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94083">
      <w:pPr>
        <w:shd w:val="clear"/>
        <w:spacing w:line="360" w:lineRule="auto"/>
        <w:rPr>
          <w:rFonts w:ascii="宋体" w:hAnsi="宋体" w:cs="宋体"/>
          <w:color w:val="auto"/>
          <w:sz w:val="28"/>
          <w:szCs w:val="28"/>
          <w:highlight w:val="none"/>
        </w:rPr>
      </w:pPr>
    </w:p>
    <w:p w14:paraId="6DE6AFF1">
      <w:pPr>
        <w:shd w:val="clear"/>
        <w:spacing w:line="360" w:lineRule="auto"/>
        <w:rPr>
          <w:rFonts w:ascii="宋体" w:hAnsi="宋体" w:cs="宋体"/>
          <w:color w:val="auto"/>
          <w:sz w:val="28"/>
          <w:szCs w:val="28"/>
          <w:highlight w:val="none"/>
        </w:rPr>
      </w:pPr>
    </w:p>
    <w:p w14:paraId="0572FA05">
      <w:pPr>
        <w:shd w:val="clear"/>
        <w:spacing w:line="360" w:lineRule="auto"/>
        <w:rPr>
          <w:rFonts w:ascii="宋体" w:hAnsi="宋体" w:cs="宋体"/>
          <w:color w:val="auto"/>
          <w:sz w:val="28"/>
          <w:szCs w:val="28"/>
          <w:highlight w:val="none"/>
        </w:rPr>
      </w:pPr>
      <w:r>
        <w:rPr>
          <w:rFonts w:ascii="宋体" w:hAnsi="宋体" w:cs="宋体"/>
          <w:color w:val="auto"/>
          <w:sz w:val="28"/>
          <w:szCs w:val="28"/>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lum contrast="12000"/>
                    </a:blip>
                    <a:stretch>
                      <a:fillRect/>
                    </a:stretch>
                  </pic:blipFill>
                  <pic:spPr>
                    <a:xfrm>
                      <a:off x="0" y="0"/>
                      <a:ext cx="2971800" cy="2091690"/>
                    </a:xfrm>
                    <a:prstGeom prst="rect">
                      <a:avLst/>
                    </a:prstGeom>
                    <a:noFill/>
                    <a:ln>
                      <a:noFill/>
                    </a:ln>
                  </pic:spPr>
                </pic:pic>
              </a:graphicData>
            </a:graphic>
          </wp:anchor>
        </w:drawing>
      </w:r>
    </w:p>
    <w:p w14:paraId="7DA1908F">
      <w:pPr>
        <w:shd w:val="clear"/>
        <w:spacing w:line="360" w:lineRule="auto"/>
        <w:rPr>
          <w:rFonts w:ascii="宋体" w:hAnsi="宋体" w:cs="宋体"/>
          <w:color w:val="auto"/>
          <w:sz w:val="28"/>
          <w:szCs w:val="28"/>
          <w:highlight w:val="none"/>
        </w:rPr>
      </w:pPr>
    </w:p>
    <w:p w14:paraId="2D744933">
      <w:pPr>
        <w:shd w:val="clear"/>
        <w:jc w:val="center"/>
        <w:rPr>
          <w:rFonts w:ascii="宋体"/>
          <w:color w:val="auto"/>
          <w:sz w:val="72"/>
          <w:szCs w:val="72"/>
          <w:highlight w:val="none"/>
        </w:rPr>
      </w:pPr>
      <w:r>
        <w:rPr>
          <w:rFonts w:ascii="宋体" w:hAnsi="宋体" w:cs="宋体"/>
          <w:color w:val="auto"/>
          <w:sz w:val="72"/>
          <w:szCs w:val="72"/>
          <w:highlight w:val="none"/>
        </w:rPr>
        <w:t xml:space="preserve">         F-STONE</w:t>
      </w:r>
    </w:p>
    <w:p w14:paraId="0D5C2784">
      <w:pPr>
        <w:shd w:val="clear"/>
        <w:spacing w:line="360" w:lineRule="auto"/>
        <w:rPr>
          <w:rFonts w:ascii="宋体" w:hAnsi="宋体" w:cs="宋体"/>
          <w:color w:val="auto"/>
          <w:sz w:val="28"/>
          <w:szCs w:val="28"/>
          <w:highlight w:val="none"/>
        </w:rPr>
      </w:pPr>
    </w:p>
    <w:p w14:paraId="40C930B4">
      <w:pPr>
        <w:shd w:val="clear"/>
        <w:spacing w:line="360" w:lineRule="auto"/>
        <w:rPr>
          <w:rFonts w:ascii="宋体" w:hAnsi="宋体" w:cs="宋体"/>
          <w:color w:val="auto"/>
          <w:sz w:val="28"/>
          <w:szCs w:val="28"/>
          <w:highlight w:val="none"/>
        </w:rPr>
      </w:pPr>
    </w:p>
    <w:p w14:paraId="7675FEC7">
      <w:pPr>
        <w:shd w:val="clear"/>
        <w:spacing w:line="360" w:lineRule="auto"/>
        <w:rPr>
          <w:rFonts w:ascii="宋体" w:hAnsi="宋体" w:cs="宋体"/>
          <w:color w:val="auto"/>
          <w:sz w:val="28"/>
          <w:szCs w:val="28"/>
          <w:highlight w:val="none"/>
        </w:rPr>
      </w:pPr>
    </w:p>
    <w:p w14:paraId="6CF2D6C5">
      <w:pPr>
        <w:shd w:val="clear"/>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14:paraId="5E2ABA35">
      <w:pPr>
        <w:shd w:val="clear"/>
        <w:spacing w:line="360" w:lineRule="auto"/>
        <w:rPr>
          <w:rFonts w:ascii="宋体" w:hAnsi="宋体" w:cs="宋体"/>
          <w:color w:val="auto"/>
          <w:sz w:val="28"/>
          <w:szCs w:val="28"/>
          <w:highlight w:val="none"/>
        </w:rPr>
      </w:pPr>
    </w:p>
    <w:p w14:paraId="3D532242">
      <w:pPr>
        <w:shd w:val="clear"/>
        <w:spacing w:line="360" w:lineRule="auto"/>
        <w:rPr>
          <w:rFonts w:ascii="宋体" w:hAnsi="宋体" w:cs="宋体"/>
          <w:color w:val="auto"/>
          <w:sz w:val="28"/>
          <w:szCs w:val="28"/>
          <w:highlight w:val="none"/>
        </w:rPr>
      </w:pPr>
    </w:p>
    <w:p w14:paraId="72D9A6F4">
      <w:pPr>
        <w:shd w:val="clear"/>
        <w:spacing w:line="360" w:lineRule="auto"/>
        <w:jc w:val="center"/>
        <w:textAlignment w:val="bottom"/>
        <w:rPr>
          <w:rFonts w:hint="eastAsia" w:ascii="宋体" w:eastAsia="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ZJWS2025-LQ103</w:t>
      </w:r>
    </w:p>
    <w:p w14:paraId="3EADB7A4">
      <w:pPr>
        <w:shd w:val="clear"/>
        <w:spacing w:line="360" w:lineRule="auto"/>
        <w:rPr>
          <w:rFonts w:ascii="宋体" w:hAnsi="宋体" w:cs="宋体"/>
          <w:color w:val="auto"/>
          <w:sz w:val="28"/>
          <w:szCs w:val="28"/>
          <w:highlight w:val="none"/>
        </w:rPr>
      </w:pPr>
    </w:p>
    <w:p w14:paraId="4DF8EC6C">
      <w:pPr>
        <w:shd w:val="clear"/>
        <w:autoSpaceDE w:val="0"/>
        <w:autoSpaceDN w:val="0"/>
        <w:adjustRightInd w:val="0"/>
        <w:spacing w:line="360" w:lineRule="auto"/>
        <w:rPr>
          <w:rFonts w:ascii="宋体" w:hAnsi="宋体" w:cs="宋体"/>
          <w:color w:val="auto"/>
          <w:kern w:val="0"/>
          <w:sz w:val="28"/>
          <w:szCs w:val="28"/>
          <w:highlight w:val="none"/>
        </w:rPr>
      </w:pPr>
    </w:p>
    <w:p w14:paraId="2AEBBC52">
      <w:pPr>
        <w:shd w:val="clear"/>
        <w:autoSpaceDE w:val="0"/>
        <w:autoSpaceDN w:val="0"/>
        <w:adjustRightInd w:val="0"/>
        <w:spacing w:line="360" w:lineRule="auto"/>
        <w:ind w:firstLine="1120" w:firstLineChars="400"/>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项目名称</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eastAsia="zh-CN"/>
        </w:rPr>
        <w:t>渔业安全生产管理服务项目</w:t>
      </w:r>
    </w:p>
    <w:p w14:paraId="57D69E2A">
      <w:pPr>
        <w:shd w:val="clear"/>
        <w:autoSpaceDE w:val="0"/>
        <w:autoSpaceDN w:val="0"/>
        <w:adjustRightInd w:val="0"/>
        <w:spacing w:line="360" w:lineRule="auto"/>
        <w:ind w:firstLine="1120" w:firstLineChars="400"/>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rPr>
        <w:t>采购单位：</w:t>
      </w:r>
      <w:r>
        <w:rPr>
          <w:rFonts w:hint="eastAsia" w:ascii="宋体" w:hAnsi="宋体" w:cs="宋体"/>
          <w:color w:val="auto"/>
          <w:kern w:val="0"/>
          <w:sz w:val="28"/>
          <w:szCs w:val="28"/>
          <w:highlight w:val="none"/>
          <w:lang w:eastAsia="zh-CN"/>
        </w:rPr>
        <w:t>台州市路桥区金清镇人民政府</w:t>
      </w:r>
    </w:p>
    <w:p w14:paraId="5F02ACE8">
      <w:pPr>
        <w:shd w:val="clear"/>
        <w:autoSpaceDE w:val="0"/>
        <w:autoSpaceDN w:val="0"/>
        <w:adjustRightInd w:val="0"/>
        <w:spacing w:line="360" w:lineRule="auto"/>
        <w:ind w:firstLine="1120" w:firstLineChars="400"/>
        <w:rPr>
          <w:rFonts w:ascii="宋体" w:hAnsi="宋体" w:cs="宋体"/>
          <w:color w:val="auto"/>
          <w:kern w:val="0"/>
          <w:sz w:val="28"/>
          <w:szCs w:val="28"/>
          <w:highlight w:val="none"/>
        </w:rPr>
      </w:pPr>
    </w:p>
    <w:p w14:paraId="5A531529">
      <w:pPr>
        <w:shd w:val="clear"/>
        <w:autoSpaceDE w:val="0"/>
        <w:autoSpaceDN w:val="0"/>
        <w:adjustRightInd w:val="0"/>
        <w:spacing w:line="360" w:lineRule="auto"/>
        <w:ind w:firstLine="1120" w:firstLineChars="400"/>
        <w:rPr>
          <w:rFonts w:ascii="宋体" w:hAnsi="宋体" w:cs="宋体"/>
          <w:color w:val="auto"/>
          <w:kern w:val="0"/>
          <w:sz w:val="28"/>
          <w:szCs w:val="28"/>
          <w:highlight w:val="none"/>
        </w:rPr>
      </w:pPr>
    </w:p>
    <w:p w14:paraId="02F8CCD4">
      <w:pPr>
        <w:shd w:val="clear"/>
        <w:autoSpaceDE w:val="0"/>
        <w:autoSpaceDN w:val="0"/>
        <w:adjustRightInd w:val="0"/>
        <w:spacing w:line="360" w:lineRule="auto"/>
        <w:ind w:firstLine="1120" w:firstLineChars="400"/>
        <w:rPr>
          <w:rFonts w:ascii="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14:paraId="42EFE7F0">
      <w:pPr>
        <w:shd w:val="clear"/>
        <w:autoSpaceDE w:val="0"/>
        <w:autoSpaceDN w:val="0"/>
        <w:adjustRightIn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202</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6</w:t>
      </w:r>
      <w:r>
        <w:rPr>
          <w:rFonts w:hint="eastAsia" w:ascii="宋体" w:hAnsi="宋体" w:cs="宋体"/>
          <w:color w:val="auto"/>
          <w:kern w:val="0"/>
          <w:sz w:val="28"/>
          <w:szCs w:val="28"/>
          <w:highlight w:val="none"/>
        </w:rPr>
        <w:t>月</w:t>
      </w:r>
    </w:p>
    <w:p w14:paraId="6F4FF992">
      <w:pPr>
        <w:shd w:val="clear"/>
        <w:spacing w:line="360" w:lineRule="auto"/>
        <w:rPr>
          <w:rFonts w:ascii="宋体" w:hAnsi="宋体" w:cs="宋体"/>
          <w:color w:val="auto"/>
          <w:sz w:val="28"/>
          <w:szCs w:val="28"/>
          <w:highlight w:val="none"/>
        </w:rPr>
      </w:pPr>
    </w:p>
    <w:p w14:paraId="3733BA4E">
      <w:pPr>
        <w:shd w:val="clear"/>
        <w:spacing w:line="360" w:lineRule="auto"/>
        <w:rPr>
          <w:rFonts w:ascii="宋体" w:hAnsi="宋体" w:cs="宋体"/>
          <w:color w:val="auto"/>
          <w:sz w:val="24"/>
          <w:szCs w:val="24"/>
          <w:highlight w:val="none"/>
        </w:rPr>
      </w:pPr>
    </w:p>
    <w:p w14:paraId="68163749">
      <w:pPr>
        <w:shd w:val="clear"/>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录</w:t>
      </w:r>
    </w:p>
    <w:p w14:paraId="6934FFF6">
      <w:pPr>
        <w:shd w:val="clear"/>
        <w:spacing w:line="360" w:lineRule="auto"/>
        <w:rPr>
          <w:rFonts w:ascii="宋体" w:hAnsi="宋体" w:cs="宋体"/>
          <w:color w:val="auto"/>
          <w:sz w:val="24"/>
          <w:szCs w:val="24"/>
          <w:highlight w:val="none"/>
        </w:rPr>
      </w:pPr>
    </w:p>
    <w:p w14:paraId="18DA5330">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公开招标采购公告</w:t>
      </w:r>
    </w:p>
    <w:p w14:paraId="4246E96B">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投标人须知</w:t>
      </w:r>
    </w:p>
    <w:p w14:paraId="372C86D1">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评标办法及评分标准</w:t>
      </w:r>
    </w:p>
    <w:p w14:paraId="232846CD">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公开招标需求</w:t>
      </w:r>
    </w:p>
    <w:p w14:paraId="13EA1D76">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第五章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政府采购合同主要条款指引</w:t>
      </w:r>
    </w:p>
    <w:p w14:paraId="6703F092">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投标文件格式附件</w:t>
      </w:r>
    </w:p>
    <w:p w14:paraId="0A20CB8D">
      <w:pPr>
        <w:shd w:val="clear"/>
        <w:spacing w:line="360" w:lineRule="auto"/>
        <w:rPr>
          <w:rFonts w:ascii="宋体"/>
          <w:color w:val="auto"/>
          <w:sz w:val="24"/>
          <w:szCs w:val="24"/>
          <w:highlight w:val="none"/>
        </w:rPr>
      </w:pPr>
    </w:p>
    <w:p w14:paraId="31B033C8">
      <w:pPr>
        <w:shd w:val="clear"/>
        <w:spacing w:line="360" w:lineRule="auto"/>
        <w:rPr>
          <w:rFonts w:ascii="宋体"/>
          <w:color w:val="auto"/>
          <w:sz w:val="24"/>
          <w:szCs w:val="24"/>
          <w:highlight w:val="none"/>
        </w:rPr>
      </w:pPr>
    </w:p>
    <w:p w14:paraId="6FBDFFA1">
      <w:pPr>
        <w:shd w:val="clear"/>
        <w:spacing w:line="360" w:lineRule="auto"/>
        <w:rPr>
          <w:rFonts w:ascii="宋体"/>
          <w:color w:val="auto"/>
          <w:sz w:val="24"/>
          <w:szCs w:val="24"/>
          <w:highlight w:val="none"/>
        </w:rPr>
      </w:pPr>
    </w:p>
    <w:p w14:paraId="331FF63B">
      <w:pPr>
        <w:shd w:val="clear"/>
        <w:spacing w:line="360" w:lineRule="auto"/>
        <w:rPr>
          <w:rFonts w:ascii="宋体"/>
          <w:color w:val="auto"/>
          <w:sz w:val="24"/>
          <w:szCs w:val="24"/>
          <w:highlight w:val="none"/>
        </w:rPr>
      </w:pPr>
    </w:p>
    <w:p w14:paraId="64D808DF">
      <w:pPr>
        <w:shd w:val="clear"/>
        <w:spacing w:line="360" w:lineRule="auto"/>
        <w:rPr>
          <w:rFonts w:ascii="宋体"/>
          <w:color w:val="auto"/>
          <w:sz w:val="24"/>
          <w:szCs w:val="24"/>
          <w:highlight w:val="none"/>
        </w:rPr>
      </w:pPr>
    </w:p>
    <w:p w14:paraId="14B29271">
      <w:pPr>
        <w:shd w:val="clear"/>
        <w:spacing w:line="360" w:lineRule="auto"/>
        <w:rPr>
          <w:rFonts w:ascii="宋体"/>
          <w:color w:val="auto"/>
          <w:sz w:val="24"/>
          <w:szCs w:val="24"/>
          <w:highlight w:val="none"/>
        </w:rPr>
      </w:pPr>
    </w:p>
    <w:p w14:paraId="51FCB993">
      <w:pPr>
        <w:shd w:val="clear"/>
        <w:spacing w:line="360" w:lineRule="auto"/>
        <w:rPr>
          <w:rFonts w:ascii="宋体"/>
          <w:color w:val="auto"/>
          <w:sz w:val="24"/>
          <w:szCs w:val="24"/>
          <w:highlight w:val="none"/>
        </w:rPr>
      </w:pPr>
    </w:p>
    <w:p w14:paraId="4A821DA1">
      <w:pPr>
        <w:shd w:val="clear"/>
        <w:spacing w:line="360" w:lineRule="auto"/>
        <w:rPr>
          <w:rFonts w:ascii="宋体"/>
          <w:color w:val="auto"/>
          <w:sz w:val="24"/>
          <w:szCs w:val="24"/>
          <w:highlight w:val="none"/>
        </w:rPr>
      </w:pPr>
    </w:p>
    <w:p w14:paraId="26E269C4">
      <w:pPr>
        <w:shd w:val="clear"/>
        <w:spacing w:line="360" w:lineRule="auto"/>
        <w:rPr>
          <w:rFonts w:ascii="宋体"/>
          <w:color w:val="auto"/>
          <w:sz w:val="24"/>
          <w:szCs w:val="24"/>
          <w:highlight w:val="none"/>
        </w:rPr>
      </w:pPr>
    </w:p>
    <w:p w14:paraId="31A143E8">
      <w:pPr>
        <w:shd w:val="clear"/>
        <w:spacing w:line="360" w:lineRule="auto"/>
        <w:rPr>
          <w:rFonts w:ascii="宋体"/>
          <w:color w:val="auto"/>
          <w:sz w:val="24"/>
          <w:szCs w:val="24"/>
          <w:highlight w:val="none"/>
        </w:rPr>
      </w:pPr>
    </w:p>
    <w:p w14:paraId="4EF0F8A9">
      <w:pPr>
        <w:shd w:val="clear"/>
        <w:spacing w:line="360" w:lineRule="auto"/>
        <w:rPr>
          <w:rFonts w:ascii="宋体"/>
          <w:color w:val="auto"/>
          <w:sz w:val="24"/>
          <w:szCs w:val="24"/>
          <w:highlight w:val="none"/>
        </w:rPr>
      </w:pPr>
    </w:p>
    <w:p w14:paraId="06FE514C">
      <w:pPr>
        <w:shd w:val="clear"/>
        <w:spacing w:line="360" w:lineRule="auto"/>
        <w:rPr>
          <w:rFonts w:ascii="宋体"/>
          <w:color w:val="auto"/>
          <w:sz w:val="24"/>
          <w:szCs w:val="24"/>
          <w:highlight w:val="none"/>
        </w:rPr>
      </w:pPr>
    </w:p>
    <w:p w14:paraId="3DF61325">
      <w:pPr>
        <w:shd w:val="clear"/>
        <w:spacing w:line="360" w:lineRule="auto"/>
        <w:rPr>
          <w:rFonts w:ascii="宋体"/>
          <w:color w:val="auto"/>
          <w:sz w:val="24"/>
          <w:szCs w:val="24"/>
          <w:highlight w:val="none"/>
        </w:rPr>
      </w:pPr>
    </w:p>
    <w:p w14:paraId="2794CC29">
      <w:pPr>
        <w:shd w:val="clear"/>
        <w:spacing w:line="360" w:lineRule="auto"/>
        <w:rPr>
          <w:rFonts w:ascii="宋体"/>
          <w:color w:val="auto"/>
          <w:sz w:val="24"/>
          <w:szCs w:val="24"/>
          <w:highlight w:val="none"/>
        </w:rPr>
      </w:pPr>
    </w:p>
    <w:p w14:paraId="15B04176">
      <w:pPr>
        <w:shd w:val="clear"/>
        <w:spacing w:line="360" w:lineRule="auto"/>
        <w:rPr>
          <w:rFonts w:ascii="宋体"/>
          <w:color w:val="auto"/>
          <w:sz w:val="24"/>
          <w:szCs w:val="24"/>
          <w:highlight w:val="none"/>
        </w:rPr>
      </w:pPr>
    </w:p>
    <w:p w14:paraId="544A1DE6">
      <w:pPr>
        <w:shd w:val="clear"/>
        <w:spacing w:line="360" w:lineRule="auto"/>
        <w:rPr>
          <w:rFonts w:ascii="宋体"/>
          <w:color w:val="auto"/>
          <w:sz w:val="24"/>
          <w:szCs w:val="24"/>
          <w:highlight w:val="none"/>
        </w:rPr>
      </w:pPr>
    </w:p>
    <w:p w14:paraId="09DB69FD">
      <w:pPr>
        <w:shd w:val="clear"/>
        <w:spacing w:line="360" w:lineRule="auto"/>
        <w:rPr>
          <w:rFonts w:ascii="宋体"/>
          <w:color w:val="auto"/>
          <w:sz w:val="24"/>
          <w:szCs w:val="24"/>
          <w:highlight w:val="none"/>
        </w:rPr>
      </w:pPr>
    </w:p>
    <w:p w14:paraId="7CF56391">
      <w:pPr>
        <w:shd w:val="clear"/>
        <w:spacing w:line="360" w:lineRule="auto"/>
        <w:rPr>
          <w:rFonts w:ascii="宋体"/>
          <w:color w:val="auto"/>
          <w:sz w:val="24"/>
          <w:szCs w:val="24"/>
          <w:highlight w:val="none"/>
        </w:rPr>
      </w:pPr>
    </w:p>
    <w:p w14:paraId="46EA40C6">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第一章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公开招标采购公告</w:t>
      </w:r>
    </w:p>
    <w:p w14:paraId="1515ED9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根据《中华人民共和国政府采购法》、《中华人民共和国政府采购法实施条例》和财政部令第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号《政府采购货物和服务招标投标管理办法》等有关规定</w:t>
      </w:r>
      <w:r>
        <w:rPr>
          <w:rFonts w:ascii="宋体" w:hAnsi="宋体" w:cs="宋体"/>
          <w:color w:val="auto"/>
          <w:sz w:val="24"/>
          <w:szCs w:val="24"/>
          <w:highlight w:val="none"/>
        </w:rPr>
        <w:t xml:space="preserve">, </w:t>
      </w:r>
      <w:r>
        <w:rPr>
          <w:rFonts w:hint="eastAsia" w:ascii="宋体" w:hAnsi="宋体" w:cs="宋体"/>
          <w:b/>
          <w:bCs/>
          <w:color w:val="auto"/>
          <w:sz w:val="24"/>
          <w:szCs w:val="24"/>
          <w:highlight w:val="none"/>
        </w:rPr>
        <w:t>浙江五石中正工程咨询有限公司</w:t>
      </w:r>
      <w:r>
        <w:rPr>
          <w:rFonts w:hint="eastAsia" w:ascii="宋体" w:hAnsi="宋体" w:cs="宋体"/>
          <w:color w:val="auto"/>
          <w:sz w:val="24"/>
          <w:szCs w:val="24"/>
          <w:highlight w:val="none"/>
        </w:rPr>
        <w:t>受</w:t>
      </w:r>
      <w:r>
        <w:rPr>
          <w:rFonts w:hint="eastAsia" w:ascii="宋体" w:hAnsi="宋体" w:cs="宋体"/>
          <w:b/>
          <w:bCs/>
          <w:color w:val="auto"/>
          <w:kern w:val="0"/>
          <w:sz w:val="24"/>
          <w:szCs w:val="24"/>
          <w:highlight w:val="none"/>
          <w:lang w:eastAsia="zh-CN"/>
        </w:rPr>
        <w:t>台州市路桥区金清镇人民政府</w:t>
      </w:r>
      <w:r>
        <w:rPr>
          <w:rFonts w:hint="eastAsia" w:ascii="宋体" w:hAnsi="宋体" w:cs="宋体"/>
          <w:color w:val="auto"/>
          <w:sz w:val="24"/>
          <w:szCs w:val="24"/>
          <w:highlight w:val="none"/>
        </w:rPr>
        <w:t>委托，现就其</w:t>
      </w:r>
      <w:r>
        <w:rPr>
          <w:rFonts w:hint="eastAsia" w:ascii="宋体" w:hAnsi="宋体" w:cs="宋体"/>
          <w:b/>
          <w:bCs/>
          <w:color w:val="auto"/>
          <w:kern w:val="0"/>
          <w:sz w:val="24"/>
          <w:szCs w:val="24"/>
          <w:highlight w:val="none"/>
          <w:lang w:eastAsia="zh-CN"/>
        </w:rPr>
        <w:t>渔业安全生产管理服务项目</w:t>
      </w:r>
      <w:r>
        <w:rPr>
          <w:rFonts w:hint="eastAsia" w:ascii="宋体" w:hAnsi="宋体" w:cs="宋体"/>
          <w:color w:val="auto"/>
          <w:sz w:val="24"/>
          <w:szCs w:val="24"/>
          <w:highlight w:val="none"/>
        </w:rPr>
        <w:t>进行公开招标采购，欢迎合格供应商前来投标。</w:t>
      </w:r>
    </w:p>
    <w:p w14:paraId="6B8E47D7">
      <w:pPr>
        <w:shd w:val="clear"/>
        <w:spacing w:line="360" w:lineRule="auto"/>
        <w:ind w:firstLine="482" w:firstLineChars="200"/>
        <w:rPr>
          <w:rFonts w:hint="eastAsia" w:ascii="宋体" w:eastAsia="宋体"/>
          <w:color w:val="auto"/>
          <w:sz w:val="24"/>
          <w:szCs w:val="24"/>
          <w:highlight w:val="none"/>
          <w:lang w:eastAsia="zh-CN"/>
        </w:rPr>
      </w:pPr>
      <w:r>
        <w:rPr>
          <w:rFonts w:hint="eastAsia" w:ascii="宋体" w:hAnsi="宋体" w:cs="宋体"/>
          <w:b/>
          <w:bCs/>
          <w:color w:val="auto"/>
          <w:sz w:val="24"/>
          <w:szCs w:val="24"/>
          <w:highlight w:val="none"/>
        </w:rPr>
        <w:t>一、项目编号：</w:t>
      </w:r>
      <w:r>
        <w:rPr>
          <w:rFonts w:hint="eastAsia" w:ascii="宋体" w:hAnsi="宋体" w:cs="宋体"/>
          <w:color w:val="auto"/>
          <w:sz w:val="24"/>
          <w:szCs w:val="24"/>
          <w:highlight w:val="none"/>
          <w:lang w:eastAsia="zh-CN"/>
        </w:rPr>
        <w:t>ZJWS2025-LQ103</w:t>
      </w:r>
    </w:p>
    <w:p w14:paraId="151FEAC0">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二、招标项目概况：</w:t>
      </w:r>
    </w:p>
    <w:tbl>
      <w:tblPr>
        <w:tblStyle w:val="29"/>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961"/>
        <w:gridCol w:w="701"/>
        <w:gridCol w:w="1250"/>
        <w:gridCol w:w="3278"/>
        <w:gridCol w:w="1822"/>
      </w:tblGrid>
      <w:tr w14:paraId="65FA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43" w:type="dxa"/>
            <w:vAlign w:val="center"/>
          </w:tcPr>
          <w:p w14:paraId="60A89E84">
            <w:pPr>
              <w:shd w:val="clear"/>
              <w:jc w:val="center"/>
              <w:rPr>
                <w:rFonts w:ascii="宋体"/>
                <w:b/>
                <w:color w:val="auto"/>
                <w:sz w:val="24"/>
                <w:highlight w:val="none"/>
              </w:rPr>
            </w:pPr>
            <w:bookmarkStart w:id="0" w:name="EBc3c9f0bc06b6413d849824fe98ba274c"/>
            <w:r>
              <w:rPr>
                <w:rFonts w:hint="eastAsia" w:ascii="宋体" w:hAnsi="宋体"/>
                <w:b/>
                <w:color w:val="auto"/>
                <w:sz w:val="24"/>
                <w:highlight w:val="none"/>
              </w:rPr>
              <w:t>标段</w:t>
            </w:r>
          </w:p>
        </w:tc>
        <w:tc>
          <w:tcPr>
            <w:tcW w:w="1961" w:type="dxa"/>
            <w:vAlign w:val="center"/>
          </w:tcPr>
          <w:p w14:paraId="46466D7C">
            <w:pPr>
              <w:shd w:val="clear"/>
              <w:jc w:val="center"/>
              <w:rPr>
                <w:rFonts w:ascii="宋体"/>
                <w:b/>
                <w:color w:val="auto"/>
                <w:sz w:val="24"/>
                <w:highlight w:val="none"/>
              </w:rPr>
            </w:pPr>
            <w:r>
              <w:rPr>
                <w:rFonts w:hint="eastAsia" w:ascii="宋体" w:hAnsi="宋体"/>
                <w:b/>
                <w:color w:val="auto"/>
                <w:sz w:val="24"/>
                <w:highlight w:val="none"/>
              </w:rPr>
              <w:t>项目名称</w:t>
            </w:r>
          </w:p>
        </w:tc>
        <w:tc>
          <w:tcPr>
            <w:tcW w:w="701" w:type="dxa"/>
            <w:vAlign w:val="center"/>
          </w:tcPr>
          <w:p w14:paraId="504CBE01">
            <w:pPr>
              <w:shd w:val="clear"/>
              <w:jc w:val="center"/>
              <w:rPr>
                <w:rFonts w:ascii="宋体"/>
                <w:b/>
                <w:color w:val="auto"/>
                <w:sz w:val="24"/>
                <w:highlight w:val="none"/>
              </w:rPr>
            </w:pPr>
            <w:r>
              <w:rPr>
                <w:rFonts w:hint="eastAsia" w:ascii="宋体" w:hAnsi="宋体"/>
                <w:b/>
                <w:color w:val="auto"/>
                <w:sz w:val="24"/>
                <w:highlight w:val="none"/>
              </w:rPr>
              <w:t>数量</w:t>
            </w:r>
          </w:p>
        </w:tc>
        <w:tc>
          <w:tcPr>
            <w:tcW w:w="1250" w:type="dxa"/>
            <w:vAlign w:val="center"/>
          </w:tcPr>
          <w:p w14:paraId="7615E594">
            <w:pPr>
              <w:shd w:val="clear"/>
              <w:jc w:val="center"/>
              <w:rPr>
                <w:rFonts w:ascii="宋体"/>
                <w:b/>
                <w:color w:val="auto"/>
                <w:sz w:val="24"/>
                <w:highlight w:val="none"/>
              </w:rPr>
            </w:pPr>
            <w:r>
              <w:rPr>
                <w:rFonts w:hint="eastAsia" w:ascii="宋体" w:hAnsi="宋体"/>
                <w:b/>
                <w:color w:val="auto"/>
                <w:sz w:val="24"/>
                <w:highlight w:val="none"/>
              </w:rPr>
              <w:t>预算</w:t>
            </w:r>
          </w:p>
        </w:tc>
        <w:tc>
          <w:tcPr>
            <w:tcW w:w="3278" w:type="dxa"/>
            <w:vAlign w:val="center"/>
          </w:tcPr>
          <w:p w14:paraId="7FC06891">
            <w:pPr>
              <w:shd w:val="clear"/>
              <w:jc w:val="center"/>
              <w:rPr>
                <w:rFonts w:ascii="宋体"/>
                <w:b/>
                <w:color w:val="auto"/>
                <w:sz w:val="24"/>
                <w:highlight w:val="none"/>
              </w:rPr>
            </w:pPr>
            <w:r>
              <w:rPr>
                <w:rFonts w:hint="eastAsia" w:ascii="宋体" w:hAnsi="宋体"/>
                <w:b/>
                <w:bCs/>
                <w:color w:val="auto"/>
                <w:sz w:val="24"/>
                <w:highlight w:val="none"/>
                <w:lang w:val="en-US" w:eastAsia="zh-CN"/>
              </w:rPr>
              <w:t>服务</w:t>
            </w:r>
            <w:r>
              <w:rPr>
                <w:rFonts w:hint="eastAsia" w:ascii="宋体" w:hAnsi="宋体"/>
                <w:b/>
                <w:bCs/>
                <w:color w:val="auto"/>
                <w:sz w:val="24"/>
                <w:highlight w:val="none"/>
              </w:rPr>
              <w:t>期</w:t>
            </w:r>
          </w:p>
        </w:tc>
        <w:tc>
          <w:tcPr>
            <w:tcW w:w="1822" w:type="dxa"/>
            <w:vAlign w:val="center"/>
          </w:tcPr>
          <w:p w14:paraId="11F52CC3">
            <w:pPr>
              <w:shd w:val="clear"/>
              <w:jc w:val="center"/>
              <w:rPr>
                <w:rFonts w:ascii="宋体"/>
                <w:b/>
                <w:color w:val="auto"/>
                <w:sz w:val="24"/>
                <w:highlight w:val="none"/>
              </w:rPr>
            </w:pPr>
            <w:r>
              <w:rPr>
                <w:rFonts w:hint="eastAsia" w:ascii="宋体" w:hAnsi="宋体"/>
                <w:b/>
                <w:color w:val="auto"/>
                <w:sz w:val="24"/>
                <w:highlight w:val="none"/>
              </w:rPr>
              <w:t>简要技术要求、用途</w:t>
            </w:r>
          </w:p>
        </w:tc>
      </w:tr>
      <w:tr w14:paraId="1F8D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3" w:type="dxa"/>
            <w:vAlign w:val="center"/>
          </w:tcPr>
          <w:p w14:paraId="54F88CE3">
            <w:pPr>
              <w:shd w:val="clear"/>
              <w:jc w:val="center"/>
              <w:rPr>
                <w:rFonts w:ascii="宋体"/>
                <w:color w:val="auto"/>
                <w:sz w:val="24"/>
                <w:highlight w:val="none"/>
              </w:rPr>
            </w:pPr>
            <w:r>
              <w:rPr>
                <w:rFonts w:ascii="宋体" w:hAnsi="宋体"/>
                <w:color w:val="auto"/>
                <w:sz w:val="24"/>
                <w:highlight w:val="none"/>
              </w:rPr>
              <w:t>1</w:t>
            </w:r>
          </w:p>
        </w:tc>
        <w:tc>
          <w:tcPr>
            <w:tcW w:w="1961" w:type="dxa"/>
            <w:vAlign w:val="center"/>
          </w:tcPr>
          <w:p w14:paraId="74E2F551">
            <w:pPr>
              <w:shd w:val="clear"/>
              <w:jc w:val="center"/>
              <w:rPr>
                <w:rFonts w:hint="eastAsia" w:ascii="宋体" w:hAnsi="Times New Roman" w:eastAsia="宋体" w:cs="Times New Roman"/>
                <w:color w:val="auto"/>
                <w:sz w:val="24"/>
                <w:highlight w:val="none"/>
                <w:lang w:eastAsia="zh-CN"/>
              </w:rPr>
            </w:pPr>
            <w:r>
              <w:rPr>
                <w:rFonts w:hint="eastAsia" w:ascii="宋体" w:cs="Times New Roman"/>
                <w:color w:val="auto"/>
                <w:sz w:val="24"/>
                <w:highlight w:val="none"/>
                <w:lang w:eastAsia="zh-CN"/>
              </w:rPr>
              <w:t>渔业安全生产管理服务项目</w:t>
            </w:r>
          </w:p>
        </w:tc>
        <w:tc>
          <w:tcPr>
            <w:tcW w:w="701" w:type="dxa"/>
            <w:vAlign w:val="center"/>
          </w:tcPr>
          <w:p w14:paraId="7B0F8CF2">
            <w:pPr>
              <w:shd w:val="clear"/>
              <w:jc w:val="center"/>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1</w:t>
            </w:r>
            <w:r>
              <w:rPr>
                <w:rFonts w:hint="eastAsia" w:ascii="宋体" w:hAnsi="Times New Roman" w:eastAsia="宋体" w:cs="Times New Roman"/>
                <w:color w:val="auto"/>
                <w:sz w:val="24"/>
                <w:highlight w:val="none"/>
                <w:lang w:val="en-US" w:eastAsia="zh-CN"/>
              </w:rPr>
              <w:t>项</w:t>
            </w:r>
          </w:p>
        </w:tc>
        <w:tc>
          <w:tcPr>
            <w:tcW w:w="1250" w:type="dxa"/>
            <w:vAlign w:val="center"/>
          </w:tcPr>
          <w:p w14:paraId="44774887">
            <w:pPr>
              <w:shd w:val="clear"/>
              <w:jc w:val="center"/>
              <w:rPr>
                <w:rFonts w:hint="eastAsia" w:ascii="宋体" w:hAnsi="Times New Roman" w:eastAsia="宋体" w:cs="Times New Roman"/>
                <w:color w:val="auto"/>
                <w:sz w:val="24"/>
                <w:highlight w:val="none"/>
                <w:lang w:eastAsia="zh-CN"/>
              </w:rPr>
            </w:pPr>
            <w:r>
              <w:rPr>
                <w:rFonts w:hint="eastAsia" w:ascii="宋体" w:cs="Times New Roman"/>
                <w:color w:val="auto"/>
                <w:sz w:val="24"/>
                <w:highlight w:val="none"/>
                <w:lang w:val="en-US" w:eastAsia="zh-CN"/>
              </w:rPr>
              <w:t>390万元</w:t>
            </w:r>
          </w:p>
        </w:tc>
        <w:tc>
          <w:tcPr>
            <w:tcW w:w="3278" w:type="dxa"/>
            <w:vAlign w:val="center"/>
          </w:tcPr>
          <w:p w14:paraId="6922CC1D">
            <w:pPr>
              <w:shd w:val="clear"/>
              <w:jc w:val="center"/>
              <w:rPr>
                <w:rFonts w:hint="default" w:ascii="宋体" w:hAnsi="Times New Roman" w:eastAsia="宋体" w:cs="Times New Roman"/>
                <w:color w:val="auto"/>
                <w:sz w:val="24"/>
                <w:highlight w:val="none"/>
                <w:lang w:val="en-US" w:eastAsia="zh-CN"/>
              </w:rPr>
            </w:pPr>
            <w:r>
              <w:rPr>
                <w:rFonts w:hint="eastAsia" w:ascii="宋体" w:hAnsi="宋体" w:eastAsia="宋体" w:cs="宋体"/>
                <w:color w:val="auto"/>
                <w:sz w:val="24"/>
                <w:szCs w:val="24"/>
                <w:highlight w:val="none"/>
                <w:shd w:val="clear" w:color="auto" w:fill="auto"/>
                <w:lang w:val="en-US" w:eastAsia="zh-CN"/>
              </w:rPr>
              <w:t>项目总预算金额为390万元/三年，服务期三年，合同一年一签。后续年份的采购按批准的预算执行，续签年份财政预算金额未达到合同金额或财政预算未通过的，合同约定自动失效。</w:t>
            </w:r>
          </w:p>
        </w:tc>
        <w:tc>
          <w:tcPr>
            <w:tcW w:w="1822" w:type="dxa"/>
            <w:vAlign w:val="center"/>
          </w:tcPr>
          <w:p w14:paraId="1F349978">
            <w:pPr>
              <w:shd w:val="clear"/>
              <w:jc w:val="center"/>
              <w:rPr>
                <w:rFonts w:hint="eastAsia" w:ascii="宋体" w:hAnsi="Times New Roman" w:eastAsia="宋体" w:cs="Times New Roman"/>
                <w:color w:val="auto"/>
                <w:sz w:val="24"/>
                <w:highlight w:val="none"/>
                <w:lang w:eastAsia="zh-CN"/>
              </w:rPr>
            </w:pPr>
            <w:r>
              <w:rPr>
                <w:rFonts w:hint="eastAsia" w:ascii="宋体" w:cs="Times New Roman"/>
                <w:color w:val="auto"/>
                <w:sz w:val="24"/>
                <w:highlight w:val="none"/>
                <w:lang w:eastAsia="zh-CN"/>
              </w:rPr>
              <w:t>主要履行渔业安全生产管理，实行24小时值班制度，包括平台监控，秩序维护，海岸线巡查，三无渔船打击，渔船隐患排查等任务</w:t>
            </w:r>
          </w:p>
        </w:tc>
      </w:tr>
      <w:bookmarkEnd w:id="0"/>
    </w:tbl>
    <w:p w14:paraId="0010DE69">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三、合格投标人的资格条件：</w:t>
      </w:r>
    </w:p>
    <w:p w14:paraId="112532E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1.满足《中华人民共和国政府采购法》第二十二条规定；未被“信用中国”（www.creditchina.gov.cn)、中国政府采购网（www.ccgp.gov.cn）列入失信被执行人、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w:t>
      </w:r>
    </w:p>
    <w:p w14:paraId="3B059C5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2.落实政府采购政策需满足的资格要求：本项目为专门面向中小企业采购的项目，投标单位应为中小微企业（监狱企业及残疾人福利性单位视同小型、微型企业）。</w:t>
      </w:r>
    </w:p>
    <w:p w14:paraId="31FED26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3.本项目的特定资格要求：</w:t>
      </w:r>
      <w:r>
        <w:rPr>
          <w:rFonts w:hint="eastAsia" w:ascii="宋体" w:hAnsi="宋体" w:cs="宋体"/>
          <w:color w:val="auto"/>
          <w:sz w:val="24"/>
          <w:szCs w:val="32"/>
          <w:highlight w:val="none"/>
          <w:lang w:val="en-US" w:eastAsia="zh-CN"/>
        </w:rPr>
        <w:t>具有同类政府采购渔业管理服务经验</w:t>
      </w:r>
      <w:r>
        <w:rPr>
          <w:rFonts w:hint="eastAsia" w:ascii="宋体" w:hAnsi="宋体" w:cs="宋体"/>
          <w:color w:val="auto"/>
          <w:sz w:val="24"/>
          <w:szCs w:val="32"/>
          <w:highlight w:val="none"/>
        </w:rPr>
        <w:t>。 </w:t>
      </w:r>
    </w:p>
    <w:p w14:paraId="248A90B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4.本项目</w:t>
      </w:r>
      <w:r>
        <w:rPr>
          <w:rFonts w:hint="eastAsia" w:ascii="宋体" w:hAnsi="宋体" w:cs="宋体"/>
          <w:color w:val="auto"/>
          <w:sz w:val="24"/>
          <w:szCs w:val="32"/>
          <w:highlight w:val="none"/>
          <w:lang w:val="en-US" w:eastAsia="zh-CN"/>
        </w:rPr>
        <w:t>不</w:t>
      </w:r>
      <w:r>
        <w:rPr>
          <w:rFonts w:hint="eastAsia" w:ascii="宋体" w:hAnsi="宋体" w:cs="宋体"/>
          <w:color w:val="auto"/>
          <w:sz w:val="24"/>
          <w:szCs w:val="32"/>
          <w:highlight w:val="none"/>
        </w:rPr>
        <w:t>接受联合体投标。</w:t>
      </w:r>
    </w:p>
    <w:p w14:paraId="4E863EA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1EB59AC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65C9436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581A96C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w:t>
      </w:r>
    </w:p>
    <w:p w14:paraId="5D062E2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7EDF2C4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（2）供应商网上报名操作指南：“浙江政府采购网-办事指南-省采中心-网上报名”（http：//zfcg.czt.zj.gov.cn/bs_other/2018-03-30/12002.html）。</w:t>
      </w:r>
    </w:p>
    <w:p w14:paraId="39F3231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6D94616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6C5436C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50C9670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2AF771CE">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14:paraId="1A0EAC8C">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2.投标人通过政采云平台电子投标工具制作投标文件，电子投标工具请供应商自行前往浙江政府采购网下载并安装（下载网址：http：//www.zjzfcg.gov.cn/bidClientTemplate/2019-05-27/12946.html）。</w:t>
      </w:r>
    </w:p>
    <w:p w14:paraId="1B2E118A">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color w:val="auto"/>
          <w:kern w:val="0"/>
          <w:sz w:val="24"/>
          <w:highlight w:val="none"/>
          <w:u w:val="single"/>
        </w:rPr>
        <w:t>http：//www.zjzfcg.gov.cn/bidClientTemplate/2019-05-27/12945.html</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，完成CA数字证书办理预计一周左右，请各投标人自行把握时间）</w:t>
      </w:r>
    </w:p>
    <w:p w14:paraId="56871ED4">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14:paraId="189DFC3A">
      <w:pPr>
        <w:shd w:val="clea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77B05508">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本项目实行电子投标，供应商应准备电子投标文件</w:t>
      </w:r>
      <w:r>
        <w:rPr>
          <w:rFonts w:hint="eastAsia" w:ascii="宋体" w:hAnsi="宋体" w:cs="宋体"/>
          <w:color w:val="auto"/>
          <w:sz w:val="24"/>
          <w:highlight w:val="none"/>
          <w:lang w:eastAsia="zh-CN"/>
        </w:rPr>
        <w:t>。</w:t>
      </w:r>
      <w:r>
        <w:rPr>
          <w:rFonts w:hint="eastAsia" w:ascii="宋体" w:hAnsi="宋体" w:cs="宋体"/>
          <w:b/>
          <w:bCs/>
          <w:color w:val="auto"/>
          <w:sz w:val="24"/>
          <w:highlight w:val="none"/>
          <w:lang w:val="en-US" w:eastAsia="zh-CN"/>
        </w:rPr>
        <w:t>还可以</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以介质（U盘）存储的数据电文形式、纸质备份投标文件三类</w:t>
      </w:r>
      <w:r>
        <w:rPr>
          <w:rFonts w:hint="eastAsia" w:ascii="宋体" w:hAnsi="宋体" w:cs="宋体"/>
          <w:color w:val="auto"/>
          <w:sz w:val="24"/>
          <w:highlight w:val="none"/>
          <w:lang w:eastAsia="zh-CN"/>
        </w:rPr>
        <w:t>。</w:t>
      </w:r>
    </w:p>
    <w:p w14:paraId="69E55A6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7CCAB7F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w:t>
      </w:r>
      <w:r>
        <w:rPr>
          <w:rFonts w:hint="eastAsia" w:ascii="宋体" w:hAnsi="宋体" w:cs="宋体"/>
          <w:color w:val="auto"/>
          <w:sz w:val="24"/>
          <w:highlight w:val="none"/>
          <w:u w:val="single"/>
          <w:lang w:val="en-US" w:eastAsia="zh-CN"/>
        </w:rPr>
        <w:t>备份</w:t>
      </w:r>
      <w:r>
        <w:rPr>
          <w:rFonts w:hint="eastAsia" w:ascii="宋体" w:hAnsi="宋体" w:cs="宋体"/>
          <w:color w:val="auto"/>
          <w:sz w:val="24"/>
          <w:highlight w:val="none"/>
          <w:u w:val="single"/>
        </w:rPr>
        <w:t>投标文件将为无效。</w:t>
      </w:r>
    </w:p>
    <w:p w14:paraId="0E00F6B7">
      <w:pPr>
        <w:shd w:val="clear"/>
        <w:spacing w:line="360" w:lineRule="auto"/>
        <w:ind w:firstLine="480" w:firstLineChars="200"/>
        <w:rPr>
          <w:rFonts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6342F8C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14:paraId="1D6B114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14:paraId="1050BB1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37BC4741">
      <w:pPr>
        <w:shd w:val="clear"/>
        <w:spacing w:line="360" w:lineRule="auto"/>
        <w:ind w:firstLine="480" w:firstLineChars="200"/>
        <w:rPr>
          <w:rFonts w:hint="eastAsia" w:ascii="宋体" w:hAnsi="宋体" w:cs="宋体"/>
          <w:color w:val="auto"/>
          <w:sz w:val="24"/>
          <w:highlight w:val="none"/>
          <w:u w:val="single"/>
        </w:rPr>
      </w:pPr>
      <w:bookmarkStart w:id="3" w:name="_Hlk34638256"/>
      <w:r>
        <w:rPr>
          <w:rFonts w:hint="eastAsia" w:ascii="宋体" w:hAnsi="宋体" w:cs="宋体"/>
          <w:color w:val="auto"/>
          <w:sz w:val="24"/>
          <w:highlight w:val="none"/>
          <w:u w:val="single"/>
        </w:rPr>
        <w:t>5.5投标文件启用顺序和效力：投标文件的启用，按先后顺位分别为</w:t>
      </w:r>
      <w:bookmarkStart w:id="4" w:name="_Hlk34637932"/>
      <w:r>
        <w:rPr>
          <w:rFonts w:hint="eastAsia" w:ascii="宋体" w:hAnsi="宋体" w:cs="宋体"/>
          <w:color w:val="auto"/>
          <w:sz w:val="24"/>
          <w:highlight w:val="none"/>
          <w:u w:val="single"/>
        </w:rPr>
        <w:t>电子投标文件</w:t>
      </w:r>
      <w:bookmarkEnd w:id="4"/>
      <w:r>
        <w:rPr>
          <w:rFonts w:hint="eastAsia" w:ascii="宋体" w:hAnsi="宋体" w:cs="宋体"/>
          <w:color w:val="auto"/>
          <w:sz w:val="24"/>
          <w:highlight w:val="none"/>
          <w:u w:val="single"/>
        </w:rPr>
        <w:t>、以介质（U盘）存储的数据电文形式的备份投标文件。</w:t>
      </w:r>
      <w:bookmarkEnd w:id="3"/>
    </w:p>
    <w:p w14:paraId="3FA19A95">
      <w:pPr>
        <w:shd w:val="clear"/>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highlight w:val="none"/>
          <w:u w:val="single"/>
        </w:rPr>
        <w:t>5.6▲未传输递交电子投标文件的，投标无效。</w:t>
      </w:r>
    </w:p>
    <w:p w14:paraId="4C7E3161">
      <w:pPr>
        <w:shd w:val="clea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六、投标截止时间及开标时间：</w:t>
      </w:r>
      <w:r>
        <w:rPr>
          <w:rFonts w:hint="eastAsia" w:ascii="宋体" w:hAnsi="宋体" w:cs="宋体"/>
          <w:color w:val="auto"/>
          <w:sz w:val="24"/>
          <w:szCs w:val="24"/>
          <w:highlight w:val="none"/>
        </w:rPr>
        <w:t>北京时间</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lang w:eastAsia="zh-CN"/>
        </w:rPr>
        <w:t>日上午09:30</w:t>
      </w:r>
      <w:r>
        <w:rPr>
          <w:rFonts w:hint="eastAsia" w:ascii="宋体" w:hAnsi="宋体" w:cs="宋体"/>
          <w:color w:val="auto"/>
          <w:sz w:val="24"/>
          <w:szCs w:val="24"/>
          <w:highlight w:val="none"/>
        </w:rPr>
        <w:t>整</w:t>
      </w:r>
    </w:p>
    <w:p w14:paraId="59740311">
      <w:pPr>
        <w:shd w:val="clea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七、投标及开标地址：</w:t>
      </w:r>
      <w:r>
        <w:rPr>
          <w:rFonts w:hint="eastAsia" w:ascii="宋体" w:hAnsi="宋体" w:cs="宋体"/>
          <w:color w:val="auto"/>
          <w:sz w:val="24"/>
          <w:szCs w:val="24"/>
          <w:highlight w:val="none"/>
        </w:rPr>
        <w:t>台州市路桥区财富大道999号区政府商城办公区（商城国际）五楼政府采购中心开标室（</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w:t>
      </w:r>
    </w:p>
    <w:p w14:paraId="7ADCD77A">
      <w:pPr>
        <w:shd w:val="clea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八、相关注意事项：</w:t>
      </w:r>
    </w:p>
    <w:p w14:paraId="6242E86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供应商如对采购文件有异议应按规定的时间提出，且应当在采购响应截止时间之前，逾期提出的，采购组织机构不予受理、答复。</w:t>
      </w:r>
    </w:p>
    <w:p w14:paraId="2ED4475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12FA1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根据财库</w:t>
      </w:r>
      <w:r>
        <w:rPr>
          <w:rFonts w:ascii="宋体" w:hAnsi="宋体" w:cs="宋体"/>
          <w:color w:val="auto"/>
          <w:sz w:val="24"/>
          <w:szCs w:val="24"/>
          <w:highlight w:val="none"/>
        </w:rPr>
        <w:t>[2016]125</w:t>
      </w:r>
      <w:r>
        <w:rPr>
          <w:rFonts w:hint="eastAsia" w:ascii="宋体" w:hAnsi="宋体" w:cs="宋体"/>
          <w:color w:val="auto"/>
          <w:sz w:val="24"/>
          <w:szCs w:val="24"/>
          <w:highlight w:val="none"/>
        </w:rPr>
        <w:t>号《关于在政府采购活动中查询及使用信用记录有关问题的通知》要求，采购代理机构会对供应商信用记录进行查询并甄别。</w:t>
      </w:r>
    </w:p>
    <w:p w14:paraId="09542AD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）信用信息查询的截止时点：开标后评标前；</w:t>
      </w:r>
    </w:p>
    <w:p w14:paraId="56CD71A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www.creditchina.gov.cn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www.ccgp.gov.cn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www.zjzfcg.gov.cn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w:t>
      </w:r>
    </w:p>
    <w:p w14:paraId="56AF11F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）信用信息查询记录和证据留存具体方式：采购代理机构经办人将查询网页打印与其他项目相关文件一并保存；</w:t>
      </w:r>
    </w:p>
    <w:p w14:paraId="77AFFC2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）信用信息的使用规则：供应商存在不良信用记录的，其投标将被作为无效投标被拒绝。</w:t>
      </w:r>
    </w:p>
    <w:p w14:paraId="3A0192F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不良信用记录指：被列入失信被执行人、</w:t>
      </w:r>
      <w:r>
        <w:rPr>
          <w:rFonts w:hint="eastAsia" w:ascii="宋体" w:hAnsi="宋体" w:cs="宋体"/>
          <w:color w:val="auto"/>
          <w:sz w:val="24"/>
          <w:szCs w:val="24"/>
          <w:highlight w:val="none"/>
          <w:lang w:eastAsia="zh-CN"/>
        </w:rPr>
        <w:t>重大税收违法失信主体</w:t>
      </w:r>
      <w:r>
        <w:rPr>
          <w:rFonts w:hint="eastAsia" w:ascii="宋体" w:hAnsi="宋体" w:cs="宋体"/>
          <w:color w:val="auto"/>
          <w:sz w:val="24"/>
          <w:szCs w:val="24"/>
          <w:highlight w:val="none"/>
        </w:rPr>
        <w:t>、政府采购严重违法失信行为记录名单或浙江政府采购网曝光台中尚在行政处罚期内的。</w:t>
      </w:r>
    </w:p>
    <w:p w14:paraId="568F87B6">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开标时间后</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分钟内，供应商须登录“政采云”平台，用“项目采购</w:t>
      </w:r>
      <w:r>
        <w:rPr>
          <w:rFonts w:ascii="宋体" w:cs="宋体"/>
          <w:b/>
          <w:bCs/>
          <w:color w:val="auto"/>
          <w:sz w:val="24"/>
          <w:szCs w:val="24"/>
          <w:highlight w:val="none"/>
        </w:rPr>
        <w:t>-</w:t>
      </w:r>
      <w:r>
        <w:rPr>
          <w:rFonts w:hint="eastAsia" w:ascii="宋体" w:hAnsi="宋体" w:cs="宋体"/>
          <w:b/>
          <w:bCs/>
          <w:color w:val="auto"/>
          <w:sz w:val="24"/>
          <w:szCs w:val="24"/>
          <w:highlight w:val="none"/>
        </w:rPr>
        <w:t>开标评标”功能解密响应文件，供应商未按时解密或解密失败的，其上传的电子响应文件自动失效。电脑及</w:t>
      </w:r>
      <w:r>
        <w:rPr>
          <w:rFonts w:ascii="宋体" w:hAnsi="宋体" w:cs="宋体"/>
          <w:b/>
          <w:bCs/>
          <w:color w:val="auto"/>
          <w:sz w:val="24"/>
          <w:szCs w:val="24"/>
          <w:highlight w:val="none"/>
        </w:rPr>
        <w:t>CA</w:t>
      </w:r>
      <w:r>
        <w:rPr>
          <w:rFonts w:hint="eastAsia" w:ascii="宋体" w:hAnsi="宋体" w:cs="宋体"/>
          <w:b/>
          <w:bCs/>
          <w:color w:val="auto"/>
          <w:sz w:val="24"/>
          <w:szCs w:val="24"/>
          <w:highlight w:val="none"/>
        </w:rPr>
        <w:t>解密设备自备。</w:t>
      </w:r>
    </w:p>
    <w:p w14:paraId="04E360FB">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九、联系方式：</w:t>
      </w:r>
    </w:p>
    <w:p w14:paraId="3E7183E4">
      <w:pPr>
        <w:shd w:val="clear" w:color="auto"/>
        <w:spacing w:beforeAutospacing="0" w:afterAutospacing="0" w:line="360" w:lineRule="auto"/>
        <w:ind w:firstLine="482" w:firstLineChars="200"/>
        <w:rPr>
          <w:rFonts w:hint="eastAsia" w:ascii="宋体" w:hAnsi="宋体"/>
          <w:b/>
          <w:bCs/>
          <w:color w:val="auto"/>
          <w:sz w:val="24"/>
          <w:szCs w:val="32"/>
          <w:highlight w:val="none"/>
        </w:rPr>
      </w:pPr>
      <w:r>
        <w:rPr>
          <w:rFonts w:hint="eastAsia" w:ascii="宋体" w:hAnsi="宋体"/>
          <w:b/>
          <w:bCs/>
          <w:color w:val="auto"/>
          <w:sz w:val="24"/>
          <w:szCs w:val="32"/>
          <w:highlight w:val="none"/>
        </w:rPr>
        <w:t>1、采购代理机构：</w:t>
      </w:r>
      <w:r>
        <w:rPr>
          <w:rFonts w:hint="eastAsia" w:ascii="宋体" w:hAnsi="宋体"/>
          <w:color w:val="auto"/>
          <w:sz w:val="24"/>
          <w:szCs w:val="32"/>
          <w:highlight w:val="none"/>
        </w:rPr>
        <w:t>浙江五石中正工程咨询有限公司；</w:t>
      </w:r>
    </w:p>
    <w:p w14:paraId="3235166F">
      <w:pPr>
        <w:shd w:val="clear" w:color="auto"/>
        <w:spacing w:beforeAutospacing="0" w:afterAutospacing="0" w:line="360" w:lineRule="auto"/>
        <w:ind w:firstLine="480" w:firstLineChars="200"/>
        <w:rPr>
          <w:rFonts w:hint="eastAsia" w:ascii="宋体" w:hAnsi="宋体" w:eastAsia="宋体" w:cs="Times New Roman"/>
          <w:color w:val="auto"/>
          <w:sz w:val="24"/>
          <w:szCs w:val="32"/>
          <w:highlight w:val="none"/>
          <w:lang w:val="en-US" w:eastAsia="zh-CN"/>
        </w:rPr>
      </w:pPr>
      <w:r>
        <w:rPr>
          <w:rFonts w:hint="eastAsia" w:ascii="宋体" w:hAnsi="宋体" w:eastAsia="宋体" w:cs="Times New Roman"/>
          <w:color w:val="auto"/>
          <w:sz w:val="24"/>
          <w:szCs w:val="32"/>
          <w:highlight w:val="none"/>
          <w:lang w:val="en-US" w:eastAsia="zh-CN"/>
        </w:rPr>
        <w:t>项目负责人：徐名峰；联系电话：15088711407；</w:t>
      </w:r>
    </w:p>
    <w:p w14:paraId="78A9086A">
      <w:pPr>
        <w:shd w:val="clear" w:color="auto"/>
        <w:spacing w:beforeAutospacing="0" w:afterAutospacing="0" w:line="360" w:lineRule="auto"/>
        <w:ind w:firstLine="480" w:firstLineChars="200"/>
        <w:rPr>
          <w:rFonts w:hint="eastAsia" w:ascii="宋体" w:hAnsi="宋体" w:eastAsia="宋体" w:cs="Times New Roman"/>
          <w:color w:val="auto"/>
          <w:sz w:val="24"/>
          <w:szCs w:val="32"/>
          <w:highlight w:val="none"/>
          <w:lang w:val="en-US" w:eastAsia="zh-CN"/>
        </w:rPr>
      </w:pPr>
      <w:r>
        <w:rPr>
          <w:rFonts w:hint="eastAsia" w:ascii="宋体" w:hAnsi="宋体" w:eastAsia="宋体" w:cs="Times New Roman"/>
          <w:color w:val="auto"/>
          <w:sz w:val="24"/>
          <w:szCs w:val="32"/>
          <w:highlight w:val="none"/>
          <w:lang w:val="en-US" w:eastAsia="zh-CN"/>
        </w:rPr>
        <w:t>质疑接收人：徐少媚；联系电话：0576-88785265；</w:t>
      </w:r>
    </w:p>
    <w:p w14:paraId="28F17C5B">
      <w:pPr>
        <w:shd w:val="clear" w:color="auto"/>
        <w:spacing w:beforeAutospacing="0" w:afterAutospacing="0" w:line="360" w:lineRule="auto"/>
        <w:ind w:firstLine="480" w:firstLineChars="200"/>
        <w:rPr>
          <w:rFonts w:hint="eastAsia" w:ascii="宋体" w:hAnsi="宋体" w:eastAsia="宋体" w:cs="Times New Roman"/>
          <w:color w:val="auto"/>
          <w:sz w:val="24"/>
          <w:szCs w:val="32"/>
          <w:highlight w:val="none"/>
          <w:lang w:val="en-US" w:eastAsia="zh-CN"/>
        </w:rPr>
      </w:pPr>
      <w:r>
        <w:rPr>
          <w:rFonts w:hint="eastAsia" w:ascii="宋体" w:hAnsi="宋体" w:eastAsia="宋体" w:cs="Times New Roman"/>
          <w:color w:val="auto"/>
          <w:sz w:val="24"/>
          <w:szCs w:val="32"/>
          <w:highlight w:val="none"/>
          <w:lang w:val="en-US" w:eastAsia="zh-CN"/>
        </w:rPr>
        <w:t>地址：杭州市拱墅区白石路318号中国（杭州）人力资源服务产业园北楼512室；</w:t>
      </w:r>
    </w:p>
    <w:p w14:paraId="1C23ECA0">
      <w:pPr>
        <w:shd w:val="clea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、采购人：</w:t>
      </w:r>
      <w:r>
        <w:rPr>
          <w:rFonts w:hint="eastAsia" w:ascii="宋体" w:hAnsi="宋体" w:cs="宋体"/>
          <w:color w:val="auto"/>
          <w:kern w:val="0"/>
          <w:sz w:val="24"/>
          <w:szCs w:val="24"/>
          <w:highlight w:val="none"/>
          <w:lang w:eastAsia="zh-CN"/>
        </w:rPr>
        <w:t>台州市路桥区金清镇人民政府</w:t>
      </w:r>
      <w:r>
        <w:rPr>
          <w:rFonts w:hint="eastAsia" w:ascii="宋体" w:hAnsi="宋体" w:cs="宋体"/>
          <w:color w:val="auto"/>
          <w:kern w:val="0"/>
          <w:sz w:val="24"/>
          <w:szCs w:val="24"/>
          <w:highlight w:val="none"/>
        </w:rPr>
        <w:t>；</w:t>
      </w:r>
    </w:p>
    <w:p w14:paraId="54047CA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项目联系人：</w:t>
      </w:r>
      <w:r>
        <w:rPr>
          <w:rFonts w:hint="eastAsia" w:ascii="宋体" w:hAnsi="宋体" w:cs="宋体"/>
          <w:color w:val="auto"/>
          <w:sz w:val="24"/>
          <w:szCs w:val="32"/>
          <w:highlight w:val="none"/>
          <w:lang w:val="en-US" w:eastAsia="zh-CN"/>
        </w:rPr>
        <w:t>叶</w:t>
      </w:r>
      <w:r>
        <w:rPr>
          <w:rFonts w:hint="eastAsia" w:ascii="宋体" w:hAnsi="宋体" w:cs="宋体"/>
          <w:color w:val="auto"/>
          <w:sz w:val="24"/>
          <w:szCs w:val="32"/>
          <w:highlight w:val="none"/>
        </w:rPr>
        <w:t>先生；联系电话：</w:t>
      </w:r>
      <w:r>
        <w:rPr>
          <w:rFonts w:hint="eastAsia" w:ascii="宋体" w:hAnsi="宋体" w:cs="宋体"/>
          <w:color w:val="auto"/>
          <w:sz w:val="24"/>
          <w:szCs w:val="32"/>
          <w:highlight w:val="none"/>
          <w:lang w:val="en-US" w:eastAsia="zh-CN"/>
        </w:rPr>
        <w:t>0576-</w:t>
      </w:r>
      <w:r>
        <w:rPr>
          <w:rFonts w:hint="eastAsia" w:ascii="宋体" w:hAnsi="宋体" w:cs="宋体"/>
          <w:color w:val="auto"/>
          <w:sz w:val="24"/>
          <w:szCs w:val="32"/>
          <w:highlight w:val="none"/>
        </w:rPr>
        <w:t>82880970；</w:t>
      </w:r>
    </w:p>
    <w:p w14:paraId="5B5A924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质疑接收人：</w:t>
      </w:r>
      <w:r>
        <w:rPr>
          <w:rFonts w:hint="eastAsia" w:ascii="宋体" w:hAnsi="宋体" w:cs="宋体"/>
          <w:color w:val="auto"/>
          <w:sz w:val="24"/>
          <w:szCs w:val="32"/>
          <w:highlight w:val="none"/>
          <w:lang w:val="en-US" w:eastAsia="zh-CN"/>
        </w:rPr>
        <w:t>徐先生</w:t>
      </w:r>
      <w:r>
        <w:rPr>
          <w:rFonts w:hint="eastAsia" w:ascii="宋体" w:hAnsi="宋体" w:cs="宋体"/>
          <w:color w:val="auto"/>
          <w:sz w:val="24"/>
          <w:szCs w:val="32"/>
          <w:highlight w:val="none"/>
        </w:rPr>
        <w:t>；联系电话：</w:t>
      </w:r>
      <w:r>
        <w:rPr>
          <w:rFonts w:hint="eastAsia" w:ascii="宋体" w:hAnsi="宋体" w:cs="宋体"/>
          <w:color w:val="auto"/>
          <w:sz w:val="24"/>
          <w:szCs w:val="32"/>
          <w:highlight w:val="none"/>
          <w:lang w:val="en-US" w:eastAsia="zh-CN"/>
        </w:rPr>
        <w:t>0576-</w:t>
      </w:r>
      <w:r>
        <w:rPr>
          <w:rFonts w:hint="eastAsia" w:ascii="宋体" w:hAnsi="宋体" w:cs="宋体"/>
          <w:color w:val="auto"/>
          <w:sz w:val="24"/>
          <w:szCs w:val="32"/>
          <w:highlight w:val="none"/>
        </w:rPr>
        <w:t>82880970；</w:t>
      </w:r>
    </w:p>
    <w:p w14:paraId="654C3554">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地址：浙江省台州市路桥区金清大道1号</w:t>
      </w:r>
      <w:r>
        <w:rPr>
          <w:rFonts w:hint="eastAsia" w:ascii="宋体" w:hAnsi="宋体" w:cs="宋体"/>
          <w:color w:val="auto"/>
          <w:sz w:val="24"/>
          <w:szCs w:val="32"/>
          <w:highlight w:val="none"/>
          <w:lang w:eastAsia="zh-CN"/>
        </w:rPr>
        <w:t>。</w:t>
      </w:r>
    </w:p>
    <w:p w14:paraId="6955F26B">
      <w:pPr>
        <w:shd w:val="clear" w:color="auto"/>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、同级政府采购监管管理部门：</w:t>
      </w:r>
      <w:r>
        <w:rPr>
          <w:rFonts w:hint="eastAsia" w:ascii="宋体" w:hAnsi="宋体" w:cs="宋体"/>
          <w:color w:val="auto"/>
          <w:sz w:val="24"/>
          <w:szCs w:val="24"/>
          <w:highlight w:val="none"/>
        </w:rPr>
        <w:t>台州市路桥区财政局监督绩效管理与采购监管科；</w:t>
      </w:r>
    </w:p>
    <w:p w14:paraId="5F544B56">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王先生</w:t>
      </w: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0576-82517851</w:t>
      </w:r>
      <w:r>
        <w:rPr>
          <w:rFonts w:hint="eastAsia" w:ascii="宋体" w:hAnsi="宋体" w:cs="宋体"/>
          <w:color w:val="auto"/>
          <w:sz w:val="24"/>
          <w:szCs w:val="24"/>
          <w:highlight w:val="none"/>
        </w:rPr>
        <w:t>；</w:t>
      </w:r>
    </w:p>
    <w:p w14:paraId="57D4FF75">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地址：台州市路桥区西路桥大道</w:t>
      </w:r>
      <w:r>
        <w:rPr>
          <w:rFonts w:ascii="宋体" w:hAnsi="宋体" w:cs="宋体"/>
          <w:color w:val="auto"/>
          <w:sz w:val="24"/>
          <w:szCs w:val="24"/>
          <w:highlight w:val="none"/>
        </w:rPr>
        <w:t>58</w:t>
      </w:r>
      <w:r>
        <w:rPr>
          <w:rFonts w:hint="eastAsia" w:ascii="宋体" w:hAnsi="宋体" w:cs="宋体"/>
          <w:color w:val="auto"/>
          <w:sz w:val="24"/>
          <w:szCs w:val="24"/>
          <w:highlight w:val="none"/>
        </w:rPr>
        <w:t>号。</w:t>
      </w:r>
    </w:p>
    <w:p w14:paraId="179AA4CA">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、银行（中标项目贷款咨询）</w:t>
      </w:r>
    </w:p>
    <w:p w14:paraId="76EB0702">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中标供应商可根据项目情况及自身需求向以下银行申请企业贷款，利率从优。</w:t>
      </w:r>
    </w:p>
    <w:tbl>
      <w:tblPr>
        <w:tblStyle w:val="29"/>
        <w:tblW w:w="9974" w:type="dxa"/>
        <w:jc w:val="center"/>
        <w:tblLayout w:type="fixed"/>
        <w:tblCellMar>
          <w:top w:w="0" w:type="dxa"/>
          <w:left w:w="0" w:type="dxa"/>
          <w:bottom w:w="0" w:type="dxa"/>
          <w:right w:w="0" w:type="dxa"/>
        </w:tblCellMar>
      </w:tblPr>
      <w:tblGrid>
        <w:gridCol w:w="644"/>
        <w:gridCol w:w="5352"/>
        <w:gridCol w:w="1530"/>
        <w:gridCol w:w="960"/>
        <w:gridCol w:w="1488"/>
      </w:tblGrid>
      <w:tr w14:paraId="0EE5C71A">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5723C">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E37F1">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银 行 名 称</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12B21">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政采贷年利率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2240B">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联系人</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BE7B6">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联系电话</w:t>
            </w:r>
          </w:p>
        </w:tc>
      </w:tr>
      <w:tr w14:paraId="787FE13A">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229C3">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B28E4">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中国建设银行股份有限公司台州路桥支行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C4B09">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9C3FB">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徐剑鸿</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5AE09">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15167671223</w:t>
            </w:r>
          </w:p>
        </w:tc>
      </w:tr>
      <w:tr w14:paraId="3EE285EF">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6F3C0">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934FD">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中国工商银行股份有限公司台州路桥支行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FAC3A">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577AC">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倪  昊</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990EF">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15968680259</w:t>
            </w:r>
          </w:p>
        </w:tc>
      </w:tr>
      <w:tr w14:paraId="592804EC">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6F8FE">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5CC25">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中国农业银行股份有限公司台州路桥支行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3AAB4">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CA111">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丁道兵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09756">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13606668045</w:t>
            </w:r>
          </w:p>
        </w:tc>
      </w:tr>
      <w:tr w14:paraId="2CAE6DAE">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97AF4">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0F257">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中国银行股份有限公司台州市路桥区支行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D9DBE">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C5035">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车  斌</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A6213">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13750661198</w:t>
            </w:r>
          </w:p>
        </w:tc>
      </w:tr>
      <w:tr w14:paraId="76E9C89B">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F8E84">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B359D">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台州银行股份有限公司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21A48">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6F9C3">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黄红芹</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7DA35">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13968689000</w:t>
            </w:r>
          </w:p>
        </w:tc>
      </w:tr>
      <w:tr w14:paraId="50B057EA">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E823B">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14947">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浙江泰隆商业银行股份有限公司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B4E4C">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A62CD">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冯观凤</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62A98">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17858683988</w:t>
            </w:r>
          </w:p>
        </w:tc>
      </w:tr>
      <w:tr w14:paraId="57FB48E6">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75830">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F182E">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中国邮政储蓄银行股份有限公司台州市路桥区支行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61BE5">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4.35%起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0DD8E">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沈丹华</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AE180">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13306566969</w:t>
            </w:r>
          </w:p>
        </w:tc>
      </w:tr>
      <w:tr w14:paraId="277560AD">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57498">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8AF43">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交通银行股份有限公司台州路桥支行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DBFF0">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54489">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刘鲁浙</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E3FD4">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15968662111</w:t>
            </w:r>
          </w:p>
        </w:tc>
      </w:tr>
      <w:tr w14:paraId="2F774353">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4518F">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E3276">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兴业银行股份有限公司台州路桥支行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2E54B">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03857">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蒋  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CE30A">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13586088395</w:t>
            </w:r>
          </w:p>
        </w:tc>
      </w:tr>
      <w:tr w14:paraId="4FDF0271">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FAB84">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84BEE">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中信银行股份有限公司台州路桥支行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92DA1">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4.15%起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5BAB4">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曹筱婕</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810B1">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18105768199</w:t>
            </w:r>
          </w:p>
        </w:tc>
      </w:tr>
      <w:tr w14:paraId="627D72FF">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A9BA1">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4DAAC">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浙商银行股份有限公司台州路桥小微企业专营支行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B2CEA">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6C850">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庄道勇</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CFBA7">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13867611023</w:t>
            </w:r>
          </w:p>
        </w:tc>
      </w:tr>
      <w:tr w14:paraId="2D02AFF1">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511EA">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68878">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广发银行股份有限公司台州路桥小微企业专营支行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BEB90">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5.65%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CB2DC">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林  春</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49CB0">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13858687790</w:t>
            </w:r>
          </w:p>
        </w:tc>
      </w:tr>
      <w:tr w14:paraId="6CC14D2E">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0A728">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0775F">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平安银行股份有限公司台州路桥小微企业专营支行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47115">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9478F">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李俊丽</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2294D3">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15906861025</w:t>
            </w:r>
          </w:p>
        </w:tc>
      </w:tr>
      <w:tr w14:paraId="62FF88B3">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75F60">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6B7F4">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宁波银行股份有限公司台州路桥小微企业专营支行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3B6E3">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D28F1">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李诚杰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3E043">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13395745558</w:t>
            </w:r>
          </w:p>
        </w:tc>
      </w:tr>
      <w:tr w14:paraId="2F363EF0">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04026">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A9DDD">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浙江台州路桥富民村镇银行股份有限公司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50A35">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A6047">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金根灵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73CC7">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13157608788</w:t>
            </w:r>
          </w:p>
        </w:tc>
      </w:tr>
    </w:tbl>
    <w:p w14:paraId="5F7EE6DC">
      <w:pPr>
        <w:keepNext w:val="0"/>
        <w:keepLines w:val="0"/>
        <w:pageBreakBefore w:val="0"/>
        <w:widowControl w:val="0"/>
        <w:shd w:val="clear"/>
        <w:kinsoku/>
        <w:wordWrap/>
        <w:overflowPunct/>
        <w:topLinePunct w:val="0"/>
        <w:autoSpaceDE/>
        <w:autoSpaceDN/>
        <w:bidi w:val="0"/>
        <w:adjustRightInd/>
        <w:snapToGrid/>
        <w:spacing w:line="300" w:lineRule="exact"/>
        <w:jc w:val="right"/>
        <w:textAlignment w:val="auto"/>
        <w:rPr>
          <w:rFonts w:ascii="宋体"/>
          <w:color w:val="auto"/>
          <w:sz w:val="24"/>
          <w:szCs w:val="24"/>
          <w:highlight w:val="none"/>
        </w:rPr>
      </w:pPr>
      <w:r>
        <w:rPr>
          <w:rFonts w:hint="eastAsia" w:ascii="宋体" w:hAnsi="宋体" w:cs="宋体"/>
          <w:color w:val="auto"/>
          <w:sz w:val="24"/>
          <w:szCs w:val="24"/>
          <w:highlight w:val="none"/>
        </w:rPr>
        <w:t>浙江五石中正工程咨询有限公司</w:t>
      </w:r>
    </w:p>
    <w:p w14:paraId="6DEA7D51">
      <w:pPr>
        <w:keepNext w:val="0"/>
        <w:keepLines w:val="0"/>
        <w:pageBreakBefore w:val="0"/>
        <w:widowControl w:val="0"/>
        <w:shd w:val="clear"/>
        <w:kinsoku/>
        <w:wordWrap/>
        <w:overflowPunct/>
        <w:topLinePunct w:val="0"/>
        <w:autoSpaceDE/>
        <w:autoSpaceDN/>
        <w:bidi w:val="0"/>
        <w:adjustRightInd/>
        <w:snapToGrid/>
        <w:spacing w:line="300" w:lineRule="exact"/>
        <w:ind w:firstLine="6240" w:firstLineChars="26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p>
    <w:p w14:paraId="5AEDC7C7">
      <w:pPr>
        <w:shd w:val="clear"/>
        <w:spacing w:line="360" w:lineRule="auto"/>
        <w:jc w:val="center"/>
        <w:rPr>
          <w:rFonts w:hint="eastAsia" w:ascii="宋体" w:hAnsi="宋体" w:cs="宋体"/>
          <w:b/>
          <w:bCs/>
          <w:color w:val="auto"/>
          <w:sz w:val="36"/>
          <w:szCs w:val="36"/>
          <w:highlight w:val="none"/>
        </w:rPr>
      </w:pPr>
    </w:p>
    <w:p w14:paraId="6FA4F8E1">
      <w:pPr>
        <w:shd w:val="clear"/>
        <w:spacing w:line="360" w:lineRule="auto"/>
        <w:jc w:val="both"/>
        <w:rPr>
          <w:rFonts w:hint="eastAsia" w:ascii="宋体" w:hAnsi="宋体" w:cs="宋体"/>
          <w:b/>
          <w:bCs/>
          <w:color w:val="auto"/>
          <w:sz w:val="36"/>
          <w:szCs w:val="36"/>
          <w:highlight w:val="none"/>
        </w:rPr>
      </w:pPr>
    </w:p>
    <w:p w14:paraId="230FF1C1">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第二章 投标人须知</w:t>
      </w:r>
    </w:p>
    <w:p w14:paraId="73F2FA03">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前附表</w:t>
      </w:r>
    </w:p>
    <w:tbl>
      <w:tblPr>
        <w:tblStyle w:val="29"/>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620"/>
        <w:gridCol w:w="7511"/>
      </w:tblGrid>
      <w:tr w14:paraId="0F9A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5273FA33">
            <w:pPr>
              <w:shd w:val="clea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620" w:type="dxa"/>
            <w:vAlign w:val="center"/>
          </w:tcPr>
          <w:p w14:paraId="47AF39C2">
            <w:pPr>
              <w:shd w:val="clear"/>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7511" w:type="dxa"/>
            <w:vAlign w:val="center"/>
          </w:tcPr>
          <w:p w14:paraId="6BFA1B84">
            <w:pPr>
              <w:shd w:val="clear"/>
              <w:jc w:val="center"/>
              <w:rPr>
                <w:rFonts w:ascii="宋体"/>
                <w:color w:val="auto"/>
                <w:sz w:val="24"/>
                <w:szCs w:val="24"/>
                <w:highlight w:val="none"/>
              </w:rPr>
            </w:pPr>
            <w:r>
              <w:rPr>
                <w:rFonts w:hint="eastAsia" w:ascii="宋体" w:hAnsi="宋体" w:cs="宋体"/>
                <w:color w:val="auto"/>
                <w:sz w:val="24"/>
                <w:szCs w:val="24"/>
                <w:highlight w:val="none"/>
              </w:rPr>
              <w:t>内容</w:t>
            </w:r>
          </w:p>
        </w:tc>
      </w:tr>
      <w:tr w14:paraId="57C3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16852F1F">
            <w:pPr>
              <w:shd w:val="clear"/>
              <w:jc w:val="center"/>
              <w:rPr>
                <w:rFonts w:ascii="宋体"/>
                <w:color w:val="auto"/>
                <w:sz w:val="24"/>
                <w:szCs w:val="24"/>
                <w:highlight w:val="none"/>
              </w:rPr>
            </w:pPr>
            <w:r>
              <w:rPr>
                <w:rFonts w:ascii="宋体" w:hAnsi="宋体" w:cs="宋体"/>
                <w:color w:val="auto"/>
                <w:sz w:val="24"/>
                <w:szCs w:val="24"/>
                <w:highlight w:val="none"/>
              </w:rPr>
              <w:t>1</w:t>
            </w:r>
          </w:p>
        </w:tc>
        <w:tc>
          <w:tcPr>
            <w:tcW w:w="1620" w:type="dxa"/>
            <w:vAlign w:val="center"/>
          </w:tcPr>
          <w:p w14:paraId="45562259">
            <w:pPr>
              <w:shd w:val="clear"/>
              <w:jc w:val="center"/>
              <w:rPr>
                <w:rFonts w:ascii="宋体"/>
                <w:color w:val="auto"/>
                <w:sz w:val="24"/>
                <w:szCs w:val="24"/>
                <w:highlight w:val="none"/>
              </w:rPr>
            </w:pPr>
            <w:r>
              <w:rPr>
                <w:rFonts w:hint="eastAsia" w:ascii="宋体" w:hAnsi="宋体" w:cs="宋体"/>
                <w:color w:val="auto"/>
                <w:sz w:val="24"/>
                <w:szCs w:val="24"/>
                <w:highlight w:val="none"/>
              </w:rPr>
              <w:t>供应商特定资格要求</w:t>
            </w:r>
          </w:p>
        </w:tc>
        <w:tc>
          <w:tcPr>
            <w:tcW w:w="7511" w:type="dxa"/>
            <w:vAlign w:val="center"/>
          </w:tcPr>
          <w:p w14:paraId="621C2C35">
            <w:pPr>
              <w:shd w:val="clear"/>
              <w:rPr>
                <w:rFonts w:ascii="宋体"/>
                <w:color w:val="auto"/>
                <w:sz w:val="24"/>
                <w:szCs w:val="24"/>
                <w:highlight w:val="none"/>
              </w:rPr>
            </w:pPr>
            <w:r>
              <w:rPr>
                <w:rFonts w:hint="eastAsia" w:ascii="宋体" w:hAnsi="宋体" w:cs="宋体"/>
                <w:color w:val="auto"/>
                <w:sz w:val="24"/>
                <w:szCs w:val="24"/>
                <w:highlight w:val="none"/>
              </w:rPr>
              <w:t>符合招标公告资格要求的供应商。</w:t>
            </w:r>
          </w:p>
        </w:tc>
      </w:tr>
      <w:tr w14:paraId="514E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0CCE5161">
            <w:pPr>
              <w:shd w:val="clear"/>
              <w:jc w:val="center"/>
              <w:rPr>
                <w:rFonts w:ascii="宋体"/>
                <w:color w:val="auto"/>
                <w:sz w:val="24"/>
                <w:szCs w:val="24"/>
                <w:highlight w:val="none"/>
              </w:rPr>
            </w:pPr>
            <w:r>
              <w:rPr>
                <w:rFonts w:ascii="宋体" w:hAnsi="宋体" w:cs="宋体"/>
                <w:color w:val="auto"/>
                <w:sz w:val="24"/>
                <w:szCs w:val="24"/>
                <w:highlight w:val="none"/>
              </w:rPr>
              <w:t>2</w:t>
            </w:r>
          </w:p>
        </w:tc>
        <w:tc>
          <w:tcPr>
            <w:tcW w:w="1620" w:type="dxa"/>
            <w:vAlign w:val="center"/>
          </w:tcPr>
          <w:p w14:paraId="7CBFC084">
            <w:pPr>
              <w:shd w:val="clear"/>
              <w:jc w:val="center"/>
              <w:rPr>
                <w:rFonts w:ascii="宋体"/>
                <w:color w:val="auto"/>
                <w:sz w:val="24"/>
                <w:szCs w:val="24"/>
                <w:highlight w:val="none"/>
              </w:rPr>
            </w:pPr>
            <w:r>
              <w:rPr>
                <w:rFonts w:hint="eastAsia" w:ascii="宋体" w:hAnsi="宋体" w:cs="宋体"/>
                <w:color w:val="auto"/>
                <w:kern w:val="0"/>
                <w:sz w:val="24"/>
                <w:szCs w:val="24"/>
                <w:highlight w:val="none"/>
              </w:rPr>
              <w:t>答疑会或</w:t>
            </w:r>
            <w:r>
              <w:rPr>
                <w:rFonts w:hint="eastAsia" w:ascii="宋体" w:hAnsi="宋体" w:cs="宋体"/>
                <w:color w:val="auto"/>
                <w:sz w:val="24"/>
                <w:szCs w:val="24"/>
                <w:highlight w:val="none"/>
              </w:rPr>
              <w:t>现场踏勘</w:t>
            </w:r>
          </w:p>
        </w:tc>
        <w:tc>
          <w:tcPr>
            <w:tcW w:w="7511" w:type="dxa"/>
            <w:vAlign w:val="center"/>
          </w:tcPr>
          <w:p w14:paraId="770D955F">
            <w:pPr>
              <w:shd w:val="clear"/>
              <w:rPr>
                <w:rFonts w:ascii="宋体"/>
                <w:color w:val="auto"/>
                <w:sz w:val="24"/>
                <w:szCs w:val="24"/>
                <w:highlight w:val="none"/>
              </w:rPr>
            </w:pPr>
            <w:r>
              <w:rPr>
                <w:rFonts w:hint="eastAsia" w:ascii="宋体" w:hAnsi="宋体" w:cs="宋体"/>
                <w:color w:val="auto"/>
                <w:sz w:val="24"/>
                <w:szCs w:val="24"/>
                <w:highlight w:val="none"/>
              </w:rPr>
              <w:t>无。</w:t>
            </w:r>
          </w:p>
        </w:tc>
      </w:tr>
      <w:tr w14:paraId="7E80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865" w:type="dxa"/>
            <w:vAlign w:val="center"/>
          </w:tcPr>
          <w:p w14:paraId="4BFD852E">
            <w:pPr>
              <w:shd w:val="clear"/>
              <w:jc w:val="center"/>
              <w:rPr>
                <w:rFonts w:ascii="宋体"/>
                <w:color w:val="auto"/>
                <w:sz w:val="24"/>
                <w:szCs w:val="24"/>
                <w:highlight w:val="none"/>
              </w:rPr>
            </w:pPr>
            <w:r>
              <w:rPr>
                <w:rFonts w:ascii="宋体" w:hAnsi="宋体" w:cs="宋体"/>
                <w:color w:val="auto"/>
                <w:sz w:val="24"/>
                <w:szCs w:val="24"/>
                <w:highlight w:val="none"/>
              </w:rPr>
              <w:t>3</w:t>
            </w:r>
          </w:p>
        </w:tc>
        <w:tc>
          <w:tcPr>
            <w:tcW w:w="1620" w:type="dxa"/>
            <w:vAlign w:val="center"/>
          </w:tcPr>
          <w:p w14:paraId="06202E83">
            <w:pPr>
              <w:shd w:val="clear"/>
              <w:jc w:val="center"/>
              <w:rPr>
                <w:rFonts w:ascii="宋体"/>
                <w:color w:val="auto"/>
                <w:sz w:val="24"/>
                <w:szCs w:val="24"/>
                <w:highlight w:val="none"/>
              </w:rPr>
            </w:pPr>
            <w:r>
              <w:rPr>
                <w:rFonts w:hint="eastAsia" w:ascii="宋体" w:hAnsi="宋体" w:cs="宋体"/>
                <w:color w:val="auto"/>
                <w:kern w:val="0"/>
                <w:sz w:val="24"/>
                <w:szCs w:val="24"/>
                <w:highlight w:val="none"/>
              </w:rPr>
              <w:t>投标文件递交要求</w:t>
            </w:r>
          </w:p>
        </w:tc>
        <w:tc>
          <w:tcPr>
            <w:tcW w:w="7511" w:type="dxa"/>
            <w:vAlign w:val="center"/>
          </w:tcPr>
          <w:p w14:paraId="03779F82">
            <w:pPr>
              <w:shd w:val="clear"/>
              <w:rPr>
                <w:rFonts w:ascii="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电子投标</w:t>
            </w:r>
            <w:r>
              <w:rPr>
                <w:rFonts w:hint="eastAsia" w:ascii="宋体" w:hAnsi="宋体" w:cs="宋体"/>
                <w:color w:val="auto"/>
                <w:sz w:val="24"/>
                <w:szCs w:val="24"/>
                <w:highlight w:val="none"/>
              </w:rPr>
              <w:t>，供应商应准备电子投标文件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还可以提供</w:t>
            </w:r>
            <w:r>
              <w:rPr>
                <w:rFonts w:hint="eastAsia" w:ascii="宋体" w:hAnsi="宋体" w:cs="宋体"/>
                <w:color w:val="auto"/>
                <w:sz w:val="24"/>
                <w:szCs w:val="24"/>
                <w:highlight w:val="none"/>
              </w:rPr>
              <w:t>以介质存储的数据电文形式的备份投标文件、纸质备份投标文件</w:t>
            </w:r>
            <w:r>
              <w:rPr>
                <w:rFonts w:hint="eastAsia" w:ascii="宋体" w:hAnsi="宋体" w:cs="宋体"/>
                <w:color w:val="auto"/>
                <w:sz w:val="24"/>
                <w:szCs w:val="24"/>
                <w:highlight w:val="none"/>
                <w:lang w:eastAsia="zh-CN"/>
              </w:rPr>
              <w:t>。</w:t>
            </w:r>
          </w:p>
          <w:p w14:paraId="7DE1AC97">
            <w:pPr>
              <w:shd w:val="clear"/>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电子招投标操作指南及本招标文件要求编制、递交。</w:t>
            </w:r>
          </w:p>
          <w:p w14:paraId="124EAF6C">
            <w:pPr>
              <w:shd w:val="clear"/>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以介质存储的数据电文形式的备份投标文件，按政采云平台项目采购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w:t>
            </w:r>
          </w:p>
          <w:p w14:paraId="72D3A33F">
            <w:pPr>
              <w:shd w:val="clear"/>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纸质备份投标文件以纸质文件的形式编制，按资格证明文件、商务技术文件、报价文件分别编制并单独装订成册，</w:t>
            </w:r>
            <w:r>
              <w:rPr>
                <w:rStyle w:val="32"/>
                <w:rFonts w:hint="eastAsia" w:ascii="宋体" w:hAnsi="宋体" w:cs="宋体"/>
                <w:color w:val="auto"/>
                <w:sz w:val="24"/>
                <w:szCs w:val="24"/>
                <w:highlight w:val="none"/>
              </w:rPr>
              <w:t>数量均为</w:t>
            </w:r>
            <w:r>
              <w:rPr>
                <w:rStyle w:val="32"/>
                <w:rFonts w:ascii="宋体" w:hAnsi="宋体" w:cs="宋体"/>
                <w:color w:val="auto"/>
                <w:sz w:val="24"/>
                <w:szCs w:val="24"/>
                <w:highlight w:val="none"/>
              </w:rPr>
              <w:t>2</w:t>
            </w:r>
            <w:r>
              <w:rPr>
                <w:rStyle w:val="32"/>
                <w:rFonts w:hint="eastAsia" w:ascii="宋体" w:hAnsi="宋体" w:cs="宋体"/>
                <w:color w:val="auto"/>
                <w:sz w:val="24"/>
                <w:szCs w:val="24"/>
                <w:highlight w:val="none"/>
              </w:rPr>
              <w:t>份（一正一副）</w:t>
            </w:r>
            <w:r>
              <w:rPr>
                <w:rFonts w:hint="eastAsia" w:ascii="宋体" w:hAnsi="宋体" w:cs="宋体"/>
                <w:color w:val="auto"/>
                <w:sz w:val="24"/>
                <w:szCs w:val="24"/>
                <w:highlight w:val="none"/>
              </w:rPr>
              <w:t>。资格证明文件、商务技术文件、报价文件须分别密封封装，资格证明文件、商务技术文件、报价文件未分别密封的</w:t>
            </w:r>
            <w:r>
              <w:rPr>
                <w:rFonts w:hint="eastAsia" w:ascii="宋体" w:hAnsi="宋体" w:cs="宋体"/>
                <w:color w:val="auto"/>
                <w:sz w:val="24"/>
                <w:szCs w:val="24"/>
                <w:highlight w:val="none"/>
                <w:lang w:val="en-US" w:eastAsia="zh-CN"/>
              </w:rPr>
              <w:t>备份</w:t>
            </w:r>
            <w:r>
              <w:rPr>
                <w:rFonts w:hint="eastAsia" w:ascii="宋体" w:hAnsi="宋体" w:cs="宋体"/>
                <w:color w:val="auto"/>
                <w:sz w:val="24"/>
                <w:szCs w:val="24"/>
                <w:highlight w:val="none"/>
              </w:rPr>
              <w:t>投标文件将为无效。</w:t>
            </w:r>
          </w:p>
          <w:p w14:paraId="25288E96">
            <w:pPr>
              <w:shd w:val="clear"/>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14:paraId="726942AC">
            <w:pPr>
              <w:shd w:val="clear"/>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▲未传输递交电子投标文件的，投标无效。</w:t>
            </w:r>
          </w:p>
        </w:tc>
      </w:tr>
      <w:tr w14:paraId="4654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1A640BB8">
            <w:pPr>
              <w:shd w:val="clear"/>
              <w:jc w:val="center"/>
              <w:rPr>
                <w:rFonts w:ascii="宋体"/>
                <w:color w:val="auto"/>
                <w:sz w:val="24"/>
                <w:szCs w:val="24"/>
                <w:highlight w:val="none"/>
              </w:rPr>
            </w:pPr>
            <w:r>
              <w:rPr>
                <w:rFonts w:ascii="宋体" w:hAnsi="宋体" w:cs="宋体"/>
                <w:color w:val="auto"/>
                <w:sz w:val="24"/>
                <w:szCs w:val="24"/>
                <w:highlight w:val="none"/>
              </w:rPr>
              <w:t>4</w:t>
            </w:r>
          </w:p>
        </w:tc>
        <w:tc>
          <w:tcPr>
            <w:tcW w:w="1620" w:type="dxa"/>
            <w:vAlign w:val="center"/>
          </w:tcPr>
          <w:p w14:paraId="05F2987C">
            <w:pPr>
              <w:shd w:val="clear"/>
              <w:jc w:val="center"/>
              <w:rPr>
                <w:rFonts w:ascii="宋体"/>
                <w:color w:val="auto"/>
                <w:sz w:val="24"/>
                <w:szCs w:val="24"/>
                <w:highlight w:val="none"/>
              </w:rPr>
            </w:pPr>
            <w:r>
              <w:rPr>
                <w:rFonts w:hint="eastAsia" w:ascii="宋体" w:hAnsi="宋体" w:cs="宋体"/>
                <w:color w:val="auto"/>
                <w:sz w:val="24"/>
                <w:szCs w:val="24"/>
                <w:highlight w:val="none"/>
              </w:rPr>
              <w:t>投标有效期</w:t>
            </w:r>
          </w:p>
        </w:tc>
        <w:tc>
          <w:tcPr>
            <w:tcW w:w="7511" w:type="dxa"/>
            <w:vAlign w:val="center"/>
          </w:tcPr>
          <w:p w14:paraId="085D65F3">
            <w:pPr>
              <w:shd w:val="clear"/>
              <w:rPr>
                <w:rFonts w:ascii="宋体"/>
                <w:color w:val="auto"/>
                <w:sz w:val="24"/>
                <w:szCs w:val="24"/>
                <w:highlight w:val="none"/>
              </w:rPr>
            </w:pPr>
            <w:r>
              <w:rPr>
                <w:rFonts w:hint="eastAsia" w:ascii="宋体" w:hAnsi="宋体" w:cs="宋体"/>
                <w:color w:val="auto"/>
                <w:sz w:val="24"/>
                <w:szCs w:val="24"/>
                <w:highlight w:val="none"/>
              </w:rPr>
              <w:t>投标有效期为开标后</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color w:val="auto"/>
                <w:kern w:val="0"/>
                <w:sz w:val="24"/>
                <w:szCs w:val="24"/>
                <w:highlight w:val="none"/>
              </w:rPr>
              <w:t>投标有效期从提交投标文件的截止之日起算。</w:t>
            </w:r>
          </w:p>
        </w:tc>
      </w:tr>
      <w:tr w14:paraId="1520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3B393E89">
            <w:pPr>
              <w:shd w:val="clear"/>
              <w:jc w:val="center"/>
              <w:rPr>
                <w:rFonts w:ascii="宋体"/>
                <w:color w:val="auto"/>
                <w:sz w:val="24"/>
                <w:szCs w:val="24"/>
                <w:highlight w:val="none"/>
              </w:rPr>
            </w:pPr>
            <w:r>
              <w:rPr>
                <w:rFonts w:ascii="宋体" w:hAnsi="宋体" w:cs="宋体"/>
                <w:color w:val="auto"/>
                <w:sz w:val="24"/>
                <w:szCs w:val="24"/>
                <w:highlight w:val="none"/>
              </w:rPr>
              <w:t>5</w:t>
            </w:r>
          </w:p>
        </w:tc>
        <w:tc>
          <w:tcPr>
            <w:tcW w:w="1620" w:type="dxa"/>
            <w:vAlign w:val="center"/>
          </w:tcPr>
          <w:p w14:paraId="195652E2">
            <w:pPr>
              <w:shd w:val="clear"/>
              <w:jc w:val="center"/>
              <w:rPr>
                <w:rFonts w:ascii="宋体"/>
                <w:color w:val="auto"/>
                <w:sz w:val="24"/>
                <w:szCs w:val="24"/>
                <w:highlight w:val="none"/>
              </w:rPr>
            </w:pPr>
            <w:r>
              <w:rPr>
                <w:rFonts w:hint="eastAsia" w:ascii="宋体" w:hAnsi="宋体" w:cs="宋体"/>
                <w:color w:val="auto"/>
                <w:sz w:val="24"/>
                <w:szCs w:val="24"/>
                <w:highlight w:val="none"/>
              </w:rPr>
              <w:t>投标文件递交</w:t>
            </w:r>
          </w:p>
        </w:tc>
        <w:tc>
          <w:tcPr>
            <w:tcW w:w="7511" w:type="dxa"/>
            <w:vAlign w:val="center"/>
          </w:tcPr>
          <w:p w14:paraId="7CC61A8E">
            <w:pPr>
              <w:shd w:val="clear"/>
              <w:rPr>
                <w:rFonts w:ascii="宋体"/>
                <w:color w:val="auto"/>
                <w:sz w:val="24"/>
                <w:szCs w:val="24"/>
                <w:highlight w:val="none"/>
              </w:rPr>
            </w:pPr>
            <w:r>
              <w:rPr>
                <w:rFonts w:hint="eastAsia" w:ascii="宋体" w:hAnsi="宋体" w:cs="宋体"/>
                <w:color w:val="auto"/>
                <w:sz w:val="24"/>
                <w:szCs w:val="24"/>
                <w:highlight w:val="none"/>
              </w:rPr>
              <w:t>截止时间：北京时间</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lang w:eastAsia="zh-CN"/>
              </w:rPr>
              <w:t>日上午09:30</w:t>
            </w:r>
            <w:r>
              <w:rPr>
                <w:rFonts w:hint="eastAsia" w:ascii="宋体" w:hAnsi="宋体" w:cs="宋体"/>
                <w:color w:val="auto"/>
                <w:sz w:val="24"/>
                <w:szCs w:val="24"/>
                <w:highlight w:val="none"/>
              </w:rPr>
              <w:t>整</w:t>
            </w:r>
          </w:p>
          <w:p w14:paraId="2B86F28F">
            <w:pPr>
              <w:shd w:val="clear"/>
              <w:rPr>
                <w:rFonts w:ascii="宋体"/>
                <w:color w:val="auto"/>
                <w:sz w:val="24"/>
                <w:szCs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w:t>
            </w:r>
          </w:p>
        </w:tc>
      </w:tr>
      <w:tr w14:paraId="69E3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1E34B824">
            <w:pPr>
              <w:shd w:val="clear"/>
              <w:jc w:val="center"/>
              <w:rPr>
                <w:rFonts w:ascii="宋体"/>
                <w:color w:val="auto"/>
                <w:sz w:val="24"/>
                <w:szCs w:val="24"/>
                <w:highlight w:val="none"/>
              </w:rPr>
            </w:pPr>
            <w:r>
              <w:rPr>
                <w:rFonts w:ascii="宋体" w:hAnsi="宋体" w:cs="宋体"/>
                <w:color w:val="auto"/>
                <w:sz w:val="24"/>
                <w:szCs w:val="24"/>
                <w:highlight w:val="none"/>
              </w:rPr>
              <w:t>6</w:t>
            </w:r>
          </w:p>
        </w:tc>
        <w:tc>
          <w:tcPr>
            <w:tcW w:w="1620" w:type="dxa"/>
            <w:vAlign w:val="center"/>
          </w:tcPr>
          <w:p w14:paraId="634F907F">
            <w:pPr>
              <w:shd w:val="clear"/>
              <w:jc w:val="center"/>
              <w:rPr>
                <w:rFonts w:ascii="宋体"/>
                <w:color w:val="auto"/>
                <w:sz w:val="24"/>
                <w:szCs w:val="24"/>
                <w:highlight w:val="none"/>
              </w:rPr>
            </w:pPr>
            <w:r>
              <w:rPr>
                <w:rFonts w:hint="eastAsia" w:ascii="宋体" w:hAnsi="宋体" w:cs="宋体"/>
                <w:color w:val="auto"/>
                <w:sz w:val="24"/>
                <w:szCs w:val="24"/>
                <w:highlight w:val="none"/>
              </w:rPr>
              <w:t>开标时间及地点</w:t>
            </w:r>
          </w:p>
        </w:tc>
        <w:tc>
          <w:tcPr>
            <w:tcW w:w="7511" w:type="dxa"/>
            <w:vAlign w:val="center"/>
          </w:tcPr>
          <w:p w14:paraId="27ED8413">
            <w:pPr>
              <w:shd w:val="clear"/>
              <w:rPr>
                <w:rFonts w:ascii="宋体"/>
                <w:color w:val="auto"/>
                <w:sz w:val="24"/>
                <w:szCs w:val="24"/>
                <w:highlight w:val="none"/>
              </w:rPr>
            </w:pPr>
            <w:r>
              <w:rPr>
                <w:rFonts w:hint="eastAsia" w:ascii="宋体" w:hAnsi="宋体" w:cs="宋体"/>
                <w:color w:val="auto"/>
                <w:sz w:val="24"/>
                <w:szCs w:val="24"/>
                <w:highlight w:val="none"/>
              </w:rPr>
              <w:t>时间：北京时间</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lang w:eastAsia="zh-CN"/>
              </w:rPr>
              <w:t>日上午09:30</w:t>
            </w:r>
            <w:r>
              <w:rPr>
                <w:rFonts w:hint="eastAsia" w:ascii="宋体" w:hAnsi="宋体" w:cs="宋体"/>
                <w:color w:val="auto"/>
                <w:sz w:val="24"/>
                <w:szCs w:val="24"/>
                <w:highlight w:val="none"/>
              </w:rPr>
              <w:t>整</w:t>
            </w:r>
          </w:p>
          <w:p w14:paraId="41653676">
            <w:pPr>
              <w:shd w:val="clear"/>
              <w:rPr>
                <w:rFonts w:ascii="宋体"/>
                <w:color w:val="auto"/>
                <w:sz w:val="24"/>
                <w:szCs w:val="24"/>
                <w:highlight w:val="none"/>
              </w:rPr>
            </w:pPr>
            <w:r>
              <w:rPr>
                <w:rFonts w:hint="eastAsia" w:ascii="宋体" w:hAnsi="宋体" w:cs="宋体"/>
                <w:color w:val="auto"/>
                <w:sz w:val="24"/>
                <w:szCs w:val="24"/>
                <w:highlight w:val="none"/>
              </w:rPr>
              <w:t>地点：台州市路桥区财富大道999号区政府商城办公区（商城国际）五楼政府采购中心开标室（</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w:t>
            </w:r>
          </w:p>
        </w:tc>
      </w:tr>
      <w:tr w14:paraId="4B72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286A5BAB">
            <w:pPr>
              <w:shd w:val="clear"/>
              <w:jc w:val="center"/>
              <w:rPr>
                <w:rFonts w:ascii="宋体"/>
                <w:color w:val="auto"/>
                <w:sz w:val="24"/>
                <w:szCs w:val="24"/>
                <w:highlight w:val="none"/>
              </w:rPr>
            </w:pPr>
            <w:r>
              <w:rPr>
                <w:rFonts w:ascii="宋体" w:hAnsi="宋体" w:cs="宋体"/>
                <w:color w:val="auto"/>
                <w:sz w:val="24"/>
                <w:szCs w:val="24"/>
                <w:highlight w:val="none"/>
              </w:rPr>
              <w:t>7</w:t>
            </w:r>
          </w:p>
        </w:tc>
        <w:tc>
          <w:tcPr>
            <w:tcW w:w="1620" w:type="dxa"/>
            <w:vAlign w:val="center"/>
          </w:tcPr>
          <w:p w14:paraId="19764B69">
            <w:pPr>
              <w:shd w:val="clear"/>
              <w:jc w:val="center"/>
              <w:rPr>
                <w:rFonts w:ascii="宋体"/>
                <w:color w:val="auto"/>
                <w:sz w:val="24"/>
                <w:szCs w:val="24"/>
                <w:highlight w:val="none"/>
              </w:rPr>
            </w:pPr>
            <w:r>
              <w:rPr>
                <w:rFonts w:hint="eastAsia" w:ascii="宋体" w:hAnsi="宋体" w:cs="宋体"/>
                <w:color w:val="auto"/>
                <w:sz w:val="24"/>
                <w:szCs w:val="24"/>
                <w:highlight w:val="none"/>
              </w:rPr>
              <w:t>履约保证金</w:t>
            </w:r>
          </w:p>
        </w:tc>
        <w:tc>
          <w:tcPr>
            <w:tcW w:w="7511" w:type="dxa"/>
            <w:vAlign w:val="center"/>
          </w:tcPr>
          <w:p w14:paraId="16172886">
            <w:pPr>
              <w:shd w:val="clear"/>
              <w:rPr>
                <w:rFonts w:hint="eastAsia" w:ascii="宋体" w:eastAsia="宋体"/>
                <w:color w:val="auto"/>
                <w:sz w:val="24"/>
                <w:szCs w:val="24"/>
                <w:highlight w:val="none"/>
                <w:lang w:eastAsia="zh-CN"/>
              </w:rPr>
            </w:pPr>
            <w:r>
              <w:rPr>
                <w:rFonts w:hint="eastAsia" w:ascii="宋体" w:hAnsi="宋体" w:cs="宋体"/>
                <w:color w:val="auto"/>
                <w:sz w:val="24"/>
                <w:highlight w:val="none"/>
                <w:lang w:val="en-US" w:eastAsia="zh-CN"/>
              </w:rPr>
              <w:t>无。</w:t>
            </w:r>
          </w:p>
        </w:tc>
      </w:tr>
      <w:tr w14:paraId="10AD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42E5EC78">
            <w:pPr>
              <w:shd w:val="clear"/>
              <w:jc w:val="center"/>
              <w:rPr>
                <w:rFonts w:ascii="宋体"/>
                <w:color w:val="auto"/>
                <w:sz w:val="24"/>
                <w:szCs w:val="24"/>
                <w:highlight w:val="none"/>
              </w:rPr>
            </w:pPr>
            <w:r>
              <w:rPr>
                <w:rFonts w:ascii="宋体" w:hAnsi="宋体" w:cs="宋体"/>
                <w:color w:val="auto"/>
                <w:sz w:val="24"/>
                <w:szCs w:val="24"/>
                <w:highlight w:val="none"/>
              </w:rPr>
              <w:t>8</w:t>
            </w:r>
          </w:p>
        </w:tc>
        <w:tc>
          <w:tcPr>
            <w:tcW w:w="1620" w:type="dxa"/>
            <w:vAlign w:val="center"/>
          </w:tcPr>
          <w:p w14:paraId="128A88A8">
            <w:pPr>
              <w:shd w:val="clear"/>
              <w:autoSpaceDE w:val="0"/>
              <w:autoSpaceDN w:val="0"/>
              <w:adjustRightInd w:val="0"/>
              <w:jc w:val="center"/>
              <w:rPr>
                <w:rFonts w:ascii="宋体"/>
                <w:color w:val="auto"/>
                <w:sz w:val="24"/>
                <w:szCs w:val="24"/>
                <w:highlight w:val="none"/>
              </w:rPr>
            </w:pPr>
            <w:r>
              <w:rPr>
                <w:rFonts w:hint="eastAsia" w:ascii="宋体" w:hAnsi="宋体" w:cs="宋体"/>
                <w:color w:val="auto"/>
                <w:sz w:val="24"/>
                <w:szCs w:val="24"/>
                <w:highlight w:val="none"/>
                <w:lang w:val="zh-CN"/>
              </w:rPr>
              <w:t>实质性条款</w:t>
            </w:r>
          </w:p>
        </w:tc>
        <w:tc>
          <w:tcPr>
            <w:tcW w:w="7511" w:type="dxa"/>
            <w:vAlign w:val="center"/>
          </w:tcPr>
          <w:p w14:paraId="0BCBF447">
            <w:pPr>
              <w:shd w:val="clear"/>
              <w:rPr>
                <w:rFonts w:ascii="宋体"/>
                <w:color w:val="auto"/>
                <w:sz w:val="24"/>
                <w:szCs w:val="24"/>
                <w:highlight w:val="none"/>
              </w:rPr>
            </w:pPr>
            <w:r>
              <w:rPr>
                <w:rFonts w:hint="eastAsia" w:ascii="宋体" w:hAnsi="宋体" w:cs="宋体"/>
                <w:color w:val="auto"/>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14:paraId="7ECF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122D4023">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9</w:t>
            </w:r>
          </w:p>
        </w:tc>
        <w:tc>
          <w:tcPr>
            <w:tcW w:w="1620" w:type="dxa"/>
            <w:vAlign w:val="center"/>
          </w:tcPr>
          <w:p w14:paraId="5FC6AED4">
            <w:pPr>
              <w:shd w:val="clear"/>
              <w:spacing w:line="400" w:lineRule="exact"/>
              <w:jc w:val="center"/>
              <w:rPr>
                <w:rFonts w:ascii="宋体"/>
                <w:color w:val="auto"/>
                <w:sz w:val="24"/>
                <w:szCs w:val="24"/>
                <w:highlight w:val="none"/>
              </w:rPr>
            </w:pPr>
            <w:r>
              <w:rPr>
                <w:rFonts w:hint="eastAsia" w:ascii="宋体" w:hAnsi="宋体" w:cs="宋体"/>
                <w:color w:val="auto"/>
                <w:sz w:val="24"/>
                <w:szCs w:val="24"/>
                <w:highlight w:val="none"/>
              </w:rPr>
              <w:t>演示或现场踏勘</w:t>
            </w:r>
          </w:p>
        </w:tc>
        <w:tc>
          <w:tcPr>
            <w:tcW w:w="7511" w:type="dxa"/>
            <w:vAlign w:val="center"/>
          </w:tcPr>
          <w:p w14:paraId="1B088355">
            <w:pPr>
              <w:shd w:val="clear"/>
              <w:spacing w:line="400" w:lineRule="exact"/>
              <w:jc w:val="left"/>
              <w:rPr>
                <w:rFonts w:ascii="宋体"/>
                <w:color w:val="auto"/>
                <w:sz w:val="24"/>
                <w:szCs w:val="24"/>
                <w:highlight w:val="none"/>
              </w:rPr>
            </w:pPr>
            <w:r>
              <w:rPr>
                <w:rFonts w:hint="eastAsia" w:ascii="宋体" w:hAnsi="宋体" w:cs="宋体"/>
                <w:color w:val="auto"/>
                <w:sz w:val="24"/>
                <w:szCs w:val="24"/>
                <w:highlight w:val="none"/>
              </w:rPr>
              <w:t>无。</w:t>
            </w:r>
          </w:p>
        </w:tc>
      </w:tr>
      <w:tr w14:paraId="5302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5" w:type="dxa"/>
            <w:vAlign w:val="center"/>
          </w:tcPr>
          <w:p w14:paraId="4A45BF3B">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10</w:t>
            </w:r>
          </w:p>
        </w:tc>
        <w:tc>
          <w:tcPr>
            <w:tcW w:w="1620" w:type="dxa"/>
            <w:vAlign w:val="center"/>
          </w:tcPr>
          <w:p w14:paraId="05B513DA">
            <w:pPr>
              <w:shd w:val="clear"/>
              <w:spacing w:line="400" w:lineRule="exact"/>
              <w:jc w:val="center"/>
              <w:rPr>
                <w:rFonts w:ascii="宋体"/>
                <w:color w:val="auto"/>
                <w:sz w:val="24"/>
                <w:szCs w:val="24"/>
                <w:highlight w:val="none"/>
              </w:rPr>
            </w:pPr>
            <w:r>
              <w:rPr>
                <w:rFonts w:hint="eastAsia" w:ascii="宋体" w:hAnsi="宋体" w:cs="宋体"/>
                <w:color w:val="auto"/>
                <w:sz w:val="24"/>
                <w:szCs w:val="24"/>
                <w:highlight w:val="none"/>
              </w:rPr>
              <w:t>节能环保</w:t>
            </w:r>
          </w:p>
        </w:tc>
        <w:tc>
          <w:tcPr>
            <w:tcW w:w="7511" w:type="dxa"/>
            <w:vAlign w:val="center"/>
          </w:tcPr>
          <w:p w14:paraId="29096208">
            <w:pPr>
              <w:shd w:val="clear"/>
              <w:rPr>
                <w:rFonts w:ascii="宋体"/>
                <w:color w:val="auto"/>
                <w:sz w:val="24"/>
                <w:szCs w:val="24"/>
                <w:highlight w:val="none"/>
              </w:rPr>
            </w:pPr>
            <w:r>
              <w:rPr>
                <w:rFonts w:hint="eastAsia" w:ascii="宋体" w:hAnsi="宋体" w:cs="宋体"/>
                <w:color w:val="auto"/>
                <w:sz w:val="24"/>
                <w:szCs w:val="24"/>
                <w:highlight w:val="none"/>
              </w:rPr>
              <w:t>符合国家相关法律规定。</w:t>
            </w:r>
          </w:p>
        </w:tc>
      </w:tr>
      <w:tr w14:paraId="74C2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371C6ACB">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11</w:t>
            </w:r>
          </w:p>
        </w:tc>
        <w:tc>
          <w:tcPr>
            <w:tcW w:w="1620" w:type="dxa"/>
            <w:vAlign w:val="center"/>
          </w:tcPr>
          <w:p w14:paraId="189A0C51">
            <w:pPr>
              <w:shd w:val="clear"/>
              <w:spacing w:line="400" w:lineRule="exact"/>
              <w:jc w:val="center"/>
              <w:rPr>
                <w:rFonts w:ascii="宋体"/>
                <w:color w:val="auto"/>
                <w:sz w:val="24"/>
                <w:szCs w:val="24"/>
                <w:highlight w:val="none"/>
              </w:rPr>
            </w:pPr>
            <w:r>
              <w:rPr>
                <w:rFonts w:hint="eastAsia" w:ascii="宋体"/>
                <w:color w:val="auto"/>
                <w:sz w:val="24"/>
                <w:szCs w:val="24"/>
                <w:highlight w:val="none"/>
              </w:rPr>
              <w:t>样品</w:t>
            </w:r>
          </w:p>
        </w:tc>
        <w:tc>
          <w:tcPr>
            <w:tcW w:w="7511" w:type="dxa"/>
            <w:vAlign w:val="center"/>
          </w:tcPr>
          <w:p w14:paraId="7A33F4DD">
            <w:pPr>
              <w:shd w:val="clear"/>
              <w:rPr>
                <w:rFonts w:ascii="宋体"/>
                <w:color w:val="auto"/>
                <w:sz w:val="24"/>
                <w:szCs w:val="24"/>
                <w:highlight w:val="none"/>
              </w:rPr>
            </w:pPr>
            <w:r>
              <w:rPr>
                <w:rFonts w:hint="eastAsia" w:ascii="宋体"/>
                <w:color w:val="auto"/>
                <w:sz w:val="24"/>
                <w:szCs w:val="24"/>
                <w:highlight w:val="none"/>
              </w:rPr>
              <w:t>无。</w:t>
            </w:r>
          </w:p>
        </w:tc>
      </w:tr>
      <w:tr w14:paraId="0FE5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65" w:type="dxa"/>
            <w:vAlign w:val="center"/>
          </w:tcPr>
          <w:p w14:paraId="13467DA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620" w:type="dxa"/>
            <w:vAlign w:val="center"/>
          </w:tcPr>
          <w:p w14:paraId="17EC7105">
            <w:pPr>
              <w:shd w:val="clear"/>
              <w:jc w:val="center"/>
              <w:rPr>
                <w:rFonts w:ascii="宋体" w:hAnsi="宋体" w:cs="宋体"/>
                <w:color w:val="auto"/>
                <w:sz w:val="24"/>
                <w:szCs w:val="24"/>
                <w:highlight w:val="none"/>
              </w:rPr>
            </w:pPr>
            <w:r>
              <w:rPr>
                <w:rFonts w:hint="eastAsia" w:ascii="宋体" w:hAnsi="宋体" w:cs="宋体"/>
                <w:color w:val="auto"/>
                <w:sz w:val="24"/>
                <w:highlight w:val="none"/>
              </w:rPr>
              <w:t>中小企业划分标准所属行业</w:t>
            </w:r>
          </w:p>
        </w:tc>
        <w:tc>
          <w:tcPr>
            <w:tcW w:w="7511" w:type="dxa"/>
            <w:vAlign w:val="center"/>
          </w:tcPr>
          <w:p w14:paraId="2DB8BCB2">
            <w:pPr>
              <w:pStyle w:val="26"/>
              <w:shd w:val="clear" w:color="auto"/>
              <w:spacing w:before="0" w:beforeAutospacing="0" w:after="0" w:afterAutospacing="0"/>
              <w:jc w:val="both"/>
              <w:rPr>
                <w:rFonts w:hint="default"/>
                <w:color w:val="auto"/>
                <w:highlight w:val="none"/>
                <w:lang w:val="en-US"/>
              </w:rPr>
            </w:pPr>
            <w:r>
              <w:rPr>
                <w:rFonts w:hint="eastAsia"/>
                <w:color w:val="auto"/>
                <w:highlight w:val="none"/>
              </w:rPr>
              <w:t>所属行业：</w:t>
            </w:r>
            <w:r>
              <w:rPr>
                <w:rFonts w:hint="eastAsia" w:cs="宋体"/>
                <w:color w:val="auto"/>
                <w:highlight w:val="none"/>
                <w:lang w:val="en-US" w:eastAsia="zh-CN"/>
              </w:rPr>
              <w:t>其他未列明行业。</w:t>
            </w:r>
          </w:p>
        </w:tc>
      </w:tr>
      <w:tr w14:paraId="4F27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53FAF757">
            <w:pPr>
              <w:shd w:val="clear"/>
              <w:jc w:val="center"/>
              <w:rPr>
                <w:rFonts w:ascii="宋体" w:hAnsi="宋体" w:cs="宋体"/>
                <w:color w:val="auto"/>
                <w:sz w:val="24"/>
                <w:szCs w:val="24"/>
                <w:highlight w:val="none"/>
              </w:rPr>
            </w:pPr>
            <w:r>
              <w:rPr>
                <w:rFonts w:hint="eastAsia" w:ascii="宋体" w:hAnsi="宋体" w:cs="宋体"/>
                <w:color w:val="auto"/>
                <w:sz w:val="24"/>
                <w:highlight w:val="none"/>
              </w:rPr>
              <w:t>13</w:t>
            </w:r>
          </w:p>
        </w:tc>
        <w:tc>
          <w:tcPr>
            <w:tcW w:w="1620" w:type="dxa"/>
            <w:vAlign w:val="center"/>
          </w:tcPr>
          <w:p w14:paraId="1C6BE87D">
            <w:pPr>
              <w:shd w:val="clear"/>
              <w:autoSpaceDE w:val="0"/>
              <w:autoSpaceDN w:val="0"/>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其它</w:t>
            </w:r>
          </w:p>
        </w:tc>
        <w:tc>
          <w:tcPr>
            <w:tcW w:w="7511" w:type="dxa"/>
            <w:vAlign w:val="center"/>
          </w:tcPr>
          <w:p w14:paraId="6B701FC0">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04CE9262">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2EB152AF">
            <w:pPr>
              <w:shd w:val="clear"/>
              <w:autoSpaceDE w:val="0"/>
              <w:autoSpaceDN w:val="0"/>
              <w:adjustRightInd w:val="0"/>
              <w:spacing w:line="400" w:lineRule="exact"/>
              <w:rPr>
                <w:rFonts w:ascii="宋体"/>
                <w:color w:val="auto"/>
                <w:sz w:val="24"/>
                <w:szCs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13F9F959">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一、总则</w:t>
      </w:r>
    </w:p>
    <w:p w14:paraId="3DFB6786">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（一）适用范围</w:t>
      </w:r>
    </w:p>
    <w:p w14:paraId="1ED336F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本招标文件适用于本次项目的招标、投标、评标、定标、验收、合同履约、付款等行为（法律、法规另有规定的，从其规定）。</w:t>
      </w:r>
    </w:p>
    <w:p w14:paraId="56D35955">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（二）定义</w:t>
      </w:r>
    </w:p>
    <w:p w14:paraId="11A28B6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“采购组织机构”指采购人委托组织招标的采购代理机构。</w:t>
      </w:r>
    </w:p>
    <w:p w14:paraId="7A9C00A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、采购人：是指委托采购代理机构采购本次项目的国家机关、事业单位和团体组织。</w:t>
      </w:r>
    </w:p>
    <w:p w14:paraId="081E7C4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、投标人：是指向采购</w:t>
      </w:r>
      <w:r>
        <w:rPr>
          <w:rFonts w:hint="eastAsia" w:ascii="宋体" w:hAnsi="宋体" w:cs="宋体"/>
          <w:color w:val="auto"/>
          <w:sz w:val="24"/>
          <w:szCs w:val="24"/>
          <w:highlight w:val="none"/>
          <w:lang w:val="zh-CN"/>
        </w:rPr>
        <w:t>组织</w:t>
      </w:r>
      <w:r>
        <w:rPr>
          <w:rFonts w:hint="eastAsia" w:ascii="宋体" w:hAnsi="宋体" w:cs="宋体"/>
          <w:color w:val="auto"/>
          <w:sz w:val="24"/>
          <w:szCs w:val="24"/>
          <w:highlight w:val="none"/>
        </w:rPr>
        <w:t>机构提交投标文件的单位或个人。</w:t>
      </w:r>
    </w:p>
    <w:p w14:paraId="0713DE1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、货物：是指各种形态和种类的物品，包括原材料、燃料、设备、产品等。</w:t>
      </w:r>
    </w:p>
    <w:p w14:paraId="12C5071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、服务：是指除货物和工程以外的政府采购对象，包括各类专业服务、信息网络开发服务、金融保险服务、运输服务，以及养护与维护服务等。</w:t>
      </w:r>
    </w:p>
    <w:p w14:paraId="4710097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、“书面形式”包括信函、传真等。</w:t>
      </w:r>
    </w:p>
    <w:p w14:paraId="59EA02B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、“▲”系指实质性要求条款。</w:t>
      </w:r>
    </w:p>
    <w:p w14:paraId="07ED7CE3">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（三）投标费用</w:t>
      </w:r>
    </w:p>
    <w:p w14:paraId="418CE5A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不论投标结果如何，投标人均应自行承担所有与投标有关的全部费用（招标文件有相关规定除外）。</w:t>
      </w:r>
    </w:p>
    <w:p w14:paraId="7BB4FC4C">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（四）特别说明</w:t>
      </w:r>
    </w:p>
    <w:p w14:paraId="4A95E61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color w:val="auto"/>
          <w:sz w:val="24"/>
          <w:szCs w:val="24"/>
          <w:highlight w:val="none"/>
        </w:rPr>
        <w:tab/>
      </w:r>
    </w:p>
    <w:p w14:paraId="055BC01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、投标人在投标活动中提供任何虚假材料</w:t>
      </w:r>
      <w:r>
        <w:rPr>
          <w:rFonts w:ascii="宋体" w:cs="宋体"/>
          <w:color w:val="auto"/>
          <w:sz w:val="24"/>
          <w:szCs w:val="24"/>
          <w:highlight w:val="none"/>
        </w:rPr>
        <w:t>,</w:t>
      </w:r>
      <w:r>
        <w:rPr>
          <w:rFonts w:hint="eastAsia" w:ascii="宋体" w:hAnsi="宋体" w:cs="宋体"/>
          <w:color w:val="auto"/>
          <w:sz w:val="24"/>
          <w:szCs w:val="24"/>
          <w:highlight w:val="none"/>
        </w:rPr>
        <w:t>其投标无效，并报监管部门查处；中标后发现的</w:t>
      </w:r>
      <w:r>
        <w:rPr>
          <w:rFonts w:ascii="宋体" w:cs="宋体"/>
          <w:color w:val="auto"/>
          <w:sz w:val="24"/>
          <w:szCs w:val="24"/>
          <w:highlight w:val="none"/>
        </w:rPr>
        <w:t>,</w:t>
      </w:r>
      <w:r>
        <w:rPr>
          <w:rFonts w:hint="eastAsia" w:ascii="宋体" w:hAnsi="宋体" w:cs="宋体"/>
          <w:color w:val="auto"/>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DEE7EC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00FE8D8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、为采购项目提供整体设计、规范编制或者项目管理、监理、检测等服务的供应商，不得再参加该采购项目的其他采购活动。</w:t>
      </w:r>
    </w:p>
    <w:p w14:paraId="41758EB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、投标文件格式中的表格式样可以根据项目差别做适当调整</w:t>
      </w:r>
      <w:r>
        <w:rPr>
          <w:rFonts w:ascii="宋体" w:cs="宋体"/>
          <w:color w:val="auto"/>
          <w:sz w:val="24"/>
          <w:szCs w:val="24"/>
          <w:highlight w:val="none"/>
        </w:rPr>
        <w:t>,</w:t>
      </w:r>
      <w:r>
        <w:rPr>
          <w:rFonts w:hint="eastAsia" w:ascii="宋体" w:hAnsi="宋体" w:cs="宋体"/>
          <w:color w:val="auto"/>
          <w:sz w:val="24"/>
          <w:szCs w:val="24"/>
          <w:highlight w:val="none"/>
        </w:rPr>
        <w:t>但应当保持表格样式基本形态不变。</w:t>
      </w:r>
    </w:p>
    <w:p w14:paraId="4AE57C6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1F273440">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二、招标文件</w:t>
      </w:r>
    </w:p>
    <w:p w14:paraId="1F516CA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（一）招标文件由招标文件总目录所列内容组成。</w:t>
      </w:r>
    </w:p>
    <w:p w14:paraId="5549D3D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（二）招标文件的澄清或修改</w:t>
      </w:r>
    </w:p>
    <w:p w14:paraId="452909B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color w:val="auto"/>
          <w:sz w:val="24"/>
          <w:szCs w:val="24"/>
          <w:highlight w:val="none"/>
        </w:rPr>
        <w:t>15</w:t>
      </w:r>
      <w:r>
        <w:rPr>
          <w:rFonts w:hint="eastAsia" w:ascii="宋体" w:hAnsi="宋体" w:cs="宋体"/>
          <w:color w:val="auto"/>
          <w:sz w:val="24"/>
          <w:szCs w:val="24"/>
          <w:highlight w:val="none"/>
        </w:rPr>
        <w:t>日前，在原公告发布媒体上发布澄清公告，澄清或者修改的内容为招标文件的组成部分；不足</w:t>
      </w:r>
      <w:r>
        <w:rPr>
          <w:rFonts w:ascii="宋体" w:hAnsi="宋体" w:cs="宋体"/>
          <w:color w:val="auto"/>
          <w:sz w:val="24"/>
          <w:szCs w:val="24"/>
          <w:highlight w:val="none"/>
        </w:rPr>
        <w:t>15</w:t>
      </w:r>
      <w:r>
        <w:rPr>
          <w:rFonts w:hint="eastAsia" w:ascii="宋体" w:hAnsi="宋体" w:cs="宋体"/>
          <w:color w:val="auto"/>
          <w:sz w:val="24"/>
          <w:szCs w:val="24"/>
          <w:highlight w:val="none"/>
        </w:rPr>
        <w:t>日的，采购人或者采购组织机构应当顺延提交投标文件的截止时间。</w:t>
      </w:r>
    </w:p>
    <w:p w14:paraId="336F0CE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0225A186">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三、投标文件</w:t>
      </w:r>
    </w:p>
    <w:p w14:paraId="70DA8358">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lang w:val="zh-CN"/>
        </w:rPr>
        <w:t>（一）</w:t>
      </w:r>
      <w:r>
        <w:rPr>
          <w:rFonts w:hint="eastAsia" w:ascii="宋体" w:hAnsi="宋体" w:cs="宋体"/>
          <w:b/>
          <w:bCs/>
          <w:color w:val="auto"/>
          <w:sz w:val="24"/>
          <w:szCs w:val="24"/>
          <w:highlight w:val="none"/>
        </w:rPr>
        <w:t>投标文件的组成</w:t>
      </w:r>
    </w:p>
    <w:p w14:paraId="0D71EBB4">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投标人接到招标文件后，按照采购组织机构的要求提供：资格证明文件、商务与技术文件和报价文件。</w:t>
      </w:r>
      <w:r>
        <w:rPr>
          <w:rFonts w:hint="eastAsia" w:ascii="宋体" w:hAnsi="宋体" w:cs="宋体"/>
          <w:color w:val="auto"/>
          <w:sz w:val="24"/>
          <w:szCs w:val="24"/>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73C0DD7B">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w:t>
      </w: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、资格证明文件的组成：</w:t>
      </w:r>
    </w:p>
    <w:p w14:paraId="7622883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14:paraId="7FC16CB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14:paraId="4F371DD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650C42A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7927D12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348D0B80">
      <w:pPr>
        <w:shd w:val="clear"/>
        <w:spacing w:line="360" w:lineRule="auto"/>
        <w:ind w:firstLine="480" w:firstLineChars="200"/>
        <w:rPr>
          <w:color w:val="auto"/>
          <w:highlight w:val="none"/>
        </w:rPr>
      </w:pPr>
      <w:r>
        <w:rPr>
          <w:rFonts w:hint="eastAsia" w:ascii="宋体" w:hAnsi="宋体" w:cs="宋体"/>
          <w:color w:val="auto"/>
          <w:sz w:val="24"/>
          <w:szCs w:val="32"/>
          <w:highlight w:val="none"/>
        </w:rPr>
        <w:t>（6）参加政府采购活动前三年内，在经营活动中没有重大违法记录；</w:t>
      </w:r>
    </w:p>
    <w:p w14:paraId="4E4E3624">
      <w:pPr>
        <w:pStyle w:val="11"/>
        <w:shd w:val="clear"/>
        <w:ind w:firstLine="480" w:firstLineChars="200"/>
        <w:rPr>
          <w:rFonts w:hint="eastAsia" w:ascii="宋体" w:hAnsi="宋体" w:cs="宋体"/>
          <w:color w:val="auto"/>
          <w:szCs w:val="32"/>
          <w:highlight w:val="none"/>
          <w:lang w:eastAsia="zh-CN"/>
        </w:rPr>
      </w:pPr>
      <w:r>
        <w:rPr>
          <w:rFonts w:hint="eastAsia" w:ascii="宋体" w:hAnsi="宋体" w:cs="宋体"/>
          <w:color w:val="auto"/>
          <w:szCs w:val="32"/>
          <w:highlight w:val="none"/>
        </w:rPr>
        <w:t>（7）中小企业声明函</w:t>
      </w:r>
      <w:r>
        <w:rPr>
          <w:rFonts w:hint="eastAsia" w:ascii="宋体" w:hAnsi="宋体" w:cs="宋体"/>
          <w:color w:val="auto"/>
          <w:szCs w:val="32"/>
          <w:highlight w:val="none"/>
          <w:lang w:eastAsia="zh-CN"/>
        </w:rPr>
        <w:t>；</w:t>
      </w:r>
    </w:p>
    <w:p w14:paraId="49BEAED4">
      <w:pPr>
        <w:pStyle w:val="11"/>
        <w:shd w:val="clear"/>
        <w:ind w:firstLine="480" w:firstLineChars="200"/>
        <w:rPr>
          <w:color w:val="auto"/>
          <w:highlight w:val="none"/>
        </w:rPr>
      </w:pPr>
      <w:r>
        <w:rPr>
          <w:rFonts w:hint="eastAsia" w:ascii="宋体" w:hAnsi="宋体" w:cs="宋体"/>
          <w:color w:val="auto"/>
          <w:szCs w:val="32"/>
          <w:highlight w:val="none"/>
        </w:rPr>
        <w:t>（8）</w:t>
      </w:r>
      <w:r>
        <w:rPr>
          <w:rFonts w:hint="eastAsia" w:ascii="宋体" w:hAnsi="宋体" w:cs="宋体"/>
          <w:color w:val="auto"/>
          <w:szCs w:val="32"/>
          <w:highlight w:val="none"/>
          <w:lang w:val="en-US" w:eastAsia="zh-CN"/>
        </w:rPr>
        <w:t>渔业管理服务经验证明（提供业绩复印件或采购单位证明）</w:t>
      </w:r>
      <w:r>
        <w:rPr>
          <w:rFonts w:hint="eastAsia" w:ascii="宋体" w:hAnsi="宋体" w:cs="宋体"/>
          <w:color w:val="auto"/>
          <w:szCs w:val="32"/>
          <w:highlight w:val="none"/>
        </w:rPr>
        <w:t>。</w:t>
      </w:r>
    </w:p>
    <w:p w14:paraId="21D4699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7457D70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7E22D9F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14:paraId="0B425D2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A.项目需求的理解与分析(投标人对项目现状及需求的理解情况，对项目现状和需求描述的全面性、准确性、针对性，对项目重点、难点的把握，解决方案及合理化建议</w:t>
      </w:r>
      <w:r>
        <w:rPr>
          <w:rFonts w:hint="eastAsia" w:ascii="宋体" w:hAnsi="宋体" w:cs="宋体"/>
          <w:color w:val="auto"/>
          <w:sz w:val="24"/>
          <w:szCs w:val="32"/>
          <w:highlight w:val="none"/>
          <w:lang w:val="en-US" w:eastAsia="zh-CN"/>
        </w:rPr>
        <w:t>等</w:t>
      </w:r>
      <w:r>
        <w:rPr>
          <w:rFonts w:hint="eastAsia" w:ascii="宋体" w:hAnsi="宋体" w:cs="宋体"/>
          <w:color w:val="auto"/>
          <w:sz w:val="24"/>
          <w:szCs w:val="32"/>
          <w:highlight w:val="none"/>
        </w:rPr>
        <w:t>)。</w:t>
      </w:r>
    </w:p>
    <w:p w14:paraId="788CAEB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B.项目实施人员</w:t>
      </w:r>
      <w:r>
        <w:rPr>
          <w:rFonts w:hint="eastAsia" w:ascii="宋体" w:hAnsi="宋体" w:cs="宋体"/>
          <w:color w:val="auto"/>
          <w:sz w:val="24"/>
          <w:szCs w:val="32"/>
          <w:highlight w:val="none"/>
          <w:lang w:val="en-US" w:eastAsia="zh-CN"/>
        </w:rPr>
        <w:t>投标截止前三个月</w:t>
      </w:r>
      <w:r>
        <w:rPr>
          <w:rFonts w:hint="eastAsia" w:ascii="宋体" w:hAnsi="宋体" w:cs="宋体"/>
          <w:color w:val="auto"/>
          <w:sz w:val="24"/>
          <w:szCs w:val="32"/>
          <w:highlight w:val="none"/>
        </w:rPr>
        <w:t>社保证明</w:t>
      </w:r>
      <w:r>
        <w:rPr>
          <w:rFonts w:hint="eastAsia" w:ascii="宋体" w:hAnsi="宋体" w:cs="宋体"/>
          <w:color w:val="auto"/>
          <w:sz w:val="24"/>
          <w:szCs w:val="32"/>
          <w:highlight w:val="none"/>
          <w:lang w:val="en-US" w:eastAsia="zh-CN"/>
        </w:rPr>
        <w:t>或工资发放凭证（未提供社保或工资发放凭证投标无效）</w:t>
      </w:r>
      <w:r>
        <w:rPr>
          <w:rFonts w:hint="eastAsia" w:ascii="宋体" w:hAnsi="宋体" w:cs="宋体"/>
          <w:color w:val="auto"/>
          <w:sz w:val="24"/>
          <w:szCs w:val="32"/>
          <w:highlight w:val="none"/>
        </w:rPr>
        <w:t>。</w:t>
      </w:r>
    </w:p>
    <w:p w14:paraId="79EB0AC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C.商务及技术响应表。</w:t>
      </w:r>
    </w:p>
    <w:p w14:paraId="4598C69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）售后服务描述及承诺：</w:t>
      </w:r>
    </w:p>
    <w:p w14:paraId="326CFB0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679759E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523BE50A">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3、报价文件的组成</w:t>
      </w:r>
    </w:p>
    <w:p w14:paraId="0E18A0F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）报价文件由开标一览表、报价明细表以及投标人认为其他需要说明的内容组成。</w:t>
      </w:r>
    </w:p>
    <w:p w14:paraId="27DA467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）此报价为投标人一次性报出唯一的最终价格，包含其它一切所要涉及到的费用，有选择的报价将被拒绝。</w:t>
      </w:r>
    </w:p>
    <w:p w14:paraId="61CE7F87">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）投标报价是</w:t>
      </w:r>
      <w:r>
        <w:rPr>
          <w:rFonts w:hint="eastAsia" w:ascii="宋体" w:hAnsi="宋体" w:cs="宋体"/>
          <w:color w:val="auto"/>
          <w:sz w:val="24"/>
          <w:szCs w:val="32"/>
          <w:highlight w:val="none"/>
        </w:rPr>
        <w:t>包括</w:t>
      </w:r>
      <w:r>
        <w:rPr>
          <w:rFonts w:hint="eastAsia" w:ascii="宋体" w:hAnsi="宋体" w:cs="宋体"/>
          <w:color w:val="auto"/>
          <w:sz w:val="24"/>
          <w:szCs w:val="32"/>
          <w:highlight w:val="none"/>
          <w:lang w:val="en-US" w:eastAsia="zh-CN"/>
        </w:rPr>
        <w:t>人员费用</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办公费用</w:t>
      </w:r>
      <w:r>
        <w:rPr>
          <w:rFonts w:hint="eastAsia" w:ascii="宋体" w:hAnsi="宋体" w:cs="宋体"/>
          <w:color w:val="auto"/>
          <w:sz w:val="24"/>
          <w:szCs w:val="32"/>
          <w:highlight w:val="none"/>
        </w:rPr>
        <w:t>、保险、</w:t>
      </w:r>
      <w:r>
        <w:rPr>
          <w:rFonts w:hint="eastAsia" w:ascii="宋体" w:hAnsi="宋体" w:cs="宋体"/>
          <w:color w:val="auto"/>
          <w:sz w:val="24"/>
          <w:szCs w:val="32"/>
          <w:highlight w:val="none"/>
          <w:lang w:val="en-US" w:eastAsia="zh-CN"/>
        </w:rPr>
        <w:t>利润、税金以及</w:t>
      </w:r>
      <w:r>
        <w:rPr>
          <w:rFonts w:hint="eastAsia" w:ascii="宋体" w:hAnsi="宋体" w:cs="宋体"/>
          <w:color w:val="auto"/>
          <w:sz w:val="24"/>
          <w:szCs w:val="32"/>
          <w:highlight w:val="none"/>
        </w:rPr>
        <w:t>合同包含的所有风险责任等各项费用及不可预见费等所需的全部费用</w:t>
      </w:r>
      <w:r>
        <w:rPr>
          <w:rFonts w:hint="eastAsia" w:ascii="宋体" w:hAnsi="宋体" w:cs="宋体"/>
          <w:color w:val="auto"/>
          <w:sz w:val="24"/>
          <w:szCs w:val="24"/>
          <w:highlight w:val="none"/>
          <w:lang w:val="zh-CN"/>
        </w:rPr>
        <w:t>，全部费用已包含在开标一览表的投标报价中。</w:t>
      </w:r>
    </w:p>
    <w:p w14:paraId="1EF285A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（4）相关报价单需打印或用不退色的墨水填写，投标报价单不得涂改和增删，如有错漏必须修改，修改处须由同一签署人签字或盖章。由于字迹模糊或表达不清引起的后果由投标人负责。</w:t>
      </w:r>
    </w:p>
    <w:p w14:paraId="03BB7143">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（5）投标报价应按招标文件中相关附表格式填写。</w:t>
      </w:r>
    </w:p>
    <w:p w14:paraId="22D46292">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（二）投标文件的制作及递交要求</w:t>
      </w:r>
    </w:p>
    <w:p w14:paraId="1234FD37">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、投标文件的制作要求</w:t>
      </w:r>
    </w:p>
    <w:p w14:paraId="67D5B4F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）投标人应按照投标文件组成内容及项目招标需求制作投标文件，不按招标文件要求制作投标文件的将视情处理（拒收、扣分等），由此产生的责任由投标人自行承担。</w:t>
      </w:r>
    </w:p>
    <w:p w14:paraId="0163E22D">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）投标人应对所提供的全部资料的真实性承担法律责任，</w:t>
      </w:r>
      <w:r>
        <w:rPr>
          <w:rFonts w:hint="eastAsia" w:ascii="宋体" w:hAnsi="宋体" w:cs="宋体"/>
          <w:color w:val="auto"/>
          <w:sz w:val="24"/>
          <w:szCs w:val="24"/>
          <w:highlight w:val="none"/>
          <w:lang w:val="zh-CN"/>
        </w:rPr>
        <w:t>投标文件内容中有要求盖章或签字的地方，必须加盖投标人的公章以及法定代表人或授权委托代理人盖章或签字。</w:t>
      </w:r>
    </w:p>
    <w:p w14:paraId="2712AAC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投标文件以及投标人与采购组织机构就有关投标事宜的所有来往函电，均应以中文汉语书写。除签字、盖章、专用名称等特殊情形外，以中文汉语以外的文字表述的投标文件视同未提供。</w:t>
      </w:r>
    </w:p>
    <w:p w14:paraId="31AE9E8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）投标计量单位，招标文件已有明确规定的，使用招标文件规定的计量单位；招标文件没有规定的，应采用中华人民共和国法定计量单位（货币单位：人民币元）。</w:t>
      </w:r>
    </w:p>
    <w:p w14:paraId="77B2152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）若投标人不按招标文件的要求提供资格审查材料，其风险由投标人自行承担。</w:t>
      </w:r>
    </w:p>
    <w:p w14:paraId="1275F51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）与本次投标无关的内容请不要制作在内，确保投标文件有针对性、简洁明了。</w:t>
      </w:r>
    </w:p>
    <w:p w14:paraId="3A4E7E0A">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①投标文件的编制</w:t>
      </w:r>
    </w:p>
    <w:p w14:paraId="3360865B">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本项目实行电子投标，供应商应准备电子投标文件、以介质（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盘）存储的数据电文形式的备份投标文件、纸质备份投标文件三类：</w:t>
      </w:r>
    </w:p>
    <w:p w14:paraId="2078DFB3">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w:t>
      </w:r>
      <w:r>
        <w:rPr>
          <w:rFonts w:hint="eastAsia" w:ascii="宋体" w:hAnsi="宋体" w:cs="宋体"/>
          <w:color w:val="auto"/>
          <w:sz w:val="24"/>
          <w:szCs w:val="24"/>
          <w:highlight w:val="none"/>
          <w:lang w:val="en-GB"/>
        </w:rPr>
        <w:t>投标人应通过“政采云电子交易客户端”，并按照本招标文件和“政府采购云平台”的要求编制并加密投标文件。</w:t>
      </w:r>
    </w:p>
    <w:p w14:paraId="50C3858F">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投标人应当按照本章节</w:t>
      </w:r>
      <w:r>
        <w:rPr>
          <w:rFonts w:ascii="宋体" w:hAnsi="宋体" w:cs="宋体"/>
          <w:color w:val="auto"/>
          <w:sz w:val="24"/>
          <w:szCs w:val="24"/>
          <w:highlight w:val="none"/>
          <w:lang w:val="en-GB"/>
        </w:rPr>
        <w:t xml:space="preserve"> </w:t>
      </w:r>
      <w:r>
        <w:rPr>
          <w:rFonts w:hint="eastAsia" w:ascii="宋体" w:hAnsi="宋体" w:cs="宋体"/>
          <w:color w:val="auto"/>
          <w:sz w:val="24"/>
          <w:szCs w:val="24"/>
          <w:highlight w:val="none"/>
          <w:lang w:val="en-GB"/>
        </w:rPr>
        <w:t>“投标文件组成”规定的内容及顺序在“政采云电子交易客户端”编制投标文件。其中《</w:t>
      </w:r>
      <w:r>
        <w:rPr>
          <w:rFonts w:hint="eastAsia" w:ascii="宋体" w:hAnsi="宋体" w:cs="宋体"/>
          <w:color w:val="auto"/>
          <w:sz w:val="24"/>
          <w:szCs w:val="24"/>
          <w:highlight w:val="none"/>
        </w:rPr>
        <w:t>资格证明文件</w:t>
      </w:r>
      <w:r>
        <w:rPr>
          <w:rFonts w:hint="eastAsia" w:ascii="宋体" w:hAnsi="宋体" w:cs="宋体"/>
          <w:color w:val="auto"/>
          <w:sz w:val="24"/>
          <w:szCs w:val="24"/>
          <w:highlight w:val="none"/>
          <w:lang w:val="en-GB"/>
        </w:rPr>
        <w:t>》和《</w:t>
      </w:r>
      <w:r>
        <w:rPr>
          <w:rFonts w:hint="eastAsia" w:ascii="宋体" w:hAnsi="宋体" w:cs="宋体"/>
          <w:color w:val="auto"/>
          <w:sz w:val="24"/>
          <w:szCs w:val="24"/>
          <w:highlight w:val="none"/>
        </w:rPr>
        <w:t>商务技术文件</w:t>
      </w:r>
      <w:r>
        <w:rPr>
          <w:rFonts w:hint="eastAsia" w:ascii="宋体" w:hAnsi="宋体" w:cs="宋体"/>
          <w:color w:val="auto"/>
          <w:sz w:val="24"/>
          <w:szCs w:val="24"/>
          <w:highlight w:val="none"/>
          <w:lang w:val="en-GB"/>
        </w:rPr>
        <w:t>》中不得出现本项目投标报价，如因投标人原因提前泄露投标报价，是投标人的责任。</w:t>
      </w:r>
    </w:p>
    <w:p w14:paraId="041A986A">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zh-CN"/>
        </w:rPr>
        <w:t>1.</w:t>
      </w:r>
      <w:r>
        <w:rPr>
          <w:rFonts w:ascii="宋体" w:hAnsi="宋体" w:cs="宋体"/>
          <w:color w:val="auto"/>
          <w:sz w:val="24"/>
          <w:szCs w:val="24"/>
          <w:highlight w:val="none"/>
          <w:lang w:val="en-GB"/>
        </w:rPr>
        <w:t>2</w:t>
      </w:r>
      <w:r>
        <w:rPr>
          <w:rFonts w:hint="eastAsia" w:ascii="宋体" w:hAnsi="宋体" w:cs="宋体"/>
          <w:color w:val="auto"/>
          <w:sz w:val="24"/>
          <w:szCs w:val="24"/>
          <w:highlight w:val="none"/>
          <w:lang w:val="zh-CN"/>
        </w:rPr>
        <w:t>投标文件分为</w:t>
      </w:r>
      <w:r>
        <w:rPr>
          <w:rFonts w:hint="eastAsia" w:ascii="宋体" w:hAnsi="宋体" w:cs="宋体"/>
          <w:color w:val="auto"/>
          <w:sz w:val="24"/>
          <w:szCs w:val="24"/>
          <w:highlight w:val="none"/>
          <w:lang w:val="en-GB"/>
        </w:rPr>
        <w:t>资格证明文件、商务技术文件、报价文件三部分</w:t>
      </w:r>
      <w:r>
        <w:rPr>
          <w:rFonts w:hint="eastAsia" w:ascii="宋体" w:hAnsi="宋体" w:cs="宋体"/>
          <w:color w:val="auto"/>
          <w:sz w:val="24"/>
          <w:szCs w:val="24"/>
          <w:highlight w:val="none"/>
          <w:lang w:val="zh-CN"/>
        </w:rPr>
        <w:t>。各投标人在编制投标文件时请按照采购文件第六章规定的格式进行，</w:t>
      </w:r>
      <w:r>
        <w:rPr>
          <w:rFonts w:hint="eastAsia" w:ascii="宋体" w:hAnsi="宋体" w:cs="宋体"/>
          <w:color w:val="auto"/>
          <w:sz w:val="24"/>
          <w:szCs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588B753A">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1.3</w:t>
      </w:r>
      <w:r>
        <w:rPr>
          <w:rFonts w:hint="eastAsia" w:ascii="宋体" w:hAnsi="宋体" w:cs="宋体"/>
          <w:color w:val="auto"/>
          <w:sz w:val="24"/>
          <w:szCs w:val="24"/>
          <w:highlight w:val="none"/>
          <w:lang w:val="en-GB"/>
        </w:rPr>
        <w:t>《投标文件》内容不完整、</w:t>
      </w:r>
      <w:r>
        <w:rPr>
          <w:rFonts w:hint="eastAsia" w:ascii="宋体" w:hAnsi="宋体" w:cs="宋体"/>
          <w:color w:val="auto"/>
          <w:sz w:val="24"/>
          <w:szCs w:val="24"/>
          <w:highlight w:val="none"/>
          <w:lang w:val="zh-CN"/>
        </w:rPr>
        <w:t>混乱的编排导致投标文件被误读或评标委员会查找不到有效文件是投标人的责任。</w:t>
      </w:r>
      <w:r>
        <w:rPr>
          <w:rFonts w:hint="eastAsia" w:ascii="宋体" w:hAnsi="宋体" w:cs="宋体"/>
          <w:color w:val="auto"/>
          <w:sz w:val="24"/>
          <w:szCs w:val="24"/>
          <w:highlight w:val="none"/>
          <w:lang w:val="en-GB"/>
        </w:rPr>
        <w:t>《投标文件》因字迹潦草或表达不清所引起的后果由投标人负责，▲投标文件未按规定的格式编制的，投标无效。</w:t>
      </w:r>
    </w:p>
    <w:p w14:paraId="44F40F8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14:paraId="6113D45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w:t>
      </w:r>
      <w:r>
        <w:rPr>
          <w:rFonts w:hint="eastAsia" w:ascii="宋体" w:hAnsi="宋体" w:cs="宋体"/>
          <w:b/>
          <w:bCs/>
          <w:color w:val="auto"/>
          <w:sz w:val="24"/>
          <w:szCs w:val="24"/>
          <w:highlight w:val="none"/>
        </w:rPr>
        <w:t>数量均为</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份（一正一副）</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须分别密封封装，</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w:t>
      </w:r>
      <w:r>
        <w:rPr>
          <w:rFonts w:hint="eastAsia" w:ascii="宋体" w:hAnsi="宋体" w:cs="宋体"/>
          <w:color w:val="auto"/>
          <w:sz w:val="24"/>
          <w:szCs w:val="24"/>
          <w:highlight w:val="none"/>
          <w:lang w:val="en-US" w:eastAsia="zh-CN"/>
        </w:rPr>
        <w:t>备份</w:t>
      </w:r>
      <w:r>
        <w:rPr>
          <w:rFonts w:hint="eastAsia" w:ascii="宋体" w:hAnsi="宋体" w:cs="宋体"/>
          <w:color w:val="auto"/>
          <w:sz w:val="24"/>
          <w:szCs w:val="24"/>
          <w:highlight w:val="none"/>
        </w:rPr>
        <w:t>投标文件将为无效。除报价文件外其余一律不准出现数字报价。如有不同标段，请按标段号分别装订，密封要求同上。</w:t>
      </w:r>
    </w:p>
    <w:p w14:paraId="5F1C1FC1">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Ⅰ电子投标文件</w:t>
      </w:r>
    </w:p>
    <w:p w14:paraId="5CA4795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电子投标文件中须加盖公章、法人章部分均采用</w:t>
      </w:r>
      <w:r>
        <w:rPr>
          <w:rFonts w:ascii="宋体" w:hAnsi="宋体" w:cs="宋体"/>
          <w:color w:val="auto"/>
          <w:sz w:val="24"/>
          <w:szCs w:val="24"/>
          <w:highlight w:val="none"/>
        </w:rPr>
        <w:t>CA</w:t>
      </w:r>
      <w:r>
        <w:rPr>
          <w:rFonts w:hint="eastAsia" w:ascii="宋体" w:hAnsi="宋体" w:cs="宋体"/>
          <w:color w:val="auto"/>
          <w:sz w:val="24"/>
          <w:szCs w:val="24"/>
          <w:highlight w:val="none"/>
        </w:rPr>
        <w:t>签章，并根据“政采云供应商项目采购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7704E37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电子投标文件如内容不完整、编排混乱导致投标文件被误读、漏读，或者在按采购文件规定的部位查找不到相关内容的，由投标人自行承担。</w:t>
      </w:r>
    </w:p>
    <w:p w14:paraId="7FD69BC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温馨提醒：</w:t>
      </w:r>
      <w:r>
        <w:rPr>
          <w:rFonts w:ascii="宋体" w:hAnsi="宋体" w:cs="宋体"/>
          <w:color w:val="auto"/>
          <w:sz w:val="24"/>
          <w:szCs w:val="24"/>
          <w:highlight w:val="none"/>
        </w:rPr>
        <w:t>CA</w:t>
      </w:r>
      <w:r>
        <w:rPr>
          <w:rFonts w:hint="eastAsia" w:ascii="宋体" w:hAnsi="宋体" w:cs="宋体"/>
          <w:color w:val="auto"/>
          <w:sz w:val="24"/>
          <w:szCs w:val="24"/>
          <w:highlight w:val="none"/>
        </w:rPr>
        <w:t>签章上目前没有法人或授权代表签字信息，需要投标人联系</w:t>
      </w:r>
      <w:r>
        <w:rPr>
          <w:rFonts w:hint="eastAsia" w:ascii="宋体" w:hAnsi="宋体" w:cs="宋体"/>
          <w:b/>
          <w:bCs/>
          <w:color w:val="auto"/>
          <w:sz w:val="24"/>
          <w:szCs w:val="24"/>
          <w:highlight w:val="none"/>
        </w:rPr>
        <w:t>浙江杭州汇信科技有限公司（</w:t>
      </w:r>
      <w:r>
        <w:rPr>
          <w:rFonts w:ascii="宋体" w:hAnsi="宋体" w:cs="宋体"/>
          <w:b/>
          <w:bCs/>
          <w:color w:val="auto"/>
          <w:sz w:val="24"/>
          <w:szCs w:val="24"/>
          <w:highlight w:val="none"/>
        </w:rPr>
        <w:t>400-8884636</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等相应公司进行办理，或在投标文件中涉及到签字的位置线下签好字然后扫描或者拍照做成</w:t>
      </w:r>
      <w:r>
        <w:rPr>
          <w:rFonts w:ascii="宋体" w:hAnsi="宋体" w:cs="宋体"/>
          <w:color w:val="auto"/>
          <w:sz w:val="24"/>
          <w:szCs w:val="24"/>
          <w:highlight w:val="none"/>
        </w:rPr>
        <w:t>PDF</w:t>
      </w:r>
      <w:r>
        <w:rPr>
          <w:rFonts w:hint="eastAsia" w:ascii="宋体" w:hAnsi="宋体" w:cs="宋体"/>
          <w:color w:val="auto"/>
          <w:sz w:val="24"/>
          <w:szCs w:val="24"/>
          <w:highlight w:val="none"/>
        </w:rPr>
        <w:t>的格式亦可。</w:t>
      </w:r>
    </w:p>
    <w:p w14:paraId="5ABF25B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b/>
          <w:bCs/>
          <w:color w:val="auto"/>
          <w:sz w:val="24"/>
          <w:szCs w:val="24"/>
          <w:highlight w:val="none"/>
        </w:rPr>
        <w:t>以介质（</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盘）存储的数据电文形式的备份投标文件</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14:paraId="2F3C37E3">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Ⅱ纸质备份投标文件</w:t>
      </w:r>
    </w:p>
    <w:p w14:paraId="2C488C3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所有纸质投标资料应按投标文件的组成所列内容及顺序装订成册，</w:t>
      </w:r>
      <w:r>
        <w:rPr>
          <w:rFonts w:hint="eastAsia" w:ascii="宋体" w:hAnsi="宋体" w:cs="宋体"/>
          <w:color w:val="auto"/>
          <w:sz w:val="24"/>
          <w:szCs w:val="24"/>
          <w:highlight w:val="none"/>
          <w:lang w:val="zh-CN"/>
        </w:rPr>
        <w:t>并逐页连续标注页码。因投标文件内容不完整、编排混乱导致投标文件被误读、漏读或者查找不到相关内容的责任由投标人自行承担。</w:t>
      </w:r>
    </w:p>
    <w:p w14:paraId="19E7BFD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分别编制并单独装订成册，活页装订的投标文件将被拒绝。投标文件需打印或用不褪色的墨水填写。</w:t>
      </w:r>
    </w:p>
    <w:p w14:paraId="122CC42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分别密封封装纸质备份投标文件。</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24"/>
          <w:highlight w:val="none"/>
          <w:lang w:val="zh-CN"/>
        </w:rPr>
        <w:t>资格证明文件、商务技术文件、报价文件</w:t>
      </w:r>
      <w:r>
        <w:rPr>
          <w:rFonts w:hint="eastAsia" w:ascii="宋体" w:hAnsi="宋体" w:cs="宋体"/>
          <w:color w:val="auto"/>
          <w:sz w:val="24"/>
          <w:szCs w:val="24"/>
          <w:highlight w:val="none"/>
        </w:rPr>
        <w:t>）”、“开标时启封”字样，未按上述要求密封及加写标记，采购组织机构对投标文件的误投和提前启封不负责任。</w:t>
      </w:r>
    </w:p>
    <w:p w14:paraId="29C27C7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项目如分标段，各标段投标文件必须分开编制，并按上述份数要求单独密封包装。</w:t>
      </w:r>
    </w:p>
    <w:p w14:paraId="123B370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zh-CN"/>
        </w:rPr>
        <w:t>因密封不严、标记不明而造成失密、拒收、过早启封等情况，采购组织机构概不负责。</w:t>
      </w:r>
    </w:p>
    <w:p w14:paraId="2FDC1B1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55E5A08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标人在投标截止时间之前，可以对已提交的纸质备份投标文件进行修改或撤回，但应以书面形式通知采购单位，书面形式应加盖投标人公章或由法定代表人（或委托人）签署或盖章。投标截止时间后，投标人不得撤回、修改投标文件。修改后重新递交的投标文件应当按本招标文件的要求签署、盖章和密封。</w:t>
      </w:r>
    </w:p>
    <w:p w14:paraId="5B8C477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纸质备份投标文件须由投标人在规定位置盖章并由法定代表人签署或盖章，投标人应写全称。纸质备份投标文件未按照招标文件要求签署、盖章的，其投标无效。</w:t>
      </w:r>
    </w:p>
    <w:p w14:paraId="3F4D9604">
      <w:pPr>
        <w:shd w:val="clear"/>
        <w:spacing w:line="360" w:lineRule="auto"/>
        <w:ind w:firstLine="480" w:firstLineChars="200"/>
        <w:rPr>
          <w:rFonts w:ascii="宋体"/>
          <w:b/>
          <w:bCs/>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纸质备份投标文件不得涂改，若有修改错漏处，须加盖单位公章或法定代表人或授权委托人签字或盖章。投标文件因字迹潦草或表达不清所引起的后果由投标人负责。</w:t>
      </w:r>
    </w:p>
    <w:p w14:paraId="6ACCDB6D">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、投标文件的递交要求</w:t>
      </w:r>
    </w:p>
    <w:p w14:paraId="4EB78008">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）“投标文件”的上传、递交：见《前附表》。▲未传输递交电子投标文件的，投标无效。</w:t>
      </w:r>
    </w:p>
    <w:p w14:paraId="5F9F311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盘）存储的数据电文形式的备份投标文件和纸质备份投标文件必须在规定时间前送达或邮寄至</w:t>
      </w:r>
      <w:r>
        <w:rPr>
          <w:rFonts w:hint="eastAsia" w:ascii="宋体" w:hAnsi="宋体" w:cs="宋体"/>
          <w:color w:val="auto"/>
          <w:sz w:val="24"/>
          <w:szCs w:val="24"/>
          <w:highlight w:val="none"/>
          <w:lang w:val="en-GB"/>
        </w:rPr>
        <w:t>公告规定的</w:t>
      </w:r>
      <w:r>
        <w:rPr>
          <w:rFonts w:hint="eastAsia" w:ascii="宋体" w:hAnsi="宋体" w:cs="宋体"/>
          <w:color w:val="auto"/>
          <w:sz w:val="24"/>
          <w:szCs w:val="24"/>
          <w:highlight w:val="none"/>
        </w:rPr>
        <w:t>地点。备份投标文件在截止时间后提交，采购组织机构将拒绝接收。</w:t>
      </w:r>
    </w:p>
    <w:p w14:paraId="2226A05D">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）如有特殊情况，采购组织机构延长截止时间和开标时间，采购组织机构和投标人的权利和义务将受到新的截止时间和开标时间的约束。</w:t>
      </w:r>
    </w:p>
    <w:p w14:paraId="0708EC62">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4</w:t>
      </w:r>
      <w:r>
        <w:rPr>
          <w:rFonts w:hint="eastAsia" w:ascii="宋体" w:hAnsi="宋体" w:cs="宋体"/>
          <w:color w:val="auto"/>
          <w:sz w:val="24"/>
          <w:szCs w:val="24"/>
          <w:highlight w:val="none"/>
          <w:lang w:val="en-GB"/>
        </w:rPr>
        <w:t>）投标文件的备选方案</w:t>
      </w:r>
    </w:p>
    <w:p w14:paraId="3BC36F3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GB"/>
        </w:rPr>
        <w:t>投标人不得递交任何的投标备选（替代）方案，否则其投标文件将作无效标处理。与“电子加密投标文件”同时生成的“备份投标文件”不是投标备选（替代）方案。</w:t>
      </w:r>
    </w:p>
    <w:p w14:paraId="5BF3C75E">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（三）投标文件的有效期</w:t>
      </w:r>
    </w:p>
    <w:p w14:paraId="68C94333">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1.</w:t>
      </w:r>
      <w:r>
        <w:rPr>
          <w:rFonts w:hint="eastAsia" w:ascii="宋体" w:hAnsi="宋体" w:cs="宋体"/>
          <w:color w:val="auto"/>
          <w:sz w:val="24"/>
          <w:szCs w:val="24"/>
          <w:highlight w:val="none"/>
          <w:lang w:val="en-GB"/>
        </w:rPr>
        <w:t>自投标截止日起</w:t>
      </w:r>
      <w:r>
        <w:rPr>
          <w:rFonts w:ascii="宋体" w:hAnsi="宋体" w:cs="宋体"/>
          <w:color w:val="auto"/>
          <w:sz w:val="24"/>
          <w:szCs w:val="24"/>
          <w:highlight w:val="none"/>
          <w:lang w:val="en-GB"/>
        </w:rPr>
        <w:t>90</w:t>
      </w:r>
      <w:r>
        <w:rPr>
          <w:rFonts w:hint="eastAsia" w:ascii="宋体" w:hAnsi="宋体" w:cs="宋体"/>
          <w:color w:val="auto"/>
          <w:sz w:val="24"/>
          <w:szCs w:val="24"/>
          <w:highlight w:val="none"/>
          <w:lang w:val="en-GB"/>
        </w:rPr>
        <w:t>天投标文件应保持有效。有效期不足的投标文件将被拒绝。</w:t>
      </w:r>
    </w:p>
    <w:p w14:paraId="63AB58FC">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2.</w:t>
      </w:r>
      <w:r>
        <w:rPr>
          <w:rFonts w:hint="eastAsia" w:ascii="宋体" w:hAnsi="宋体" w:cs="宋体"/>
          <w:color w:val="auto"/>
          <w:sz w:val="24"/>
          <w:szCs w:val="24"/>
          <w:highlight w:val="none"/>
          <w:lang w:val="en-GB"/>
        </w:rPr>
        <w:t>在特殊情况下，采购人可与投标人协商延长投标文件的有效期，这种要求和答复均以书面形式进行。</w:t>
      </w:r>
    </w:p>
    <w:p w14:paraId="4B4AEF3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中标供应商的投标文件自开标之日起至合同履行完毕均应保持有效。</w:t>
      </w:r>
    </w:p>
    <w:p w14:paraId="58D93185">
      <w:pPr>
        <w:shd w:val="clear"/>
        <w:spacing w:line="360" w:lineRule="auto"/>
        <w:rPr>
          <w:rFonts w:ascii="宋体"/>
          <w:color w:val="auto"/>
          <w:sz w:val="24"/>
          <w:szCs w:val="24"/>
          <w:highlight w:val="none"/>
        </w:rPr>
      </w:pPr>
      <w:r>
        <w:rPr>
          <w:rFonts w:hint="eastAsia" w:ascii="宋体" w:hAnsi="宋体" w:cs="宋体"/>
          <w:b/>
          <w:bCs/>
          <w:color w:val="auto"/>
          <w:kern w:val="0"/>
          <w:sz w:val="24"/>
          <w:szCs w:val="24"/>
          <w:highlight w:val="none"/>
        </w:rPr>
        <w:t>四、</w:t>
      </w:r>
      <w:r>
        <w:rPr>
          <w:rFonts w:hint="eastAsia" w:ascii="宋体" w:hAnsi="宋体" w:cs="宋体"/>
          <w:b/>
          <w:bCs/>
          <w:color w:val="auto"/>
          <w:sz w:val="24"/>
          <w:szCs w:val="24"/>
          <w:highlight w:val="none"/>
        </w:rPr>
        <w:t>开标</w:t>
      </w:r>
    </w:p>
    <w:p w14:paraId="0111436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（一）开标事项</w:t>
      </w:r>
    </w:p>
    <w:p w14:paraId="55CC106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采购组织机构在“招标公告”规定的时间和地点公开开标，本次招标采用先评审商务资格和技术服务方案，后公开并评审报价的办法实施。</w:t>
      </w:r>
    </w:p>
    <w:p w14:paraId="1045FC1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采购过程中出现以下情形，导致电子交易平台无法正常运行，或者无法保证电子交易的公平、公正和安全时，采购组织机构可中止电子交易活动：</w:t>
      </w:r>
    </w:p>
    <w:p w14:paraId="154A7E8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5AFB720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）电子交易平台应用或数据库出现错误，不能进行正常操作的；</w:t>
      </w:r>
    </w:p>
    <w:p w14:paraId="26AEE4A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）电子交易平台发现严重安全漏洞，有潜在泄密危险的；</w:t>
      </w:r>
    </w:p>
    <w:p w14:paraId="3BC78AF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）病毒导致不能进行正常操作的；</w:t>
      </w:r>
    </w:p>
    <w:p w14:paraId="7EE5C94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）其他无法保证电子交易的公平、公正和安全的情况。</w:t>
      </w:r>
    </w:p>
    <w:p w14:paraId="3D752F0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59AD18D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开标程序：</w:t>
      </w:r>
    </w:p>
    <w:p w14:paraId="7A78C62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、开标会由招标项目负责人主持，主持人宣布开标会议开始；</w:t>
      </w:r>
    </w:p>
    <w:p w14:paraId="0A1721F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、主持人介绍参加开标会的人员名单；</w:t>
      </w:r>
      <w:r>
        <w:rPr>
          <w:rFonts w:ascii="宋体" w:hAnsi="宋体" w:cs="宋体"/>
          <w:color w:val="auto"/>
          <w:sz w:val="24"/>
          <w:szCs w:val="24"/>
          <w:highlight w:val="none"/>
        </w:rPr>
        <w:t xml:space="preserve"> </w:t>
      </w:r>
    </w:p>
    <w:p w14:paraId="0DB7A45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、主持人宣布评标期间的有关事项，告知应当回避的情形，提请有关人员回避；对投标人进行签到验证。</w:t>
      </w:r>
    </w:p>
    <w:p w14:paraId="3564292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、向各投标人发出电子加密投标文件【开始解密】通知，由投标人按招标文件规定的时间内自行进行投标文件解密。投标文件的制作和解密应使用同一个数字证书，否则将可能解密失败。</w:t>
      </w:r>
    </w:p>
    <w:p w14:paraId="4CA6DB6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、采购组织机构点击【开启标书信息】，开启标书成功后进入开标流程。</w:t>
      </w:r>
    </w:p>
    <w:p w14:paraId="7F50208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资格证明文件和商务技术文件</w:t>
      </w:r>
      <w:r>
        <w:rPr>
          <w:rFonts w:hint="eastAsia" w:ascii="宋体" w:hAnsi="宋体" w:cs="宋体"/>
          <w:color w:val="auto"/>
          <w:sz w:val="24"/>
          <w:szCs w:val="24"/>
          <w:highlight w:val="none"/>
        </w:rPr>
        <w:t>评审；</w:t>
      </w:r>
    </w:p>
    <w:p w14:paraId="636484B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、由主持人公布无效投标的投标人名单、投标无效的原因及其他有效投标的评分汇总分；</w:t>
      </w:r>
    </w:p>
    <w:p w14:paraId="1F3B447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、开启报价响应文件：采购代理机构成功开启报价响应文件后，方可查看各供应商报价情况。</w:t>
      </w:r>
    </w:p>
    <w:p w14:paraId="16F021D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、报价文件评审；</w:t>
      </w:r>
    </w:p>
    <w:p w14:paraId="4251490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、由主持人公布无效投标的投标人名单、投标无效的原因及其他有效投标的报价文件得分；</w:t>
      </w:r>
    </w:p>
    <w:p w14:paraId="3C9E82E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、宣布综合得分结果及中标候选人名单；</w:t>
      </w:r>
    </w:p>
    <w:p w14:paraId="7FC9391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、开标会议结束。</w:t>
      </w:r>
    </w:p>
    <w:p w14:paraId="0E6874A2">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五、评标</w:t>
      </w:r>
    </w:p>
    <w:p w14:paraId="6A195F2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14:paraId="2CA7B6E2">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（一）组建评标委员会</w:t>
      </w:r>
    </w:p>
    <w:p w14:paraId="06D2739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评标委员会由采购人代表和评审专家组成，成员人数为</w:t>
      </w:r>
      <w:r>
        <w:rPr>
          <w:rFonts w:ascii="宋体" w:hAnsi="宋体" w:cs="宋体"/>
          <w:color w:val="auto"/>
          <w:sz w:val="24"/>
          <w:szCs w:val="24"/>
          <w:highlight w:val="none"/>
        </w:rPr>
        <w:t>5</w:t>
      </w:r>
      <w:r>
        <w:rPr>
          <w:rFonts w:hint="eastAsia" w:ascii="宋体" w:hAnsi="宋体" w:cs="宋体"/>
          <w:color w:val="auto"/>
          <w:sz w:val="24"/>
          <w:szCs w:val="24"/>
          <w:highlight w:val="none"/>
        </w:rPr>
        <w:t>人以上单数，其中评审专家不得少于成员总数的三分之二。</w:t>
      </w:r>
    </w:p>
    <w:p w14:paraId="00C09CB4">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（二）评标程序</w:t>
      </w:r>
    </w:p>
    <w:p w14:paraId="590B02B7">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、资格审查</w:t>
      </w:r>
    </w:p>
    <w:p w14:paraId="4EC6AF4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公开招标采购项目开标结束后，采购人或者采购组织机构应当依法对投标人的资格进行审查，对审查发现无效的进行必要的询标，结束后公布无效投标的投标人名单、投标无效的原因。</w:t>
      </w:r>
    </w:p>
    <w:p w14:paraId="7301EAAE">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、符合性审查</w:t>
      </w:r>
    </w:p>
    <w:p w14:paraId="192BF9F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79EBA77">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、综合比较与评价</w:t>
      </w:r>
    </w:p>
    <w:p w14:paraId="3A3D089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）对于投标文件中含义不明确、同类问题表述不一致或者有明显文字和计算错误的内容，评标委员会应当以书面形式要求投标人作出必要的澄清、说明或者补正。</w:t>
      </w:r>
    </w:p>
    <w:p w14:paraId="2EAB40B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12D6BB2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）评标时，评标委员会各成员应当独立对每个投标人的投标文件进行评价，并汇总每个投标人的得分。</w:t>
      </w:r>
    </w:p>
    <w:p w14:paraId="7893C10F">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、得分确认及评审报告编写</w:t>
      </w:r>
    </w:p>
    <w:p w14:paraId="044DE90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）评标委员会对报价文件进行复核，对于系统计算出的价格分及总得分进行确认；</w:t>
      </w:r>
    </w:p>
    <w:p w14:paraId="3004543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1E33AC1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）评标委员会按评标原则及得分情况编写评审报告。</w:t>
      </w:r>
    </w:p>
    <w:p w14:paraId="6DE5B0CF">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、评价</w:t>
      </w:r>
    </w:p>
    <w:p w14:paraId="7DC001AD">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采购组织机构对评标委员会评审专家进行评价。</w:t>
      </w:r>
    </w:p>
    <w:p w14:paraId="1C0208CE">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（三）澄清问题的形式</w:t>
      </w:r>
    </w:p>
    <w:p w14:paraId="235C973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投标人的澄清、说明或者补正应当采用书面形式，并加盖公章，或者由法定代理人或其授权委托代理人签字，并不得超出投标文件的范围或者改变投标文件的实质性内容。</w:t>
      </w:r>
    </w:p>
    <w:p w14:paraId="26F852E0">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（四）错误修正</w:t>
      </w:r>
    </w:p>
    <w:p w14:paraId="2C41AFA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投标文件报价出现前后不一致的，除招标文件另有规定外，按照下列规定修正：</w:t>
      </w:r>
    </w:p>
    <w:p w14:paraId="6684AF3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、投标文件中开标一览表（报价表）内容与投标文件中相应内容不一致的，以开标一览表（报价表）为准；</w:t>
      </w:r>
    </w:p>
    <w:p w14:paraId="73BE19C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、大写金额和小写金额不一致的，以大写金额为准；</w:t>
      </w:r>
    </w:p>
    <w:p w14:paraId="4BDEB14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、单价金额小数点或者百分比有明显错位的，以开标一览表的总价为准，并修改单价；</w:t>
      </w:r>
    </w:p>
    <w:p w14:paraId="4899AEA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、总价金额与按单价汇总金额不一致的，以单价金额计算结果为准。</w:t>
      </w:r>
    </w:p>
    <w:p w14:paraId="3BE92BF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20C090D6">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（五）投标人存在下列情况之一的，投标无效：</w:t>
      </w:r>
    </w:p>
    <w:p w14:paraId="5D3A1B0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纸质备份投标文件</w:t>
      </w:r>
      <w:r>
        <w:rPr>
          <w:rFonts w:hint="eastAsia" w:ascii="宋体" w:hAnsi="宋体" w:cs="宋体"/>
          <w:color w:val="auto"/>
          <w:sz w:val="24"/>
          <w:szCs w:val="24"/>
          <w:highlight w:val="none"/>
          <w:lang w:val="en-US" w:eastAsia="zh-CN"/>
        </w:rPr>
        <w:t>启用后</w:t>
      </w:r>
      <w:r>
        <w:rPr>
          <w:rFonts w:hint="eastAsia" w:ascii="宋体" w:hAnsi="宋体" w:cs="宋体"/>
          <w:color w:val="auto"/>
          <w:sz w:val="24"/>
          <w:szCs w:val="24"/>
          <w:highlight w:val="none"/>
        </w:rPr>
        <w:t>在指定页面无法定代表人盖章或签字、未在指定页面盖公章、在指定页面无被授权委托代理人签字或未提供法定代表人授权委托书。</w:t>
      </w:r>
    </w:p>
    <w:p w14:paraId="0A1A921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跟报价文件出现混装或在</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中出现投标报价的，或者报价文件中报价的货物跟</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中的投标货物出现重大偏差的。</w:t>
      </w:r>
    </w:p>
    <w:p w14:paraId="0DD6BC5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、不具备招标文件中规定的资格要求的。</w:t>
      </w:r>
      <w:r>
        <w:rPr>
          <w:rFonts w:ascii="宋体"/>
          <w:color w:val="auto"/>
          <w:sz w:val="24"/>
          <w:szCs w:val="24"/>
          <w:highlight w:val="none"/>
        </w:rPr>
        <w:tab/>
      </w:r>
    </w:p>
    <w:p w14:paraId="3F72A11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、投标文件含有采购人不能接受的附加条件的。</w:t>
      </w:r>
    </w:p>
    <w:p w14:paraId="66DB0CE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、授权委托代理人未能出具身份证明或与法定代表人授权委托人身份不符的。</w:t>
      </w:r>
    </w:p>
    <w:p w14:paraId="7E5609E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28AAE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、报价超过招标文件中规定的预算金额</w:t>
      </w:r>
      <w:r>
        <w:rPr>
          <w:rFonts w:ascii="宋体" w:hAnsi="宋体" w:cs="宋体"/>
          <w:color w:val="auto"/>
          <w:sz w:val="24"/>
          <w:szCs w:val="24"/>
          <w:highlight w:val="none"/>
        </w:rPr>
        <w:t>/</w:t>
      </w:r>
      <w:r>
        <w:rPr>
          <w:rFonts w:hint="eastAsia" w:ascii="宋体" w:hAnsi="宋体" w:cs="宋体"/>
          <w:color w:val="auto"/>
          <w:sz w:val="24"/>
          <w:szCs w:val="24"/>
          <w:highlight w:val="none"/>
        </w:rPr>
        <w:t>最高限价。</w:t>
      </w:r>
    </w:p>
    <w:p w14:paraId="7E4BFD7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、投标文件提供虚假材料的。</w:t>
      </w:r>
    </w:p>
    <w:p w14:paraId="108A930B">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、投标人的电子投标文件无法按时解密的。</w:t>
      </w:r>
    </w:p>
    <w:p w14:paraId="4EFDA6E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、不符合中华人民共和国财政部令第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号《政府采购货物和服务招标投标管理办法》第三十七条情形之一的，视为投标人串通投标，其投标无效，并移送采购监管部门：</w:t>
      </w:r>
    </w:p>
    <w:p w14:paraId="4579370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）不同投标人的投标文件由同一单位或者个人编制；不同投标人的投标文件，由同一台电脑编制；</w:t>
      </w:r>
    </w:p>
    <w:p w14:paraId="5344B49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）不同投标人委托同一单位或者个人办理投标事宜；</w:t>
      </w:r>
    </w:p>
    <w:p w14:paraId="47BE030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）不同投标人的投标文件载明的项目管理成员或者联系人员为同一人；</w:t>
      </w:r>
    </w:p>
    <w:p w14:paraId="4909D21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）不同投标人的投标文件异常一致或者投标报价呈规律性差异；</w:t>
      </w:r>
    </w:p>
    <w:p w14:paraId="61769926">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）不同投标人的投标文件相互混装。</w:t>
      </w:r>
    </w:p>
    <w:p w14:paraId="75914E1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、不符合法律、法规和招标文件中规定的其他实质性要求的（招标文件中打“▲”内容及被拒绝的条款）。</w:t>
      </w:r>
    </w:p>
    <w:p w14:paraId="3CC0C85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rPr>
        <w:t>、未传输递交电子投标文件，造成项目开评标活动无法进行下去的。</w:t>
      </w:r>
    </w:p>
    <w:p w14:paraId="206277A0">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（六）有下列情况之一的，本次招标作为废标处理：</w:t>
      </w:r>
    </w:p>
    <w:p w14:paraId="06A1925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、出现影响采购公正的违法、违规行为的；</w:t>
      </w:r>
    </w:p>
    <w:p w14:paraId="748F92D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、评标委员会发现招标文件存在歧义、重大缺陷导致评标工作无法进行，或者招标文件内容违反国家有关强制性规定的；</w:t>
      </w:r>
      <w:r>
        <w:rPr>
          <w:rFonts w:ascii="宋体" w:hAnsi="宋体" w:cs="宋体"/>
          <w:color w:val="auto"/>
          <w:sz w:val="24"/>
          <w:szCs w:val="24"/>
          <w:highlight w:val="none"/>
        </w:rPr>
        <w:t xml:space="preserve"> </w:t>
      </w:r>
    </w:p>
    <w:p w14:paraId="6D9FBCD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、因重大变故，采购任务取消的；</w:t>
      </w:r>
    </w:p>
    <w:p w14:paraId="03A8A5E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、法律、法规和招标文件规定的其他导致评标结果无效的。</w:t>
      </w:r>
    </w:p>
    <w:p w14:paraId="7024E536">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（七）评标原则和评标办法</w:t>
      </w:r>
    </w:p>
    <w:p w14:paraId="7AB00BB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B303F1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、评标办法。具体评标内容及评分标准等详见《第三章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评标方法及评分标准》。</w:t>
      </w:r>
    </w:p>
    <w:p w14:paraId="25B5F15F">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（八）评标过程的监控</w:t>
      </w:r>
    </w:p>
    <w:p w14:paraId="05FB53B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本项目评标过程实行全程录音、录像监控，政府采购监管部门视情进行现场监督，投标人在评标过程中所进行的试图影响评标结果的不公正活动，可能导致其投标被拒绝。</w:t>
      </w:r>
    </w:p>
    <w:p w14:paraId="7147F35A">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六、定标</w:t>
      </w:r>
    </w:p>
    <w:p w14:paraId="228D4B0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、确定中标供应商。评标委员会根据采购单位的《授权意见确认书》，推荐中标候选人或确定中标供应商。其中推荐中标候选人的，采购组织机构在评审结束后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个工作日内将评标报告送采购人，采购人自收到评审报告之日起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个工作日内在评审报告推荐的中标候选人中按顺序确定中标供应商。</w:t>
      </w:r>
    </w:p>
    <w:p w14:paraId="2AB1DEB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、发布中标结果公告。采购组织机构应当自中标供应商确定之日起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个工作日内，在省级以上财政部门指定的媒体及相关网站上公告中标结果，招标文件应当随中标结果同时公告。如发现中标供应商资格无效或其放弃中标资格</w:t>
      </w:r>
      <w:r>
        <w:rPr>
          <w:rFonts w:hint="eastAsia" w:ascii="宋体" w:hAnsi="宋体" w:cs="宋体"/>
          <w:color w:val="auto"/>
          <w:sz w:val="24"/>
          <w:szCs w:val="24"/>
          <w:highlight w:val="none"/>
          <w:lang w:val="en-US" w:eastAsia="zh-CN"/>
        </w:rPr>
        <w:t>或投入人员不具备实施经验虚假应标的</w:t>
      </w:r>
      <w:r>
        <w:rPr>
          <w:rFonts w:hint="eastAsia" w:ascii="宋体" w:hAnsi="宋体" w:cs="宋体"/>
          <w:color w:val="auto"/>
          <w:sz w:val="24"/>
          <w:szCs w:val="24"/>
          <w:highlight w:val="none"/>
        </w:rPr>
        <w:t>，则按本次评标供应商得分排序结果依次替补或重新组织。</w:t>
      </w:r>
    </w:p>
    <w:p w14:paraId="6C034AF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、发出中标通知书。采购组织机构在发布中标结果的同时，向中标供应商发出中标通知书。</w:t>
      </w:r>
    </w:p>
    <w:p w14:paraId="3D393D5F">
      <w:pPr>
        <w:shd w:val="clear"/>
        <w:spacing w:line="360" w:lineRule="auto"/>
        <w:ind w:firstLine="480" w:firstLineChars="200"/>
        <w:jc w:val="left"/>
        <w:rPr>
          <w:rFonts w:ascii="宋体"/>
          <w:color w:val="auto"/>
          <w:sz w:val="24"/>
          <w:szCs w:val="24"/>
          <w:highlight w:val="none"/>
          <w:lang w:val="zh-CN"/>
        </w:rPr>
      </w:pP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中标供应商在领取通知书之后，应向招标代理机构交纳招标代理服务费。若中标供应商未在约定时间内支付招标代理服务费，从逾期之日起按日利率千分之一承担违约金。若中标供应商未按上述规定办理，需承担招标代理机构为实现债权的所有费用（包括但不限于律师费、催讨车旅费、保全担保费等）。</w:t>
      </w:r>
    </w:p>
    <w:p w14:paraId="6C4A8A62">
      <w:pPr>
        <w:shd w:val="clear"/>
        <w:spacing w:line="360" w:lineRule="auto"/>
        <w:ind w:firstLine="480" w:firstLineChars="200"/>
        <w:rPr>
          <w:rFonts w:ascii="宋体" w:hAnsi="宋体" w:cs="宋体"/>
          <w:color w:val="auto"/>
          <w:sz w:val="24"/>
          <w:szCs w:val="32"/>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32"/>
          <w:highlight w:val="none"/>
        </w:rPr>
        <w:t>招标代理费用：按照下列表格中类别标准</w:t>
      </w:r>
      <w:r>
        <w:rPr>
          <w:rFonts w:hint="eastAsia" w:ascii="宋体" w:hAnsi="宋体" w:cs="宋体"/>
          <w:color w:val="auto"/>
          <w:sz w:val="24"/>
          <w:szCs w:val="32"/>
          <w:highlight w:val="none"/>
          <w:lang w:val="en-US" w:eastAsia="zh-CN"/>
        </w:rPr>
        <w:t>优惠后</w:t>
      </w:r>
      <w:r>
        <w:rPr>
          <w:rFonts w:hint="eastAsia" w:ascii="宋体" w:hAnsi="宋体" w:cs="宋体"/>
          <w:color w:val="auto"/>
          <w:sz w:val="24"/>
          <w:szCs w:val="32"/>
          <w:highlight w:val="none"/>
        </w:rPr>
        <w:t>向</w:t>
      </w:r>
      <w:r>
        <w:rPr>
          <w:rFonts w:hint="eastAsia" w:ascii="宋体" w:hAnsi="宋体" w:cs="宋体"/>
          <w:color w:val="auto"/>
          <w:sz w:val="24"/>
          <w:szCs w:val="32"/>
          <w:highlight w:val="none"/>
          <w:lang w:val="en-US" w:eastAsia="zh-CN"/>
        </w:rPr>
        <w:t>采购</w:t>
      </w:r>
      <w:r>
        <w:rPr>
          <w:rFonts w:hint="eastAsia" w:ascii="宋体" w:hAnsi="宋体" w:cs="宋体"/>
          <w:color w:val="auto"/>
          <w:sz w:val="24"/>
          <w:szCs w:val="32"/>
          <w:highlight w:val="none"/>
        </w:rPr>
        <w:t>单位收取招标代理费</w:t>
      </w:r>
      <w:r>
        <w:rPr>
          <w:rFonts w:hint="eastAsia" w:ascii="宋体" w:hAnsi="宋体" w:cs="宋体"/>
          <w:color w:val="auto"/>
          <w:sz w:val="24"/>
          <w:szCs w:val="32"/>
          <w:highlight w:val="none"/>
          <w:lang w:val="en-US" w:eastAsia="zh-CN"/>
        </w:rPr>
        <w:t>柒</w:t>
      </w:r>
      <w:r>
        <w:rPr>
          <w:rFonts w:hint="eastAsia" w:ascii="宋体" w:hAnsi="宋体" w:cs="宋体"/>
          <w:color w:val="auto"/>
          <w:sz w:val="24"/>
          <w:szCs w:val="32"/>
          <w:highlight w:val="none"/>
        </w:rPr>
        <w:t>仟</w:t>
      </w:r>
      <w:r>
        <w:rPr>
          <w:rFonts w:hint="eastAsia" w:ascii="宋体" w:hAnsi="宋体" w:cs="宋体"/>
          <w:color w:val="auto"/>
          <w:sz w:val="24"/>
          <w:szCs w:val="32"/>
          <w:highlight w:val="none"/>
          <w:lang w:val="en-US" w:eastAsia="zh-CN"/>
        </w:rPr>
        <w:t>元整</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采购单位</w:t>
      </w:r>
      <w:r>
        <w:rPr>
          <w:rFonts w:hint="eastAsia" w:ascii="宋体" w:hAnsi="宋体" w:cs="宋体"/>
          <w:color w:val="auto"/>
          <w:sz w:val="24"/>
          <w:szCs w:val="32"/>
          <w:highlight w:val="none"/>
        </w:rPr>
        <w:t>在中标通知书发出5日内一次性付清。</w:t>
      </w:r>
      <w:bookmarkStart w:id="5" w:name="_GoBack"/>
      <w:bookmarkEnd w:id="5"/>
      <w:r>
        <w:rPr>
          <w:rFonts w:hint="eastAsia" w:ascii="宋体" w:hAnsi="宋体" w:cs="宋体"/>
          <w:color w:val="auto"/>
          <w:sz w:val="24"/>
          <w:szCs w:val="32"/>
          <w:highlight w:val="none"/>
        </w:rPr>
        <w:t>（户名：浙江五石中正工程咨询有限公司台州分公司；开户行：浙江泰隆商业银行营业部；账号：99990000201000003135；行号：313345010221）财务电话：0571-88271625。</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14:paraId="4171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38111206">
            <w:pPr>
              <w:shd w:val="clear"/>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noWrap/>
            <w:vAlign w:val="center"/>
          </w:tcPr>
          <w:p w14:paraId="05D99832">
            <w:pPr>
              <w:shd w:val="clear"/>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noWrap/>
            <w:vAlign w:val="center"/>
          </w:tcPr>
          <w:p w14:paraId="14BAD782">
            <w:pPr>
              <w:shd w:val="clear"/>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noWrap/>
            <w:vAlign w:val="center"/>
          </w:tcPr>
          <w:p w14:paraId="6B012019">
            <w:pPr>
              <w:shd w:val="clear"/>
              <w:jc w:val="center"/>
              <w:rPr>
                <w:rFonts w:ascii="宋体" w:hAnsi="宋体" w:cs="宋体"/>
                <w:color w:val="auto"/>
                <w:sz w:val="24"/>
                <w:highlight w:val="none"/>
              </w:rPr>
            </w:pPr>
            <w:r>
              <w:rPr>
                <w:rFonts w:hint="eastAsia" w:ascii="宋体" w:hAnsi="宋体" w:cs="宋体"/>
                <w:color w:val="auto"/>
                <w:sz w:val="24"/>
                <w:highlight w:val="none"/>
              </w:rPr>
              <w:t>工程招标</w:t>
            </w:r>
          </w:p>
        </w:tc>
      </w:tr>
      <w:tr w14:paraId="6DA0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5A2EC021">
            <w:pPr>
              <w:shd w:val="clea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noWrap/>
            <w:vAlign w:val="center"/>
          </w:tcPr>
          <w:p w14:paraId="20BC68E6">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noWrap/>
            <w:vAlign w:val="center"/>
          </w:tcPr>
          <w:p w14:paraId="7F200FAD">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noWrap/>
            <w:vAlign w:val="center"/>
          </w:tcPr>
          <w:p w14:paraId="09C0646D">
            <w:pPr>
              <w:shd w:val="clear"/>
              <w:jc w:val="center"/>
              <w:rPr>
                <w:rFonts w:ascii="宋体" w:hAnsi="宋体" w:cs="宋体"/>
                <w:color w:val="auto"/>
                <w:sz w:val="24"/>
                <w:highlight w:val="none"/>
              </w:rPr>
            </w:pPr>
            <w:r>
              <w:rPr>
                <w:rFonts w:hint="eastAsia" w:ascii="宋体" w:hAnsi="宋体" w:cs="宋体"/>
                <w:color w:val="auto"/>
                <w:sz w:val="24"/>
                <w:highlight w:val="none"/>
              </w:rPr>
              <w:t>1.00%</w:t>
            </w:r>
          </w:p>
        </w:tc>
      </w:tr>
      <w:tr w14:paraId="73D7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448500DA">
            <w:pPr>
              <w:shd w:val="clea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noWrap/>
            <w:vAlign w:val="center"/>
          </w:tcPr>
          <w:p w14:paraId="2384F1D8">
            <w:pPr>
              <w:shd w:val="clear"/>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noWrap/>
            <w:vAlign w:val="center"/>
          </w:tcPr>
          <w:p w14:paraId="5B2FA620">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noWrap/>
            <w:vAlign w:val="center"/>
          </w:tcPr>
          <w:p w14:paraId="43F1394F">
            <w:pPr>
              <w:shd w:val="clear"/>
              <w:jc w:val="center"/>
              <w:rPr>
                <w:rFonts w:ascii="宋体" w:hAnsi="宋体" w:cs="宋体"/>
                <w:color w:val="auto"/>
                <w:sz w:val="24"/>
                <w:highlight w:val="none"/>
              </w:rPr>
            </w:pPr>
            <w:r>
              <w:rPr>
                <w:rFonts w:hint="eastAsia" w:ascii="宋体" w:hAnsi="宋体" w:cs="宋体"/>
                <w:color w:val="auto"/>
                <w:sz w:val="24"/>
                <w:highlight w:val="none"/>
              </w:rPr>
              <w:t>0.70%</w:t>
            </w:r>
          </w:p>
        </w:tc>
      </w:tr>
      <w:tr w14:paraId="37FA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ign w:val="center"/>
          </w:tcPr>
          <w:p w14:paraId="7F9D9810">
            <w:pPr>
              <w:shd w:val="clea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noWrap/>
            <w:vAlign w:val="center"/>
          </w:tcPr>
          <w:p w14:paraId="7CBAAB22">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noWrap/>
            <w:vAlign w:val="center"/>
          </w:tcPr>
          <w:p w14:paraId="05C10250">
            <w:pPr>
              <w:shd w:val="clear"/>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noWrap/>
            <w:vAlign w:val="center"/>
          </w:tcPr>
          <w:p w14:paraId="430DCDA7">
            <w:pPr>
              <w:shd w:val="clear"/>
              <w:jc w:val="center"/>
              <w:rPr>
                <w:rFonts w:ascii="宋体" w:hAnsi="宋体" w:cs="宋体"/>
                <w:color w:val="auto"/>
                <w:sz w:val="24"/>
                <w:highlight w:val="none"/>
              </w:rPr>
            </w:pPr>
            <w:r>
              <w:rPr>
                <w:rFonts w:hint="eastAsia" w:ascii="宋体" w:hAnsi="宋体" w:cs="宋体"/>
                <w:color w:val="auto"/>
                <w:sz w:val="24"/>
                <w:highlight w:val="none"/>
              </w:rPr>
              <w:t>0.55%</w:t>
            </w:r>
          </w:p>
        </w:tc>
      </w:tr>
      <w:tr w14:paraId="06F3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41944A3C">
            <w:pPr>
              <w:shd w:val="clea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777" w:type="dxa"/>
            <w:noWrap/>
            <w:vAlign w:val="center"/>
          </w:tcPr>
          <w:p w14:paraId="21E651A0">
            <w:pPr>
              <w:shd w:val="clear"/>
              <w:jc w:val="center"/>
              <w:rPr>
                <w:rFonts w:ascii="宋体" w:hAnsi="宋体" w:cs="宋体"/>
                <w:color w:val="auto"/>
                <w:sz w:val="24"/>
                <w:highlight w:val="none"/>
              </w:rPr>
            </w:pPr>
            <w:r>
              <w:rPr>
                <w:rFonts w:hint="eastAsia" w:ascii="宋体" w:hAnsi="宋体" w:cs="宋体"/>
                <w:color w:val="auto"/>
                <w:sz w:val="24"/>
                <w:highlight w:val="none"/>
              </w:rPr>
              <w:t>0.50%</w:t>
            </w:r>
          </w:p>
        </w:tc>
        <w:tc>
          <w:tcPr>
            <w:tcW w:w="1640" w:type="dxa"/>
            <w:noWrap/>
            <w:vAlign w:val="center"/>
          </w:tcPr>
          <w:p w14:paraId="5CF87927">
            <w:pPr>
              <w:shd w:val="clear"/>
              <w:jc w:val="center"/>
              <w:rPr>
                <w:rFonts w:ascii="宋体" w:hAnsi="宋体" w:cs="宋体"/>
                <w:color w:val="auto"/>
                <w:sz w:val="24"/>
                <w:highlight w:val="none"/>
              </w:rPr>
            </w:pPr>
            <w:r>
              <w:rPr>
                <w:rFonts w:hint="eastAsia" w:ascii="宋体" w:hAnsi="宋体" w:cs="宋体"/>
                <w:color w:val="auto"/>
                <w:sz w:val="24"/>
                <w:highlight w:val="none"/>
              </w:rPr>
              <w:t>0.25%</w:t>
            </w:r>
          </w:p>
        </w:tc>
        <w:tc>
          <w:tcPr>
            <w:tcW w:w="2119" w:type="dxa"/>
            <w:noWrap/>
            <w:vAlign w:val="center"/>
          </w:tcPr>
          <w:p w14:paraId="109ECB97">
            <w:pPr>
              <w:shd w:val="clear"/>
              <w:jc w:val="center"/>
              <w:rPr>
                <w:rFonts w:ascii="宋体" w:hAnsi="宋体" w:cs="宋体"/>
                <w:color w:val="auto"/>
                <w:sz w:val="24"/>
                <w:highlight w:val="none"/>
              </w:rPr>
            </w:pPr>
            <w:r>
              <w:rPr>
                <w:rFonts w:hint="eastAsia" w:ascii="宋体" w:hAnsi="宋体" w:cs="宋体"/>
                <w:color w:val="auto"/>
                <w:sz w:val="24"/>
                <w:highlight w:val="none"/>
              </w:rPr>
              <w:t>0.35%</w:t>
            </w:r>
          </w:p>
        </w:tc>
      </w:tr>
      <w:tr w14:paraId="6645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17CD5CDB">
            <w:pPr>
              <w:shd w:val="clear"/>
              <w:jc w:val="center"/>
              <w:rPr>
                <w:rFonts w:ascii="宋体" w:hAnsi="宋体" w:cs="宋体"/>
                <w:color w:val="auto"/>
                <w:sz w:val="24"/>
                <w:highlight w:val="none"/>
              </w:rPr>
            </w:pPr>
            <w:r>
              <w:rPr>
                <w:rFonts w:hint="eastAsia" w:ascii="宋体" w:hAnsi="宋体" w:cs="宋体"/>
                <w:color w:val="auto"/>
                <w:sz w:val="24"/>
                <w:highlight w:val="none"/>
              </w:rPr>
              <w:t>5000-10000</w:t>
            </w:r>
          </w:p>
        </w:tc>
        <w:tc>
          <w:tcPr>
            <w:tcW w:w="1777" w:type="dxa"/>
            <w:noWrap/>
            <w:vAlign w:val="center"/>
          </w:tcPr>
          <w:p w14:paraId="5331459C">
            <w:pPr>
              <w:shd w:val="clear"/>
              <w:jc w:val="center"/>
              <w:rPr>
                <w:rFonts w:ascii="宋体" w:hAnsi="宋体" w:cs="宋体"/>
                <w:color w:val="auto"/>
                <w:sz w:val="24"/>
                <w:highlight w:val="none"/>
              </w:rPr>
            </w:pPr>
            <w:r>
              <w:rPr>
                <w:rFonts w:hint="eastAsia" w:ascii="宋体" w:hAnsi="宋体" w:cs="宋体"/>
                <w:color w:val="auto"/>
                <w:sz w:val="24"/>
                <w:highlight w:val="none"/>
              </w:rPr>
              <w:t>0.25%</w:t>
            </w:r>
          </w:p>
        </w:tc>
        <w:tc>
          <w:tcPr>
            <w:tcW w:w="1640" w:type="dxa"/>
            <w:noWrap/>
            <w:vAlign w:val="center"/>
          </w:tcPr>
          <w:p w14:paraId="71F108E3">
            <w:pPr>
              <w:shd w:val="clear"/>
              <w:jc w:val="center"/>
              <w:rPr>
                <w:rFonts w:ascii="宋体" w:hAnsi="宋体" w:cs="宋体"/>
                <w:color w:val="auto"/>
                <w:sz w:val="24"/>
                <w:highlight w:val="none"/>
              </w:rPr>
            </w:pPr>
            <w:r>
              <w:rPr>
                <w:rFonts w:hint="eastAsia" w:ascii="宋体" w:hAnsi="宋体" w:cs="宋体"/>
                <w:color w:val="auto"/>
                <w:sz w:val="24"/>
                <w:highlight w:val="none"/>
              </w:rPr>
              <w:t>0.10%</w:t>
            </w:r>
          </w:p>
        </w:tc>
        <w:tc>
          <w:tcPr>
            <w:tcW w:w="2119" w:type="dxa"/>
            <w:noWrap/>
            <w:vAlign w:val="center"/>
          </w:tcPr>
          <w:p w14:paraId="3D05A5A6">
            <w:pPr>
              <w:shd w:val="clear"/>
              <w:jc w:val="center"/>
              <w:rPr>
                <w:rFonts w:ascii="宋体" w:hAnsi="宋体" w:cs="宋体"/>
                <w:color w:val="auto"/>
                <w:sz w:val="24"/>
                <w:highlight w:val="none"/>
              </w:rPr>
            </w:pPr>
            <w:r>
              <w:rPr>
                <w:rFonts w:hint="eastAsia" w:ascii="宋体" w:hAnsi="宋体" w:cs="宋体"/>
                <w:color w:val="auto"/>
                <w:sz w:val="24"/>
                <w:highlight w:val="none"/>
              </w:rPr>
              <w:t>0.20%</w:t>
            </w:r>
          </w:p>
        </w:tc>
      </w:tr>
      <w:tr w14:paraId="2E2B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2ECA7CA6">
            <w:pPr>
              <w:shd w:val="clear"/>
              <w:jc w:val="center"/>
              <w:rPr>
                <w:rFonts w:ascii="宋体" w:hAnsi="宋体" w:cs="宋体"/>
                <w:color w:val="auto"/>
                <w:sz w:val="24"/>
                <w:highlight w:val="none"/>
              </w:rPr>
            </w:pPr>
            <w:r>
              <w:rPr>
                <w:rFonts w:hint="eastAsia" w:ascii="宋体" w:hAnsi="宋体" w:cs="宋体"/>
                <w:color w:val="auto"/>
                <w:sz w:val="24"/>
                <w:highlight w:val="none"/>
              </w:rPr>
              <w:t>10000-100000</w:t>
            </w:r>
          </w:p>
        </w:tc>
        <w:tc>
          <w:tcPr>
            <w:tcW w:w="1777" w:type="dxa"/>
            <w:noWrap/>
            <w:vAlign w:val="center"/>
          </w:tcPr>
          <w:p w14:paraId="389262FC">
            <w:pPr>
              <w:shd w:val="clear"/>
              <w:jc w:val="center"/>
              <w:rPr>
                <w:rFonts w:ascii="宋体" w:hAnsi="宋体" w:cs="宋体"/>
                <w:color w:val="auto"/>
                <w:sz w:val="24"/>
                <w:highlight w:val="none"/>
              </w:rPr>
            </w:pPr>
            <w:r>
              <w:rPr>
                <w:rFonts w:hint="eastAsia" w:ascii="宋体" w:hAnsi="宋体" w:cs="宋体"/>
                <w:color w:val="auto"/>
                <w:sz w:val="24"/>
                <w:highlight w:val="none"/>
              </w:rPr>
              <w:t>0.05%</w:t>
            </w:r>
          </w:p>
        </w:tc>
        <w:tc>
          <w:tcPr>
            <w:tcW w:w="1640" w:type="dxa"/>
            <w:noWrap/>
            <w:vAlign w:val="center"/>
          </w:tcPr>
          <w:p w14:paraId="7D023200">
            <w:pPr>
              <w:shd w:val="clear"/>
              <w:jc w:val="center"/>
              <w:rPr>
                <w:rFonts w:ascii="宋体" w:hAnsi="宋体" w:cs="宋体"/>
                <w:color w:val="auto"/>
                <w:sz w:val="24"/>
                <w:highlight w:val="none"/>
              </w:rPr>
            </w:pPr>
            <w:r>
              <w:rPr>
                <w:rFonts w:hint="eastAsia" w:ascii="宋体" w:hAnsi="宋体" w:cs="宋体"/>
                <w:color w:val="auto"/>
                <w:sz w:val="24"/>
                <w:highlight w:val="none"/>
              </w:rPr>
              <w:t>0.05%</w:t>
            </w:r>
          </w:p>
        </w:tc>
        <w:tc>
          <w:tcPr>
            <w:tcW w:w="2119" w:type="dxa"/>
            <w:noWrap/>
            <w:vAlign w:val="center"/>
          </w:tcPr>
          <w:p w14:paraId="3970D035">
            <w:pPr>
              <w:shd w:val="clear"/>
              <w:jc w:val="center"/>
              <w:rPr>
                <w:rFonts w:ascii="宋体" w:hAnsi="宋体" w:cs="宋体"/>
                <w:color w:val="auto"/>
                <w:sz w:val="24"/>
                <w:highlight w:val="none"/>
              </w:rPr>
            </w:pPr>
            <w:r>
              <w:rPr>
                <w:rFonts w:hint="eastAsia" w:ascii="宋体" w:hAnsi="宋体" w:cs="宋体"/>
                <w:color w:val="auto"/>
                <w:sz w:val="24"/>
                <w:highlight w:val="none"/>
              </w:rPr>
              <w:t>0.05%</w:t>
            </w:r>
          </w:p>
        </w:tc>
      </w:tr>
      <w:tr w14:paraId="7F37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ign w:val="center"/>
          </w:tcPr>
          <w:p w14:paraId="75A5279E">
            <w:pPr>
              <w:shd w:val="clear"/>
              <w:jc w:val="center"/>
              <w:rPr>
                <w:rFonts w:ascii="宋体" w:hAnsi="宋体" w:cs="宋体"/>
                <w:color w:val="auto"/>
                <w:sz w:val="24"/>
                <w:highlight w:val="none"/>
              </w:rPr>
            </w:pPr>
            <w:r>
              <w:rPr>
                <w:rFonts w:hint="eastAsia" w:ascii="宋体" w:hAnsi="宋体" w:cs="宋体"/>
                <w:color w:val="auto"/>
                <w:sz w:val="24"/>
                <w:highlight w:val="none"/>
              </w:rPr>
              <w:t>100000以上</w:t>
            </w:r>
          </w:p>
        </w:tc>
        <w:tc>
          <w:tcPr>
            <w:tcW w:w="1777" w:type="dxa"/>
            <w:noWrap/>
            <w:vAlign w:val="center"/>
          </w:tcPr>
          <w:p w14:paraId="5729D173">
            <w:pPr>
              <w:shd w:val="clear"/>
              <w:jc w:val="center"/>
              <w:rPr>
                <w:rFonts w:ascii="宋体" w:hAnsi="宋体" w:cs="宋体"/>
                <w:color w:val="auto"/>
                <w:sz w:val="24"/>
                <w:highlight w:val="none"/>
              </w:rPr>
            </w:pPr>
            <w:r>
              <w:rPr>
                <w:rFonts w:hint="eastAsia" w:ascii="宋体" w:hAnsi="宋体" w:cs="宋体"/>
                <w:color w:val="auto"/>
                <w:sz w:val="24"/>
                <w:highlight w:val="none"/>
              </w:rPr>
              <w:t>0.01%</w:t>
            </w:r>
          </w:p>
        </w:tc>
        <w:tc>
          <w:tcPr>
            <w:tcW w:w="1640" w:type="dxa"/>
            <w:noWrap/>
            <w:vAlign w:val="center"/>
          </w:tcPr>
          <w:p w14:paraId="51976E67">
            <w:pPr>
              <w:shd w:val="clear"/>
              <w:jc w:val="center"/>
              <w:rPr>
                <w:rFonts w:ascii="宋体" w:hAnsi="宋体" w:cs="宋体"/>
                <w:color w:val="auto"/>
                <w:sz w:val="24"/>
                <w:highlight w:val="none"/>
              </w:rPr>
            </w:pPr>
            <w:r>
              <w:rPr>
                <w:rFonts w:hint="eastAsia" w:ascii="宋体" w:hAnsi="宋体" w:cs="宋体"/>
                <w:color w:val="auto"/>
                <w:sz w:val="24"/>
                <w:highlight w:val="none"/>
              </w:rPr>
              <w:t>0.01%</w:t>
            </w:r>
          </w:p>
        </w:tc>
        <w:tc>
          <w:tcPr>
            <w:tcW w:w="2119" w:type="dxa"/>
            <w:noWrap/>
            <w:vAlign w:val="center"/>
          </w:tcPr>
          <w:p w14:paraId="12ACD630">
            <w:pPr>
              <w:shd w:val="clear"/>
              <w:jc w:val="center"/>
              <w:rPr>
                <w:rFonts w:ascii="宋体" w:hAnsi="宋体" w:cs="宋体"/>
                <w:color w:val="auto"/>
                <w:sz w:val="24"/>
                <w:highlight w:val="none"/>
              </w:rPr>
            </w:pPr>
            <w:r>
              <w:rPr>
                <w:rFonts w:hint="eastAsia" w:ascii="宋体" w:hAnsi="宋体" w:cs="宋体"/>
                <w:color w:val="auto"/>
                <w:sz w:val="24"/>
                <w:highlight w:val="none"/>
              </w:rPr>
              <w:t>0.01%</w:t>
            </w:r>
          </w:p>
        </w:tc>
      </w:tr>
    </w:tbl>
    <w:p w14:paraId="517338D3">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七、合同签订及公告</w:t>
      </w:r>
    </w:p>
    <w:p w14:paraId="0B10F60F">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（一）签订合同</w:t>
      </w:r>
    </w:p>
    <w:p w14:paraId="118DA8D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、采购人应当自中标通知书发出之日起30日内，按照招标文件和中标供应商投标文件的规定，与中标供应商签订书面合同。所签订的合同不得对招标文件确定的事项和中标供应商投标文件作实质性修改。</w:t>
      </w:r>
    </w:p>
    <w:p w14:paraId="0B617F9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、采购人不得向中标供应商提出任何不合理的要求作为签订合同的条件。</w:t>
      </w:r>
    </w:p>
    <w:p w14:paraId="2F5A30B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、中标供应商无故拖延、拒签合同的，取消中标资格。</w:t>
      </w:r>
    </w:p>
    <w:p w14:paraId="5A1C8DC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5E30EEC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、询问或者质疑事项可能影响中标结果的，采购人应当暂停签订合同，已经签订合同的，应当中止履行合同（中标结果的质疑期为中标结果公告期限届满之日起七个工作日）。</w:t>
      </w:r>
    </w:p>
    <w:p w14:paraId="4308E87F">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（二）合同公告及备案</w:t>
      </w:r>
    </w:p>
    <w:p w14:paraId="6C7F414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个工作日内，在省级以上财政部门指定的政府采购信息发布媒体及相关网站上公告。</w:t>
      </w:r>
    </w:p>
    <w:p w14:paraId="719C9FC2">
      <w:pPr>
        <w:shd w:val="clear"/>
        <w:spacing w:line="360" w:lineRule="auto"/>
        <w:ind w:firstLine="480" w:firstLineChars="200"/>
        <w:rPr>
          <w:rFonts w:ascii="宋体" w:hAnsi="宋体" w:cs="宋体"/>
          <w:b/>
          <w:bCs/>
          <w:color w:val="auto"/>
          <w:sz w:val="36"/>
          <w:szCs w:val="36"/>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个工作日内，将政府采购合同副本报同级人民政府财政部门备案以及采购组织机构存档。</w:t>
      </w:r>
    </w:p>
    <w:p w14:paraId="3DC5F9D9">
      <w:pPr>
        <w:shd w:val="clear"/>
        <w:spacing w:line="360" w:lineRule="auto"/>
        <w:jc w:val="center"/>
        <w:rPr>
          <w:rFonts w:hint="eastAsia" w:ascii="宋体" w:hAnsi="宋体" w:cs="宋体"/>
          <w:b/>
          <w:bCs/>
          <w:color w:val="auto"/>
          <w:sz w:val="36"/>
          <w:szCs w:val="36"/>
          <w:highlight w:val="none"/>
        </w:rPr>
      </w:pPr>
    </w:p>
    <w:p w14:paraId="27AE0F4F">
      <w:pPr>
        <w:shd w:val="clear"/>
        <w:spacing w:line="360" w:lineRule="auto"/>
        <w:jc w:val="center"/>
        <w:rPr>
          <w:rFonts w:hint="eastAsia" w:ascii="宋体" w:hAnsi="宋体" w:cs="宋体"/>
          <w:b/>
          <w:bCs/>
          <w:color w:val="auto"/>
          <w:sz w:val="36"/>
          <w:szCs w:val="36"/>
          <w:highlight w:val="none"/>
        </w:rPr>
      </w:pPr>
    </w:p>
    <w:p w14:paraId="6E157054">
      <w:pPr>
        <w:shd w:val="clear"/>
        <w:spacing w:line="360" w:lineRule="auto"/>
        <w:jc w:val="center"/>
        <w:rPr>
          <w:rFonts w:hint="eastAsia" w:ascii="宋体" w:hAnsi="宋体" w:cs="宋体"/>
          <w:b/>
          <w:bCs/>
          <w:color w:val="auto"/>
          <w:sz w:val="36"/>
          <w:szCs w:val="36"/>
          <w:highlight w:val="none"/>
        </w:rPr>
      </w:pPr>
    </w:p>
    <w:p w14:paraId="1D0F65C9">
      <w:pPr>
        <w:shd w:val="clear"/>
        <w:spacing w:line="360" w:lineRule="auto"/>
        <w:jc w:val="center"/>
        <w:rPr>
          <w:rFonts w:hint="eastAsia" w:ascii="宋体" w:hAnsi="宋体" w:cs="宋体"/>
          <w:b/>
          <w:bCs/>
          <w:color w:val="auto"/>
          <w:sz w:val="36"/>
          <w:szCs w:val="36"/>
          <w:highlight w:val="none"/>
        </w:rPr>
      </w:pPr>
    </w:p>
    <w:p w14:paraId="02078C1A">
      <w:pPr>
        <w:shd w:val="clear"/>
        <w:spacing w:line="360" w:lineRule="auto"/>
        <w:jc w:val="center"/>
        <w:rPr>
          <w:rFonts w:hint="eastAsia" w:ascii="宋体" w:hAnsi="宋体" w:cs="宋体"/>
          <w:b/>
          <w:bCs/>
          <w:color w:val="auto"/>
          <w:sz w:val="36"/>
          <w:szCs w:val="36"/>
          <w:highlight w:val="none"/>
        </w:rPr>
      </w:pPr>
    </w:p>
    <w:p w14:paraId="47F28D29">
      <w:pPr>
        <w:shd w:val="clear"/>
        <w:spacing w:line="360" w:lineRule="auto"/>
        <w:jc w:val="center"/>
        <w:rPr>
          <w:rFonts w:hint="eastAsia" w:ascii="宋体" w:hAnsi="宋体" w:cs="宋体"/>
          <w:b/>
          <w:bCs/>
          <w:color w:val="auto"/>
          <w:sz w:val="36"/>
          <w:szCs w:val="36"/>
          <w:highlight w:val="none"/>
        </w:rPr>
      </w:pPr>
    </w:p>
    <w:p w14:paraId="4E4EED70">
      <w:pPr>
        <w:shd w:val="clear"/>
        <w:spacing w:line="360" w:lineRule="auto"/>
        <w:jc w:val="center"/>
        <w:rPr>
          <w:rFonts w:hint="eastAsia" w:ascii="宋体" w:hAnsi="宋体" w:cs="宋体"/>
          <w:b/>
          <w:bCs/>
          <w:color w:val="auto"/>
          <w:sz w:val="36"/>
          <w:szCs w:val="36"/>
          <w:highlight w:val="none"/>
        </w:rPr>
      </w:pPr>
    </w:p>
    <w:p w14:paraId="76654417">
      <w:pPr>
        <w:shd w:val="clear"/>
        <w:spacing w:line="360" w:lineRule="auto"/>
        <w:jc w:val="center"/>
        <w:rPr>
          <w:rFonts w:hint="eastAsia" w:ascii="宋体" w:hAnsi="宋体" w:cs="宋体"/>
          <w:b/>
          <w:bCs/>
          <w:color w:val="auto"/>
          <w:sz w:val="36"/>
          <w:szCs w:val="36"/>
          <w:highlight w:val="none"/>
        </w:rPr>
      </w:pPr>
    </w:p>
    <w:p w14:paraId="2F59C725">
      <w:pPr>
        <w:shd w:val="clear"/>
        <w:spacing w:line="360" w:lineRule="auto"/>
        <w:jc w:val="center"/>
        <w:rPr>
          <w:rFonts w:hint="eastAsia" w:ascii="宋体" w:hAnsi="宋体" w:cs="宋体"/>
          <w:b/>
          <w:bCs/>
          <w:color w:val="auto"/>
          <w:sz w:val="36"/>
          <w:szCs w:val="36"/>
          <w:highlight w:val="none"/>
        </w:rPr>
      </w:pPr>
    </w:p>
    <w:p w14:paraId="255EA9E8">
      <w:pPr>
        <w:shd w:val="clear"/>
        <w:spacing w:line="360" w:lineRule="auto"/>
        <w:jc w:val="center"/>
        <w:rPr>
          <w:rFonts w:hint="eastAsia" w:ascii="宋体" w:hAnsi="宋体" w:cs="宋体"/>
          <w:b/>
          <w:bCs/>
          <w:color w:val="auto"/>
          <w:sz w:val="36"/>
          <w:szCs w:val="36"/>
          <w:highlight w:val="none"/>
        </w:rPr>
      </w:pPr>
    </w:p>
    <w:p w14:paraId="51E90A46">
      <w:pPr>
        <w:pStyle w:val="8"/>
        <w:shd w:val="clear"/>
        <w:rPr>
          <w:rFonts w:hint="eastAsia" w:ascii="宋体" w:hAnsi="宋体" w:cs="宋体"/>
          <w:b/>
          <w:bCs/>
          <w:color w:val="auto"/>
          <w:sz w:val="36"/>
          <w:szCs w:val="36"/>
          <w:highlight w:val="none"/>
        </w:rPr>
      </w:pPr>
    </w:p>
    <w:p w14:paraId="2F684B76">
      <w:pPr>
        <w:pStyle w:val="9"/>
        <w:shd w:val="clear"/>
        <w:rPr>
          <w:rFonts w:hint="eastAsia" w:ascii="宋体" w:hAnsi="宋体" w:cs="宋体"/>
          <w:b/>
          <w:bCs/>
          <w:color w:val="auto"/>
          <w:sz w:val="36"/>
          <w:szCs w:val="36"/>
          <w:highlight w:val="none"/>
        </w:rPr>
      </w:pPr>
    </w:p>
    <w:p w14:paraId="4ABABF64">
      <w:pPr>
        <w:shd w:val="clear"/>
        <w:rPr>
          <w:rFonts w:hint="eastAsia" w:ascii="宋体" w:hAnsi="宋体" w:cs="宋体"/>
          <w:b/>
          <w:bCs/>
          <w:color w:val="auto"/>
          <w:sz w:val="36"/>
          <w:szCs w:val="36"/>
          <w:highlight w:val="none"/>
        </w:rPr>
      </w:pPr>
    </w:p>
    <w:p w14:paraId="282735BE">
      <w:pPr>
        <w:pStyle w:val="8"/>
        <w:shd w:val="clear"/>
        <w:rPr>
          <w:rFonts w:hint="eastAsia" w:ascii="宋体" w:hAnsi="宋体" w:cs="宋体"/>
          <w:b/>
          <w:bCs/>
          <w:color w:val="auto"/>
          <w:sz w:val="36"/>
          <w:szCs w:val="36"/>
          <w:highlight w:val="none"/>
        </w:rPr>
      </w:pPr>
    </w:p>
    <w:p w14:paraId="23CD988A">
      <w:pPr>
        <w:pStyle w:val="9"/>
        <w:shd w:val="clear"/>
        <w:rPr>
          <w:rFonts w:hint="eastAsia" w:ascii="宋体" w:hAnsi="宋体" w:cs="宋体"/>
          <w:b/>
          <w:bCs/>
          <w:color w:val="auto"/>
          <w:sz w:val="36"/>
          <w:szCs w:val="36"/>
          <w:highlight w:val="none"/>
        </w:rPr>
      </w:pPr>
    </w:p>
    <w:p w14:paraId="1AB3738A">
      <w:pPr>
        <w:shd w:val="clear"/>
        <w:rPr>
          <w:rFonts w:hint="eastAsia" w:ascii="宋体" w:hAnsi="宋体" w:cs="宋体"/>
          <w:b/>
          <w:bCs/>
          <w:color w:val="auto"/>
          <w:sz w:val="36"/>
          <w:szCs w:val="36"/>
          <w:highlight w:val="none"/>
        </w:rPr>
      </w:pPr>
    </w:p>
    <w:p w14:paraId="33E72730">
      <w:pPr>
        <w:pStyle w:val="8"/>
        <w:shd w:val="clear"/>
        <w:rPr>
          <w:rFonts w:hint="eastAsia" w:ascii="宋体" w:hAnsi="宋体" w:cs="宋体"/>
          <w:b/>
          <w:bCs/>
          <w:color w:val="auto"/>
          <w:sz w:val="36"/>
          <w:szCs w:val="36"/>
          <w:highlight w:val="none"/>
        </w:rPr>
      </w:pPr>
    </w:p>
    <w:p w14:paraId="794C1BE5">
      <w:pPr>
        <w:pStyle w:val="9"/>
        <w:shd w:val="clear"/>
        <w:rPr>
          <w:rFonts w:hint="eastAsia" w:ascii="宋体" w:hAnsi="宋体" w:cs="宋体"/>
          <w:b/>
          <w:bCs/>
          <w:color w:val="auto"/>
          <w:sz w:val="36"/>
          <w:szCs w:val="36"/>
          <w:highlight w:val="none"/>
        </w:rPr>
      </w:pPr>
    </w:p>
    <w:p w14:paraId="6F2CEE29">
      <w:pPr>
        <w:shd w:val="clear"/>
        <w:rPr>
          <w:rFonts w:hint="eastAsia" w:ascii="宋体" w:hAnsi="宋体" w:cs="宋体"/>
          <w:b/>
          <w:bCs/>
          <w:color w:val="auto"/>
          <w:sz w:val="36"/>
          <w:szCs w:val="36"/>
          <w:highlight w:val="none"/>
        </w:rPr>
      </w:pPr>
    </w:p>
    <w:p w14:paraId="02CA6132">
      <w:pPr>
        <w:pStyle w:val="8"/>
        <w:shd w:val="clear"/>
        <w:rPr>
          <w:rFonts w:hint="eastAsia" w:ascii="宋体" w:hAnsi="宋体" w:cs="宋体"/>
          <w:b/>
          <w:bCs/>
          <w:color w:val="auto"/>
          <w:sz w:val="36"/>
          <w:szCs w:val="36"/>
          <w:highlight w:val="none"/>
        </w:rPr>
      </w:pPr>
    </w:p>
    <w:p w14:paraId="75E03DE6">
      <w:pPr>
        <w:pStyle w:val="9"/>
        <w:shd w:val="clear"/>
        <w:rPr>
          <w:rFonts w:hint="eastAsia"/>
          <w:color w:val="auto"/>
          <w:highlight w:val="none"/>
        </w:rPr>
      </w:pPr>
    </w:p>
    <w:p w14:paraId="590D5A97">
      <w:pPr>
        <w:shd w:val="clear"/>
        <w:spacing w:line="360" w:lineRule="auto"/>
        <w:jc w:val="center"/>
        <w:rPr>
          <w:rFonts w:hint="eastAsia" w:ascii="宋体" w:hAnsi="宋体" w:cs="宋体"/>
          <w:b/>
          <w:bCs/>
          <w:color w:val="auto"/>
          <w:sz w:val="36"/>
          <w:szCs w:val="36"/>
          <w:highlight w:val="none"/>
        </w:rPr>
      </w:pPr>
    </w:p>
    <w:p w14:paraId="0AB1A011">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第三章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评标办法及评分标准</w:t>
      </w:r>
    </w:p>
    <w:p w14:paraId="568BCEF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14:paraId="6DCE589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二、本次招标项目的评标方法为</w:t>
      </w:r>
      <w:r>
        <w:rPr>
          <w:rFonts w:hint="eastAsia" w:ascii="宋体" w:cs="宋体"/>
          <w:color w:val="auto"/>
          <w:sz w:val="24"/>
          <w:szCs w:val="32"/>
          <w:highlight w:val="none"/>
        </w:rPr>
        <w:t>最低评标价法</w:t>
      </w:r>
      <w:r>
        <w:rPr>
          <w:rFonts w:hint="eastAsia" w:ascii="宋体" w:hAnsi="宋体" w:cs="宋体"/>
          <w:color w:val="auto"/>
          <w:sz w:val="24"/>
          <w:szCs w:val="32"/>
          <w:highlight w:val="none"/>
        </w:rPr>
        <w:t>。</w:t>
      </w:r>
    </w:p>
    <w:p w14:paraId="2ED912F8">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三、</w:t>
      </w:r>
      <w:r>
        <w:rPr>
          <w:rFonts w:hint="eastAsia" w:ascii="宋体" w:hAnsi="宋体" w:cs="宋体"/>
          <w:color w:val="auto"/>
          <w:sz w:val="24"/>
          <w:szCs w:val="32"/>
          <w:highlight w:val="none"/>
          <w:lang w:val="zh-CN"/>
        </w:rPr>
        <w:t>政府采购政策及优惠：</w:t>
      </w:r>
    </w:p>
    <w:p w14:paraId="3605E63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本项目专门面向中小企业采购，价格评审时，中小微企业的投标价格不做扣除。</w:t>
      </w:r>
    </w:p>
    <w:p w14:paraId="5ADCAE83">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四</w:t>
      </w:r>
      <w:r>
        <w:rPr>
          <w:rFonts w:hint="eastAsia" w:ascii="宋体" w:hAnsi="宋体" w:cs="宋体"/>
          <w:color w:val="auto"/>
          <w:sz w:val="24"/>
          <w:szCs w:val="32"/>
          <w:highlight w:val="none"/>
          <w:lang w:val="zh-CN"/>
        </w:rPr>
        <w:t>、在满足招标文件实质性要求前提下，以报价最低的投标人为中标候选人。</w:t>
      </w:r>
    </w:p>
    <w:p w14:paraId="3F2A0E93">
      <w:pPr>
        <w:numPr>
          <w:ilvl w:val="0"/>
          <w:numId w:val="0"/>
        </w:numPr>
        <w:shd w:val="clear"/>
        <w:tabs>
          <w:tab w:val="left" w:pos="1892"/>
        </w:tabs>
        <w:spacing w:line="360" w:lineRule="auto"/>
        <w:ind w:firstLine="2530" w:firstLineChars="700"/>
        <w:jc w:val="both"/>
        <w:rPr>
          <w:rFonts w:hint="eastAsia" w:ascii="宋体" w:hAnsi="宋体" w:cs="宋体"/>
          <w:b/>
          <w:bCs/>
          <w:color w:val="auto"/>
          <w:sz w:val="36"/>
          <w:szCs w:val="36"/>
          <w:highlight w:val="none"/>
          <w:lang w:val="en-US" w:eastAsia="zh-CN"/>
        </w:rPr>
      </w:pPr>
    </w:p>
    <w:p w14:paraId="74B6B6FE">
      <w:pPr>
        <w:numPr>
          <w:ilvl w:val="0"/>
          <w:numId w:val="0"/>
        </w:numPr>
        <w:shd w:val="clear"/>
        <w:tabs>
          <w:tab w:val="left" w:pos="1892"/>
        </w:tabs>
        <w:spacing w:line="360" w:lineRule="auto"/>
        <w:ind w:firstLine="2530" w:firstLineChars="700"/>
        <w:jc w:val="both"/>
        <w:rPr>
          <w:rFonts w:hint="eastAsia" w:ascii="宋体" w:hAnsi="宋体" w:cs="宋体"/>
          <w:b/>
          <w:bCs/>
          <w:color w:val="auto"/>
          <w:sz w:val="36"/>
          <w:szCs w:val="36"/>
          <w:highlight w:val="none"/>
          <w:lang w:val="en-US" w:eastAsia="zh-CN"/>
        </w:rPr>
      </w:pPr>
    </w:p>
    <w:p w14:paraId="77DDC23E">
      <w:pPr>
        <w:numPr>
          <w:ilvl w:val="0"/>
          <w:numId w:val="0"/>
        </w:numPr>
        <w:shd w:val="clear"/>
        <w:tabs>
          <w:tab w:val="left" w:pos="1892"/>
        </w:tabs>
        <w:spacing w:line="360" w:lineRule="auto"/>
        <w:ind w:firstLine="2530" w:firstLineChars="700"/>
        <w:jc w:val="both"/>
        <w:rPr>
          <w:rFonts w:hint="eastAsia" w:ascii="宋体" w:hAnsi="宋体" w:cs="宋体"/>
          <w:b/>
          <w:bCs/>
          <w:color w:val="auto"/>
          <w:sz w:val="36"/>
          <w:szCs w:val="36"/>
          <w:highlight w:val="none"/>
          <w:lang w:val="en-US" w:eastAsia="zh-CN"/>
        </w:rPr>
      </w:pPr>
    </w:p>
    <w:p w14:paraId="31936B78">
      <w:pPr>
        <w:numPr>
          <w:ilvl w:val="0"/>
          <w:numId w:val="0"/>
        </w:numPr>
        <w:shd w:val="clear"/>
        <w:tabs>
          <w:tab w:val="left" w:pos="1892"/>
        </w:tabs>
        <w:spacing w:line="360" w:lineRule="auto"/>
        <w:ind w:firstLine="2530" w:firstLineChars="700"/>
        <w:jc w:val="both"/>
        <w:rPr>
          <w:rFonts w:hint="eastAsia" w:ascii="宋体" w:hAnsi="宋体" w:cs="宋体"/>
          <w:b/>
          <w:bCs/>
          <w:color w:val="auto"/>
          <w:sz w:val="36"/>
          <w:szCs w:val="36"/>
          <w:highlight w:val="none"/>
          <w:lang w:val="en-US" w:eastAsia="zh-CN"/>
        </w:rPr>
      </w:pPr>
    </w:p>
    <w:p w14:paraId="20B4275A">
      <w:pPr>
        <w:numPr>
          <w:ilvl w:val="0"/>
          <w:numId w:val="0"/>
        </w:numPr>
        <w:shd w:val="clear"/>
        <w:tabs>
          <w:tab w:val="left" w:pos="1892"/>
        </w:tabs>
        <w:spacing w:line="360" w:lineRule="auto"/>
        <w:ind w:firstLine="2530" w:firstLineChars="700"/>
        <w:jc w:val="both"/>
        <w:rPr>
          <w:rFonts w:hint="eastAsia" w:ascii="宋体" w:hAnsi="宋体" w:cs="宋体"/>
          <w:b/>
          <w:bCs/>
          <w:color w:val="auto"/>
          <w:sz w:val="36"/>
          <w:szCs w:val="36"/>
          <w:highlight w:val="none"/>
          <w:lang w:val="en-US" w:eastAsia="zh-CN"/>
        </w:rPr>
      </w:pPr>
    </w:p>
    <w:p w14:paraId="20B34C68">
      <w:pPr>
        <w:numPr>
          <w:ilvl w:val="0"/>
          <w:numId w:val="0"/>
        </w:numPr>
        <w:shd w:val="clear"/>
        <w:tabs>
          <w:tab w:val="left" w:pos="1892"/>
        </w:tabs>
        <w:spacing w:line="360" w:lineRule="auto"/>
        <w:ind w:firstLine="2530" w:firstLineChars="700"/>
        <w:jc w:val="both"/>
        <w:rPr>
          <w:rFonts w:hint="eastAsia" w:ascii="宋体" w:hAnsi="宋体" w:cs="宋体"/>
          <w:b/>
          <w:bCs/>
          <w:color w:val="auto"/>
          <w:sz w:val="36"/>
          <w:szCs w:val="36"/>
          <w:highlight w:val="none"/>
          <w:lang w:val="en-US" w:eastAsia="zh-CN"/>
        </w:rPr>
      </w:pPr>
    </w:p>
    <w:p w14:paraId="5F720E38">
      <w:pPr>
        <w:numPr>
          <w:ilvl w:val="0"/>
          <w:numId w:val="0"/>
        </w:numPr>
        <w:shd w:val="clear"/>
        <w:tabs>
          <w:tab w:val="left" w:pos="1892"/>
        </w:tabs>
        <w:spacing w:line="360" w:lineRule="auto"/>
        <w:ind w:firstLine="2530" w:firstLineChars="700"/>
        <w:jc w:val="both"/>
        <w:rPr>
          <w:rFonts w:hint="eastAsia" w:ascii="宋体" w:hAnsi="宋体" w:cs="宋体"/>
          <w:b/>
          <w:bCs/>
          <w:color w:val="auto"/>
          <w:sz w:val="36"/>
          <w:szCs w:val="36"/>
          <w:highlight w:val="none"/>
          <w:lang w:val="en-US" w:eastAsia="zh-CN"/>
        </w:rPr>
      </w:pPr>
    </w:p>
    <w:p w14:paraId="27B114A9">
      <w:pPr>
        <w:numPr>
          <w:ilvl w:val="0"/>
          <w:numId w:val="0"/>
        </w:numPr>
        <w:shd w:val="clear"/>
        <w:tabs>
          <w:tab w:val="left" w:pos="1892"/>
        </w:tabs>
        <w:spacing w:line="360" w:lineRule="auto"/>
        <w:ind w:firstLine="2530" w:firstLineChars="700"/>
        <w:jc w:val="both"/>
        <w:rPr>
          <w:rFonts w:hint="eastAsia" w:ascii="宋体" w:hAnsi="宋体" w:cs="宋体"/>
          <w:b/>
          <w:bCs/>
          <w:color w:val="auto"/>
          <w:sz w:val="36"/>
          <w:szCs w:val="36"/>
          <w:highlight w:val="none"/>
          <w:lang w:val="en-US" w:eastAsia="zh-CN"/>
        </w:rPr>
      </w:pPr>
    </w:p>
    <w:p w14:paraId="44A8E171">
      <w:pPr>
        <w:numPr>
          <w:ilvl w:val="0"/>
          <w:numId w:val="0"/>
        </w:numPr>
        <w:shd w:val="clear"/>
        <w:tabs>
          <w:tab w:val="left" w:pos="1892"/>
        </w:tabs>
        <w:spacing w:line="360" w:lineRule="auto"/>
        <w:ind w:firstLine="2530" w:firstLineChars="700"/>
        <w:jc w:val="both"/>
        <w:rPr>
          <w:rFonts w:hint="eastAsia" w:ascii="宋体" w:hAnsi="宋体" w:cs="宋体"/>
          <w:b/>
          <w:bCs/>
          <w:color w:val="auto"/>
          <w:sz w:val="36"/>
          <w:szCs w:val="36"/>
          <w:highlight w:val="none"/>
          <w:lang w:val="en-US" w:eastAsia="zh-CN"/>
        </w:rPr>
      </w:pPr>
    </w:p>
    <w:p w14:paraId="14464A6D">
      <w:pPr>
        <w:numPr>
          <w:ilvl w:val="0"/>
          <w:numId w:val="0"/>
        </w:numPr>
        <w:shd w:val="clear"/>
        <w:tabs>
          <w:tab w:val="left" w:pos="1892"/>
        </w:tabs>
        <w:spacing w:line="360" w:lineRule="auto"/>
        <w:ind w:firstLine="2530" w:firstLineChars="700"/>
        <w:jc w:val="both"/>
        <w:rPr>
          <w:rFonts w:hint="eastAsia" w:ascii="宋体" w:hAnsi="宋体" w:cs="宋体"/>
          <w:b/>
          <w:bCs/>
          <w:color w:val="auto"/>
          <w:sz w:val="36"/>
          <w:szCs w:val="36"/>
          <w:highlight w:val="none"/>
          <w:lang w:val="en-US" w:eastAsia="zh-CN"/>
        </w:rPr>
      </w:pPr>
    </w:p>
    <w:p w14:paraId="7B639E4C">
      <w:pPr>
        <w:numPr>
          <w:ilvl w:val="0"/>
          <w:numId w:val="0"/>
        </w:numPr>
        <w:shd w:val="clear"/>
        <w:tabs>
          <w:tab w:val="left" w:pos="1892"/>
        </w:tabs>
        <w:spacing w:line="360" w:lineRule="auto"/>
        <w:ind w:firstLine="2530" w:firstLineChars="700"/>
        <w:jc w:val="both"/>
        <w:rPr>
          <w:rFonts w:hint="eastAsia" w:ascii="宋体" w:hAnsi="宋体" w:cs="宋体"/>
          <w:b/>
          <w:bCs/>
          <w:color w:val="auto"/>
          <w:sz w:val="36"/>
          <w:szCs w:val="36"/>
          <w:highlight w:val="none"/>
          <w:lang w:val="en-US" w:eastAsia="zh-CN"/>
        </w:rPr>
      </w:pPr>
    </w:p>
    <w:p w14:paraId="26863B99">
      <w:pPr>
        <w:numPr>
          <w:ilvl w:val="0"/>
          <w:numId w:val="0"/>
        </w:numPr>
        <w:shd w:val="clear"/>
        <w:tabs>
          <w:tab w:val="left" w:pos="1892"/>
        </w:tabs>
        <w:spacing w:line="360" w:lineRule="auto"/>
        <w:ind w:firstLine="2530" w:firstLineChars="700"/>
        <w:jc w:val="both"/>
        <w:rPr>
          <w:rFonts w:hint="eastAsia" w:ascii="宋体" w:hAnsi="宋体" w:cs="宋体"/>
          <w:b/>
          <w:bCs/>
          <w:color w:val="auto"/>
          <w:sz w:val="36"/>
          <w:szCs w:val="36"/>
          <w:highlight w:val="none"/>
          <w:lang w:val="en-US" w:eastAsia="zh-CN"/>
        </w:rPr>
      </w:pPr>
    </w:p>
    <w:p w14:paraId="179C9C48">
      <w:pPr>
        <w:numPr>
          <w:ilvl w:val="0"/>
          <w:numId w:val="0"/>
        </w:numPr>
        <w:shd w:val="clear"/>
        <w:tabs>
          <w:tab w:val="left" w:pos="1892"/>
        </w:tabs>
        <w:spacing w:line="360" w:lineRule="auto"/>
        <w:ind w:firstLine="2530" w:firstLineChars="700"/>
        <w:jc w:val="both"/>
        <w:rPr>
          <w:rFonts w:hint="eastAsia" w:ascii="宋体" w:hAnsi="宋体" w:cs="宋体"/>
          <w:b/>
          <w:bCs/>
          <w:color w:val="auto"/>
          <w:sz w:val="36"/>
          <w:szCs w:val="36"/>
          <w:highlight w:val="none"/>
          <w:lang w:val="en-US" w:eastAsia="zh-CN"/>
        </w:rPr>
      </w:pPr>
    </w:p>
    <w:p w14:paraId="3F2FBE22">
      <w:pPr>
        <w:pStyle w:val="8"/>
        <w:shd w:val="clear"/>
        <w:rPr>
          <w:rFonts w:hint="eastAsia" w:ascii="宋体" w:hAnsi="宋体" w:cs="宋体"/>
          <w:b/>
          <w:bCs/>
          <w:color w:val="auto"/>
          <w:sz w:val="36"/>
          <w:szCs w:val="36"/>
          <w:highlight w:val="none"/>
          <w:lang w:val="en-US" w:eastAsia="zh-CN"/>
        </w:rPr>
      </w:pPr>
    </w:p>
    <w:p w14:paraId="40AE6EFA">
      <w:pPr>
        <w:pStyle w:val="9"/>
        <w:shd w:val="clear"/>
        <w:rPr>
          <w:rFonts w:hint="eastAsia" w:ascii="宋体" w:hAnsi="宋体" w:cs="宋体"/>
          <w:b/>
          <w:bCs/>
          <w:color w:val="auto"/>
          <w:sz w:val="36"/>
          <w:szCs w:val="36"/>
          <w:highlight w:val="none"/>
          <w:lang w:val="en-US" w:eastAsia="zh-CN"/>
        </w:rPr>
      </w:pPr>
    </w:p>
    <w:p w14:paraId="78B2FBA2">
      <w:pPr>
        <w:shd w:val="clear"/>
        <w:rPr>
          <w:rFonts w:hint="eastAsia"/>
          <w:color w:val="auto"/>
          <w:highlight w:val="none"/>
          <w:lang w:val="en-US" w:eastAsia="zh-CN"/>
        </w:rPr>
      </w:pPr>
    </w:p>
    <w:p w14:paraId="74DCE129">
      <w:pPr>
        <w:numPr>
          <w:ilvl w:val="0"/>
          <w:numId w:val="0"/>
        </w:numPr>
        <w:shd w:val="clear"/>
        <w:tabs>
          <w:tab w:val="left" w:pos="1892"/>
        </w:tabs>
        <w:spacing w:line="360" w:lineRule="auto"/>
        <w:ind w:firstLine="2530" w:firstLineChars="700"/>
        <w:jc w:val="both"/>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val="en-US" w:eastAsia="zh-CN"/>
        </w:rPr>
        <w:t xml:space="preserve">第四章 </w:t>
      </w:r>
      <w:r>
        <w:rPr>
          <w:rFonts w:hint="eastAsia" w:ascii="宋体" w:hAnsi="宋体" w:cs="宋体"/>
          <w:b/>
          <w:bCs/>
          <w:color w:val="auto"/>
          <w:sz w:val="36"/>
          <w:szCs w:val="36"/>
          <w:highlight w:val="none"/>
        </w:rPr>
        <w:t>公开招标需求</w:t>
      </w:r>
    </w:p>
    <w:p w14:paraId="0DE7E9F2">
      <w:pPr>
        <w:pStyle w:val="82"/>
        <w:shd w:val="clear"/>
        <w:spacing w:line="360" w:lineRule="auto"/>
        <w:ind w:firstLine="540" w:firstLineChars="22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人员要求</w:t>
      </w:r>
    </w:p>
    <w:p w14:paraId="7A8DF470">
      <w:pPr>
        <w:pStyle w:val="82"/>
        <w:shd w:val="clear"/>
        <w:spacing w:line="360" w:lineRule="auto"/>
        <w:ind w:firstLine="540" w:firstLineChars="225"/>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人员不少于20人每年，实施人员必须具有渔业管理经验，若在项目实施过程中采购单位发现中标单位投入人员不具备渔业管理经验，采购单位有权单方面解除合同且有权确定第二名中标候选单位继续替补服务并将中标单位虚假情况报同级财政监管部门处理</w:t>
      </w:r>
      <w:r>
        <w:rPr>
          <w:rFonts w:hint="eastAsia" w:ascii="宋体" w:hAnsi="宋体" w:eastAsia="宋体" w:cs="宋体"/>
          <w:color w:val="auto"/>
          <w:sz w:val="24"/>
          <w:szCs w:val="24"/>
          <w:highlight w:val="none"/>
        </w:rPr>
        <w:t>。</w:t>
      </w:r>
    </w:p>
    <w:p w14:paraId="5E04BC25">
      <w:pPr>
        <w:pStyle w:val="82"/>
        <w:shd w:val="clear"/>
        <w:spacing w:line="360" w:lineRule="auto"/>
        <w:ind w:firstLine="540" w:firstLineChars="22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工作</w:t>
      </w:r>
      <w:r>
        <w:rPr>
          <w:rFonts w:hint="eastAsia" w:ascii="宋体" w:hAnsi="宋体" w:eastAsia="宋体" w:cs="宋体"/>
          <w:color w:val="auto"/>
          <w:sz w:val="24"/>
          <w:szCs w:val="24"/>
          <w:highlight w:val="none"/>
          <w:lang w:val="en-US" w:eastAsia="zh-CN"/>
        </w:rPr>
        <w:t>要求</w:t>
      </w:r>
    </w:p>
    <w:p w14:paraId="17B5ADC0">
      <w:pPr>
        <w:pStyle w:val="16"/>
        <w:shd w:val="clear"/>
        <w:snapToGrid w:val="0"/>
        <w:spacing w:line="360" w:lineRule="auto"/>
        <w:ind w:firstLine="480" w:firstLineChars="20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主要履行渔业安全生产管理，实行24小时值班制度，包括平台监控，秩序维护，海岸线巡查，三无渔船打击，渔船隐患排查等任务</w:t>
      </w:r>
      <w:r>
        <w:rPr>
          <w:rFonts w:hint="eastAsia" w:hAnsi="宋体" w:cs="宋体"/>
          <w:color w:val="auto"/>
          <w:sz w:val="24"/>
          <w:szCs w:val="24"/>
          <w:highlight w:val="none"/>
          <w:lang w:eastAsia="zh-CN"/>
        </w:rPr>
        <w:t>。</w:t>
      </w:r>
    </w:p>
    <w:p w14:paraId="5A27C6EA">
      <w:pPr>
        <w:pStyle w:val="16"/>
        <w:shd w:val="clear"/>
        <w:snapToGrid w:val="0"/>
        <w:spacing w:line="360" w:lineRule="auto"/>
        <w:ind w:firstLine="480" w:firstLineChars="200"/>
        <w:outlineLvl w:val="0"/>
        <w:rPr>
          <w:rFonts w:hint="eastAsia" w:hAnsi="宋体" w:eastAsia="宋体" w:cs="宋体"/>
          <w:b w:val="0"/>
          <w:bCs/>
          <w:color w:val="auto"/>
          <w:kern w:val="0"/>
          <w:sz w:val="24"/>
          <w:highlight w:val="none"/>
          <w:lang w:eastAsia="zh-CN"/>
        </w:rPr>
      </w:pPr>
      <w:r>
        <w:rPr>
          <w:rFonts w:hint="eastAsia" w:hAnsi="宋体" w:cs="宋体"/>
          <w:b w:val="0"/>
          <w:bCs/>
          <w:color w:val="auto"/>
          <w:kern w:val="0"/>
          <w:sz w:val="24"/>
          <w:highlight w:val="none"/>
        </w:rPr>
        <w:t>三、其他要</w:t>
      </w:r>
    </w:p>
    <w:p w14:paraId="252CF0AC">
      <w:pPr>
        <w:pStyle w:val="16"/>
        <w:shd w:val="clear"/>
        <w:snapToGrid w:val="0"/>
        <w:spacing w:line="360" w:lineRule="auto"/>
        <w:ind w:firstLine="480" w:firstLineChars="200"/>
        <w:outlineLvl w:val="0"/>
        <w:rPr>
          <w:rFonts w:hAnsi="宋体" w:cs="宋体"/>
          <w:b w:val="0"/>
          <w:bCs/>
          <w:color w:val="auto"/>
          <w:kern w:val="0"/>
          <w:sz w:val="24"/>
          <w:highlight w:val="none"/>
        </w:rPr>
      </w:pPr>
      <w:r>
        <w:rPr>
          <w:rFonts w:hint="eastAsia" w:hAnsi="宋体" w:cs="宋体"/>
          <w:b w:val="0"/>
          <w:bCs/>
          <w:color w:val="auto"/>
          <w:kern w:val="0"/>
          <w:sz w:val="24"/>
          <w:highlight w:val="none"/>
        </w:rPr>
        <w:t>1、服务时间：服务时间为</w:t>
      </w:r>
      <w:r>
        <w:rPr>
          <w:rFonts w:hint="eastAsia" w:hAnsi="宋体" w:cs="宋体"/>
          <w:b w:val="0"/>
          <w:bCs/>
          <w:color w:val="auto"/>
          <w:kern w:val="0"/>
          <w:sz w:val="24"/>
          <w:highlight w:val="none"/>
          <w:lang w:val="en-US" w:eastAsia="zh-CN"/>
        </w:rPr>
        <w:t>三年</w:t>
      </w:r>
      <w:r>
        <w:rPr>
          <w:rFonts w:hint="eastAsia" w:hAnsi="宋体" w:cs="宋体"/>
          <w:b w:val="0"/>
          <w:bCs/>
          <w:color w:val="auto"/>
          <w:kern w:val="0"/>
          <w:sz w:val="24"/>
          <w:highlight w:val="none"/>
        </w:rPr>
        <w:t>，服务所需人数暂定，具体按实际需求配备，金额按实际人员数结算，</w:t>
      </w:r>
      <w:r>
        <w:rPr>
          <w:rFonts w:hint="eastAsia" w:hAnsi="宋体" w:cs="宋体"/>
          <w:b w:val="0"/>
          <w:bCs/>
          <w:color w:val="auto"/>
          <w:kern w:val="0"/>
          <w:sz w:val="24"/>
          <w:highlight w:val="none"/>
          <w:lang w:val="en-US" w:eastAsia="zh-CN"/>
        </w:rPr>
        <w:t>合同</w:t>
      </w:r>
      <w:r>
        <w:rPr>
          <w:rFonts w:hint="eastAsia" w:hAnsi="宋体" w:cs="宋体"/>
          <w:b w:val="0"/>
          <w:bCs/>
          <w:color w:val="auto"/>
          <w:kern w:val="0"/>
          <w:sz w:val="24"/>
          <w:highlight w:val="none"/>
        </w:rPr>
        <w:t>金额达到中标金额，服务终止。</w:t>
      </w:r>
    </w:p>
    <w:p w14:paraId="762CB11D">
      <w:pPr>
        <w:pStyle w:val="16"/>
        <w:shd w:val="clear"/>
        <w:snapToGrid w:val="0"/>
        <w:spacing w:line="360" w:lineRule="auto"/>
        <w:ind w:firstLine="480" w:firstLineChars="200"/>
        <w:outlineLvl w:val="0"/>
        <w:rPr>
          <w:rFonts w:hAnsi="宋体" w:cs="宋体"/>
          <w:b w:val="0"/>
          <w:bCs/>
          <w:color w:val="auto"/>
          <w:kern w:val="0"/>
          <w:sz w:val="24"/>
          <w:highlight w:val="none"/>
        </w:rPr>
      </w:pPr>
      <w:r>
        <w:rPr>
          <w:rFonts w:hint="eastAsia" w:hAnsi="宋体" w:cs="宋体"/>
          <w:b w:val="0"/>
          <w:bCs/>
          <w:color w:val="auto"/>
          <w:kern w:val="0"/>
          <w:sz w:val="24"/>
          <w:highlight w:val="none"/>
        </w:rPr>
        <w:t>2、服务地点：路桥区</w:t>
      </w:r>
      <w:r>
        <w:rPr>
          <w:rFonts w:hint="eastAsia" w:hAnsi="宋体" w:cs="宋体"/>
          <w:b w:val="0"/>
          <w:bCs/>
          <w:color w:val="auto"/>
          <w:kern w:val="0"/>
          <w:sz w:val="24"/>
          <w:highlight w:val="none"/>
          <w:lang w:val="en-US" w:eastAsia="zh-CN"/>
        </w:rPr>
        <w:t>指定地点</w:t>
      </w:r>
      <w:r>
        <w:rPr>
          <w:rFonts w:hint="eastAsia" w:hAnsi="宋体" w:cs="宋体"/>
          <w:b w:val="0"/>
          <w:bCs/>
          <w:color w:val="auto"/>
          <w:kern w:val="0"/>
          <w:sz w:val="24"/>
          <w:highlight w:val="none"/>
        </w:rPr>
        <w:t>。</w:t>
      </w:r>
    </w:p>
    <w:p w14:paraId="6D7D006D">
      <w:pPr>
        <w:shd w:val="clear"/>
        <w:spacing w:line="360" w:lineRule="auto"/>
        <w:ind w:firstLine="48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4"/>
          <w:highlight w:val="none"/>
        </w:rPr>
        <w:t>3、付款方式：</w:t>
      </w:r>
      <w:r>
        <w:rPr>
          <w:rFonts w:hint="eastAsia" w:ascii="宋体" w:hAnsi="宋体" w:cs="宋体"/>
          <w:color w:val="auto"/>
          <w:sz w:val="24"/>
          <w:highlight w:val="none"/>
          <w:lang w:val="en-US" w:eastAsia="zh-CN"/>
        </w:rPr>
        <w:t>本项目以人员投入为主，</w:t>
      </w:r>
      <w:r>
        <w:rPr>
          <w:rFonts w:hint="eastAsia" w:ascii="宋体" w:hAnsi="宋体" w:cs="宋体"/>
          <w:color w:val="auto"/>
          <w:sz w:val="24"/>
          <w:highlight w:val="none"/>
        </w:rPr>
        <w:t>按月支付，付款时乙方应提供等额有效发票，应付款项余额在乙方提供等额发票后支付。</w:t>
      </w:r>
    </w:p>
    <w:p w14:paraId="783FD9A4">
      <w:pPr>
        <w:pStyle w:val="2"/>
        <w:shd w:val="clear"/>
        <w:spacing w:line="360" w:lineRule="auto"/>
        <w:rPr>
          <w:rFonts w:hint="eastAsia" w:ascii="宋体" w:hAnsi="宋体" w:eastAsia="宋体" w:cs="宋体"/>
          <w:color w:val="auto"/>
          <w:sz w:val="22"/>
          <w:szCs w:val="22"/>
          <w:highlight w:val="none"/>
          <w:lang w:val="en-US" w:eastAsia="zh-CN"/>
        </w:rPr>
      </w:pPr>
    </w:p>
    <w:p w14:paraId="1AF6E685">
      <w:pPr>
        <w:shd w:val="clear"/>
        <w:spacing w:line="360" w:lineRule="auto"/>
        <w:rPr>
          <w:rFonts w:hint="eastAsia" w:ascii="宋体" w:hAnsi="宋体" w:eastAsia="宋体" w:cs="宋体"/>
          <w:color w:val="auto"/>
          <w:sz w:val="22"/>
          <w:szCs w:val="22"/>
          <w:highlight w:val="none"/>
          <w:lang w:val="en-US" w:eastAsia="zh-CN"/>
        </w:rPr>
      </w:pPr>
    </w:p>
    <w:p w14:paraId="7F5DFC92">
      <w:pPr>
        <w:pStyle w:val="2"/>
        <w:shd w:val="clear"/>
        <w:rPr>
          <w:rFonts w:hint="eastAsia" w:ascii="宋体" w:hAnsi="宋体" w:eastAsia="宋体" w:cs="宋体"/>
          <w:color w:val="auto"/>
          <w:sz w:val="22"/>
          <w:szCs w:val="22"/>
          <w:highlight w:val="none"/>
          <w:lang w:val="en-US" w:eastAsia="zh-CN"/>
        </w:rPr>
      </w:pPr>
    </w:p>
    <w:p w14:paraId="0A326698">
      <w:pPr>
        <w:shd w:val="clear"/>
        <w:rPr>
          <w:rFonts w:hint="eastAsia" w:ascii="宋体" w:hAnsi="宋体" w:eastAsia="宋体" w:cs="宋体"/>
          <w:color w:val="auto"/>
          <w:sz w:val="22"/>
          <w:szCs w:val="22"/>
          <w:highlight w:val="none"/>
          <w:lang w:val="en-US" w:eastAsia="zh-CN"/>
        </w:rPr>
      </w:pPr>
    </w:p>
    <w:p w14:paraId="7CAD312D">
      <w:pPr>
        <w:shd w:val="clear"/>
        <w:spacing w:line="360" w:lineRule="auto"/>
        <w:jc w:val="center"/>
        <w:rPr>
          <w:rFonts w:hint="eastAsia" w:ascii="宋体" w:hAnsi="宋体" w:cs="宋体"/>
          <w:b/>
          <w:bCs/>
          <w:color w:val="auto"/>
          <w:sz w:val="36"/>
          <w:szCs w:val="36"/>
          <w:highlight w:val="none"/>
        </w:rPr>
      </w:pPr>
    </w:p>
    <w:p w14:paraId="2C7661DC">
      <w:pPr>
        <w:shd w:val="clear"/>
        <w:spacing w:line="360" w:lineRule="auto"/>
        <w:jc w:val="center"/>
        <w:rPr>
          <w:rFonts w:hint="eastAsia" w:ascii="宋体" w:hAnsi="宋体" w:cs="宋体"/>
          <w:b/>
          <w:bCs/>
          <w:color w:val="auto"/>
          <w:sz w:val="36"/>
          <w:szCs w:val="36"/>
          <w:highlight w:val="none"/>
        </w:rPr>
      </w:pPr>
    </w:p>
    <w:p w14:paraId="378B8448">
      <w:pPr>
        <w:shd w:val="clear"/>
        <w:spacing w:line="360" w:lineRule="auto"/>
        <w:jc w:val="center"/>
        <w:rPr>
          <w:rFonts w:hint="eastAsia" w:ascii="宋体" w:hAnsi="宋体" w:cs="宋体"/>
          <w:b/>
          <w:bCs/>
          <w:color w:val="auto"/>
          <w:sz w:val="36"/>
          <w:szCs w:val="36"/>
          <w:highlight w:val="none"/>
        </w:rPr>
      </w:pPr>
    </w:p>
    <w:p w14:paraId="2906E8B5">
      <w:pPr>
        <w:shd w:val="clear"/>
        <w:spacing w:line="360" w:lineRule="auto"/>
        <w:jc w:val="center"/>
        <w:rPr>
          <w:rFonts w:hint="eastAsia" w:ascii="宋体" w:hAnsi="宋体" w:cs="宋体"/>
          <w:b/>
          <w:bCs/>
          <w:color w:val="auto"/>
          <w:sz w:val="36"/>
          <w:szCs w:val="36"/>
          <w:highlight w:val="none"/>
        </w:rPr>
      </w:pPr>
    </w:p>
    <w:p w14:paraId="198FC42B">
      <w:pPr>
        <w:shd w:val="clear"/>
        <w:spacing w:line="360" w:lineRule="auto"/>
        <w:jc w:val="center"/>
        <w:rPr>
          <w:rFonts w:hint="eastAsia" w:ascii="宋体" w:hAnsi="宋体" w:cs="宋体"/>
          <w:b/>
          <w:bCs/>
          <w:color w:val="auto"/>
          <w:sz w:val="36"/>
          <w:szCs w:val="36"/>
          <w:highlight w:val="none"/>
        </w:rPr>
      </w:pPr>
    </w:p>
    <w:p w14:paraId="7E0AC4D6">
      <w:pPr>
        <w:shd w:val="clear"/>
        <w:spacing w:line="360" w:lineRule="auto"/>
        <w:jc w:val="center"/>
        <w:rPr>
          <w:rFonts w:hint="eastAsia" w:ascii="宋体" w:hAnsi="宋体" w:cs="宋体"/>
          <w:b/>
          <w:bCs/>
          <w:color w:val="auto"/>
          <w:sz w:val="36"/>
          <w:szCs w:val="36"/>
          <w:highlight w:val="none"/>
        </w:rPr>
      </w:pPr>
    </w:p>
    <w:p w14:paraId="1D4EF5FB">
      <w:pPr>
        <w:shd w:val="clear"/>
        <w:spacing w:line="360" w:lineRule="auto"/>
        <w:jc w:val="center"/>
        <w:rPr>
          <w:rFonts w:hint="eastAsia" w:ascii="宋体" w:hAnsi="宋体" w:cs="宋体"/>
          <w:b/>
          <w:bCs/>
          <w:color w:val="auto"/>
          <w:sz w:val="36"/>
          <w:szCs w:val="36"/>
          <w:highlight w:val="none"/>
        </w:rPr>
      </w:pPr>
    </w:p>
    <w:p w14:paraId="29B9916F">
      <w:pPr>
        <w:shd w:val="clear"/>
        <w:spacing w:line="360" w:lineRule="auto"/>
        <w:jc w:val="both"/>
        <w:rPr>
          <w:rFonts w:hint="eastAsia" w:ascii="宋体" w:hAnsi="宋体" w:cs="宋体"/>
          <w:b/>
          <w:bCs/>
          <w:color w:val="auto"/>
          <w:sz w:val="36"/>
          <w:szCs w:val="36"/>
          <w:highlight w:val="none"/>
        </w:rPr>
      </w:pPr>
    </w:p>
    <w:p w14:paraId="665DC173">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合同主要条款</w:t>
      </w:r>
    </w:p>
    <w:p w14:paraId="177769BF">
      <w:pPr>
        <w:shd w:val="clea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以下为成交后签定本项目合同的通用条款，成交供应商不得提出实质性的修改，关于专用条款将由采购人与成交供应商结合本项目具体情况协商后签订。</w:t>
      </w:r>
    </w:p>
    <w:p w14:paraId="7D8784C1">
      <w:pPr>
        <w:shd w:val="clea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甲方：</w:t>
      </w:r>
      <w:r>
        <w:rPr>
          <w:rFonts w:hint="eastAsia" w:ascii="宋体" w:hAnsi="宋体" w:cs="宋体"/>
          <w:b/>
          <w:bCs/>
          <w:color w:val="auto"/>
          <w:sz w:val="24"/>
          <w:szCs w:val="32"/>
          <w:highlight w:val="none"/>
          <w:lang w:eastAsia="zh-CN"/>
        </w:rPr>
        <w:t>台州市路桥区金清镇人民政府</w:t>
      </w:r>
      <w:r>
        <w:rPr>
          <w:rFonts w:hint="eastAsia" w:ascii="宋体" w:hAnsi="宋体" w:cs="宋体"/>
          <w:color w:val="auto"/>
          <w:sz w:val="24"/>
          <w:szCs w:val="32"/>
          <w:highlight w:val="none"/>
        </w:rPr>
        <w:t>（以下简称甲方）</w:t>
      </w:r>
    </w:p>
    <w:p w14:paraId="74C053A5">
      <w:pPr>
        <w:shd w:val="clea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乙方：</w:t>
      </w:r>
      <w:r>
        <w:rPr>
          <w:rFonts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u w:val="single"/>
        </w:rPr>
        <w:t xml:space="preserve">    </w:t>
      </w:r>
      <w:r>
        <w:rPr>
          <w:rFonts w:ascii="宋体" w:hAnsi="宋体" w:cs="宋体"/>
          <w:b/>
          <w:bCs/>
          <w:color w:val="auto"/>
          <w:sz w:val="24"/>
          <w:szCs w:val="32"/>
          <w:highlight w:val="none"/>
          <w:u w:val="single"/>
        </w:rPr>
        <w:t xml:space="preserve">    </w:t>
      </w:r>
      <w:r>
        <w:rPr>
          <w:rFonts w:hint="eastAsia" w:ascii="宋体" w:hAnsi="宋体" w:cs="宋体"/>
          <w:color w:val="auto"/>
          <w:sz w:val="24"/>
          <w:szCs w:val="32"/>
          <w:highlight w:val="none"/>
        </w:rPr>
        <w:t>（以下简称乙方）</w:t>
      </w:r>
    </w:p>
    <w:p w14:paraId="7A08A8B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甲、</w:t>
      </w:r>
      <w:r>
        <w:rPr>
          <w:rFonts w:hint="eastAsia" w:ascii="宋体" w:hAnsi="宋体" w:cs="宋体"/>
          <w:color w:val="auto"/>
          <w:sz w:val="24"/>
          <w:szCs w:val="32"/>
          <w:highlight w:val="none"/>
          <w:lang w:val="zh-CN"/>
        </w:rPr>
        <w:t>乙双方根据</w:t>
      </w:r>
      <w:r>
        <w:rPr>
          <w:rFonts w:hint="eastAsia" w:ascii="宋体" w:hAnsi="宋体" w:cs="宋体"/>
          <w:b/>
          <w:bCs/>
          <w:color w:val="auto"/>
          <w:sz w:val="24"/>
          <w:szCs w:val="32"/>
          <w:highlight w:val="none"/>
          <w:lang w:eastAsia="zh-CN"/>
        </w:rPr>
        <w:t>浙江五石中正工程咨询有限公司</w:t>
      </w:r>
      <w:r>
        <w:rPr>
          <w:rFonts w:hint="eastAsia" w:ascii="宋体" w:hAnsi="宋体" w:cs="宋体"/>
          <w:color w:val="auto"/>
          <w:sz w:val="24"/>
          <w:szCs w:val="32"/>
          <w:highlight w:val="none"/>
          <w:lang w:val="zh-CN"/>
        </w:rPr>
        <w:t>关于</w:t>
      </w:r>
      <w:r>
        <w:rPr>
          <w:rFonts w:hint="eastAsia" w:ascii="宋体" w:hAnsi="宋体" w:cs="宋体"/>
          <w:b/>
          <w:bCs/>
          <w:color w:val="auto"/>
          <w:sz w:val="24"/>
          <w:szCs w:val="32"/>
          <w:highlight w:val="none"/>
          <w:lang w:eastAsia="zh-CN"/>
        </w:rPr>
        <w:t>渔业安全生产管理服务项目</w:t>
      </w:r>
      <w:r>
        <w:rPr>
          <w:rFonts w:hint="eastAsia" w:ascii="宋体" w:hAnsi="宋体" w:cs="宋体"/>
          <w:color w:val="auto"/>
          <w:sz w:val="24"/>
          <w:szCs w:val="32"/>
          <w:highlight w:val="none"/>
          <w:lang w:val="zh-CN"/>
        </w:rPr>
        <w:t>（编号为</w:t>
      </w:r>
      <w:r>
        <w:rPr>
          <w:rFonts w:hint="eastAsia" w:ascii="宋体" w:hAnsi="宋体" w:cs="宋体"/>
          <w:b/>
          <w:bCs/>
          <w:color w:val="auto"/>
          <w:sz w:val="24"/>
          <w:szCs w:val="32"/>
          <w:highlight w:val="none"/>
          <w:u w:val="single"/>
          <w:lang w:eastAsia="zh-CN"/>
        </w:rPr>
        <w:t>ZJWS2025-LQ103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，经双方协商一致，就本项目事宜达成以下条款：</w:t>
      </w:r>
    </w:p>
    <w:p w14:paraId="393B58D7">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一、合同文件：</w:t>
      </w:r>
    </w:p>
    <w:p w14:paraId="1B490E6C">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1.合同条款。</w:t>
      </w:r>
    </w:p>
    <w:p w14:paraId="0A0B2454">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2.中标通知书。</w:t>
      </w:r>
    </w:p>
    <w:p w14:paraId="0F01B73B">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3.更正补充文件。</w:t>
      </w:r>
    </w:p>
    <w:p w14:paraId="196C42E0">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4.招标文件。</w:t>
      </w:r>
    </w:p>
    <w:p w14:paraId="606AEDB0">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5.中标供应商投标文件。</w:t>
      </w:r>
    </w:p>
    <w:p w14:paraId="742E19BD">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6.其他。</w:t>
      </w:r>
    </w:p>
    <w:p w14:paraId="000FE783">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上述所指合同文件应认为是互相补充和解释的，但是有模棱两可或互相矛盾之处，以其所列内容顺序为准。</w:t>
      </w:r>
    </w:p>
    <w:p w14:paraId="5DCCEB35">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二、工作内容</w:t>
      </w:r>
    </w:p>
    <w:p w14:paraId="0C06397D">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（具体见项目需求）</w:t>
      </w:r>
    </w:p>
    <w:p w14:paraId="1ACEA1AB">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三、合同金额</w:t>
      </w:r>
    </w:p>
    <w:p w14:paraId="5A08C1A7">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本合同金额为</w:t>
      </w:r>
      <w:r>
        <w:rPr>
          <w:rFonts w:hint="eastAsia" w:ascii="宋体" w:hAnsi="宋体" w:cs="宋体"/>
          <w:color w:val="auto"/>
          <w:sz w:val="24"/>
          <w:szCs w:val="32"/>
          <w:highlight w:val="none"/>
          <w:lang w:val="zh-CN"/>
        </w:rPr>
        <w:t>：大写</w:t>
      </w:r>
      <w:r>
        <w:rPr>
          <w:rFonts w:hint="eastAsia" w:ascii="宋体" w:hAnsi="宋体" w:cs="宋体"/>
          <w:color w:val="auto"/>
          <w:sz w:val="24"/>
          <w:szCs w:val="32"/>
          <w:highlight w:val="none"/>
        </w:rPr>
        <w:t xml:space="preserve"> 人民币</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元；小写</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元。</w:t>
      </w:r>
    </w:p>
    <w:p w14:paraId="4B729D48">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四、知识产权</w:t>
      </w:r>
    </w:p>
    <w:p w14:paraId="23C0853C">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乙方应保证提供服务过程中不会侵犯任何第三方的知识产权。</w:t>
      </w:r>
    </w:p>
    <w:p w14:paraId="7355F413">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rPr>
        <w:t>五</w:t>
      </w:r>
      <w:r>
        <w:rPr>
          <w:rFonts w:hint="eastAsia" w:ascii="宋体" w:hAnsi="宋体" w:cs="宋体"/>
          <w:b/>
          <w:bCs/>
          <w:color w:val="auto"/>
          <w:sz w:val="24"/>
          <w:szCs w:val="32"/>
          <w:highlight w:val="none"/>
          <w:lang w:val="zh-CN"/>
        </w:rPr>
        <w:t>、履约保证金</w:t>
      </w:r>
    </w:p>
    <w:p w14:paraId="738F08D9">
      <w:pPr>
        <w:shd w:val="clear"/>
        <w:spacing w:line="360" w:lineRule="auto"/>
        <w:jc w:val="left"/>
        <w:rPr>
          <w:rFonts w:hint="default" w:ascii="宋体" w:hAnsi="宋体" w:eastAsia="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 xml:space="preserve">    无。</w:t>
      </w:r>
    </w:p>
    <w:p w14:paraId="3B703F4A">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rPr>
        <w:t>六</w:t>
      </w:r>
      <w:r>
        <w:rPr>
          <w:rFonts w:hint="eastAsia" w:ascii="宋体" w:hAnsi="宋体" w:cs="宋体"/>
          <w:b/>
          <w:bCs/>
          <w:color w:val="auto"/>
          <w:sz w:val="24"/>
          <w:szCs w:val="32"/>
          <w:highlight w:val="none"/>
          <w:lang w:val="zh-CN"/>
        </w:rPr>
        <w:t>、转包或分包</w:t>
      </w:r>
    </w:p>
    <w:p w14:paraId="16B5EBE7">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1.本合同范围的服务，应由乙方直接供应，不得转让他人供应；</w:t>
      </w:r>
    </w:p>
    <w:p w14:paraId="3A8381D9">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2.除非得到甲方的书面同意，乙方不得将本合同范围的服务全部或部分分包给他人供应；</w:t>
      </w:r>
    </w:p>
    <w:p w14:paraId="5DCA4D63">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3.如有转让和未经甲方同意的分包行为，甲方有权解除合同，并追究乙方的违约责任。</w:t>
      </w:r>
    </w:p>
    <w:p w14:paraId="0041AAE6">
      <w:pPr>
        <w:shd w:val="clear"/>
        <w:spacing w:line="360" w:lineRule="auto"/>
        <w:rPr>
          <w:rFonts w:ascii="宋体" w:hAnsi="宋体"/>
          <w:b/>
          <w:color w:val="auto"/>
          <w:sz w:val="24"/>
          <w:highlight w:val="none"/>
          <w:lang w:val="zh-CN"/>
        </w:rPr>
      </w:pPr>
      <w:r>
        <w:rPr>
          <w:rFonts w:hint="eastAsia" w:ascii="宋体" w:hAnsi="宋体"/>
          <w:b/>
          <w:color w:val="auto"/>
          <w:sz w:val="24"/>
          <w:highlight w:val="none"/>
        </w:rPr>
        <w:t>七</w:t>
      </w:r>
      <w:r>
        <w:rPr>
          <w:rFonts w:hint="eastAsia" w:ascii="宋体" w:hAnsi="宋体"/>
          <w:b/>
          <w:color w:val="auto"/>
          <w:sz w:val="24"/>
          <w:highlight w:val="none"/>
          <w:lang w:val="zh-CN"/>
        </w:rPr>
        <w:t>、合同履行时间及履行地点</w:t>
      </w:r>
    </w:p>
    <w:p w14:paraId="0A73F81F">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履行时间：</w:t>
      </w:r>
      <w:r>
        <w:rPr>
          <w:rFonts w:hint="eastAsia" w:ascii="宋体" w:hAnsi="宋体"/>
          <w:bCs/>
          <w:color w:val="auto"/>
          <w:sz w:val="24"/>
          <w:highlight w:val="none"/>
        </w:rPr>
        <w:t>自</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日起至</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日止。</w:t>
      </w:r>
    </w:p>
    <w:p w14:paraId="167EE5DD">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履行地点：</w:t>
      </w:r>
      <w:r>
        <w:rPr>
          <w:rFonts w:hint="eastAsia" w:ascii="宋体" w:hAnsi="宋体"/>
          <w:bCs/>
          <w:color w:val="auto"/>
          <w:sz w:val="24"/>
          <w:highlight w:val="none"/>
        </w:rPr>
        <w:t>甲方指定地点。</w:t>
      </w:r>
    </w:p>
    <w:p w14:paraId="6EAC4070">
      <w:pPr>
        <w:shd w:val="clear"/>
        <w:spacing w:line="360" w:lineRule="auto"/>
        <w:rPr>
          <w:rFonts w:ascii="宋体" w:hAnsi="宋体"/>
          <w:b/>
          <w:color w:val="auto"/>
          <w:sz w:val="24"/>
          <w:highlight w:val="none"/>
          <w:lang w:val="zh-CN"/>
        </w:rPr>
      </w:pPr>
      <w:r>
        <w:rPr>
          <w:rFonts w:hint="eastAsia" w:ascii="宋体" w:hAnsi="宋体"/>
          <w:b/>
          <w:color w:val="auto"/>
          <w:sz w:val="24"/>
          <w:highlight w:val="none"/>
        </w:rPr>
        <w:t>八</w:t>
      </w:r>
      <w:r>
        <w:rPr>
          <w:rFonts w:hint="eastAsia" w:ascii="宋体" w:hAnsi="宋体"/>
          <w:b/>
          <w:color w:val="auto"/>
          <w:sz w:val="24"/>
          <w:highlight w:val="none"/>
          <w:lang w:val="zh-CN"/>
        </w:rPr>
        <w:t>、款项支付</w:t>
      </w:r>
    </w:p>
    <w:p w14:paraId="50A7790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本项目以人员投入为主，</w:t>
      </w:r>
      <w:r>
        <w:rPr>
          <w:rFonts w:hint="eastAsia" w:ascii="宋体" w:hAnsi="宋体" w:cs="宋体"/>
          <w:color w:val="auto"/>
          <w:sz w:val="24"/>
          <w:highlight w:val="none"/>
        </w:rPr>
        <w:t>按月支付，付款时乙方应提供等额有效发票，应付款项余额在乙方提供等额发票后支付。</w:t>
      </w:r>
    </w:p>
    <w:p w14:paraId="29CAB9AA">
      <w:pPr>
        <w:shd w:val="clear"/>
        <w:spacing w:line="360" w:lineRule="auto"/>
        <w:rPr>
          <w:rFonts w:ascii="宋体" w:hAnsi="宋体"/>
          <w:b/>
          <w:color w:val="auto"/>
          <w:sz w:val="24"/>
          <w:highlight w:val="none"/>
          <w:lang w:val="zh-CN"/>
        </w:rPr>
      </w:pPr>
      <w:r>
        <w:rPr>
          <w:rFonts w:hint="eastAsia" w:ascii="宋体" w:hAnsi="宋体"/>
          <w:b/>
          <w:color w:val="auto"/>
          <w:sz w:val="24"/>
          <w:highlight w:val="none"/>
        </w:rPr>
        <w:t>九</w:t>
      </w:r>
      <w:r>
        <w:rPr>
          <w:rFonts w:hint="eastAsia" w:ascii="宋体" w:hAnsi="宋体"/>
          <w:b/>
          <w:color w:val="auto"/>
          <w:sz w:val="24"/>
          <w:highlight w:val="none"/>
          <w:lang w:val="zh-CN"/>
        </w:rPr>
        <w:t>、税费</w:t>
      </w:r>
    </w:p>
    <w:p w14:paraId="37091E31">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本合同执行中相关的一切税费均由</w:t>
      </w:r>
      <w:r>
        <w:rPr>
          <w:rFonts w:ascii="宋体" w:hAnsi="宋体"/>
          <w:bCs/>
          <w:color w:val="auto"/>
          <w:sz w:val="24"/>
          <w:highlight w:val="none"/>
        </w:rPr>
        <w:t>乙</w:t>
      </w:r>
      <w:r>
        <w:rPr>
          <w:rFonts w:hint="eastAsia" w:ascii="宋体" w:hAnsi="宋体"/>
          <w:bCs/>
          <w:color w:val="auto"/>
          <w:sz w:val="24"/>
          <w:highlight w:val="none"/>
        </w:rPr>
        <w:t>方负担。</w:t>
      </w:r>
    </w:p>
    <w:p w14:paraId="228C8503">
      <w:pPr>
        <w:shd w:val="clear"/>
        <w:spacing w:line="360" w:lineRule="auto"/>
        <w:rPr>
          <w:rFonts w:ascii="宋体" w:hAnsi="宋体"/>
          <w:b/>
          <w:color w:val="auto"/>
          <w:sz w:val="24"/>
          <w:highlight w:val="none"/>
          <w:lang w:val="zh-CN"/>
        </w:rPr>
      </w:pPr>
      <w:r>
        <w:rPr>
          <w:rFonts w:hint="eastAsia" w:ascii="宋体" w:hAnsi="宋体"/>
          <w:b/>
          <w:color w:val="auto"/>
          <w:sz w:val="24"/>
          <w:highlight w:val="none"/>
          <w:lang w:val="zh-CN"/>
        </w:rPr>
        <w:t>十、质量保证及后续服务</w:t>
      </w:r>
    </w:p>
    <w:p w14:paraId="417905BB">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1.乙方应按磋商文件规定向甲方提供服务。</w:t>
      </w:r>
    </w:p>
    <w:p w14:paraId="71216C88">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2.乙方提供的服务成果在服务期内出现问题，乙方应负责免费提供后续服务。对达不到要求者，根据实际情况，经双方协商，可按以下办法处理：</w:t>
      </w:r>
    </w:p>
    <w:p w14:paraId="0A44B181">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⑴重做：由乙方承担所发生的全部费用。</w:t>
      </w:r>
    </w:p>
    <w:p w14:paraId="15DFF375">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⑵贬值处理：由甲乙双方合议定价。</w:t>
      </w:r>
    </w:p>
    <w:p w14:paraId="7D7AFDBC">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⑶解除合同。</w:t>
      </w:r>
    </w:p>
    <w:p w14:paraId="2BE8F345">
      <w:pPr>
        <w:shd w:val="clear"/>
        <w:spacing w:line="360" w:lineRule="auto"/>
        <w:rPr>
          <w:rFonts w:ascii="宋体" w:hAnsi="宋体"/>
          <w:b/>
          <w:color w:val="auto"/>
          <w:sz w:val="24"/>
          <w:highlight w:val="none"/>
          <w:lang w:val="zh-CN"/>
        </w:rPr>
      </w:pPr>
      <w:r>
        <w:rPr>
          <w:rFonts w:hint="eastAsia" w:ascii="宋体" w:hAnsi="宋体"/>
          <w:b/>
          <w:color w:val="auto"/>
          <w:sz w:val="24"/>
          <w:highlight w:val="none"/>
          <w:lang w:val="zh-CN"/>
        </w:rPr>
        <w:t>十</w:t>
      </w:r>
      <w:r>
        <w:rPr>
          <w:rFonts w:hint="eastAsia" w:ascii="宋体" w:hAnsi="宋体"/>
          <w:b/>
          <w:color w:val="auto"/>
          <w:sz w:val="24"/>
          <w:highlight w:val="none"/>
        </w:rPr>
        <w:t>一</w:t>
      </w:r>
      <w:r>
        <w:rPr>
          <w:rFonts w:hint="eastAsia" w:ascii="宋体" w:hAnsi="宋体"/>
          <w:b/>
          <w:color w:val="auto"/>
          <w:sz w:val="24"/>
          <w:highlight w:val="none"/>
          <w:lang w:val="zh-CN"/>
        </w:rPr>
        <w:t>、违约责任</w:t>
      </w:r>
    </w:p>
    <w:p w14:paraId="048A50B8">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甲方无正当理由拒收接受服务的，甲方向乙方偿付合同款项百分之五作为违约金。</w:t>
      </w:r>
    </w:p>
    <w:p w14:paraId="49A83BDE">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甲方无故逾期验收和办理款项支付手续的,甲方应按逾期付款总额每日万分之五向乙方支付违约金。</w:t>
      </w:r>
    </w:p>
    <w:p w14:paraId="623DD883">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w:t>
      </w:r>
      <w:r>
        <w:rPr>
          <w:rFonts w:ascii="宋体" w:hAnsi="宋体"/>
          <w:bCs/>
          <w:color w:val="auto"/>
          <w:sz w:val="24"/>
          <w:highlight w:val="none"/>
        </w:rPr>
        <w:t>乙方</w:t>
      </w:r>
      <w:r>
        <w:rPr>
          <w:rFonts w:hint="eastAsia" w:ascii="宋体" w:hAnsi="宋体"/>
          <w:bCs/>
          <w:color w:val="auto"/>
          <w:sz w:val="24"/>
          <w:highlight w:val="none"/>
        </w:rPr>
        <w:t>未能如</w:t>
      </w:r>
      <w:r>
        <w:rPr>
          <w:rFonts w:ascii="宋体" w:hAnsi="宋体"/>
          <w:bCs/>
          <w:color w:val="auto"/>
          <w:sz w:val="24"/>
          <w:highlight w:val="none"/>
        </w:rPr>
        <w:t>期提供服务的，每日向甲方支付</w:t>
      </w:r>
      <w:r>
        <w:rPr>
          <w:rFonts w:hint="eastAsia" w:ascii="宋体" w:hAnsi="宋体"/>
          <w:bCs/>
          <w:color w:val="auto"/>
          <w:sz w:val="24"/>
          <w:highlight w:val="none"/>
        </w:rPr>
        <w:t>合同款项的</w:t>
      </w:r>
      <w:r>
        <w:rPr>
          <w:rFonts w:ascii="宋体" w:hAnsi="宋体"/>
          <w:bCs/>
          <w:color w:val="auto"/>
          <w:sz w:val="24"/>
          <w:highlight w:val="none"/>
        </w:rPr>
        <w:t>千分之六</w:t>
      </w:r>
      <w:r>
        <w:rPr>
          <w:rFonts w:hint="eastAsia" w:ascii="宋体" w:hAnsi="宋体"/>
          <w:bCs/>
          <w:color w:val="auto"/>
          <w:sz w:val="24"/>
          <w:highlight w:val="none"/>
        </w:rPr>
        <w:t>作为</w:t>
      </w:r>
      <w:r>
        <w:rPr>
          <w:rFonts w:ascii="宋体" w:hAnsi="宋体"/>
          <w:bCs/>
          <w:color w:val="auto"/>
          <w:sz w:val="24"/>
          <w:highlight w:val="none"/>
        </w:rPr>
        <w:t>违约金。乙方超过约定日期10个工作日</w:t>
      </w:r>
      <w:r>
        <w:rPr>
          <w:rFonts w:hint="eastAsia" w:ascii="宋体" w:hAnsi="宋体"/>
          <w:bCs/>
          <w:color w:val="auto"/>
          <w:sz w:val="24"/>
          <w:highlight w:val="none"/>
        </w:rPr>
        <w:t>仍</w:t>
      </w:r>
      <w:r>
        <w:rPr>
          <w:rFonts w:ascii="宋体" w:hAnsi="宋体"/>
          <w:bCs/>
          <w:color w:val="auto"/>
          <w:sz w:val="24"/>
          <w:highlight w:val="none"/>
        </w:rPr>
        <w:t>不能</w:t>
      </w:r>
      <w:r>
        <w:rPr>
          <w:rFonts w:hint="eastAsia" w:ascii="宋体" w:hAnsi="宋体"/>
          <w:bCs/>
          <w:color w:val="auto"/>
          <w:sz w:val="24"/>
          <w:highlight w:val="none"/>
        </w:rPr>
        <w:t>提供服务</w:t>
      </w:r>
      <w:r>
        <w:rPr>
          <w:rFonts w:ascii="宋体" w:hAnsi="宋体"/>
          <w:bCs/>
          <w:color w:val="auto"/>
          <w:sz w:val="24"/>
          <w:highlight w:val="none"/>
        </w:rPr>
        <w:t>的，甲方可解除本合同。乙方因</w:t>
      </w:r>
      <w:r>
        <w:rPr>
          <w:rFonts w:hint="eastAsia" w:ascii="宋体" w:hAnsi="宋体"/>
          <w:bCs/>
          <w:color w:val="auto"/>
          <w:sz w:val="24"/>
          <w:highlight w:val="none"/>
        </w:rPr>
        <w:t>未能如</w:t>
      </w:r>
      <w:r>
        <w:rPr>
          <w:rFonts w:ascii="宋体" w:hAnsi="宋体"/>
          <w:bCs/>
          <w:color w:val="auto"/>
          <w:sz w:val="24"/>
          <w:highlight w:val="none"/>
        </w:rPr>
        <w:t xml:space="preserve">期提供服务或因其他违约行为导致甲方解除合同的，乙方应向甲方支付合同总值5%的违约金，如造成甲方损失超过违约金的，超出部分由乙方继续承担赔偿责任。 </w:t>
      </w:r>
    </w:p>
    <w:p w14:paraId="4140E24D">
      <w:pPr>
        <w:pStyle w:val="82"/>
        <w:shd w:val="clear"/>
        <w:spacing w:line="360" w:lineRule="auto"/>
        <w:ind w:firstLine="540" w:firstLineChars="225"/>
        <w:jc w:val="left"/>
        <w:rPr>
          <w:rFonts w:hint="default" w:eastAsia="宋体"/>
          <w:color w:val="auto"/>
          <w:highlight w:val="none"/>
          <w:lang w:val="en-US" w:eastAsia="zh-CN"/>
        </w:rPr>
      </w:pPr>
      <w:r>
        <w:rPr>
          <w:rFonts w:hint="eastAsia" w:ascii="宋体" w:hAnsi="宋体"/>
          <w:bCs/>
          <w:color w:val="auto"/>
          <w:sz w:val="24"/>
          <w:highlight w:val="none"/>
          <w:lang w:val="en-US" w:eastAsia="zh-CN"/>
        </w:rPr>
        <w:t>4.</w:t>
      </w:r>
      <w:r>
        <w:rPr>
          <w:rFonts w:hint="eastAsia" w:ascii="宋体" w:hAnsi="宋体" w:cs="宋体"/>
          <w:color w:val="auto"/>
          <w:sz w:val="24"/>
          <w:szCs w:val="24"/>
          <w:highlight w:val="none"/>
          <w:lang w:val="en-US" w:eastAsia="zh-CN"/>
        </w:rPr>
        <w:t>人员不少于20人，实施人员必须具有渔业管理经验，若在项目实施过程中甲方发现乙方投入人员不具备渔业管理经验，甲方有权单方面解除合同且有权确定第二名中标候选单位继续替补服务并将乙方虚假情况报同级财政监管部门处理</w:t>
      </w:r>
      <w:r>
        <w:rPr>
          <w:rFonts w:hint="eastAsia" w:ascii="宋体" w:hAnsi="宋体" w:eastAsia="宋体" w:cs="宋体"/>
          <w:color w:val="auto"/>
          <w:sz w:val="24"/>
          <w:szCs w:val="24"/>
          <w:highlight w:val="none"/>
        </w:rPr>
        <w:t>。</w:t>
      </w:r>
    </w:p>
    <w:p w14:paraId="13C1BB00">
      <w:pPr>
        <w:shd w:val="clear"/>
        <w:spacing w:line="360" w:lineRule="auto"/>
        <w:rPr>
          <w:rFonts w:ascii="宋体" w:hAnsi="宋体"/>
          <w:b/>
          <w:color w:val="auto"/>
          <w:sz w:val="24"/>
          <w:highlight w:val="none"/>
          <w:lang w:val="zh-CN"/>
        </w:rPr>
      </w:pPr>
      <w:r>
        <w:rPr>
          <w:rFonts w:hint="eastAsia" w:ascii="宋体" w:hAnsi="宋体"/>
          <w:b/>
          <w:color w:val="auto"/>
          <w:sz w:val="24"/>
          <w:highlight w:val="none"/>
          <w:lang w:val="zh-CN"/>
        </w:rPr>
        <w:t>十</w:t>
      </w:r>
      <w:r>
        <w:rPr>
          <w:rFonts w:hint="eastAsia" w:ascii="宋体" w:hAnsi="宋体"/>
          <w:b/>
          <w:color w:val="auto"/>
          <w:sz w:val="24"/>
          <w:highlight w:val="none"/>
        </w:rPr>
        <w:t>二</w:t>
      </w:r>
      <w:r>
        <w:rPr>
          <w:rFonts w:hint="eastAsia" w:ascii="宋体" w:hAnsi="宋体"/>
          <w:b/>
          <w:color w:val="auto"/>
          <w:sz w:val="24"/>
          <w:highlight w:val="none"/>
          <w:lang w:val="zh-CN"/>
        </w:rPr>
        <w:t>、不可抗力事件处理</w:t>
      </w:r>
    </w:p>
    <w:p w14:paraId="5D0ED6D0">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在合同有效期内，任何一方因不可抗力事件导致不能履行合同，则合同履行期可延长，其延长期与不可抗力影响期相同。</w:t>
      </w:r>
    </w:p>
    <w:p w14:paraId="29E57FA7">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不可抗力事件发生后，应立即通知对方，并寄送有关权威机构出具的证明。</w:t>
      </w:r>
    </w:p>
    <w:p w14:paraId="6B961934">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w:t>
      </w:r>
      <w:r>
        <w:rPr>
          <w:rFonts w:ascii="宋体" w:hAnsi="宋体"/>
          <w:bCs/>
          <w:color w:val="auto"/>
          <w:sz w:val="24"/>
          <w:highlight w:val="none"/>
        </w:rPr>
        <w:t>不可抗力事件延续120天以上，双方应通过友好协商，确定是否继续履行合同。</w:t>
      </w:r>
    </w:p>
    <w:p w14:paraId="5F2A9707">
      <w:pPr>
        <w:shd w:val="clear"/>
        <w:spacing w:line="360" w:lineRule="auto"/>
        <w:rPr>
          <w:rFonts w:ascii="宋体" w:hAnsi="宋体"/>
          <w:b/>
          <w:color w:val="auto"/>
          <w:sz w:val="24"/>
          <w:highlight w:val="none"/>
          <w:lang w:val="zh-CN"/>
        </w:rPr>
      </w:pPr>
      <w:r>
        <w:rPr>
          <w:rFonts w:hint="eastAsia" w:ascii="宋体" w:hAnsi="宋体"/>
          <w:b/>
          <w:color w:val="auto"/>
          <w:sz w:val="24"/>
          <w:highlight w:val="none"/>
        </w:rPr>
        <w:t>十三、</w:t>
      </w:r>
      <w:r>
        <w:rPr>
          <w:rFonts w:hint="eastAsia" w:ascii="宋体" w:hAnsi="宋体"/>
          <w:b/>
          <w:color w:val="auto"/>
          <w:sz w:val="24"/>
          <w:highlight w:val="none"/>
          <w:lang w:val="zh-CN"/>
        </w:rPr>
        <w:t>解决争议的方法</w:t>
      </w:r>
    </w:p>
    <w:p w14:paraId="2871ACCA">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1. </w:t>
      </w:r>
      <w:r>
        <w:rPr>
          <w:rFonts w:ascii="宋体" w:hAnsi="宋体"/>
          <w:bCs/>
          <w:color w:val="auto"/>
          <w:sz w:val="24"/>
          <w:highlight w:val="none"/>
        </w:rPr>
        <w:t>如双方在履行合同时发生纠纷，应协商解决；协商不成时，可提请政府采购管理部门调解；调解不成的通过以下方式解决（两种解决方式只能择其一）：</w:t>
      </w:r>
    </w:p>
    <w:p w14:paraId="3BF0724B">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（1）提交台州仲裁委员会仲裁。</w:t>
      </w:r>
    </w:p>
    <w:p w14:paraId="609A202F">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（2）依法向人民法院提起诉讼。</w:t>
      </w:r>
    </w:p>
    <w:p w14:paraId="4FC0759C">
      <w:pPr>
        <w:shd w:val="clear"/>
        <w:spacing w:line="360" w:lineRule="auto"/>
        <w:rPr>
          <w:rFonts w:ascii="宋体" w:hAnsi="宋体"/>
          <w:b/>
          <w:color w:val="auto"/>
          <w:sz w:val="24"/>
          <w:highlight w:val="none"/>
          <w:lang w:val="zh-CN"/>
        </w:rPr>
      </w:pPr>
      <w:r>
        <w:rPr>
          <w:rFonts w:hint="eastAsia" w:ascii="宋体" w:hAnsi="宋体"/>
          <w:b/>
          <w:color w:val="auto"/>
          <w:sz w:val="24"/>
          <w:highlight w:val="none"/>
          <w:lang w:val="zh-CN"/>
        </w:rPr>
        <w:t>十</w:t>
      </w:r>
      <w:r>
        <w:rPr>
          <w:rFonts w:hint="eastAsia" w:ascii="宋体" w:hAnsi="宋体"/>
          <w:b/>
          <w:color w:val="auto"/>
          <w:sz w:val="24"/>
          <w:highlight w:val="none"/>
        </w:rPr>
        <w:t>四</w:t>
      </w:r>
      <w:r>
        <w:rPr>
          <w:rFonts w:hint="eastAsia" w:ascii="宋体" w:hAnsi="宋体"/>
          <w:b/>
          <w:color w:val="auto"/>
          <w:sz w:val="24"/>
          <w:highlight w:val="none"/>
          <w:lang w:val="zh-CN"/>
        </w:rPr>
        <w:t>、合同生效及其它</w:t>
      </w:r>
    </w:p>
    <w:p w14:paraId="42031CE4">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合同经双方法定代表人或授权代表</w:t>
      </w:r>
      <w:r>
        <w:rPr>
          <w:rFonts w:hint="eastAsia" w:ascii="宋体" w:hAnsi="宋体"/>
          <w:bCs/>
          <w:color w:val="auto"/>
          <w:sz w:val="24"/>
          <w:highlight w:val="none"/>
        </w:rPr>
        <w:t>签字</w:t>
      </w:r>
      <w:r>
        <w:rPr>
          <w:rFonts w:ascii="宋体" w:hAnsi="宋体"/>
          <w:bCs/>
          <w:color w:val="auto"/>
          <w:sz w:val="24"/>
          <w:highlight w:val="none"/>
        </w:rPr>
        <w:t>并加盖单位公章后生效。</w:t>
      </w:r>
    </w:p>
    <w:p w14:paraId="2483B59D">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本合同未尽事宜，遵照《</w:t>
      </w:r>
      <w:r>
        <w:rPr>
          <w:rFonts w:hint="eastAsia" w:ascii="宋体" w:hAnsi="宋体"/>
          <w:bCs/>
          <w:color w:val="auto"/>
          <w:sz w:val="24"/>
          <w:highlight w:val="none"/>
        </w:rPr>
        <w:t>中华人民共和国民法典</w:t>
      </w:r>
      <w:r>
        <w:rPr>
          <w:rFonts w:ascii="宋体" w:hAnsi="宋体"/>
          <w:bCs/>
          <w:color w:val="auto"/>
          <w:sz w:val="24"/>
          <w:highlight w:val="none"/>
        </w:rPr>
        <w:t>》有关条文执行。</w:t>
      </w:r>
    </w:p>
    <w:p w14:paraId="15AA47DC">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本合同一式陆份，甲、乙双方、招标代理公司各执贰份，具有同等法律效力。本项目未尽事宜以磋商文件、</w:t>
      </w:r>
      <w:r>
        <w:rPr>
          <w:rFonts w:hint="eastAsia" w:ascii="宋体" w:hAnsi="宋体" w:cs="宋体"/>
          <w:color w:val="auto"/>
          <w:sz w:val="24"/>
          <w:szCs w:val="32"/>
          <w:highlight w:val="none"/>
        </w:rPr>
        <w:t>磋商</w:t>
      </w:r>
      <w:r>
        <w:rPr>
          <w:rFonts w:hint="eastAsia" w:ascii="宋体" w:hAnsi="宋体" w:cs="宋体"/>
          <w:color w:val="auto"/>
          <w:sz w:val="24"/>
          <w:szCs w:val="32"/>
          <w:highlight w:val="none"/>
          <w:lang w:val="zh-CN"/>
        </w:rPr>
        <w:t>响应文件及澄清文件等为准。</w:t>
      </w:r>
    </w:p>
    <w:p w14:paraId="474A78B4">
      <w:pPr>
        <w:shd w:val="clear"/>
        <w:spacing w:line="360" w:lineRule="auto"/>
        <w:rPr>
          <w:rFonts w:hint="eastAsia" w:ascii="宋体" w:hAnsi="宋体" w:cs="宋体"/>
          <w:color w:val="auto"/>
          <w:sz w:val="24"/>
          <w:szCs w:val="32"/>
          <w:highlight w:val="none"/>
        </w:rPr>
      </w:pPr>
    </w:p>
    <w:p w14:paraId="016A45B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甲方（公章）：                          乙方（公章）：</w:t>
      </w:r>
    </w:p>
    <w:p w14:paraId="6F2A30C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法定代表人或委托代理人（签章）：         法定代表人或委托代理人（签章）：</w:t>
      </w:r>
    </w:p>
    <w:p w14:paraId="0EF13E59">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联系电话：                              联系电话：</w:t>
      </w:r>
    </w:p>
    <w:p w14:paraId="68D7EA5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开户银行：                              开户银行（必填）：</w:t>
      </w:r>
    </w:p>
    <w:p w14:paraId="331BE29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账    号：                              账    号（必填）：</w:t>
      </w:r>
    </w:p>
    <w:p w14:paraId="176596E0">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签订时间：    年   月   日              签订时间：    年   月   日</w:t>
      </w:r>
    </w:p>
    <w:p w14:paraId="5DD1B11D">
      <w:pPr>
        <w:shd w:val="clear"/>
        <w:spacing w:line="360" w:lineRule="auto"/>
        <w:rPr>
          <w:rFonts w:ascii="宋体" w:hAnsi="宋体" w:cs="宋体"/>
          <w:color w:val="auto"/>
          <w:sz w:val="24"/>
          <w:szCs w:val="32"/>
          <w:highlight w:val="none"/>
        </w:rPr>
      </w:pPr>
    </w:p>
    <w:p w14:paraId="5E839FD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合同鉴证方（鉴证章）：</w:t>
      </w:r>
    </w:p>
    <w:p w14:paraId="61A3DD98">
      <w:pPr>
        <w:pStyle w:val="8"/>
        <w:shd w:val="clear"/>
        <w:ind w:left="0" w:leftChars="0" w:firstLine="0" w:firstLineChars="0"/>
        <w:rPr>
          <w:rFonts w:hint="eastAsia"/>
          <w:color w:val="auto"/>
          <w:highlight w:val="none"/>
        </w:rPr>
      </w:pPr>
    </w:p>
    <w:p w14:paraId="3AB86C53">
      <w:pPr>
        <w:shd w:val="clear"/>
        <w:spacing w:line="360" w:lineRule="auto"/>
        <w:jc w:val="center"/>
        <w:rPr>
          <w:rFonts w:hint="eastAsia" w:ascii="宋体" w:hAnsi="宋体" w:cs="宋体"/>
          <w:b/>
          <w:bCs/>
          <w:color w:val="auto"/>
          <w:sz w:val="36"/>
          <w:szCs w:val="36"/>
          <w:highlight w:val="none"/>
        </w:rPr>
      </w:pPr>
    </w:p>
    <w:p w14:paraId="0796751F">
      <w:pPr>
        <w:shd w:val="clear"/>
        <w:spacing w:line="360" w:lineRule="auto"/>
        <w:jc w:val="center"/>
        <w:rPr>
          <w:rFonts w:hint="eastAsia" w:ascii="宋体" w:hAnsi="宋体" w:cs="宋体"/>
          <w:b/>
          <w:bCs/>
          <w:color w:val="auto"/>
          <w:sz w:val="36"/>
          <w:szCs w:val="36"/>
          <w:highlight w:val="none"/>
        </w:rPr>
      </w:pPr>
    </w:p>
    <w:p w14:paraId="572D80AA">
      <w:pPr>
        <w:shd w:val="clear"/>
        <w:spacing w:line="360" w:lineRule="auto"/>
        <w:jc w:val="center"/>
        <w:rPr>
          <w:rFonts w:hint="eastAsia" w:ascii="宋体" w:hAnsi="宋体" w:cs="宋体"/>
          <w:b/>
          <w:bCs/>
          <w:color w:val="auto"/>
          <w:sz w:val="36"/>
          <w:szCs w:val="36"/>
          <w:highlight w:val="none"/>
        </w:rPr>
      </w:pPr>
    </w:p>
    <w:p w14:paraId="782D422C">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投标文件格式附件</w:t>
      </w:r>
    </w:p>
    <w:p w14:paraId="74671747">
      <w:pPr>
        <w:shd w:val="clear"/>
        <w:rPr>
          <w:rFonts w:ascii="宋体"/>
          <w:b/>
          <w:bCs/>
          <w:color w:val="auto"/>
          <w:kern w:val="0"/>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　</w:t>
      </w: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3A5BF947">
      <w:pPr>
        <w:shd w:val="clear"/>
        <w:spacing w:line="360" w:lineRule="auto"/>
        <w:rPr>
          <w:rFonts w:ascii="宋体"/>
          <w:b/>
          <w:bCs/>
          <w:color w:val="auto"/>
          <w:sz w:val="30"/>
          <w:szCs w:val="30"/>
          <w:highlight w:val="none"/>
        </w:rPr>
      </w:pPr>
    </w:p>
    <w:p w14:paraId="4EFCD062">
      <w:pPr>
        <w:shd w:val="clea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520AF9F4">
      <w:pPr>
        <w:shd w:val="clea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项目编号：（标段）</w:t>
      </w:r>
    </w:p>
    <w:p w14:paraId="1C30F795">
      <w:pPr>
        <w:shd w:val="clear"/>
        <w:autoSpaceDE w:val="0"/>
        <w:autoSpaceDN w:val="0"/>
        <w:adjustRightInd w:val="0"/>
        <w:spacing w:line="360" w:lineRule="auto"/>
        <w:jc w:val="center"/>
        <w:rPr>
          <w:rFonts w:ascii="宋体"/>
          <w:color w:val="auto"/>
          <w:sz w:val="84"/>
          <w:szCs w:val="84"/>
          <w:highlight w:val="none"/>
          <w:lang w:val="zh-CN"/>
        </w:rPr>
      </w:pPr>
    </w:p>
    <w:p w14:paraId="3117286C">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14:paraId="0AE7CF44">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14:paraId="1A2E4F04">
      <w:pPr>
        <w:shd w:val="clea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14:paraId="3D546215">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14:paraId="4EB4FB52">
      <w:pPr>
        <w:shd w:val="clear"/>
        <w:autoSpaceDE w:val="0"/>
        <w:autoSpaceDN w:val="0"/>
        <w:adjustRightInd w:val="0"/>
        <w:spacing w:line="360" w:lineRule="auto"/>
        <w:rPr>
          <w:rFonts w:ascii="宋体"/>
          <w:color w:val="auto"/>
          <w:sz w:val="36"/>
          <w:szCs w:val="36"/>
          <w:highlight w:val="none"/>
        </w:rPr>
      </w:pPr>
    </w:p>
    <w:p w14:paraId="1349FA29">
      <w:pPr>
        <w:shd w:val="clear"/>
        <w:autoSpaceDE w:val="0"/>
        <w:autoSpaceDN w:val="0"/>
        <w:adjustRightInd w:val="0"/>
        <w:spacing w:line="360" w:lineRule="auto"/>
        <w:jc w:val="center"/>
        <w:rPr>
          <w:rFonts w:ascii="宋体"/>
          <w:color w:val="auto"/>
          <w:sz w:val="36"/>
          <w:szCs w:val="36"/>
          <w:highlight w:val="none"/>
        </w:rPr>
      </w:pPr>
      <w:r>
        <w:rPr>
          <w:rFonts w:hint="eastAsia" w:ascii="宋体" w:hAnsi="宋体" w:cs="宋体"/>
          <w:color w:val="auto"/>
          <w:sz w:val="36"/>
          <w:szCs w:val="36"/>
          <w:highlight w:val="none"/>
          <w:lang w:val="zh-CN"/>
        </w:rPr>
        <w:t>（资格</w:t>
      </w:r>
      <w:r>
        <w:rPr>
          <w:rFonts w:hint="eastAsia" w:ascii="宋体" w:hAnsi="宋体" w:cs="宋体"/>
          <w:color w:val="auto"/>
          <w:sz w:val="36"/>
          <w:szCs w:val="36"/>
          <w:highlight w:val="none"/>
        </w:rPr>
        <w:t>证明</w:t>
      </w:r>
      <w:r>
        <w:rPr>
          <w:rFonts w:hint="eastAsia" w:ascii="宋体" w:hAnsi="宋体" w:cs="宋体"/>
          <w:color w:val="auto"/>
          <w:sz w:val="36"/>
          <w:szCs w:val="36"/>
          <w:highlight w:val="none"/>
          <w:lang w:val="zh-CN"/>
        </w:rPr>
        <w:t>文件</w:t>
      </w:r>
      <w:r>
        <w:rPr>
          <w:rFonts w:hint="eastAsia" w:ascii="宋体" w:hAnsi="宋体" w:cs="宋体"/>
          <w:color w:val="auto"/>
          <w:spacing w:val="40"/>
          <w:sz w:val="36"/>
          <w:szCs w:val="36"/>
          <w:highlight w:val="none"/>
        </w:rPr>
        <w:t>）</w:t>
      </w:r>
    </w:p>
    <w:p w14:paraId="5984C37A">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14:paraId="4EBB0500">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14:paraId="07EE1194">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14:paraId="67C3B4FF">
      <w:pPr>
        <w:shd w:val="clear"/>
        <w:spacing w:line="360" w:lineRule="auto"/>
        <w:rPr>
          <w:rFonts w:ascii="宋体"/>
          <w:color w:val="auto"/>
          <w:sz w:val="24"/>
          <w:szCs w:val="24"/>
          <w:highlight w:val="none"/>
        </w:rPr>
      </w:pPr>
    </w:p>
    <w:p w14:paraId="45323938">
      <w:pPr>
        <w:pStyle w:val="36"/>
        <w:shd w:val="clear"/>
        <w:rPr>
          <w:color w:val="auto"/>
          <w:highlight w:val="none"/>
        </w:rPr>
      </w:pPr>
    </w:p>
    <w:p w14:paraId="2A53D327">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资格证明文件目录</w:t>
      </w:r>
    </w:p>
    <w:p w14:paraId="329FFCD3">
      <w:pPr>
        <w:shd w:val="clear"/>
        <w:spacing w:line="360" w:lineRule="auto"/>
        <w:rPr>
          <w:rFonts w:ascii="宋体"/>
          <w:color w:val="auto"/>
          <w:sz w:val="24"/>
          <w:szCs w:val="24"/>
          <w:highlight w:val="none"/>
        </w:rPr>
      </w:pPr>
    </w:p>
    <w:p w14:paraId="3E1E0F72">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14:paraId="6EECE449">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14:paraId="33A3F7FE">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3、法人或者其他组织的营业执照等证明文件，自然人的身份证明（附件4）；</w:t>
      </w:r>
    </w:p>
    <w:p w14:paraId="20390F84">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4、具有良好的商业信誉和健全的财务会计制度的承诺（附件5）；</w:t>
      </w:r>
    </w:p>
    <w:p w14:paraId="090434EE">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5、依法缴纳税收和社会保障资金的承诺（附件6）；</w:t>
      </w:r>
    </w:p>
    <w:p w14:paraId="30DED8CA">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6、参加政府采购活动前三年内，在经营活动中没有重大违法记录（附件7）；</w:t>
      </w:r>
    </w:p>
    <w:p w14:paraId="70EB5A7A">
      <w:pPr>
        <w:widowControl/>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7、中小企业声明函；</w:t>
      </w:r>
    </w:p>
    <w:p w14:paraId="7080E601">
      <w:pPr>
        <w:widowControl/>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8、联合体声明（如有）。</w:t>
      </w:r>
    </w:p>
    <w:p w14:paraId="40AFEDF7">
      <w:pPr>
        <w:shd w:val="clear"/>
        <w:spacing w:line="360" w:lineRule="auto"/>
        <w:ind w:firstLine="560" w:firstLineChars="200"/>
        <w:jc w:val="left"/>
        <w:rPr>
          <w:rFonts w:ascii="宋体"/>
          <w:color w:val="auto"/>
          <w:sz w:val="28"/>
          <w:szCs w:val="28"/>
          <w:highlight w:val="none"/>
        </w:rPr>
      </w:pPr>
    </w:p>
    <w:p w14:paraId="43C5A04C">
      <w:pPr>
        <w:shd w:val="clear"/>
        <w:spacing w:line="360" w:lineRule="auto"/>
        <w:ind w:firstLine="560" w:firstLineChars="200"/>
        <w:jc w:val="left"/>
        <w:rPr>
          <w:rFonts w:ascii="宋体"/>
          <w:color w:val="auto"/>
          <w:sz w:val="28"/>
          <w:szCs w:val="28"/>
          <w:highlight w:val="none"/>
        </w:rPr>
      </w:pPr>
    </w:p>
    <w:p w14:paraId="3713D85F">
      <w:pPr>
        <w:shd w:val="clear"/>
        <w:spacing w:line="360" w:lineRule="auto"/>
        <w:ind w:firstLine="560" w:firstLineChars="200"/>
        <w:jc w:val="left"/>
        <w:rPr>
          <w:rFonts w:ascii="宋体"/>
          <w:color w:val="auto"/>
          <w:sz w:val="28"/>
          <w:szCs w:val="28"/>
          <w:highlight w:val="none"/>
        </w:rPr>
      </w:pPr>
    </w:p>
    <w:p w14:paraId="0B48D80A">
      <w:pPr>
        <w:pStyle w:val="11"/>
        <w:shd w:val="clear"/>
        <w:rPr>
          <w:rFonts w:ascii="宋体"/>
          <w:color w:val="auto"/>
          <w:sz w:val="28"/>
          <w:szCs w:val="28"/>
          <w:highlight w:val="none"/>
        </w:rPr>
      </w:pPr>
    </w:p>
    <w:p w14:paraId="10C44436">
      <w:pPr>
        <w:pStyle w:val="12"/>
        <w:shd w:val="clear"/>
        <w:rPr>
          <w:rFonts w:ascii="宋体"/>
          <w:color w:val="auto"/>
          <w:sz w:val="28"/>
          <w:szCs w:val="28"/>
          <w:highlight w:val="none"/>
        </w:rPr>
      </w:pPr>
    </w:p>
    <w:p w14:paraId="4C47A125">
      <w:pPr>
        <w:pStyle w:val="13"/>
        <w:shd w:val="clear"/>
        <w:rPr>
          <w:rFonts w:ascii="宋体"/>
          <w:color w:val="auto"/>
          <w:sz w:val="28"/>
          <w:szCs w:val="28"/>
          <w:highlight w:val="none"/>
        </w:rPr>
      </w:pPr>
    </w:p>
    <w:p w14:paraId="586AAA58">
      <w:pPr>
        <w:pStyle w:val="28"/>
        <w:shd w:val="clear"/>
        <w:ind w:left="0" w:leftChars="0" w:firstLine="0"/>
        <w:rPr>
          <w:rFonts w:ascii="宋体"/>
          <w:color w:val="auto"/>
          <w:sz w:val="24"/>
          <w:szCs w:val="24"/>
          <w:highlight w:val="none"/>
        </w:rPr>
      </w:pPr>
    </w:p>
    <w:p w14:paraId="6BC390D8">
      <w:pPr>
        <w:shd w:val="clear"/>
        <w:rPr>
          <w:rFonts w:ascii="宋体"/>
          <w:color w:val="auto"/>
          <w:sz w:val="24"/>
          <w:szCs w:val="24"/>
          <w:highlight w:val="none"/>
        </w:rPr>
      </w:pPr>
    </w:p>
    <w:p w14:paraId="422C9ACE">
      <w:pPr>
        <w:pStyle w:val="11"/>
        <w:shd w:val="clear"/>
        <w:rPr>
          <w:color w:val="auto"/>
          <w:highlight w:val="none"/>
        </w:rPr>
      </w:pPr>
    </w:p>
    <w:p w14:paraId="2616902F">
      <w:pPr>
        <w:shd w:val="clear"/>
        <w:spacing w:line="360" w:lineRule="auto"/>
        <w:rPr>
          <w:rFonts w:ascii="宋体" w:hAnsi="宋体" w:cs="宋体"/>
          <w:b/>
          <w:color w:val="auto"/>
          <w:sz w:val="28"/>
          <w:highlight w:val="none"/>
        </w:rPr>
      </w:pPr>
    </w:p>
    <w:p w14:paraId="62F03D1A">
      <w:pPr>
        <w:pStyle w:val="15"/>
        <w:shd w:val="clear"/>
        <w:ind w:right="-252"/>
        <w:rPr>
          <w:b/>
          <w:color w:val="auto"/>
          <w:highlight w:val="none"/>
        </w:rPr>
      </w:pPr>
    </w:p>
    <w:p w14:paraId="112D23BA">
      <w:pPr>
        <w:pStyle w:val="15"/>
        <w:shd w:val="clear"/>
        <w:ind w:right="-252"/>
        <w:rPr>
          <w:b/>
          <w:color w:val="auto"/>
          <w:highlight w:val="none"/>
        </w:rPr>
      </w:pPr>
    </w:p>
    <w:p w14:paraId="542DF483">
      <w:pPr>
        <w:shd w:val="clear"/>
        <w:spacing w:line="360" w:lineRule="auto"/>
        <w:rPr>
          <w:rFonts w:ascii="宋体" w:hAnsi="宋体" w:cs="宋体"/>
          <w:b/>
          <w:color w:val="auto"/>
          <w:kern w:val="0"/>
          <w:sz w:val="32"/>
          <w:szCs w:val="32"/>
          <w:highlight w:val="none"/>
          <w:lang w:val="zh-CN"/>
        </w:rPr>
      </w:pPr>
      <w:r>
        <w:rPr>
          <w:rFonts w:hint="eastAsia" w:ascii="宋体" w:hAnsi="宋体" w:cs="宋体"/>
          <w:b/>
          <w:color w:val="auto"/>
          <w:sz w:val="28"/>
          <w:highlight w:val="none"/>
        </w:rPr>
        <w:t xml:space="preserve">附件2                  </w:t>
      </w:r>
      <w:r>
        <w:rPr>
          <w:rFonts w:hint="eastAsia" w:ascii="宋体" w:hAnsi="宋体" w:cs="宋体"/>
          <w:b/>
          <w:color w:val="auto"/>
          <w:kern w:val="0"/>
          <w:sz w:val="32"/>
          <w:szCs w:val="32"/>
          <w:highlight w:val="none"/>
          <w:lang w:val="zh-CN"/>
        </w:rPr>
        <w:t>投标声明书</w:t>
      </w:r>
    </w:p>
    <w:p w14:paraId="579608CE">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037A1B7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p>
    <w:p w14:paraId="39C38E5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渔业安全生产管理服务项目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ZJWS2025-LQ103</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14:paraId="1D3AA8D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5AB9BFD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42D3AB2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0A963E96">
      <w:pPr>
        <w:shd w:val="clear"/>
        <w:spacing w:line="360" w:lineRule="auto"/>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0D0DFE6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14:paraId="0BCE49A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2CE64F01">
      <w:pPr>
        <w:shd w:val="clear"/>
        <w:adjustRightInd w:val="0"/>
        <w:snapToGrid w:val="0"/>
        <w:spacing w:line="360" w:lineRule="auto"/>
        <w:ind w:firstLine="480"/>
        <w:rPr>
          <w:rFonts w:ascii="宋体" w:hAnsi="宋体" w:cs="宋体"/>
          <w:color w:val="auto"/>
          <w:kern w:val="0"/>
          <w:sz w:val="24"/>
          <w:highlight w:val="none"/>
        </w:rPr>
      </w:pPr>
    </w:p>
    <w:p w14:paraId="77CE5A46">
      <w:pPr>
        <w:shd w:val="clea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597B18EA">
      <w:pPr>
        <w:shd w:val="clea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法定代表人或授权委托代理人（签字）：</w:t>
      </w:r>
    </w:p>
    <w:p w14:paraId="2E2017E1">
      <w:pPr>
        <w:shd w:val="clea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274328E3">
      <w:pPr>
        <w:shd w:val="clear"/>
        <w:adjustRightInd w:val="0"/>
        <w:snapToGrid w:val="0"/>
        <w:spacing w:line="360" w:lineRule="auto"/>
        <w:ind w:firstLine="480"/>
        <w:rPr>
          <w:rFonts w:ascii="宋体" w:hAnsi="宋体" w:cs="宋体"/>
          <w:color w:val="auto"/>
          <w:kern w:val="0"/>
          <w:sz w:val="24"/>
          <w:highlight w:val="none"/>
        </w:rPr>
      </w:pPr>
    </w:p>
    <w:p w14:paraId="55BA5FF3">
      <w:pPr>
        <w:shd w:val="clear"/>
        <w:spacing w:line="360" w:lineRule="auto"/>
        <w:rPr>
          <w:rFonts w:ascii="宋体" w:hAnsi="宋体" w:cs="宋体"/>
          <w:b/>
          <w:color w:val="auto"/>
          <w:sz w:val="28"/>
          <w:highlight w:val="none"/>
        </w:rPr>
      </w:pPr>
      <w:r>
        <w:rPr>
          <w:rFonts w:hint="eastAsia" w:ascii="宋体" w:hAnsi="宋体" w:cs="宋体"/>
          <w:b/>
          <w:color w:val="auto"/>
          <w:sz w:val="28"/>
          <w:highlight w:val="none"/>
        </w:rPr>
        <w:t>附件3                   授权委托书</w:t>
      </w:r>
    </w:p>
    <w:p w14:paraId="2FE8E4B6">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269A607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渔业安全生产管理服务项目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7864781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13F098A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5F141000">
      <w:pPr>
        <w:shd w:val="clear"/>
        <w:spacing w:line="360" w:lineRule="auto"/>
        <w:ind w:firstLine="480" w:firstLineChars="200"/>
        <w:rPr>
          <w:rFonts w:ascii="宋体" w:hAnsi="宋体" w:cs="宋体"/>
          <w:color w:val="auto"/>
          <w:sz w:val="24"/>
          <w:szCs w:val="32"/>
          <w:highlight w:val="none"/>
        </w:rPr>
      </w:pPr>
    </w:p>
    <w:p w14:paraId="7D6B9DE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1FE05576">
      <w:pPr>
        <w:shd w:val="clear"/>
        <w:spacing w:line="360" w:lineRule="auto"/>
        <w:ind w:firstLine="480" w:firstLineChars="200"/>
        <w:rPr>
          <w:rFonts w:ascii="宋体" w:hAnsi="宋体" w:cs="宋体"/>
          <w:color w:val="auto"/>
          <w:sz w:val="24"/>
          <w:szCs w:val="32"/>
          <w:highlight w:val="none"/>
        </w:rPr>
      </w:pPr>
    </w:p>
    <w:p w14:paraId="3859263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2D8D1D59">
      <w:pPr>
        <w:shd w:val="clear"/>
        <w:spacing w:line="360" w:lineRule="auto"/>
        <w:ind w:firstLine="480" w:firstLineChars="200"/>
        <w:rPr>
          <w:rFonts w:ascii="宋体" w:hAnsi="宋体" w:cs="宋体"/>
          <w:color w:val="auto"/>
          <w:sz w:val="24"/>
          <w:szCs w:val="32"/>
          <w:highlight w:val="none"/>
        </w:rPr>
      </w:pPr>
    </w:p>
    <w:p w14:paraId="72DD6A06">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2DC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00C49E8D">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20D2C38E">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70C95EB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3BC5AB9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31FD3FF6">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564984BD">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1F94D106">
      <w:pPr>
        <w:shd w:val="clear"/>
        <w:spacing w:line="360" w:lineRule="auto"/>
        <w:rPr>
          <w:rFonts w:ascii="宋体" w:hAnsi="宋体" w:cs="宋体"/>
          <w:b/>
          <w:color w:val="auto"/>
          <w:sz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758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62534B2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46E418E0">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6488BF3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14:paraId="70C888C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19DBA826">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5B7525D4">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7BCDCE7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791D5432">
      <w:pPr>
        <w:shd w:val="clear"/>
        <w:spacing w:line="360" w:lineRule="auto"/>
        <w:ind w:firstLine="480" w:firstLineChars="200"/>
        <w:rPr>
          <w:rFonts w:ascii="宋体" w:hAnsi="宋体" w:cs="宋体"/>
          <w:color w:val="auto"/>
          <w:sz w:val="24"/>
          <w:szCs w:val="32"/>
          <w:highlight w:val="none"/>
        </w:rPr>
      </w:pPr>
    </w:p>
    <w:p w14:paraId="7C2F7F88">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附件4</w:t>
      </w:r>
    </w:p>
    <w:p w14:paraId="5B7EDB88">
      <w:pPr>
        <w:pStyle w:val="23"/>
        <w:shd w:val="clear"/>
        <w:spacing w:line="360" w:lineRule="auto"/>
        <w:ind w:left="0" w:firstLine="0" w:firstLineChars="0"/>
        <w:jc w:val="center"/>
        <w:outlineLvl w:val="2"/>
        <w:rPr>
          <w:rFonts w:ascii="宋体" w:hAnsi="宋体" w:cs="宋体"/>
          <w:b/>
          <w:color w:val="auto"/>
          <w:spacing w:val="-6"/>
          <w:sz w:val="24"/>
          <w:szCs w:val="24"/>
          <w:highlight w:val="none"/>
        </w:rPr>
      </w:pPr>
    </w:p>
    <w:p w14:paraId="1E77BF7A">
      <w:pPr>
        <w:pStyle w:val="23"/>
        <w:shd w:val="clear"/>
        <w:spacing w:line="360" w:lineRule="auto"/>
        <w:ind w:left="0" w:firstLine="0" w:firstLineChars="0"/>
        <w:jc w:val="center"/>
        <w:outlineLvl w:val="2"/>
        <w:rPr>
          <w:rFonts w:ascii="宋体" w:hAnsi="宋体" w:cs="宋体"/>
          <w:b/>
          <w:color w:val="auto"/>
          <w:spacing w:val="-6"/>
          <w:sz w:val="24"/>
          <w:szCs w:val="24"/>
          <w:highlight w:val="none"/>
        </w:rPr>
      </w:pPr>
    </w:p>
    <w:p w14:paraId="04351B3C">
      <w:pPr>
        <w:pStyle w:val="23"/>
        <w:shd w:val="clear"/>
        <w:spacing w:line="360" w:lineRule="auto"/>
        <w:ind w:left="0" w:firstLine="0" w:firstLineChars="0"/>
        <w:jc w:val="center"/>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有效的法人或者其他组织的营业执照等证明文件（复印件），自然人的身份证明</w:t>
      </w:r>
    </w:p>
    <w:p w14:paraId="5D276A63">
      <w:pPr>
        <w:pStyle w:val="23"/>
        <w:shd w:val="clear"/>
        <w:spacing w:line="360" w:lineRule="auto"/>
        <w:ind w:left="0" w:firstLine="0" w:firstLineChars="0"/>
        <w:jc w:val="center"/>
        <w:rPr>
          <w:rFonts w:ascii="宋体" w:hAnsi="宋体" w:cs="宋体"/>
          <w:b/>
          <w:color w:val="auto"/>
          <w:spacing w:val="-6"/>
          <w:sz w:val="24"/>
          <w:szCs w:val="24"/>
          <w:highlight w:val="none"/>
        </w:rPr>
      </w:pPr>
    </w:p>
    <w:p w14:paraId="0294EA56">
      <w:pPr>
        <w:pStyle w:val="23"/>
        <w:shd w:val="clear"/>
        <w:spacing w:line="360" w:lineRule="auto"/>
        <w:ind w:left="0" w:firstLine="0" w:firstLineChars="0"/>
        <w:jc w:val="center"/>
        <w:rPr>
          <w:rFonts w:ascii="宋体" w:hAnsi="宋体" w:cs="宋体"/>
          <w:b/>
          <w:color w:val="auto"/>
          <w:spacing w:val="-6"/>
          <w:sz w:val="24"/>
          <w:szCs w:val="24"/>
          <w:highlight w:val="none"/>
        </w:rPr>
      </w:pPr>
    </w:p>
    <w:p w14:paraId="2D5E3E31">
      <w:pPr>
        <w:pStyle w:val="23"/>
        <w:shd w:val="clear"/>
        <w:spacing w:line="360" w:lineRule="auto"/>
        <w:ind w:left="0" w:firstLine="0" w:firstLineChars="0"/>
        <w:jc w:val="center"/>
        <w:rPr>
          <w:rFonts w:ascii="宋体" w:hAnsi="宋体" w:cs="宋体"/>
          <w:b/>
          <w:color w:val="auto"/>
          <w:spacing w:val="-6"/>
          <w:sz w:val="24"/>
          <w:szCs w:val="24"/>
          <w:highlight w:val="none"/>
        </w:rPr>
      </w:pPr>
    </w:p>
    <w:p w14:paraId="3528556A">
      <w:pPr>
        <w:shd w:val="clear"/>
        <w:spacing w:line="360" w:lineRule="auto"/>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说明：</w:t>
      </w:r>
    </w:p>
    <w:p w14:paraId="042FEDFA">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1.如供应商是企业（包括合伙企业），提供在工商部门注册的有效“企业法人营业执照”或“营业执照”；</w:t>
      </w:r>
    </w:p>
    <w:p w14:paraId="09BBBDCB">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2.如供应商是事业单位，提供有效的“事业单位法人证书”；</w:t>
      </w:r>
    </w:p>
    <w:p w14:paraId="42322302">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3.如供应商是非企业专业服务机构的，提供执业许可证等证明文件；</w:t>
      </w:r>
    </w:p>
    <w:p w14:paraId="0F0A6CB0">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4.如供应商是个体工商户，提供有效的“个体工商户营业执照”；</w:t>
      </w:r>
    </w:p>
    <w:p w14:paraId="1A19DC09">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5.如供应商是自然人，提供有效的自然人身份证明。</w:t>
      </w:r>
    </w:p>
    <w:p w14:paraId="4F306E6F">
      <w:pPr>
        <w:pStyle w:val="13"/>
        <w:shd w:val="clear"/>
        <w:rPr>
          <w:color w:val="auto"/>
          <w:highlight w:val="none"/>
        </w:rPr>
      </w:pPr>
    </w:p>
    <w:p w14:paraId="54E1B1D7">
      <w:pPr>
        <w:pStyle w:val="11"/>
        <w:shd w:val="clear"/>
        <w:rPr>
          <w:rFonts w:ascii="宋体" w:hAnsi="宋体" w:cs="宋体"/>
          <w:b/>
          <w:bCs/>
          <w:color w:val="auto"/>
          <w:sz w:val="28"/>
          <w:szCs w:val="36"/>
          <w:highlight w:val="none"/>
        </w:rPr>
      </w:pPr>
    </w:p>
    <w:p w14:paraId="473DD6D9">
      <w:pPr>
        <w:pStyle w:val="12"/>
        <w:shd w:val="clear"/>
        <w:rPr>
          <w:rFonts w:ascii="宋体" w:hAnsi="宋体" w:cs="宋体"/>
          <w:b/>
          <w:bCs/>
          <w:color w:val="auto"/>
          <w:sz w:val="28"/>
          <w:szCs w:val="36"/>
          <w:highlight w:val="none"/>
        </w:rPr>
      </w:pPr>
    </w:p>
    <w:p w14:paraId="7792F083">
      <w:pPr>
        <w:shd w:val="clear"/>
        <w:rPr>
          <w:rFonts w:ascii="宋体" w:hAnsi="宋体" w:cs="宋体"/>
          <w:b/>
          <w:bCs/>
          <w:color w:val="auto"/>
          <w:sz w:val="28"/>
          <w:szCs w:val="36"/>
          <w:highlight w:val="none"/>
        </w:rPr>
      </w:pPr>
    </w:p>
    <w:p w14:paraId="15CE7718">
      <w:pPr>
        <w:shd w:val="clear"/>
        <w:rPr>
          <w:rFonts w:ascii="宋体" w:hAnsi="宋体" w:cs="宋体"/>
          <w:b/>
          <w:bCs/>
          <w:color w:val="auto"/>
          <w:sz w:val="28"/>
          <w:szCs w:val="36"/>
          <w:highlight w:val="none"/>
        </w:rPr>
      </w:pPr>
    </w:p>
    <w:p w14:paraId="441065FE">
      <w:pPr>
        <w:shd w:val="clear"/>
        <w:rPr>
          <w:rFonts w:ascii="宋体" w:hAnsi="宋体" w:cs="宋体"/>
          <w:b/>
          <w:bCs/>
          <w:color w:val="auto"/>
          <w:sz w:val="28"/>
          <w:szCs w:val="36"/>
          <w:highlight w:val="none"/>
        </w:rPr>
      </w:pPr>
    </w:p>
    <w:p w14:paraId="4063235F">
      <w:pPr>
        <w:shd w:val="clear"/>
        <w:rPr>
          <w:rFonts w:ascii="宋体" w:hAnsi="宋体" w:cs="宋体"/>
          <w:b/>
          <w:bCs/>
          <w:color w:val="auto"/>
          <w:sz w:val="28"/>
          <w:szCs w:val="36"/>
          <w:highlight w:val="none"/>
        </w:rPr>
      </w:pPr>
    </w:p>
    <w:p w14:paraId="309F30FE">
      <w:pPr>
        <w:shd w:val="clear"/>
        <w:rPr>
          <w:rFonts w:ascii="宋体" w:hAnsi="宋体" w:cs="宋体"/>
          <w:b/>
          <w:bCs/>
          <w:color w:val="auto"/>
          <w:sz w:val="28"/>
          <w:szCs w:val="36"/>
          <w:highlight w:val="none"/>
        </w:rPr>
      </w:pPr>
    </w:p>
    <w:p w14:paraId="03555869">
      <w:pPr>
        <w:shd w:val="clear"/>
        <w:rPr>
          <w:rFonts w:ascii="宋体" w:hAnsi="宋体" w:cs="宋体"/>
          <w:b/>
          <w:bCs/>
          <w:color w:val="auto"/>
          <w:sz w:val="28"/>
          <w:szCs w:val="36"/>
          <w:highlight w:val="none"/>
        </w:rPr>
      </w:pPr>
    </w:p>
    <w:p w14:paraId="0AEEB6FE">
      <w:pPr>
        <w:shd w:val="clear"/>
        <w:rPr>
          <w:rFonts w:ascii="宋体" w:hAnsi="宋体" w:cs="宋体"/>
          <w:b/>
          <w:bCs/>
          <w:color w:val="auto"/>
          <w:sz w:val="28"/>
          <w:szCs w:val="36"/>
          <w:highlight w:val="none"/>
        </w:rPr>
      </w:pPr>
    </w:p>
    <w:p w14:paraId="4FBC091B">
      <w:pPr>
        <w:pStyle w:val="89"/>
        <w:shd w:val="clear"/>
        <w:rPr>
          <w:rFonts w:hAnsi="宋体" w:cs="宋体"/>
          <w:b/>
          <w:bCs/>
          <w:color w:val="auto"/>
          <w:sz w:val="28"/>
          <w:szCs w:val="36"/>
          <w:highlight w:val="none"/>
        </w:rPr>
      </w:pPr>
    </w:p>
    <w:p w14:paraId="2272D2F7">
      <w:pPr>
        <w:pStyle w:val="89"/>
        <w:shd w:val="clear"/>
        <w:rPr>
          <w:rFonts w:hAnsi="宋体" w:cs="宋体"/>
          <w:b/>
          <w:bCs/>
          <w:color w:val="auto"/>
          <w:sz w:val="28"/>
          <w:szCs w:val="36"/>
          <w:highlight w:val="none"/>
        </w:rPr>
      </w:pPr>
    </w:p>
    <w:p w14:paraId="05EFDF28">
      <w:pPr>
        <w:shd w:val="clear"/>
        <w:rPr>
          <w:rFonts w:ascii="宋体" w:hAnsi="宋体" w:cs="宋体"/>
          <w:b/>
          <w:bCs/>
          <w:color w:val="auto"/>
          <w:sz w:val="28"/>
          <w:szCs w:val="36"/>
          <w:highlight w:val="none"/>
        </w:rPr>
      </w:pPr>
    </w:p>
    <w:p w14:paraId="0AE2A45B">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附件5</w:t>
      </w:r>
    </w:p>
    <w:p w14:paraId="4074496A">
      <w:pPr>
        <w:shd w:val="clear"/>
        <w:rPr>
          <w:color w:val="auto"/>
          <w:highlight w:val="none"/>
          <w:lang w:val="zh-CN"/>
        </w:rPr>
      </w:pPr>
    </w:p>
    <w:p w14:paraId="62C3D202">
      <w:pPr>
        <w:shd w:val="clear"/>
        <w:spacing w:afterLines="100" w:line="360" w:lineRule="auto"/>
        <w:jc w:val="center"/>
        <w:rPr>
          <w:rFonts w:ascii="宋体" w:hAnsi="宋体" w:cs="宋体"/>
          <w:color w:val="auto"/>
          <w:sz w:val="24"/>
          <w:szCs w:val="24"/>
          <w:highlight w:val="none"/>
        </w:rPr>
      </w:pPr>
      <w:r>
        <w:rPr>
          <w:rFonts w:hint="eastAsia" w:ascii="宋体" w:hAnsi="宋体" w:cs="宋体"/>
          <w:b/>
          <w:bCs/>
          <w:color w:val="auto"/>
          <w:kern w:val="0"/>
          <w:sz w:val="24"/>
          <w:szCs w:val="24"/>
          <w:highlight w:val="none"/>
          <w:lang w:val="zh-CN"/>
        </w:rPr>
        <w:t>具备健全的财务会计制度的承诺函</w:t>
      </w:r>
    </w:p>
    <w:p w14:paraId="4E5B5D8C">
      <w:pPr>
        <w:widowControl/>
        <w:shd w:val="clear"/>
        <w:spacing w:line="360" w:lineRule="auto"/>
        <w:rPr>
          <w:rFonts w:ascii="宋体" w:hAnsi="宋体" w:cs="宋体"/>
          <w:color w:val="auto"/>
          <w:kern w:val="0"/>
          <w:sz w:val="24"/>
          <w:szCs w:val="24"/>
          <w:highlight w:val="none"/>
        </w:rPr>
      </w:pPr>
    </w:p>
    <w:p w14:paraId="46C44813">
      <w:pPr>
        <w:widowControl/>
        <w:shd w:val="clea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sz w:val="24"/>
          <w:szCs w:val="24"/>
          <w:highlight w:val="none"/>
          <w:u w:val="single"/>
          <w:lang w:eastAsia="zh-CN"/>
        </w:rPr>
        <w:t>台州市路桥区金清镇人民政府</w:t>
      </w:r>
      <w:r>
        <w:rPr>
          <w:rFonts w:hint="eastAsia" w:ascii="宋体" w:hAnsi="宋体" w:cs="宋体"/>
          <w:color w:val="auto"/>
          <w:sz w:val="24"/>
          <w:szCs w:val="24"/>
          <w:highlight w:val="none"/>
          <w:u w:val="single"/>
        </w:rPr>
        <w:t>、浙江五石中正工程咨询有限公司</w:t>
      </w:r>
    </w:p>
    <w:p w14:paraId="1572050F">
      <w:pPr>
        <w:pStyle w:val="11"/>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渔业安全生产管理服务项目</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ZJWS2025-LQ103</w:t>
      </w:r>
      <w:r>
        <w:rPr>
          <w:rFonts w:hint="eastAsia" w:ascii="宋体" w:hAnsi="宋体" w:cs="宋体"/>
          <w:color w:val="auto"/>
          <w:highlight w:val="none"/>
          <w:u w:val="single"/>
        </w:rPr>
        <w:t xml:space="preserve">） </w:t>
      </w:r>
      <w:r>
        <w:rPr>
          <w:rFonts w:hint="eastAsia" w:ascii="宋体" w:hAnsi="宋体" w:cs="宋体"/>
          <w:color w:val="auto"/>
          <w:highlight w:val="none"/>
        </w:rPr>
        <w:t>的投标活动，作如下承诺：</w:t>
      </w:r>
    </w:p>
    <w:p w14:paraId="77A1669A">
      <w:pPr>
        <w:pStyle w:val="11"/>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w:t>
      </w:r>
      <w:r>
        <w:rPr>
          <w:rFonts w:hint="eastAsia" w:ascii="宋体" w:hAnsi="宋体" w:cs="宋体"/>
          <w:color w:val="auto"/>
          <w:kern w:val="0"/>
          <w:highlight w:val="none"/>
        </w:rPr>
        <w:t>没有处于被责令停产、财产被接管、冻结或破产状态，具有足够的流动资金，有能力履行合同；我公司</w:t>
      </w:r>
      <w:r>
        <w:rPr>
          <w:rFonts w:hint="eastAsia" w:ascii="宋体" w:hAnsi="宋体" w:cs="宋体"/>
          <w:color w:val="auto"/>
          <w:highlight w:val="none"/>
        </w:rPr>
        <w:t>具有良好的商业信誉和健全的财务会计制度。</w:t>
      </w:r>
    </w:p>
    <w:p w14:paraId="38AE93C2">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如违反以上承诺，本公司愿承担一切法律责任。</w:t>
      </w:r>
    </w:p>
    <w:p w14:paraId="351C4D13">
      <w:pPr>
        <w:shd w:val="clear"/>
        <w:spacing w:line="360" w:lineRule="auto"/>
        <w:rPr>
          <w:rFonts w:ascii="宋体" w:hAnsi="宋体" w:cs="宋体"/>
          <w:color w:val="auto"/>
          <w:sz w:val="24"/>
          <w:szCs w:val="24"/>
          <w:highlight w:val="none"/>
          <w:lang w:val="zh-CN"/>
        </w:rPr>
      </w:pPr>
    </w:p>
    <w:p w14:paraId="262D1C61">
      <w:pPr>
        <w:pStyle w:val="11"/>
        <w:shd w:val="clear"/>
        <w:spacing w:line="360" w:lineRule="auto"/>
        <w:rPr>
          <w:rFonts w:ascii="宋体" w:hAnsi="宋体" w:cs="宋体"/>
          <w:color w:val="auto"/>
          <w:highlight w:val="none"/>
          <w:lang w:val="zh-CN"/>
        </w:rPr>
      </w:pPr>
    </w:p>
    <w:p w14:paraId="55DAA514">
      <w:pPr>
        <w:pStyle w:val="11"/>
        <w:shd w:val="clear"/>
        <w:spacing w:line="360" w:lineRule="auto"/>
        <w:rPr>
          <w:rFonts w:ascii="宋体" w:hAnsi="宋体" w:cs="宋体"/>
          <w:color w:val="auto"/>
          <w:highlight w:val="none"/>
          <w:lang w:val="zh-CN"/>
        </w:rPr>
      </w:pPr>
    </w:p>
    <w:p w14:paraId="0009E4F1">
      <w:pPr>
        <w:pStyle w:val="11"/>
        <w:shd w:val="clear"/>
        <w:spacing w:line="360" w:lineRule="auto"/>
        <w:rPr>
          <w:rFonts w:ascii="宋体" w:hAnsi="宋体" w:cs="宋体"/>
          <w:color w:val="auto"/>
          <w:highlight w:val="none"/>
          <w:lang w:val="zh-CN"/>
        </w:rPr>
      </w:pPr>
    </w:p>
    <w:p w14:paraId="68C7A2A9">
      <w:pPr>
        <w:widowControl/>
        <w:shd w:val="clear"/>
        <w:spacing w:line="360" w:lineRule="auto"/>
        <w:ind w:firstLine="2880" w:firstLineChars="1200"/>
        <w:rPr>
          <w:rFonts w:ascii="宋体" w:hAnsi="宋体" w:cs="宋体"/>
          <w:color w:val="auto"/>
          <w:kern w:val="0"/>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kern w:val="0"/>
          <w:sz w:val="24"/>
          <w:szCs w:val="24"/>
          <w:highlight w:val="none"/>
        </w:rPr>
        <w:t>(公章)：</w:t>
      </w:r>
    </w:p>
    <w:p w14:paraId="6721CAF6">
      <w:pPr>
        <w:widowControl/>
        <w:shd w:val="clear"/>
        <w:spacing w:line="360" w:lineRule="auto"/>
        <w:jc w:val="left"/>
        <w:rPr>
          <w:rFonts w:ascii="宋体" w:hAnsi="宋体" w:cs="宋体"/>
          <w:color w:val="auto"/>
          <w:kern w:val="0"/>
          <w:sz w:val="24"/>
          <w:szCs w:val="24"/>
          <w:highlight w:val="none"/>
        </w:rPr>
      </w:pPr>
    </w:p>
    <w:p w14:paraId="26F15170">
      <w:pPr>
        <w:widowControl/>
        <w:shd w:val="clear"/>
        <w:spacing w:line="360" w:lineRule="auto"/>
        <w:ind w:firstLine="2880" w:firstLineChars="1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法定代表人(签字或盖章)或授权委托代理人(签字)：</w:t>
      </w:r>
    </w:p>
    <w:p w14:paraId="2D3C3EE1">
      <w:pPr>
        <w:widowControl/>
        <w:shd w:val="clear"/>
        <w:spacing w:line="360" w:lineRule="auto"/>
        <w:jc w:val="left"/>
        <w:rPr>
          <w:rFonts w:ascii="宋体" w:hAnsi="宋体" w:cs="宋体"/>
          <w:color w:val="auto"/>
          <w:kern w:val="0"/>
          <w:sz w:val="24"/>
          <w:szCs w:val="24"/>
          <w:highlight w:val="none"/>
        </w:rPr>
      </w:pPr>
    </w:p>
    <w:p w14:paraId="2B9FE13A">
      <w:pPr>
        <w:shd w:val="clear"/>
        <w:spacing w:line="360" w:lineRule="auto"/>
        <w:jc w:val="center"/>
        <w:rPr>
          <w:color w:val="auto"/>
          <w:highlight w:val="none"/>
        </w:rPr>
      </w:pPr>
      <w:r>
        <w:rPr>
          <w:rFonts w:hint="eastAsia" w:ascii="宋体" w:hAnsi="宋体" w:cs="宋体"/>
          <w:color w:val="auto"/>
          <w:kern w:val="0"/>
          <w:sz w:val="24"/>
          <w:szCs w:val="24"/>
          <w:highlight w:val="none"/>
        </w:rPr>
        <w:t xml:space="preserve">      日期：</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日</w:t>
      </w:r>
    </w:p>
    <w:p w14:paraId="0BA43682">
      <w:pPr>
        <w:shd w:val="clear"/>
        <w:rPr>
          <w:rFonts w:ascii="宋体" w:hAnsi="宋体" w:cs="宋体"/>
          <w:b/>
          <w:bCs/>
          <w:color w:val="auto"/>
          <w:sz w:val="28"/>
          <w:szCs w:val="36"/>
          <w:highlight w:val="none"/>
        </w:rPr>
      </w:pPr>
    </w:p>
    <w:p w14:paraId="3834F987">
      <w:pPr>
        <w:shd w:val="clear"/>
        <w:rPr>
          <w:rFonts w:ascii="宋体" w:hAnsi="宋体" w:cs="宋体"/>
          <w:b/>
          <w:bCs/>
          <w:color w:val="auto"/>
          <w:sz w:val="28"/>
          <w:szCs w:val="36"/>
          <w:highlight w:val="none"/>
        </w:rPr>
      </w:pPr>
    </w:p>
    <w:p w14:paraId="44C493F6">
      <w:pPr>
        <w:pStyle w:val="89"/>
        <w:shd w:val="clear"/>
        <w:rPr>
          <w:rFonts w:hAnsi="宋体" w:cs="宋体"/>
          <w:b/>
          <w:bCs/>
          <w:color w:val="auto"/>
          <w:sz w:val="28"/>
          <w:szCs w:val="36"/>
          <w:highlight w:val="none"/>
        </w:rPr>
      </w:pPr>
    </w:p>
    <w:p w14:paraId="55CD5D14">
      <w:pPr>
        <w:pStyle w:val="89"/>
        <w:shd w:val="clear"/>
        <w:rPr>
          <w:rFonts w:hAnsi="宋体" w:cs="宋体"/>
          <w:b/>
          <w:bCs/>
          <w:color w:val="auto"/>
          <w:sz w:val="28"/>
          <w:szCs w:val="36"/>
          <w:highlight w:val="none"/>
        </w:rPr>
      </w:pPr>
    </w:p>
    <w:p w14:paraId="58D1DAA2">
      <w:pPr>
        <w:shd w:val="clear"/>
        <w:rPr>
          <w:rFonts w:ascii="宋体" w:hAnsi="宋体" w:cs="宋体"/>
          <w:b/>
          <w:bCs/>
          <w:color w:val="auto"/>
          <w:sz w:val="28"/>
          <w:szCs w:val="36"/>
          <w:highlight w:val="none"/>
        </w:rPr>
      </w:pPr>
    </w:p>
    <w:p w14:paraId="6A4C0250">
      <w:pPr>
        <w:pStyle w:val="36"/>
        <w:shd w:val="clear"/>
        <w:rPr>
          <w:color w:val="auto"/>
          <w:highlight w:val="none"/>
        </w:rPr>
      </w:pPr>
    </w:p>
    <w:p w14:paraId="29C000B2">
      <w:pPr>
        <w:pStyle w:val="89"/>
        <w:shd w:val="clear"/>
        <w:rPr>
          <w:color w:val="auto"/>
          <w:highlight w:val="none"/>
        </w:rPr>
      </w:pPr>
    </w:p>
    <w:p w14:paraId="20759C73">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附件6</w:t>
      </w:r>
    </w:p>
    <w:p w14:paraId="1D79097D">
      <w:pPr>
        <w:pStyle w:val="13"/>
        <w:shd w:val="clear"/>
        <w:ind w:left="0"/>
        <w:rPr>
          <w:color w:val="auto"/>
          <w:highlight w:val="none"/>
        </w:rPr>
      </w:pPr>
    </w:p>
    <w:p w14:paraId="25323C1D">
      <w:pPr>
        <w:shd w:val="clear"/>
        <w:spacing w:afterLines="100" w:line="360" w:lineRule="auto"/>
        <w:jc w:val="center"/>
        <w:rPr>
          <w:rFonts w:ascii="宋体" w:hAnsi="宋体" w:cs="宋体"/>
          <w:color w:val="auto"/>
          <w:sz w:val="24"/>
          <w:szCs w:val="24"/>
          <w:highlight w:val="none"/>
        </w:rPr>
      </w:pPr>
      <w:r>
        <w:rPr>
          <w:rFonts w:hint="eastAsia" w:ascii="宋体" w:hAnsi="宋体" w:cs="宋体"/>
          <w:b/>
          <w:bCs/>
          <w:color w:val="auto"/>
          <w:kern w:val="0"/>
          <w:sz w:val="24"/>
          <w:szCs w:val="24"/>
          <w:highlight w:val="none"/>
          <w:lang w:val="zh-CN"/>
        </w:rPr>
        <w:t>无税收缴纳、社会保障等方面的失信记录的承诺函</w:t>
      </w:r>
    </w:p>
    <w:p w14:paraId="6B365773">
      <w:pPr>
        <w:widowControl/>
        <w:shd w:val="clear"/>
        <w:spacing w:line="360" w:lineRule="auto"/>
        <w:rPr>
          <w:rFonts w:ascii="宋体" w:hAnsi="宋体" w:cs="宋体"/>
          <w:color w:val="auto"/>
          <w:kern w:val="0"/>
          <w:sz w:val="24"/>
          <w:szCs w:val="24"/>
          <w:highlight w:val="none"/>
        </w:rPr>
      </w:pPr>
    </w:p>
    <w:p w14:paraId="5F642E40">
      <w:pPr>
        <w:widowControl/>
        <w:shd w:val="clea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u w:val="single"/>
          <w:lang w:eastAsia="zh-CN"/>
        </w:rPr>
        <w:t>台州市路桥区金清镇人民政府</w:t>
      </w:r>
      <w:r>
        <w:rPr>
          <w:rFonts w:hint="eastAsia" w:ascii="宋体" w:hAnsi="宋体" w:cs="宋体"/>
          <w:color w:val="auto"/>
          <w:kern w:val="0"/>
          <w:sz w:val="24"/>
          <w:szCs w:val="24"/>
          <w:highlight w:val="none"/>
          <w:u w:val="single"/>
        </w:rPr>
        <w:t>、浙江五石中正工程咨询有限公司</w:t>
      </w:r>
    </w:p>
    <w:p w14:paraId="4D0CD842">
      <w:pPr>
        <w:pStyle w:val="11"/>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渔业安全生产管理服务项目</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ZJWS2025-LQ103</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14:paraId="7357F5A8">
      <w:pPr>
        <w:pStyle w:val="11"/>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6847C327">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如违反以上承诺，本公司愿承担一切法律责任。</w:t>
      </w:r>
    </w:p>
    <w:p w14:paraId="2DA6938B">
      <w:pPr>
        <w:shd w:val="clear"/>
        <w:spacing w:line="360" w:lineRule="auto"/>
        <w:rPr>
          <w:rFonts w:ascii="宋体" w:hAnsi="宋体" w:cs="宋体"/>
          <w:color w:val="auto"/>
          <w:sz w:val="24"/>
          <w:szCs w:val="24"/>
          <w:highlight w:val="none"/>
          <w:lang w:val="zh-CN"/>
        </w:rPr>
      </w:pPr>
    </w:p>
    <w:p w14:paraId="76F008CF">
      <w:pPr>
        <w:pStyle w:val="11"/>
        <w:shd w:val="clear"/>
        <w:spacing w:line="360" w:lineRule="auto"/>
        <w:rPr>
          <w:rFonts w:ascii="宋体" w:hAnsi="宋体" w:cs="宋体"/>
          <w:color w:val="auto"/>
          <w:highlight w:val="none"/>
          <w:lang w:val="zh-CN"/>
        </w:rPr>
      </w:pPr>
    </w:p>
    <w:p w14:paraId="5957DD94">
      <w:pPr>
        <w:pStyle w:val="11"/>
        <w:shd w:val="clear"/>
        <w:spacing w:line="360" w:lineRule="auto"/>
        <w:rPr>
          <w:rFonts w:ascii="宋体" w:hAnsi="宋体" w:cs="宋体"/>
          <w:color w:val="auto"/>
          <w:highlight w:val="none"/>
          <w:lang w:val="zh-CN"/>
        </w:rPr>
      </w:pPr>
    </w:p>
    <w:p w14:paraId="55B6B222">
      <w:pPr>
        <w:widowControl/>
        <w:shd w:val="clear"/>
        <w:spacing w:line="360" w:lineRule="auto"/>
        <w:ind w:firstLine="2880" w:firstLineChars="1200"/>
        <w:rPr>
          <w:rFonts w:ascii="宋体" w:hAnsi="宋体" w:cs="宋体"/>
          <w:color w:val="auto"/>
          <w:kern w:val="0"/>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kern w:val="0"/>
          <w:sz w:val="24"/>
          <w:szCs w:val="24"/>
          <w:highlight w:val="none"/>
        </w:rPr>
        <w:t>(公章)：</w:t>
      </w:r>
    </w:p>
    <w:p w14:paraId="4559EA3F">
      <w:pPr>
        <w:widowControl/>
        <w:shd w:val="clear"/>
        <w:spacing w:line="360" w:lineRule="auto"/>
        <w:jc w:val="left"/>
        <w:rPr>
          <w:rFonts w:ascii="宋体" w:hAnsi="宋体" w:cs="宋体"/>
          <w:color w:val="auto"/>
          <w:kern w:val="0"/>
          <w:sz w:val="24"/>
          <w:szCs w:val="24"/>
          <w:highlight w:val="none"/>
        </w:rPr>
      </w:pPr>
    </w:p>
    <w:p w14:paraId="13C01258">
      <w:pPr>
        <w:widowControl/>
        <w:shd w:val="clear"/>
        <w:spacing w:line="360" w:lineRule="auto"/>
        <w:ind w:firstLine="2880" w:firstLineChars="1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法定代表人(签字或盖章)或授权委托代理人(签字)：</w:t>
      </w:r>
    </w:p>
    <w:p w14:paraId="771BBC93">
      <w:pPr>
        <w:widowControl/>
        <w:shd w:val="clear"/>
        <w:spacing w:line="360" w:lineRule="auto"/>
        <w:jc w:val="left"/>
        <w:rPr>
          <w:rFonts w:ascii="宋体" w:hAnsi="宋体" w:cs="宋体"/>
          <w:color w:val="auto"/>
          <w:kern w:val="0"/>
          <w:sz w:val="24"/>
          <w:szCs w:val="24"/>
          <w:highlight w:val="none"/>
        </w:rPr>
      </w:pPr>
    </w:p>
    <w:p w14:paraId="7581B20D">
      <w:pPr>
        <w:pStyle w:val="12"/>
        <w:shd w:val="clear"/>
        <w:spacing w:line="360" w:lineRule="auto"/>
        <w:ind w:firstLine="2880" w:firstLineChars="1200"/>
        <w:rPr>
          <w:rFonts w:ascii="宋体" w:hAnsi="宋体" w:cs="宋体"/>
          <w:color w:val="auto"/>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日</w:t>
      </w:r>
    </w:p>
    <w:p w14:paraId="3C00F96E">
      <w:pPr>
        <w:shd w:val="clear"/>
        <w:rPr>
          <w:rFonts w:ascii="宋体" w:hAnsi="宋体" w:cs="宋体"/>
          <w:b/>
          <w:bCs/>
          <w:color w:val="auto"/>
          <w:sz w:val="28"/>
          <w:szCs w:val="36"/>
          <w:highlight w:val="none"/>
        </w:rPr>
      </w:pPr>
    </w:p>
    <w:p w14:paraId="2A9DA32F">
      <w:pPr>
        <w:pStyle w:val="6"/>
        <w:shd w:val="clear"/>
        <w:rPr>
          <w:rFonts w:ascii="宋体" w:hAnsi="宋体" w:cs="宋体"/>
          <w:bCs/>
          <w:color w:val="auto"/>
          <w:sz w:val="28"/>
          <w:szCs w:val="36"/>
          <w:highlight w:val="none"/>
        </w:rPr>
      </w:pPr>
    </w:p>
    <w:p w14:paraId="77596356">
      <w:pPr>
        <w:shd w:val="clear"/>
        <w:rPr>
          <w:color w:val="auto"/>
          <w:highlight w:val="none"/>
        </w:rPr>
      </w:pPr>
    </w:p>
    <w:p w14:paraId="7E3FC196">
      <w:pPr>
        <w:pStyle w:val="6"/>
        <w:shd w:val="clear"/>
        <w:rPr>
          <w:color w:val="auto"/>
          <w:highlight w:val="none"/>
        </w:rPr>
      </w:pPr>
    </w:p>
    <w:p w14:paraId="1A804DC5">
      <w:pPr>
        <w:shd w:val="clear"/>
        <w:rPr>
          <w:color w:val="auto"/>
          <w:highlight w:val="none"/>
        </w:rPr>
      </w:pPr>
    </w:p>
    <w:p w14:paraId="1419FD54">
      <w:pPr>
        <w:pStyle w:val="6"/>
        <w:shd w:val="clear"/>
        <w:rPr>
          <w:rFonts w:ascii="宋体" w:hAnsi="宋体" w:cs="宋体"/>
          <w:bCs/>
          <w:color w:val="auto"/>
          <w:sz w:val="28"/>
          <w:szCs w:val="36"/>
          <w:highlight w:val="none"/>
        </w:rPr>
      </w:pPr>
      <w:r>
        <w:rPr>
          <w:rFonts w:hint="eastAsia" w:ascii="宋体" w:hAnsi="宋体" w:cs="宋体"/>
          <w:bCs/>
          <w:color w:val="auto"/>
          <w:sz w:val="28"/>
          <w:szCs w:val="36"/>
          <w:highlight w:val="none"/>
        </w:rPr>
        <w:t>附件7</w:t>
      </w:r>
    </w:p>
    <w:p w14:paraId="6579F31A">
      <w:pPr>
        <w:widowControl/>
        <w:shd w:val="clear"/>
        <w:spacing w:line="360" w:lineRule="auto"/>
        <w:jc w:val="center"/>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参加政府采购活动前3年内在经营活动中没有重大违法记录的书面声明</w:t>
      </w:r>
    </w:p>
    <w:p w14:paraId="6D63967A">
      <w:pPr>
        <w:pStyle w:val="23"/>
        <w:shd w:val="clear"/>
        <w:spacing w:line="360" w:lineRule="auto"/>
        <w:ind w:left="169" w:hanging="169" w:hangingChars="74"/>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声明函</w:t>
      </w:r>
    </w:p>
    <w:p w14:paraId="00AA7195">
      <w:pPr>
        <w:shd w:val="clear"/>
        <w:spacing w:line="360"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致：</w:t>
      </w:r>
      <w:r>
        <w:rPr>
          <w:rFonts w:hint="eastAsia" w:ascii="宋体" w:hAnsi="宋体" w:cs="宋体"/>
          <w:color w:val="auto"/>
          <w:kern w:val="0"/>
          <w:sz w:val="24"/>
          <w:szCs w:val="24"/>
          <w:highlight w:val="none"/>
          <w:u w:val="single"/>
          <w:lang w:eastAsia="zh-CN"/>
        </w:rPr>
        <w:t>台州市路桥区金清镇人民政府</w:t>
      </w:r>
      <w:r>
        <w:rPr>
          <w:rFonts w:hint="eastAsia" w:ascii="宋体" w:hAnsi="宋体" w:cs="宋体"/>
          <w:color w:val="auto"/>
          <w:kern w:val="0"/>
          <w:sz w:val="24"/>
          <w:szCs w:val="24"/>
          <w:highlight w:val="none"/>
          <w:u w:val="single"/>
        </w:rPr>
        <w:t>、浙江五石中正工程咨询有限公司</w:t>
      </w:r>
    </w:p>
    <w:p w14:paraId="72E77345">
      <w:pPr>
        <w:shd w:val="clea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我公司郑重承诺在参加本项目政府采购活动前三年内，在经营活动中</w:t>
      </w:r>
      <w:r>
        <w:rPr>
          <w:rFonts w:hint="eastAsia" w:ascii="宋体" w:hAnsi="宋体" w:cs="宋体"/>
          <w:b/>
          <w:color w:val="auto"/>
          <w:spacing w:val="-6"/>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（填写“有”或“没有”，如实填写，如不填写视同未提供本声明函）</w:t>
      </w:r>
      <w:r>
        <w:rPr>
          <w:rFonts w:hint="eastAsia" w:ascii="宋体" w:hAnsi="宋体" w:cs="宋体"/>
          <w:color w:val="auto"/>
          <w:spacing w:val="-6"/>
          <w:sz w:val="24"/>
          <w:szCs w:val="24"/>
          <w:highlight w:val="none"/>
        </w:rPr>
        <w:t>重大违法记录，重大违法记录是指供应商因违法经营受到刑事处罚或者责令停产停业、吊销许可证或者执照、较大数额罚款等行政处罚。</w:t>
      </w:r>
    </w:p>
    <w:p w14:paraId="77E36201">
      <w:pPr>
        <w:shd w:val="clea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以上事项如有虚假或隐瞒，我方愿意承担一切后果和责任。</w:t>
      </w:r>
    </w:p>
    <w:p w14:paraId="1FFDCB34">
      <w:pPr>
        <w:shd w:val="clea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特此声明。</w:t>
      </w:r>
    </w:p>
    <w:p w14:paraId="5B6522FE">
      <w:pPr>
        <w:shd w:val="clear"/>
        <w:spacing w:line="360" w:lineRule="auto"/>
        <w:rPr>
          <w:rFonts w:ascii="宋体" w:hAnsi="宋体" w:cs="宋体"/>
          <w:color w:val="auto"/>
          <w:spacing w:val="-6"/>
          <w:sz w:val="24"/>
          <w:szCs w:val="24"/>
          <w:highlight w:val="none"/>
        </w:rPr>
      </w:pPr>
    </w:p>
    <w:p w14:paraId="7C0AA37D">
      <w:pPr>
        <w:pStyle w:val="89"/>
        <w:shd w:val="clear"/>
        <w:spacing w:line="360" w:lineRule="auto"/>
        <w:rPr>
          <w:rFonts w:hAnsi="宋体" w:cs="宋体"/>
          <w:color w:val="auto"/>
          <w:spacing w:val="-6"/>
          <w:szCs w:val="24"/>
          <w:highlight w:val="none"/>
        </w:rPr>
      </w:pPr>
    </w:p>
    <w:p w14:paraId="5098BABE">
      <w:pPr>
        <w:pStyle w:val="90"/>
        <w:shd w:val="clear"/>
        <w:spacing w:line="360" w:lineRule="auto"/>
        <w:ind w:left="0"/>
        <w:rPr>
          <w:rFonts w:ascii="宋体" w:hAnsi="宋体" w:cs="宋体"/>
          <w:color w:val="auto"/>
          <w:sz w:val="24"/>
          <w:szCs w:val="24"/>
          <w:highlight w:val="none"/>
        </w:rPr>
      </w:pPr>
    </w:p>
    <w:p w14:paraId="67237320">
      <w:pPr>
        <w:shd w:val="clear"/>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供应商名称（盖章）：</w:t>
      </w:r>
    </w:p>
    <w:p w14:paraId="4C8F884C">
      <w:pPr>
        <w:shd w:val="clear"/>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供应商</w:t>
      </w:r>
      <w:r>
        <w:rPr>
          <w:rFonts w:hint="eastAsia" w:ascii="宋体" w:hAnsi="宋体" w:cs="宋体"/>
          <w:color w:val="auto"/>
          <w:kern w:val="0"/>
          <w:sz w:val="24"/>
          <w:szCs w:val="24"/>
          <w:highlight w:val="none"/>
        </w:rPr>
        <w:t>授权委托代理人</w:t>
      </w:r>
      <w:r>
        <w:rPr>
          <w:rFonts w:hint="eastAsia" w:ascii="宋体" w:hAnsi="宋体" w:cs="宋体"/>
          <w:color w:val="auto"/>
          <w:spacing w:val="-6"/>
          <w:sz w:val="24"/>
          <w:szCs w:val="24"/>
          <w:highlight w:val="none"/>
        </w:rPr>
        <w:t>签字：</w:t>
      </w:r>
    </w:p>
    <w:p w14:paraId="33C82B41">
      <w:pPr>
        <w:widowControl/>
        <w:shd w:val="clear"/>
        <w:tabs>
          <w:tab w:val="left" w:pos="3225"/>
        </w:tabs>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日期：     年   月   日</w:t>
      </w:r>
    </w:p>
    <w:p w14:paraId="74ECCA85">
      <w:pPr>
        <w:shd w:val="clear"/>
        <w:rPr>
          <w:rFonts w:ascii="宋体" w:hAnsi="宋体" w:cs="宋体"/>
          <w:b/>
          <w:bCs/>
          <w:color w:val="auto"/>
          <w:sz w:val="28"/>
          <w:szCs w:val="28"/>
          <w:highlight w:val="none"/>
        </w:rPr>
      </w:pPr>
    </w:p>
    <w:p w14:paraId="0A54F4C7">
      <w:pPr>
        <w:shd w:val="clear"/>
        <w:rPr>
          <w:rFonts w:ascii="宋体" w:hAnsi="宋体" w:cs="宋体"/>
          <w:b/>
          <w:bCs/>
          <w:color w:val="auto"/>
          <w:sz w:val="28"/>
          <w:szCs w:val="28"/>
          <w:highlight w:val="none"/>
        </w:rPr>
      </w:pPr>
    </w:p>
    <w:p w14:paraId="4707654C">
      <w:pPr>
        <w:shd w:val="clear"/>
        <w:rPr>
          <w:rFonts w:ascii="宋体" w:hAnsi="宋体" w:cs="宋体"/>
          <w:b/>
          <w:bCs/>
          <w:color w:val="auto"/>
          <w:sz w:val="28"/>
          <w:szCs w:val="28"/>
          <w:highlight w:val="none"/>
        </w:rPr>
      </w:pPr>
    </w:p>
    <w:p w14:paraId="0B901B61">
      <w:pPr>
        <w:shd w:val="clear"/>
        <w:rPr>
          <w:rFonts w:ascii="宋体" w:hAnsi="宋体" w:cs="宋体"/>
          <w:b/>
          <w:bCs/>
          <w:color w:val="auto"/>
          <w:sz w:val="28"/>
          <w:szCs w:val="28"/>
          <w:highlight w:val="none"/>
        </w:rPr>
      </w:pPr>
    </w:p>
    <w:p w14:paraId="4A1B85DF">
      <w:pPr>
        <w:shd w:val="clear"/>
        <w:rPr>
          <w:rFonts w:ascii="宋体" w:hAnsi="宋体" w:cs="宋体"/>
          <w:b/>
          <w:bCs/>
          <w:color w:val="auto"/>
          <w:sz w:val="28"/>
          <w:szCs w:val="28"/>
          <w:highlight w:val="none"/>
        </w:rPr>
      </w:pPr>
    </w:p>
    <w:p w14:paraId="5CDCAA79">
      <w:pPr>
        <w:pStyle w:val="28"/>
        <w:shd w:val="clear"/>
        <w:rPr>
          <w:rFonts w:ascii="宋体" w:hAnsi="宋体" w:cs="宋体"/>
          <w:b/>
          <w:bCs/>
          <w:color w:val="auto"/>
          <w:sz w:val="28"/>
          <w:szCs w:val="28"/>
          <w:highlight w:val="none"/>
        </w:rPr>
      </w:pPr>
    </w:p>
    <w:p w14:paraId="2E0E9AA5">
      <w:pPr>
        <w:shd w:val="clear"/>
        <w:rPr>
          <w:rFonts w:ascii="宋体" w:hAnsi="宋体" w:cs="宋体"/>
          <w:b/>
          <w:bCs/>
          <w:color w:val="auto"/>
          <w:sz w:val="28"/>
          <w:szCs w:val="28"/>
          <w:highlight w:val="none"/>
        </w:rPr>
      </w:pPr>
    </w:p>
    <w:p w14:paraId="1ACD5704">
      <w:pPr>
        <w:pStyle w:val="28"/>
        <w:shd w:val="clear"/>
        <w:rPr>
          <w:rFonts w:ascii="宋体" w:hAnsi="宋体" w:cs="宋体"/>
          <w:b/>
          <w:bCs/>
          <w:color w:val="auto"/>
          <w:sz w:val="28"/>
          <w:szCs w:val="28"/>
          <w:highlight w:val="none"/>
        </w:rPr>
      </w:pPr>
    </w:p>
    <w:p w14:paraId="2C073756">
      <w:pPr>
        <w:shd w:val="clear"/>
        <w:rPr>
          <w:color w:val="auto"/>
          <w:highlight w:val="none"/>
        </w:rPr>
      </w:pPr>
    </w:p>
    <w:p w14:paraId="2C3C80CA">
      <w:pPr>
        <w:shd w:val="clear"/>
        <w:spacing w:line="360" w:lineRule="auto"/>
        <w:jc w:val="center"/>
        <w:textAlignment w:val="baseline"/>
        <w:rPr>
          <w:rStyle w:val="92"/>
          <w:rFonts w:ascii="宋体" w:hAnsi="宋体" w:cs="宋体"/>
          <w:b/>
          <w:color w:val="auto"/>
          <w:sz w:val="32"/>
          <w:szCs w:val="32"/>
          <w:highlight w:val="none"/>
        </w:rPr>
      </w:pPr>
      <w:r>
        <w:rPr>
          <w:rStyle w:val="92"/>
          <w:rFonts w:hint="eastAsia" w:ascii="宋体" w:hAnsi="宋体" w:cs="宋体"/>
          <w:b/>
          <w:color w:val="auto"/>
          <w:sz w:val="32"/>
          <w:szCs w:val="32"/>
          <w:highlight w:val="none"/>
        </w:rPr>
        <w:t>中小企业声明函（工程、服务）</w:t>
      </w:r>
    </w:p>
    <w:p w14:paraId="73569341">
      <w:pPr>
        <w:shd w:val="clear"/>
        <w:spacing w:line="360" w:lineRule="auto"/>
        <w:ind w:firstLine="480" w:firstLineChars="200"/>
        <w:jc w:val="left"/>
        <w:textAlignment w:val="baseline"/>
        <w:rPr>
          <w:rStyle w:val="92"/>
          <w:rFonts w:ascii="宋体" w:hAnsi="宋体" w:cs="宋体"/>
          <w:bCs/>
          <w:color w:val="auto"/>
          <w:sz w:val="24"/>
          <w:szCs w:val="24"/>
          <w:highlight w:val="none"/>
        </w:rPr>
      </w:pPr>
      <w:r>
        <w:rPr>
          <w:rStyle w:val="92"/>
          <w:rFonts w:hint="eastAsia" w:ascii="宋体" w:hAnsi="宋体" w:cs="宋体"/>
          <w:bCs/>
          <w:color w:val="auto"/>
          <w:sz w:val="24"/>
          <w:szCs w:val="24"/>
          <w:highlight w:val="none"/>
        </w:rPr>
        <w:t>本公司</w:t>
      </w:r>
      <w:r>
        <w:rPr>
          <w:rFonts w:hint="eastAsia" w:ascii="宋体" w:hAnsi="宋体" w:cs="宋体"/>
          <w:bCs/>
          <w:color w:val="auto"/>
          <w:sz w:val="24"/>
          <w:highlight w:val="none"/>
        </w:rPr>
        <w:t>（联合体）</w:t>
      </w:r>
      <w:r>
        <w:rPr>
          <w:rStyle w:val="92"/>
          <w:rFonts w:hint="eastAsia" w:ascii="宋体" w:hAnsi="宋体" w:cs="宋体"/>
          <w:bCs/>
          <w:color w:val="auto"/>
          <w:sz w:val="24"/>
          <w:szCs w:val="24"/>
          <w:highlight w:val="none"/>
        </w:rPr>
        <w:t>郑重声明，根据《政府采购促进中小企业发展管理办法》（财库﹝2020﹞46 号）的规定，本公司</w:t>
      </w:r>
      <w:r>
        <w:rPr>
          <w:rFonts w:hint="eastAsia" w:ascii="宋体" w:hAnsi="宋体" w:cs="宋体"/>
          <w:bCs/>
          <w:color w:val="auto"/>
          <w:sz w:val="24"/>
          <w:highlight w:val="none"/>
        </w:rPr>
        <w:t>（联合体）</w:t>
      </w:r>
      <w:r>
        <w:rPr>
          <w:rStyle w:val="92"/>
          <w:rFonts w:hint="eastAsia" w:ascii="宋体" w:hAnsi="宋体" w:cs="宋体"/>
          <w:bCs/>
          <w:color w:val="auto"/>
          <w:sz w:val="24"/>
          <w:szCs w:val="24"/>
          <w:highlight w:val="none"/>
        </w:rPr>
        <w:t>参加</w:t>
      </w:r>
      <w:r>
        <w:rPr>
          <w:rStyle w:val="92"/>
          <w:rFonts w:hint="eastAsia" w:ascii="宋体" w:hAnsi="宋体" w:cs="宋体"/>
          <w:bCs/>
          <w:color w:val="auto"/>
          <w:sz w:val="24"/>
          <w:szCs w:val="24"/>
          <w:highlight w:val="none"/>
          <w:u w:val="single" w:color="000000"/>
        </w:rPr>
        <w:t>（单位名称）</w:t>
      </w:r>
      <w:r>
        <w:rPr>
          <w:rStyle w:val="92"/>
          <w:rFonts w:hint="eastAsia" w:ascii="宋体" w:hAnsi="宋体" w:cs="宋体"/>
          <w:bCs/>
          <w:color w:val="auto"/>
          <w:sz w:val="24"/>
          <w:szCs w:val="24"/>
          <w:highlight w:val="none"/>
        </w:rPr>
        <w:t>的</w:t>
      </w:r>
      <w:r>
        <w:rPr>
          <w:rStyle w:val="92"/>
          <w:rFonts w:hint="eastAsia" w:ascii="宋体" w:hAnsi="宋体" w:cs="宋体"/>
          <w:bCs/>
          <w:color w:val="auto"/>
          <w:sz w:val="24"/>
          <w:szCs w:val="24"/>
          <w:highlight w:val="none"/>
          <w:u w:val="single" w:color="000000"/>
        </w:rPr>
        <w:t>（项目名称）</w:t>
      </w:r>
      <w:r>
        <w:rPr>
          <w:rStyle w:val="92"/>
          <w:rFonts w:hint="eastAsia" w:ascii="宋体" w:hAnsi="宋体" w:cs="宋体"/>
          <w:bCs/>
          <w:color w:val="auto"/>
          <w:sz w:val="24"/>
          <w:szCs w:val="24"/>
          <w:highlight w:val="none"/>
        </w:rPr>
        <w:t>采购活动，工程的施工单位全部为符合政策要求的中小企业（或者：服务全部由符合政策要求的中小企业承接）。相关企业的具体情况如下：</w:t>
      </w:r>
    </w:p>
    <w:p w14:paraId="5E280A39">
      <w:pPr>
        <w:shd w:val="clear"/>
        <w:spacing w:line="360" w:lineRule="auto"/>
        <w:ind w:firstLine="480" w:firstLineChars="200"/>
        <w:jc w:val="left"/>
        <w:textAlignment w:val="baseline"/>
        <w:rPr>
          <w:rStyle w:val="92"/>
          <w:rFonts w:ascii="宋体" w:hAnsi="宋体" w:cs="宋体"/>
          <w:bCs/>
          <w:color w:val="auto"/>
          <w:sz w:val="24"/>
          <w:szCs w:val="24"/>
          <w:highlight w:val="none"/>
        </w:rPr>
      </w:pPr>
      <w:r>
        <w:rPr>
          <w:rStyle w:val="92"/>
          <w:rFonts w:hint="eastAsia" w:ascii="宋体" w:hAnsi="宋体" w:cs="宋体"/>
          <w:bCs/>
          <w:color w:val="auto"/>
          <w:sz w:val="24"/>
          <w:szCs w:val="24"/>
          <w:highlight w:val="none"/>
        </w:rPr>
        <w:t>1.</w:t>
      </w:r>
      <w:r>
        <w:rPr>
          <w:rStyle w:val="92"/>
          <w:rFonts w:hint="eastAsia" w:ascii="宋体" w:hAnsi="宋体" w:cs="宋体"/>
          <w:bCs/>
          <w:color w:val="auto"/>
          <w:sz w:val="24"/>
          <w:szCs w:val="24"/>
          <w:highlight w:val="none"/>
          <w:u w:val="single" w:color="000000"/>
        </w:rPr>
        <w:t>（标的名称）</w:t>
      </w:r>
      <w:r>
        <w:rPr>
          <w:rStyle w:val="92"/>
          <w:rFonts w:hint="eastAsia" w:ascii="宋体" w:hAnsi="宋体" w:cs="宋体"/>
          <w:bCs/>
          <w:color w:val="auto"/>
          <w:sz w:val="24"/>
          <w:szCs w:val="24"/>
          <w:highlight w:val="none"/>
        </w:rPr>
        <w:t>，属于</w:t>
      </w:r>
      <w:r>
        <w:rPr>
          <w:rStyle w:val="92"/>
          <w:rFonts w:hint="eastAsia" w:ascii="宋体" w:hAnsi="宋体" w:cs="宋体"/>
          <w:bCs/>
          <w:color w:val="auto"/>
          <w:sz w:val="24"/>
          <w:szCs w:val="24"/>
          <w:highlight w:val="none"/>
          <w:u w:val="single" w:color="000000"/>
        </w:rPr>
        <w:t>（采购文件中明确的所属行业）</w:t>
      </w:r>
      <w:r>
        <w:rPr>
          <w:rStyle w:val="92"/>
          <w:rFonts w:hint="eastAsia" w:ascii="宋体" w:hAnsi="宋体" w:cs="宋体"/>
          <w:bCs/>
          <w:color w:val="auto"/>
          <w:sz w:val="24"/>
          <w:szCs w:val="24"/>
          <w:highlight w:val="none"/>
        </w:rPr>
        <w:t>；承建（承接）企业为</w:t>
      </w:r>
      <w:r>
        <w:rPr>
          <w:rStyle w:val="92"/>
          <w:rFonts w:hint="eastAsia" w:ascii="宋体" w:hAnsi="宋体" w:cs="宋体"/>
          <w:bCs/>
          <w:color w:val="auto"/>
          <w:sz w:val="24"/>
          <w:szCs w:val="24"/>
          <w:highlight w:val="none"/>
          <w:u w:val="single" w:color="000000"/>
        </w:rPr>
        <w:t>（企业名称）</w:t>
      </w:r>
      <w:r>
        <w:rPr>
          <w:rStyle w:val="92"/>
          <w:rFonts w:hint="eastAsia" w:ascii="宋体" w:hAnsi="宋体" w:cs="宋体"/>
          <w:bCs/>
          <w:color w:val="auto"/>
          <w:sz w:val="24"/>
          <w:szCs w:val="24"/>
          <w:highlight w:val="none"/>
        </w:rPr>
        <w:t>，从业人员</w:t>
      </w:r>
      <w:r>
        <w:rPr>
          <w:rStyle w:val="92"/>
          <w:rFonts w:hint="eastAsia" w:ascii="宋体" w:hAnsi="宋体" w:cs="宋体"/>
          <w:bCs/>
          <w:color w:val="auto"/>
          <w:sz w:val="24"/>
          <w:szCs w:val="24"/>
          <w:highlight w:val="none"/>
          <w:u w:val="single" w:color="000000"/>
        </w:rPr>
        <w:t xml:space="preserve">     </w:t>
      </w:r>
      <w:r>
        <w:rPr>
          <w:rStyle w:val="92"/>
          <w:rFonts w:hint="eastAsia" w:ascii="宋体" w:hAnsi="宋体" w:cs="宋体"/>
          <w:bCs/>
          <w:color w:val="auto"/>
          <w:sz w:val="24"/>
          <w:szCs w:val="24"/>
          <w:highlight w:val="none"/>
        </w:rPr>
        <w:t>人，营业收入为</w:t>
      </w:r>
      <w:r>
        <w:rPr>
          <w:rStyle w:val="92"/>
          <w:rFonts w:hint="eastAsia" w:ascii="宋体" w:hAnsi="宋体" w:cs="宋体"/>
          <w:bCs/>
          <w:color w:val="auto"/>
          <w:sz w:val="24"/>
          <w:szCs w:val="24"/>
          <w:highlight w:val="none"/>
          <w:u w:val="single" w:color="000000"/>
        </w:rPr>
        <w:t xml:space="preserve">     </w:t>
      </w:r>
      <w:r>
        <w:rPr>
          <w:rStyle w:val="92"/>
          <w:rFonts w:hint="eastAsia" w:ascii="宋体" w:hAnsi="宋体" w:cs="宋体"/>
          <w:bCs/>
          <w:color w:val="auto"/>
          <w:sz w:val="24"/>
          <w:szCs w:val="24"/>
          <w:highlight w:val="none"/>
        </w:rPr>
        <w:t>万元，资产总额为</w:t>
      </w:r>
      <w:r>
        <w:rPr>
          <w:rStyle w:val="92"/>
          <w:rFonts w:hint="eastAsia" w:ascii="宋体" w:hAnsi="宋体" w:cs="宋体"/>
          <w:bCs/>
          <w:color w:val="auto"/>
          <w:sz w:val="24"/>
          <w:szCs w:val="24"/>
          <w:highlight w:val="none"/>
          <w:u w:val="single" w:color="000000"/>
        </w:rPr>
        <w:t xml:space="preserve">     </w:t>
      </w:r>
      <w:r>
        <w:rPr>
          <w:rStyle w:val="92"/>
          <w:rFonts w:hint="eastAsia" w:ascii="宋体" w:hAnsi="宋体" w:cs="宋体"/>
          <w:bCs/>
          <w:color w:val="auto"/>
          <w:sz w:val="24"/>
          <w:szCs w:val="24"/>
          <w:highlight w:val="none"/>
        </w:rPr>
        <w:t>万元，属于</w:t>
      </w:r>
      <w:r>
        <w:rPr>
          <w:rStyle w:val="92"/>
          <w:rFonts w:hint="eastAsia" w:ascii="宋体" w:hAnsi="宋体" w:cs="宋体"/>
          <w:bCs/>
          <w:color w:val="auto"/>
          <w:sz w:val="24"/>
          <w:szCs w:val="24"/>
          <w:highlight w:val="none"/>
          <w:u w:val="single" w:color="000000"/>
        </w:rPr>
        <w:t>（中型企业、小型企业、微型企业）</w:t>
      </w:r>
      <w:r>
        <w:rPr>
          <w:rStyle w:val="92"/>
          <w:rFonts w:hint="eastAsia" w:ascii="宋体" w:hAnsi="宋体" w:cs="宋体"/>
          <w:bCs/>
          <w:color w:val="auto"/>
          <w:sz w:val="24"/>
          <w:szCs w:val="24"/>
          <w:highlight w:val="none"/>
        </w:rPr>
        <w:t>；</w:t>
      </w:r>
    </w:p>
    <w:p w14:paraId="02B5C86C">
      <w:pPr>
        <w:shd w:val="clear"/>
        <w:spacing w:line="360" w:lineRule="auto"/>
        <w:ind w:firstLine="480" w:firstLineChars="200"/>
        <w:jc w:val="left"/>
        <w:textAlignment w:val="baseline"/>
        <w:rPr>
          <w:rStyle w:val="92"/>
          <w:rFonts w:ascii="宋体" w:hAnsi="宋体" w:cs="宋体"/>
          <w:bCs/>
          <w:color w:val="auto"/>
          <w:sz w:val="24"/>
          <w:szCs w:val="24"/>
          <w:highlight w:val="none"/>
        </w:rPr>
      </w:pPr>
      <w:r>
        <w:rPr>
          <w:rStyle w:val="92"/>
          <w:rFonts w:hint="eastAsia" w:ascii="宋体" w:hAnsi="宋体" w:cs="宋体"/>
          <w:bCs/>
          <w:color w:val="auto"/>
          <w:sz w:val="24"/>
          <w:szCs w:val="24"/>
          <w:highlight w:val="none"/>
        </w:rPr>
        <w:t>2.</w:t>
      </w:r>
      <w:r>
        <w:rPr>
          <w:rStyle w:val="92"/>
          <w:rFonts w:hint="eastAsia" w:ascii="宋体" w:hAnsi="宋体" w:cs="宋体"/>
          <w:bCs/>
          <w:color w:val="auto"/>
          <w:sz w:val="24"/>
          <w:szCs w:val="24"/>
          <w:highlight w:val="none"/>
          <w:u w:val="single" w:color="000000"/>
        </w:rPr>
        <w:t>（标的名称）</w:t>
      </w:r>
      <w:r>
        <w:rPr>
          <w:rStyle w:val="92"/>
          <w:rFonts w:hint="eastAsia" w:ascii="宋体" w:hAnsi="宋体" w:cs="宋体"/>
          <w:bCs/>
          <w:color w:val="auto"/>
          <w:sz w:val="24"/>
          <w:szCs w:val="24"/>
          <w:highlight w:val="none"/>
        </w:rPr>
        <w:t>，属于</w:t>
      </w:r>
      <w:r>
        <w:rPr>
          <w:rStyle w:val="92"/>
          <w:rFonts w:hint="eastAsia" w:ascii="宋体" w:hAnsi="宋体" w:cs="宋体"/>
          <w:bCs/>
          <w:color w:val="auto"/>
          <w:sz w:val="24"/>
          <w:szCs w:val="24"/>
          <w:highlight w:val="none"/>
          <w:u w:val="single" w:color="000000"/>
        </w:rPr>
        <w:t>（采购文件中明确的所属行业）</w:t>
      </w:r>
      <w:r>
        <w:rPr>
          <w:rStyle w:val="92"/>
          <w:rFonts w:hint="eastAsia" w:ascii="宋体" w:hAnsi="宋体" w:cs="宋体"/>
          <w:bCs/>
          <w:color w:val="auto"/>
          <w:sz w:val="24"/>
          <w:szCs w:val="24"/>
          <w:highlight w:val="none"/>
        </w:rPr>
        <w:t>；承建（承接）企业为</w:t>
      </w:r>
      <w:r>
        <w:rPr>
          <w:rStyle w:val="92"/>
          <w:rFonts w:hint="eastAsia" w:ascii="宋体" w:hAnsi="宋体" w:cs="宋体"/>
          <w:bCs/>
          <w:color w:val="auto"/>
          <w:sz w:val="24"/>
          <w:szCs w:val="24"/>
          <w:highlight w:val="none"/>
          <w:u w:val="single" w:color="000000"/>
        </w:rPr>
        <w:t>（企业名称）</w:t>
      </w:r>
      <w:r>
        <w:rPr>
          <w:rStyle w:val="92"/>
          <w:rFonts w:hint="eastAsia" w:ascii="宋体" w:hAnsi="宋体" w:cs="宋体"/>
          <w:bCs/>
          <w:color w:val="auto"/>
          <w:sz w:val="24"/>
          <w:szCs w:val="24"/>
          <w:highlight w:val="none"/>
        </w:rPr>
        <w:t>，从业人员</w:t>
      </w:r>
      <w:r>
        <w:rPr>
          <w:rStyle w:val="92"/>
          <w:rFonts w:hint="eastAsia" w:ascii="宋体" w:hAnsi="宋体" w:cs="宋体"/>
          <w:bCs/>
          <w:color w:val="auto"/>
          <w:sz w:val="24"/>
          <w:szCs w:val="24"/>
          <w:highlight w:val="none"/>
          <w:u w:val="single" w:color="000000"/>
        </w:rPr>
        <w:t xml:space="preserve">     </w:t>
      </w:r>
      <w:r>
        <w:rPr>
          <w:rStyle w:val="92"/>
          <w:rFonts w:hint="eastAsia" w:ascii="宋体" w:hAnsi="宋体" w:cs="宋体"/>
          <w:bCs/>
          <w:color w:val="auto"/>
          <w:sz w:val="24"/>
          <w:szCs w:val="24"/>
          <w:highlight w:val="none"/>
        </w:rPr>
        <w:t>人，营业收入为</w:t>
      </w:r>
      <w:r>
        <w:rPr>
          <w:rStyle w:val="92"/>
          <w:rFonts w:hint="eastAsia" w:ascii="宋体" w:hAnsi="宋体" w:cs="宋体"/>
          <w:bCs/>
          <w:color w:val="auto"/>
          <w:sz w:val="24"/>
          <w:szCs w:val="24"/>
          <w:highlight w:val="none"/>
          <w:u w:val="single" w:color="000000"/>
        </w:rPr>
        <w:t xml:space="preserve">     </w:t>
      </w:r>
      <w:r>
        <w:rPr>
          <w:rStyle w:val="92"/>
          <w:rFonts w:hint="eastAsia" w:ascii="宋体" w:hAnsi="宋体" w:cs="宋体"/>
          <w:bCs/>
          <w:color w:val="auto"/>
          <w:sz w:val="24"/>
          <w:szCs w:val="24"/>
          <w:highlight w:val="none"/>
        </w:rPr>
        <w:t>万元，资产总额为</w:t>
      </w:r>
      <w:r>
        <w:rPr>
          <w:rStyle w:val="92"/>
          <w:rFonts w:hint="eastAsia" w:ascii="宋体" w:hAnsi="宋体" w:cs="宋体"/>
          <w:bCs/>
          <w:color w:val="auto"/>
          <w:sz w:val="24"/>
          <w:szCs w:val="24"/>
          <w:highlight w:val="none"/>
          <w:u w:val="single" w:color="000000"/>
        </w:rPr>
        <w:t xml:space="preserve">     </w:t>
      </w:r>
      <w:r>
        <w:rPr>
          <w:rStyle w:val="92"/>
          <w:rFonts w:hint="eastAsia" w:ascii="宋体" w:hAnsi="宋体" w:cs="宋体"/>
          <w:bCs/>
          <w:color w:val="auto"/>
          <w:sz w:val="24"/>
          <w:szCs w:val="24"/>
          <w:highlight w:val="none"/>
        </w:rPr>
        <w:t>万元，属于</w:t>
      </w:r>
      <w:r>
        <w:rPr>
          <w:rStyle w:val="92"/>
          <w:rFonts w:hint="eastAsia" w:ascii="宋体" w:hAnsi="宋体" w:cs="宋体"/>
          <w:bCs/>
          <w:color w:val="auto"/>
          <w:sz w:val="24"/>
          <w:szCs w:val="24"/>
          <w:highlight w:val="none"/>
          <w:u w:val="single" w:color="000000"/>
        </w:rPr>
        <w:t>（中型企业、小型企业、微型企业）</w:t>
      </w:r>
      <w:r>
        <w:rPr>
          <w:rStyle w:val="92"/>
          <w:rFonts w:hint="eastAsia" w:ascii="宋体" w:hAnsi="宋体" w:cs="宋体"/>
          <w:bCs/>
          <w:color w:val="auto"/>
          <w:sz w:val="24"/>
          <w:szCs w:val="24"/>
          <w:highlight w:val="none"/>
        </w:rPr>
        <w:t>；</w:t>
      </w:r>
    </w:p>
    <w:p w14:paraId="23D80F31">
      <w:pPr>
        <w:shd w:val="clear"/>
        <w:spacing w:line="360" w:lineRule="auto"/>
        <w:ind w:firstLine="480" w:firstLineChars="200"/>
        <w:jc w:val="left"/>
        <w:textAlignment w:val="baseline"/>
        <w:rPr>
          <w:rStyle w:val="92"/>
          <w:rFonts w:ascii="宋体" w:hAnsi="宋体" w:cs="宋体"/>
          <w:bCs/>
          <w:color w:val="auto"/>
          <w:sz w:val="24"/>
          <w:szCs w:val="24"/>
          <w:highlight w:val="none"/>
        </w:rPr>
      </w:pPr>
      <w:r>
        <w:rPr>
          <w:rStyle w:val="92"/>
          <w:rFonts w:hint="eastAsia" w:ascii="宋体" w:hAnsi="宋体" w:cs="宋体"/>
          <w:bCs/>
          <w:color w:val="auto"/>
          <w:sz w:val="24"/>
          <w:szCs w:val="24"/>
          <w:highlight w:val="none"/>
        </w:rPr>
        <w:t>……</w:t>
      </w:r>
    </w:p>
    <w:p w14:paraId="3ECE6DBA">
      <w:pPr>
        <w:shd w:val="clear"/>
        <w:spacing w:line="360" w:lineRule="auto"/>
        <w:ind w:firstLine="480" w:firstLineChars="200"/>
        <w:jc w:val="left"/>
        <w:textAlignment w:val="baseline"/>
        <w:rPr>
          <w:rStyle w:val="92"/>
          <w:rFonts w:ascii="宋体" w:hAnsi="宋体" w:cs="宋体"/>
          <w:bCs/>
          <w:color w:val="auto"/>
          <w:sz w:val="24"/>
          <w:szCs w:val="24"/>
          <w:highlight w:val="none"/>
        </w:rPr>
      </w:pPr>
      <w:r>
        <w:rPr>
          <w:rStyle w:val="92"/>
          <w:rFonts w:hint="eastAsia" w:ascii="宋体" w:hAnsi="宋体" w:cs="宋体"/>
          <w:bCs/>
          <w:color w:val="auto"/>
          <w:sz w:val="24"/>
          <w:szCs w:val="24"/>
          <w:highlight w:val="none"/>
        </w:rPr>
        <w:t>以上企业，不属于大企业的分支机构，不存在控股股东为大企业的情形，也不存在与大企业的负责人为同一人的情形。</w:t>
      </w:r>
    </w:p>
    <w:p w14:paraId="3F7B220E">
      <w:pPr>
        <w:shd w:val="clear"/>
        <w:spacing w:line="360" w:lineRule="auto"/>
        <w:ind w:firstLine="480" w:firstLineChars="200"/>
        <w:jc w:val="left"/>
        <w:textAlignment w:val="baseline"/>
        <w:rPr>
          <w:rStyle w:val="92"/>
          <w:rFonts w:ascii="宋体" w:hAnsi="宋体" w:cs="宋体"/>
          <w:bCs/>
          <w:color w:val="auto"/>
          <w:sz w:val="24"/>
          <w:szCs w:val="24"/>
          <w:highlight w:val="none"/>
        </w:rPr>
      </w:pPr>
      <w:r>
        <w:rPr>
          <w:rStyle w:val="92"/>
          <w:rFonts w:hint="eastAsia" w:ascii="宋体" w:hAnsi="宋体" w:cs="宋体"/>
          <w:bCs/>
          <w:color w:val="auto"/>
          <w:sz w:val="24"/>
          <w:szCs w:val="24"/>
          <w:highlight w:val="none"/>
        </w:rPr>
        <w:t xml:space="preserve">本企业对上述声明内容的真实性负责。如有虚假，将依法承担相应责任。 </w:t>
      </w:r>
    </w:p>
    <w:p w14:paraId="333C1CDB">
      <w:pPr>
        <w:shd w:val="clear"/>
        <w:spacing w:line="360" w:lineRule="auto"/>
        <w:jc w:val="left"/>
        <w:textAlignment w:val="baseline"/>
        <w:rPr>
          <w:rStyle w:val="92"/>
          <w:rFonts w:ascii="宋体" w:hAnsi="宋体" w:cs="宋体"/>
          <w:bCs/>
          <w:color w:val="auto"/>
          <w:sz w:val="24"/>
          <w:szCs w:val="24"/>
          <w:highlight w:val="none"/>
        </w:rPr>
      </w:pPr>
    </w:p>
    <w:p w14:paraId="12A5FCE3">
      <w:pPr>
        <w:shd w:val="clear"/>
        <w:spacing w:line="360" w:lineRule="auto"/>
        <w:ind w:firstLine="4800" w:firstLineChars="2000"/>
        <w:jc w:val="left"/>
        <w:textAlignment w:val="baseline"/>
        <w:rPr>
          <w:rStyle w:val="92"/>
          <w:rFonts w:ascii="宋体" w:hAnsi="宋体" w:cs="宋体"/>
          <w:bCs/>
          <w:color w:val="auto"/>
          <w:sz w:val="24"/>
          <w:szCs w:val="24"/>
          <w:highlight w:val="none"/>
        </w:rPr>
      </w:pPr>
      <w:r>
        <w:rPr>
          <w:rStyle w:val="92"/>
          <w:rFonts w:hint="eastAsia" w:ascii="宋体" w:hAnsi="宋体" w:cs="宋体"/>
          <w:bCs/>
          <w:color w:val="auto"/>
          <w:sz w:val="24"/>
          <w:szCs w:val="24"/>
          <w:highlight w:val="none"/>
        </w:rPr>
        <w:t>企业名称（盖章）：</w:t>
      </w:r>
    </w:p>
    <w:p w14:paraId="49F54770">
      <w:pPr>
        <w:shd w:val="clear"/>
        <w:spacing w:line="360" w:lineRule="auto"/>
        <w:ind w:firstLine="4800" w:firstLineChars="2000"/>
        <w:jc w:val="left"/>
        <w:textAlignment w:val="baseline"/>
        <w:rPr>
          <w:rStyle w:val="92"/>
          <w:rFonts w:ascii="宋体" w:hAnsi="宋体" w:cs="宋体"/>
          <w:bCs/>
          <w:color w:val="auto"/>
          <w:sz w:val="24"/>
          <w:szCs w:val="24"/>
          <w:highlight w:val="none"/>
        </w:rPr>
      </w:pPr>
      <w:r>
        <w:rPr>
          <w:rStyle w:val="92"/>
          <w:rFonts w:hint="eastAsia" w:ascii="宋体" w:hAnsi="宋体" w:cs="宋体"/>
          <w:bCs/>
          <w:color w:val="auto"/>
          <w:sz w:val="24"/>
          <w:szCs w:val="24"/>
          <w:highlight w:val="none"/>
        </w:rPr>
        <w:t>日 期：</w:t>
      </w:r>
    </w:p>
    <w:p w14:paraId="422A3A2C">
      <w:pPr>
        <w:shd w:val="clear"/>
        <w:spacing w:line="360" w:lineRule="auto"/>
        <w:textAlignment w:val="baseline"/>
        <w:rPr>
          <w:rStyle w:val="92"/>
          <w:rFonts w:ascii="宋体" w:hAnsi="宋体" w:cs="宋体"/>
          <w:color w:val="auto"/>
          <w:sz w:val="24"/>
          <w:szCs w:val="32"/>
          <w:highlight w:val="none"/>
        </w:rPr>
      </w:pPr>
    </w:p>
    <w:p w14:paraId="33800F98">
      <w:pPr>
        <w:shd w:val="clear"/>
        <w:spacing w:line="360" w:lineRule="auto"/>
        <w:textAlignment w:val="baseline"/>
        <w:rPr>
          <w:rStyle w:val="92"/>
          <w:rFonts w:ascii="宋体" w:hAnsi="宋体" w:cs="宋体"/>
          <w:color w:val="auto"/>
          <w:sz w:val="24"/>
          <w:szCs w:val="32"/>
          <w:highlight w:val="none"/>
        </w:rPr>
      </w:pPr>
    </w:p>
    <w:p w14:paraId="3B958B68">
      <w:pPr>
        <w:shd w:val="clear"/>
        <w:spacing w:line="360" w:lineRule="auto"/>
        <w:textAlignment w:val="baseline"/>
        <w:rPr>
          <w:rStyle w:val="92"/>
          <w:rFonts w:ascii="宋体" w:hAnsi="宋体" w:cs="宋体"/>
          <w:color w:val="auto"/>
          <w:sz w:val="24"/>
          <w:szCs w:val="32"/>
          <w:highlight w:val="none"/>
        </w:rPr>
      </w:pPr>
    </w:p>
    <w:p w14:paraId="336F2680">
      <w:pPr>
        <w:shd w:val="clear"/>
        <w:spacing w:line="360" w:lineRule="auto"/>
        <w:textAlignment w:val="baseline"/>
        <w:rPr>
          <w:rStyle w:val="92"/>
          <w:rFonts w:ascii="宋体" w:hAnsi="宋体" w:cs="宋体"/>
          <w:color w:val="auto"/>
          <w:sz w:val="24"/>
          <w:szCs w:val="32"/>
          <w:highlight w:val="none"/>
        </w:rPr>
      </w:pPr>
    </w:p>
    <w:p w14:paraId="75C3150C">
      <w:pPr>
        <w:shd w:val="clear"/>
        <w:spacing w:line="360" w:lineRule="auto"/>
        <w:textAlignment w:val="baseline"/>
        <w:rPr>
          <w:rStyle w:val="92"/>
          <w:rFonts w:ascii="宋体" w:hAnsi="宋体" w:cs="宋体"/>
          <w:color w:val="auto"/>
          <w:sz w:val="24"/>
          <w:szCs w:val="32"/>
          <w:highlight w:val="none"/>
        </w:rPr>
      </w:pPr>
    </w:p>
    <w:p w14:paraId="78500458">
      <w:pPr>
        <w:shd w:val="clear"/>
        <w:spacing w:line="360" w:lineRule="auto"/>
        <w:textAlignment w:val="baseline"/>
        <w:rPr>
          <w:rStyle w:val="92"/>
          <w:rFonts w:ascii="宋体" w:hAnsi="宋体" w:cs="宋体"/>
          <w:color w:val="auto"/>
          <w:sz w:val="24"/>
          <w:szCs w:val="32"/>
          <w:highlight w:val="none"/>
        </w:rPr>
      </w:pPr>
    </w:p>
    <w:p w14:paraId="3EF9AA1E">
      <w:pPr>
        <w:shd w:val="clear"/>
        <w:spacing w:line="360" w:lineRule="auto"/>
        <w:textAlignment w:val="baseline"/>
        <w:rPr>
          <w:rStyle w:val="92"/>
          <w:rFonts w:ascii="宋体" w:hAnsi="宋体" w:cs="宋体"/>
          <w:color w:val="auto"/>
          <w:sz w:val="24"/>
          <w:szCs w:val="32"/>
          <w:highlight w:val="none"/>
        </w:rPr>
      </w:pPr>
    </w:p>
    <w:p w14:paraId="22FD0EE9">
      <w:pPr>
        <w:shd w:val="clear"/>
        <w:spacing w:line="360" w:lineRule="auto"/>
        <w:textAlignment w:val="baseline"/>
        <w:rPr>
          <w:rStyle w:val="92"/>
          <w:rFonts w:ascii="宋体" w:hAnsi="宋体" w:cs="宋体"/>
          <w:color w:val="auto"/>
          <w:sz w:val="24"/>
          <w:szCs w:val="32"/>
          <w:highlight w:val="none"/>
        </w:rPr>
      </w:pPr>
    </w:p>
    <w:p w14:paraId="413A9AFE">
      <w:pPr>
        <w:shd w:val="clear"/>
        <w:spacing w:line="360" w:lineRule="auto"/>
        <w:textAlignment w:val="baseline"/>
        <w:rPr>
          <w:rStyle w:val="92"/>
          <w:rFonts w:ascii="宋体" w:hAnsi="宋体" w:cs="宋体"/>
          <w:color w:val="auto"/>
          <w:sz w:val="24"/>
          <w:szCs w:val="32"/>
          <w:highlight w:val="none"/>
        </w:rPr>
      </w:pPr>
    </w:p>
    <w:p w14:paraId="22D28659">
      <w:pPr>
        <w:shd w:val="clear"/>
        <w:spacing w:line="360" w:lineRule="auto"/>
        <w:textAlignment w:val="baseline"/>
        <w:rPr>
          <w:rStyle w:val="92"/>
          <w:rFonts w:ascii="宋体" w:hAnsi="宋体" w:cs="宋体"/>
          <w:color w:val="auto"/>
          <w:sz w:val="24"/>
          <w:szCs w:val="32"/>
          <w:highlight w:val="none"/>
          <w:lang w:val="en-GB"/>
        </w:rPr>
      </w:pPr>
    </w:p>
    <w:p w14:paraId="444FE50F">
      <w:pPr>
        <w:pStyle w:val="2"/>
        <w:rPr>
          <w:lang w:val="en-GB"/>
        </w:rPr>
      </w:pPr>
    </w:p>
    <w:p w14:paraId="1B5B75AD">
      <w:pPr>
        <w:shd w:val="clea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6459B01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302DA9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AE0FBDB">
      <w:pPr>
        <w:shd w:val="clear"/>
        <w:spacing w:line="360" w:lineRule="auto"/>
        <w:ind w:firstLine="3120" w:firstLineChars="1300"/>
        <w:rPr>
          <w:rFonts w:ascii="宋体" w:hAnsi="宋体" w:cs="宋体"/>
          <w:bCs/>
          <w:color w:val="auto"/>
          <w:sz w:val="24"/>
          <w:highlight w:val="none"/>
        </w:rPr>
      </w:pPr>
      <w:r>
        <w:rPr>
          <w:rFonts w:hint="eastAsia" w:ascii="宋体" w:hAnsi="宋体" w:cs="宋体"/>
          <w:bCs/>
          <w:color w:val="auto"/>
          <w:sz w:val="24"/>
          <w:highlight w:val="none"/>
        </w:rPr>
        <w:t>单位名称（单位公章）：</w:t>
      </w:r>
    </w:p>
    <w:p w14:paraId="3178CA85">
      <w:pPr>
        <w:shd w:val="clear"/>
        <w:spacing w:line="360" w:lineRule="auto"/>
        <w:ind w:firstLine="5040" w:firstLineChars="2100"/>
        <w:rPr>
          <w:rFonts w:ascii="宋体" w:hAnsi="宋体" w:cs="宋体"/>
          <w:color w:val="auto"/>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49238960">
      <w:pPr>
        <w:shd w:val="clear"/>
        <w:jc w:val="left"/>
        <w:textAlignment w:val="baseline"/>
        <w:rPr>
          <w:rStyle w:val="92"/>
          <w:rFonts w:ascii="宋体" w:hAnsi="宋体" w:cs="宋体"/>
          <w:b/>
          <w:bCs/>
          <w:color w:val="auto"/>
          <w:sz w:val="28"/>
          <w:szCs w:val="36"/>
          <w:highlight w:val="none"/>
        </w:rPr>
      </w:pPr>
    </w:p>
    <w:p w14:paraId="36D71770">
      <w:pPr>
        <w:shd w:val="clear"/>
        <w:jc w:val="left"/>
        <w:textAlignment w:val="baseline"/>
        <w:rPr>
          <w:rStyle w:val="92"/>
          <w:rFonts w:ascii="宋体" w:hAnsi="宋体" w:cs="宋体"/>
          <w:b/>
          <w:bCs/>
          <w:color w:val="auto"/>
          <w:sz w:val="28"/>
          <w:szCs w:val="36"/>
          <w:highlight w:val="none"/>
        </w:rPr>
      </w:pPr>
    </w:p>
    <w:p w14:paraId="4A11E2B3">
      <w:pPr>
        <w:shd w:val="clear"/>
        <w:jc w:val="left"/>
        <w:textAlignment w:val="baseline"/>
        <w:rPr>
          <w:rStyle w:val="92"/>
          <w:rFonts w:ascii="宋体" w:hAnsi="宋体" w:cs="宋体"/>
          <w:b/>
          <w:bCs/>
          <w:color w:val="auto"/>
          <w:sz w:val="28"/>
          <w:szCs w:val="36"/>
          <w:highlight w:val="none"/>
        </w:rPr>
      </w:pPr>
    </w:p>
    <w:p w14:paraId="5C419ACB">
      <w:pPr>
        <w:shd w:val="clear"/>
        <w:jc w:val="left"/>
        <w:textAlignment w:val="baseline"/>
        <w:rPr>
          <w:rStyle w:val="92"/>
          <w:rFonts w:ascii="宋体" w:hAnsi="宋体" w:cs="宋体"/>
          <w:b/>
          <w:bCs/>
          <w:color w:val="auto"/>
          <w:sz w:val="28"/>
          <w:szCs w:val="36"/>
          <w:highlight w:val="none"/>
        </w:rPr>
      </w:pPr>
    </w:p>
    <w:p w14:paraId="4C50A300">
      <w:pPr>
        <w:shd w:val="clear"/>
        <w:jc w:val="left"/>
        <w:textAlignment w:val="baseline"/>
        <w:rPr>
          <w:rStyle w:val="92"/>
          <w:rFonts w:ascii="宋体" w:hAnsi="宋体" w:cs="宋体"/>
          <w:b/>
          <w:bCs/>
          <w:color w:val="auto"/>
          <w:sz w:val="28"/>
          <w:szCs w:val="36"/>
          <w:highlight w:val="none"/>
        </w:rPr>
      </w:pPr>
    </w:p>
    <w:p w14:paraId="10BD0FDA">
      <w:pPr>
        <w:shd w:val="clear"/>
        <w:jc w:val="left"/>
        <w:textAlignment w:val="baseline"/>
        <w:rPr>
          <w:rStyle w:val="92"/>
          <w:rFonts w:ascii="宋体" w:hAnsi="宋体" w:cs="宋体"/>
          <w:b/>
          <w:bCs/>
          <w:color w:val="auto"/>
          <w:sz w:val="28"/>
          <w:szCs w:val="36"/>
          <w:highlight w:val="none"/>
        </w:rPr>
      </w:pPr>
    </w:p>
    <w:p w14:paraId="532798C4">
      <w:pPr>
        <w:shd w:val="clear"/>
        <w:jc w:val="left"/>
        <w:textAlignment w:val="baseline"/>
        <w:rPr>
          <w:rStyle w:val="92"/>
          <w:rFonts w:ascii="宋体" w:hAnsi="宋体" w:cs="宋体"/>
          <w:b/>
          <w:bCs/>
          <w:color w:val="auto"/>
          <w:sz w:val="28"/>
          <w:szCs w:val="36"/>
          <w:highlight w:val="none"/>
        </w:rPr>
      </w:pPr>
    </w:p>
    <w:p w14:paraId="3C6524B8">
      <w:pPr>
        <w:shd w:val="clear"/>
        <w:jc w:val="left"/>
        <w:textAlignment w:val="baseline"/>
        <w:rPr>
          <w:rStyle w:val="92"/>
          <w:rFonts w:ascii="宋体" w:hAnsi="宋体" w:cs="宋体"/>
          <w:b/>
          <w:bCs/>
          <w:color w:val="auto"/>
          <w:sz w:val="28"/>
          <w:szCs w:val="36"/>
          <w:highlight w:val="none"/>
        </w:rPr>
      </w:pPr>
    </w:p>
    <w:p w14:paraId="1FDBA3DB">
      <w:pPr>
        <w:shd w:val="clear"/>
        <w:jc w:val="left"/>
        <w:textAlignment w:val="baseline"/>
        <w:rPr>
          <w:rStyle w:val="92"/>
          <w:rFonts w:ascii="宋体" w:hAnsi="宋体" w:cs="宋体"/>
          <w:b/>
          <w:bCs/>
          <w:color w:val="auto"/>
          <w:sz w:val="28"/>
          <w:szCs w:val="36"/>
          <w:highlight w:val="none"/>
        </w:rPr>
      </w:pPr>
    </w:p>
    <w:p w14:paraId="5B21EB68">
      <w:pPr>
        <w:shd w:val="clear"/>
        <w:spacing w:line="360" w:lineRule="auto"/>
        <w:rPr>
          <w:rFonts w:ascii="宋体" w:hAnsi="宋体" w:cs="宋体"/>
          <w:b/>
          <w:bCs/>
          <w:color w:val="auto"/>
          <w:sz w:val="28"/>
          <w:szCs w:val="36"/>
          <w:highlight w:val="none"/>
        </w:rPr>
      </w:pPr>
    </w:p>
    <w:p w14:paraId="7ED267FA">
      <w:pPr>
        <w:shd w:val="clear"/>
        <w:spacing w:line="360" w:lineRule="auto"/>
        <w:rPr>
          <w:rFonts w:ascii="宋体" w:hAnsi="宋体" w:cs="宋体"/>
          <w:b/>
          <w:bCs/>
          <w:color w:val="auto"/>
          <w:sz w:val="28"/>
          <w:szCs w:val="36"/>
          <w:highlight w:val="none"/>
        </w:rPr>
      </w:pPr>
    </w:p>
    <w:p w14:paraId="3509844C">
      <w:pPr>
        <w:shd w:val="clear"/>
        <w:spacing w:line="360" w:lineRule="auto"/>
        <w:rPr>
          <w:rFonts w:ascii="宋体" w:hAnsi="宋体" w:cs="宋体"/>
          <w:b/>
          <w:bCs/>
          <w:color w:val="auto"/>
          <w:sz w:val="28"/>
          <w:szCs w:val="36"/>
          <w:highlight w:val="none"/>
        </w:rPr>
      </w:pPr>
    </w:p>
    <w:p w14:paraId="46EA2BD4">
      <w:pPr>
        <w:shd w:val="clear"/>
        <w:spacing w:line="360" w:lineRule="auto"/>
        <w:rPr>
          <w:rFonts w:ascii="宋体" w:hAnsi="宋体" w:cs="宋体"/>
          <w:b/>
          <w:bCs/>
          <w:color w:val="auto"/>
          <w:sz w:val="28"/>
          <w:szCs w:val="36"/>
          <w:highlight w:val="none"/>
        </w:rPr>
      </w:pPr>
    </w:p>
    <w:p w14:paraId="5DD487B5">
      <w:pPr>
        <w:shd w:val="clear"/>
        <w:spacing w:line="360" w:lineRule="auto"/>
        <w:rPr>
          <w:rFonts w:ascii="宋体" w:hAnsi="宋体" w:cs="宋体"/>
          <w:b/>
          <w:bCs/>
          <w:color w:val="auto"/>
          <w:sz w:val="28"/>
          <w:szCs w:val="36"/>
          <w:highlight w:val="none"/>
        </w:rPr>
      </w:pPr>
    </w:p>
    <w:p w14:paraId="5C781DBA">
      <w:pPr>
        <w:shd w:val="clear"/>
        <w:spacing w:line="360" w:lineRule="auto"/>
        <w:rPr>
          <w:rFonts w:ascii="宋体" w:hAnsi="宋体" w:cs="宋体"/>
          <w:b/>
          <w:bCs/>
          <w:color w:val="auto"/>
          <w:sz w:val="28"/>
          <w:szCs w:val="36"/>
          <w:highlight w:val="none"/>
        </w:rPr>
      </w:pPr>
    </w:p>
    <w:p w14:paraId="3AD0BEEF">
      <w:pPr>
        <w:shd w:val="clear"/>
        <w:spacing w:line="360" w:lineRule="auto"/>
        <w:rPr>
          <w:rFonts w:ascii="宋体" w:hAnsi="宋体" w:cs="宋体"/>
          <w:b/>
          <w:bCs/>
          <w:color w:val="auto"/>
          <w:sz w:val="28"/>
          <w:szCs w:val="36"/>
          <w:highlight w:val="none"/>
          <w:lang w:val="zh-CN"/>
        </w:rPr>
      </w:pPr>
      <w:r>
        <w:rPr>
          <w:rFonts w:hint="eastAsia" w:ascii="宋体" w:hAnsi="宋体" w:cs="宋体"/>
          <w:b/>
          <w:bCs/>
          <w:color w:val="auto"/>
          <w:sz w:val="28"/>
          <w:szCs w:val="36"/>
          <w:highlight w:val="none"/>
        </w:rPr>
        <w:t xml:space="preserve">附件                      </w:t>
      </w:r>
      <w:r>
        <w:rPr>
          <w:rFonts w:hint="eastAsia" w:ascii="宋体" w:hAnsi="宋体" w:cs="宋体"/>
          <w:b/>
          <w:bCs/>
          <w:color w:val="auto"/>
          <w:sz w:val="28"/>
          <w:szCs w:val="36"/>
          <w:highlight w:val="none"/>
          <w:lang w:val="zh-CN"/>
        </w:rPr>
        <w:t>联合体协议</w:t>
      </w:r>
    </w:p>
    <w:p w14:paraId="05D3A230">
      <w:pPr>
        <w:shd w:val="clear"/>
        <w:snapToGrid w:val="0"/>
        <w:spacing w:line="360" w:lineRule="auto"/>
        <w:ind w:firstLine="576"/>
        <w:rPr>
          <w:rFonts w:ascii="宋体" w:hAnsi="宋体" w:cs="宋体"/>
          <w:color w:val="auto"/>
          <w:kern w:val="0"/>
          <w:sz w:val="24"/>
          <w:highlight w:val="none"/>
          <w:u w:val="single"/>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u w:val="single"/>
        </w:rPr>
        <w:t xml:space="preserve">                                    </w:t>
      </w:r>
    </w:p>
    <w:p w14:paraId="30080C0E">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sz w:val="24"/>
          <w:highlight w:val="none"/>
        </w:rPr>
        <w:t>（项目名称）【招标编号：</w:t>
      </w:r>
      <w:r>
        <w:rPr>
          <w:rFonts w:hint="eastAsia" w:ascii="宋体" w:hAnsi="宋体" w:cs="宋体"/>
          <w:color w:val="auto"/>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3734E9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DD6D0E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56E02B2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w:t>
      </w:r>
    </w:p>
    <w:p w14:paraId="69611C4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7C2C845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3957E5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5E80ED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F4B635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23A218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0C80D650">
      <w:pPr>
        <w:shd w:val="clear"/>
        <w:snapToGrid w:val="0"/>
        <w:spacing w:line="360" w:lineRule="auto"/>
        <w:ind w:firstLine="4080" w:firstLineChars="1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3854403">
      <w:pPr>
        <w:shd w:val="clear"/>
        <w:snapToGrid w:val="0"/>
        <w:spacing w:line="360" w:lineRule="auto"/>
        <w:ind w:firstLine="4080" w:firstLineChars="1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395626">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EC8C643">
      <w:pPr>
        <w:shd w:val="clear"/>
        <w:snapToGrid w:val="0"/>
        <w:spacing w:line="360" w:lineRule="auto"/>
        <w:rPr>
          <w:color w:val="auto"/>
          <w:highlight w:val="none"/>
        </w:rPr>
      </w:pPr>
      <w:r>
        <w:rPr>
          <w:rFonts w:hint="eastAsia" w:ascii="宋体" w:hAnsi="宋体" w:cs="宋体"/>
          <w:color w:val="auto"/>
          <w:kern w:val="0"/>
          <w:sz w:val="24"/>
          <w:highlight w:val="none"/>
          <w:lang w:val="zh-CN"/>
        </w:rPr>
        <w:t xml:space="preserve">                                               日期：  年  月   日</w:t>
      </w:r>
    </w:p>
    <w:p w14:paraId="2B21B44D">
      <w:pPr>
        <w:shd w:val="clear"/>
        <w:spacing w:line="380" w:lineRule="exact"/>
        <w:ind w:firstLine="3120" w:firstLineChars="1300"/>
        <w:rPr>
          <w:rFonts w:ascii="宋体" w:hAnsi="宋体" w:cs="宋体"/>
          <w:color w:val="auto"/>
          <w:sz w:val="24"/>
          <w:szCs w:val="32"/>
          <w:highlight w:val="none"/>
        </w:rPr>
      </w:pPr>
    </w:p>
    <w:p w14:paraId="66B02485">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注：协议书中须明确联合体各方在项目招投标、项目合同签订、项目实施等所有阶段中涉及到的工作分工。</w:t>
      </w:r>
    </w:p>
    <w:p w14:paraId="30D7DAA2">
      <w:pPr>
        <w:pStyle w:val="11"/>
        <w:shd w:val="clear"/>
        <w:rPr>
          <w:color w:val="auto"/>
          <w:highlight w:val="none"/>
        </w:rPr>
      </w:pPr>
    </w:p>
    <w:p w14:paraId="38B36AE9">
      <w:pPr>
        <w:shd w:val="clear"/>
        <w:spacing w:line="360" w:lineRule="auto"/>
        <w:rPr>
          <w:color w:val="auto"/>
          <w:highlight w:val="none"/>
        </w:rPr>
      </w:pPr>
      <w:r>
        <w:rPr>
          <w:rFonts w:hint="eastAsia" w:ascii="宋体" w:hAnsi="宋体" w:cs="宋体"/>
          <w:b/>
          <w:bCs/>
          <w:color w:val="auto"/>
          <w:sz w:val="24"/>
          <w:highlight w:val="none"/>
        </w:rPr>
        <w:t> </w:t>
      </w:r>
    </w:p>
    <w:p w14:paraId="6884DD0B">
      <w:pPr>
        <w:shd w:val="clear"/>
        <w:ind w:firstLine="300" w:firstLineChars="100"/>
        <w:rPr>
          <w:rFonts w:ascii="宋体"/>
          <w:b/>
          <w:bCs/>
          <w:color w:val="auto"/>
          <w:sz w:val="28"/>
          <w:szCs w:val="28"/>
          <w:highlight w:val="none"/>
        </w:rPr>
      </w:pP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06463845">
      <w:pPr>
        <w:shd w:val="clear"/>
        <w:spacing w:line="360" w:lineRule="auto"/>
        <w:rPr>
          <w:rFonts w:ascii="宋体"/>
          <w:color w:val="auto"/>
          <w:sz w:val="24"/>
          <w:szCs w:val="24"/>
          <w:highlight w:val="none"/>
        </w:rPr>
      </w:pPr>
    </w:p>
    <w:p w14:paraId="775D4623">
      <w:pPr>
        <w:shd w:val="clea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5E35799F">
      <w:pPr>
        <w:shd w:val="clea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项目编号：（标段）</w:t>
      </w:r>
    </w:p>
    <w:p w14:paraId="032D8ECD">
      <w:pPr>
        <w:shd w:val="clear"/>
        <w:autoSpaceDE w:val="0"/>
        <w:autoSpaceDN w:val="0"/>
        <w:adjustRightInd w:val="0"/>
        <w:spacing w:line="360" w:lineRule="auto"/>
        <w:jc w:val="center"/>
        <w:rPr>
          <w:rFonts w:ascii="宋体"/>
          <w:color w:val="auto"/>
          <w:sz w:val="84"/>
          <w:szCs w:val="84"/>
          <w:highlight w:val="none"/>
          <w:lang w:val="zh-CN"/>
        </w:rPr>
      </w:pPr>
    </w:p>
    <w:p w14:paraId="1B5865DE">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14:paraId="6E1BC1C1">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14:paraId="451AE237">
      <w:pPr>
        <w:shd w:val="clea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14:paraId="63D9D28A">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14:paraId="7E59BB4C">
      <w:pPr>
        <w:shd w:val="clear"/>
        <w:autoSpaceDE w:val="0"/>
        <w:autoSpaceDN w:val="0"/>
        <w:adjustRightInd w:val="0"/>
        <w:spacing w:line="360" w:lineRule="auto"/>
        <w:jc w:val="center"/>
        <w:rPr>
          <w:rFonts w:ascii="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14:paraId="5FC2FAEF">
      <w:pPr>
        <w:shd w:val="clear"/>
        <w:autoSpaceDE w:val="0"/>
        <w:autoSpaceDN w:val="0"/>
        <w:adjustRightInd w:val="0"/>
        <w:spacing w:line="360" w:lineRule="auto"/>
        <w:rPr>
          <w:rFonts w:ascii="宋体"/>
          <w:color w:val="auto"/>
          <w:sz w:val="36"/>
          <w:szCs w:val="36"/>
          <w:highlight w:val="none"/>
        </w:rPr>
      </w:pPr>
    </w:p>
    <w:p w14:paraId="394937C9">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14:paraId="61B9399E">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14:paraId="4D914300">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14:paraId="66671E8D">
      <w:pPr>
        <w:shd w:val="clear"/>
        <w:spacing w:line="360" w:lineRule="auto"/>
        <w:rPr>
          <w:rFonts w:ascii="宋体"/>
          <w:color w:val="auto"/>
          <w:sz w:val="24"/>
          <w:szCs w:val="24"/>
          <w:highlight w:val="none"/>
        </w:rPr>
      </w:pPr>
    </w:p>
    <w:p w14:paraId="1E912C3A">
      <w:pPr>
        <w:shd w:val="clear"/>
        <w:spacing w:line="360" w:lineRule="auto"/>
        <w:rPr>
          <w:rFonts w:ascii="宋体"/>
          <w:color w:val="auto"/>
          <w:sz w:val="24"/>
          <w:szCs w:val="24"/>
          <w:highlight w:val="none"/>
        </w:rPr>
      </w:pPr>
    </w:p>
    <w:p w14:paraId="09C14BD2">
      <w:pPr>
        <w:shd w:val="clear"/>
        <w:spacing w:line="360" w:lineRule="auto"/>
        <w:rPr>
          <w:rFonts w:ascii="宋体"/>
          <w:color w:val="auto"/>
          <w:sz w:val="24"/>
          <w:szCs w:val="24"/>
          <w:highlight w:val="none"/>
        </w:rPr>
      </w:pPr>
    </w:p>
    <w:p w14:paraId="43DC2DE3">
      <w:pPr>
        <w:shd w:val="clear"/>
        <w:spacing w:line="360" w:lineRule="auto"/>
        <w:rPr>
          <w:rFonts w:ascii="宋体"/>
          <w:color w:val="auto"/>
          <w:sz w:val="24"/>
          <w:szCs w:val="24"/>
          <w:highlight w:val="none"/>
        </w:rPr>
      </w:pPr>
    </w:p>
    <w:p w14:paraId="19DB214C">
      <w:pPr>
        <w:shd w:val="clea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商务与技术文件目录</w:t>
      </w:r>
    </w:p>
    <w:p w14:paraId="458EFED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322B72A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14:paraId="7CAAD0C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61EA284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14:paraId="2F773B4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14:paraId="0220706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A</w:t>
      </w:r>
      <w:r>
        <w:rPr>
          <w:rFonts w:hint="eastAsia" w:ascii="宋体" w:hAnsi="宋体" w:cs="宋体"/>
          <w:color w:val="auto"/>
          <w:sz w:val="24"/>
          <w:szCs w:val="32"/>
          <w:highlight w:val="none"/>
        </w:rPr>
        <w:t>.商务及技术响应表。</w:t>
      </w:r>
    </w:p>
    <w:p w14:paraId="5A7C76B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B</w:t>
      </w:r>
      <w:r>
        <w:rPr>
          <w:rFonts w:hint="eastAsia" w:ascii="宋体" w:hAnsi="宋体" w:cs="宋体"/>
          <w:color w:val="auto"/>
          <w:sz w:val="24"/>
          <w:szCs w:val="32"/>
          <w:highlight w:val="none"/>
        </w:rPr>
        <w:t>.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55A191F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14:paraId="3E98DF0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240C130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（5）近三年来类似项目的成功案例（投标人类似项目实施情况一览表、合同复印件及其相应的发票、用户验收报告等）；</w:t>
      </w:r>
    </w:p>
    <w:p w14:paraId="4A3DDE33">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）投标人认为需要提供的其他资料（包括可能影响投标人商务与技术文件评分的各类证明材料）；</w:t>
      </w:r>
    </w:p>
    <w:p w14:paraId="190551C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）售后服务描述及承诺：</w:t>
      </w:r>
    </w:p>
    <w:p w14:paraId="43DE3C0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2CC6ACE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0B5F6184">
      <w:pPr>
        <w:shd w:val="clear"/>
        <w:spacing w:line="360" w:lineRule="auto"/>
        <w:rPr>
          <w:rFonts w:ascii="宋体" w:hAnsi="宋体" w:cs="宋体"/>
          <w:color w:val="auto"/>
          <w:sz w:val="24"/>
          <w:szCs w:val="24"/>
          <w:highlight w:val="none"/>
        </w:rPr>
      </w:pPr>
    </w:p>
    <w:p w14:paraId="3B53DAFC">
      <w:pPr>
        <w:shd w:val="clear"/>
        <w:rPr>
          <w:rFonts w:ascii="宋体"/>
          <w:b/>
          <w:bCs/>
          <w:color w:val="auto"/>
          <w:sz w:val="28"/>
          <w:szCs w:val="28"/>
          <w:highlight w:val="none"/>
        </w:rPr>
      </w:pPr>
      <w:r>
        <w:rPr>
          <w:rFonts w:hint="eastAsia" w:ascii="宋体" w:hAnsi="宋体" w:cs="宋体"/>
          <w:b/>
          <w:bCs/>
          <w:color w:val="auto"/>
          <w:sz w:val="28"/>
          <w:szCs w:val="28"/>
          <w:highlight w:val="none"/>
        </w:rPr>
        <w:t>附件9</w:t>
      </w:r>
    </w:p>
    <w:p w14:paraId="344C4670">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p w14:paraId="5608A64C">
      <w:pPr>
        <w:shd w:val="clear"/>
        <w:spacing w:line="360" w:lineRule="auto"/>
        <w:rPr>
          <w:rFonts w:ascii="宋体"/>
          <w:color w:val="auto"/>
          <w:sz w:val="24"/>
          <w:szCs w:val="24"/>
          <w:highlight w:val="none"/>
        </w:rPr>
      </w:pPr>
    </w:p>
    <w:tbl>
      <w:tblPr>
        <w:tblStyle w:val="29"/>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07AE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7388407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企业名称</w:t>
            </w:r>
          </w:p>
        </w:tc>
        <w:tc>
          <w:tcPr>
            <w:tcW w:w="3979" w:type="dxa"/>
            <w:gridSpan w:val="6"/>
            <w:vAlign w:val="center"/>
          </w:tcPr>
          <w:p w14:paraId="7C191B06">
            <w:pPr>
              <w:shd w:val="clear"/>
              <w:spacing w:line="360" w:lineRule="auto"/>
              <w:jc w:val="center"/>
              <w:rPr>
                <w:rFonts w:ascii="宋体"/>
                <w:color w:val="auto"/>
                <w:sz w:val="24"/>
                <w:szCs w:val="24"/>
                <w:highlight w:val="none"/>
              </w:rPr>
            </w:pPr>
          </w:p>
        </w:tc>
        <w:tc>
          <w:tcPr>
            <w:tcW w:w="2001" w:type="dxa"/>
            <w:gridSpan w:val="3"/>
            <w:vAlign w:val="center"/>
          </w:tcPr>
          <w:p w14:paraId="0C24A08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法人代表</w:t>
            </w:r>
          </w:p>
        </w:tc>
        <w:tc>
          <w:tcPr>
            <w:tcW w:w="2151" w:type="dxa"/>
            <w:gridSpan w:val="2"/>
            <w:vAlign w:val="center"/>
          </w:tcPr>
          <w:p w14:paraId="22A16BC3">
            <w:pPr>
              <w:shd w:val="clear"/>
              <w:spacing w:line="360" w:lineRule="auto"/>
              <w:jc w:val="center"/>
              <w:rPr>
                <w:rFonts w:ascii="宋体"/>
                <w:color w:val="auto"/>
                <w:sz w:val="24"/>
                <w:szCs w:val="24"/>
                <w:highlight w:val="none"/>
              </w:rPr>
            </w:pPr>
          </w:p>
        </w:tc>
      </w:tr>
      <w:tr w14:paraId="736A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44C03B0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地址</w:t>
            </w:r>
          </w:p>
        </w:tc>
        <w:tc>
          <w:tcPr>
            <w:tcW w:w="3979" w:type="dxa"/>
            <w:gridSpan w:val="6"/>
            <w:vAlign w:val="center"/>
          </w:tcPr>
          <w:p w14:paraId="1CB436FF">
            <w:pPr>
              <w:shd w:val="clear"/>
              <w:spacing w:line="360" w:lineRule="auto"/>
              <w:jc w:val="center"/>
              <w:rPr>
                <w:rFonts w:ascii="宋体"/>
                <w:color w:val="auto"/>
                <w:sz w:val="24"/>
                <w:szCs w:val="24"/>
                <w:highlight w:val="none"/>
              </w:rPr>
            </w:pPr>
          </w:p>
        </w:tc>
        <w:tc>
          <w:tcPr>
            <w:tcW w:w="2001" w:type="dxa"/>
            <w:gridSpan w:val="3"/>
            <w:vAlign w:val="center"/>
          </w:tcPr>
          <w:p w14:paraId="0DB1D55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企业性质</w:t>
            </w:r>
          </w:p>
        </w:tc>
        <w:tc>
          <w:tcPr>
            <w:tcW w:w="2151" w:type="dxa"/>
            <w:gridSpan w:val="2"/>
            <w:vAlign w:val="center"/>
          </w:tcPr>
          <w:p w14:paraId="347EB50F">
            <w:pPr>
              <w:shd w:val="clear"/>
              <w:spacing w:line="360" w:lineRule="auto"/>
              <w:jc w:val="center"/>
              <w:rPr>
                <w:rFonts w:ascii="宋体"/>
                <w:color w:val="auto"/>
                <w:sz w:val="24"/>
                <w:szCs w:val="24"/>
                <w:highlight w:val="none"/>
              </w:rPr>
            </w:pPr>
          </w:p>
        </w:tc>
      </w:tr>
      <w:tr w14:paraId="719D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0684422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股东姓名</w:t>
            </w:r>
          </w:p>
        </w:tc>
        <w:tc>
          <w:tcPr>
            <w:tcW w:w="701" w:type="dxa"/>
            <w:vAlign w:val="center"/>
          </w:tcPr>
          <w:p w14:paraId="0614EC92">
            <w:pPr>
              <w:shd w:val="clear"/>
              <w:spacing w:line="360" w:lineRule="auto"/>
              <w:jc w:val="center"/>
              <w:rPr>
                <w:rFonts w:ascii="宋体"/>
                <w:color w:val="auto"/>
                <w:sz w:val="24"/>
                <w:szCs w:val="24"/>
                <w:highlight w:val="none"/>
              </w:rPr>
            </w:pPr>
          </w:p>
        </w:tc>
        <w:tc>
          <w:tcPr>
            <w:tcW w:w="910" w:type="dxa"/>
            <w:gridSpan w:val="2"/>
            <w:vAlign w:val="center"/>
          </w:tcPr>
          <w:p w14:paraId="253519E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股权结构（</w:t>
            </w:r>
            <w:r>
              <w:rPr>
                <w:rFonts w:ascii="宋体" w:hAnsi="宋体" w:cs="宋体"/>
                <w:color w:val="auto"/>
                <w:sz w:val="24"/>
                <w:szCs w:val="24"/>
                <w:highlight w:val="none"/>
              </w:rPr>
              <w:t>%</w:t>
            </w:r>
            <w:r>
              <w:rPr>
                <w:rFonts w:hint="eastAsia" w:ascii="宋体" w:hAnsi="宋体" w:cs="宋体"/>
                <w:color w:val="auto"/>
                <w:sz w:val="24"/>
                <w:szCs w:val="24"/>
                <w:highlight w:val="none"/>
              </w:rPr>
              <w:t>）</w:t>
            </w:r>
          </w:p>
        </w:tc>
        <w:tc>
          <w:tcPr>
            <w:tcW w:w="2368" w:type="dxa"/>
            <w:gridSpan w:val="3"/>
            <w:vAlign w:val="center"/>
          </w:tcPr>
          <w:p w14:paraId="7BC0D3F9">
            <w:pPr>
              <w:shd w:val="clear"/>
              <w:spacing w:line="360" w:lineRule="auto"/>
              <w:jc w:val="center"/>
              <w:rPr>
                <w:rFonts w:ascii="宋体"/>
                <w:color w:val="auto"/>
                <w:sz w:val="24"/>
                <w:szCs w:val="24"/>
                <w:highlight w:val="none"/>
              </w:rPr>
            </w:pPr>
          </w:p>
          <w:p w14:paraId="5B657AEC">
            <w:pPr>
              <w:shd w:val="clear"/>
              <w:spacing w:line="360" w:lineRule="auto"/>
              <w:jc w:val="center"/>
              <w:rPr>
                <w:rFonts w:ascii="宋体"/>
                <w:color w:val="auto"/>
                <w:sz w:val="24"/>
                <w:szCs w:val="24"/>
                <w:highlight w:val="none"/>
              </w:rPr>
            </w:pPr>
          </w:p>
        </w:tc>
        <w:tc>
          <w:tcPr>
            <w:tcW w:w="2001" w:type="dxa"/>
            <w:gridSpan w:val="3"/>
            <w:vAlign w:val="center"/>
          </w:tcPr>
          <w:p w14:paraId="0B14E4B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股东关系</w:t>
            </w:r>
          </w:p>
        </w:tc>
        <w:tc>
          <w:tcPr>
            <w:tcW w:w="2151" w:type="dxa"/>
            <w:gridSpan w:val="2"/>
            <w:vAlign w:val="center"/>
          </w:tcPr>
          <w:p w14:paraId="208159CB">
            <w:pPr>
              <w:shd w:val="clear"/>
              <w:spacing w:line="360" w:lineRule="auto"/>
              <w:jc w:val="center"/>
              <w:rPr>
                <w:rFonts w:ascii="宋体"/>
                <w:color w:val="auto"/>
                <w:sz w:val="24"/>
                <w:szCs w:val="24"/>
                <w:highlight w:val="none"/>
              </w:rPr>
            </w:pPr>
          </w:p>
        </w:tc>
      </w:tr>
      <w:tr w14:paraId="34FB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5C68F52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联系人姓名</w:t>
            </w:r>
          </w:p>
        </w:tc>
        <w:tc>
          <w:tcPr>
            <w:tcW w:w="701" w:type="dxa"/>
            <w:vMerge w:val="restart"/>
            <w:tcBorders>
              <w:top w:val="nil"/>
            </w:tcBorders>
            <w:vAlign w:val="center"/>
          </w:tcPr>
          <w:p w14:paraId="6F1063B4">
            <w:pPr>
              <w:shd w:val="clear"/>
              <w:spacing w:line="360" w:lineRule="auto"/>
              <w:jc w:val="center"/>
              <w:rPr>
                <w:rFonts w:ascii="宋体"/>
                <w:color w:val="auto"/>
                <w:sz w:val="24"/>
                <w:szCs w:val="24"/>
                <w:highlight w:val="none"/>
              </w:rPr>
            </w:pPr>
          </w:p>
        </w:tc>
        <w:tc>
          <w:tcPr>
            <w:tcW w:w="910" w:type="dxa"/>
            <w:gridSpan w:val="2"/>
            <w:tcBorders>
              <w:top w:val="nil"/>
            </w:tcBorders>
            <w:vAlign w:val="center"/>
          </w:tcPr>
          <w:p w14:paraId="4CB0922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固定电话</w:t>
            </w:r>
          </w:p>
        </w:tc>
        <w:tc>
          <w:tcPr>
            <w:tcW w:w="2368" w:type="dxa"/>
            <w:gridSpan w:val="3"/>
            <w:tcBorders>
              <w:top w:val="nil"/>
            </w:tcBorders>
            <w:vAlign w:val="center"/>
          </w:tcPr>
          <w:p w14:paraId="6AE506AC">
            <w:pPr>
              <w:shd w:val="clear"/>
              <w:spacing w:line="360" w:lineRule="auto"/>
              <w:jc w:val="center"/>
              <w:rPr>
                <w:rFonts w:ascii="宋体"/>
                <w:color w:val="auto"/>
                <w:sz w:val="24"/>
                <w:szCs w:val="24"/>
                <w:highlight w:val="none"/>
              </w:rPr>
            </w:pPr>
          </w:p>
          <w:p w14:paraId="492E9288">
            <w:pPr>
              <w:shd w:val="clear"/>
              <w:spacing w:line="360" w:lineRule="auto"/>
              <w:jc w:val="center"/>
              <w:rPr>
                <w:rFonts w:ascii="宋体"/>
                <w:color w:val="auto"/>
                <w:sz w:val="24"/>
                <w:szCs w:val="24"/>
                <w:highlight w:val="none"/>
              </w:rPr>
            </w:pPr>
          </w:p>
        </w:tc>
        <w:tc>
          <w:tcPr>
            <w:tcW w:w="2001" w:type="dxa"/>
            <w:gridSpan w:val="3"/>
            <w:vMerge w:val="restart"/>
            <w:vAlign w:val="center"/>
          </w:tcPr>
          <w:p w14:paraId="6B04B09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传真</w:t>
            </w:r>
          </w:p>
        </w:tc>
        <w:tc>
          <w:tcPr>
            <w:tcW w:w="2151" w:type="dxa"/>
            <w:gridSpan w:val="2"/>
            <w:vMerge w:val="restart"/>
            <w:vAlign w:val="center"/>
          </w:tcPr>
          <w:p w14:paraId="5B7D2084">
            <w:pPr>
              <w:shd w:val="clear"/>
              <w:spacing w:line="360" w:lineRule="auto"/>
              <w:jc w:val="center"/>
              <w:rPr>
                <w:rFonts w:ascii="宋体"/>
                <w:color w:val="auto"/>
                <w:sz w:val="24"/>
                <w:szCs w:val="24"/>
                <w:highlight w:val="none"/>
              </w:rPr>
            </w:pPr>
          </w:p>
        </w:tc>
      </w:tr>
      <w:tr w14:paraId="4557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6273D1B0">
            <w:pPr>
              <w:shd w:val="clear"/>
              <w:spacing w:line="360" w:lineRule="auto"/>
              <w:jc w:val="center"/>
              <w:rPr>
                <w:rFonts w:ascii="宋体"/>
                <w:color w:val="auto"/>
                <w:sz w:val="24"/>
                <w:szCs w:val="24"/>
                <w:highlight w:val="none"/>
              </w:rPr>
            </w:pPr>
          </w:p>
        </w:tc>
        <w:tc>
          <w:tcPr>
            <w:tcW w:w="701" w:type="dxa"/>
            <w:vMerge w:val="continue"/>
            <w:vAlign w:val="center"/>
          </w:tcPr>
          <w:p w14:paraId="77B27CBC">
            <w:pPr>
              <w:shd w:val="clear"/>
              <w:spacing w:line="360" w:lineRule="auto"/>
              <w:jc w:val="center"/>
              <w:rPr>
                <w:rFonts w:ascii="宋体"/>
                <w:color w:val="auto"/>
                <w:sz w:val="24"/>
                <w:szCs w:val="24"/>
                <w:highlight w:val="none"/>
              </w:rPr>
            </w:pPr>
          </w:p>
        </w:tc>
        <w:tc>
          <w:tcPr>
            <w:tcW w:w="910" w:type="dxa"/>
            <w:gridSpan w:val="2"/>
            <w:vAlign w:val="center"/>
          </w:tcPr>
          <w:p w14:paraId="78E51F5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手机</w:t>
            </w:r>
          </w:p>
        </w:tc>
        <w:tc>
          <w:tcPr>
            <w:tcW w:w="2368" w:type="dxa"/>
            <w:gridSpan w:val="3"/>
            <w:vAlign w:val="center"/>
          </w:tcPr>
          <w:p w14:paraId="13CBEEA5">
            <w:pPr>
              <w:shd w:val="clear"/>
              <w:spacing w:line="360" w:lineRule="auto"/>
              <w:jc w:val="center"/>
              <w:rPr>
                <w:rFonts w:ascii="宋体"/>
                <w:color w:val="auto"/>
                <w:sz w:val="24"/>
                <w:szCs w:val="24"/>
                <w:highlight w:val="none"/>
              </w:rPr>
            </w:pPr>
          </w:p>
        </w:tc>
        <w:tc>
          <w:tcPr>
            <w:tcW w:w="2001" w:type="dxa"/>
            <w:gridSpan w:val="3"/>
            <w:vMerge w:val="continue"/>
            <w:vAlign w:val="center"/>
          </w:tcPr>
          <w:p w14:paraId="00EE4107">
            <w:pPr>
              <w:shd w:val="clear"/>
              <w:spacing w:line="360" w:lineRule="auto"/>
              <w:jc w:val="center"/>
              <w:rPr>
                <w:rFonts w:ascii="宋体"/>
                <w:color w:val="auto"/>
                <w:sz w:val="24"/>
                <w:szCs w:val="24"/>
                <w:highlight w:val="none"/>
              </w:rPr>
            </w:pPr>
          </w:p>
        </w:tc>
        <w:tc>
          <w:tcPr>
            <w:tcW w:w="2151" w:type="dxa"/>
            <w:gridSpan w:val="2"/>
            <w:vMerge w:val="continue"/>
            <w:vAlign w:val="center"/>
          </w:tcPr>
          <w:p w14:paraId="12CF0ED2">
            <w:pPr>
              <w:shd w:val="clear"/>
              <w:spacing w:line="360" w:lineRule="auto"/>
              <w:jc w:val="center"/>
              <w:rPr>
                <w:rFonts w:ascii="宋体"/>
                <w:color w:val="auto"/>
                <w:sz w:val="24"/>
                <w:szCs w:val="24"/>
                <w:highlight w:val="none"/>
              </w:rPr>
            </w:pPr>
          </w:p>
        </w:tc>
      </w:tr>
      <w:tr w14:paraId="4390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363F5E34">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p w14:paraId="0E5747A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w:t>
            </w:r>
          </w:p>
          <w:p w14:paraId="0140FB5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业</w:t>
            </w:r>
          </w:p>
          <w:p w14:paraId="250FF45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概</w:t>
            </w:r>
          </w:p>
          <w:p w14:paraId="4460EAA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况</w:t>
            </w:r>
          </w:p>
        </w:tc>
        <w:tc>
          <w:tcPr>
            <w:tcW w:w="701" w:type="dxa"/>
            <w:tcBorders>
              <w:top w:val="nil"/>
            </w:tcBorders>
            <w:vAlign w:val="center"/>
          </w:tcPr>
          <w:p w14:paraId="3D57543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职工人数</w:t>
            </w:r>
          </w:p>
        </w:tc>
        <w:tc>
          <w:tcPr>
            <w:tcW w:w="910" w:type="dxa"/>
            <w:gridSpan w:val="2"/>
            <w:tcBorders>
              <w:top w:val="nil"/>
            </w:tcBorders>
            <w:vAlign w:val="center"/>
          </w:tcPr>
          <w:p w14:paraId="1C48A706">
            <w:pPr>
              <w:shd w:val="clear"/>
              <w:spacing w:line="360" w:lineRule="auto"/>
              <w:jc w:val="center"/>
              <w:rPr>
                <w:rFonts w:ascii="宋体"/>
                <w:color w:val="auto"/>
                <w:sz w:val="24"/>
                <w:szCs w:val="24"/>
                <w:highlight w:val="none"/>
              </w:rPr>
            </w:pPr>
          </w:p>
        </w:tc>
        <w:tc>
          <w:tcPr>
            <w:tcW w:w="1163" w:type="dxa"/>
            <w:tcBorders>
              <w:top w:val="nil"/>
            </w:tcBorders>
            <w:vAlign w:val="center"/>
          </w:tcPr>
          <w:p w14:paraId="3A793D62">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具备大专以上学历人数</w:t>
            </w:r>
          </w:p>
        </w:tc>
        <w:tc>
          <w:tcPr>
            <w:tcW w:w="1205" w:type="dxa"/>
            <w:gridSpan w:val="2"/>
            <w:tcBorders>
              <w:top w:val="nil"/>
            </w:tcBorders>
            <w:vAlign w:val="center"/>
          </w:tcPr>
          <w:p w14:paraId="271FC964">
            <w:pPr>
              <w:shd w:val="clear"/>
              <w:spacing w:line="360" w:lineRule="auto"/>
              <w:jc w:val="center"/>
              <w:rPr>
                <w:rFonts w:ascii="宋体"/>
                <w:color w:val="auto"/>
                <w:sz w:val="24"/>
                <w:szCs w:val="24"/>
                <w:highlight w:val="none"/>
              </w:rPr>
            </w:pPr>
          </w:p>
          <w:p w14:paraId="7FDFC2CF">
            <w:pPr>
              <w:shd w:val="clear"/>
              <w:spacing w:line="360" w:lineRule="auto"/>
              <w:jc w:val="center"/>
              <w:rPr>
                <w:rFonts w:ascii="宋体"/>
                <w:color w:val="auto"/>
                <w:sz w:val="24"/>
                <w:szCs w:val="24"/>
                <w:highlight w:val="none"/>
              </w:rPr>
            </w:pPr>
          </w:p>
          <w:p w14:paraId="3DB9082E">
            <w:pPr>
              <w:shd w:val="clear"/>
              <w:spacing w:line="360" w:lineRule="auto"/>
              <w:jc w:val="center"/>
              <w:rPr>
                <w:rFonts w:ascii="宋体"/>
                <w:color w:val="auto"/>
                <w:sz w:val="24"/>
                <w:szCs w:val="24"/>
                <w:highlight w:val="none"/>
              </w:rPr>
            </w:pPr>
          </w:p>
        </w:tc>
        <w:tc>
          <w:tcPr>
            <w:tcW w:w="2001" w:type="dxa"/>
            <w:gridSpan w:val="3"/>
            <w:vAlign w:val="center"/>
          </w:tcPr>
          <w:p w14:paraId="3F5228D1">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国家授予技术职称人数</w:t>
            </w:r>
          </w:p>
        </w:tc>
        <w:tc>
          <w:tcPr>
            <w:tcW w:w="2151" w:type="dxa"/>
            <w:gridSpan w:val="2"/>
            <w:vAlign w:val="center"/>
          </w:tcPr>
          <w:p w14:paraId="68ACD3C4">
            <w:pPr>
              <w:shd w:val="clear"/>
              <w:spacing w:line="360" w:lineRule="auto"/>
              <w:jc w:val="center"/>
              <w:rPr>
                <w:rFonts w:ascii="宋体"/>
                <w:color w:val="auto"/>
                <w:sz w:val="24"/>
                <w:szCs w:val="24"/>
                <w:highlight w:val="none"/>
              </w:rPr>
            </w:pPr>
          </w:p>
          <w:p w14:paraId="58BB0964">
            <w:pPr>
              <w:shd w:val="clear"/>
              <w:spacing w:line="360" w:lineRule="auto"/>
              <w:jc w:val="center"/>
              <w:rPr>
                <w:rFonts w:ascii="宋体"/>
                <w:color w:val="auto"/>
                <w:sz w:val="24"/>
                <w:szCs w:val="24"/>
                <w:highlight w:val="none"/>
              </w:rPr>
            </w:pPr>
          </w:p>
        </w:tc>
      </w:tr>
      <w:tr w14:paraId="649A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5E070AC5">
            <w:pPr>
              <w:shd w:val="clear"/>
              <w:spacing w:line="360" w:lineRule="auto"/>
              <w:jc w:val="center"/>
              <w:rPr>
                <w:rFonts w:ascii="宋体"/>
                <w:color w:val="auto"/>
                <w:sz w:val="24"/>
                <w:szCs w:val="24"/>
                <w:highlight w:val="none"/>
              </w:rPr>
            </w:pPr>
          </w:p>
        </w:tc>
        <w:tc>
          <w:tcPr>
            <w:tcW w:w="701" w:type="dxa"/>
            <w:vAlign w:val="center"/>
          </w:tcPr>
          <w:p w14:paraId="0A962E62">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占地面积</w:t>
            </w:r>
          </w:p>
        </w:tc>
        <w:tc>
          <w:tcPr>
            <w:tcW w:w="910" w:type="dxa"/>
            <w:gridSpan w:val="2"/>
            <w:vAlign w:val="center"/>
          </w:tcPr>
          <w:p w14:paraId="5239F01A">
            <w:pPr>
              <w:shd w:val="clear"/>
              <w:spacing w:line="360" w:lineRule="auto"/>
              <w:jc w:val="center"/>
              <w:rPr>
                <w:rFonts w:ascii="宋体"/>
                <w:color w:val="auto"/>
                <w:sz w:val="24"/>
                <w:szCs w:val="24"/>
                <w:highlight w:val="none"/>
              </w:rPr>
            </w:pPr>
          </w:p>
        </w:tc>
        <w:tc>
          <w:tcPr>
            <w:tcW w:w="1163" w:type="dxa"/>
            <w:vAlign w:val="center"/>
          </w:tcPr>
          <w:p w14:paraId="50140FB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建筑面积</w:t>
            </w:r>
          </w:p>
        </w:tc>
        <w:tc>
          <w:tcPr>
            <w:tcW w:w="1205" w:type="dxa"/>
            <w:gridSpan w:val="2"/>
            <w:vAlign w:val="center"/>
          </w:tcPr>
          <w:p w14:paraId="51112861">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平方米</w:t>
            </w:r>
          </w:p>
          <w:p w14:paraId="2E4D891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□自有</w:t>
            </w:r>
          </w:p>
          <w:p w14:paraId="534B103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□租赁</w:t>
            </w:r>
          </w:p>
        </w:tc>
        <w:tc>
          <w:tcPr>
            <w:tcW w:w="2001" w:type="dxa"/>
            <w:gridSpan w:val="3"/>
            <w:vAlign w:val="center"/>
          </w:tcPr>
          <w:p w14:paraId="43C1BD9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生产经营场所及场所的设施与设备</w:t>
            </w:r>
          </w:p>
        </w:tc>
        <w:tc>
          <w:tcPr>
            <w:tcW w:w="2151" w:type="dxa"/>
            <w:gridSpan w:val="2"/>
            <w:vAlign w:val="center"/>
          </w:tcPr>
          <w:p w14:paraId="0394126F">
            <w:pPr>
              <w:shd w:val="clear"/>
              <w:spacing w:line="360" w:lineRule="auto"/>
              <w:jc w:val="center"/>
              <w:rPr>
                <w:rFonts w:ascii="宋体"/>
                <w:color w:val="auto"/>
                <w:sz w:val="24"/>
                <w:szCs w:val="24"/>
                <w:highlight w:val="none"/>
              </w:rPr>
            </w:pPr>
          </w:p>
        </w:tc>
      </w:tr>
      <w:tr w14:paraId="45BE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5605D5E">
            <w:pPr>
              <w:shd w:val="clear"/>
              <w:spacing w:line="360" w:lineRule="auto"/>
              <w:jc w:val="center"/>
              <w:rPr>
                <w:rFonts w:ascii="宋体"/>
                <w:color w:val="auto"/>
                <w:sz w:val="24"/>
                <w:szCs w:val="24"/>
                <w:highlight w:val="none"/>
              </w:rPr>
            </w:pPr>
          </w:p>
        </w:tc>
        <w:tc>
          <w:tcPr>
            <w:tcW w:w="701" w:type="dxa"/>
            <w:vAlign w:val="center"/>
          </w:tcPr>
          <w:p w14:paraId="38BCA80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910" w:type="dxa"/>
            <w:gridSpan w:val="2"/>
            <w:vAlign w:val="center"/>
          </w:tcPr>
          <w:p w14:paraId="5ADD4515">
            <w:pPr>
              <w:shd w:val="clear"/>
              <w:spacing w:line="360" w:lineRule="auto"/>
              <w:jc w:val="center"/>
              <w:rPr>
                <w:rFonts w:ascii="宋体"/>
                <w:color w:val="auto"/>
                <w:sz w:val="24"/>
                <w:szCs w:val="24"/>
                <w:highlight w:val="none"/>
              </w:rPr>
            </w:pPr>
          </w:p>
        </w:tc>
        <w:tc>
          <w:tcPr>
            <w:tcW w:w="1163" w:type="dxa"/>
            <w:vAlign w:val="center"/>
          </w:tcPr>
          <w:p w14:paraId="357A3A3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注册发证机关</w:t>
            </w:r>
          </w:p>
        </w:tc>
        <w:tc>
          <w:tcPr>
            <w:tcW w:w="3206" w:type="dxa"/>
            <w:gridSpan w:val="5"/>
            <w:vAlign w:val="center"/>
          </w:tcPr>
          <w:p w14:paraId="4359DF03">
            <w:pPr>
              <w:shd w:val="clear"/>
              <w:spacing w:line="360" w:lineRule="auto"/>
              <w:jc w:val="center"/>
              <w:rPr>
                <w:rFonts w:ascii="宋体"/>
                <w:color w:val="auto"/>
                <w:sz w:val="24"/>
                <w:szCs w:val="24"/>
                <w:highlight w:val="none"/>
              </w:rPr>
            </w:pPr>
          </w:p>
          <w:p w14:paraId="399D37E5">
            <w:pPr>
              <w:shd w:val="clear"/>
              <w:spacing w:line="360" w:lineRule="auto"/>
              <w:jc w:val="center"/>
              <w:rPr>
                <w:rFonts w:ascii="宋体"/>
                <w:color w:val="auto"/>
                <w:sz w:val="24"/>
                <w:szCs w:val="24"/>
                <w:highlight w:val="none"/>
              </w:rPr>
            </w:pPr>
          </w:p>
        </w:tc>
        <w:tc>
          <w:tcPr>
            <w:tcW w:w="1218" w:type="dxa"/>
            <w:vAlign w:val="center"/>
          </w:tcPr>
          <w:p w14:paraId="0D6DD4C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公司成立时间</w:t>
            </w:r>
          </w:p>
        </w:tc>
        <w:tc>
          <w:tcPr>
            <w:tcW w:w="933" w:type="dxa"/>
            <w:vAlign w:val="center"/>
          </w:tcPr>
          <w:p w14:paraId="23A9AD42">
            <w:pPr>
              <w:shd w:val="clear"/>
              <w:spacing w:line="360" w:lineRule="auto"/>
              <w:jc w:val="center"/>
              <w:rPr>
                <w:rFonts w:ascii="宋体"/>
                <w:color w:val="auto"/>
                <w:sz w:val="24"/>
                <w:szCs w:val="24"/>
                <w:highlight w:val="none"/>
              </w:rPr>
            </w:pPr>
          </w:p>
        </w:tc>
      </w:tr>
      <w:tr w14:paraId="044C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22D33D1">
            <w:pPr>
              <w:shd w:val="clear"/>
              <w:spacing w:line="360" w:lineRule="auto"/>
              <w:jc w:val="center"/>
              <w:rPr>
                <w:rFonts w:ascii="宋体"/>
                <w:color w:val="auto"/>
                <w:sz w:val="24"/>
                <w:szCs w:val="24"/>
                <w:highlight w:val="none"/>
              </w:rPr>
            </w:pPr>
          </w:p>
        </w:tc>
        <w:tc>
          <w:tcPr>
            <w:tcW w:w="701" w:type="dxa"/>
            <w:vAlign w:val="center"/>
          </w:tcPr>
          <w:p w14:paraId="36B444D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核准经营范围</w:t>
            </w:r>
          </w:p>
        </w:tc>
        <w:tc>
          <w:tcPr>
            <w:tcW w:w="7430" w:type="dxa"/>
            <w:gridSpan w:val="10"/>
            <w:vAlign w:val="center"/>
          </w:tcPr>
          <w:p w14:paraId="6F314541">
            <w:pPr>
              <w:shd w:val="clear"/>
              <w:spacing w:line="360" w:lineRule="auto"/>
              <w:jc w:val="center"/>
              <w:rPr>
                <w:rFonts w:ascii="宋体"/>
                <w:color w:val="auto"/>
                <w:sz w:val="24"/>
                <w:szCs w:val="24"/>
                <w:highlight w:val="none"/>
              </w:rPr>
            </w:pPr>
          </w:p>
        </w:tc>
      </w:tr>
      <w:tr w14:paraId="482F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40C0DEB3">
            <w:pPr>
              <w:shd w:val="clear"/>
              <w:spacing w:line="360" w:lineRule="auto"/>
              <w:jc w:val="center"/>
              <w:rPr>
                <w:rFonts w:ascii="宋体"/>
                <w:color w:val="auto"/>
                <w:sz w:val="24"/>
                <w:szCs w:val="24"/>
                <w:highlight w:val="none"/>
              </w:rPr>
            </w:pPr>
          </w:p>
        </w:tc>
        <w:tc>
          <w:tcPr>
            <w:tcW w:w="8131" w:type="dxa"/>
            <w:gridSpan w:val="11"/>
            <w:vAlign w:val="center"/>
          </w:tcPr>
          <w:p w14:paraId="5184FF81">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发展历程及主要荣誉：</w:t>
            </w:r>
          </w:p>
        </w:tc>
      </w:tr>
      <w:tr w14:paraId="4E60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7B1FD224">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p>
          <w:p w14:paraId="66DADFC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企业有关资质获证情况</w:t>
            </w:r>
          </w:p>
        </w:tc>
        <w:tc>
          <w:tcPr>
            <w:tcW w:w="1553" w:type="dxa"/>
            <w:gridSpan w:val="2"/>
            <w:vMerge w:val="restart"/>
            <w:vAlign w:val="center"/>
          </w:tcPr>
          <w:p w14:paraId="4DD3562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产品生产许可证情况（对需获得生产许可证的产品要填写此栏）</w:t>
            </w:r>
          </w:p>
        </w:tc>
        <w:tc>
          <w:tcPr>
            <w:tcW w:w="1333" w:type="dxa"/>
            <w:gridSpan w:val="3"/>
            <w:vAlign w:val="center"/>
          </w:tcPr>
          <w:p w14:paraId="032E405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产品名称</w:t>
            </w:r>
          </w:p>
        </w:tc>
        <w:tc>
          <w:tcPr>
            <w:tcW w:w="1418" w:type="dxa"/>
            <w:gridSpan w:val="2"/>
            <w:vAlign w:val="center"/>
          </w:tcPr>
          <w:p w14:paraId="371417D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发证机关</w:t>
            </w:r>
          </w:p>
        </w:tc>
        <w:tc>
          <w:tcPr>
            <w:tcW w:w="1276" w:type="dxa"/>
            <w:vAlign w:val="center"/>
          </w:tcPr>
          <w:p w14:paraId="1BACF991">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编号</w:t>
            </w:r>
          </w:p>
        </w:tc>
        <w:tc>
          <w:tcPr>
            <w:tcW w:w="1618" w:type="dxa"/>
            <w:gridSpan w:val="2"/>
            <w:vAlign w:val="center"/>
          </w:tcPr>
          <w:p w14:paraId="4543625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发证时间</w:t>
            </w:r>
          </w:p>
        </w:tc>
        <w:tc>
          <w:tcPr>
            <w:tcW w:w="933" w:type="dxa"/>
            <w:vAlign w:val="center"/>
          </w:tcPr>
          <w:p w14:paraId="135B9A1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期限</w:t>
            </w:r>
          </w:p>
        </w:tc>
      </w:tr>
      <w:tr w14:paraId="24A7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FA8FF7E">
            <w:pPr>
              <w:shd w:val="clear"/>
              <w:spacing w:line="360" w:lineRule="auto"/>
              <w:jc w:val="center"/>
              <w:rPr>
                <w:rFonts w:ascii="宋体"/>
                <w:color w:val="auto"/>
                <w:sz w:val="24"/>
                <w:szCs w:val="24"/>
                <w:highlight w:val="none"/>
              </w:rPr>
            </w:pPr>
          </w:p>
        </w:tc>
        <w:tc>
          <w:tcPr>
            <w:tcW w:w="1553" w:type="dxa"/>
            <w:gridSpan w:val="2"/>
            <w:vMerge w:val="continue"/>
            <w:vAlign w:val="center"/>
          </w:tcPr>
          <w:p w14:paraId="1FB561C7">
            <w:pPr>
              <w:shd w:val="clear"/>
              <w:spacing w:line="360" w:lineRule="auto"/>
              <w:jc w:val="center"/>
              <w:rPr>
                <w:rFonts w:ascii="宋体"/>
                <w:color w:val="auto"/>
                <w:sz w:val="24"/>
                <w:szCs w:val="24"/>
                <w:highlight w:val="none"/>
              </w:rPr>
            </w:pPr>
          </w:p>
        </w:tc>
        <w:tc>
          <w:tcPr>
            <w:tcW w:w="1333" w:type="dxa"/>
            <w:gridSpan w:val="3"/>
            <w:vAlign w:val="center"/>
          </w:tcPr>
          <w:p w14:paraId="7278479B">
            <w:pPr>
              <w:shd w:val="clear"/>
              <w:spacing w:line="360" w:lineRule="auto"/>
              <w:jc w:val="center"/>
              <w:rPr>
                <w:rFonts w:ascii="宋体"/>
                <w:color w:val="auto"/>
                <w:sz w:val="24"/>
                <w:szCs w:val="24"/>
                <w:highlight w:val="none"/>
              </w:rPr>
            </w:pPr>
          </w:p>
        </w:tc>
        <w:tc>
          <w:tcPr>
            <w:tcW w:w="1418" w:type="dxa"/>
            <w:gridSpan w:val="2"/>
            <w:vAlign w:val="center"/>
          </w:tcPr>
          <w:p w14:paraId="41FD7D7D">
            <w:pPr>
              <w:shd w:val="clear"/>
              <w:spacing w:line="360" w:lineRule="auto"/>
              <w:jc w:val="center"/>
              <w:rPr>
                <w:rFonts w:ascii="宋体"/>
                <w:color w:val="auto"/>
                <w:sz w:val="24"/>
                <w:szCs w:val="24"/>
                <w:highlight w:val="none"/>
              </w:rPr>
            </w:pPr>
          </w:p>
        </w:tc>
        <w:tc>
          <w:tcPr>
            <w:tcW w:w="1276" w:type="dxa"/>
            <w:vAlign w:val="center"/>
          </w:tcPr>
          <w:p w14:paraId="7B3260C2">
            <w:pPr>
              <w:shd w:val="clear"/>
              <w:spacing w:line="360" w:lineRule="auto"/>
              <w:jc w:val="center"/>
              <w:rPr>
                <w:rFonts w:ascii="宋体"/>
                <w:color w:val="auto"/>
                <w:sz w:val="24"/>
                <w:szCs w:val="24"/>
                <w:highlight w:val="none"/>
              </w:rPr>
            </w:pPr>
          </w:p>
        </w:tc>
        <w:tc>
          <w:tcPr>
            <w:tcW w:w="2551" w:type="dxa"/>
            <w:gridSpan w:val="3"/>
            <w:vAlign w:val="center"/>
          </w:tcPr>
          <w:p w14:paraId="04FFCAE0">
            <w:pPr>
              <w:shd w:val="clear"/>
              <w:spacing w:line="360" w:lineRule="auto"/>
              <w:jc w:val="center"/>
              <w:rPr>
                <w:rFonts w:ascii="宋体"/>
                <w:color w:val="auto"/>
                <w:sz w:val="24"/>
                <w:szCs w:val="24"/>
                <w:highlight w:val="none"/>
              </w:rPr>
            </w:pPr>
          </w:p>
        </w:tc>
      </w:tr>
      <w:tr w14:paraId="021D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73A69BE">
            <w:pPr>
              <w:shd w:val="clear"/>
              <w:spacing w:line="360" w:lineRule="auto"/>
              <w:jc w:val="center"/>
              <w:rPr>
                <w:rFonts w:ascii="宋体"/>
                <w:color w:val="auto"/>
                <w:sz w:val="24"/>
                <w:szCs w:val="24"/>
                <w:highlight w:val="none"/>
              </w:rPr>
            </w:pPr>
          </w:p>
        </w:tc>
        <w:tc>
          <w:tcPr>
            <w:tcW w:w="1553" w:type="dxa"/>
            <w:gridSpan w:val="2"/>
            <w:vAlign w:val="center"/>
          </w:tcPr>
          <w:p w14:paraId="344A180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企业通过质量体系、环保体系、计量等认证情况</w:t>
            </w:r>
          </w:p>
        </w:tc>
        <w:tc>
          <w:tcPr>
            <w:tcW w:w="6578" w:type="dxa"/>
            <w:gridSpan w:val="9"/>
            <w:vAlign w:val="center"/>
          </w:tcPr>
          <w:p w14:paraId="4FC86999">
            <w:pPr>
              <w:shd w:val="clear"/>
              <w:spacing w:line="360" w:lineRule="auto"/>
              <w:jc w:val="center"/>
              <w:rPr>
                <w:rFonts w:ascii="宋体"/>
                <w:color w:val="auto"/>
                <w:sz w:val="24"/>
                <w:szCs w:val="24"/>
                <w:highlight w:val="none"/>
              </w:rPr>
            </w:pPr>
          </w:p>
        </w:tc>
      </w:tr>
      <w:tr w14:paraId="2CD3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0FF61C98">
            <w:pPr>
              <w:shd w:val="clear"/>
              <w:spacing w:line="360" w:lineRule="auto"/>
              <w:jc w:val="center"/>
              <w:rPr>
                <w:rFonts w:ascii="宋体"/>
                <w:color w:val="auto"/>
                <w:sz w:val="24"/>
                <w:szCs w:val="24"/>
                <w:highlight w:val="none"/>
              </w:rPr>
            </w:pPr>
          </w:p>
        </w:tc>
        <w:tc>
          <w:tcPr>
            <w:tcW w:w="1553" w:type="dxa"/>
            <w:gridSpan w:val="2"/>
            <w:vAlign w:val="center"/>
          </w:tcPr>
          <w:p w14:paraId="60CDBBC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企业获得专利情况</w:t>
            </w:r>
          </w:p>
        </w:tc>
        <w:tc>
          <w:tcPr>
            <w:tcW w:w="6578" w:type="dxa"/>
            <w:gridSpan w:val="9"/>
            <w:vAlign w:val="center"/>
          </w:tcPr>
          <w:p w14:paraId="531255CA">
            <w:pPr>
              <w:shd w:val="clear"/>
              <w:spacing w:line="360" w:lineRule="auto"/>
              <w:jc w:val="center"/>
              <w:rPr>
                <w:rFonts w:ascii="宋体"/>
                <w:color w:val="auto"/>
                <w:sz w:val="24"/>
                <w:szCs w:val="24"/>
                <w:highlight w:val="none"/>
              </w:rPr>
            </w:pPr>
          </w:p>
        </w:tc>
      </w:tr>
    </w:tbl>
    <w:p w14:paraId="788C5386">
      <w:pPr>
        <w:shd w:val="clear"/>
        <w:spacing w:line="360" w:lineRule="auto"/>
        <w:rPr>
          <w:rFonts w:ascii="宋体"/>
          <w:color w:val="auto"/>
          <w:sz w:val="24"/>
          <w:szCs w:val="24"/>
          <w:highlight w:val="none"/>
        </w:rPr>
      </w:pPr>
    </w:p>
    <w:p w14:paraId="32C3B302">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6BACBECE">
      <w:pPr>
        <w:shd w:val="clea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姓名栏必须将所有股东都统计在内，若非股份公司此行（第三行）无需填写；</w:t>
      </w:r>
    </w:p>
    <w:p w14:paraId="56561FA7">
      <w:pPr>
        <w:shd w:val="clear"/>
        <w:spacing w:line="360" w:lineRule="auto"/>
        <w:rPr>
          <w:rFonts w:ascii="宋体"/>
          <w:color w:val="auto"/>
          <w:sz w:val="24"/>
          <w:szCs w:val="24"/>
          <w:highlight w:val="none"/>
        </w:rPr>
      </w:pPr>
    </w:p>
    <w:p w14:paraId="05660BE0">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7945F76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3334275F">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13BF432B">
      <w:pPr>
        <w:shd w:val="clear"/>
        <w:spacing w:line="360" w:lineRule="auto"/>
        <w:rPr>
          <w:rFonts w:ascii="宋体"/>
          <w:color w:val="auto"/>
          <w:sz w:val="24"/>
          <w:szCs w:val="24"/>
          <w:highlight w:val="none"/>
        </w:rPr>
      </w:pPr>
    </w:p>
    <w:p w14:paraId="50CAD51D">
      <w:pPr>
        <w:shd w:val="clear"/>
        <w:spacing w:line="360" w:lineRule="auto"/>
        <w:rPr>
          <w:rFonts w:ascii="宋体"/>
          <w:color w:val="auto"/>
          <w:sz w:val="24"/>
          <w:szCs w:val="24"/>
          <w:highlight w:val="none"/>
        </w:rPr>
      </w:pPr>
    </w:p>
    <w:p w14:paraId="4D0D8D2C">
      <w:pPr>
        <w:shd w:val="clear"/>
        <w:spacing w:line="360" w:lineRule="auto"/>
        <w:rPr>
          <w:rFonts w:ascii="宋体"/>
          <w:color w:val="auto"/>
          <w:sz w:val="24"/>
          <w:szCs w:val="24"/>
          <w:highlight w:val="none"/>
        </w:rPr>
      </w:pPr>
    </w:p>
    <w:p w14:paraId="0EBB5B1F">
      <w:pPr>
        <w:shd w:val="clear"/>
        <w:spacing w:line="360" w:lineRule="auto"/>
        <w:rPr>
          <w:rFonts w:ascii="宋体"/>
          <w:color w:val="auto"/>
          <w:sz w:val="24"/>
          <w:szCs w:val="24"/>
          <w:highlight w:val="none"/>
        </w:rPr>
      </w:pPr>
    </w:p>
    <w:p w14:paraId="770EA6BE">
      <w:pPr>
        <w:shd w:val="clear"/>
        <w:spacing w:line="360" w:lineRule="auto"/>
        <w:rPr>
          <w:rFonts w:ascii="宋体"/>
          <w:color w:val="auto"/>
          <w:sz w:val="24"/>
          <w:szCs w:val="24"/>
          <w:highlight w:val="none"/>
        </w:rPr>
      </w:pPr>
    </w:p>
    <w:p w14:paraId="29C07BFE">
      <w:pPr>
        <w:shd w:val="clear"/>
        <w:spacing w:line="360" w:lineRule="auto"/>
        <w:rPr>
          <w:rFonts w:ascii="宋体"/>
          <w:color w:val="auto"/>
          <w:sz w:val="24"/>
          <w:szCs w:val="24"/>
          <w:highlight w:val="none"/>
        </w:rPr>
      </w:pPr>
    </w:p>
    <w:p w14:paraId="4E28F0BF">
      <w:pPr>
        <w:shd w:val="clear"/>
        <w:spacing w:line="360" w:lineRule="auto"/>
        <w:rPr>
          <w:rFonts w:ascii="宋体"/>
          <w:color w:val="auto"/>
          <w:sz w:val="24"/>
          <w:szCs w:val="24"/>
          <w:highlight w:val="none"/>
        </w:rPr>
      </w:pPr>
      <w:r>
        <w:rPr>
          <w:rFonts w:hint="eastAsia" w:ascii="宋体" w:hAnsi="宋体" w:cs="宋体"/>
          <w:b/>
          <w:bCs/>
          <w:color w:val="auto"/>
          <w:sz w:val="28"/>
          <w:szCs w:val="28"/>
          <w:highlight w:val="none"/>
        </w:rPr>
        <w:t>附件10</w:t>
      </w:r>
    </w:p>
    <w:p w14:paraId="126E93C5">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项目实施人员一览表</w:t>
      </w:r>
    </w:p>
    <w:p w14:paraId="2511FFA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01F12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14:paraId="30D879C3">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447B1750">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5D5F09D">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6AE94806">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0B6F9054">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55480434">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3485C58C">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7661821A">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劳动合同编号</w:t>
            </w:r>
          </w:p>
        </w:tc>
      </w:tr>
      <w:tr w14:paraId="1C05B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578B0DCB">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6DB2A4B7">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9C72418">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4600BE0">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6584BD4">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F411834">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3D00152">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520E568F">
            <w:pPr>
              <w:shd w:val="clear"/>
              <w:snapToGrid w:val="0"/>
              <w:spacing w:beforeLines="50" w:after="50" w:line="360" w:lineRule="auto"/>
              <w:rPr>
                <w:rFonts w:ascii="宋体"/>
                <w:b/>
                <w:bCs/>
                <w:color w:val="auto"/>
                <w:kern w:val="44"/>
                <w:sz w:val="24"/>
                <w:szCs w:val="24"/>
                <w:highlight w:val="none"/>
              </w:rPr>
            </w:pPr>
          </w:p>
        </w:tc>
      </w:tr>
      <w:tr w14:paraId="62B1E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38321439">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B1E57FB">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93C2691">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0B4D5BB8">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2EABE8C">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4309073">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064B57F">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609DE8B7">
            <w:pPr>
              <w:shd w:val="clear"/>
              <w:snapToGrid w:val="0"/>
              <w:spacing w:beforeLines="50" w:after="50" w:line="360" w:lineRule="auto"/>
              <w:rPr>
                <w:rFonts w:ascii="宋体"/>
                <w:b/>
                <w:bCs/>
                <w:color w:val="auto"/>
                <w:kern w:val="44"/>
                <w:sz w:val="24"/>
                <w:szCs w:val="24"/>
                <w:highlight w:val="none"/>
              </w:rPr>
            </w:pPr>
          </w:p>
        </w:tc>
      </w:tr>
      <w:tr w14:paraId="0DADE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7C170235">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6DBD1528">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CBF722A">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3C6DF539">
            <w:pPr>
              <w:pStyle w:val="17"/>
              <w:shd w:val="clear"/>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76BF200">
            <w:pPr>
              <w:pStyle w:val="17"/>
              <w:shd w:val="clear"/>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6F3FA94E">
            <w:pPr>
              <w:pStyle w:val="17"/>
              <w:shd w:val="clear"/>
              <w:spacing w:line="360" w:lineRule="auto"/>
              <w:ind w:left="5250"/>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3CFBF61">
            <w:pPr>
              <w:shd w:val="clear"/>
              <w:snapToGrid w:val="0"/>
              <w:spacing w:beforeLines="50" w:after="50" w:line="360" w:lineRule="auto"/>
              <w:rPr>
                <w:rFonts w:ascii="宋体"/>
                <w:color w:val="auto"/>
                <w:sz w:val="24"/>
                <w:szCs w:val="24"/>
                <w:highlight w:val="none"/>
              </w:rPr>
            </w:pPr>
          </w:p>
        </w:tc>
        <w:tc>
          <w:tcPr>
            <w:tcW w:w="2126" w:type="dxa"/>
            <w:tcBorders>
              <w:top w:val="single" w:color="auto" w:sz="4" w:space="0"/>
              <w:left w:val="single" w:color="auto" w:sz="4" w:space="0"/>
              <w:bottom w:val="single" w:color="auto" w:sz="4" w:space="0"/>
            </w:tcBorders>
          </w:tcPr>
          <w:p w14:paraId="7907A0FF">
            <w:pPr>
              <w:shd w:val="clear"/>
              <w:snapToGrid w:val="0"/>
              <w:spacing w:beforeLines="50" w:after="50" w:line="360" w:lineRule="auto"/>
              <w:rPr>
                <w:rFonts w:ascii="宋体"/>
                <w:b/>
                <w:bCs/>
                <w:color w:val="auto"/>
                <w:kern w:val="44"/>
                <w:sz w:val="24"/>
                <w:szCs w:val="24"/>
                <w:highlight w:val="none"/>
              </w:rPr>
            </w:pPr>
          </w:p>
        </w:tc>
      </w:tr>
      <w:tr w14:paraId="6C16D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7ABFE00D">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16E557DE">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8E05453">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0500D05D">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EF9A8A9">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2BEF5AE">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61A2FC7">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5CC03C87">
            <w:pPr>
              <w:shd w:val="clear"/>
              <w:snapToGrid w:val="0"/>
              <w:spacing w:beforeLines="50" w:after="50" w:line="360" w:lineRule="auto"/>
              <w:rPr>
                <w:rFonts w:ascii="宋体"/>
                <w:b/>
                <w:bCs/>
                <w:color w:val="auto"/>
                <w:kern w:val="44"/>
                <w:sz w:val="24"/>
                <w:szCs w:val="24"/>
                <w:highlight w:val="none"/>
              </w:rPr>
            </w:pPr>
          </w:p>
        </w:tc>
      </w:tr>
      <w:tr w14:paraId="751E8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40B91FD">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FFE8F24">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F7BBA16">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31E9C4C4">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D4EC8D5">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7D03DB3">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A98FE53">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1A513214">
            <w:pPr>
              <w:shd w:val="clear"/>
              <w:snapToGrid w:val="0"/>
              <w:spacing w:beforeLines="50" w:after="50" w:line="360" w:lineRule="auto"/>
              <w:rPr>
                <w:rFonts w:ascii="宋体"/>
                <w:b/>
                <w:bCs/>
                <w:color w:val="auto"/>
                <w:kern w:val="44"/>
                <w:sz w:val="24"/>
                <w:szCs w:val="24"/>
                <w:highlight w:val="none"/>
              </w:rPr>
            </w:pPr>
          </w:p>
        </w:tc>
      </w:tr>
      <w:tr w14:paraId="488CE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0019C69B">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36841A21">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A054C90">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37548D5">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8FB6268">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59E536D0">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34D3429">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74CFC1F9">
            <w:pPr>
              <w:shd w:val="clear"/>
              <w:snapToGrid w:val="0"/>
              <w:spacing w:beforeLines="50" w:after="50" w:line="360" w:lineRule="auto"/>
              <w:rPr>
                <w:rFonts w:ascii="宋体"/>
                <w:b/>
                <w:bCs/>
                <w:color w:val="auto"/>
                <w:kern w:val="44"/>
                <w:sz w:val="24"/>
                <w:szCs w:val="24"/>
                <w:highlight w:val="none"/>
              </w:rPr>
            </w:pPr>
          </w:p>
        </w:tc>
      </w:tr>
      <w:tr w14:paraId="5E895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745F3734">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6AFDF64D">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0C45955">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5207050">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EEC6864">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034E99C3">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5B02871">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53DA9F16">
            <w:pPr>
              <w:shd w:val="clear"/>
              <w:snapToGrid w:val="0"/>
              <w:spacing w:beforeLines="50" w:after="50" w:line="360" w:lineRule="auto"/>
              <w:rPr>
                <w:rFonts w:ascii="宋体"/>
                <w:b/>
                <w:bCs/>
                <w:color w:val="auto"/>
                <w:kern w:val="44"/>
                <w:sz w:val="24"/>
                <w:szCs w:val="24"/>
                <w:highlight w:val="none"/>
              </w:rPr>
            </w:pPr>
          </w:p>
        </w:tc>
      </w:tr>
      <w:tr w14:paraId="35BE7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70AD594B">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1C5909D5">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8098320">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7DA93FCA">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3F34F80">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07465B9F">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BFD35DA">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2EBE8479">
            <w:pPr>
              <w:shd w:val="clear"/>
              <w:snapToGrid w:val="0"/>
              <w:spacing w:beforeLines="50" w:after="50" w:line="360" w:lineRule="auto"/>
              <w:rPr>
                <w:rFonts w:ascii="宋体"/>
                <w:b/>
                <w:bCs/>
                <w:color w:val="auto"/>
                <w:kern w:val="44"/>
                <w:sz w:val="24"/>
                <w:szCs w:val="24"/>
                <w:highlight w:val="none"/>
              </w:rPr>
            </w:pPr>
          </w:p>
        </w:tc>
      </w:tr>
    </w:tbl>
    <w:p w14:paraId="1DBAE2EE">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要求：</w:t>
      </w:r>
    </w:p>
    <w:p w14:paraId="5BDE2579">
      <w:pPr>
        <w:shd w:val="clear"/>
        <w:spacing w:line="360" w:lineRule="auto"/>
        <w:rPr>
          <w:rFonts w:ascii="宋体"/>
          <w:color w:val="auto"/>
          <w:sz w:val="24"/>
          <w:szCs w:val="24"/>
          <w:highlight w:val="none"/>
        </w:rPr>
      </w:pPr>
    </w:p>
    <w:p w14:paraId="77BF0F9B">
      <w:pPr>
        <w:pStyle w:val="8"/>
        <w:shd w:val="clear"/>
        <w:rPr>
          <w:rFonts w:ascii="宋体"/>
          <w:color w:val="auto"/>
          <w:sz w:val="24"/>
          <w:szCs w:val="24"/>
          <w:highlight w:val="none"/>
        </w:rPr>
      </w:pPr>
    </w:p>
    <w:p w14:paraId="702DCE65">
      <w:pPr>
        <w:pStyle w:val="9"/>
        <w:shd w:val="clear"/>
        <w:rPr>
          <w:rFonts w:ascii="宋体"/>
          <w:color w:val="auto"/>
          <w:sz w:val="24"/>
          <w:szCs w:val="24"/>
          <w:highlight w:val="none"/>
        </w:rPr>
      </w:pPr>
    </w:p>
    <w:p w14:paraId="1D186129">
      <w:pPr>
        <w:shd w:val="clear"/>
        <w:rPr>
          <w:rFonts w:ascii="宋体"/>
          <w:color w:val="auto"/>
          <w:sz w:val="24"/>
          <w:szCs w:val="24"/>
          <w:highlight w:val="none"/>
        </w:rPr>
      </w:pPr>
    </w:p>
    <w:p w14:paraId="6B79133F">
      <w:pPr>
        <w:pStyle w:val="8"/>
        <w:shd w:val="clear"/>
        <w:rPr>
          <w:rFonts w:ascii="宋体"/>
          <w:color w:val="auto"/>
          <w:sz w:val="24"/>
          <w:szCs w:val="24"/>
          <w:highlight w:val="none"/>
        </w:rPr>
      </w:pPr>
    </w:p>
    <w:p w14:paraId="1CBF3803">
      <w:pPr>
        <w:pStyle w:val="9"/>
        <w:shd w:val="clear"/>
        <w:rPr>
          <w:rFonts w:ascii="宋体"/>
          <w:color w:val="auto"/>
          <w:sz w:val="24"/>
          <w:szCs w:val="24"/>
          <w:highlight w:val="none"/>
        </w:rPr>
      </w:pPr>
    </w:p>
    <w:p w14:paraId="231DE285">
      <w:pPr>
        <w:shd w:val="clear"/>
        <w:rPr>
          <w:rFonts w:ascii="宋体"/>
          <w:color w:val="auto"/>
          <w:sz w:val="24"/>
          <w:szCs w:val="24"/>
          <w:highlight w:val="none"/>
        </w:rPr>
      </w:pPr>
    </w:p>
    <w:p w14:paraId="0E51FA82">
      <w:pPr>
        <w:pStyle w:val="8"/>
        <w:shd w:val="clear"/>
        <w:rPr>
          <w:rFonts w:ascii="宋体"/>
          <w:color w:val="auto"/>
          <w:sz w:val="24"/>
          <w:szCs w:val="24"/>
          <w:highlight w:val="none"/>
        </w:rPr>
      </w:pPr>
    </w:p>
    <w:p w14:paraId="6F4F1432">
      <w:pPr>
        <w:pStyle w:val="9"/>
        <w:shd w:val="clear"/>
        <w:rPr>
          <w:color w:val="auto"/>
          <w:highlight w:val="none"/>
        </w:rPr>
      </w:pPr>
    </w:p>
    <w:p w14:paraId="6CC2A181">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605CAF13">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5D2D6DE1">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6A3C0878">
      <w:pPr>
        <w:shd w:val="clea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附件11</w:t>
      </w:r>
    </w:p>
    <w:p w14:paraId="3DA4C903">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项目负责人资格情况表</w:t>
      </w:r>
    </w:p>
    <w:p w14:paraId="55D6B2EA">
      <w:pPr>
        <w:shd w:val="clear"/>
        <w:spacing w:line="360" w:lineRule="auto"/>
        <w:rPr>
          <w:rFonts w:ascii="宋体"/>
          <w:color w:val="auto"/>
          <w:sz w:val="24"/>
          <w:szCs w:val="24"/>
          <w:highlight w:val="none"/>
        </w:rPr>
      </w:pPr>
      <w:r>
        <w:rPr>
          <w:rFonts w:hint="eastAsia" w:ascii="宋体" w:hAnsi="宋体" w:cs="宋体"/>
          <w:color w:val="auto"/>
          <w:sz w:val="24"/>
          <w:szCs w:val="24"/>
          <w:highlight w:val="none"/>
          <w:lang w:val="en-US" w:eastAsia="zh-CN"/>
        </w:rPr>
        <w:t>项目名称</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项目编号</w:t>
      </w:r>
      <w:r>
        <w:rPr>
          <w:rFonts w:hint="eastAsia" w:ascii="宋体" w:hAnsi="宋体" w:cs="宋体"/>
          <w:color w:val="auto"/>
          <w:sz w:val="24"/>
          <w:szCs w:val="24"/>
          <w:highlight w:val="none"/>
        </w:rPr>
        <w:t>：</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6157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4C852D52">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姓名</w:t>
            </w:r>
          </w:p>
        </w:tc>
        <w:tc>
          <w:tcPr>
            <w:tcW w:w="2967" w:type="dxa"/>
            <w:tcBorders>
              <w:top w:val="single" w:color="auto" w:sz="12" w:space="0"/>
            </w:tcBorders>
            <w:vAlign w:val="center"/>
          </w:tcPr>
          <w:p w14:paraId="7505611F">
            <w:pPr>
              <w:shd w:val="clear"/>
              <w:jc w:val="center"/>
              <w:rPr>
                <w:rFonts w:ascii="宋体"/>
                <w:color w:val="auto"/>
                <w:sz w:val="24"/>
                <w:szCs w:val="24"/>
                <w:highlight w:val="none"/>
                <w:lang w:val="zh-CN"/>
              </w:rPr>
            </w:pPr>
          </w:p>
        </w:tc>
        <w:tc>
          <w:tcPr>
            <w:tcW w:w="3685" w:type="dxa"/>
            <w:tcBorders>
              <w:top w:val="single" w:color="auto" w:sz="12" w:space="0"/>
              <w:right w:val="single" w:color="auto" w:sz="12" w:space="0"/>
            </w:tcBorders>
            <w:vAlign w:val="center"/>
          </w:tcPr>
          <w:p w14:paraId="1D4DEB4F">
            <w:pPr>
              <w:shd w:val="clear"/>
              <w:jc w:val="center"/>
              <w:rPr>
                <w:rFonts w:ascii="宋体"/>
                <w:color w:val="auto"/>
                <w:sz w:val="24"/>
                <w:szCs w:val="24"/>
                <w:highlight w:val="none"/>
                <w:lang w:val="zh-CN"/>
              </w:rPr>
            </w:pPr>
            <w:r>
              <w:rPr>
                <w:rFonts w:hint="eastAsia" w:ascii="宋体" w:hAnsi="宋体" w:cs="宋体"/>
                <w:b/>
                <w:bCs/>
                <w:color w:val="auto"/>
                <w:sz w:val="24"/>
                <w:szCs w:val="24"/>
                <w:highlight w:val="none"/>
                <w:lang w:val="zh-CN"/>
              </w:rPr>
              <w:t>近年来主要工作业绩</w:t>
            </w:r>
          </w:p>
        </w:tc>
      </w:tr>
      <w:tr w14:paraId="05A4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7A253764">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性别</w:t>
            </w:r>
          </w:p>
        </w:tc>
        <w:tc>
          <w:tcPr>
            <w:tcW w:w="2967" w:type="dxa"/>
            <w:vAlign w:val="center"/>
          </w:tcPr>
          <w:p w14:paraId="27C316D8">
            <w:pPr>
              <w:shd w:val="clear"/>
              <w:jc w:val="center"/>
              <w:rPr>
                <w:rFonts w:ascii="宋体"/>
                <w:color w:val="auto"/>
                <w:sz w:val="24"/>
                <w:szCs w:val="24"/>
                <w:highlight w:val="none"/>
                <w:lang w:val="zh-CN"/>
              </w:rPr>
            </w:pPr>
          </w:p>
        </w:tc>
        <w:tc>
          <w:tcPr>
            <w:tcW w:w="3685" w:type="dxa"/>
            <w:vMerge w:val="restart"/>
            <w:tcBorders>
              <w:right w:val="single" w:color="auto" w:sz="12" w:space="0"/>
            </w:tcBorders>
            <w:vAlign w:val="center"/>
          </w:tcPr>
          <w:p w14:paraId="5D160CBC">
            <w:pPr>
              <w:shd w:val="clear"/>
              <w:jc w:val="center"/>
              <w:rPr>
                <w:rFonts w:ascii="宋体"/>
                <w:color w:val="auto"/>
                <w:sz w:val="24"/>
                <w:szCs w:val="24"/>
                <w:highlight w:val="none"/>
              </w:rPr>
            </w:pPr>
            <w:r>
              <w:rPr>
                <w:rFonts w:hint="eastAsia" w:ascii="宋体" w:hAnsi="宋体" w:cs="宋体"/>
                <w:color w:val="auto"/>
                <w:sz w:val="24"/>
                <w:szCs w:val="24"/>
                <w:highlight w:val="none"/>
              </w:rPr>
              <w:t>注：业绩证明应提供旁证材料</w:t>
            </w:r>
          </w:p>
          <w:p w14:paraId="1685964B">
            <w:pPr>
              <w:shd w:val="clear"/>
              <w:jc w:val="center"/>
              <w:rPr>
                <w:rFonts w:ascii="宋体"/>
                <w:color w:val="auto"/>
                <w:sz w:val="24"/>
                <w:szCs w:val="24"/>
                <w:highlight w:val="none"/>
                <w:lang w:val="zh-CN"/>
              </w:rPr>
            </w:pPr>
            <w:r>
              <w:rPr>
                <w:rFonts w:hint="eastAsia" w:ascii="宋体" w:hAnsi="宋体" w:cs="宋体"/>
                <w:color w:val="auto"/>
                <w:sz w:val="24"/>
                <w:szCs w:val="24"/>
                <w:highlight w:val="none"/>
              </w:rPr>
              <w:t>（合同或中标通知书）。</w:t>
            </w:r>
          </w:p>
        </w:tc>
      </w:tr>
      <w:tr w14:paraId="7223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579B4D9D">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年龄</w:t>
            </w:r>
          </w:p>
        </w:tc>
        <w:tc>
          <w:tcPr>
            <w:tcW w:w="2967" w:type="dxa"/>
            <w:vAlign w:val="center"/>
          </w:tcPr>
          <w:p w14:paraId="6931C85E">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232F848D">
            <w:pPr>
              <w:shd w:val="clear"/>
              <w:jc w:val="center"/>
              <w:rPr>
                <w:rFonts w:ascii="宋体"/>
                <w:color w:val="auto"/>
                <w:sz w:val="24"/>
                <w:szCs w:val="24"/>
                <w:highlight w:val="none"/>
                <w:lang w:val="zh-CN"/>
              </w:rPr>
            </w:pPr>
          </w:p>
        </w:tc>
      </w:tr>
      <w:tr w14:paraId="24AE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8875655">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职称</w:t>
            </w:r>
          </w:p>
        </w:tc>
        <w:tc>
          <w:tcPr>
            <w:tcW w:w="2967" w:type="dxa"/>
            <w:vAlign w:val="center"/>
          </w:tcPr>
          <w:p w14:paraId="40198839">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5630337E">
            <w:pPr>
              <w:shd w:val="clear"/>
              <w:jc w:val="center"/>
              <w:rPr>
                <w:rFonts w:ascii="宋体"/>
                <w:color w:val="auto"/>
                <w:sz w:val="24"/>
                <w:szCs w:val="24"/>
                <w:highlight w:val="none"/>
                <w:lang w:val="zh-CN"/>
              </w:rPr>
            </w:pPr>
          </w:p>
        </w:tc>
      </w:tr>
      <w:tr w14:paraId="07A8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4A04ED19">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毕业时间</w:t>
            </w:r>
          </w:p>
        </w:tc>
        <w:tc>
          <w:tcPr>
            <w:tcW w:w="2967" w:type="dxa"/>
            <w:vAlign w:val="center"/>
          </w:tcPr>
          <w:p w14:paraId="54EB5495">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383BBF54">
            <w:pPr>
              <w:shd w:val="clear"/>
              <w:jc w:val="center"/>
              <w:rPr>
                <w:rFonts w:ascii="宋体"/>
                <w:color w:val="auto"/>
                <w:sz w:val="24"/>
                <w:szCs w:val="24"/>
                <w:highlight w:val="none"/>
                <w:lang w:val="zh-CN"/>
              </w:rPr>
            </w:pPr>
          </w:p>
        </w:tc>
      </w:tr>
      <w:tr w14:paraId="484E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09CAA0E">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学校专业</w:t>
            </w:r>
          </w:p>
        </w:tc>
        <w:tc>
          <w:tcPr>
            <w:tcW w:w="2967" w:type="dxa"/>
            <w:vAlign w:val="center"/>
          </w:tcPr>
          <w:p w14:paraId="4790146C">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41467024">
            <w:pPr>
              <w:shd w:val="clear"/>
              <w:jc w:val="center"/>
              <w:rPr>
                <w:rFonts w:ascii="宋体"/>
                <w:color w:val="auto"/>
                <w:sz w:val="24"/>
                <w:szCs w:val="24"/>
                <w:highlight w:val="none"/>
                <w:lang w:val="zh-CN"/>
              </w:rPr>
            </w:pPr>
          </w:p>
        </w:tc>
      </w:tr>
      <w:tr w14:paraId="1345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A333F46">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联系电话</w:t>
            </w:r>
          </w:p>
        </w:tc>
        <w:tc>
          <w:tcPr>
            <w:tcW w:w="2967" w:type="dxa"/>
            <w:vAlign w:val="center"/>
          </w:tcPr>
          <w:p w14:paraId="4C20B089">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01E8DE52">
            <w:pPr>
              <w:shd w:val="clear"/>
              <w:jc w:val="center"/>
              <w:rPr>
                <w:rFonts w:ascii="宋体"/>
                <w:color w:val="auto"/>
                <w:sz w:val="24"/>
                <w:szCs w:val="24"/>
                <w:highlight w:val="none"/>
                <w:lang w:val="zh-CN"/>
              </w:rPr>
            </w:pPr>
          </w:p>
        </w:tc>
      </w:tr>
      <w:tr w14:paraId="5165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913A519">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rPr>
              <w:t>最近一年工作状况</w:t>
            </w:r>
          </w:p>
        </w:tc>
        <w:tc>
          <w:tcPr>
            <w:tcW w:w="2967" w:type="dxa"/>
            <w:vAlign w:val="center"/>
          </w:tcPr>
          <w:p w14:paraId="66011E86">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47D6E517">
            <w:pPr>
              <w:shd w:val="clear"/>
              <w:jc w:val="center"/>
              <w:rPr>
                <w:rFonts w:ascii="宋体"/>
                <w:color w:val="auto"/>
                <w:sz w:val="24"/>
                <w:szCs w:val="24"/>
                <w:highlight w:val="none"/>
                <w:lang w:val="zh-CN"/>
              </w:rPr>
            </w:pPr>
          </w:p>
        </w:tc>
      </w:tr>
      <w:tr w14:paraId="72A8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5D8B6695">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1EC6D35E">
            <w:pPr>
              <w:shd w:val="clear"/>
              <w:jc w:val="center"/>
              <w:rPr>
                <w:rFonts w:ascii="宋体"/>
                <w:color w:val="auto"/>
                <w:sz w:val="24"/>
                <w:szCs w:val="24"/>
                <w:highlight w:val="none"/>
                <w:lang w:val="zh-CN"/>
              </w:rPr>
            </w:pPr>
          </w:p>
        </w:tc>
      </w:tr>
    </w:tbl>
    <w:p w14:paraId="11E37A13">
      <w:pPr>
        <w:shd w:val="clear"/>
        <w:spacing w:line="360" w:lineRule="auto"/>
        <w:rPr>
          <w:rFonts w:ascii="宋体"/>
          <w:color w:val="auto"/>
          <w:sz w:val="24"/>
          <w:szCs w:val="24"/>
          <w:highlight w:val="none"/>
        </w:rPr>
      </w:pPr>
    </w:p>
    <w:p w14:paraId="57CBB1A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1A5A1E36">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34B5C0EA">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3CA9BB82">
      <w:pPr>
        <w:shd w:val="clear"/>
        <w:spacing w:line="360" w:lineRule="auto"/>
        <w:rPr>
          <w:rFonts w:ascii="宋体"/>
          <w:color w:val="auto"/>
          <w:sz w:val="24"/>
          <w:szCs w:val="24"/>
          <w:highlight w:val="none"/>
        </w:rPr>
      </w:pPr>
    </w:p>
    <w:p w14:paraId="76421D4C">
      <w:pPr>
        <w:shd w:val="clear"/>
        <w:spacing w:line="360" w:lineRule="auto"/>
        <w:rPr>
          <w:rFonts w:ascii="宋体"/>
          <w:color w:val="auto"/>
          <w:sz w:val="24"/>
          <w:szCs w:val="24"/>
          <w:highlight w:val="none"/>
        </w:rPr>
      </w:pPr>
    </w:p>
    <w:p w14:paraId="523A3F91">
      <w:pPr>
        <w:shd w:val="clear"/>
        <w:spacing w:line="360" w:lineRule="auto"/>
        <w:rPr>
          <w:rFonts w:ascii="宋体"/>
          <w:color w:val="auto"/>
          <w:sz w:val="24"/>
          <w:szCs w:val="24"/>
          <w:highlight w:val="none"/>
        </w:rPr>
      </w:pPr>
    </w:p>
    <w:p w14:paraId="0C47646B">
      <w:pPr>
        <w:shd w:val="clear"/>
        <w:spacing w:line="360" w:lineRule="auto"/>
        <w:rPr>
          <w:rFonts w:ascii="宋体"/>
          <w:color w:val="auto"/>
          <w:sz w:val="24"/>
          <w:szCs w:val="24"/>
          <w:highlight w:val="none"/>
        </w:rPr>
      </w:pPr>
    </w:p>
    <w:p w14:paraId="4A626579">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12</w:t>
      </w:r>
    </w:p>
    <w:p w14:paraId="0861C777">
      <w:pPr>
        <w:shd w:val="clear"/>
        <w:spacing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zh-CN"/>
        </w:rPr>
        <w:t>供货清单（</w:t>
      </w:r>
      <w:r>
        <w:rPr>
          <w:rFonts w:hint="eastAsia" w:ascii="宋体" w:hAnsi="宋体" w:cs="宋体"/>
          <w:b/>
          <w:bCs/>
          <w:color w:val="auto"/>
          <w:sz w:val="32"/>
          <w:szCs w:val="32"/>
          <w:highlight w:val="none"/>
          <w:lang w:val="en-US" w:eastAsia="zh-CN"/>
        </w:rPr>
        <w:t>如有）</w:t>
      </w:r>
    </w:p>
    <w:p w14:paraId="6F9CEB1F">
      <w:pPr>
        <w:shd w:val="clear"/>
        <w:spacing w:line="360" w:lineRule="auto"/>
        <w:rPr>
          <w:rFonts w:ascii="宋体"/>
          <w:color w:val="auto"/>
          <w:sz w:val="24"/>
          <w:szCs w:val="24"/>
          <w:highlight w:val="none"/>
        </w:rPr>
      </w:pPr>
      <w:r>
        <w:rPr>
          <w:rFonts w:hint="eastAsia" w:ascii="宋体" w:hAnsi="宋体" w:cs="宋体"/>
          <w:color w:val="auto"/>
          <w:sz w:val="24"/>
          <w:szCs w:val="24"/>
          <w:highlight w:val="none"/>
          <w:lang w:val="en-US" w:eastAsia="zh-CN"/>
        </w:rPr>
        <w:t>项目名称</w:t>
      </w:r>
      <w:r>
        <w:rPr>
          <w:rFonts w:hint="eastAsia" w:ascii="宋体" w:hAnsi="宋体" w:cs="宋体"/>
          <w:color w:val="auto"/>
          <w:sz w:val="24"/>
          <w:szCs w:val="24"/>
          <w:highlight w:val="none"/>
        </w:rPr>
        <w:t>：</w:t>
      </w:r>
    </w:p>
    <w:p w14:paraId="22A72813">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项目编号：</w:t>
      </w:r>
    </w:p>
    <w:tbl>
      <w:tblPr>
        <w:tblStyle w:val="29"/>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14:paraId="02FF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55A0D0FB">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2169" w:type="dxa"/>
            <w:vAlign w:val="center"/>
          </w:tcPr>
          <w:p w14:paraId="74411456">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134" w:type="dxa"/>
            <w:vAlign w:val="center"/>
          </w:tcPr>
          <w:p w14:paraId="7372E27F">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品牌</w:t>
            </w:r>
          </w:p>
        </w:tc>
        <w:tc>
          <w:tcPr>
            <w:tcW w:w="1842" w:type="dxa"/>
            <w:vAlign w:val="center"/>
          </w:tcPr>
          <w:p w14:paraId="405EFD32">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规格型号</w:t>
            </w:r>
          </w:p>
        </w:tc>
        <w:tc>
          <w:tcPr>
            <w:tcW w:w="993" w:type="dxa"/>
            <w:vAlign w:val="center"/>
          </w:tcPr>
          <w:p w14:paraId="1BAAC47B">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产地</w:t>
            </w:r>
          </w:p>
        </w:tc>
        <w:tc>
          <w:tcPr>
            <w:tcW w:w="1559" w:type="dxa"/>
            <w:vAlign w:val="center"/>
          </w:tcPr>
          <w:p w14:paraId="7F5F9EFC">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数量</w:t>
            </w:r>
          </w:p>
        </w:tc>
      </w:tr>
      <w:tr w14:paraId="4C0D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0EB95275">
            <w:pPr>
              <w:shd w:val="clear"/>
              <w:jc w:val="center"/>
              <w:rPr>
                <w:rFonts w:ascii="宋体"/>
                <w:color w:val="auto"/>
                <w:sz w:val="24"/>
                <w:szCs w:val="24"/>
                <w:highlight w:val="none"/>
              </w:rPr>
            </w:pPr>
          </w:p>
        </w:tc>
        <w:tc>
          <w:tcPr>
            <w:tcW w:w="2169" w:type="dxa"/>
            <w:vAlign w:val="center"/>
          </w:tcPr>
          <w:p w14:paraId="64CD26AA">
            <w:pPr>
              <w:shd w:val="clear"/>
              <w:jc w:val="center"/>
              <w:rPr>
                <w:rFonts w:ascii="宋体"/>
                <w:color w:val="auto"/>
                <w:sz w:val="24"/>
                <w:szCs w:val="24"/>
                <w:highlight w:val="none"/>
              </w:rPr>
            </w:pPr>
          </w:p>
        </w:tc>
        <w:tc>
          <w:tcPr>
            <w:tcW w:w="1134" w:type="dxa"/>
            <w:vAlign w:val="center"/>
          </w:tcPr>
          <w:p w14:paraId="1EC719AB">
            <w:pPr>
              <w:shd w:val="clear"/>
              <w:jc w:val="center"/>
              <w:rPr>
                <w:rFonts w:ascii="宋体"/>
                <w:color w:val="auto"/>
                <w:sz w:val="24"/>
                <w:szCs w:val="24"/>
                <w:highlight w:val="none"/>
              </w:rPr>
            </w:pPr>
          </w:p>
        </w:tc>
        <w:tc>
          <w:tcPr>
            <w:tcW w:w="1842" w:type="dxa"/>
            <w:vAlign w:val="center"/>
          </w:tcPr>
          <w:p w14:paraId="5101BF61">
            <w:pPr>
              <w:shd w:val="clear"/>
              <w:jc w:val="center"/>
              <w:rPr>
                <w:rFonts w:ascii="宋体"/>
                <w:color w:val="auto"/>
                <w:sz w:val="24"/>
                <w:szCs w:val="24"/>
                <w:highlight w:val="none"/>
              </w:rPr>
            </w:pPr>
          </w:p>
        </w:tc>
        <w:tc>
          <w:tcPr>
            <w:tcW w:w="993" w:type="dxa"/>
            <w:vAlign w:val="center"/>
          </w:tcPr>
          <w:p w14:paraId="7B5E66A3">
            <w:pPr>
              <w:shd w:val="clear"/>
              <w:jc w:val="center"/>
              <w:rPr>
                <w:rFonts w:ascii="宋体"/>
                <w:color w:val="auto"/>
                <w:sz w:val="24"/>
                <w:szCs w:val="24"/>
                <w:highlight w:val="none"/>
              </w:rPr>
            </w:pPr>
          </w:p>
        </w:tc>
        <w:tc>
          <w:tcPr>
            <w:tcW w:w="1559" w:type="dxa"/>
            <w:vAlign w:val="center"/>
          </w:tcPr>
          <w:p w14:paraId="3201B6B0">
            <w:pPr>
              <w:shd w:val="clear"/>
              <w:jc w:val="center"/>
              <w:rPr>
                <w:rFonts w:ascii="宋体"/>
                <w:color w:val="auto"/>
                <w:sz w:val="24"/>
                <w:szCs w:val="24"/>
                <w:highlight w:val="none"/>
              </w:rPr>
            </w:pPr>
          </w:p>
        </w:tc>
      </w:tr>
      <w:tr w14:paraId="4DEC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07654D0D">
            <w:pPr>
              <w:shd w:val="clear"/>
              <w:jc w:val="center"/>
              <w:rPr>
                <w:rFonts w:ascii="宋体"/>
                <w:color w:val="auto"/>
                <w:sz w:val="24"/>
                <w:szCs w:val="24"/>
                <w:highlight w:val="none"/>
              </w:rPr>
            </w:pPr>
          </w:p>
        </w:tc>
        <w:tc>
          <w:tcPr>
            <w:tcW w:w="2169" w:type="dxa"/>
            <w:vAlign w:val="center"/>
          </w:tcPr>
          <w:p w14:paraId="2FB9D432">
            <w:pPr>
              <w:shd w:val="clear"/>
              <w:jc w:val="center"/>
              <w:rPr>
                <w:rFonts w:ascii="宋体"/>
                <w:color w:val="auto"/>
                <w:sz w:val="24"/>
                <w:szCs w:val="24"/>
                <w:highlight w:val="none"/>
              </w:rPr>
            </w:pPr>
          </w:p>
        </w:tc>
        <w:tc>
          <w:tcPr>
            <w:tcW w:w="1134" w:type="dxa"/>
            <w:vAlign w:val="center"/>
          </w:tcPr>
          <w:p w14:paraId="724D4DB6">
            <w:pPr>
              <w:shd w:val="clear"/>
              <w:jc w:val="center"/>
              <w:rPr>
                <w:rFonts w:ascii="宋体"/>
                <w:color w:val="auto"/>
                <w:sz w:val="24"/>
                <w:szCs w:val="24"/>
                <w:highlight w:val="none"/>
              </w:rPr>
            </w:pPr>
          </w:p>
        </w:tc>
        <w:tc>
          <w:tcPr>
            <w:tcW w:w="1842" w:type="dxa"/>
            <w:vAlign w:val="center"/>
          </w:tcPr>
          <w:p w14:paraId="39505ED7">
            <w:pPr>
              <w:shd w:val="clear"/>
              <w:jc w:val="center"/>
              <w:rPr>
                <w:rFonts w:ascii="宋体"/>
                <w:color w:val="auto"/>
                <w:sz w:val="24"/>
                <w:szCs w:val="24"/>
                <w:highlight w:val="none"/>
              </w:rPr>
            </w:pPr>
          </w:p>
        </w:tc>
        <w:tc>
          <w:tcPr>
            <w:tcW w:w="993" w:type="dxa"/>
            <w:vAlign w:val="center"/>
          </w:tcPr>
          <w:p w14:paraId="363A6308">
            <w:pPr>
              <w:shd w:val="clear"/>
              <w:jc w:val="center"/>
              <w:rPr>
                <w:rFonts w:ascii="宋体"/>
                <w:color w:val="auto"/>
                <w:sz w:val="24"/>
                <w:szCs w:val="24"/>
                <w:highlight w:val="none"/>
              </w:rPr>
            </w:pPr>
          </w:p>
        </w:tc>
        <w:tc>
          <w:tcPr>
            <w:tcW w:w="1559" w:type="dxa"/>
            <w:vAlign w:val="center"/>
          </w:tcPr>
          <w:p w14:paraId="5ED8A7C6">
            <w:pPr>
              <w:shd w:val="clear"/>
              <w:jc w:val="center"/>
              <w:rPr>
                <w:rFonts w:ascii="宋体"/>
                <w:color w:val="auto"/>
                <w:sz w:val="24"/>
                <w:szCs w:val="24"/>
                <w:highlight w:val="none"/>
              </w:rPr>
            </w:pPr>
          </w:p>
        </w:tc>
      </w:tr>
      <w:tr w14:paraId="7B89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7E7BF887">
            <w:pPr>
              <w:shd w:val="clear"/>
              <w:jc w:val="center"/>
              <w:rPr>
                <w:rFonts w:ascii="宋体"/>
                <w:color w:val="auto"/>
                <w:sz w:val="24"/>
                <w:szCs w:val="24"/>
                <w:highlight w:val="none"/>
              </w:rPr>
            </w:pPr>
          </w:p>
        </w:tc>
        <w:tc>
          <w:tcPr>
            <w:tcW w:w="2169" w:type="dxa"/>
            <w:vAlign w:val="center"/>
          </w:tcPr>
          <w:p w14:paraId="50A0174E">
            <w:pPr>
              <w:shd w:val="clear"/>
              <w:jc w:val="center"/>
              <w:rPr>
                <w:rFonts w:ascii="宋体"/>
                <w:color w:val="auto"/>
                <w:sz w:val="24"/>
                <w:szCs w:val="24"/>
                <w:highlight w:val="none"/>
              </w:rPr>
            </w:pPr>
          </w:p>
        </w:tc>
        <w:tc>
          <w:tcPr>
            <w:tcW w:w="1134" w:type="dxa"/>
            <w:vAlign w:val="center"/>
          </w:tcPr>
          <w:p w14:paraId="108D2FDC">
            <w:pPr>
              <w:shd w:val="clear"/>
              <w:jc w:val="center"/>
              <w:rPr>
                <w:rFonts w:ascii="宋体"/>
                <w:color w:val="auto"/>
                <w:sz w:val="24"/>
                <w:szCs w:val="24"/>
                <w:highlight w:val="none"/>
              </w:rPr>
            </w:pPr>
          </w:p>
        </w:tc>
        <w:tc>
          <w:tcPr>
            <w:tcW w:w="1842" w:type="dxa"/>
            <w:vAlign w:val="center"/>
          </w:tcPr>
          <w:p w14:paraId="7F962552">
            <w:pPr>
              <w:shd w:val="clear"/>
              <w:jc w:val="center"/>
              <w:rPr>
                <w:rFonts w:ascii="宋体"/>
                <w:color w:val="auto"/>
                <w:sz w:val="24"/>
                <w:szCs w:val="24"/>
                <w:highlight w:val="none"/>
              </w:rPr>
            </w:pPr>
          </w:p>
        </w:tc>
        <w:tc>
          <w:tcPr>
            <w:tcW w:w="993" w:type="dxa"/>
            <w:vAlign w:val="center"/>
          </w:tcPr>
          <w:p w14:paraId="033D7073">
            <w:pPr>
              <w:shd w:val="clear"/>
              <w:jc w:val="center"/>
              <w:rPr>
                <w:rFonts w:ascii="宋体"/>
                <w:color w:val="auto"/>
                <w:sz w:val="24"/>
                <w:szCs w:val="24"/>
                <w:highlight w:val="none"/>
              </w:rPr>
            </w:pPr>
          </w:p>
        </w:tc>
        <w:tc>
          <w:tcPr>
            <w:tcW w:w="1559" w:type="dxa"/>
            <w:vAlign w:val="center"/>
          </w:tcPr>
          <w:p w14:paraId="670EEFD8">
            <w:pPr>
              <w:shd w:val="clear"/>
              <w:jc w:val="center"/>
              <w:rPr>
                <w:rFonts w:ascii="宋体"/>
                <w:color w:val="auto"/>
                <w:sz w:val="24"/>
                <w:szCs w:val="24"/>
                <w:highlight w:val="none"/>
              </w:rPr>
            </w:pPr>
          </w:p>
        </w:tc>
      </w:tr>
      <w:tr w14:paraId="6258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2C7D750">
            <w:pPr>
              <w:shd w:val="clear"/>
              <w:jc w:val="center"/>
              <w:rPr>
                <w:rFonts w:ascii="宋体"/>
                <w:color w:val="auto"/>
                <w:sz w:val="24"/>
                <w:szCs w:val="24"/>
                <w:highlight w:val="none"/>
              </w:rPr>
            </w:pPr>
          </w:p>
        </w:tc>
        <w:tc>
          <w:tcPr>
            <w:tcW w:w="2169" w:type="dxa"/>
            <w:vAlign w:val="center"/>
          </w:tcPr>
          <w:p w14:paraId="105E61DE">
            <w:pPr>
              <w:shd w:val="clear"/>
              <w:jc w:val="center"/>
              <w:rPr>
                <w:rFonts w:ascii="宋体"/>
                <w:color w:val="auto"/>
                <w:sz w:val="24"/>
                <w:szCs w:val="24"/>
                <w:highlight w:val="none"/>
              </w:rPr>
            </w:pPr>
          </w:p>
        </w:tc>
        <w:tc>
          <w:tcPr>
            <w:tcW w:w="1134" w:type="dxa"/>
            <w:vAlign w:val="center"/>
          </w:tcPr>
          <w:p w14:paraId="613153C8">
            <w:pPr>
              <w:shd w:val="clear"/>
              <w:jc w:val="center"/>
              <w:rPr>
                <w:rFonts w:ascii="宋体"/>
                <w:color w:val="auto"/>
                <w:sz w:val="24"/>
                <w:szCs w:val="24"/>
                <w:highlight w:val="none"/>
              </w:rPr>
            </w:pPr>
          </w:p>
        </w:tc>
        <w:tc>
          <w:tcPr>
            <w:tcW w:w="1842" w:type="dxa"/>
            <w:vAlign w:val="center"/>
          </w:tcPr>
          <w:p w14:paraId="591A8705">
            <w:pPr>
              <w:shd w:val="clear"/>
              <w:jc w:val="center"/>
              <w:rPr>
                <w:rFonts w:ascii="宋体"/>
                <w:color w:val="auto"/>
                <w:sz w:val="24"/>
                <w:szCs w:val="24"/>
                <w:highlight w:val="none"/>
              </w:rPr>
            </w:pPr>
          </w:p>
        </w:tc>
        <w:tc>
          <w:tcPr>
            <w:tcW w:w="993" w:type="dxa"/>
            <w:vAlign w:val="center"/>
          </w:tcPr>
          <w:p w14:paraId="78807091">
            <w:pPr>
              <w:shd w:val="clear"/>
              <w:jc w:val="center"/>
              <w:rPr>
                <w:rFonts w:ascii="宋体"/>
                <w:color w:val="auto"/>
                <w:sz w:val="24"/>
                <w:szCs w:val="24"/>
                <w:highlight w:val="none"/>
              </w:rPr>
            </w:pPr>
          </w:p>
        </w:tc>
        <w:tc>
          <w:tcPr>
            <w:tcW w:w="1559" w:type="dxa"/>
            <w:vAlign w:val="center"/>
          </w:tcPr>
          <w:p w14:paraId="3C3B19F5">
            <w:pPr>
              <w:shd w:val="clear"/>
              <w:jc w:val="center"/>
              <w:rPr>
                <w:rFonts w:ascii="宋体"/>
                <w:color w:val="auto"/>
                <w:sz w:val="24"/>
                <w:szCs w:val="24"/>
                <w:highlight w:val="none"/>
              </w:rPr>
            </w:pPr>
          </w:p>
        </w:tc>
      </w:tr>
      <w:tr w14:paraId="3FDF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053338E5">
            <w:pPr>
              <w:shd w:val="clear"/>
              <w:jc w:val="center"/>
              <w:rPr>
                <w:rFonts w:ascii="宋体"/>
                <w:color w:val="auto"/>
                <w:sz w:val="24"/>
                <w:szCs w:val="24"/>
                <w:highlight w:val="none"/>
              </w:rPr>
            </w:pPr>
          </w:p>
        </w:tc>
        <w:tc>
          <w:tcPr>
            <w:tcW w:w="2169" w:type="dxa"/>
            <w:vAlign w:val="center"/>
          </w:tcPr>
          <w:p w14:paraId="458AEE90">
            <w:pPr>
              <w:shd w:val="clear"/>
              <w:jc w:val="center"/>
              <w:rPr>
                <w:rFonts w:ascii="宋体"/>
                <w:color w:val="auto"/>
                <w:sz w:val="24"/>
                <w:szCs w:val="24"/>
                <w:highlight w:val="none"/>
              </w:rPr>
            </w:pPr>
          </w:p>
        </w:tc>
        <w:tc>
          <w:tcPr>
            <w:tcW w:w="1134" w:type="dxa"/>
            <w:vAlign w:val="center"/>
          </w:tcPr>
          <w:p w14:paraId="12DA1871">
            <w:pPr>
              <w:shd w:val="clear"/>
              <w:jc w:val="center"/>
              <w:rPr>
                <w:rFonts w:ascii="宋体"/>
                <w:color w:val="auto"/>
                <w:sz w:val="24"/>
                <w:szCs w:val="24"/>
                <w:highlight w:val="none"/>
              </w:rPr>
            </w:pPr>
          </w:p>
        </w:tc>
        <w:tc>
          <w:tcPr>
            <w:tcW w:w="1842" w:type="dxa"/>
            <w:vAlign w:val="center"/>
          </w:tcPr>
          <w:p w14:paraId="2406B8E1">
            <w:pPr>
              <w:shd w:val="clear"/>
              <w:jc w:val="center"/>
              <w:rPr>
                <w:rFonts w:ascii="宋体"/>
                <w:color w:val="auto"/>
                <w:sz w:val="24"/>
                <w:szCs w:val="24"/>
                <w:highlight w:val="none"/>
              </w:rPr>
            </w:pPr>
          </w:p>
        </w:tc>
        <w:tc>
          <w:tcPr>
            <w:tcW w:w="993" w:type="dxa"/>
            <w:vAlign w:val="center"/>
          </w:tcPr>
          <w:p w14:paraId="0C923392">
            <w:pPr>
              <w:shd w:val="clear"/>
              <w:jc w:val="center"/>
              <w:rPr>
                <w:rFonts w:ascii="宋体"/>
                <w:color w:val="auto"/>
                <w:sz w:val="24"/>
                <w:szCs w:val="24"/>
                <w:highlight w:val="none"/>
              </w:rPr>
            </w:pPr>
          </w:p>
        </w:tc>
        <w:tc>
          <w:tcPr>
            <w:tcW w:w="1559" w:type="dxa"/>
            <w:vAlign w:val="center"/>
          </w:tcPr>
          <w:p w14:paraId="7AE6D97A">
            <w:pPr>
              <w:shd w:val="clear"/>
              <w:jc w:val="center"/>
              <w:rPr>
                <w:rFonts w:ascii="宋体"/>
                <w:color w:val="auto"/>
                <w:sz w:val="24"/>
                <w:szCs w:val="24"/>
                <w:highlight w:val="none"/>
              </w:rPr>
            </w:pPr>
          </w:p>
        </w:tc>
      </w:tr>
      <w:tr w14:paraId="5286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B34132E">
            <w:pPr>
              <w:shd w:val="clear"/>
              <w:jc w:val="center"/>
              <w:rPr>
                <w:rFonts w:ascii="宋体"/>
                <w:color w:val="auto"/>
                <w:sz w:val="24"/>
                <w:szCs w:val="24"/>
                <w:highlight w:val="none"/>
              </w:rPr>
            </w:pPr>
          </w:p>
        </w:tc>
        <w:tc>
          <w:tcPr>
            <w:tcW w:w="2169" w:type="dxa"/>
            <w:vAlign w:val="center"/>
          </w:tcPr>
          <w:p w14:paraId="0EAC4EFC">
            <w:pPr>
              <w:shd w:val="clear"/>
              <w:jc w:val="center"/>
              <w:rPr>
                <w:rFonts w:ascii="宋体"/>
                <w:color w:val="auto"/>
                <w:sz w:val="24"/>
                <w:szCs w:val="24"/>
                <w:highlight w:val="none"/>
              </w:rPr>
            </w:pPr>
          </w:p>
        </w:tc>
        <w:tc>
          <w:tcPr>
            <w:tcW w:w="1134" w:type="dxa"/>
            <w:vAlign w:val="center"/>
          </w:tcPr>
          <w:p w14:paraId="4A7472FF">
            <w:pPr>
              <w:shd w:val="clear"/>
              <w:jc w:val="center"/>
              <w:rPr>
                <w:rFonts w:ascii="宋体"/>
                <w:color w:val="auto"/>
                <w:sz w:val="24"/>
                <w:szCs w:val="24"/>
                <w:highlight w:val="none"/>
              </w:rPr>
            </w:pPr>
          </w:p>
        </w:tc>
        <w:tc>
          <w:tcPr>
            <w:tcW w:w="1842" w:type="dxa"/>
            <w:vAlign w:val="center"/>
          </w:tcPr>
          <w:p w14:paraId="22D89F3C">
            <w:pPr>
              <w:shd w:val="clear"/>
              <w:jc w:val="center"/>
              <w:rPr>
                <w:rFonts w:ascii="宋体"/>
                <w:color w:val="auto"/>
                <w:sz w:val="24"/>
                <w:szCs w:val="24"/>
                <w:highlight w:val="none"/>
              </w:rPr>
            </w:pPr>
          </w:p>
        </w:tc>
        <w:tc>
          <w:tcPr>
            <w:tcW w:w="993" w:type="dxa"/>
            <w:vAlign w:val="center"/>
          </w:tcPr>
          <w:p w14:paraId="431B2744">
            <w:pPr>
              <w:shd w:val="clear"/>
              <w:jc w:val="center"/>
              <w:rPr>
                <w:rFonts w:ascii="宋体"/>
                <w:color w:val="auto"/>
                <w:sz w:val="24"/>
                <w:szCs w:val="24"/>
                <w:highlight w:val="none"/>
              </w:rPr>
            </w:pPr>
          </w:p>
        </w:tc>
        <w:tc>
          <w:tcPr>
            <w:tcW w:w="1559" w:type="dxa"/>
            <w:vAlign w:val="center"/>
          </w:tcPr>
          <w:p w14:paraId="4D898A6C">
            <w:pPr>
              <w:shd w:val="clear"/>
              <w:jc w:val="center"/>
              <w:rPr>
                <w:rFonts w:ascii="宋体"/>
                <w:color w:val="auto"/>
                <w:sz w:val="24"/>
                <w:szCs w:val="24"/>
                <w:highlight w:val="none"/>
              </w:rPr>
            </w:pPr>
          </w:p>
        </w:tc>
      </w:tr>
      <w:tr w14:paraId="261C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6CD6CF2">
            <w:pPr>
              <w:shd w:val="clear"/>
              <w:jc w:val="center"/>
              <w:rPr>
                <w:rFonts w:ascii="宋体"/>
                <w:color w:val="auto"/>
                <w:sz w:val="24"/>
                <w:szCs w:val="24"/>
                <w:highlight w:val="none"/>
              </w:rPr>
            </w:pPr>
          </w:p>
        </w:tc>
        <w:tc>
          <w:tcPr>
            <w:tcW w:w="2169" w:type="dxa"/>
            <w:vAlign w:val="center"/>
          </w:tcPr>
          <w:p w14:paraId="447F33C3">
            <w:pPr>
              <w:shd w:val="clear"/>
              <w:jc w:val="center"/>
              <w:rPr>
                <w:rFonts w:ascii="宋体"/>
                <w:color w:val="auto"/>
                <w:sz w:val="24"/>
                <w:szCs w:val="24"/>
                <w:highlight w:val="none"/>
              </w:rPr>
            </w:pPr>
          </w:p>
        </w:tc>
        <w:tc>
          <w:tcPr>
            <w:tcW w:w="1134" w:type="dxa"/>
            <w:vAlign w:val="center"/>
          </w:tcPr>
          <w:p w14:paraId="631CFEF4">
            <w:pPr>
              <w:shd w:val="clear"/>
              <w:jc w:val="center"/>
              <w:rPr>
                <w:rFonts w:ascii="宋体"/>
                <w:color w:val="auto"/>
                <w:sz w:val="24"/>
                <w:szCs w:val="24"/>
                <w:highlight w:val="none"/>
              </w:rPr>
            </w:pPr>
          </w:p>
        </w:tc>
        <w:tc>
          <w:tcPr>
            <w:tcW w:w="1842" w:type="dxa"/>
            <w:vAlign w:val="center"/>
          </w:tcPr>
          <w:p w14:paraId="5DC714F2">
            <w:pPr>
              <w:shd w:val="clear"/>
              <w:jc w:val="center"/>
              <w:rPr>
                <w:rFonts w:ascii="宋体"/>
                <w:color w:val="auto"/>
                <w:sz w:val="24"/>
                <w:szCs w:val="24"/>
                <w:highlight w:val="none"/>
              </w:rPr>
            </w:pPr>
          </w:p>
        </w:tc>
        <w:tc>
          <w:tcPr>
            <w:tcW w:w="993" w:type="dxa"/>
            <w:vAlign w:val="center"/>
          </w:tcPr>
          <w:p w14:paraId="6DC65460">
            <w:pPr>
              <w:shd w:val="clear"/>
              <w:jc w:val="center"/>
              <w:rPr>
                <w:rFonts w:ascii="宋体"/>
                <w:color w:val="auto"/>
                <w:sz w:val="24"/>
                <w:szCs w:val="24"/>
                <w:highlight w:val="none"/>
              </w:rPr>
            </w:pPr>
          </w:p>
        </w:tc>
        <w:tc>
          <w:tcPr>
            <w:tcW w:w="1559" w:type="dxa"/>
            <w:vAlign w:val="center"/>
          </w:tcPr>
          <w:p w14:paraId="03BB485C">
            <w:pPr>
              <w:shd w:val="clear"/>
              <w:jc w:val="center"/>
              <w:rPr>
                <w:rFonts w:ascii="宋体"/>
                <w:color w:val="auto"/>
                <w:sz w:val="24"/>
                <w:szCs w:val="24"/>
                <w:highlight w:val="none"/>
              </w:rPr>
            </w:pPr>
          </w:p>
        </w:tc>
      </w:tr>
    </w:tbl>
    <w:p w14:paraId="1158403F">
      <w:pPr>
        <w:shd w:val="clear"/>
        <w:spacing w:line="360" w:lineRule="auto"/>
        <w:rPr>
          <w:rFonts w:ascii="宋体"/>
          <w:color w:val="auto"/>
          <w:sz w:val="24"/>
          <w:szCs w:val="24"/>
          <w:highlight w:val="none"/>
        </w:rPr>
      </w:pPr>
    </w:p>
    <w:p w14:paraId="1B33FED2">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14:paraId="6CDC4A8E">
      <w:pPr>
        <w:shd w:val="clea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本表中的名称、数量应与报价明细表中相对应的报价名称、数量一致。</w:t>
      </w:r>
    </w:p>
    <w:p w14:paraId="4AC4E4CF">
      <w:pPr>
        <w:shd w:val="clear"/>
        <w:spacing w:line="360" w:lineRule="auto"/>
        <w:rPr>
          <w:rFonts w:ascii="宋体"/>
          <w:color w:val="auto"/>
          <w:sz w:val="24"/>
          <w:szCs w:val="24"/>
          <w:highlight w:val="none"/>
        </w:rPr>
      </w:pPr>
    </w:p>
    <w:p w14:paraId="304C874F">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0F1E6AF7">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6389811E">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39DD9F7E">
      <w:pPr>
        <w:shd w:val="clear"/>
        <w:spacing w:line="360" w:lineRule="auto"/>
        <w:rPr>
          <w:rFonts w:ascii="宋体"/>
          <w:color w:val="auto"/>
          <w:sz w:val="24"/>
          <w:szCs w:val="24"/>
          <w:highlight w:val="none"/>
        </w:rPr>
      </w:pPr>
    </w:p>
    <w:p w14:paraId="6DE56B54">
      <w:pPr>
        <w:shd w:val="clear"/>
        <w:spacing w:line="360" w:lineRule="auto"/>
        <w:rPr>
          <w:rFonts w:ascii="宋体"/>
          <w:color w:val="auto"/>
          <w:sz w:val="24"/>
          <w:szCs w:val="24"/>
          <w:highlight w:val="none"/>
        </w:rPr>
      </w:pPr>
    </w:p>
    <w:p w14:paraId="75E6F6E1">
      <w:pPr>
        <w:shd w:val="clear"/>
        <w:spacing w:line="360" w:lineRule="auto"/>
        <w:rPr>
          <w:rFonts w:ascii="宋体"/>
          <w:color w:val="auto"/>
          <w:sz w:val="24"/>
          <w:szCs w:val="24"/>
          <w:highlight w:val="none"/>
        </w:rPr>
      </w:pPr>
    </w:p>
    <w:p w14:paraId="5953E780">
      <w:pPr>
        <w:shd w:val="clear"/>
        <w:spacing w:line="360" w:lineRule="auto"/>
        <w:rPr>
          <w:rFonts w:ascii="宋体"/>
          <w:color w:val="auto"/>
          <w:sz w:val="24"/>
          <w:szCs w:val="24"/>
          <w:highlight w:val="none"/>
        </w:rPr>
      </w:pPr>
    </w:p>
    <w:p w14:paraId="3BE288D1">
      <w:pPr>
        <w:pStyle w:val="11"/>
        <w:shd w:val="clear"/>
        <w:rPr>
          <w:rFonts w:ascii="宋体"/>
          <w:color w:val="auto"/>
          <w:highlight w:val="none"/>
        </w:rPr>
      </w:pPr>
    </w:p>
    <w:p w14:paraId="78A9DB28">
      <w:pPr>
        <w:pStyle w:val="11"/>
        <w:shd w:val="clear"/>
        <w:rPr>
          <w:rFonts w:ascii="宋体"/>
          <w:color w:val="auto"/>
          <w:highlight w:val="none"/>
        </w:rPr>
      </w:pPr>
    </w:p>
    <w:p w14:paraId="049F9D3F">
      <w:pPr>
        <w:shd w:val="clear"/>
        <w:spacing w:line="360" w:lineRule="auto"/>
        <w:rPr>
          <w:rFonts w:ascii="宋体"/>
          <w:color w:val="auto"/>
          <w:sz w:val="24"/>
          <w:szCs w:val="24"/>
          <w:highlight w:val="none"/>
        </w:rPr>
      </w:pPr>
    </w:p>
    <w:p w14:paraId="405C80F9">
      <w:pPr>
        <w:shd w:val="clear"/>
        <w:spacing w:line="360" w:lineRule="auto"/>
        <w:rPr>
          <w:rFonts w:ascii="宋体"/>
          <w:color w:val="auto"/>
          <w:sz w:val="24"/>
          <w:szCs w:val="24"/>
          <w:highlight w:val="none"/>
        </w:rPr>
      </w:pPr>
    </w:p>
    <w:p w14:paraId="72AE2772">
      <w:pPr>
        <w:shd w:val="clear"/>
        <w:spacing w:line="360" w:lineRule="auto"/>
        <w:rPr>
          <w:rFonts w:ascii="宋体"/>
          <w:color w:val="auto"/>
          <w:sz w:val="24"/>
          <w:szCs w:val="24"/>
          <w:highlight w:val="none"/>
        </w:rPr>
      </w:pPr>
    </w:p>
    <w:p w14:paraId="2B1278C2">
      <w:pPr>
        <w:shd w:val="clea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14:paraId="7B768BEC">
      <w:pPr>
        <w:shd w:val="clea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14:paraId="164C7B6A">
      <w:pPr>
        <w:shd w:val="clear"/>
        <w:spacing w:line="360" w:lineRule="auto"/>
        <w:rPr>
          <w:rFonts w:ascii="宋体"/>
          <w:color w:val="auto"/>
          <w:sz w:val="24"/>
          <w:highlight w:val="none"/>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62B4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031074A4">
            <w:pPr>
              <w:shd w:val="clea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22BD3854">
            <w:pPr>
              <w:shd w:val="clea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14:paraId="3E178B7C">
            <w:pPr>
              <w:shd w:val="clea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14:paraId="5A32522D">
            <w:pPr>
              <w:shd w:val="clea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14:paraId="6F558FC7">
            <w:pPr>
              <w:shd w:val="clea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14:paraId="00724FD5">
            <w:pPr>
              <w:shd w:val="clear"/>
              <w:spacing w:line="360" w:lineRule="auto"/>
              <w:rPr>
                <w:rFonts w:ascii="宋体"/>
                <w:b/>
                <w:color w:val="auto"/>
                <w:sz w:val="24"/>
                <w:highlight w:val="none"/>
              </w:rPr>
            </w:pPr>
            <w:r>
              <w:rPr>
                <w:rFonts w:hint="eastAsia" w:ascii="宋体" w:hAnsi="宋体"/>
                <w:b/>
                <w:color w:val="auto"/>
                <w:sz w:val="24"/>
                <w:highlight w:val="none"/>
              </w:rPr>
              <w:t>偏离说明</w:t>
            </w:r>
          </w:p>
        </w:tc>
      </w:tr>
      <w:tr w14:paraId="26FF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20776F29">
            <w:pPr>
              <w:shd w:val="clear"/>
              <w:spacing w:line="360" w:lineRule="auto"/>
              <w:rPr>
                <w:rFonts w:ascii="宋体"/>
                <w:color w:val="auto"/>
                <w:sz w:val="24"/>
                <w:highlight w:val="none"/>
              </w:rPr>
            </w:pPr>
          </w:p>
        </w:tc>
        <w:tc>
          <w:tcPr>
            <w:tcW w:w="1785" w:type="dxa"/>
            <w:vAlign w:val="center"/>
          </w:tcPr>
          <w:p w14:paraId="6B225C7A">
            <w:pPr>
              <w:shd w:val="clear"/>
              <w:spacing w:line="360" w:lineRule="auto"/>
              <w:rPr>
                <w:rFonts w:ascii="宋体"/>
                <w:color w:val="auto"/>
                <w:sz w:val="24"/>
                <w:highlight w:val="none"/>
              </w:rPr>
            </w:pPr>
          </w:p>
        </w:tc>
        <w:tc>
          <w:tcPr>
            <w:tcW w:w="1449" w:type="dxa"/>
            <w:vAlign w:val="center"/>
          </w:tcPr>
          <w:p w14:paraId="69A97A3A">
            <w:pPr>
              <w:shd w:val="clear"/>
              <w:spacing w:line="360" w:lineRule="auto"/>
              <w:rPr>
                <w:rFonts w:ascii="宋体"/>
                <w:color w:val="auto"/>
                <w:sz w:val="24"/>
                <w:highlight w:val="none"/>
              </w:rPr>
            </w:pPr>
          </w:p>
        </w:tc>
        <w:tc>
          <w:tcPr>
            <w:tcW w:w="1560" w:type="dxa"/>
            <w:vAlign w:val="center"/>
          </w:tcPr>
          <w:p w14:paraId="77D27E13">
            <w:pPr>
              <w:shd w:val="clear"/>
              <w:spacing w:line="360" w:lineRule="auto"/>
              <w:rPr>
                <w:rFonts w:ascii="宋体"/>
                <w:color w:val="auto"/>
                <w:sz w:val="24"/>
                <w:highlight w:val="none"/>
              </w:rPr>
            </w:pPr>
          </w:p>
        </w:tc>
        <w:tc>
          <w:tcPr>
            <w:tcW w:w="1401" w:type="dxa"/>
            <w:vAlign w:val="center"/>
          </w:tcPr>
          <w:p w14:paraId="078870A5">
            <w:pPr>
              <w:shd w:val="clear"/>
              <w:spacing w:line="360" w:lineRule="auto"/>
              <w:rPr>
                <w:rFonts w:ascii="宋体"/>
                <w:color w:val="auto"/>
                <w:sz w:val="24"/>
                <w:highlight w:val="none"/>
              </w:rPr>
            </w:pPr>
          </w:p>
        </w:tc>
        <w:tc>
          <w:tcPr>
            <w:tcW w:w="1365" w:type="dxa"/>
            <w:vAlign w:val="center"/>
          </w:tcPr>
          <w:p w14:paraId="13556C9B">
            <w:pPr>
              <w:shd w:val="clear"/>
              <w:spacing w:line="360" w:lineRule="auto"/>
              <w:rPr>
                <w:rFonts w:ascii="宋体"/>
                <w:color w:val="auto"/>
                <w:sz w:val="24"/>
                <w:highlight w:val="none"/>
              </w:rPr>
            </w:pPr>
          </w:p>
        </w:tc>
      </w:tr>
      <w:tr w14:paraId="3989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3A92490">
            <w:pPr>
              <w:shd w:val="clear"/>
              <w:spacing w:line="360" w:lineRule="auto"/>
              <w:rPr>
                <w:rFonts w:ascii="宋体"/>
                <w:color w:val="auto"/>
                <w:sz w:val="24"/>
                <w:highlight w:val="none"/>
              </w:rPr>
            </w:pPr>
          </w:p>
        </w:tc>
        <w:tc>
          <w:tcPr>
            <w:tcW w:w="1785" w:type="dxa"/>
            <w:vAlign w:val="center"/>
          </w:tcPr>
          <w:p w14:paraId="5E381A0D">
            <w:pPr>
              <w:shd w:val="clear"/>
              <w:spacing w:line="360" w:lineRule="auto"/>
              <w:rPr>
                <w:rFonts w:ascii="宋体"/>
                <w:color w:val="auto"/>
                <w:sz w:val="24"/>
                <w:highlight w:val="none"/>
              </w:rPr>
            </w:pPr>
          </w:p>
        </w:tc>
        <w:tc>
          <w:tcPr>
            <w:tcW w:w="1449" w:type="dxa"/>
            <w:vAlign w:val="center"/>
          </w:tcPr>
          <w:p w14:paraId="024531C6">
            <w:pPr>
              <w:shd w:val="clear"/>
              <w:spacing w:line="360" w:lineRule="auto"/>
              <w:rPr>
                <w:rFonts w:ascii="宋体"/>
                <w:color w:val="auto"/>
                <w:sz w:val="24"/>
                <w:highlight w:val="none"/>
              </w:rPr>
            </w:pPr>
          </w:p>
        </w:tc>
        <w:tc>
          <w:tcPr>
            <w:tcW w:w="1560" w:type="dxa"/>
            <w:vAlign w:val="center"/>
          </w:tcPr>
          <w:p w14:paraId="71053FD2">
            <w:pPr>
              <w:shd w:val="clear"/>
              <w:spacing w:line="360" w:lineRule="auto"/>
              <w:rPr>
                <w:rFonts w:ascii="宋体"/>
                <w:color w:val="auto"/>
                <w:sz w:val="24"/>
                <w:highlight w:val="none"/>
              </w:rPr>
            </w:pPr>
          </w:p>
        </w:tc>
        <w:tc>
          <w:tcPr>
            <w:tcW w:w="1401" w:type="dxa"/>
            <w:vAlign w:val="center"/>
          </w:tcPr>
          <w:p w14:paraId="155F828E">
            <w:pPr>
              <w:shd w:val="clear"/>
              <w:spacing w:line="360" w:lineRule="auto"/>
              <w:rPr>
                <w:rFonts w:ascii="宋体"/>
                <w:color w:val="auto"/>
                <w:sz w:val="24"/>
                <w:highlight w:val="none"/>
              </w:rPr>
            </w:pPr>
          </w:p>
        </w:tc>
        <w:tc>
          <w:tcPr>
            <w:tcW w:w="1365" w:type="dxa"/>
            <w:vAlign w:val="center"/>
          </w:tcPr>
          <w:p w14:paraId="3D19A593">
            <w:pPr>
              <w:shd w:val="clear"/>
              <w:spacing w:line="360" w:lineRule="auto"/>
              <w:rPr>
                <w:rFonts w:ascii="宋体"/>
                <w:color w:val="auto"/>
                <w:sz w:val="24"/>
                <w:highlight w:val="none"/>
              </w:rPr>
            </w:pPr>
          </w:p>
        </w:tc>
      </w:tr>
      <w:tr w14:paraId="0291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D6F1BA2">
            <w:pPr>
              <w:shd w:val="clear"/>
              <w:spacing w:line="360" w:lineRule="auto"/>
              <w:rPr>
                <w:rFonts w:ascii="宋体"/>
                <w:color w:val="auto"/>
                <w:sz w:val="24"/>
                <w:highlight w:val="none"/>
              </w:rPr>
            </w:pPr>
          </w:p>
        </w:tc>
        <w:tc>
          <w:tcPr>
            <w:tcW w:w="1785" w:type="dxa"/>
            <w:vAlign w:val="center"/>
          </w:tcPr>
          <w:p w14:paraId="09ACD4F9">
            <w:pPr>
              <w:shd w:val="clear"/>
              <w:spacing w:line="360" w:lineRule="auto"/>
              <w:rPr>
                <w:rFonts w:ascii="宋体"/>
                <w:color w:val="auto"/>
                <w:sz w:val="24"/>
                <w:highlight w:val="none"/>
              </w:rPr>
            </w:pPr>
          </w:p>
        </w:tc>
        <w:tc>
          <w:tcPr>
            <w:tcW w:w="1449" w:type="dxa"/>
            <w:vAlign w:val="center"/>
          </w:tcPr>
          <w:p w14:paraId="4A15AB71">
            <w:pPr>
              <w:shd w:val="clear"/>
              <w:spacing w:line="360" w:lineRule="auto"/>
              <w:rPr>
                <w:rFonts w:ascii="宋体"/>
                <w:color w:val="auto"/>
                <w:sz w:val="24"/>
                <w:highlight w:val="none"/>
              </w:rPr>
            </w:pPr>
          </w:p>
        </w:tc>
        <w:tc>
          <w:tcPr>
            <w:tcW w:w="1560" w:type="dxa"/>
            <w:vAlign w:val="center"/>
          </w:tcPr>
          <w:p w14:paraId="10F14FB5">
            <w:pPr>
              <w:shd w:val="clear"/>
              <w:spacing w:line="360" w:lineRule="auto"/>
              <w:rPr>
                <w:rFonts w:ascii="宋体"/>
                <w:color w:val="auto"/>
                <w:sz w:val="24"/>
                <w:highlight w:val="none"/>
              </w:rPr>
            </w:pPr>
          </w:p>
        </w:tc>
        <w:tc>
          <w:tcPr>
            <w:tcW w:w="1401" w:type="dxa"/>
            <w:vAlign w:val="center"/>
          </w:tcPr>
          <w:p w14:paraId="4E8BEA9E">
            <w:pPr>
              <w:shd w:val="clear"/>
              <w:spacing w:line="360" w:lineRule="auto"/>
              <w:rPr>
                <w:rFonts w:ascii="宋体"/>
                <w:color w:val="auto"/>
                <w:sz w:val="24"/>
                <w:highlight w:val="none"/>
              </w:rPr>
            </w:pPr>
          </w:p>
        </w:tc>
        <w:tc>
          <w:tcPr>
            <w:tcW w:w="1365" w:type="dxa"/>
            <w:vAlign w:val="center"/>
          </w:tcPr>
          <w:p w14:paraId="5ABB07C7">
            <w:pPr>
              <w:shd w:val="clear"/>
              <w:spacing w:line="360" w:lineRule="auto"/>
              <w:rPr>
                <w:rFonts w:ascii="宋体"/>
                <w:color w:val="auto"/>
                <w:sz w:val="24"/>
                <w:highlight w:val="none"/>
              </w:rPr>
            </w:pPr>
          </w:p>
        </w:tc>
      </w:tr>
      <w:tr w14:paraId="6B34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94A8972">
            <w:pPr>
              <w:shd w:val="clear"/>
              <w:spacing w:line="360" w:lineRule="auto"/>
              <w:rPr>
                <w:rFonts w:ascii="宋体"/>
                <w:color w:val="auto"/>
                <w:sz w:val="24"/>
                <w:highlight w:val="none"/>
              </w:rPr>
            </w:pPr>
          </w:p>
        </w:tc>
        <w:tc>
          <w:tcPr>
            <w:tcW w:w="1785" w:type="dxa"/>
            <w:vAlign w:val="center"/>
          </w:tcPr>
          <w:p w14:paraId="14D765C2">
            <w:pPr>
              <w:shd w:val="clear"/>
              <w:spacing w:line="360" w:lineRule="auto"/>
              <w:rPr>
                <w:rFonts w:ascii="宋体"/>
                <w:color w:val="auto"/>
                <w:sz w:val="24"/>
                <w:highlight w:val="none"/>
              </w:rPr>
            </w:pPr>
          </w:p>
        </w:tc>
        <w:tc>
          <w:tcPr>
            <w:tcW w:w="1449" w:type="dxa"/>
            <w:vAlign w:val="center"/>
          </w:tcPr>
          <w:p w14:paraId="29EC3D88">
            <w:pPr>
              <w:shd w:val="clear"/>
              <w:spacing w:line="360" w:lineRule="auto"/>
              <w:rPr>
                <w:rFonts w:ascii="宋体"/>
                <w:color w:val="auto"/>
                <w:sz w:val="24"/>
                <w:highlight w:val="none"/>
              </w:rPr>
            </w:pPr>
          </w:p>
        </w:tc>
        <w:tc>
          <w:tcPr>
            <w:tcW w:w="1560" w:type="dxa"/>
            <w:vAlign w:val="center"/>
          </w:tcPr>
          <w:p w14:paraId="427065DC">
            <w:pPr>
              <w:shd w:val="clear"/>
              <w:spacing w:line="360" w:lineRule="auto"/>
              <w:rPr>
                <w:rFonts w:ascii="宋体"/>
                <w:color w:val="auto"/>
                <w:sz w:val="24"/>
                <w:highlight w:val="none"/>
              </w:rPr>
            </w:pPr>
          </w:p>
        </w:tc>
        <w:tc>
          <w:tcPr>
            <w:tcW w:w="1401" w:type="dxa"/>
            <w:vAlign w:val="center"/>
          </w:tcPr>
          <w:p w14:paraId="61391F0A">
            <w:pPr>
              <w:shd w:val="clear"/>
              <w:spacing w:line="360" w:lineRule="auto"/>
              <w:rPr>
                <w:rFonts w:ascii="宋体"/>
                <w:color w:val="auto"/>
                <w:sz w:val="24"/>
                <w:highlight w:val="none"/>
              </w:rPr>
            </w:pPr>
          </w:p>
        </w:tc>
        <w:tc>
          <w:tcPr>
            <w:tcW w:w="1365" w:type="dxa"/>
            <w:vAlign w:val="center"/>
          </w:tcPr>
          <w:p w14:paraId="7E9594F5">
            <w:pPr>
              <w:shd w:val="clear"/>
              <w:spacing w:line="360" w:lineRule="auto"/>
              <w:rPr>
                <w:rFonts w:ascii="宋体"/>
                <w:color w:val="auto"/>
                <w:sz w:val="24"/>
                <w:highlight w:val="none"/>
              </w:rPr>
            </w:pPr>
          </w:p>
        </w:tc>
      </w:tr>
      <w:tr w14:paraId="0AFD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5D34E569">
            <w:pPr>
              <w:shd w:val="clear"/>
              <w:spacing w:line="360" w:lineRule="auto"/>
              <w:rPr>
                <w:rFonts w:ascii="宋体"/>
                <w:color w:val="auto"/>
                <w:sz w:val="24"/>
                <w:highlight w:val="none"/>
              </w:rPr>
            </w:pPr>
          </w:p>
        </w:tc>
        <w:tc>
          <w:tcPr>
            <w:tcW w:w="1785" w:type="dxa"/>
            <w:vAlign w:val="center"/>
          </w:tcPr>
          <w:p w14:paraId="566F4BF0">
            <w:pPr>
              <w:shd w:val="clear"/>
              <w:spacing w:line="360" w:lineRule="auto"/>
              <w:rPr>
                <w:rFonts w:ascii="宋体"/>
                <w:color w:val="auto"/>
                <w:sz w:val="24"/>
                <w:highlight w:val="none"/>
              </w:rPr>
            </w:pPr>
          </w:p>
        </w:tc>
        <w:tc>
          <w:tcPr>
            <w:tcW w:w="1449" w:type="dxa"/>
            <w:vAlign w:val="center"/>
          </w:tcPr>
          <w:p w14:paraId="057761C3">
            <w:pPr>
              <w:shd w:val="clear"/>
              <w:spacing w:line="360" w:lineRule="auto"/>
              <w:rPr>
                <w:rFonts w:ascii="宋体"/>
                <w:color w:val="auto"/>
                <w:sz w:val="24"/>
                <w:highlight w:val="none"/>
              </w:rPr>
            </w:pPr>
          </w:p>
        </w:tc>
        <w:tc>
          <w:tcPr>
            <w:tcW w:w="1560" w:type="dxa"/>
            <w:vAlign w:val="center"/>
          </w:tcPr>
          <w:p w14:paraId="19195469">
            <w:pPr>
              <w:shd w:val="clear"/>
              <w:spacing w:line="360" w:lineRule="auto"/>
              <w:rPr>
                <w:rFonts w:ascii="宋体"/>
                <w:color w:val="auto"/>
                <w:sz w:val="24"/>
                <w:highlight w:val="none"/>
              </w:rPr>
            </w:pPr>
          </w:p>
        </w:tc>
        <w:tc>
          <w:tcPr>
            <w:tcW w:w="1401" w:type="dxa"/>
            <w:vAlign w:val="center"/>
          </w:tcPr>
          <w:p w14:paraId="363EE2EE">
            <w:pPr>
              <w:shd w:val="clear"/>
              <w:spacing w:line="360" w:lineRule="auto"/>
              <w:rPr>
                <w:rFonts w:ascii="宋体"/>
                <w:color w:val="auto"/>
                <w:sz w:val="24"/>
                <w:highlight w:val="none"/>
              </w:rPr>
            </w:pPr>
          </w:p>
        </w:tc>
        <w:tc>
          <w:tcPr>
            <w:tcW w:w="1365" w:type="dxa"/>
            <w:vAlign w:val="center"/>
          </w:tcPr>
          <w:p w14:paraId="10576827">
            <w:pPr>
              <w:shd w:val="clear"/>
              <w:spacing w:line="360" w:lineRule="auto"/>
              <w:rPr>
                <w:rFonts w:ascii="宋体"/>
                <w:color w:val="auto"/>
                <w:sz w:val="24"/>
                <w:highlight w:val="none"/>
              </w:rPr>
            </w:pPr>
          </w:p>
        </w:tc>
      </w:tr>
      <w:tr w14:paraId="5F62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BE69CDE">
            <w:pPr>
              <w:shd w:val="clear"/>
              <w:spacing w:line="360" w:lineRule="auto"/>
              <w:rPr>
                <w:rFonts w:ascii="宋体"/>
                <w:color w:val="auto"/>
                <w:sz w:val="24"/>
                <w:highlight w:val="none"/>
              </w:rPr>
            </w:pPr>
          </w:p>
        </w:tc>
        <w:tc>
          <w:tcPr>
            <w:tcW w:w="1785" w:type="dxa"/>
            <w:vAlign w:val="center"/>
          </w:tcPr>
          <w:p w14:paraId="43A7B1C8">
            <w:pPr>
              <w:shd w:val="clear"/>
              <w:spacing w:line="360" w:lineRule="auto"/>
              <w:rPr>
                <w:rFonts w:ascii="宋体"/>
                <w:color w:val="auto"/>
                <w:sz w:val="24"/>
                <w:highlight w:val="none"/>
              </w:rPr>
            </w:pPr>
          </w:p>
        </w:tc>
        <w:tc>
          <w:tcPr>
            <w:tcW w:w="1449" w:type="dxa"/>
            <w:vAlign w:val="center"/>
          </w:tcPr>
          <w:p w14:paraId="4889D33E">
            <w:pPr>
              <w:shd w:val="clear"/>
              <w:spacing w:line="360" w:lineRule="auto"/>
              <w:rPr>
                <w:rFonts w:ascii="宋体"/>
                <w:color w:val="auto"/>
                <w:sz w:val="24"/>
                <w:highlight w:val="none"/>
              </w:rPr>
            </w:pPr>
          </w:p>
        </w:tc>
        <w:tc>
          <w:tcPr>
            <w:tcW w:w="1560" w:type="dxa"/>
            <w:vAlign w:val="center"/>
          </w:tcPr>
          <w:p w14:paraId="211BC168">
            <w:pPr>
              <w:shd w:val="clear"/>
              <w:spacing w:line="360" w:lineRule="auto"/>
              <w:rPr>
                <w:rFonts w:ascii="宋体"/>
                <w:color w:val="auto"/>
                <w:sz w:val="24"/>
                <w:highlight w:val="none"/>
              </w:rPr>
            </w:pPr>
          </w:p>
        </w:tc>
        <w:tc>
          <w:tcPr>
            <w:tcW w:w="1401" w:type="dxa"/>
            <w:vAlign w:val="center"/>
          </w:tcPr>
          <w:p w14:paraId="57EFD703">
            <w:pPr>
              <w:shd w:val="clear"/>
              <w:spacing w:line="360" w:lineRule="auto"/>
              <w:rPr>
                <w:rFonts w:ascii="宋体"/>
                <w:color w:val="auto"/>
                <w:sz w:val="24"/>
                <w:highlight w:val="none"/>
              </w:rPr>
            </w:pPr>
          </w:p>
        </w:tc>
        <w:tc>
          <w:tcPr>
            <w:tcW w:w="1365" w:type="dxa"/>
            <w:vAlign w:val="center"/>
          </w:tcPr>
          <w:p w14:paraId="5C249E0F">
            <w:pPr>
              <w:shd w:val="clear"/>
              <w:spacing w:line="360" w:lineRule="auto"/>
              <w:rPr>
                <w:rFonts w:ascii="宋体"/>
                <w:color w:val="auto"/>
                <w:sz w:val="24"/>
                <w:highlight w:val="none"/>
              </w:rPr>
            </w:pPr>
          </w:p>
        </w:tc>
      </w:tr>
      <w:tr w14:paraId="04B4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7B9B39E">
            <w:pPr>
              <w:shd w:val="clear"/>
              <w:spacing w:line="360" w:lineRule="auto"/>
              <w:rPr>
                <w:rFonts w:ascii="宋体"/>
                <w:color w:val="auto"/>
                <w:sz w:val="24"/>
                <w:highlight w:val="none"/>
              </w:rPr>
            </w:pPr>
          </w:p>
        </w:tc>
        <w:tc>
          <w:tcPr>
            <w:tcW w:w="1785" w:type="dxa"/>
            <w:vAlign w:val="center"/>
          </w:tcPr>
          <w:p w14:paraId="4BD2C5E4">
            <w:pPr>
              <w:shd w:val="clear"/>
              <w:spacing w:line="360" w:lineRule="auto"/>
              <w:rPr>
                <w:rFonts w:ascii="宋体"/>
                <w:color w:val="auto"/>
                <w:sz w:val="24"/>
                <w:highlight w:val="none"/>
              </w:rPr>
            </w:pPr>
          </w:p>
        </w:tc>
        <w:tc>
          <w:tcPr>
            <w:tcW w:w="1449" w:type="dxa"/>
            <w:vAlign w:val="center"/>
          </w:tcPr>
          <w:p w14:paraId="3DD71E89">
            <w:pPr>
              <w:shd w:val="clear"/>
              <w:spacing w:line="360" w:lineRule="auto"/>
              <w:rPr>
                <w:rFonts w:ascii="宋体"/>
                <w:color w:val="auto"/>
                <w:sz w:val="24"/>
                <w:highlight w:val="none"/>
              </w:rPr>
            </w:pPr>
          </w:p>
        </w:tc>
        <w:tc>
          <w:tcPr>
            <w:tcW w:w="1560" w:type="dxa"/>
            <w:vAlign w:val="center"/>
          </w:tcPr>
          <w:p w14:paraId="54A083AA">
            <w:pPr>
              <w:shd w:val="clear"/>
              <w:spacing w:line="360" w:lineRule="auto"/>
              <w:rPr>
                <w:rFonts w:ascii="宋体"/>
                <w:color w:val="auto"/>
                <w:sz w:val="24"/>
                <w:highlight w:val="none"/>
              </w:rPr>
            </w:pPr>
          </w:p>
        </w:tc>
        <w:tc>
          <w:tcPr>
            <w:tcW w:w="1401" w:type="dxa"/>
            <w:vAlign w:val="center"/>
          </w:tcPr>
          <w:p w14:paraId="7476831E">
            <w:pPr>
              <w:shd w:val="clear"/>
              <w:spacing w:line="360" w:lineRule="auto"/>
              <w:rPr>
                <w:rFonts w:ascii="宋体"/>
                <w:color w:val="auto"/>
                <w:sz w:val="24"/>
                <w:highlight w:val="none"/>
              </w:rPr>
            </w:pPr>
          </w:p>
        </w:tc>
        <w:tc>
          <w:tcPr>
            <w:tcW w:w="1365" w:type="dxa"/>
            <w:vAlign w:val="center"/>
          </w:tcPr>
          <w:p w14:paraId="4548F1C7">
            <w:pPr>
              <w:shd w:val="clear"/>
              <w:spacing w:line="360" w:lineRule="auto"/>
              <w:rPr>
                <w:rFonts w:ascii="宋体"/>
                <w:color w:val="auto"/>
                <w:sz w:val="24"/>
                <w:highlight w:val="none"/>
              </w:rPr>
            </w:pPr>
          </w:p>
        </w:tc>
      </w:tr>
    </w:tbl>
    <w:p w14:paraId="511A3521">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14:paraId="2BF2BAE8">
      <w:pPr>
        <w:shd w:val="clea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本表的名称须与《报价明细表》一致。</w:t>
      </w:r>
    </w:p>
    <w:p w14:paraId="1A4B8E09">
      <w:pPr>
        <w:shd w:val="clea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本表参照本招标文件第四章“公开招标需求”内容填制，投标人应根据投标设备的性能指标、服务指标，对照招标文件要求在“偏离情况”栏注明“正偏离”、“负偏离”或“无偏离”。</w:t>
      </w:r>
    </w:p>
    <w:p w14:paraId="779D5B50">
      <w:pPr>
        <w:shd w:val="clea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64179ECD">
      <w:pPr>
        <w:shd w:val="clear"/>
        <w:spacing w:line="360" w:lineRule="auto"/>
        <w:rPr>
          <w:rFonts w:ascii="宋体"/>
          <w:color w:val="auto"/>
          <w:sz w:val="24"/>
          <w:highlight w:val="none"/>
        </w:rPr>
      </w:pPr>
    </w:p>
    <w:p w14:paraId="59E7A4E8">
      <w:pPr>
        <w:shd w:val="clea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14:paraId="43417510">
      <w:pPr>
        <w:shd w:val="clea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14:paraId="2A26030D">
      <w:pPr>
        <w:shd w:val="clea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14:paraId="60D50182">
      <w:pPr>
        <w:shd w:val="clear"/>
        <w:spacing w:line="360" w:lineRule="auto"/>
        <w:rPr>
          <w:rFonts w:ascii="宋体"/>
          <w:color w:val="auto"/>
          <w:sz w:val="24"/>
          <w:highlight w:val="none"/>
        </w:rPr>
      </w:pPr>
    </w:p>
    <w:p w14:paraId="5C42CD9C">
      <w:pPr>
        <w:shd w:val="clear"/>
        <w:spacing w:line="360" w:lineRule="auto"/>
        <w:rPr>
          <w:rFonts w:ascii="宋体"/>
          <w:color w:val="auto"/>
          <w:sz w:val="24"/>
          <w:highlight w:val="none"/>
        </w:rPr>
      </w:pPr>
    </w:p>
    <w:p w14:paraId="47173E66">
      <w:pPr>
        <w:shd w:val="clear"/>
        <w:spacing w:line="360" w:lineRule="auto"/>
        <w:rPr>
          <w:rFonts w:ascii="宋体"/>
          <w:color w:val="auto"/>
          <w:sz w:val="24"/>
          <w:highlight w:val="none"/>
        </w:rPr>
      </w:pPr>
    </w:p>
    <w:p w14:paraId="4F89A86A">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14</w:t>
      </w:r>
    </w:p>
    <w:p w14:paraId="3AB81100">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证书一览表</w:t>
      </w:r>
    </w:p>
    <w:p w14:paraId="74131C66">
      <w:pPr>
        <w:shd w:val="clear"/>
        <w:spacing w:line="360" w:lineRule="auto"/>
        <w:rPr>
          <w:rFonts w:ascii="宋体"/>
          <w:color w:val="auto"/>
          <w:sz w:val="24"/>
          <w:szCs w:val="24"/>
          <w:highlight w:val="none"/>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4E63C3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14:paraId="50D0911D">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258" w:type="dxa"/>
            <w:tcBorders>
              <w:top w:val="double" w:color="auto" w:sz="4" w:space="0"/>
            </w:tcBorders>
            <w:vAlign w:val="center"/>
          </w:tcPr>
          <w:p w14:paraId="44263C3C">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260" w:type="dxa"/>
            <w:tcBorders>
              <w:top w:val="double" w:color="auto" w:sz="4" w:space="0"/>
            </w:tcBorders>
            <w:vAlign w:val="center"/>
          </w:tcPr>
          <w:p w14:paraId="3A10F6F8">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14:paraId="645613D8">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14:paraId="7F27BB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46128CEB">
            <w:pPr>
              <w:shd w:val="clear"/>
              <w:spacing w:line="360" w:lineRule="auto"/>
              <w:jc w:val="center"/>
              <w:rPr>
                <w:rFonts w:ascii="宋体"/>
                <w:color w:val="auto"/>
                <w:sz w:val="24"/>
                <w:szCs w:val="24"/>
                <w:highlight w:val="none"/>
              </w:rPr>
            </w:pPr>
          </w:p>
        </w:tc>
        <w:tc>
          <w:tcPr>
            <w:tcW w:w="2258" w:type="dxa"/>
            <w:vAlign w:val="center"/>
          </w:tcPr>
          <w:p w14:paraId="312C14B3">
            <w:pPr>
              <w:shd w:val="clear"/>
              <w:spacing w:line="360" w:lineRule="auto"/>
              <w:jc w:val="center"/>
              <w:rPr>
                <w:rFonts w:ascii="宋体"/>
                <w:color w:val="auto"/>
                <w:sz w:val="24"/>
                <w:szCs w:val="24"/>
                <w:highlight w:val="none"/>
              </w:rPr>
            </w:pPr>
          </w:p>
        </w:tc>
        <w:tc>
          <w:tcPr>
            <w:tcW w:w="2260" w:type="dxa"/>
            <w:vAlign w:val="center"/>
          </w:tcPr>
          <w:p w14:paraId="2FB39A63">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6E23BB2D">
            <w:pPr>
              <w:shd w:val="clear"/>
              <w:spacing w:line="360" w:lineRule="auto"/>
              <w:jc w:val="center"/>
              <w:rPr>
                <w:rFonts w:ascii="宋体"/>
                <w:color w:val="auto"/>
                <w:sz w:val="24"/>
                <w:szCs w:val="24"/>
                <w:highlight w:val="none"/>
              </w:rPr>
            </w:pPr>
          </w:p>
        </w:tc>
      </w:tr>
      <w:tr w14:paraId="645C1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37D6C2E5">
            <w:pPr>
              <w:shd w:val="clear"/>
              <w:spacing w:line="360" w:lineRule="auto"/>
              <w:jc w:val="center"/>
              <w:rPr>
                <w:rFonts w:ascii="宋体"/>
                <w:color w:val="auto"/>
                <w:sz w:val="24"/>
                <w:szCs w:val="24"/>
                <w:highlight w:val="none"/>
              </w:rPr>
            </w:pPr>
          </w:p>
        </w:tc>
        <w:tc>
          <w:tcPr>
            <w:tcW w:w="2258" w:type="dxa"/>
            <w:vAlign w:val="center"/>
          </w:tcPr>
          <w:p w14:paraId="1BA18152">
            <w:pPr>
              <w:shd w:val="clear"/>
              <w:spacing w:line="360" w:lineRule="auto"/>
              <w:jc w:val="center"/>
              <w:rPr>
                <w:rFonts w:ascii="宋体"/>
                <w:color w:val="auto"/>
                <w:sz w:val="24"/>
                <w:szCs w:val="24"/>
                <w:highlight w:val="none"/>
              </w:rPr>
            </w:pPr>
          </w:p>
        </w:tc>
        <w:tc>
          <w:tcPr>
            <w:tcW w:w="2260" w:type="dxa"/>
            <w:vAlign w:val="center"/>
          </w:tcPr>
          <w:p w14:paraId="6B850C34">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5FFD48E9">
            <w:pPr>
              <w:shd w:val="clear"/>
              <w:spacing w:line="360" w:lineRule="auto"/>
              <w:jc w:val="center"/>
              <w:rPr>
                <w:rFonts w:ascii="宋体"/>
                <w:color w:val="auto"/>
                <w:sz w:val="24"/>
                <w:szCs w:val="24"/>
                <w:highlight w:val="none"/>
              </w:rPr>
            </w:pPr>
          </w:p>
        </w:tc>
      </w:tr>
      <w:tr w14:paraId="7AF55D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3FE54CD5">
            <w:pPr>
              <w:shd w:val="clear"/>
              <w:spacing w:line="360" w:lineRule="auto"/>
              <w:jc w:val="center"/>
              <w:rPr>
                <w:rFonts w:ascii="宋体"/>
                <w:color w:val="auto"/>
                <w:sz w:val="24"/>
                <w:szCs w:val="24"/>
                <w:highlight w:val="none"/>
              </w:rPr>
            </w:pPr>
          </w:p>
        </w:tc>
        <w:tc>
          <w:tcPr>
            <w:tcW w:w="2258" w:type="dxa"/>
            <w:vAlign w:val="center"/>
          </w:tcPr>
          <w:p w14:paraId="76B2BDC5">
            <w:pPr>
              <w:shd w:val="clear"/>
              <w:spacing w:line="360" w:lineRule="auto"/>
              <w:jc w:val="center"/>
              <w:rPr>
                <w:rFonts w:ascii="宋体"/>
                <w:color w:val="auto"/>
                <w:sz w:val="24"/>
                <w:szCs w:val="24"/>
                <w:highlight w:val="none"/>
              </w:rPr>
            </w:pPr>
          </w:p>
        </w:tc>
        <w:tc>
          <w:tcPr>
            <w:tcW w:w="2260" w:type="dxa"/>
            <w:vAlign w:val="center"/>
          </w:tcPr>
          <w:p w14:paraId="51E633EA">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19D64BB9">
            <w:pPr>
              <w:shd w:val="clear"/>
              <w:spacing w:line="360" w:lineRule="auto"/>
              <w:jc w:val="center"/>
              <w:rPr>
                <w:rFonts w:ascii="宋体"/>
                <w:color w:val="auto"/>
                <w:sz w:val="24"/>
                <w:szCs w:val="24"/>
                <w:highlight w:val="none"/>
              </w:rPr>
            </w:pPr>
          </w:p>
        </w:tc>
      </w:tr>
      <w:tr w14:paraId="45D2C8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5489B3AA">
            <w:pPr>
              <w:shd w:val="clear"/>
              <w:spacing w:line="360" w:lineRule="auto"/>
              <w:jc w:val="center"/>
              <w:rPr>
                <w:rFonts w:ascii="宋体"/>
                <w:color w:val="auto"/>
                <w:sz w:val="24"/>
                <w:szCs w:val="24"/>
                <w:highlight w:val="none"/>
              </w:rPr>
            </w:pPr>
          </w:p>
        </w:tc>
        <w:tc>
          <w:tcPr>
            <w:tcW w:w="2258" w:type="dxa"/>
            <w:vAlign w:val="center"/>
          </w:tcPr>
          <w:p w14:paraId="78283956">
            <w:pPr>
              <w:shd w:val="clear"/>
              <w:spacing w:line="360" w:lineRule="auto"/>
              <w:jc w:val="center"/>
              <w:rPr>
                <w:rFonts w:ascii="宋体"/>
                <w:color w:val="auto"/>
                <w:sz w:val="24"/>
                <w:szCs w:val="24"/>
                <w:highlight w:val="none"/>
              </w:rPr>
            </w:pPr>
          </w:p>
        </w:tc>
        <w:tc>
          <w:tcPr>
            <w:tcW w:w="2260" w:type="dxa"/>
            <w:vAlign w:val="center"/>
          </w:tcPr>
          <w:p w14:paraId="023AB28E">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5F3F9028">
            <w:pPr>
              <w:shd w:val="clear"/>
              <w:spacing w:line="360" w:lineRule="auto"/>
              <w:jc w:val="center"/>
              <w:rPr>
                <w:rFonts w:ascii="宋体"/>
                <w:color w:val="auto"/>
                <w:sz w:val="24"/>
                <w:szCs w:val="24"/>
                <w:highlight w:val="none"/>
              </w:rPr>
            </w:pPr>
          </w:p>
        </w:tc>
      </w:tr>
      <w:tr w14:paraId="5A5252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51CD47E">
            <w:pPr>
              <w:shd w:val="clear"/>
              <w:spacing w:line="360" w:lineRule="auto"/>
              <w:jc w:val="center"/>
              <w:rPr>
                <w:rFonts w:ascii="宋体"/>
                <w:color w:val="auto"/>
                <w:sz w:val="24"/>
                <w:szCs w:val="24"/>
                <w:highlight w:val="none"/>
              </w:rPr>
            </w:pPr>
          </w:p>
        </w:tc>
        <w:tc>
          <w:tcPr>
            <w:tcW w:w="2258" w:type="dxa"/>
            <w:vAlign w:val="center"/>
          </w:tcPr>
          <w:p w14:paraId="1520410F">
            <w:pPr>
              <w:shd w:val="clear"/>
              <w:spacing w:line="360" w:lineRule="auto"/>
              <w:jc w:val="center"/>
              <w:rPr>
                <w:rFonts w:ascii="宋体"/>
                <w:color w:val="auto"/>
                <w:sz w:val="24"/>
                <w:szCs w:val="24"/>
                <w:highlight w:val="none"/>
              </w:rPr>
            </w:pPr>
          </w:p>
        </w:tc>
        <w:tc>
          <w:tcPr>
            <w:tcW w:w="2260" w:type="dxa"/>
            <w:vAlign w:val="center"/>
          </w:tcPr>
          <w:p w14:paraId="7AC8B41C">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13792FE3">
            <w:pPr>
              <w:shd w:val="clear"/>
              <w:spacing w:line="360" w:lineRule="auto"/>
              <w:jc w:val="center"/>
              <w:rPr>
                <w:rFonts w:ascii="宋体"/>
                <w:color w:val="auto"/>
                <w:sz w:val="24"/>
                <w:szCs w:val="24"/>
                <w:highlight w:val="none"/>
              </w:rPr>
            </w:pPr>
          </w:p>
        </w:tc>
      </w:tr>
      <w:tr w14:paraId="64A942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5EF3AA48">
            <w:pPr>
              <w:shd w:val="clear"/>
              <w:spacing w:line="360" w:lineRule="auto"/>
              <w:jc w:val="center"/>
              <w:rPr>
                <w:rFonts w:ascii="宋体"/>
                <w:color w:val="auto"/>
                <w:sz w:val="24"/>
                <w:szCs w:val="24"/>
                <w:highlight w:val="none"/>
              </w:rPr>
            </w:pPr>
          </w:p>
        </w:tc>
        <w:tc>
          <w:tcPr>
            <w:tcW w:w="2258" w:type="dxa"/>
            <w:vAlign w:val="center"/>
          </w:tcPr>
          <w:p w14:paraId="38536FF1">
            <w:pPr>
              <w:shd w:val="clear"/>
              <w:spacing w:line="360" w:lineRule="auto"/>
              <w:jc w:val="center"/>
              <w:rPr>
                <w:rFonts w:ascii="宋体"/>
                <w:color w:val="auto"/>
                <w:sz w:val="24"/>
                <w:szCs w:val="24"/>
                <w:highlight w:val="none"/>
              </w:rPr>
            </w:pPr>
          </w:p>
        </w:tc>
        <w:tc>
          <w:tcPr>
            <w:tcW w:w="2260" w:type="dxa"/>
            <w:vAlign w:val="center"/>
          </w:tcPr>
          <w:p w14:paraId="3B15A212">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387C10FE">
            <w:pPr>
              <w:shd w:val="clear"/>
              <w:spacing w:line="360" w:lineRule="auto"/>
              <w:jc w:val="center"/>
              <w:rPr>
                <w:rFonts w:ascii="宋体"/>
                <w:color w:val="auto"/>
                <w:sz w:val="24"/>
                <w:szCs w:val="24"/>
                <w:highlight w:val="none"/>
              </w:rPr>
            </w:pPr>
          </w:p>
        </w:tc>
      </w:tr>
      <w:tr w14:paraId="58608B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14:paraId="4FE800BB">
            <w:pPr>
              <w:shd w:val="clear"/>
              <w:spacing w:line="360" w:lineRule="auto"/>
              <w:jc w:val="center"/>
              <w:rPr>
                <w:rFonts w:ascii="宋体"/>
                <w:color w:val="auto"/>
                <w:sz w:val="24"/>
                <w:szCs w:val="24"/>
                <w:highlight w:val="none"/>
              </w:rPr>
            </w:pPr>
          </w:p>
        </w:tc>
        <w:tc>
          <w:tcPr>
            <w:tcW w:w="2258" w:type="dxa"/>
            <w:tcBorders>
              <w:bottom w:val="double" w:color="auto" w:sz="4" w:space="0"/>
            </w:tcBorders>
            <w:vAlign w:val="center"/>
          </w:tcPr>
          <w:p w14:paraId="597AD434">
            <w:pPr>
              <w:shd w:val="clear"/>
              <w:spacing w:line="360" w:lineRule="auto"/>
              <w:jc w:val="center"/>
              <w:rPr>
                <w:rFonts w:ascii="宋体"/>
                <w:color w:val="auto"/>
                <w:sz w:val="24"/>
                <w:szCs w:val="24"/>
                <w:highlight w:val="none"/>
              </w:rPr>
            </w:pPr>
          </w:p>
        </w:tc>
        <w:tc>
          <w:tcPr>
            <w:tcW w:w="2260" w:type="dxa"/>
            <w:tcBorders>
              <w:bottom w:val="double" w:color="auto" w:sz="4" w:space="0"/>
            </w:tcBorders>
            <w:vAlign w:val="center"/>
          </w:tcPr>
          <w:p w14:paraId="644F3141">
            <w:pPr>
              <w:shd w:val="clear"/>
              <w:spacing w:line="360" w:lineRule="auto"/>
              <w:jc w:val="center"/>
              <w:rPr>
                <w:rFonts w:ascii="宋体"/>
                <w:color w:val="auto"/>
                <w:sz w:val="24"/>
                <w:szCs w:val="24"/>
                <w:highlight w:val="none"/>
              </w:rPr>
            </w:pPr>
          </w:p>
        </w:tc>
        <w:tc>
          <w:tcPr>
            <w:tcW w:w="2047" w:type="dxa"/>
            <w:tcBorders>
              <w:bottom w:val="double" w:color="auto" w:sz="4" w:space="0"/>
              <w:right w:val="single" w:color="auto" w:sz="4" w:space="0"/>
            </w:tcBorders>
            <w:vAlign w:val="center"/>
          </w:tcPr>
          <w:p w14:paraId="40B0564D">
            <w:pPr>
              <w:shd w:val="clear"/>
              <w:spacing w:line="360" w:lineRule="auto"/>
              <w:jc w:val="center"/>
              <w:rPr>
                <w:rFonts w:ascii="宋体"/>
                <w:color w:val="auto"/>
                <w:sz w:val="24"/>
                <w:szCs w:val="24"/>
                <w:highlight w:val="none"/>
              </w:rPr>
            </w:pPr>
          </w:p>
        </w:tc>
      </w:tr>
    </w:tbl>
    <w:p w14:paraId="4E7D6391">
      <w:pPr>
        <w:shd w:val="clear"/>
        <w:spacing w:line="360" w:lineRule="auto"/>
        <w:rPr>
          <w:rFonts w:ascii="宋体"/>
          <w:color w:val="auto"/>
          <w:sz w:val="24"/>
          <w:szCs w:val="24"/>
          <w:highlight w:val="none"/>
        </w:rPr>
      </w:pPr>
    </w:p>
    <w:p w14:paraId="48D34241">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5C05ECF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填写投标人获得资质、认证或企业信誉证书；</w:t>
      </w:r>
    </w:p>
    <w:p w14:paraId="2B2B887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附所列证书复印件或其他证明材料。</w:t>
      </w:r>
    </w:p>
    <w:p w14:paraId="4DCCF504">
      <w:pPr>
        <w:shd w:val="clear"/>
        <w:spacing w:line="360" w:lineRule="auto"/>
        <w:jc w:val="left"/>
        <w:rPr>
          <w:rFonts w:ascii="宋体"/>
          <w:b/>
          <w:bCs/>
          <w:color w:val="auto"/>
          <w:sz w:val="24"/>
          <w:szCs w:val="24"/>
          <w:highlight w:val="none"/>
          <w:lang w:val="zh-CN"/>
        </w:rPr>
      </w:pPr>
    </w:p>
    <w:p w14:paraId="262FECDC">
      <w:pPr>
        <w:shd w:val="clear"/>
        <w:spacing w:line="360" w:lineRule="auto"/>
        <w:jc w:val="left"/>
        <w:rPr>
          <w:rFonts w:ascii="宋体"/>
          <w:b/>
          <w:bCs/>
          <w:color w:val="auto"/>
          <w:sz w:val="24"/>
          <w:szCs w:val="24"/>
          <w:highlight w:val="none"/>
          <w:lang w:val="zh-CN"/>
        </w:rPr>
      </w:pPr>
    </w:p>
    <w:p w14:paraId="44E496AB">
      <w:pPr>
        <w:shd w:val="clear"/>
        <w:spacing w:line="360" w:lineRule="auto"/>
        <w:jc w:val="left"/>
        <w:rPr>
          <w:rFonts w:ascii="宋体"/>
          <w:b/>
          <w:bCs/>
          <w:color w:val="auto"/>
          <w:sz w:val="24"/>
          <w:szCs w:val="24"/>
          <w:highlight w:val="none"/>
          <w:lang w:val="zh-CN"/>
        </w:rPr>
      </w:pPr>
    </w:p>
    <w:p w14:paraId="41DAF23D">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13FD8D46">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2AE70864">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779D2CA5">
      <w:pPr>
        <w:shd w:val="clear"/>
        <w:spacing w:line="360" w:lineRule="auto"/>
        <w:jc w:val="left"/>
        <w:rPr>
          <w:rFonts w:ascii="宋体"/>
          <w:b/>
          <w:bCs/>
          <w:color w:val="auto"/>
          <w:sz w:val="24"/>
          <w:szCs w:val="24"/>
          <w:highlight w:val="none"/>
          <w:lang w:val="zh-CN"/>
        </w:rPr>
      </w:pPr>
    </w:p>
    <w:p w14:paraId="46F6B929">
      <w:pPr>
        <w:shd w:val="clear"/>
        <w:spacing w:line="360" w:lineRule="auto"/>
        <w:jc w:val="left"/>
        <w:rPr>
          <w:rFonts w:ascii="宋体"/>
          <w:b/>
          <w:bCs/>
          <w:color w:val="auto"/>
          <w:sz w:val="24"/>
          <w:szCs w:val="24"/>
          <w:highlight w:val="none"/>
          <w:lang w:val="zh-CN"/>
        </w:rPr>
      </w:pPr>
    </w:p>
    <w:p w14:paraId="690463AF">
      <w:pPr>
        <w:shd w:val="clear"/>
        <w:spacing w:line="360" w:lineRule="auto"/>
        <w:jc w:val="left"/>
        <w:rPr>
          <w:rFonts w:ascii="宋体"/>
          <w:b/>
          <w:bCs/>
          <w:color w:val="auto"/>
          <w:sz w:val="24"/>
          <w:szCs w:val="24"/>
          <w:highlight w:val="none"/>
          <w:lang w:val="zh-CN"/>
        </w:rPr>
      </w:pPr>
    </w:p>
    <w:p w14:paraId="17503DDE">
      <w:pPr>
        <w:shd w:val="clear"/>
        <w:spacing w:line="360" w:lineRule="auto"/>
        <w:jc w:val="left"/>
        <w:rPr>
          <w:rFonts w:ascii="宋体"/>
          <w:b/>
          <w:bCs/>
          <w:color w:val="auto"/>
          <w:sz w:val="24"/>
          <w:szCs w:val="24"/>
          <w:highlight w:val="none"/>
          <w:lang w:val="zh-CN"/>
        </w:rPr>
      </w:pPr>
    </w:p>
    <w:p w14:paraId="24445F4A">
      <w:pPr>
        <w:shd w:val="clear"/>
        <w:spacing w:line="360" w:lineRule="auto"/>
        <w:jc w:val="left"/>
        <w:rPr>
          <w:rFonts w:ascii="宋体"/>
          <w:b/>
          <w:bCs/>
          <w:color w:val="auto"/>
          <w:sz w:val="24"/>
          <w:szCs w:val="24"/>
          <w:highlight w:val="none"/>
          <w:lang w:val="zh-CN"/>
        </w:rPr>
      </w:pPr>
    </w:p>
    <w:p w14:paraId="40998B14">
      <w:pPr>
        <w:shd w:val="clear"/>
        <w:spacing w:line="360" w:lineRule="auto"/>
        <w:jc w:val="left"/>
        <w:rPr>
          <w:rFonts w:ascii="宋体"/>
          <w:b/>
          <w:bCs/>
          <w:color w:val="auto"/>
          <w:sz w:val="24"/>
          <w:szCs w:val="24"/>
          <w:highlight w:val="none"/>
          <w:lang w:val="zh-CN"/>
        </w:rPr>
      </w:pPr>
    </w:p>
    <w:p w14:paraId="3B18C798">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15</w:t>
      </w:r>
    </w:p>
    <w:p w14:paraId="0CDB3BD7">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投标人类似项目实施情况一览表</w:t>
      </w:r>
    </w:p>
    <w:p w14:paraId="6AFD0CEB">
      <w:pPr>
        <w:shd w:val="clear"/>
        <w:spacing w:line="360" w:lineRule="auto"/>
        <w:jc w:val="left"/>
        <w:rPr>
          <w:rFonts w:ascii="宋体"/>
          <w:b/>
          <w:bCs/>
          <w:color w:val="auto"/>
          <w:sz w:val="24"/>
          <w:szCs w:val="24"/>
          <w:highlight w:val="none"/>
          <w:lang w:val="zh-CN"/>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A606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7462B9A5">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4330A04A">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6621065A">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7E378836">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69C7DE78">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3B3F30B">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2BDE476">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项目单位名称及其联系人电话</w:t>
            </w:r>
          </w:p>
        </w:tc>
      </w:tr>
      <w:tr w14:paraId="4D051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838E02D">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14:paraId="0AABF677">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033686E9">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41A9EBD9">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48AA5FBA">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4F6AB413">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3142D6AC">
            <w:pPr>
              <w:shd w:val="clear"/>
              <w:spacing w:line="360" w:lineRule="auto"/>
              <w:jc w:val="center"/>
              <w:rPr>
                <w:rFonts w:ascii="宋体"/>
                <w:color w:val="auto"/>
                <w:sz w:val="24"/>
                <w:szCs w:val="24"/>
                <w:highlight w:val="none"/>
              </w:rPr>
            </w:pPr>
          </w:p>
        </w:tc>
      </w:tr>
      <w:tr w14:paraId="7266A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5B1CC7E">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58767ECB">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4766C87A">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085F02D5">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2EC55B00">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4BB0DC3">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141B8466">
            <w:pPr>
              <w:shd w:val="clear"/>
              <w:spacing w:line="360" w:lineRule="auto"/>
              <w:jc w:val="center"/>
              <w:rPr>
                <w:rFonts w:ascii="宋体"/>
                <w:color w:val="auto"/>
                <w:sz w:val="24"/>
                <w:szCs w:val="24"/>
                <w:highlight w:val="none"/>
              </w:rPr>
            </w:pPr>
          </w:p>
        </w:tc>
      </w:tr>
      <w:tr w14:paraId="10960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562BE57">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14:paraId="0F5C862D">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6FCE4DE1">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6B9F3C74">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49E289B0">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4BC19892">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D68C390">
            <w:pPr>
              <w:shd w:val="clear"/>
              <w:spacing w:line="360" w:lineRule="auto"/>
              <w:jc w:val="center"/>
              <w:rPr>
                <w:rFonts w:ascii="宋体"/>
                <w:color w:val="auto"/>
                <w:sz w:val="24"/>
                <w:szCs w:val="24"/>
                <w:highlight w:val="none"/>
              </w:rPr>
            </w:pPr>
          </w:p>
        </w:tc>
      </w:tr>
      <w:tr w14:paraId="1D28E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22FF26F">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14:paraId="25EF44C8">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1576A14E">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2B20CD79">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1A7AAC5F">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D866A65">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1182B575">
            <w:pPr>
              <w:shd w:val="clear"/>
              <w:spacing w:line="360" w:lineRule="auto"/>
              <w:jc w:val="center"/>
              <w:rPr>
                <w:rFonts w:ascii="宋体"/>
                <w:color w:val="auto"/>
                <w:sz w:val="24"/>
                <w:szCs w:val="24"/>
                <w:highlight w:val="none"/>
              </w:rPr>
            </w:pPr>
          </w:p>
        </w:tc>
      </w:tr>
      <w:tr w14:paraId="1DA58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452D389">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69E88F0">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01E7009A">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3BCDEB34">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4992E9CC">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441E03D6">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4A7C2F85">
            <w:pPr>
              <w:shd w:val="clear"/>
              <w:spacing w:line="360" w:lineRule="auto"/>
              <w:jc w:val="center"/>
              <w:rPr>
                <w:rFonts w:ascii="宋体"/>
                <w:color w:val="auto"/>
                <w:sz w:val="24"/>
                <w:szCs w:val="24"/>
                <w:highlight w:val="none"/>
              </w:rPr>
            </w:pPr>
          </w:p>
        </w:tc>
      </w:tr>
      <w:tr w14:paraId="73F4E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F3B5A9E">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F361CC8">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5B786027">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6C818202">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498ED88B">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0F628576">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2E3EEBBB">
            <w:pPr>
              <w:shd w:val="clear"/>
              <w:spacing w:line="360" w:lineRule="auto"/>
              <w:jc w:val="center"/>
              <w:rPr>
                <w:rFonts w:ascii="宋体"/>
                <w:color w:val="auto"/>
                <w:sz w:val="24"/>
                <w:szCs w:val="24"/>
                <w:highlight w:val="none"/>
              </w:rPr>
            </w:pPr>
          </w:p>
        </w:tc>
      </w:tr>
      <w:tr w14:paraId="400D0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01B1A77F">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DC078A4">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628A4909">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4DC99213">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0F4A1077">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1129AB5F">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757F7C21">
            <w:pPr>
              <w:shd w:val="clear"/>
              <w:spacing w:line="360" w:lineRule="auto"/>
              <w:jc w:val="center"/>
              <w:rPr>
                <w:rFonts w:ascii="宋体"/>
                <w:color w:val="auto"/>
                <w:sz w:val="24"/>
                <w:szCs w:val="24"/>
                <w:highlight w:val="none"/>
              </w:rPr>
            </w:pPr>
          </w:p>
        </w:tc>
      </w:tr>
    </w:tbl>
    <w:p w14:paraId="5CA4550C">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60A716C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业绩证明应提供证明材料（合同复印件可只提供首页、含金额页、盖章页并加盖投标人公章）；</w:t>
      </w:r>
    </w:p>
    <w:p w14:paraId="0EB9685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报价供应商可按此表格式复制。</w:t>
      </w:r>
    </w:p>
    <w:p w14:paraId="6E0A17BD">
      <w:pPr>
        <w:shd w:val="clear"/>
        <w:spacing w:line="360" w:lineRule="auto"/>
        <w:rPr>
          <w:rFonts w:ascii="宋体"/>
          <w:color w:val="auto"/>
          <w:sz w:val="24"/>
          <w:szCs w:val="24"/>
          <w:highlight w:val="none"/>
        </w:rPr>
      </w:pPr>
    </w:p>
    <w:p w14:paraId="2DE86253">
      <w:pPr>
        <w:shd w:val="clear"/>
        <w:spacing w:line="360" w:lineRule="auto"/>
        <w:rPr>
          <w:rFonts w:ascii="宋体"/>
          <w:color w:val="auto"/>
          <w:sz w:val="24"/>
          <w:szCs w:val="24"/>
          <w:highlight w:val="none"/>
        </w:rPr>
      </w:pPr>
    </w:p>
    <w:p w14:paraId="4840818E">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50CAC33B">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26A70CC1">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451D173C">
      <w:pPr>
        <w:shd w:val="clear"/>
        <w:spacing w:line="360" w:lineRule="auto"/>
        <w:rPr>
          <w:rFonts w:ascii="宋体"/>
          <w:color w:val="auto"/>
          <w:sz w:val="24"/>
          <w:szCs w:val="24"/>
          <w:highlight w:val="none"/>
        </w:rPr>
      </w:pPr>
    </w:p>
    <w:p w14:paraId="649E2ADC">
      <w:pPr>
        <w:shd w:val="clear"/>
        <w:spacing w:line="360" w:lineRule="auto"/>
        <w:rPr>
          <w:rFonts w:ascii="宋体"/>
          <w:color w:val="auto"/>
          <w:sz w:val="24"/>
          <w:szCs w:val="24"/>
          <w:highlight w:val="none"/>
        </w:rPr>
      </w:pPr>
    </w:p>
    <w:p w14:paraId="3B38C00E">
      <w:pPr>
        <w:shd w:val="clear"/>
        <w:spacing w:line="360" w:lineRule="auto"/>
        <w:rPr>
          <w:rFonts w:ascii="宋体"/>
          <w:color w:val="auto"/>
          <w:sz w:val="24"/>
          <w:szCs w:val="24"/>
          <w:highlight w:val="none"/>
        </w:rPr>
      </w:pPr>
    </w:p>
    <w:p w14:paraId="22F89D65">
      <w:pPr>
        <w:shd w:val="clear"/>
        <w:spacing w:line="360" w:lineRule="auto"/>
        <w:rPr>
          <w:rFonts w:ascii="宋体"/>
          <w:color w:val="auto"/>
          <w:sz w:val="24"/>
          <w:szCs w:val="24"/>
          <w:highlight w:val="none"/>
        </w:rPr>
      </w:pPr>
    </w:p>
    <w:p w14:paraId="10DFBE6C">
      <w:pPr>
        <w:shd w:val="clear"/>
        <w:spacing w:line="360" w:lineRule="auto"/>
        <w:rPr>
          <w:rFonts w:ascii="宋体"/>
          <w:color w:val="auto"/>
          <w:sz w:val="24"/>
          <w:szCs w:val="24"/>
          <w:highlight w:val="none"/>
        </w:rPr>
      </w:pPr>
    </w:p>
    <w:p w14:paraId="49779C36">
      <w:pPr>
        <w:shd w:val="clea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16</w:t>
      </w:r>
    </w:p>
    <w:p w14:paraId="5305476C">
      <w:pPr>
        <w:shd w:val="clear"/>
        <w:spacing w:line="360" w:lineRule="auto"/>
        <w:jc w:val="center"/>
        <w:rPr>
          <w:rFonts w:asci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14:paraId="1913A0C7">
      <w:pPr>
        <w:shd w:val="clear"/>
        <w:spacing w:line="360" w:lineRule="auto"/>
        <w:rPr>
          <w:rFonts w:ascii="宋体"/>
          <w:b/>
          <w:color w:val="auto"/>
          <w:sz w:val="24"/>
          <w:highlight w:val="none"/>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2805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4003B33B">
            <w:pPr>
              <w:shd w:val="clea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79DD1885">
            <w:pPr>
              <w:shd w:val="clea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14:paraId="46078A19">
            <w:pPr>
              <w:shd w:val="clea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14:paraId="1005CA28">
            <w:pPr>
              <w:shd w:val="clea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14:paraId="60C29DED">
            <w:pPr>
              <w:shd w:val="clear"/>
              <w:jc w:val="center"/>
              <w:rPr>
                <w:rFonts w:ascii="宋体"/>
                <w:b/>
                <w:color w:val="auto"/>
                <w:sz w:val="24"/>
                <w:highlight w:val="none"/>
              </w:rPr>
            </w:pPr>
            <w:r>
              <w:rPr>
                <w:rFonts w:hint="eastAsia" w:ascii="宋体" w:hAnsi="宋体"/>
                <w:b/>
                <w:color w:val="auto"/>
                <w:sz w:val="24"/>
                <w:highlight w:val="none"/>
              </w:rPr>
              <w:t>投标人的承诺或说明</w:t>
            </w:r>
          </w:p>
        </w:tc>
      </w:tr>
      <w:tr w14:paraId="4F8C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2F010F72">
            <w:pPr>
              <w:shd w:val="clear"/>
              <w:rPr>
                <w:rFonts w:ascii="宋体"/>
                <w:color w:val="auto"/>
                <w:sz w:val="24"/>
                <w:highlight w:val="none"/>
              </w:rPr>
            </w:pPr>
          </w:p>
        </w:tc>
        <w:tc>
          <w:tcPr>
            <w:tcW w:w="1785" w:type="dxa"/>
            <w:vAlign w:val="center"/>
          </w:tcPr>
          <w:p w14:paraId="7B529AFE">
            <w:pPr>
              <w:shd w:val="clear"/>
              <w:snapToGrid w:val="0"/>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14:paraId="52785270">
            <w:pPr>
              <w:shd w:val="clear"/>
              <w:rPr>
                <w:rFonts w:ascii="宋体"/>
                <w:color w:val="auto"/>
                <w:sz w:val="24"/>
                <w:highlight w:val="none"/>
              </w:rPr>
            </w:pPr>
          </w:p>
        </w:tc>
        <w:tc>
          <w:tcPr>
            <w:tcW w:w="1365" w:type="dxa"/>
            <w:vAlign w:val="center"/>
          </w:tcPr>
          <w:p w14:paraId="1D2A9F62">
            <w:pPr>
              <w:shd w:val="clear"/>
              <w:rPr>
                <w:rFonts w:ascii="宋体"/>
                <w:color w:val="auto"/>
                <w:sz w:val="24"/>
                <w:highlight w:val="none"/>
              </w:rPr>
            </w:pPr>
          </w:p>
        </w:tc>
        <w:tc>
          <w:tcPr>
            <w:tcW w:w="2625" w:type="dxa"/>
            <w:vAlign w:val="center"/>
          </w:tcPr>
          <w:p w14:paraId="48865E73">
            <w:pPr>
              <w:shd w:val="clear"/>
              <w:rPr>
                <w:rFonts w:ascii="宋体"/>
                <w:color w:val="auto"/>
                <w:sz w:val="24"/>
                <w:highlight w:val="none"/>
              </w:rPr>
            </w:pPr>
          </w:p>
        </w:tc>
      </w:tr>
      <w:tr w14:paraId="407B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5A0F3CEC">
            <w:pPr>
              <w:shd w:val="clear"/>
              <w:rPr>
                <w:rFonts w:ascii="宋体"/>
                <w:color w:val="auto"/>
                <w:sz w:val="24"/>
                <w:highlight w:val="none"/>
              </w:rPr>
            </w:pPr>
          </w:p>
        </w:tc>
        <w:tc>
          <w:tcPr>
            <w:tcW w:w="1785" w:type="dxa"/>
            <w:vAlign w:val="center"/>
          </w:tcPr>
          <w:p w14:paraId="5CB3309F">
            <w:pPr>
              <w:shd w:val="clear"/>
              <w:snapToGrid w:val="0"/>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14:paraId="5ACD8ECE">
            <w:pPr>
              <w:shd w:val="clear"/>
              <w:rPr>
                <w:rFonts w:ascii="宋体"/>
                <w:color w:val="auto"/>
                <w:sz w:val="24"/>
                <w:highlight w:val="none"/>
              </w:rPr>
            </w:pPr>
          </w:p>
        </w:tc>
        <w:tc>
          <w:tcPr>
            <w:tcW w:w="1365" w:type="dxa"/>
            <w:vAlign w:val="center"/>
          </w:tcPr>
          <w:p w14:paraId="38E56480">
            <w:pPr>
              <w:shd w:val="clear"/>
              <w:rPr>
                <w:rFonts w:ascii="宋体"/>
                <w:color w:val="auto"/>
                <w:sz w:val="24"/>
                <w:highlight w:val="none"/>
              </w:rPr>
            </w:pPr>
          </w:p>
        </w:tc>
        <w:tc>
          <w:tcPr>
            <w:tcW w:w="2625" w:type="dxa"/>
            <w:vAlign w:val="center"/>
          </w:tcPr>
          <w:p w14:paraId="53393CC3">
            <w:pPr>
              <w:shd w:val="clear"/>
              <w:rPr>
                <w:rFonts w:ascii="宋体"/>
                <w:color w:val="auto"/>
                <w:sz w:val="24"/>
                <w:highlight w:val="none"/>
              </w:rPr>
            </w:pPr>
          </w:p>
        </w:tc>
      </w:tr>
      <w:tr w14:paraId="7F46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70C9D35">
            <w:pPr>
              <w:shd w:val="clear"/>
              <w:rPr>
                <w:rFonts w:ascii="宋体"/>
                <w:color w:val="auto"/>
                <w:sz w:val="24"/>
                <w:highlight w:val="none"/>
              </w:rPr>
            </w:pPr>
          </w:p>
        </w:tc>
        <w:tc>
          <w:tcPr>
            <w:tcW w:w="1785" w:type="dxa"/>
            <w:vAlign w:val="center"/>
          </w:tcPr>
          <w:p w14:paraId="5CFDE669">
            <w:pPr>
              <w:shd w:val="clear"/>
              <w:snapToGrid w:val="0"/>
              <w:rPr>
                <w:rFonts w:ascii="宋体"/>
                <w:color w:val="auto"/>
                <w:sz w:val="24"/>
                <w:highlight w:val="none"/>
              </w:rPr>
            </w:pPr>
            <w:r>
              <w:rPr>
                <w:rFonts w:hint="eastAsia" w:ascii="宋体" w:hAnsi="宋体"/>
                <w:color w:val="auto"/>
                <w:sz w:val="24"/>
                <w:highlight w:val="none"/>
              </w:rPr>
              <w:t>质保期</w:t>
            </w:r>
          </w:p>
        </w:tc>
        <w:tc>
          <w:tcPr>
            <w:tcW w:w="1785" w:type="dxa"/>
            <w:vAlign w:val="center"/>
          </w:tcPr>
          <w:p w14:paraId="260A8523">
            <w:pPr>
              <w:shd w:val="clear"/>
              <w:rPr>
                <w:rFonts w:ascii="宋体"/>
                <w:color w:val="auto"/>
                <w:sz w:val="24"/>
                <w:highlight w:val="none"/>
              </w:rPr>
            </w:pPr>
          </w:p>
        </w:tc>
        <w:tc>
          <w:tcPr>
            <w:tcW w:w="1365" w:type="dxa"/>
            <w:vAlign w:val="center"/>
          </w:tcPr>
          <w:p w14:paraId="3082405C">
            <w:pPr>
              <w:shd w:val="clear"/>
              <w:rPr>
                <w:rFonts w:ascii="宋体"/>
                <w:color w:val="auto"/>
                <w:sz w:val="24"/>
                <w:highlight w:val="none"/>
              </w:rPr>
            </w:pPr>
          </w:p>
        </w:tc>
        <w:tc>
          <w:tcPr>
            <w:tcW w:w="2625" w:type="dxa"/>
            <w:vAlign w:val="center"/>
          </w:tcPr>
          <w:p w14:paraId="5B893174">
            <w:pPr>
              <w:shd w:val="clear"/>
              <w:rPr>
                <w:rFonts w:ascii="宋体"/>
                <w:color w:val="auto"/>
                <w:sz w:val="24"/>
                <w:highlight w:val="none"/>
              </w:rPr>
            </w:pPr>
          </w:p>
        </w:tc>
      </w:tr>
      <w:tr w14:paraId="45B4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D97C7B6">
            <w:pPr>
              <w:shd w:val="clear"/>
              <w:rPr>
                <w:rFonts w:ascii="宋体"/>
                <w:color w:val="auto"/>
                <w:sz w:val="24"/>
                <w:highlight w:val="none"/>
              </w:rPr>
            </w:pPr>
          </w:p>
        </w:tc>
        <w:tc>
          <w:tcPr>
            <w:tcW w:w="1785" w:type="dxa"/>
            <w:vAlign w:val="center"/>
          </w:tcPr>
          <w:p w14:paraId="4D28C72E">
            <w:pPr>
              <w:shd w:val="clear"/>
              <w:snapToGrid w:val="0"/>
              <w:rPr>
                <w:rFonts w:ascii="宋体"/>
                <w:color w:val="auto"/>
                <w:sz w:val="24"/>
                <w:highlight w:val="none"/>
              </w:rPr>
            </w:pPr>
            <w:r>
              <w:rPr>
                <w:rFonts w:hint="eastAsia" w:ascii="宋体" w:hAnsi="宋体"/>
                <w:color w:val="auto"/>
                <w:sz w:val="24"/>
                <w:highlight w:val="none"/>
              </w:rPr>
              <w:t>交货和服务</w:t>
            </w:r>
          </w:p>
          <w:p w14:paraId="42B62DF9">
            <w:pPr>
              <w:shd w:val="clear"/>
              <w:snapToGrid w:val="0"/>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14:paraId="539B2DB8">
            <w:pPr>
              <w:shd w:val="clear"/>
              <w:rPr>
                <w:rFonts w:ascii="宋体"/>
                <w:color w:val="auto"/>
                <w:sz w:val="24"/>
                <w:highlight w:val="none"/>
              </w:rPr>
            </w:pPr>
          </w:p>
        </w:tc>
        <w:tc>
          <w:tcPr>
            <w:tcW w:w="1365" w:type="dxa"/>
            <w:vAlign w:val="center"/>
          </w:tcPr>
          <w:p w14:paraId="7DAF2E58">
            <w:pPr>
              <w:shd w:val="clear"/>
              <w:rPr>
                <w:rFonts w:ascii="宋体"/>
                <w:color w:val="auto"/>
                <w:sz w:val="24"/>
                <w:highlight w:val="none"/>
              </w:rPr>
            </w:pPr>
          </w:p>
        </w:tc>
        <w:tc>
          <w:tcPr>
            <w:tcW w:w="2625" w:type="dxa"/>
            <w:vAlign w:val="center"/>
          </w:tcPr>
          <w:p w14:paraId="5210BD94">
            <w:pPr>
              <w:shd w:val="clear"/>
              <w:rPr>
                <w:rFonts w:ascii="宋体"/>
                <w:color w:val="auto"/>
                <w:sz w:val="24"/>
                <w:highlight w:val="none"/>
              </w:rPr>
            </w:pPr>
          </w:p>
        </w:tc>
      </w:tr>
      <w:tr w14:paraId="65B8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36ECA7A">
            <w:pPr>
              <w:shd w:val="clear"/>
              <w:rPr>
                <w:rFonts w:ascii="宋体"/>
                <w:color w:val="auto"/>
                <w:sz w:val="24"/>
                <w:highlight w:val="none"/>
              </w:rPr>
            </w:pPr>
          </w:p>
        </w:tc>
        <w:tc>
          <w:tcPr>
            <w:tcW w:w="1785" w:type="dxa"/>
            <w:vAlign w:val="center"/>
          </w:tcPr>
          <w:p w14:paraId="7277B2B7">
            <w:pPr>
              <w:shd w:val="clear"/>
              <w:snapToGrid w:val="0"/>
              <w:rPr>
                <w:rFonts w:ascii="宋体"/>
                <w:color w:val="auto"/>
                <w:sz w:val="24"/>
                <w:highlight w:val="none"/>
              </w:rPr>
            </w:pPr>
            <w:r>
              <w:rPr>
                <w:rFonts w:hint="eastAsia" w:ascii="宋体" w:hAnsi="宋体"/>
                <w:color w:val="auto"/>
                <w:sz w:val="24"/>
                <w:highlight w:val="none"/>
              </w:rPr>
              <w:t>付款条件</w:t>
            </w:r>
          </w:p>
        </w:tc>
        <w:tc>
          <w:tcPr>
            <w:tcW w:w="1785" w:type="dxa"/>
            <w:vAlign w:val="center"/>
          </w:tcPr>
          <w:p w14:paraId="05DD8394">
            <w:pPr>
              <w:shd w:val="clear"/>
              <w:rPr>
                <w:rFonts w:ascii="宋体"/>
                <w:color w:val="auto"/>
                <w:sz w:val="24"/>
                <w:highlight w:val="none"/>
              </w:rPr>
            </w:pPr>
          </w:p>
        </w:tc>
        <w:tc>
          <w:tcPr>
            <w:tcW w:w="1365" w:type="dxa"/>
            <w:vAlign w:val="center"/>
          </w:tcPr>
          <w:p w14:paraId="2B97F35F">
            <w:pPr>
              <w:shd w:val="clear"/>
              <w:rPr>
                <w:rFonts w:ascii="宋体"/>
                <w:color w:val="auto"/>
                <w:sz w:val="24"/>
                <w:highlight w:val="none"/>
              </w:rPr>
            </w:pPr>
          </w:p>
        </w:tc>
        <w:tc>
          <w:tcPr>
            <w:tcW w:w="2625" w:type="dxa"/>
            <w:vAlign w:val="center"/>
          </w:tcPr>
          <w:p w14:paraId="2888B7B9">
            <w:pPr>
              <w:shd w:val="clear"/>
              <w:rPr>
                <w:rFonts w:ascii="宋体"/>
                <w:color w:val="auto"/>
                <w:sz w:val="24"/>
                <w:highlight w:val="none"/>
              </w:rPr>
            </w:pPr>
          </w:p>
        </w:tc>
      </w:tr>
      <w:tr w14:paraId="3F49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E8678B9">
            <w:pPr>
              <w:shd w:val="clear"/>
              <w:rPr>
                <w:rFonts w:ascii="宋体"/>
                <w:color w:val="auto"/>
                <w:sz w:val="24"/>
                <w:highlight w:val="none"/>
              </w:rPr>
            </w:pPr>
          </w:p>
        </w:tc>
        <w:tc>
          <w:tcPr>
            <w:tcW w:w="1785" w:type="dxa"/>
            <w:vAlign w:val="center"/>
          </w:tcPr>
          <w:p w14:paraId="252B2D2F">
            <w:pPr>
              <w:shd w:val="clear"/>
              <w:snapToGrid w:val="0"/>
              <w:rPr>
                <w:rFonts w:ascii="宋体"/>
                <w:color w:val="auto"/>
                <w:sz w:val="24"/>
                <w:highlight w:val="none"/>
              </w:rPr>
            </w:pPr>
            <w:r>
              <w:rPr>
                <w:rFonts w:hint="eastAsia" w:ascii="宋体" w:hAnsi="宋体"/>
                <w:color w:val="auto"/>
                <w:sz w:val="24"/>
                <w:highlight w:val="none"/>
              </w:rPr>
              <w:t>……</w:t>
            </w:r>
          </w:p>
        </w:tc>
        <w:tc>
          <w:tcPr>
            <w:tcW w:w="1785" w:type="dxa"/>
            <w:vAlign w:val="center"/>
          </w:tcPr>
          <w:p w14:paraId="40C5C9CC">
            <w:pPr>
              <w:shd w:val="clear"/>
              <w:rPr>
                <w:rFonts w:ascii="宋体"/>
                <w:color w:val="auto"/>
                <w:sz w:val="24"/>
                <w:highlight w:val="none"/>
              </w:rPr>
            </w:pPr>
          </w:p>
        </w:tc>
        <w:tc>
          <w:tcPr>
            <w:tcW w:w="1365" w:type="dxa"/>
            <w:vAlign w:val="center"/>
          </w:tcPr>
          <w:p w14:paraId="779F2678">
            <w:pPr>
              <w:shd w:val="clear"/>
              <w:rPr>
                <w:rFonts w:ascii="宋体"/>
                <w:color w:val="auto"/>
                <w:sz w:val="24"/>
                <w:highlight w:val="none"/>
              </w:rPr>
            </w:pPr>
          </w:p>
        </w:tc>
        <w:tc>
          <w:tcPr>
            <w:tcW w:w="2625" w:type="dxa"/>
            <w:vAlign w:val="center"/>
          </w:tcPr>
          <w:p w14:paraId="0D9DB358">
            <w:pPr>
              <w:shd w:val="clear"/>
              <w:rPr>
                <w:rFonts w:ascii="宋体"/>
                <w:color w:val="auto"/>
                <w:sz w:val="24"/>
                <w:highlight w:val="none"/>
              </w:rPr>
            </w:pPr>
          </w:p>
        </w:tc>
      </w:tr>
      <w:tr w14:paraId="6CAD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6C39E175">
            <w:pPr>
              <w:shd w:val="clear"/>
              <w:rPr>
                <w:rFonts w:ascii="宋体"/>
                <w:color w:val="auto"/>
                <w:sz w:val="24"/>
                <w:highlight w:val="none"/>
              </w:rPr>
            </w:pPr>
          </w:p>
        </w:tc>
        <w:tc>
          <w:tcPr>
            <w:tcW w:w="1785" w:type="dxa"/>
          </w:tcPr>
          <w:p w14:paraId="0BC283B8">
            <w:pPr>
              <w:shd w:val="clear"/>
              <w:snapToGrid w:val="0"/>
              <w:rPr>
                <w:rFonts w:ascii="宋体"/>
                <w:color w:val="auto"/>
                <w:sz w:val="24"/>
                <w:highlight w:val="none"/>
              </w:rPr>
            </w:pPr>
          </w:p>
        </w:tc>
        <w:tc>
          <w:tcPr>
            <w:tcW w:w="1785" w:type="dxa"/>
            <w:vAlign w:val="center"/>
          </w:tcPr>
          <w:p w14:paraId="319DA2BF">
            <w:pPr>
              <w:shd w:val="clear"/>
              <w:rPr>
                <w:rFonts w:ascii="宋体"/>
                <w:color w:val="auto"/>
                <w:sz w:val="24"/>
                <w:highlight w:val="none"/>
              </w:rPr>
            </w:pPr>
          </w:p>
        </w:tc>
        <w:tc>
          <w:tcPr>
            <w:tcW w:w="1365" w:type="dxa"/>
            <w:vAlign w:val="center"/>
          </w:tcPr>
          <w:p w14:paraId="2E01F9E7">
            <w:pPr>
              <w:shd w:val="clear"/>
              <w:rPr>
                <w:rFonts w:ascii="宋体"/>
                <w:color w:val="auto"/>
                <w:sz w:val="24"/>
                <w:highlight w:val="none"/>
              </w:rPr>
            </w:pPr>
          </w:p>
        </w:tc>
        <w:tc>
          <w:tcPr>
            <w:tcW w:w="2625" w:type="dxa"/>
            <w:vAlign w:val="center"/>
          </w:tcPr>
          <w:p w14:paraId="53364ADA">
            <w:pPr>
              <w:shd w:val="clear"/>
              <w:rPr>
                <w:rFonts w:ascii="宋体"/>
                <w:color w:val="auto"/>
                <w:sz w:val="24"/>
                <w:highlight w:val="none"/>
              </w:rPr>
            </w:pPr>
          </w:p>
        </w:tc>
      </w:tr>
      <w:tr w14:paraId="1958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15387B4">
            <w:pPr>
              <w:shd w:val="clear"/>
              <w:rPr>
                <w:rFonts w:ascii="宋体"/>
                <w:color w:val="auto"/>
                <w:sz w:val="24"/>
                <w:highlight w:val="none"/>
              </w:rPr>
            </w:pPr>
          </w:p>
        </w:tc>
        <w:tc>
          <w:tcPr>
            <w:tcW w:w="1785" w:type="dxa"/>
          </w:tcPr>
          <w:p w14:paraId="6FFC8D0D">
            <w:pPr>
              <w:shd w:val="clear"/>
              <w:snapToGrid w:val="0"/>
              <w:rPr>
                <w:rFonts w:ascii="宋体"/>
                <w:color w:val="auto"/>
                <w:sz w:val="24"/>
                <w:highlight w:val="none"/>
              </w:rPr>
            </w:pPr>
          </w:p>
        </w:tc>
        <w:tc>
          <w:tcPr>
            <w:tcW w:w="1785" w:type="dxa"/>
            <w:vAlign w:val="center"/>
          </w:tcPr>
          <w:p w14:paraId="7F1197F8">
            <w:pPr>
              <w:shd w:val="clear"/>
              <w:rPr>
                <w:rFonts w:ascii="宋体"/>
                <w:color w:val="auto"/>
                <w:sz w:val="24"/>
                <w:highlight w:val="none"/>
              </w:rPr>
            </w:pPr>
          </w:p>
        </w:tc>
        <w:tc>
          <w:tcPr>
            <w:tcW w:w="1365" w:type="dxa"/>
            <w:vAlign w:val="center"/>
          </w:tcPr>
          <w:p w14:paraId="7C70A530">
            <w:pPr>
              <w:shd w:val="clear"/>
              <w:rPr>
                <w:rFonts w:ascii="宋体"/>
                <w:color w:val="auto"/>
                <w:sz w:val="24"/>
                <w:highlight w:val="none"/>
              </w:rPr>
            </w:pPr>
          </w:p>
        </w:tc>
        <w:tc>
          <w:tcPr>
            <w:tcW w:w="2625" w:type="dxa"/>
            <w:vAlign w:val="center"/>
          </w:tcPr>
          <w:p w14:paraId="06D95EE3">
            <w:pPr>
              <w:shd w:val="clear"/>
              <w:rPr>
                <w:rFonts w:ascii="宋体"/>
                <w:color w:val="auto"/>
                <w:sz w:val="24"/>
                <w:highlight w:val="none"/>
              </w:rPr>
            </w:pPr>
          </w:p>
        </w:tc>
      </w:tr>
    </w:tbl>
    <w:p w14:paraId="72178661">
      <w:pPr>
        <w:shd w:val="clear"/>
        <w:spacing w:line="360" w:lineRule="auto"/>
        <w:rPr>
          <w:rFonts w:ascii="宋体"/>
          <w:b/>
          <w:color w:val="auto"/>
          <w:sz w:val="24"/>
          <w:highlight w:val="none"/>
        </w:rPr>
      </w:pPr>
    </w:p>
    <w:p w14:paraId="491DBD5F">
      <w:pPr>
        <w:shd w:val="clea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14:paraId="71FDCEC4">
      <w:pPr>
        <w:shd w:val="clea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14:paraId="628C544E">
      <w:pPr>
        <w:shd w:val="clea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14:paraId="24A6414E">
      <w:pPr>
        <w:shd w:val="clear"/>
        <w:spacing w:line="360" w:lineRule="auto"/>
        <w:rPr>
          <w:rFonts w:ascii="宋体"/>
          <w:b/>
          <w:color w:val="auto"/>
          <w:sz w:val="24"/>
          <w:highlight w:val="none"/>
        </w:rPr>
      </w:pPr>
    </w:p>
    <w:p w14:paraId="142492A8">
      <w:pPr>
        <w:shd w:val="clear"/>
        <w:spacing w:line="360" w:lineRule="auto"/>
        <w:rPr>
          <w:rFonts w:ascii="宋体"/>
          <w:b/>
          <w:color w:val="auto"/>
          <w:sz w:val="24"/>
          <w:highlight w:val="none"/>
        </w:rPr>
      </w:pPr>
    </w:p>
    <w:p w14:paraId="6D181B1F">
      <w:pPr>
        <w:shd w:val="clear"/>
        <w:spacing w:line="360" w:lineRule="auto"/>
        <w:rPr>
          <w:rFonts w:ascii="宋体"/>
          <w:b/>
          <w:color w:val="auto"/>
          <w:sz w:val="24"/>
          <w:highlight w:val="none"/>
        </w:rPr>
      </w:pPr>
    </w:p>
    <w:p w14:paraId="4AEC7A20">
      <w:pPr>
        <w:shd w:val="clear"/>
        <w:spacing w:line="360" w:lineRule="auto"/>
        <w:rPr>
          <w:rFonts w:ascii="宋体"/>
          <w:b/>
          <w:color w:val="auto"/>
          <w:sz w:val="24"/>
          <w:highlight w:val="none"/>
        </w:rPr>
      </w:pPr>
    </w:p>
    <w:p w14:paraId="675948EE">
      <w:pPr>
        <w:shd w:val="clear"/>
        <w:spacing w:line="360" w:lineRule="auto"/>
        <w:rPr>
          <w:rFonts w:ascii="宋体"/>
          <w:b/>
          <w:color w:val="auto"/>
          <w:sz w:val="24"/>
          <w:highlight w:val="none"/>
        </w:rPr>
      </w:pPr>
    </w:p>
    <w:p w14:paraId="3C21C485">
      <w:pPr>
        <w:shd w:val="clear"/>
        <w:spacing w:line="360" w:lineRule="auto"/>
        <w:rPr>
          <w:rFonts w:ascii="宋体"/>
          <w:b/>
          <w:color w:val="auto"/>
          <w:sz w:val="24"/>
          <w:highlight w:val="none"/>
        </w:rPr>
      </w:pPr>
    </w:p>
    <w:p w14:paraId="55013B23">
      <w:pPr>
        <w:shd w:val="clear"/>
        <w:spacing w:line="360" w:lineRule="auto"/>
        <w:rPr>
          <w:rFonts w:ascii="宋体"/>
          <w:b/>
          <w:color w:val="auto"/>
          <w:sz w:val="24"/>
          <w:highlight w:val="none"/>
        </w:rPr>
      </w:pPr>
    </w:p>
    <w:p w14:paraId="462A48EF">
      <w:pPr>
        <w:shd w:val="clear"/>
        <w:spacing w:line="360" w:lineRule="auto"/>
        <w:rPr>
          <w:rFonts w:ascii="宋体"/>
          <w:b/>
          <w:color w:val="auto"/>
          <w:sz w:val="24"/>
          <w:highlight w:val="none"/>
        </w:rPr>
      </w:pPr>
    </w:p>
    <w:p w14:paraId="57A0D7A6">
      <w:pPr>
        <w:shd w:val="clear"/>
        <w:tabs>
          <w:tab w:val="left" w:pos="2460"/>
        </w:tabs>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7</w:t>
      </w:r>
    </w:p>
    <w:p w14:paraId="76891B18">
      <w:pPr>
        <w:shd w:val="clea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14:paraId="62937CFD">
      <w:pPr>
        <w:shd w:val="clear"/>
        <w:spacing w:line="360" w:lineRule="auto"/>
        <w:rPr>
          <w:rFonts w:ascii="宋体"/>
          <w:b/>
          <w:color w:val="auto"/>
          <w:sz w:val="24"/>
          <w:highlight w:val="none"/>
        </w:rPr>
      </w:pP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D8D08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7971AB0C">
            <w:pPr>
              <w:pStyle w:val="62"/>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14:paraId="67B7F270">
            <w:pPr>
              <w:pStyle w:val="62"/>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14:paraId="56A6B770">
            <w:pPr>
              <w:pStyle w:val="62"/>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14:paraId="3226E305">
            <w:pPr>
              <w:pStyle w:val="62"/>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14:paraId="7B67D5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5D6B90C3">
            <w:pPr>
              <w:pStyle w:val="62"/>
              <w:shd w:val="clear"/>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14:paraId="246E4C21">
            <w:pPr>
              <w:pStyle w:val="62"/>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w:t>
            </w:r>
            <w:r>
              <w:rPr>
                <w:rFonts w:hint="eastAsia" w:ascii="宋体" w:hAnsi="宋体" w:cs="Arial"/>
                <w:bCs/>
                <w:color w:val="auto"/>
                <w:sz w:val="24"/>
                <w:highlight w:val="none"/>
              </w:rPr>
              <w:t>服务方式、服务网点、售后服务的内容和措施等等，可用附页和宣传材料</w:t>
            </w:r>
            <w:r>
              <w:rPr>
                <w:rFonts w:ascii="宋体" w:hAnsi="宋体" w:cs="Arial"/>
                <w:bCs/>
                <w:color w:val="auto"/>
                <w:sz w:val="24"/>
                <w:highlight w:val="none"/>
              </w:rPr>
              <w:t>)</w:t>
            </w:r>
          </w:p>
        </w:tc>
        <w:tc>
          <w:tcPr>
            <w:tcW w:w="4061" w:type="dxa"/>
          </w:tcPr>
          <w:p w14:paraId="7B54ED4B">
            <w:pPr>
              <w:pStyle w:val="62"/>
              <w:shd w:val="clear"/>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14:paraId="2B734804">
            <w:pPr>
              <w:pStyle w:val="62"/>
              <w:shd w:val="clear"/>
              <w:spacing w:line="360" w:lineRule="auto"/>
              <w:rPr>
                <w:rFonts w:ascii="宋体" w:cs="Arial"/>
                <w:bCs/>
                <w:color w:val="auto"/>
                <w:sz w:val="24"/>
                <w:highlight w:val="none"/>
              </w:rPr>
            </w:pPr>
          </w:p>
        </w:tc>
      </w:tr>
      <w:tr w14:paraId="23A22D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500D19BC">
            <w:pPr>
              <w:pStyle w:val="62"/>
              <w:widowControl/>
              <w:shd w:val="clear"/>
              <w:spacing w:line="360" w:lineRule="auto"/>
              <w:jc w:val="left"/>
              <w:rPr>
                <w:rFonts w:ascii="宋体" w:cs="Arial"/>
                <w:bCs/>
                <w:color w:val="auto"/>
                <w:sz w:val="24"/>
                <w:highlight w:val="none"/>
              </w:rPr>
            </w:pPr>
          </w:p>
        </w:tc>
        <w:tc>
          <w:tcPr>
            <w:tcW w:w="2355" w:type="dxa"/>
            <w:vMerge w:val="continue"/>
            <w:vAlign w:val="center"/>
          </w:tcPr>
          <w:p w14:paraId="073973B8">
            <w:pPr>
              <w:pStyle w:val="62"/>
              <w:widowControl/>
              <w:shd w:val="clear"/>
              <w:spacing w:line="360" w:lineRule="auto"/>
              <w:jc w:val="left"/>
              <w:rPr>
                <w:rFonts w:ascii="宋体" w:cs="Arial"/>
                <w:bCs/>
                <w:color w:val="auto"/>
                <w:sz w:val="24"/>
                <w:highlight w:val="none"/>
              </w:rPr>
            </w:pPr>
          </w:p>
        </w:tc>
        <w:tc>
          <w:tcPr>
            <w:tcW w:w="4061" w:type="dxa"/>
          </w:tcPr>
          <w:p w14:paraId="667F5C9F">
            <w:pPr>
              <w:pStyle w:val="62"/>
              <w:shd w:val="clear"/>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14:paraId="181DC78C">
            <w:pPr>
              <w:pStyle w:val="62"/>
              <w:shd w:val="clear"/>
              <w:spacing w:line="360" w:lineRule="auto"/>
              <w:jc w:val="left"/>
              <w:rPr>
                <w:rFonts w:ascii="宋体" w:cs="Arial"/>
                <w:bCs/>
                <w:color w:val="auto"/>
                <w:sz w:val="24"/>
                <w:highlight w:val="none"/>
              </w:rPr>
            </w:pPr>
          </w:p>
        </w:tc>
      </w:tr>
      <w:tr w14:paraId="2F10F2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041F2793">
            <w:pPr>
              <w:pStyle w:val="62"/>
              <w:shd w:val="clear"/>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14:paraId="375DA1E1">
            <w:pPr>
              <w:pStyle w:val="62"/>
              <w:shd w:val="clear"/>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14:paraId="156FBE4A">
            <w:pPr>
              <w:pStyle w:val="62"/>
              <w:widowControl/>
              <w:shd w:val="clear"/>
              <w:spacing w:line="360" w:lineRule="auto"/>
              <w:jc w:val="left"/>
              <w:rPr>
                <w:rFonts w:ascii="宋体" w:cs="Arial"/>
                <w:bCs/>
                <w:color w:val="auto"/>
                <w:sz w:val="24"/>
                <w:highlight w:val="none"/>
              </w:rPr>
            </w:pPr>
          </w:p>
          <w:p w14:paraId="7101F1B3">
            <w:pPr>
              <w:pStyle w:val="62"/>
              <w:widowControl/>
              <w:shd w:val="clear"/>
              <w:spacing w:line="360" w:lineRule="auto"/>
              <w:jc w:val="left"/>
              <w:rPr>
                <w:rFonts w:ascii="宋体" w:cs="Arial"/>
                <w:bCs/>
                <w:color w:val="auto"/>
                <w:sz w:val="24"/>
                <w:highlight w:val="none"/>
              </w:rPr>
            </w:pPr>
          </w:p>
          <w:p w14:paraId="3DDDCD02">
            <w:pPr>
              <w:pStyle w:val="62"/>
              <w:shd w:val="clear"/>
              <w:spacing w:line="360" w:lineRule="auto"/>
              <w:rPr>
                <w:rFonts w:ascii="宋体" w:cs="Arial"/>
                <w:bCs/>
                <w:color w:val="auto"/>
                <w:sz w:val="24"/>
                <w:highlight w:val="none"/>
              </w:rPr>
            </w:pPr>
          </w:p>
        </w:tc>
        <w:tc>
          <w:tcPr>
            <w:tcW w:w="1373" w:type="dxa"/>
          </w:tcPr>
          <w:p w14:paraId="3FD16745">
            <w:pPr>
              <w:pStyle w:val="62"/>
              <w:widowControl/>
              <w:shd w:val="clear"/>
              <w:spacing w:line="360" w:lineRule="auto"/>
              <w:jc w:val="left"/>
              <w:rPr>
                <w:rFonts w:ascii="宋体" w:cs="Arial"/>
                <w:bCs/>
                <w:color w:val="auto"/>
                <w:sz w:val="24"/>
                <w:highlight w:val="none"/>
              </w:rPr>
            </w:pPr>
          </w:p>
          <w:p w14:paraId="0ABF6A7B">
            <w:pPr>
              <w:pStyle w:val="62"/>
              <w:widowControl/>
              <w:shd w:val="clear"/>
              <w:spacing w:line="360" w:lineRule="auto"/>
              <w:jc w:val="left"/>
              <w:rPr>
                <w:rFonts w:ascii="宋体" w:cs="Arial"/>
                <w:bCs/>
                <w:color w:val="auto"/>
                <w:sz w:val="24"/>
                <w:highlight w:val="none"/>
              </w:rPr>
            </w:pPr>
          </w:p>
          <w:p w14:paraId="11E2F0EE">
            <w:pPr>
              <w:pStyle w:val="62"/>
              <w:shd w:val="clear"/>
              <w:spacing w:line="360" w:lineRule="auto"/>
              <w:rPr>
                <w:rFonts w:ascii="宋体" w:cs="Arial"/>
                <w:bCs/>
                <w:color w:val="auto"/>
                <w:sz w:val="24"/>
                <w:highlight w:val="none"/>
              </w:rPr>
            </w:pPr>
          </w:p>
        </w:tc>
      </w:tr>
      <w:tr w14:paraId="486E27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0ADF94D0">
            <w:pPr>
              <w:pStyle w:val="62"/>
              <w:widowControl/>
              <w:shd w:val="clear"/>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14:paraId="1F619FD2">
            <w:pPr>
              <w:pStyle w:val="62"/>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14:paraId="5C9F23D6">
            <w:pPr>
              <w:pStyle w:val="62"/>
              <w:widowControl/>
              <w:shd w:val="clear"/>
              <w:spacing w:line="360" w:lineRule="auto"/>
              <w:jc w:val="left"/>
              <w:rPr>
                <w:rFonts w:ascii="宋体" w:cs="Arial"/>
                <w:bCs/>
                <w:i/>
                <w:color w:val="auto"/>
                <w:sz w:val="24"/>
                <w:highlight w:val="none"/>
              </w:rPr>
            </w:pPr>
          </w:p>
          <w:p w14:paraId="78C658C5">
            <w:pPr>
              <w:pStyle w:val="62"/>
              <w:widowControl/>
              <w:shd w:val="clear"/>
              <w:spacing w:line="360" w:lineRule="auto"/>
              <w:jc w:val="left"/>
              <w:rPr>
                <w:rFonts w:ascii="宋体" w:cs="Arial"/>
                <w:bCs/>
                <w:i/>
                <w:color w:val="auto"/>
                <w:sz w:val="24"/>
                <w:highlight w:val="none"/>
              </w:rPr>
            </w:pPr>
          </w:p>
        </w:tc>
        <w:tc>
          <w:tcPr>
            <w:tcW w:w="1373" w:type="dxa"/>
          </w:tcPr>
          <w:p w14:paraId="4333516C">
            <w:pPr>
              <w:pStyle w:val="62"/>
              <w:widowControl/>
              <w:shd w:val="clear"/>
              <w:spacing w:line="360" w:lineRule="auto"/>
              <w:jc w:val="left"/>
              <w:rPr>
                <w:rFonts w:ascii="宋体" w:cs="Arial"/>
                <w:bCs/>
                <w:i/>
                <w:color w:val="auto"/>
                <w:sz w:val="24"/>
                <w:highlight w:val="none"/>
              </w:rPr>
            </w:pPr>
          </w:p>
          <w:p w14:paraId="491963DF">
            <w:pPr>
              <w:pStyle w:val="62"/>
              <w:widowControl/>
              <w:shd w:val="clear"/>
              <w:spacing w:line="360" w:lineRule="auto"/>
              <w:jc w:val="left"/>
              <w:rPr>
                <w:rFonts w:ascii="宋体" w:cs="Arial"/>
                <w:bCs/>
                <w:i/>
                <w:color w:val="auto"/>
                <w:sz w:val="24"/>
                <w:highlight w:val="none"/>
              </w:rPr>
            </w:pPr>
          </w:p>
          <w:p w14:paraId="320AD314">
            <w:pPr>
              <w:pStyle w:val="62"/>
              <w:widowControl/>
              <w:shd w:val="clear"/>
              <w:spacing w:line="360" w:lineRule="auto"/>
              <w:jc w:val="left"/>
              <w:rPr>
                <w:rFonts w:ascii="宋体" w:cs="Arial"/>
                <w:bCs/>
                <w:i/>
                <w:color w:val="auto"/>
                <w:sz w:val="24"/>
                <w:highlight w:val="none"/>
              </w:rPr>
            </w:pPr>
          </w:p>
        </w:tc>
      </w:tr>
      <w:tr w14:paraId="47D2EC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798633A">
            <w:pPr>
              <w:pStyle w:val="62"/>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14:paraId="719304B9">
            <w:pPr>
              <w:pStyle w:val="62"/>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14:paraId="4ED2DFEB">
            <w:pPr>
              <w:pStyle w:val="62"/>
              <w:widowControl/>
              <w:shd w:val="clear"/>
              <w:spacing w:line="360" w:lineRule="auto"/>
              <w:jc w:val="left"/>
              <w:rPr>
                <w:rFonts w:ascii="宋体" w:cs="Arial"/>
                <w:bCs/>
                <w:color w:val="auto"/>
                <w:sz w:val="24"/>
                <w:highlight w:val="none"/>
              </w:rPr>
            </w:pPr>
          </w:p>
        </w:tc>
        <w:tc>
          <w:tcPr>
            <w:tcW w:w="1373" w:type="dxa"/>
            <w:tcBorders>
              <w:bottom w:val="single" w:color="auto" w:sz="4" w:space="0"/>
            </w:tcBorders>
          </w:tcPr>
          <w:p w14:paraId="66683E55">
            <w:pPr>
              <w:pStyle w:val="62"/>
              <w:widowControl/>
              <w:shd w:val="clear"/>
              <w:spacing w:line="360" w:lineRule="auto"/>
              <w:jc w:val="left"/>
              <w:rPr>
                <w:rFonts w:ascii="宋体" w:cs="Arial"/>
                <w:bCs/>
                <w:color w:val="auto"/>
                <w:sz w:val="24"/>
                <w:highlight w:val="none"/>
              </w:rPr>
            </w:pPr>
          </w:p>
        </w:tc>
      </w:tr>
    </w:tbl>
    <w:p w14:paraId="5F5E2E47">
      <w:pPr>
        <w:shd w:val="clear"/>
        <w:spacing w:line="360" w:lineRule="auto"/>
        <w:ind w:left="549" w:hanging="549" w:hangingChars="171"/>
        <w:jc w:val="center"/>
        <w:rPr>
          <w:rFonts w:ascii="宋体"/>
          <w:b/>
          <w:color w:val="auto"/>
          <w:sz w:val="32"/>
          <w:szCs w:val="32"/>
          <w:highlight w:val="none"/>
        </w:rPr>
      </w:pPr>
    </w:p>
    <w:p w14:paraId="11F351A3">
      <w:pPr>
        <w:shd w:val="clear"/>
        <w:spacing w:line="360" w:lineRule="auto"/>
        <w:rPr>
          <w:rFonts w:ascii="宋体"/>
          <w:color w:val="auto"/>
          <w:sz w:val="24"/>
          <w:highlight w:val="none"/>
        </w:rPr>
      </w:pPr>
    </w:p>
    <w:p w14:paraId="4654D31F">
      <w:pPr>
        <w:shd w:val="clea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14:paraId="0A1E8FD9">
      <w:pPr>
        <w:shd w:val="clea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14:paraId="202236ED">
      <w:pPr>
        <w:shd w:val="clea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14:paraId="69E99D2A">
      <w:pPr>
        <w:shd w:val="clear"/>
        <w:spacing w:line="360" w:lineRule="auto"/>
        <w:rPr>
          <w:rFonts w:ascii="宋体" w:cs="宋体"/>
          <w:color w:val="auto"/>
          <w:sz w:val="24"/>
          <w:szCs w:val="32"/>
          <w:highlight w:val="none"/>
        </w:rPr>
      </w:pPr>
    </w:p>
    <w:p w14:paraId="612FF5D5">
      <w:pPr>
        <w:shd w:val="clear"/>
        <w:spacing w:line="360" w:lineRule="auto"/>
        <w:rPr>
          <w:rFonts w:ascii="宋体"/>
          <w:b/>
          <w:color w:val="auto"/>
          <w:sz w:val="24"/>
          <w:highlight w:val="none"/>
        </w:rPr>
      </w:pPr>
    </w:p>
    <w:p w14:paraId="14DE9DB3">
      <w:pPr>
        <w:shd w:val="clear"/>
        <w:spacing w:line="360" w:lineRule="auto"/>
        <w:rPr>
          <w:rFonts w:ascii="宋体"/>
          <w:b/>
          <w:color w:val="auto"/>
          <w:sz w:val="24"/>
          <w:highlight w:val="none"/>
        </w:rPr>
      </w:pPr>
    </w:p>
    <w:p w14:paraId="7A768AC0">
      <w:pPr>
        <w:shd w:val="clear"/>
        <w:spacing w:line="360" w:lineRule="auto"/>
        <w:rPr>
          <w:rFonts w:ascii="宋体"/>
          <w:b/>
          <w:color w:val="auto"/>
          <w:sz w:val="24"/>
          <w:highlight w:val="none"/>
        </w:rPr>
      </w:pPr>
    </w:p>
    <w:p w14:paraId="500214B4">
      <w:pPr>
        <w:shd w:val="clear"/>
        <w:spacing w:line="360" w:lineRule="auto"/>
        <w:rPr>
          <w:rFonts w:ascii="宋体"/>
          <w:b/>
          <w:color w:val="auto"/>
          <w:sz w:val="24"/>
          <w:highlight w:val="none"/>
        </w:rPr>
      </w:pPr>
    </w:p>
    <w:p w14:paraId="4D73A4D1">
      <w:pPr>
        <w:shd w:val="clear"/>
        <w:spacing w:line="360" w:lineRule="auto"/>
        <w:rPr>
          <w:rFonts w:ascii="宋体"/>
          <w:b/>
          <w:color w:val="auto"/>
          <w:sz w:val="24"/>
          <w:highlight w:val="none"/>
        </w:rPr>
      </w:pPr>
    </w:p>
    <w:p w14:paraId="17D3D609">
      <w:pPr>
        <w:shd w:val="clear"/>
        <w:spacing w:line="360" w:lineRule="auto"/>
        <w:rPr>
          <w:rFonts w:ascii="宋体"/>
          <w:b/>
          <w:color w:val="auto"/>
          <w:sz w:val="24"/>
          <w:highlight w:val="none"/>
        </w:rPr>
      </w:pPr>
    </w:p>
    <w:p w14:paraId="6F571FD1">
      <w:pPr>
        <w:shd w:val="clea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8　</w:t>
      </w: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1BD7CA4C">
      <w:pPr>
        <w:shd w:val="clear"/>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7E600608">
      <w:pPr>
        <w:shd w:val="clear"/>
        <w:jc w:val="center"/>
        <w:rPr>
          <w:rFonts w:ascii="宋体"/>
          <w:color w:val="auto"/>
          <w:sz w:val="36"/>
          <w:szCs w:val="36"/>
          <w:highlight w:val="none"/>
        </w:rPr>
      </w:pPr>
      <w:r>
        <w:rPr>
          <w:rFonts w:hint="eastAsia" w:ascii="宋体" w:hAnsi="宋体" w:cs="宋体"/>
          <w:color w:val="auto"/>
          <w:sz w:val="36"/>
          <w:szCs w:val="36"/>
          <w:highlight w:val="none"/>
        </w:rPr>
        <w:t>项目编号：（标段）</w:t>
      </w:r>
    </w:p>
    <w:p w14:paraId="7C9FB28A">
      <w:pPr>
        <w:shd w:val="clear"/>
        <w:jc w:val="center"/>
        <w:rPr>
          <w:rFonts w:ascii="宋体"/>
          <w:b/>
          <w:bCs/>
          <w:color w:val="auto"/>
          <w:spacing w:val="40"/>
          <w:sz w:val="84"/>
          <w:szCs w:val="84"/>
          <w:highlight w:val="none"/>
        </w:rPr>
      </w:pPr>
    </w:p>
    <w:p w14:paraId="56ED9F43">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报</w:t>
      </w:r>
    </w:p>
    <w:p w14:paraId="7F7CB16D">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价</w:t>
      </w:r>
    </w:p>
    <w:p w14:paraId="709FA3D6">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文</w:t>
      </w:r>
    </w:p>
    <w:p w14:paraId="49EAECE5">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件</w:t>
      </w:r>
    </w:p>
    <w:p w14:paraId="251BA401">
      <w:pPr>
        <w:shd w:val="clear"/>
        <w:jc w:val="center"/>
        <w:rPr>
          <w:rFonts w:ascii="宋体"/>
          <w:color w:val="auto"/>
          <w:sz w:val="36"/>
          <w:szCs w:val="36"/>
          <w:highlight w:val="none"/>
        </w:rPr>
      </w:pPr>
    </w:p>
    <w:p w14:paraId="326F6F9C">
      <w:pPr>
        <w:shd w:val="clear"/>
        <w:jc w:val="center"/>
        <w:rPr>
          <w:rFonts w:ascii="宋体"/>
          <w:color w:val="auto"/>
          <w:sz w:val="36"/>
          <w:szCs w:val="36"/>
          <w:highlight w:val="none"/>
        </w:rPr>
      </w:pPr>
    </w:p>
    <w:p w14:paraId="48C411E9">
      <w:pPr>
        <w:shd w:val="clear"/>
        <w:spacing w:line="360" w:lineRule="auto"/>
        <w:ind w:right="532"/>
        <w:jc w:val="center"/>
        <w:rPr>
          <w:rFonts w:ascii="宋体"/>
          <w:color w:val="auto"/>
          <w:sz w:val="36"/>
          <w:szCs w:val="36"/>
          <w:highlight w:val="none"/>
        </w:rPr>
      </w:pPr>
    </w:p>
    <w:p w14:paraId="059FDEB4">
      <w:pPr>
        <w:shd w:val="clear"/>
        <w:rPr>
          <w:rFonts w:ascii="宋体"/>
          <w:color w:val="auto"/>
          <w:sz w:val="36"/>
          <w:szCs w:val="36"/>
          <w:highlight w:val="none"/>
        </w:rPr>
      </w:pPr>
      <w:r>
        <w:rPr>
          <w:rFonts w:hint="eastAsia" w:ascii="宋体" w:hAnsi="宋体" w:cs="宋体"/>
          <w:color w:val="auto"/>
          <w:sz w:val="36"/>
          <w:szCs w:val="36"/>
          <w:highlight w:val="none"/>
        </w:rPr>
        <w:t>供应商全称（公章）：</w:t>
      </w:r>
    </w:p>
    <w:p w14:paraId="72DA3961">
      <w:pPr>
        <w:shd w:val="clear"/>
        <w:rPr>
          <w:rFonts w:ascii="宋体"/>
          <w:color w:val="auto"/>
          <w:sz w:val="36"/>
          <w:szCs w:val="36"/>
          <w:highlight w:val="none"/>
        </w:rPr>
      </w:pPr>
      <w:r>
        <w:rPr>
          <w:rFonts w:hint="eastAsia" w:ascii="宋体" w:hAnsi="宋体" w:cs="宋体"/>
          <w:color w:val="auto"/>
          <w:sz w:val="36"/>
          <w:szCs w:val="36"/>
          <w:highlight w:val="none"/>
        </w:rPr>
        <w:t>地址：</w:t>
      </w:r>
    </w:p>
    <w:p w14:paraId="44A465CD">
      <w:pPr>
        <w:shd w:val="clear"/>
        <w:rPr>
          <w:rFonts w:ascii="宋体"/>
          <w:color w:val="auto"/>
          <w:sz w:val="36"/>
          <w:szCs w:val="36"/>
          <w:highlight w:val="none"/>
        </w:rPr>
      </w:pPr>
      <w:r>
        <w:rPr>
          <w:rFonts w:hint="eastAsia" w:ascii="宋体" w:hAnsi="宋体" w:cs="宋体"/>
          <w:color w:val="auto"/>
          <w:sz w:val="36"/>
          <w:szCs w:val="36"/>
          <w:highlight w:val="none"/>
        </w:rPr>
        <w:t>时间：</w:t>
      </w:r>
    </w:p>
    <w:p w14:paraId="5031EAE4">
      <w:pPr>
        <w:shd w:val="clear"/>
        <w:spacing w:line="360" w:lineRule="auto"/>
        <w:rPr>
          <w:rFonts w:ascii="宋体"/>
          <w:color w:val="auto"/>
          <w:sz w:val="24"/>
          <w:szCs w:val="24"/>
          <w:highlight w:val="none"/>
        </w:rPr>
      </w:pPr>
    </w:p>
    <w:p w14:paraId="038E8ECE">
      <w:pPr>
        <w:shd w:val="clear"/>
        <w:spacing w:line="360" w:lineRule="auto"/>
        <w:rPr>
          <w:rFonts w:ascii="宋体"/>
          <w:color w:val="auto"/>
          <w:sz w:val="24"/>
          <w:szCs w:val="24"/>
          <w:highlight w:val="none"/>
        </w:rPr>
      </w:pPr>
    </w:p>
    <w:p w14:paraId="5CE98E5A">
      <w:pPr>
        <w:shd w:val="clear"/>
        <w:spacing w:line="360" w:lineRule="auto"/>
        <w:rPr>
          <w:rFonts w:ascii="宋体"/>
          <w:color w:val="auto"/>
          <w:sz w:val="24"/>
          <w:szCs w:val="24"/>
          <w:highlight w:val="none"/>
        </w:rPr>
      </w:pPr>
    </w:p>
    <w:p w14:paraId="4AFBFA08">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14:paraId="265C0622">
      <w:pPr>
        <w:shd w:val="clear"/>
        <w:spacing w:line="360" w:lineRule="auto"/>
        <w:rPr>
          <w:rFonts w:ascii="宋体"/>
          <w:color w:val="auto"/>
          <w:sz w:val="24"/>
          <w:szCs w:val="24"/>
          <w:highlight w:val="none"/>
        </w:rPr>
      </w:pPr>
    </w:p>
    <w:p w14:paraId="15047582">
      <w:pPr>
        <w:shd w:val="clear"/>
        <w:spacing w:line="360" w:lineRule="auto"/>
        <w:rPr>
          <w:rFonts w:ascii="宋体"/>
          <w:color w:val="auto"/>
          <w:sz w:val="24"/>
          <w:szCs w:val="24"/>
          <w:highlight w:val="none"/>
        </w:rPr>
      </w:pPr>
    </w:p>
    <w:p w14:paraId="487631F5">
      <w:pPr>
        <w:shd w:val="clear"/>
        <w:spacing w:line="360" w:lineRule="auto"/>
        <w:ind w:firstLine="560" w:firstLineChars="200"/>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、开标一览表（附件</w:t>
      </w:r>
      <w:r>
        <w:rPr>
          <w:rFonts w:ascii="宋体" w:hAnsi="宋体" w:cs="宋体"/>
          <w:color w:val="auto"/>
          <w:sz w:val="28"/>
          <w:szCs w:val="28"/>
          <w:highlight w:val="none"/>
        </w:rPr>
        <w:t>1</w:t>
      </w:r>
      <w:r>
        <w:rPr>
          <w:rFonts w:hint="eastAsia" w:ascii="宋体" w:hAnsi="宋体" w:cs="宋体"/>
          <w:color w:val="auto"/>
          <w:sz w:val="28"/>
          <w:szCs w:val="28"/>
          <w:highlight w:val="none"/>
        </w:rPr>
        <w:t>9）；</w:t>
      </w:r>
    </w:p>
    <w:p w14:paraId="4B65972C">
      <w:pPr>
        <w:shd w:val="clea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2、报价明细表（附件20）；</w:t>
      </w:r>
    </w:p>
    <w:p w14:paraId="353946E9">
      <w:pPr>
        <w:shd w:val="clea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3、针对报价投标人认为其他需要说明的；</w:t>
      </w:r>
    </w:p>
    <w:p w14:paraId="4DE1AE67">
      <w:pPr>
        <w:shd w:val="clear"/>
        <w:spacing w:line="360" w:lineRule="auto"/>
        <w:rPr>
          <w:rFonts w:ascii="宋体"/>
          <w:color w:val="auto"/>
          <w:sz w:val="24"/>
          <w:szCs w:val="24"/>
          <w:highlight w:val="none"/>
        </w:rPr>
      </w:pPr>
    </w:p>
    <w:p w14:paraId="049FF567">
      <w:pPr>
        <w:shd w:val="clear"/>
        <w:spacing w:line="360" w:lineRule="auto"/>
        <w:rPr>
          <w:rFonts w:ascii="宋体"/>
          <w:color w:val="auto"/>
          <w:sz w:val="24"/>
          <w:szCs w:val="24"/>
          <w:highlight w:val="none"/>
        </w:rPr>
      </w:pPr>
    </w:p>
    <w:p w14:paraId="377B1A86">
      <w:pPr>
        <w:shd w:val="clear"/>
        <w:spacing w:line="360" w:lineRule="auto"/>
        <w:rPr>
          <w:rFonts w:ascii="宋体"/>
          <w:color w:val="auto"/>
          <w:sz w:val="24"/>
          <w:szCs w:val="24"/>
          <w:highlight w:val="none"/>
        </w:rPr>
      </w:pPr>
    </w:p>
    <w:p w14:paraId="4D646788">
      <w:pPr>
        <w:shd w:val="clear"/>
        <w:spacing w:line="360" w:lineRule="auto"/>
        <w:rPr>
          <w:rFonts w:ascii="宋体"/>
          <w:color w:val="auto"/>
          <w:sz w:val="24"/>
          <w:szCs w:val="24"/>
          <w:highlight w:val="none"/>
        </w:rPr>
      </w:pPr>
    </w:p>
    <w:p w14:paraId="1F486355">
      <w:pPr>
        <w:shd w:val="clear"/>
        <w:spacing w:line="360" w:lineRule="auto"/>
        <w:rPr>
          <w:rFonts w:ascii="宋体"/>
          <w:color w:val="auto"/>
          <w:sz w:val="24"/>
          <w:szCs w:val="24"/>
          <w:highlight w:val="none"/>
        </w:rPr>
      </w:pPr>
    </w:p>
    <w:p w14:paraId="4E4AC3FC">
      <w:pPr>
        <w:shd w:val="clear"/>
        <w:spacing w:line="360" w:lineRule="auto"/>
        <w:rPr>
          <w:rFonts w:ascii="宋体"/>
          <w:color w:val="auto"/>
          <w:sz w:val="24"/>
          <w:szCs w:val="24"/>
          <w:highlight w:val="none"/>
        </w:rPr>
      </w:pPr>
    </w:p>
    <w:p w14:paraId="2BD37288">
      <w:pPr>
        <w:shd w:val="clear"/>
        <w:spacing w:line="360" w:lineRule="auto"/>
        <w:rPr>
          <w:rFonts w:ascii="宋体"/>
          <w:color w:val="auto"/>
          <w:sz w:val="24"/>
          <w:szCs w:val="24"/>
          <w:highlight w:val="none"/>
        </w:rPr>
      </w:pPr>
    </w:p>
    <w:p w14:paraId="4435DEDE">
      <w:pPr>
        <w:shd w:val="clear"/>
        <w:spacing w:line="360" w:lineRule="auto"/>
        <w:rPr>
          <w:rFonts w:ascii="宋体"/>
          <w:color w:val="auto"/>
          <w:sz w:val="24"/>
          <w:szCs w:val="24"/>
          <w:highlight w:val="none"/>
        </w:rPr>
      </w:pPr>
    </w:p>
    <w:p w14:paraId="6A115414">
      <w:pPr>
        <w:shd w:val="clear"/>
        <w:spacing w:line="360" w:lineRule="auto"/>
        <w:rPr>
          <w:rFonts w:ascii="宋体"/>
          <w:color w:val="auto"/>
          <w:sz w:val="24"/>
          <w:szCs w:val="24"/>
          <w:highlight w:val="none"/>
        </w:rPr>
      </w:pPr>
    </w:p>
    <w:p w14:paraId="0A486797">
      <w:pPr>
        <w:shd w:val="clear"/>
        <w:spacing w:line="360" w:lineRule="auto"/>
        <w:rPr>
          <w:rFonts w:ascii="宋体"/>
          <w:color w:val="auto"/>
          <w:sz w:val="24"/>
          <w:szCs w:val="24"/>
          <w:highlight w:val="none"/>
        </w:rPr>
      </w:pPr>
    </w:p>
    <w:p w14:paraId="2CA6B92C">
      <w:pPr>
        <w:shd w:val="clear"/>
        <w:spacing w:line="360" w:lineRule="auto"/>
        <w:rPr>
          <w:rFonts w:ascii="宋体"/>
          <w:color w:val="auto"/>
          <w:sz w:val="24"/>
          <w:szCs w:val="24"/>
          <w:highlight w:val="none"/>
        </w:rPr>
      </w:pPr>
    </w:p>
    <w:p w14:paraId="01307A23">
      <w:pPr>
        <w:shd w:val="clear"/>
        <w:spacing w:line="360" w:lineRule="auto"/>
        <w:rPr>
          <w:rFonts w:ascii="宋体"/>
          <w:color w:val="auto"/>
          <w:sz w:val="24"/>
          <w:szCs w:val="24"/>
          <w:highlight w:val="none"/>
        </w:rPr>
      </w:pPr>
    </w:p>
    <w:p w14:paraId="2DC77563">
      <w:pPr>
        <w:shd w:val="clear"/>
        <w:spacing w:line="360" w:lineRule="auto"/>
        <w:rPr>
          <w:rFonts w:ascii="宋体"/>
          <w:color w:val="auto"/>
          <w:sz w:val="24"/>
          <w:szCs w:val="24"/>
          <w:highlight w:val="none"/>
        </w:rPr>
      </w:pPr>
    </w:p>
    <w:p w14:paraId="55765BF0">
      <w:pPr>
        <w:shd w:val="clear"/>
        <w:spacing w:line="360" w:lineRule="auto"/>
        <w:rPr>
          <w:rFonts w:ascii="宋体"/>
          <w:color w:val="auto"/>
          <w:sz w:val="24"/>
          <w:szCs w:val="24"/>
          <w:highlight w:val="none"/>
        </w:rPr>
      </w:pPr>
    </w:p>
    <w:p w14:paraId="15D8F9F3">
      <w:pPr>
        <w:shd w:val="clear"/>
        <w:spacing w:line="360" w:lineRule="auto"/>
        <w:rPr>
          <w:rFonts w:ascii="宋体"/>
          <w:color w:val="auto"/>
          <w:sz w:val="24"/>
          <w:szCs w:val="24"/>
          <w:highlight w:val="none"/>
        </w:rPr>
      </w:pPr>
    </w:p>
    <w:p w14:paraId="2FEB76A0">
      <w:pPr>
        <w:shd w:val="clear"/>
        <w:spacing w:line="360" w:lineRule="auto"/>
        <w:rPr>
          <w:rFonts w:ascii="宋体"/>
          <w:color w:val="auto"/>
          <w:sz w:val="24"/>
          <w:szCs w:val="24"/>
          <w:highlight w:val="none"/>
        </w:rPr>
      </w:pPr>
    </w:p>
    <w:p w14:paraId="34D2DAED">
      <w:pPr>
        <w:shd w:val="clear"/>
        <w:spacing w:line="360" w:lineRule="auto"/>
        <w:rPr>
          <w:rFonts w:ascii="宋体"/>
          <w:color w:val="auto"/>
          <w:sz w:val="24"/>
          <w:szCs w:val="24"/>
          <w:highlight w:val="none"/>
        </w:rPr>
      </w:pPr>
    </w:p>
    <w:p w14:paraId="7181BE27">
      <w:pPr>
        <w:shd w:val="clear"/>
        <w:spacing w:line="360" w:lineRule="auto"/>
        <w:rPr>
          <w:rFonts w:ascii="宋体"/>
          <w:color w:val="auto"/>
          <w:sz w:val="24"/>
          <w:szCs w:val="24"/>
          <w:highlight w:val="none"/>
        </w:rPr>
      </w:pPr>
    </w:p>
    <w:p w14:paraId="3E5A2C27">
      <w:pPr>
        <w:shd w:val="clear"/>
        <w:spacing w:line="360" w:lineRule="auto"/>
        <w:rPr>
          <w:rFonts w:ascii="宋体"/>
          <w:color w:val="auto"/>
          <w:sz w:val="24"/>
          <w:szCs w:val="24"/>
          <w:highlight w:val="none"/>
        </w:rPr>
      </w:pPr>
    </w:p>
    <w:p w14:paraId="0A010CCA">
      <w:pPr>
        <w:shd w:val="clear"/>
        <w:spacing w:line="360" w:lineRule="auto"/>
        <w:rPr>
          <w:rFonts w:ascii="宋体"/>
          <w:color w:val="auto"/>
          <w:sz w:val="24"/>
          <w:szCs w:val="24"/>
          <w:highlight w:val="none"/>
        </w:rPr>
      </w:pPr>
    </w:p>
    <w:p w14:paraId="2E1DB9F7">
      <w:pPr>
        <w:shd w:val="clear"/>
        <w:spacing w:line="360" w:lineRule="auto"/>
        <w:rPr>
          <w:rFonts w:ascii="宋体"/>
          <w:color w:val="auto"/>
          <w:sz w:val="24"/>
          <w:szCs w:val="24"/>
          <w:highlight w:val="none"/>
        </w:rPr>
      </w:pPr>
    </w:p>
    <w:p w14:paraId="79203CBD">
      <w:pPr>
        <w:pStyle w:val="28"/>
        <w:shd w:val="clear"/>
        <w:rPr>
          <w:rFonts w:ascii="宋体"/>
          <w:color w:val="auto"/>
          <w:sz w:val="24"/>
          <w:szCs w:val="24"/>
          <w:highlight w:val="none"/>
        </w:rPr>
      </w:pPr>
    </w:p>
    <w:p w14:paraId="5E81AABB">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19</w:t>
      </w:r>
    </w:p>
    <w:p w14:paraId="45454B6C">
      <w:pPr>
        <w:shd w:val="clea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14:paraId="43E62766">
      <w:pPr>
        <w:shd w:val="clear"/>
        <w:spacing w:line="360" w:lineRule="auto"/>
        <w:rPr>
          <w:rFonts w:ascii="宋体"/>
          <w:color w:val="auto"/>
          <w:sz w:val="24"/>
          <w:szCs w:val="24"/>
          <w:highlight w:val="none"/>
        </w:rPr>
      </w:pPr>
    </w:p>
    <w:p w14:paraId="4A329FE1">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项目编号：</w:t>
      </w:r>
    </w:p>
    <w:p w14:paraId="00CAB236">
      <w:pPr>
        <w:shd w:val="clear"/>
        <w:spacing w:line="360" w:lineRule="auto"/>
        <w:rPr>
          <w:rFonts w:ascii="宋体"/>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rPr>
        <w:t xml:space="preserve">                                      [货币单位：人民币元]</w:t>
      </w:r>
    </w:p>
    <w:tbl>
      <w:tblPr>
        <w:tblStyle w:val="29"/>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3CB3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1B645A41">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投标总报价</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1349" w:type="dxa"/>
            <w:vAlign w:val="center"/>
          </w:tcPr>
          <w:p w14:paraId="5BEE55F9">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大写</w:t>
            </w:r>
          </w:p>
        </w:tc>
        <w:tc>
          <w:tcPr>
            <w:tcW w:w="4629" w:type="dxa"/>
            <w:vAlign w:val="center"/>
          </w:tcPr>
          <w:p w14:paraId="644302B7">
            <w:pPr>
              <w:shd w:val="clear"/>
              <w:autoSpaceDE w:val="0"/>
              <w:autoSpaceDN w:val="0"/>
              <w:spacing w:line="450" w:lineRule="exact"/>
              <w:jc w:val="center"/>
              <w:textAlignment w:val="bottom"/>
              <w:rPr>
                <w:rFonts w:ascii="宋体"/>
                <w:color w:val="auto"/>
                <w:sz w:val="24"/>
                <w:szCs w:val="24"/>
                <w:highlight w:val="none"/>
              </w:rPr>
            </w:pPr>
          </w:p>
        </w:tc>
      </w:tr>
      <w:tr w14:paraId="4AD9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3B8EDF4B">
            <w:pPr>
              <w:shd w:val="clear"/>
              <w:rPr>
                <w:rFonts w:ascii="宋体"/>
                <w:color w:val="auto"/>
                <w:sz w:val="24"/>
                <w:szCs w:val="24"/>
                <w:highlight w:val="none"/>
              </w:rPr>
            </w:pPr>
          </w:p>
        </w:tc>
        <w:tc>
          <w:tcPr>
            <w:tcW w:w="1349" w:type="dxa"/>
            <w:vAlign w:val="center"/>
          </w:tcPr>
          <w:p w14:paraId="59515322">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小写</w:t>
            </w:r>
          </w:p>
        </w:tc>
        <w:tc>
          <w:tcPr>
            <w:tcW w:w="4629" w:type="dxa"/>
            <w:vAlign w:val="center"/>
          </w:tcPr>
          <w:p w14:paraId="760FFB06">
            <w:pPr>
              <w:shd w:val="clear"/>
              <w:autoSpaceDE w:val="0"/>
              <w:autoSpaceDN w:val="0"/>
              <w:spacing w:line="450" w:lineRule="exact"/>
              <w:jc w:val="center"/>
              <w:textAlignment w:val="bottom"/>
              <w:rPr>
                <w:rFonts w:ascii="宋体"/>
                <w:color w:val="auto"/>
                <w:sz w:val="24"/>
                <w:szCs w:val="24"/>
                <w:highlight w:val="none"/>
              </w:rPr>
            </w:pPr>
          </w:p>
        </w:tc>
      </w:tr>
    </w:tbl>
    <w:p w14:paraId="62D52991">
      <w:pPr>
        <w:shd w:val="clear"/>
        <w:spacing w:line="360" w:lineRule="auto"/>
        <w:rPr>
          <w:rFonts w:ascii="宋体"/>
          <w:color w:val="auto"/>
          <w:sz w:val="24"/>
          <w:szCs w:val="24"/>
          <w:highlight w:val="none"/>
        </w:rPr>
      </w:pPr>
      <w:r>
        <w:rPr>
          <w:rFonts w:ascii="宋体" w:hAnsi="宋体" w:cs="宋体"/>
          <w:color w:val="auto"/>
          <w:sz w:val="24"/>
          <w:szCs w:val="24"/>
          <w:highlight w:val="none"/>
        </w:rPr>
        <w:t xml:space="preserve">                                </w:t>
      </w:r>
    </w:p>
    <w:p w14:paraId="57E7FB29">
      <w:pPr>
        <w:shd w:val="clear"/>
        <w:spacing w:line="360" w:lineRule="auto"/>
        <w:rPr>
          <w:rFonts w:ascii="宋体"/>
          <w:color w:val="auto"/>
          <w:sz w:val="24"/>
          <w:szCs w:val="24"/>
          <w:highlight w:val="none"/>
        </w:rPr>
      </w:pPr>
    </w:p>
    <w:p w14:paraId="6DF92573">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填报要求：</w:t>
      </w:r>
    </w:p>
    <w:p w14:paraId="79A18D2D">
      <w:pPr>
        <w:shd w:val="clea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投标总报价包括</w:t>
      </w:r>
      <w:r>
        <w:rPr>
          <w:rFonts w:hint="eastAsia" w:ascii="宋体" w:hAnsi="宋体" w:cs="宋体"/>
          <w:color w:val="auto"/>
          <w:sz w:val="24"/>
          <w:szCs w:val="32"/>
          <w:highlight w:val="none"/>
          <w:lang w:val="en-US" w:eastAsia="zh-CN"/>
        </w:rPr>
        <w:t>人员费用</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办公费用</w:t>
      </w:r>
      <w:r>
        <w:rPr>
          <w:rFonts w:hint="eastAsia" w:ascii="宋体" w:hAnsi="宋体" w:cs="宋体"/>
          <w:color w:val="auto"/>
          <w:sz w:val="24"/>
          <w:szCs w:val="32"/>
          <w:highlight w:val="none"/>
        </w:rPr>
        <w:t>、保险、</w:t>
      </w:r>
      <w:r>
        <w:rPr>
          <w:rFonts w:hint="eastAsia" w:ascii="宋体" w:hAnsi="宋体" w:cs="宋体"/>
          <w:color w:val="auto"/>
          <w:sz w:val="24"/>
          <w:szCs w:val="32"/>
          <w:highlight w:val="none"/>
          <w:lang w:val="en-US" w:eastAsia="zh-CN"/>
        </w:rPr>
        <w:t>利润、税金以及</w:t>
      </w:r>
      <w:r>
        <w:rPr>
          <w:rFonts w:hint="eastAsia" w:ascii="宋体" w:hAnsi="宋体" w:cs="宋体"/>
          <w:color w:val="auto"/>
          <w:sz w:val="24"/>
          <w:szCs w:val="32"/>
          <w:highlight w:val="none"/>
        </w:rPr>
        <w:t>合同包含的所有风险责任等各项费用及不可预见费等所需的全部费用。</w:t>
      </w:r>
    </w:p>
    <w:p w14:paraId="53AD353A">
      <w:pPr>
        <w:shd w:val="clea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报价一经涂改，应在涂改处加盖单位公章，或者由法定代表人或授权委托代理人签字或盖章，否则其投标作无效标处理。</w:t>
      </w:r>
    </w:p>
    <w:p w14:paraId="7BB54B5A">
      <w:pPr>
        <w:shd w:val="clear"/>
        <w:spacing w:line="360" w:lineRule="auto"/>
        <w:rPr>
          <w:rFonts w:ascii="宋体"/>
          <w:color w:val="auto"/>
          <w:sz w:val="24"/>
          <w:szCs w:val="24"/>
          <w:highlight w:val="none"/>
        </w:rPr>
      </w:pPr>
    </w:p>
    <w:p w14:paraId="34350FC4">
      <w:pPr>
        <w:shd w:val="clear"/>
        <w:spacing w:line="360" w:lineRule="auto"/>
        <w:rPr>
          <w:rFonts w:ascii="宋体"/>
          <w:color w:val="auto"/>
          <w:sz w:val="24"/>
          <w:szCs w:val="24"/>
          <w:highlight w:val="none"/>
        </w:rPr>
      </w:pPr>
    </w:p>
    <w:p w14:paraId="4A308831">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63CA9065">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101EAA1D">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3B8AE832">
      <w:pPr>
        <w:shd w:val="clear"/>
        <w:spacing w:line="360" w:lineRule="auto"/>
        <w:rPr>
          <w:rFonts w:ascii="宋体"/>
          <w:color w:val="auto"/>
          <w:sz w:val="24"/>
          <w:szCs w:val="24"/>
          <w:highlight w:val="none"/>
        </w:rPr>
      </w:pPr>
    </w:p>
    <w:p w14:paraId="172B8392">
      <w:pPr>
        <w:shd w:val="clear"/>
        <w:spacing w:line="360" w:lineRule="auto"/>
        <w:rPr>
          <w:rFonts w:ascii="宋体"/>
          <w:color w:val="auto"/>
          <w:sz w:val="24"/>
          <w:szCs w:val="24"/>
          <w:highlight w:val="none"/>
        </w:rPr>
      </w:pPr>
    </w:p>
    <w:p w14:paraId="12BF7398">
      <w:pPr>
        <w:shd w:val="clear"/>
        <w:rPr>
          <w:rFonts w:ascii="宋体"/>
          <w:b/>
          <w:bCs/>
          <w:color w:val="auto"/>
          <w:sz w:val="28"/>
          <w:szCs w:val="28"/>
          <w:highlight w:val="none"/>
        </w:rPr>
      </w:pPr>
    </w:p>
    <w:p w14:paraId="236EC136">
      <w:pPr>
        <w:shd w:val="clear"/>
        <w:spacing w:line="360" w:lineRule="auto"/>
        <w:jc w:val="left"/>
        <w:rPr>
          <w:rFonts w:ascii="宋体" w:hAnsi="宋体" w:cs="宋体"/>
          <w:b/>
          <w:bCs/>
          <w:color w:val="auto"/>
          <w:sz w:val="28"/>
          <w:szCs w:val="28"/>
          <w:highlight w:val="none"/>
          <w:lang w:val="zh-CN"/>
        </w:rPr>
      </w:pPr>
    </w:p>
    <w:p w14:paraId="1CC44795">
      <w:pPr>
        <w:shd w:val="clear"/>
        <w:spacing w:line="360" w:lineRule="auto"/>
        <w:jc w:val="left"/>
        <w:rPr>
          <w:rFonts w:hint="eastAsia" w:ascii="宋体" w:hAnsi="宋体" w:cs="宋体"/>
          <w:b/>
          <w:bCs/>
          <w:color w:val="auto"/>
          <w:sz w:val="28"/>
          <w:szCs w:val="28"/>
          <w:highlight w:val="none"/>
          <w:lang w:val="zh-CN"/>
        </w:rPr>
      </w:pPr>
    </w:p>
    <w:p w14:paraId="1424519E">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20</w:t>
      </w:r>
    </w:p>
    <w:p w14:paraId="53F4D1AA">
      <w:pPr>
        <w:shd w:val="clear"/>
        <w:rPr>
          <w:color w:val="auto"/>
          <w:highlight w:val="none"/>
        </w:rPr>
      </w:pPr>
    </w:p>
    <w:p w14:paraId="4A76C5DE">
      <w:pPr>
        <w:shd w:val="clea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报价明细表</w:t>
      </w:r>
    </w:p>
    <w:p w14:paraId="2BF78E1F">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6490D48B">
      <w:pPr>
        <w:shd w:val="clear"/>
        <w:spacing w:line="360" w:lineRule="auto"/>
        <w:rPr>
          <w:rFonts w:ascii="宋体" w:hAnsi="宋体"/>
          <w:color w:val="auto"/>
          <w:sz w:val="24"/>
          <w:highlight w:val="none"/>
        </w:rPr>
      </w:pPr>
      <w:r>
        <w:rPr>
          <w:rFonts w:hint="eastAsia" w:ascii="宋体" w:hAnsi="宋体"/>
          <w:color w:val="auto"/>
          <w:sz w:val="24"/>
          <w:highlight w:val="none"/>
        </w:rPr>
        <w:t>项目编号：                                      [货币单位：人民币元]</w:t>
      </w:r>
    </w:p>
    <w:tbl>
      <w:tblPr>
        <w:tblStyle w:val="29"/>
        <w:tblW w:w="7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3255"/>
        <w:gridCol w:w="851"/>
        <w:gridCol w:w="992"/>
        <w:gridCol w:w="992"/>
        <w:gridCol w:w="709"/>
      </w:tblGrid>
      <w:tr w14:paraId="43E6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50" w:type="dxa"/>
            <w:vAlign w:val="center"/>
          </w:tcPr>
          <w:p w14:paraId="5612F459">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3255" w:type="dxa"/>
            <w:vAlign w:val="center"/>
          </w:tcPr>
          <w:p w14:paraId="7F401506">
            <w:pPr>
              <w:shd w:val="clear"/>
              <w:tabs>
                <w:tab w:val="left" w:pos="8280"/>
              </w:tabs>
              <w:autoSpaceDE w:val="0"/>
              <w:autoSpaceDN w:val="0"/>
              <w:adjustRightInd w:val="0"/>
              <w:spacing w:line="360" w:lineRule="auto"/>
              <w:ind w:right="25"/>
              <w:jc w:val="center"/>
              <w:rPr>
                <w:rFonts w:ascii="宋体"/>
                <w:b/>
                <w:bCs/>
                <w:color w:val="auto"/>
                <w:sz w:val="24"/>
                <w:szCs w:val="24"/>
                <w:highlight w:val="none"/>
              </w:rPr>
            </w:pPr>
            <w:r>
              <w:rPr>
                <w:rFonts w:hint="eastAsia" w:ascii="宋体" w:hAnsi="宋体" w:cs="宋体"/>
                <w:b/>
                <w:bCs/>
                <w:color w:val="auto"/>
                <w:sz w:val="24"/>
                <w:szCs w:val="24"/>
                <w:highlight w:val="none"/>
              </w:rPr>
              <w:t>报价项目</w:t>
            </w:r>
          </w:p>
        </w:tc>
        <w:tc>
          <w:tcPr>
            <w:tcW w:w="851" w:type="dxa"/>
            <w:vAlign w:val="center"/>
          </w:tcPr>
          <w:p w14:paraId="7962731E">
            <w:pPr>
              <w:shd w:val="clear"/>
              <w:spacing w:line="360" w:lineRule="auto"/>
              <w:ind w:left="152"/>
              <w:jc w:val="center"/>
              <w:rPr>
                <w:rFonts w:ascii="宋体"/>
                <w:b/>
                <w:bCs/>
                <w:color w:val="auto"/>
                <w:sz w:val="24"/>
                <w:szCs w:val="24"/>
                <w:highlight w:val="none"/>
              </w:rPr>
            </w:pPr>
            <w:r>
              <w:rPr>
                <w:rFonts w:hint="eastAsia" w:ascii="宋体" w:hAnsi="宋体" w:cs="宋体"/>
                <w:b/>
                <w:bCs/>
                <w:color w:val="auto"/>
                <w:sz w:val="24"/>
                <w:szCs w:val="24"/>
                <w:highlight w:val="none"/>
              </w:rPr>
              <w:t>数量</w:t>
            </w:r>
          </w:p>
        </w:tc>
        <w:tc>
          <w:tcPr>
            <w:tcW w:w="992" w:type="dxa"/>
            <w:vAlign w:val="center"/>
          </w:tcPr>
          <w:p w14:paraId="35A2BEF1">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单价</w:t>
            </w:r>
          </w:p>
        </w:tc>
        <w:tc>
          <w:tcPr>
            <w:tcW w:w="992" w:type="dxa"/>
            <w:vAlign w:val="center"/>
          </w:tcPr>
          <w:p w14:paraId="25BAD6A2">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小计</w:t>
            </w:r>
          </w:p>
        </w:tc>
        <w:tc>
          <w:tcPr>
            <w:tcW w:w="709" w:type="dxa"/>
            <w:vAlign w:val="center"/>
          </w:tcPr>
          <w:p w14:paraId="48B2CACB">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备注</w:t>
            </w:r>
          </w:p>
        </w:tc>
      </w:tr>
      <w:tr w14:paraId="1F09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50" w:type="dxa"/>
            <w:vAlign w:val="center"/>
          </w:tcPr>
          <w:p w14:paraId="42834558">
            <w:pPr>
              <w:shd w:val="clear"/>
              <w:spacing w:line="360" w:lineRule="auto"/>
              <w:jc w:val="center"/>
              <w:rPr>
                <w:rFonts w:ascii="宋体"/>
                <w:color w:val="auto"/>
                <w:sz w:val="24"/>
                <w:szCs w:val="24"/>
                <w:highlight w:val="none"/>
              </w:rPr>
            </w:pPr>
            <w:r>
              <w:rPr>
                <w:rFonts w:hint="eastAsia" w:ascii="宋体"/>
                <w:color w:val="auto"/>
                <w:sz w:val="24"/>
                <w:szCs w:val="24"/>
                <w:highlight w:val="none"/>
              </w:rPr>
              <w:t>1</w:t>
            </w:r>
          </w:p>
        </w:tc>
        <w:tc>
          <w:tcPr>
            <w:tcW w:w="3255" w:type="dxa"/>
            <w:vAlign w:val="center"/>
          </w:tcPr>
          <w:p w14:paraId="52978D86">
            <w:pPr>
              <w:shd w:val="clear"/>
              <w:spacing w:line="360" w:lineRule="auto"/>
              <w:jc w:val="center"/>
              <w:rPr>
                <w:rFonts w:ascii="宋体"/>
                <w:color w:val="auto"/>
                <w:sz w:val="24"/>
                <w:szCs w:val="24"/>
                <w:highlight w:val="none"/>
              </w:rPr>
            </w:pPr>
          </w:p>
        </w:tc>
        <w:tc>
          <w:tcPr>
            <w:tcW w:w="851" w:type="dxa"/>
            <w:vAlign w:val="center"/>
          </w:tcPr>
          <w:p w14:paraId="02FADAB5">
            <w:pPr>
              <w:shd w:val="clear"/>
              <w:spacing w:line="360" w:lineRule="auto"/>
              <w:jc w:val="center"/>
              <w:rPr>
                <w:rFonts w:ascii="宋体"/>
                <w:color w:val="auto"/>
                <w:sz w:val="24"/>
                <w:szCs w:val="24"/>
                <w:highlight w:val="none"/>
              </w:rPr>
            </w:pPr>
          </w:p>
        </w:tc>
        <w:tc>
          <w:tcPr>
            <w:tcW w:w="992" w:type="dxa"/>
            <w:vAlign w:val="center"/>
          </w:tcPr>
          <w:p w14:paraId="14418F43">
            <w:pPr>
              <w:shd w:val="clear"/>
              <w:spacing w:line="360" w:lineRule="auto"/>
              <w:jc w:val="center"/>
              <w:rPr>
                <w:rFonts w:ascii="宋体"/>
                <w:color w:val="auto"/>
                <w:sz w:val="24"/>
                <w:szCs w:val="24"/>
                <w:highlight w:val="none"/>
              </w:rPr>
            </w:pPr>
          </w:p>
        </w:tc>
        <w:tc>
          <w:tcPr>
            <w:tcW w:w="992" w:type="dxa"/>
            <w:vAlign w:val="center"/>
          </w:tcPr>
          <w:p w14:paraId="2E285771">
            <w:pPr>
              <w:shd w:val="clear"/>
              <w:spacing w:line="360" w:lineRule="auto"/>
              <w:jc w:val="center"/>
              <w:rPr>
                <w:rFonts w:ascii="宋体"/>
                <w:color w:val="auto"/>
                <w:sz w:val="24"/>
                <w:szCs w:val="24"/>
                <w:highlight w:val="none"/>
              </w:rPr>
            </w:pPr>
          </w:p>
        </w:tc>
        <w:tc>
          <w:tcPr>
            <w:tcW w:w="709" w:type="dxa"/>
            <w:vAlign w:val="center"/>
          </w:tcPr>
          <w:p w14:paraId="78727B59">
            <w:pPr>
              <w:shd w:val="clear"/>
              <w:spacing w:line="360" w:lineRule="auto"/>
              <w:jc w:val="center"/>
              <w:rPr>
                <w:rFonts w:ascii="宋体"/>
                <w:color w:val="auto"/>
                <w:sz w:val="24"/>
                <w:szCs w:val="24"/>
                <w:highlight w:val="none"/>
              </w:rPr>
            </w:pPr>
          </w:p>
        </w:tc>
      </w:tr>
      <w:tr w14:paraId="69D1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50" w:type="dxa"/>
            <w:vAlign w:val="center"/>
          </w:tcPr>
          <w:p w14:paraId="1EE248E2">
            <w:pPr>
              <w:shd w:val="clear"/>
              <w:spacing w:line="360" w:lineRule="auto"/>
              <w:jc w:val="center"/>
              <w:rPr>
                <w:rFonts w:ascii="宋体"/>
                <w:color w:val="auto"/>
                <w:sz w:val="24"/>
                <w:szCs w:val="24"/>
                <w:highlight w:val="none"/>
              </w:rPr>
            </w:pPr>
            <w:r>
              <w:rPr>
                <w:rFonts w:hint="eastAsia" w:ascii="宋体"/>
                <w:color w:val="auto"/>
                <w:sz w:val="24"/>
                <w:szCs w:val="24"/>
                <w:highlight w:val="none"/>
              </w:rPr>
              <w:t>2</w:t>
            </w:r>
          </w:p>
        </w:tc>
        <w:tc>
          <w:tcPr>
            <w:tcW w:w="3255" w:type="dxa"/>
            <w:vAlign w:val="center"/>
          </w:tcPr>
          <w:p w14:paraId="7F08CF26">
            <w:pPr>
              <w:shd w:val="clear"/>
              <w:spacing w:line="360" w:lineRule="auto"/>
              <w:jc w:val="center"/>
              <w:rPr>
                <w:rFonts w:ascii="宋体"/>
                <w:color w:val="auto"/>
                <w:sz w:val="24"/>
                <w:szCs w:val="24"/>
                <w:highlight w:val="none"/>
              </w:rPr>
            </w:pPr>
          </w:p>
        </w:tc>
        <w:tc>
          <w:tcPr>
            <w:tcW w:w="851" w:type="dxa"/>
            <w:vAlign w:val="center"/>
          </w:tcPr>
          <w:p w14:paraId="59CBEE62">
            <w:pPr>
              <w:shd w:val="clear"/>
              <w:spacing w:line="360" w:lineRule="auto"/>
              <w:jc w:val="center"/>
              <w:rPr>
                <w:rFonts w:ascii="宋体"/>
                <w:color w:val="auto"/>
                <w:sz w:val="24"/>
                <w:szCs w:val="24"/>
                <w:highlight w:val="none"/>
              </w:rPr>
            </w:pPr>
          </w:p>
        </w:tc>
        <w:tc>
          <w:tcPr>
            <w:tcW w:w="992" w:type="dxa"/>
            <w:vAlign w:val="center"/>
          </w:tcPr>
          <w:p w14:paraId="510CB2BA">
            <w:pPr>
              <w:shd w:val="clear"/>
              <w:spacing w:line="360" w:lineRule="auto"/>
              <w:jc w:val="center"/>
              <w:rPr>
                <w:rFonts w:ascii="宋体"/>
                <w:color w:val="auto"/>
                <w:sz w:val="24"/>
                <w:szCs w:val="24"/>
                <w:highlight w:val="none"/>
              </w:rPr>
            </w:pPr>
          </w:p>
        </w:tc>
        <w:tc>
          <w:tcPr>
            <w:tcW w:w="992" w:type="dxa"/>
            <w:vAlign w:val="center"/>
          </w:tcPr>
          <w:p w14:paraId="47C13AC6">
            <w:pPr>
              <w:shd w:val="clear"/>
              <w:spacing w:line="360" w:lineRule="auto"/>
              <w:jc w:val="center"/>
              <w:rPr>
                <w:rFonts w:ascii="宋体"/>
                <w:color w:val="auto"/>
                <w:sz w:val="24"/>
                <w:szCs w:val="24"/>
                <w:highlight w:val="none"/>
              </w:rPr>
            </w:pPr>
          </w:p>
        </w:tc>
        <w:tc>
          <w:tcPr>
            <w:tcW w:w="709" w:type="dxa"/>
            <w:vAlign w:val="center"/>
          </w:tcPr>
          <w:p w14:paraId="467C14C8">
            <w:pPr>
              <w:shd w:val="clear"/>
              <w:spacing w:line="360" w:lineRule="auto"/>
              <w:jc w:val="center"/>
              <w:rPr>
                <w:rFonts w:ascii="宋体"/>
                <w:color w:val="auto"/>
                <w:sz w:val="24"/>
                <w:szCs w:val="24"/>
                <w:highlight w:val="none"/>
              </w:rPr>
            </w:pPr>
          </w:p>
        </w:tc>
      </w:tr>
      <w:tr w14:paraId="72C9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50" w:type="dxa"/>
            <w:vAlign w:val="center"/>
          </w:tcPr>
          <w:p w14:paraId="05169DA6">
            <w:pPr>
              <w:shd w:val="clear"/>
              <w:spacing w:line="360" w:lineRule="auto"/>
              <w:jc w:val="center"/>
              <w:rPr>
                <w:rFonts w:ascii="宋体"/>
                <w:color w:val="auto"/>
                <w:sz w:val="24"/>
                <w:szCs w:val="24"/>
                <w:highlight w:val="none"/>
              </w:rPr>
            </w:pPr>
            <w:r>
              <w:rPr>
                <w:rFonts w:hint="eastAsia" w:ascii="宋体"/>
                <w:color w:val="auto"/>
                <w:sz w:val="24"/>
                <w:szCs w:val="24"/>
                <w:highlight w:val="none"/>
              </w:rPr>
              <w:t>3</w:t>
            </w:r>
          </w:p>
        </w:tc>
        <w:tc>
          <w:tcPr>
            <w:tcW w:w="3255" w:type="dxa"/>
            <w:vAlign w:val="center"/>
          </w:tcPr>
          <w:p w14:paraId="78C8B9D0">
            <w:pPr>
              <w:shd w:val="clear"/>
              <w:spacing w:line="360" w:lineRule="auto"/>
              <w:jc w:val="center"/>
              <w:rPr>
                <w:rFonts w:ascii="宋体"/>
                <w:color w:val="auto"/>
                <w:sz w:val="24"/>
                <w:szCs w:val="24"/>
                <w:highlight w:val="none"/>
              </w:rPr>
            </w:pPr>
          </w:p>
        </w:tc>
        <w:tc>
          <w:tcPr>
            <w:tcW w:w="851" w:type="dxa"/>
            <w:vAlign w:val="center"/>
          </w:tcPr>
          <w:p w14:paraId="53E1FAC8">
            <w:pPr>
              <w:shd w:val="clear"/>
              <w:spacing w:line="360" w:lineRule="auto"/>
              <w:jc w:val="center"/>
              <w:rPr>
                <w:rFonts w:ascii="宋体"/>
                <w:color w:val="auto"/>
                <w:sz w:val="24"/>
                <w:szCs w:val="24"/>
                <w:highlight w:val="none"/>
              </w:rPr>
            </w:pPr>
          </w:p>
        </w:tc>
        <w:tc>
          <w:tcPr>
            <w:tcW w:w="992" w:type="dxa"/>
            <w:vAlign w:val="center"/>
          </w:tcPr>
          <w:p w14:paraId="26EFBD49">
            <w:pPr>
              <w:shd w:val="clear"/>
              <w:spacing w:line="360" w:lineRule="auto"/>
              <w:jc w:val="center"/>
              <w:rPr>
                <w:rFonts w:ascii="宋体"/>
                <w:color w:val="auto"/>
                <w:sz w:val="24"/>
                <w:szCs w:val="24"/>
                <w:highlight w:val="none"/>
              </w:rPr>
            </w:pPr>
          </w:p>
        </w:tc>
        <w:tc>
          <w:tcPr>
            <w:tcW w:w="992" w:type="dxa"/>
            <w:vAlign w:val="center"/>
          </w:tcPr>
          <w:p w14:paraId="3559DA23">
            <w:pPr>
              <w:shd w:val="clear"/>
              <w:spacing w:line="360" w:lineRule="auto"/>
              <w:jc w:val="center"/>
              <w:rPr>
                <w:rFonts w:ascii="宋体"/>
                <w:color w:val="auto"/>
                <w:sz w:val="24"/>
                <w:szCs w:val="24"/>
                <w:highlight w:val="none"/>
              </w:rPr>
            </w:pPr>
          </w:p>
        </w:tc>
        <w:tc>
          <w:tcPr>
            <w:tcW w:w="709" w:type="dxa"/>
            <w:vAlign w:val="center"/>
          </w:tcPr>
          <w:p w14:paraId="482A63C4">
            <w:pPr>
              <w:shd w:val="clear"/>
              <w:spacing w:line="360" w:lineRule="auto"/>
              <w:jc w:val="center"/>
              <w:rPr>
                <w:rFonts w:ascii="宋体"/>
                <w:color w:val="auto"/>
                <w:sz w:val="24"/>
                <w:szCs w:val="24"/>
                <w:highlight w:val="none"/>
              </w:rPr>
            </w:pPr>
          </w:p>
        </w:tc>
      </w:tr>
      <w:tr w14:paraId="488F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50" w:type="dxa"/>
            <w:vAlign w:val="center"/>
          </w:tcPr>
          <w:p w14:paraId="6AB55CEC">
            <w:pPr>
              <w:shd w:val="clear"/>
              <w:spacing w:line="360" w:lineRule="auto"/>
              <w:jc w:val="center"/>
              <w:rPr>
                <w:rFonts w:ascii="宋体"/>
                <w:color w:val="auto"/>
                <w:sz w:val="24"/>
                <w:szCs w:val="24"/>
                <w:highlight w:val="none"/>
              </w:rPr>
            </w:pPr>
          </w:p>
        </w:tc>
        <w:tc>
          <w:tcPr>
            <w:tcW w:w="3255" w:type="dxa"/>
            <w:vAlign w:val="center"/>
          </w:tcPr>
          <w:p w14:paraId="574E240E">
            <w:pPr>
              <w:shd w:val="clear"/>
              <w:spacing w:line="360" w:lineRule="auto"/>
              <w:jc w:val="center"/>
              <w:rPr>
                <w:rFonts w:ascii="宋体"/>
                <w:color w:val="auto"/>
                <w:sz w:val="24"/>
                <w:szCs w:val="24"/>
                <w:highlight w:val="none"/>
              </w:rPr>
            </w:pPr>
          </w:p>
        </w:tc>
        <w:tc>
          <w:tcPr>
            <w:tcW w:w="851" w:type="dxa"/>
            <w:vAlign w:val="center"/>
          </w:tcPr>
          <w:p w14:paraId="1611E723">
            <w:pPr>
              <w:shd w:val="clear"/>
              <w:spacing w:line="360" w:lineRule="auto"/>
              <w:jc w:val="center"/>
              <w:rPr>
                <w:rFonts w:ascii="宋体"/>
                <w:color w:val="auto"/>
                <w:sz w:val="24"/>
                <w:szCs w:val="24"/>
                <w:highlight w:val="none"/>
              </w:rPr>
            </w:pPr>
          </w:p>
        </w:tc>
        <w:tc>
          <w:tcPr>
            <w:tcW w:w="992" w:type="dxa"/>
            <w:vAlign w:val="center"/>
          </w:tcPr>
          <w:p w14:paraId="5523419C">
            <w:pPr>
              <w:shd w:val="clear"/>
              <w:spacing w:line="360" w:lineRule="auto"/>
              <w:jc w:val="center"/>
              <w:rPr>
                <w:rFonts w:ascii="宋体"/>
                <w:color w:val="auto"/>
                <w:sz w:val="24"/>
                <w:szCs w:val="24"/>
                <w:highlight w:val="none"/>
              </w:rPr>
            </w:pPr>
          </w:p>
        </w:tc>
        <w:tc>
          <w:tcPr>
            <w:tcW w:w="992" w:type="dxa"/>
            <w:vAlign w:val="center"/>
          </w:tcPr>
          <w:p w14:paraId="2B630A94">
            <w:pPr>
              <w:shd w:val="clear"/>
              <w:spacing w:line="360" w:lineRule="auto"/>
              <w:jc w:val="center"/>
              <w:rPr>
                <w:rFonts w:ascii="宋体"/>
                <w:color w:val="auto"/>
                <w:sz w:val="24"/>
                <w:szCs w:val="24"/>
                <w:highlight w:val="none"/>
              </w:rPr>
            </w:pPr>
          </w:p>
        </w:tc>
        <w:tc>
          <w:tcPr>
            <w:tcW w:w="709" w:type="dxa"/>
            <w:vAlign w:val="center"/>
          </w:tcPr>
          <w:p w14:paraId="05A5BC6A">
            <w:pPr>
              <w:shd w:val="clear"/>
              <w:spacing w:line="360" w:lineRule="auto"/>
              <w:jc w:val="center"/>
              <w:rPr>
                <w:rFonts w:ascii="宋体"/>
                <w:color w:val="auto"/>
                <w:sz w:val="24"/>
                <w:szCs w:val="24"/>
                <w:highlight w:val="none"/>
              </w:rPr>
            </w:pPr>
          </w:p>
        </w:tc>
      </w:tr>
      <w:tr w14:paraId="2D0B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50" w:type="dxa"/>
            <w:vAlign w:val="center"/>
          </w:tcPr>
          <w:p w14:paraId="3ED49A46">
            <w:pPr>
              <w:shd w:val="clear"/>
              <w:spacing w:line="360" w:lineRule="auto"/>
              <w:jc w:val="center"/>
              <w:rPr>
                <w:rFonts w:ascii="宋体"/>
                <w:color w:val="auto"/>
                <w:sz w:val="24"/>
                <w:szCs w:val="24"/>
                <w:highlight w:val="none"/>
              </w:rPr>
            </w:pPr>
          </w:p>
        </w:tc>
        <w:tc>
          <w:tcPr>
            <w:tcW w:w="3255" w:type="dxa"/>
            <w:vAlign w:val="center"/>
          </w:tcPr>
          <w:p w14:paraId="297310DF">
            <w:pPr>
              <w:shd w:val="clear"/>
              <w:spacing w:line="360" w:lineRule="auto"/>
              <w:jc w:val="center"/>
              <w:rPr>
                <w:rFonts w:ascii="宋体"/>
                <w:color w:val="auto"/>
                <w:sz w:val="24"/>
                <w:szCs w:val="24"/>
                <w:highlight w:val="none"/>
              </w:rPr>
            </w:pPr>
          </w:p>
        </w:tc>
        <w:tc>
          <w:tcPr>
            <w:tcW w:w="851" w:type="dxa"/>
            <w:vAlign w:val="center"/>
          </w:tcPr>
          <w:p w14:paraId="164E4840">
            <w:pPr>
              <w:shd w:val="clear"/>
              <w:spacing w:line="360" w:lineRule="auto"/>
              <w:jc w:val="center"/>
              <w:rPr>
                <w:rFonts w:ascii="宋体"/>
                <w:color w:val="auto"/>
                <w:sz w:val="24"/>
                <w:szCs w:val="24"/>
                <w:highlight w:val="none"/>
              </w:rPr>
            </w:pPr>
          </w:p>
        </w:tc>
        <w:tc>
          <w:tcPr>
            <w:tcW w:w="992" w:type="dxa"/>
            <w:vAlign w:val="center"/>
          </w:tcPr>
          <w:p w14:paraId="03554A33">
            <w:pPr>
              <w:shd w:val="clear"/>
              <w:spacing w:line="360" w:lineRule="auto"/>
              <w:jc w:val="center"/>
              <w:rPr>
                <w:rFonts w:ascii="宋体"/>
                <w:color w:val="auto"/>
                <w:sz w:val="24"/>
                <w:szCs w:val="24"/>
                <w:highlight w:val="none"/>
              </w:rPr>
            </w:pPr>
          </w:p>
        </w:tc>
        <w:tc>
          <w:tcPr>
            <w:tcW w:w="992" w:type="dxa"/>
            <w:vAlign w:val="center"/>
          </w:tcPr>
          <w:p w14:paraId="5E607439">
            <w:pPr>
              <w:shd w:val="clear"/>
              <w:spacing w:line="360" w:lineRule="auto"/>
              <w:jc w:val="center"/>
              <w:rPr>
                <w:rFonts w:ascii="宋体"/>
                <w:color w:val="auto"/>
                <w:sz w:val="24"/>
                <w:szCs w:val="24"/>
                <w:highlight w:val="none"/>
              </w:rPr>
            </w:pPr>
          </w:p>
        </w:tc>
        <w:tc>
          <w:tcPr>
            <w:tcW w:w="709" w:type="dxa"/>
            <w:vAlign w:val="center"/>
          </w:tcPr>
          <w:p w14:paraId="72236602">
            <w:pPr>
              <w:shd w:val="clear"/>
              <w:spacing w:line="360" w:lineRule="auto"/>
              <w:jc w:val="center"/>
              <w:rPr>
                <w:rFonts w:ascii="宋体"/>
                <w:color w:val="auto"/>
                <w:sz w:val="24"/>
                <w:szCs w:val="24"/>
                <w:highlight w:val="none"/>
              </w:rPr>
            </w:pPr>
          </w:p>
        </w:tc>
      </w:tr>
    </w:tbl>
    <w:p w14:paraId="456EE969">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6D5EA00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本表为《开标一览表》的报价明细表，如有缺项、漏项，视为投标报价中已包含相关费用，采购人无需另外支付任何费用。</w:t>
      </w:r>
    </w:p>
    <w:p w14:paraId="2C66C88B">
      <w:pPr>
        <w:shd w:val="clear"/>
        <w:spacing w:line="360"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w:t>
      </w:r>
      <w:r>
        <w:rPr>
          <w:rFonts w:hint="eastAsia" w:ascii="宋体" w:hAnsi="宋体" w:cs="宋体"/>
          <w:color w:val="auto"/>
          <w:sz w:val="24"/>
          <w:szCs w:val="24"/>
          <w:highlight w:val="none"/>
          <w:lang w:val="zh-CN"/>
        </w:rPr>
        <w:t>“报价明细表”中的报价合计应与“开标一览表”中的投标总报价相一致，不一致时，以开标一览表为准。</w:t>
      </w:r>
    </w:p>
    <w:p w14:paraId="65EF9E7B">
      <w:pPr>
        <w:shd w:val="clear"/>
        <w:spacing w:line="360"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3.</w:t>
      </w:r>
      <w:r>
        <w:rPr>
          <w:rFonts w:hint="eastAsia" w:ascii="宋体" w:hAnsi="宋体" w:cs="宋体"/>
          <w:color w:val="auto"/>
          <w:sz w:val="24"/>
          <w:szCs w:val="24"/>
          <w:highlight w:val="none"/>
          <w:lang w:val="zh-CN"/>
        </w:rPr>
        <w:t>投标报价明细表所填内容按招标文件采购设备清单要求为准。如有漏报的，视同已包含在投标总价内或已作优惠处理。有重大缺项的将作无效标处理。</w:t>
      </w:r>
    </w:p>
    <w:p w14:paraId="0303085A">
      <w:pPr>
        <w:shd w:val="clea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本表中的型号规格必须明确，招标文件中明确要求定制的除外。</w:t>
      </w:r>
    </w:p>
    <w:p w14:paraId="25D818A6">
      <w:pPr>
        <w:shd w:val="clear"/>
        <w:spacing w:line="360" w:lineRule="auto"/>
        <w:ind w:firstLine="480" w:firstLineChars="200"/>
        <w:jc w:val="left"/>
        <w:rPr>
          <w:rFonts w:ascii="宋体"/>
          <w:color w:val="auto"/>
          <w:sz w:val="24"/>
          <w:szCs w:val="24"/>
          <w:highlight w:val="none"/>
        </w:rPr>
      </w:pPr>
    </w:p>
    <w:p w14:paraId="7BA032EB">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0211A8BC">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2530C80E">
      <w:pPr>
        <w:shd w:val="clear"/>
        <w:spacing w:line="48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6F6DE699">
      <w:pPr>
        <w:shd w:val="clear"/>
        <w:spacing w:line="420" w:lineRule="exact"/>
        <w:rPr>
          <w:rFonts w:hint="eastAsia" w:ascii="宋体" w:hAnsi="宋体" w:cs="宋体"/>
          <w:b/>
          <w:bCs/>
          <w:color w:val="auto"/>
          <w:sz w:val="28"/>
          <w:szCs w:val="36"/>
          <w:highlight w:val="none"/>
          <w:lang w:val="en-GB"/>
        </w:rPr>
      </w:pPr>
    </w:p>
    <w:p w14:paraId="15A0207D">
      <w:pPr>
        <w:shd w:val="clear"/>
        <w:spacing w:line="420" w:lineRule="exact"/>
        <w:rPr>
          <w:rFonts w:hint="eastAsia" w:ascii="宋体" w:hAnsi="宋体" w:cs="宋体"/>
          <w:b/>
          <w:bCs/>
          <w:color w:val="auto"/>
          <w:sz w:val="28"/>
          <w:szCs w:val="36"/>
          <w:highlight w:val="none"/>
          <w:lang w:val="en-GB"/>
        </w:rPr>
      </w:pPr>
    </w:p>
    <w:p w14:paraId="54B4B08F">
      <w:pPr>
        <w:shd w:val="clear"/>
        <w:spacing w:line="420" w:lineRule="exact"/>
        <w:rPr>
          <w:rFonts w:hint="eastAsia" w:ascii="宋体" w:hAnsi="宋体" w:cs="宋体"/>
          <w:b/>
          <w:bCs/>
          <w:color w:val="auto"/>
          <w:sz w:val="28"/>
          <w:szCs w:val="36"/>
          <w:highlight w:val="none"/>
          <w:lang w:val="en-GB"/>
        </w:rPr>
      </w:pPr>
    </w:p>
    <w:p w14:paraId="684D4AEF">
      <w:pPr>
        <w:shd w:val="clear"/>
        <w:spacing w:line="420" w:lineRule="exact"/>
        <w:rPr>
          <w:rFonts w:hint="eastAsia" w:ascii="宋体" w:hAnsi="宋体" w:cs="宋体"/>
          <w:b/>
          <w:bCs/>
          <w:color w:val="auto"/>
          <w:sz w:val="28"/>
          <w:szCs w:val="36"/>
          <w:highlight w:val="none"/>
          <w:lang w:val="en-GB"/>
        </w:rPr>
      </w:pPr>
    </w:p>
    <w:p w14:paraId="465F7CC6">
      <w:pPr>
        <w:shd w:val="clear"/>
        <w:spacing w:line="420" w:lineRule="exact"/>
        <w:rPr>
          <w:rFonts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14:paraId="6E2968FA">
      <w:pPr>
        <w:shd w:val="clear"/>
        <w:spacing w:line="420" w:lineRule="exact"/>
        <w:rPr>
          <w:rFonts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14:paraId="77A9894F">
      <w:pPr>
        <w:shd w:val="clear"/>
        <w:spacing w:line="42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渔业安全生产管理服务项目</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ZJWS2025-LQ103</w:t>
      </w:r>
      <w:r>
        <w:rPr>
          <w:rFonts w:hint="eastAsia" w:ascii="宋体" w:hAnsi="宋体" w:cs="宋体"/>
          <w:color w:val="auto"/>
          <w:sz w:val="24"/>
          <w:highlight w:val="none"/>
          <w:lang w:val="zh-CN"/>
        </w:rPr>
        <w:t>）政府采购活动，经与本单位法人代表（负责人）联系确认，现就有关公平竞争事项郑重声明如下：</w:t>
      </w:r>
    </w:p>
    <w:p w14:paraId="2644BDF0">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62DCD86">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0C4C6398">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6966F20">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8A27E1">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68EFB892">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62E6722B">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3A1FCCC5">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79630FAB">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7E05907C">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4A3B661C">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19EDD9E0">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659F913E">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2FB105F">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7EBCEE48">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55C35885">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58E9EEEA">
      <w:pPr>
        <w:shd w:val="clear"/>
        <w:spacing w:line="420" w:lineRule="exact"/>
        <w:ind w:firstLine="4819" w:firstLineChars="2000"/>
        <w:rPr>
          <w:rFonts w:ascii="宋体" w:hAnsi="宋体" w:cs="宋体"/>
          <w:b/>
          <w:bCs/>
          <w:color w:val="auto"/>
          <w:sz w:val="24"/>
          <w:highlight w:val="none"/>
        </w:rPr>
      </w:pPr>
      <w:r>
        <w:rPr>
          <w:rFonts w:hint="eastAsia" w:ascii="宋体" w:hAnsi="宋体" w:cs="宋体"/>
          <w:b/>
          <w:bCs/>
          <w:color w:val="auto"/>
          <w:sz w:val="24"/>
          <w:highlight w:val="none"/>
        </w:rPr>
        <w:t>供应商代表签名：</w:t>
      </w:r>
    </w:p>
    <w:p w14:paraId="2F100B31">
      <w:pPr>
        <w:shd w:val="clear"/>
        <w:spacing w:line="420" w:lineRule="exact"/>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42826F9A">
      <w:pPr>
        <w:shd w:val="clear"/>
        <w:spacing w:line="420" w:lineRule="exact"/>
        <w:ind w:firstLine="482" w:firstLineChars="200"/>
        <w:rPr>
          <w:color w:val="auto"/>
          <w:sz w:val="24"/>
          <w:szCs w:val="24"/>
          <w:highlight w:val="none"/>
          <w:u w:val="single"/>
        </w:rPr>
      </w:pPr>
      <w:r>
        <w:rPr>
          <w:rFonts w:hint="eastAsia" w:ascii="宋体" w:hAnsi="宋体" w:cs="宋体"/>
          <w:b/>
          <w:bCs/>
          <w:color w:val="auto"/>
          <w:sz w:val="24"/>
          <w:highlight w:val="none"/>
        </w:rPr>
        <w:t>说明：资格及商务技术文件开启后30分钟内，供应商通过邮件形式将经授权代表签署的《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7A"/>
    <w:family w:val="script"/>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2083">
    <w:pPr>
      <w:spacing w:line="20" w:lineRule="atLeast"/>
      <w:rPr>
        <w:b/>
        <w:bCs/>
        <w:color w:val="000000"/>
        <w:sz w:val="10"/>
        <w:szCs w:val="10"/>
        <w:u w:val="single"/>
      </w:rPr>
    </w:pPr>
    <w:r>
      <w:rPr>
        <w:rFonts w:hint="eastAsia" w:cs="宋体"/>
        <w:b/>
        <w:bCs/>
        <w:i/>
        <w:iCs/>
        <w:color w:val="000000"/>
        <w:kern w:val="0"/>
        <w:sz w:val="18"/>
        <w:szCs w:val="18"/>
        <w:u w:val="single"/>
      </w:rPr>
      <w:t>台州市路桥区政府采购招标文件</w:t>
    </w:r>
    <w:r>
      <w:rPr>
        <w:b/>
        <w:bCs/>
        <w:i/>
        <w:iCs/>
        <w:color w:val="000000"/>
        <w:kern w:val="0"/>
        <w:sz w:val="18"/>
        <w:szCs w:val="18"/>
        <w:u w:val="single"/>
      </w:rPr>
      <w:t xml:space="preserve">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26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71984A16">
    <w:pPr>
      <w:pStyle w:val="2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7"/>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ZWEwNWIyYzc2YjVlZWQyM2NiZGFlYWZhMTMwYzQifQ=="/>
  </w:docVars>
  <w:rsids>
    <w:rsidRoot w:val="00686405"/>
    <w:rsid w:val="000E1B94"/>
    <w:rsid w:val="000F3E44"/>
    <w:rsid w:val="00114F8E"/>
    <w:rsid w:val="001B2919"/>
    <w:rsid w:val="0022139B"/>
    <w:rsid w:val="00295244"/>
    <w:rsid w:val="002C4201"/>
    <w:rsid w:val="00393D0A"/>
    <w:rsid w:val="004131F5"/>
    <w:rsid w:val="00433469"/>
    <w:rsid w:val="0043594F"/>
    <w:rsid w:val="004761DE"/>
    <w:rsid w:val="004C64C4"/>
    <w:rsid w:val="004F6217"/>
    <w:rsid w:val="00506CA2"/>
    <w:rsid w:val="005526BE"/>
    <w:rsid w:val="005B09C8"/>
    <w:rsid w:val="005D135C"/>
    <w:rsid w:val="005D267E"/>
    <w:rsid w:val="005E73C2"/>
    <w:rsid w:val="00601D86"/>
    <w:rsid w:val="006166FC"/>
    <w:rsid w:val="00686405"/>
    <w:rsid w:val="006C21BB"/>
    <w:rsid w:val="006D2876"/>
    <w:rsid w:val="00783E9F"/>
    <w:rsid w:val="007E3C87"/>
    <w:rsid w:val="007F27CB"/>
    <w:rsid w:val="007F2A9B"/>
    <w:rsid w:val="00834C97"/>
    <w:rsid w:val="00895922"/>
    <w:rsid w:val="00941AAD"/>
    <w:rsid w:val="009852A0"/>
    <w:rsid w:val="009A08CB"/>
    <w:rsid w:val="009C08A0"/>
    <w:rsid w:val="009D5E80"/>
    <w:rsid w:val="009E0952"/>
    <w:rsid w:val="009F47BF"/>
    <w:rsid w:val="00A47387"/>
    <w:rsid w:val="00A54803"/>
    <w:rsid w:val="00AE610C"/>
    <w:rsid w:val="00B22A16"/>
    <w:rsid w:val="00B44735"/>
    <w:rsid w:val="00BA5345"/>
    <w:rsid w:val="00BD4970"/>
    <w:rsid w:val="00C3781E"/>
    <w:rsid w:val="00CC4C32"/>
    <w:rsid w:val="00CD22F7"/>
    <w:rsid w:val="00CF6FD1"/>
    <w:rsid w:val="00D26531"/>
    <w:rsid w:val="00D31674"/>
    <w:rsid w:val="00D444FD"/>
    <w:rsid w:val="00D44DA8"/>
    <w:rsid w:val="00DC55E8"/>
    <w:rsid w:val="00E21CA9"/>
    <w:rsid w:val="00E4401D"/>
    <w:rsid w:val="00E51F9A"/>
    <w:rsid w:val="00E8150A"/>
    <w:rsid w:val="00EA0D51"/>
    <w:rsid w:val="00EC0BEF"/>
    <w:rsid w:val="00ED2B1F"/>
    <w:rsid w:val="00ED3390"/>
    <w:rsid w:val="00F20CDF"/>
    <w:rsid w:val="00F47D57"/>
    <w:rsid w:val="00F64108"/>
    <w:rsid w:val="00FB7AA4"/>
    <w:rsid w:val="010961DC"/>
    <w:rsid w:val="01453016"/>
    <w:rsid w:val="016A6FD7"/>
    <w:rsid w:val="017E2B9F"/>
    <w:rsid w:val="018C1098"/>
    <w:rsid w:val="01EB6F88"/>
    <w:rsid w:val="02015C82"/>
    <w:rsid w:val="02B1326A"/>
    <w:rsid w:val="02EC7C14"/>
    <w:rsid w:val="03012D53"/>
    <w:rsid w:val="031A1AA6"/>
    <w:rsid w:val="03C45BE3"/>
    <w:rsid w:val="03E67298"/>
    <w:rsid w:val="03F07554"/>
    <w:rsid w:val="040B1F6B"/>
    <w:rsid w:val="04410D46"/>
    <w:rsid w:val="047C54A8"/>
    <w:rsid w:val="04A94F4D"/>
    <w:rsid w:val="04D3590A"/>
    <w:rsid w:val="05045994"/>
    <w:rsid w:val="05241123"/>
    <w:rsid w:val="05427709"/>
    <w:rsid w:val="057F33E1"/>
    <w:rsid w:val="059B7F4C"/>
    <w:rsid w:val="05D15C2C"/>
    <w:rsid w:val="06A128F5"/>
    <w:rsid w:val="06B8500E"/>
    <w:rsid w:val="081F3333"/>
    <w:rsid w:val="082F3592"/>
    <w:rsid w:val="087D02D4"/>
    <w:rsid w:val="088C3815"/>
    <w:rsid w:val="08A35880"/>
    <w:rsid w:val="08F56D22"/>
    <w:rsid w:val="08FD52C1"/>
    <w:rsid w:val="090833A7"/>
    <w:rsid w:val="096F2338"/>
    <w:rsid w:val="09F67F36"/>
    <w:rsid w:val="0A350131"/>
    <w:rsid w:val="0ABF5133"/>
    <w:rsid w:val="0BA95309"/>
    <w:rsid w:val="0BD30974"/>
    <w:rsid w:val="0C401869"/>
    <w:rsid w:val="0C8D2934"/>
    <w:rsid w:val="0CE964F5"/>
    <w:rsid w:val="0D1E32A0"/>
    <w:rsid w:val="0DA702D4"/>
    <w:rsid w:val="0DB13287"/>
    <w:rsid w:val="0E4971C2"/>
    <w:rsid w:val="0EB94739"/>
    <w:rsid w:val="0ED53250"/>
    <w:rsid w:val="0F4A10C7"/>
    <w:rsid w:val="0FDA1B79"/>
    <w:rsid w:val="1004704F"/>
    <w:rsid w:val="101A6A45"/>
    <w:rsid w:val="10BB2E1A"/>
    <w:rsid w:val="10F55333"/>
    <w:rsid w:val="11AF049F"/>
    <w:rsid w:val="12506E11"/>
    <w:rsid w:val="12573291"/>
    <w:rsid w:val="12CC21FE"/>
    <w:rsid w:val="12ED0DC6"/>
    <w:rsid w:val="13740426"/>
    <w:rsid w:val="13E175CD"/>
    <w:rsid w:val="13F24E9F"/>
    <w:rsid w:val="140D0CE8"/>
    <w:rsid w:val="14833F0A"/>
    <w:rsid w:val="14BB07D7"/>
    <w:rsid w:val="154C6CC8"/>
    <w:rsid w:val="156A4C47"/>
    <w:rsid w:val="1623296E"/>
    <w:rsid w:val="165E3134"/>
    <w:rsid w:val="16C46232"/>
    <w:rsid w:val="17B561C4"/>
    <w:rsid w:val="17CB1614"/>
    <w:rsid w:val="17D20CAE"/>
    <w:rsid w:val="181D494B"/>
    <w:rsid w:val="1872189B"/>
    <w:rsid w:val="18CC1314"/>
    <w:rsid w:val="19086792"/>
    <w:rsid w:val="19AD1853"/>
    <w:rsid w:val="19BC7F18"/>
    <w:rsid w:val="19C06789"/>
    <w:rsid w:val="1A5F2666"/>
    <w:rsid w:val="1B442D4F"/>
    <w:rsid w:val="1B5A20DA"/>
    <w:rsid w:val="1B977655"/>
    <w:rsid w:val="1C076608"/>
    <w:rsid w:val="1C665031"/>
    <w:rsid w:val="1CC41839"/>
    <w:rsid w:val="1D6E06EC"/>
    <w:rsid w:val="1D922E87"/>
    <w:rsid w:val="1D9451B5"/>
    <w:rsid w:val="1DB602F1"/>
    <w:rsid w:val="1DB654E7"/>
    <w:rsid w:val="1E974A1A"/>
    <w:rsid w:val="1EDE4DD7"/>
    <w:rsid w:val="1F154F02"/>
    <w:rsid w:val="1FBF5575"/>
    <w:rsid w:val="1FEF7275"/>
    <w:rsid w:val="20310159"/>
    <w:rsid w:val="20936467"/>
    <w:rsid w:val="209368ED"/>
    <w:rsid w:val="20A02F86"/>
    <w:rsid w:val="20C507AA"/>
    <w:rsid w:val="20EC1923"/>
    <w:rsid w:val="20F179D0"/>
    <w:rsid w:val="21C01FFB"/>
    <w:rsid w:val="21D75217"/>
    <w:rsid w:val="231850AF"/>
    <w:rsid w:val="23464B7D"/>
    <w:rsid w:val="237F3793"/>
    <w:rsid w:val="23822F19"/>
    <w:rsid w:val="23B409B6"/>
    <w:rsid w:val="23B94227"/>
    <w:rsid w:val="241E67A8"/>
    <w:rsid w:val="245720E0"/>
    <w:rsid w:val="24BF4A8B"/>
    <w:rsid w:val="24E45E19"/>
    <w:rsid w:val="24F46796"/>
    <w:rsid w:val="25250EB2"/>
    <w:rsid w:val="26127F7F"/>
    <w:rsid w:val="2707189D"/>
    <w:rsid w:val="27CD24A3"/>
    <w:rsid w:val="2936122A"/>
    <w:rsid w:val="29EB48A9"/>
    <w:rsid w:val="2A401021"/>
    <w:rsid w:val="2A8533EF"/>
    <w:rsid w:val="2AC32878"/>
    <w:rsid w:val="2AF3638E"/>
    <w:rsid w:val="2B35623F"/>
    <w:rsid w:val="2B746B21"/>
    <w:rsid w:val="2C326370"/>
    <w:rsid w:val="2C6C2FF6"/>
    <w:rsid w:val="2C875AE2"/>
    <w:rsid w:val="2D1C121E"/>
    <w:rsid w:val="2D2B4A29"/>
    <w:rsid w:val="2D4078B1"/>
    <w:rsid w:val="2D52706C"/>
    <w:rsid w:val="2D7D7861"/>
    <w:rsid w:val="2DE62BE0"/>
    <w:rsid w:val="2DF36F85"/>
    <w:rsid w:val="2E4C5D93"/>
    <w:rsid w:val="2E693FEF"/>
    <w:rsid w:val="2EAD4643"/>
    <w:rsid w:val="2FAF6379"/>
    <w:rsid w:val="2FCF7EA6"/>
    <w:rsid w:val="30695DC6"/>
    <w:rsid w:val="3071591F"/>
    <w:rsid w:val="30A419F7"/>
    <w:rsid w:val="30B1700C"/>
    <w:rsid w:val="31003A4B"/>
    <w:rsid w:val="313117DB"/>
    <w:rsid w:val="31607308"/>
    <w:rsid w:val="316B4D3A"/>
    <w:rsid w:val="321C563E"/>
    <w:rsid w:val="323D6291"/>
    <w:rsid w:val="324F7FD4"/>
    <w:rsid w:val="32AC16D5"/>
    <w:rsid w:val="33500C8F"/>
    <w:rsid w:val="355B4682"/>
    <w:rsid w:val="356C454E"/>
    <w:rsid w:val="36B0460A"/>
    <w:rsid w:val="36E565D0"/>
    <w:rsid w:val="36EE66A7"/>
    <w:rsid w:val="3762250D"/>
    <w:rsid w:val="376A0516"/>
    <w:rsid w:val="3793032E"/>
    <w:rsid w:val="385A1C97"/>
    <w:rsid w:val="389C46FF"/>
    <w:rsid w:val="38B528B6"/>
    <w:rsid w:val="39751C3A"/>
    <w:rsid w:val="398D33BB"/>
    <w:rsid w:val="39927EB3"/>
    <w:rsid w:val="39CD7A58"/>
    <w:rsid w:val="3A792925"/>
    <w:rsid w:val="3AD11CD1"/>
    <w:rsid w:val="3AF026E9"/>
    <w:rsid w:val="3AFD0FA1"/>
    <w:rsid w:val="3BA0483D"/>
    <w:rsid w:val="3C3B1A82"/>
    <w:rsid w:val="3C676DBF"/>
    <w:rsid w:val="3C9A513B"/>
    <w:rsid w:val="3C9F7913"/>
    <w:rsid w:val="3CC14969"/>
    <w:rsid w:val="3CCF3FB6"/>
    <w:rsid w:val="3CF34C7D"/>
    <w:rsid w:val="3D08531B"/>
    <w:rsid w:val="3D5D1D84"/>
    <w:rsid w:val="3E005D04"/>
    <w:rsid w:val="3FA255B3"/>
    <w:rsid w:val="3FBD53CC"/>
    <w:rsid w:val="3FC26AAC"/>
    <w:rsid w:val="3FD926D9"/>
    <w:rsid w:val="3FF02F12"/>
    <w:rsid w:val="41AE20BE"/>
    <w:rsid w:val="4294673F"/>
    <w:rsid w:val="43031BEF"/>
    <w:rsid w:val="430343D3"/>
    <w:rsid w:val="431C78CD"/>
    <w:rsid w:val="43245A7C"/>
    <w:rsid w:val="43A96B81"/>
    <w:rsid w:val="44996685"/>
    <w:rsid w:val="44B06451"/>
    <w:rsid w:val="44D37FBC"/>
    <w:rsid w:val="44EA63E7"/>
    <w:rsid w:val="451D6E1E"/>
    <w:rsid w:val="45444113"/>
    <w:rsid w:val="454A27BB"/>
    <w:rsid w:val="4646138E"/>
    <w:rsid w:val="46C95B1B"/>
    <w:rsid w:val="46FF2F03"/>
    <w:rsid w:val="472E4B63"/>
    <w:rsid w:val="475803E0"/>
    <w:rsid w:val="47884FED"/>
    <w:rsid w:val="47B23BDE"/>
    <w:rsid w:val="47BC5D79"/>
    <w:rsid w:val="47E039B1"/>
    <w:rsid w:val="48C2391B"/>
    <w:rsid w:val="49A80B50"/>
    <w:rsid w:val="4A0D0A8F"/>
    <w:rsid w:val="4A513629"/>
    <w:rsid w:val="4B502F8B"/>
    <w:rsid w:val="4B757F16"/>
    <w:rsid w:val="4BE02D57"/>
    <w:rsid w:val="4BEA6570"/>
    <w:rsid w:val="4BEF0B41"/>
    <w:rsid w:val="4BFA22D2"/>
    <w:rsid w:val="4C4D4116"/>
    <w:rsid w:val="4C533207"/>
    <w:rsid w:val="4C991AEB"/>
    <w:rsid w:val="4CCF19B1"/>
    <w:rsid w:val="4CEE582C"/>
    <w:rsid w:val="4D3E590F"/>
    <w:rsid w:val="4D9E7A7C"/>
    <w:rsid w:val="4DB57C8E"/>
    <w:rsid w:val="4DC65D2A"/>
    <w:rsid w:val="4E5A1ED1"/>
    <w:rsid w:val="4E732A21"/>
    <w:rsid w:val="4EA92B24"/>
    <w:rsid w:val="4EFC61EA"/>
    <w:rsid w:val="4F1F1C38"/>
    <w:rsid w:val="4F4F0525"/>
    <w:rsid w:val="4F682CED"/>
    <w:rsid w:val="4F6E5F47"/>
    <w:rsid w:val="501457F8"/>
    <w:rsid w:val="5023482D"/>
    <w:rsid w:val="50520A6C"/>
    <w:rsid w:val="50874856"/>
    <w:rsid w:val="50D55AF2"/>
    <w:rsid w:val="51422BA1"/>
    <w:rsid w:val="51914E20"/>
    <w:rsid w:val="51CB01B7"/>
    <w:rsid w:val="526B1C0A"/>
    <w:rsid w:val="52937629"/>
    <w:rsid w:val="53017DDC"/>
    <w:rsid w:val="533254B5"/>
    <w:rsid w:val="5346188A"/>
    <w:rsid w:val="53B627B8"/>
    <w:rsid w:val="54557DA2"/>
    <w:rsid w:val="55C73B6D"/>
    <w:rsid w:val="55EC7643"/>
    <w:rsid w:val="57160576"/>
    <w:rsid w:val="57170819"/>
    <w:rsid w:val="577436C4"/>
    <w:rsid w:val="585F6C5E"/>
    <w:rsid w:val="58CC7063"/>
    <w:rsid w:val="58EC60D0"/>
    <w:rsid w:val="59282283"/>
    <w:rsid w:val="592B37D9"/>
    <w:rsid w:val="59960800"/>
    <w:rsid w:val="5A0A79AA"/>
    <w:rsid w:val="5ABB235D"/>
    <w:rsid w:val="5BCC4DFF"/>
    <w:rsid w:val="5BCE2126"/>
    <w:rsid w:val="5BD24297"/>
    <w:rsid w:val="5BE55C4C"/>
    <w:rsid w:val="5BF705DC"/>
    <w:rsid w:val="5C0F5926"/>
    <w:rsid w:val="5C2A679B"/>
    <w:rsid w:val="5C3A7D2B"/>
    <w:rsid w:val="5D3C565F"/>
    <w:rsid w:val="5D4D1EBF"/>
    <w:rsid w:val="5D8662D5"/>
    <w:rsid w:val="5D961831"/>
    <w:rsid w:val="5DB93D9B"/>
    <w:rsid w:val="5E0C10DA"/>
    <w:rsid w:val="5E3F0A33"/>
    <w:rsid w:val="5E4207CF"/>
    <w:rsid w:val="5ECA35A7"/>
    <w:rsid w:val="5F9C5831"/>
    <w:rsid w:val="5FB64700"/>
    <w:rsid w:val="6075389C"/>
    <w:rsid w:val="60AF1486"/>
    <w:rsid w:val="60EA6BB3"/>
    <w:rsid w:val="61B90260"/>
    <w:rsid w:val="61C02E50"/>
    <w:rsid w:val="622B5B66"/>
    <w:rsid w:val="624A623F"/>
    <w:rsid w:val="629076CC"/>
    <w:rsid w:val="633B184D"/>
    <w:rsid w:val="63632FB9"/>
    <w:rsid w:val="63B65F1F"/>
    <w:rsid w:val="64515EF2"/>
    <w:rsid w:val="64934909"/>
    <w:rsid w:val="64EB62E8"/>
    <w:rsid w:val="652C5C28"/>
    <w:rsid w:val="66010543"/>
    <w:rsid w:val="6683048D"/>
    <w:rsid w:val="66A62884"/>
    <w:rsid w:val="66F66498"/>
    <w:rsid w:val="66FB71D3"/>
    <w:rsid w:val="67374299"/>
    <w:rsid w:val="676B4C34"/>
    <w:rsid w:val="67C731CF"/>
    <w:rsid w:val="67CD632C"/>
    <w:rsid w:val="67DC085E"/>
    <w:rsid w:val="688C03DA"/>
    <w:rsid w:val="69865986"/>
    <w:rsid w:val="69E80656"/>
    <w:rsid w:val="6A552D33"/>
    <w:rsid w:val="6A5F2222"/>
    <w:rsid w:val="6B0B7DAB"/>
    <w:rsid w:val="6B516E1A"/>
    <w:rsid w:val="6B6A2B79"/>
    <w:rsid w:val="6B82154E"/>
    <w:rsid w:val="6B9C1690"/>
    <w:rsid w:val="6BCD1AA1"/>
    <w:rsid w:val="6BE9595C"/>
    <w:rsid w:val="6C4B29AA"/>
    <w:rsid w:val="6C57134F"/>
    <w:rsid w:val="6C8B5267"/>
    <w:rsid w:val="6C956DE1"/>
    <w:rsid w:val="6D145678"/>
    <w:rsid w:val="6D334CE9"/>
    <w:rsid w:val="6D7C06C4"/>
    <w:rsid w:val="6D9819BD"/>
    <w:rsid w:val="6DA902AB"/>
    <w:rsid w:val="6DC12123"/>
    <w:rsid w:val="6DDB1560"/>
    <w:rsid w:val="6DDE6096"/>
    <w:rsid w:val="6E33296B"/>
    <w:rsid w:val="6E7D57A2"/>
    <w:rsid w:val="6E9A07B7"/>
    <w:rsid w:val="6EB26D11"/>
    <w:rsid w:val="6F1F6C14"/>
    <w:rsid w:val="6F510265"/>
    <w:rsid w:val="6F5442C8"/>
    <w:rsid w:val="6F5D3C8F"/>
    <w:rsid w:val="6F884692"/>
    <w:rsid w:val="702C2884"/>
    <w:rsid w:val="70485129"/>
    <w:rsid w:val="70763A2A"/>
    <w:rsid w:val="70F102D2"/>
    <w:rsid w:val="711315BD"/>
    <w:rsid w:val="7118364F"/>
    <w:rsid w:val="71445C1A"/>
    <w:rsid w:val="718B4185"/>
    <w:rsid w:val="718B41F8"/>
    <w:rsid w:val="71A57362"/>
    <w:rsid w:val="71B90BDF"/>
    <w:rsid w:val="72646574"/>
    <w:rsid w:val="72802C82"/>
    <w:rsid w:val="731C5420"/>
    <w:rsid w:val="74166531"/>
    <w:rsid w:val="742022B7"/>
    <w:rsid w:val="74454D7F"/>
    <w:rsid w:val="744E128A"/>
    <w:rsid w:val="74A54B02"/>
    <w:rsid w:val="74D12150"/>
    <w:rsid w:val="753467AF"/>
    <w:rsid w:val="760D0DB1"/>
    <w:rsid w:val="76445BDE"/>
    <w:rsid w:val="76B15B00"/>
    <w:rsid w:val="76FB56E3"/>
    <w:rsid w:val="77DC095A"/>
    <w:rsid w:val="77F12C75"/>
    <w:rsid w:val="77F86903"/>
    <w:rsid w:val="77FD0BD7"/>
    <w:rsid w:val="780A5372"/>
    <w:rsid w:val="78DC40C7"/>
    <w:rsid w:val="78F85C09"/>
    <w:rsid w:val="792E570B"/>
    <w:rsid w:val="793C0BE4"/>
    <w:rsid w:val="795C6603"/>
    <w:rsid w:val="796A14B7"/>
    <w:rsid w:val="79A62F1D"/>
    <w:rsid w:val="79BE2A0E"/>
    <w:rsid w:val="79FE29DE"/>
    <w:rsid w:val="7C211032"/>
    <w:rsid w:val="7C392133"/>
    <w:rsid w:val="7CF83BBE"/>
    <w:rsid w:val="7D481B8A"/>
    <w:rsid w:val="7D7635FF"/>
    <w:rsid w:val="7DED1DC4"/>
    <w:rsid w:val="7E0035C3"/>
    <w:rsid w:val="7EB00D48"/>
    <w:rsid w:val="7EF91108"/>
    <w:rsid w:val="7EFF51C6"/>
    <w:rsid w:val="7FB33D14"/>
    <w:rsid w:val="7FC372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uiPriority="39" w:name="toc 3" w:locked="1"/>
    <w:lsdException w:qFormat="1" w:unhideWhenUsed="0" w:uiPriority="99" w:semiHidden="0"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qFormat="1"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8"/>
    <w:qFormat/>
    <w:uiPriority w:val="99"/>
    <w:pPr>
      <w:spacing w:before="340" w:after="330" w:line="578" w:lineRule="auto"/>
      <w:outlineLvl w:val="0"/>
    </w:pPr>
    <w:rPr>
      <w:kern w:val="44"/>
      <w:sz w:val="44"/>
      <w:szCs w:val="44"/>
    </w:rPr>
  </w:style>
  <w:style w:type="paragraph" w:styleId="4">
    <w:name w:val="heading 2"/>
    <w:basedOn w:val="1"/>
    <w:next w:val="1"/>
    <w:link w:val="39"/>
    <w:autoRedefine/>
    <w:qFormat/>
    <w:uiPriority w:val="99"/>
    <w:pPr>
      <w:keepNext/>
      <w:keepLines/>
      <w:spacing w:before="260" w:after="260" w:line="416" w:lineRule="auto"/>
      <w:outlineLvl w:val="1"/>
    </w:pPr>
    <w:rPr>
      <w:rFonts w:ascii="Calibri Light" w:hAnsi="Calibri Light" w:cs="Calibri Light"/>
      <w:b/>
      <w:bCs/>
      <w:sz w:val="32"/>
      <w:szCs w:val="32"/>
    </w:rPr>
  </w:style>
  <w:style w:type="paragraph" w:styleId="5">
    <w:name w:val="heading 3"/>
    <w:basedOn w:val="1"/>
    <w:next w:val="1"/>
    <w:link w:val="40"/>
    <w:autoRedefine/>
    <w:qFormat/>
    <w:uiPriority w:val="99"/>
    <w:pPr>
      <w:keepNext/>
      <w:keepLines/>
      <w:spacing w:before="260" w:after="260" w:line="416" w:lineRule="auto"/>
      <w:outlineLvl w:val="2"/>
    </w:pPr>
    <w:rPr>
      <w:b/>
      <w:bCs/>
      <w:sz w:val="32"/>
      <w:szCs w:val="32"/>
    </w:rPr>
  </w:style>
  <w:style w:type="paragraph" w:styleId="6">
    <w:name w:val="heading 4"/>
    <w:basedOn w:val="1"/>
    <w:next w:val="1"/>
    <w:autoRedefine/>
    <w:qFormat/>
    <w:locked/>
    <w:uiPriority w:val="0"/>
    <w:pPr>
      <w:keepNext/>
      <w:keepLines/>
      <w:spacing w:before="280" w:after="290" w:line="372" w:lineRule="auto"/>
      <w:outlineLvl w:val="3"/>
    </w:pPr>
    <w:rPr>
      <w:rFonts w:ascii="Arial" w:hAnsi="Arial"/>
      <w:b/>
    </w:rPr>
  </w:style>
  <w:style w:type="character" w:default="1" w:styleId="31">
    <w:name w:val="Default Paragraph Font"/>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51"/>
    <w:autoRedefine/>
    <w:qFormat/>
    <w:uiPriority w:val="99"/>
    <w:pPr>
      <w:widowControl/>
      <w:overflowPunct w:val="0"/>
      <w:autoSpaceDE w:val="0"/>
      <w:autoSpaceDN w:val="0"/>
      <w:adjustRightInd w:val="0"/>
      <w:jc w:val="center"/>
      <w:textAlignment w:val="baseline"/>
    </w:pPr>
    <w:rPr>
      <w:b/>
      <w:bCs/>
      <w:kern w:val="0"/>
      <w:sz w:val="24"/>
      <w:szCs w:val="24"/>
    </w:rPr>
  </w:style>
  <w:style w:type="paragraph" w:styleId="7">
    <w:name w:val="List Number"/>
    <w:basedOn w:val="1"/>
    <w:autoRedefine/>
    <w:qFormat/>
    <w:uiPriority w:val="99"/>
    <w:pPr>
      <w:numPr>
        <w:ilvl w:val="0"/>
        <w:numId w:val="1"/>
      </w:numPr>
    </w:pPr>
  </w:style>
  <w:style w:type="paragraph" w:styleId="8">
    <w:name w:val="Normal Indent"/>
    <w:basedOn w:val="1"/>
    <w:next w:val="9"/>
    <w:autoRedefine/>
    <w:qFormat/>
    <w:uiPriority w:val="99"/>
    <w:pPr>
      <w:ind w:firstLine="420"/>
    </w:pPr>
  </w:style>
  <w:style w:type="paragraph" w:styleId="9">
    <w:name w:val="toc 2"/>
    <w:basedOn w:val="1"/>
    <w:next w:val="1"/>
    <w:autoRedefine/>
    <w:semiHidden/>
    <w:qFormat/>
    <w:uiPriority w:val="99"/>
    <w:pPr>
      <w:ind w:left="420" w:leftChars="200"/>
    </w:pPr>
  </w:style>
  <w:style w:type="paragraph" w:styleId="10">
    <w:name w:val="annotation text"/>
    <w:basedOn w:val="1"/>
    <w:link w:val="41"/>
    <w:autoRedefine/>
    <w:semiHidden/>
    <w:qFormat/>
    <w:uiPriority w:val="99"/>
    <w:pPr>
      <w:jc w:val="left"/>
    </w:pPr>
  </w:style>
  <w:style w:type="paragraph" w:styleId="11">
    <w:name w:val="Body Text"/>
    <w:basedOn w:val="1"/>
    <w:next w:val="12"/>
    <w:link w:val="42"/>
    <w:autoRedefine/>
    <w:qFormat/>
    <w:uiPriority w:val="99"/>
    <w:pPr>
      <w:spacing w:line="360" w:lineRule="exact"/>
    </w:pPr>
    <w:rPr>
      <w:sz w:val="24"/>
      <w:szCs w:val="24"/>
    </w:rPr>
  </w:style>
  <w:style w:type="paragraph" w:styleId="12">
    <w:name w:val="Body Text First Indent"/>
    <w:basedOn w:val="11"/>
    <w:next w:val="13"/>
    <w:link w:val="43"/>
    <w:autoRedefine/>
    <w:qFormat/>
    <w:uiPriority w:val="99"/>
    <w:pPr>
      <w:ind w:firstLine="420"/>
    </w:pPr>
    <w:rPr>
      <w:sz w:val="21"/>
      <w:szCs w:val="21"/>
    </w:rPr>
  </w:style>
  <w:style w:type="paragraph" w:styleId="13">
    <w:name w:val="toc 6"/>
    <w:basedOn w:val="1"/>
    <w:next w:val="1"/>
    <w:autoRedefine/>
    <w:semiHidden/>
    <w:qFormat/>
    <w:uiPriority w:val="99"/>
    <w:pPr>
      <w:widowControl/>
      <w:ind w:left="1000"/>
      <w:jc w:val="left"/>
    </w:pPr>
    <w:rPr>
      <w:kern w:val="0"/>
      <w:sz w:val="18"/>
      <w:szCs w:val="18"/>
    </w:rPr>
  </w:style>
  <w:style w:type="paragraph" w:styleId="14">
    <w:name w:val="Body Text Indent"/>
    <w:basedOn w:val="1"/>
    <w:next w:val="1"/>
    <w:link w:val="44"/>
    <w:autoRedefine/>
    <w:qFormat/>
    <w:uiPriority w:val="99"/>
    <w:pPr>
      <w:spacing w:after="120"/>
      <w:ind w:left="420" w:leftChars="200"/>
    </w:pPr>
  </w:style>
  <w:style w:type="paragraph" w:styleId="15">
    <w:name w:val="Block Text"/>
    <w:basedOn w:val="1"/>
    <w:autoRedefine/>
    <w:qFormat/>
    <w:uiPriority w:val="99"/>
    <w:pPr>
      <w:adjustRightInd w:val="0"/>
      <w:spacing w:line="300" w:lineRule="auto"/>
      <w:ind w:left="958" w:right="-120" w:rightChars="-120"/>
      <w:jc w:val="left"/>
    </w:pPr>
    <w:rPr>
      <w:rFonts w:ascii="宋体" w:hAnsi="宋体" w:cs="宋体"/>
      <w:sz w:val="28"/>
      <w:szCs w:val="28"/>
    </w:rPr>
  </w:style>
  <w:style w:type="paragraph" w:styleId="16">
    <w:name w:val="Plain Text"/>
    <w:basedOn w:val="1"/>
    <w:next w:val="17"/>
    <w:link w:val="45"/>
    <w:autoRedefine/>
    <w:qFormat/>
    <w:uiPriority w:val="99"/>
    <w:rPr>
      <w:rFonts w:ascii="宋体" w:hAnsi="Courier New" w:cs="宋体"/>
    </w:rPr>
  </w:style>
  <w:style w:type="paragraph" w:styleId="17">
    <w:name w:val="Date"/>
    <w:basedOn w:val="1"/>
    <w:next w:val="1"/>
    <w:link w:val="46"/>
    <w:autoRedefine/>
    <w:qFormat/>
    <w:uiPriority w:val="99"/>
    <w:pPr>
      <w:ind w:left="2500" w:leftChars="2500"/>
    </w:pPr>
    <w:rPr>
      <w:rFonts w:ascii="Calibri" w:hAnsi="Calibri" w:eastAsia="楷体_GB2312" w:cs="Calibri"/>
      <w:sz w:val="32"/>
      <w:szCs w:val="32"/>
    </w:rPr>
  </w:style>
  <w:style w:type="paragraph" w:styleId="18">
    <w:name w:val="Balloon Text"/>
    <w:basedOn w:val="1"/>
    <w:link w:val="47"/>
    <w:autoRedefine/>
    <w:semiHidden/>
    <w:qFormat/>
    <w:uiPriority w:val="99"/>
    <w:rPr>
      <w:sz w:val="18"/>
      <w:szCs w:val="18"/>
    </w:rPr>
  </w:style>
  <w:style w:type="paragraph" w:styleId="19">
    <w:name w:val="footer"/>
    <w:basedOn w:val="1"/>
    <w:link w:val="48"/>
    <w:autoRedefine/>
    <w:qFormat/>
    <w:uiPriority w:val="99"/>
    <w:pPr>
      <w:tabs>
        <w:tab w:val="center" w:pos="4153"/>
        <w:tab w:val="right" w:pos="8306"/>
      </w:tabs>
      <w:snapToGrid w:val="0"/>
      <w:jc w:val="left"/>
    </w:pPr>
    <w:rPr>
      <w:sz w:val="18"/>
      <w:szCs w:val="18"/>
    </w:rPr>
  </w:style>
  <w:style w:type="paragraph" w:styleId="20">
    <w:name w:val="envelope return"/>
    <w:basedOn w:val="1"/>
    <w:autoRedefine/>
    <w:qFormat/>
    <w:locked/>
    <w:uiPriority w:val="0"/>
    <w:pPr>
      <w:snapToGrid w:val="0"/>
    </w:pPr>
    <w:rPr>
      <w:rFonts w:ascii="Arial" w:hAnsi="Arial"/>
    </w:rPr>
  </w:style>
  <w:style w:type="paragraph" w:styleId="21">
    <w:name w:val="header"/>
    <w:basedOn w:val="1"/>
    <w:link w:val="4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2">
    <w:name w:val="toc 4"/>
    <w:basedOn w:val="1"/>
    <w:next w:val="1"/>
    <w:autoRedefine/>
    <w:qFormat/>
    <w:locked/>
    <w:uiPriority w:val="99"/>
    <w:pPr>
      <w:ind w:left="600" w:leftChars="600"/>
    </w:pPr>
  </w:style>
  <w:style w:type="paragraph" w:styleId="23">
    <w:name w:val="List"/>
    <w:basedOn w:val="1"/>
    <w:autoRedefine/>
    <w:qFormat/>
    <w:locked/>
    <w:uiPriority w:val="0"/>
    <w:pPr>
      <w:ind w:left="200" w:hanging="200" w:hangingChars="200"/>
    </w:pPr>
  </w:style>
  <w:style w:type="paragraph" w:styleId="24">
    <w:name w:val="footnote text"/>
    <w:basedOn w:val="1"/>
    <w:link w:val="50"/>
    <w:autoRedefine/>
    <w:semiHidden/>
    <w:qFormat/>
    <w:uiPriority w:val="99"/>
    <w:pPr>
      <w:snapToGrid w:val="0"/>
      <w:jc w:val="left"/>
    </w:pPr>
    <w:rPr>
      <w:sz w:val="18"/>
      <w:szCs w:val="18"/>
    </w:rPr>
  </w:style>
  <w:style w:type="paragraph" w:styleId="25">
    <w:name w:val="Body Text Indent 3"/>
    <w:basedOn w:val="1"/>
    <w:autoRedefine/>
    <w:semiHidden/>
    <w:unhideWhenUsed/>
    <w:qFormat/>
    <w:locked/>
    <w:uiPriority w:val="99"/>
    <w:pPr>
      <w:spacing w:after="120"/>
      <w:ind w:left="420" w:leftChars="200"/>
    </w:pPr>
    <w:rPr>
      <w:sz w:val="16"/>
      <w:szCs w:val="16"/>
    </w:rPr>
  </w:style>
  <w:style w:type="paragraph" w:styleId="2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7">
    <w:name w:val="annotation subject"/>
    <w:basedOn w:val="10"/>
    <w:next w:val="10"/>
    <w:link w:val="52"/>
    <w:autoRedefine/>
    <w:semiHidden/>
    <w:qFormat/>
    <w:uiPriority w:val="99"/>
    <w:rPr>
      <w:b/>
      <w:bCs/>
    </w:rPr>
  </w:style>
  <w:style w:type="paragraph" w:styleId="28">
    <w:name w:val="Body Text First Indent 2"/>
    <w:basedOn w:val="14"/>
    <w:next w:val="1"/>
    <w:link w:val="53"/>
    <w:autoRedefine/>
    <w:qFormat/>
    <w:uiPriority w:val="99"/>
    <w:pPr>
      <w:ind w:firstLine="420"/>
    </w:pPr>
  </w:style>
  <w:style w:type="table" w:styleId="30">
    <w:name w:val="Table Grid"/>
    <w:basedOn w:val="2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99"/>
    <w:rPr>
      <w:rFonts w:ascii="Times New Roman" w:hAnsi="Times New Roman" w:eastAsia="宋体" w:cs="Times New Roman"/>
      <w:b/>
      <w:bCs/>
    </w:rPr>
  </w:style>
  <w:style w:type="character" w:styleId="33">
    <w:name w:val="Hyperlink"/>
    <w:basedOn w:val="31"/>
    <w:autoRedefine/>
    <w:qFormat/>
    <w:uiPriority w:val="99"/>
    <w:rPr>
      <w:rFonts w:ascii="Times New Roman" w:hAnsi="Times New Roman" w:eastAsia="宋体" w:cs="Times New Roman"/>
      <w:color w:val="0000FF"/>
      <w:u w:val="single"/>
    </w:rPr>
  </w:style>
  <w:style w:type="character" w:styleId="34">
    <w:name w:val="annotation reference"/>
    <w:basedOn w:val="31"/>
    <w:autoRedefine/>
    <w:semiHidden/>
    <w:qFormat/>
    <w:uiPriority w:val="99"/>
    <w:rPr>
      <w:rFonts w:ascii="Times New Roman" w:hAnsi="Times New Roman" w:eastAsia="宋体" w:cs="Times New Roman"/>
      <w:sz w:val="21"/>
      <w:szCs w:val="21"/>
    </w:rPr>
  </w:style>
  <w:style w:type="character" w:styleId="35">
    <w:name w:val="footnote reference"/>
    <w:basedOn w:val="31"/>
    <w:autoRedefine/>
    <w:semiHidden/>
    <w:qFormat/>
    <w:uiPriority w:val="99"/>
    <w:rPr>
      <w:vertAlign w:val="superscript"/>
    </w:rPr>
  </w:style>
  <w:style w:type="paragraph" w:customStyle="1" w:styleId="36">
    <w:name w:val="DAS正文"/>
    <w:basedOn w:val="1"/>
    <w:autoRedefine/>
    <w:qFormat/>
    <w:uiPriority w:val="0"/>
    <w:pPr>
      <w:spacing w:line="360" w:lineRule="auto"/>
      <w:ind w:right="181" w:firstLine="480" w:firstLineChars="200"/>
    </w:pPr>
    <w:rPr>
      <w:rFonts w:ascii="Verdana" w:hAnsi="Verdana"/>
    </w:rPr>
  </w:style>
  <w:style w:type="paragraph" w:customStyle="1" w:styleId="37">
    <w:name w:val="无间隔1"/>
    <w:autoRedefine/>
    <w:qFormat/>
    <w:uiPriority w:val="99"/>
    <w:pPr>
      <w:adjustRightInd w:val="0"/>
      <w:snapToGrid w:val="0"/>
    </w:pPr>
    <w:rPr>
      <w:rFonts w:ascii="Tahoma" w:hAnsi="Tahoma" w:eastAsia="微软雅黑" w:cs="Tahoma"/>
      <w:sz w:val="22"/>
      <w:szCs w:val="22"/>
      <w:lang w:val="en-US" w:eastAsia="zh-CN" w:bidi="ar-SA"/>
    </w:rPr>
  </w:style>
  <w:style w:type="character" w:customStyle="1" w:styleId="38">
    <w:name w:val="标题 1 Char"/>
    <w:basedOn w:val="31"/>
    <w:link w:val="3"/>
    <w:autoRedefine/>
    <w:qFormat/>
    <w:locked/>
    <w:uiPriority w:val="9"/>
    <w:rPr>
      <w:rFonts w:ascii="Times New Roman" w:hAnsi="Times New Roman" w:eastAsia="宋体" w:cs="Times New Roman"/>
      <w:b/>
      <w:bCs/>
      <w:kern w:val="44"/>
      <w:sz w:val="44"/>
      <w:szCs w:val="44"/>
    </w:rPr>
  </w:style>
  <w:style w:type="character" w:customStyle="1" w:styleId="39">
    <w:name w:val="标题 2 Char"/>
    <w:basedOn w:val="31"/>
    <w:link w:val="4"/>
    <w:autoRedefine/>
    <w:qFormat/>
    <w:locked/>
    <w:uiPriority w:val="99"/>
    <w:rPr>
      <w:rFonts w:ascii="Cambria" w:hAnsi="Cambria" w:eastAsia="宋体" w:cs="Cambria"/>
      <w:b/>
      <w:bCs/>
      <w:sz w:val="32"/>
      <w:szCs w:val="32"/>
    </w:rPr>
  </w:style>
  <w:style w:type="character" w:customStyle="1" w:styleId="40">
    <w:name w:val="标题 3 Char"/>
    <w:basedOn w:val="31"/>
    <w:link w:val="5"/>
    <w:autoRedefine/>
    <w:qFormat/>
    <w:locked/>
    <w:uiPriority w:val="99"/>
    <w:rPr>
      <w:rFonts w:ascii="Times New Roman" w:hAnsi="Times New Roman" w:eastAsia="宋体" w:cs="Times New Roman"/>
      <w:b/>
      <w:bCs/>
      <w:sz w:val="32"/>
      <w:szCs w:val="32"/>
    </w:rPr>
  </w:style>
  <w:style w:type="character" w:customStyle="1" w:styleId="41">
    <w:name w:val="批注文字 Char"/>
    <w:basedOn w:val="31"/>
    <w:link w:val="10"/>
    <w:autoRedefine/>
    <w:qFormat/>
    <w:locked/>
    <w:uiPriority w:val="99"/>
    <w:rPr>
      <w:rFonts w:ascii="Times New Roman" w:hAnsi="Times New Roman" w:eastAsia="宋体" w:cs="Times New Roman"/>
      <w:kern w:val="2"/>
      <w:sz w:val="24"/>
      <w:szCs w:val="24"/>
    </w:rPr>
  </w:style>
  <w:style w:type="character" w:customStyle="1" w:styleId="42">
    <w:name w:val="正文文本 Char"/>
    <w:basedOn w:val="31"/>
    <w:link w:val="11"/>
    <w:autoRedefine/>
    <w:qFormat/>
    <w:locked/>
    <w:uiPriority w:val="99"/>
    <w:rPr>
      <w:rFonts w:ascii="Times New Roman" w:hAnsi="Times New Roman" w:eastAsia="宋体" w:cs="Times New Roman"/>
      <w:sz w:val="24"/>
      <w:szCs w:val="24"/>
    </w:rPr>
  </w:style>
  <w:style w:type="character" w:customStyle="1" w:styleId="43">
    <w:name w:val="正文首行缩进 Char"/>
    <w:basedOn w:val="42"/>
    <w:link w:val="12"/>
    <w:autoRedefine/>
    <w:semiHidden/>
    <w:qFormat/>
    <w:locked/>
    <w:uiPriority w:val="99"/>
    <w:rPr>
      <w:sz w:val="21"/>
      <w:szCs w:val="21"/>
    </w:rPr>
  </w:style>
  <w:style w:type="character" w:customStyle="1" w:styleId="44">
    <w:name w:val="正文文本缩进 Char"/>
    <w:basedOn w:val="31"/>
    <w:link w:val="14"/>
    <w:autoRedefine/>
    <w:qFormat/>
    <w:locked/>
    <w:uiPriority w:val="99"/>
    <w:rPr>
      <w:rFonts w:ascii="Times New Roman" w:hAnsi="Times New Roman" w:eastAsia="宋体" w:cs="Times New Roman"/>
      <w:kern w:val="2"/>
      <w:sz w:val="24"/>
      <w:szCs w:val="24"/>
    </w:rPr>
  </w:style>
  <w:style w:type="character" w:customStyle="1" w:styleId="45">
    <w:name w:val="纯文本 Char"/>
    <w:basedOn w:val="31"/>
    <w:link w:val="16"/>
    <w:autoRedefine/>
    <w:qFormat/>
    <w:locked/>
    <w:uiPriority w:val="99"/>
    <w:rPr>
      <w:rFonts w:ascii="宋体" w:hAnsi="Courier New" w:eastAsia="宋体" w:cs="宋体"/>
      <w:sz w:val="21"/>
      <w:szCs w:val="21"/>
    </w:rPr>
  </w:style>
  <w:style w:type="character" w:customStyle="1" w:styleId="46">
    <w:name w:val="日期 Char"/>
    <w:basedOn w:val="31"/>
    <w:link w:val="17"/>
    <w:autoRedefine/>
    <w:qFormat/>
    <w:locked/>
    <w:uiPriority w:val="99"/>
    <w:rPr>
      <w:rFonts w:ascii="Times New Roman" w:hAnsi="Times New Roman" w:eastAsia="宋体" w:cs="Times New Roman"/>
      <w:sz w:val="24"/>
      <w:szCs w:val="24"/>
    </w:rPr>
  </w:style>
  <w:style w:type="character" w:customStyle="1" w:styleId="47">
    <w:name w:val="批注框文本 Char"/>
    <w:basedOn w:val="31"/>
    <w:link w:val="18"/>
    <w:autoRedefine/>
    <w:qFormat/>
    <w:locked/>
    <w:uiPriority w:val="99"/>
    <w:rPr>
      <w:rFonts w:ascii="Times New Roman" w:hAnsi="Times New Roman" w:eastAsia="宋体" w:cs="Times New Roman"/>
      <w:kern w:val="2"/>
      <w:sz w:val="18"/>
      <w:szCs w:val="18"/>
    </w:rPr>
  </w:style>
  <w:style w:type="character" w:customStyle="1" w:styleId="48">
    <w:name w:val="页脚 Char"/>
    <w:basedOn w:val="31"/>
    <w:link w:val="19"/>
    <w:autoRedefine/>
    <w:qFormat/>
    <w:locked/>
    <w:uiPriority w:val="99"/>
    <w:rPr>
      <w:rFonts w:ascii="Times New Roman" w:hAnsi="Times New Roman" w:eastAsia="宋体" w:cs="Times New Roman"/>
      <w:sz w:val="18"/>
      <w:szCs w:val="18"/>
    </w:rPr>
  </w:style>
  <w:style w:type="character" w:customStyle="1" w:styleId="49">
    <w:name w:val="页眉 Char"/>
    <w:basedOn w:val="31"/>
    <w:link w:val="21"/>
    <w:autoRedefine/>
    <w:qFormat/>
    <w:locked/>
    <w:uiPriority w:val="99"/>
    <w:rPr>
      <w:rFonts w:ascii="Times New Roman" w:hAnsi="Times New Roman" w:eastAsia="宋体" w:cs="Times New Roman"/>
      <w:sz w:val="18"/>
      <w:szCs w:val="18"/>
    </w:rPr>
  </w:style>
  <w:style w:type="character" w:customStyle="1" w:styleId="50">
    <w:name w:val="脚注文本 Char"/>
    <w:basedOn w:val="31"/>
    <w:link w:val="24"/>
    <w:autoRedefine/>
    <w:semiHidden/>
    <w:qFormat/>
    <w:locked/>
    <w:uiPriority w:val="99"/>
    <w:rPr>
      <w:sz w:val="18"/>
      <w:szCs w:val="18"/>
    </w:rPr>
  </w:style>
  <w:style w:type="character" w:customStyle="1" w:styleId="51">
    <w:name w:val="标题 Char"/>
    <w:basedOn w:val="31"/>
    <w:link w:val="2"/>
    <w:autoRedefine/>
    <w:qFormat/>
    <w:locked/>
    <w:uiPriority w:val="99"/>
    <w:rPr>
      <w:rFonts w:ascii="Cambria" w:hAnsi="Cambria" w:cs="Cambria"/>
      <w:b/>
      <w:bCs/>
      <w:sz w:val="32"/>
      <w:szCs w:val="32"/>
    </w:rPr>
  </w:style>
  <w:style w:type="character" w:customStyle="1" w:styleId="52">
    <w:name w:val="批注主题 Char"/>
    <w:basedOn w:val="41"/>
    <w:link w:val="27"/>
    <w:autoRedefine/>
    <w:qFormat/>
    <w:locked/>
    <w:uiPriority w:val="99"/>
    <w:rPr>
      <w:b/>
      <w:bCs/>
    </w:rPr>
  </w:style>
  <w:style w:type="character" w:customStyle="1" w:styleId="53">
    <w:name w:val="正文首行缩进 2 Char"/>
    <w:basedOn w:val="44"/>
    <w:link w:val="28"/>
    <w:autoRedefine/>
    <w:semiHidden/>
    <w:qFormat/>
    <w:locked/>
    <w:uiPriority w:val="99"/>
    <w:rPr>
      <w:sz w:val="21"/>
      <w:szCs w:val="21"/>
    </w:rPr>
  </w:style>
  <w:style w:type="paragraph" w:customStyle="1" w:styleId="54">
    <w:name w:val="BodyText1I2"/>
    <w:basedOn w:val="55"/>
    <w:next w:val="1"/>
    <w:autoRedefine/>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5">
    <w:name w:val="BodyTextIndent"/>
    <w:basedOn w:val="1"/>
    <w:next w:val="1"/>
    <w:autoRedefine/>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6">
    <w:name w:val="正文（首行缩进2字符）"/>
    <w:basedOn w:val="1"/>
    <w:autoRedefine/>
    <w:qFormat/>
    <w:uiPriority w:val="99"/>
    <w:pPr>
      <w:spacing w:line="360" w:lineRule="auto"/>
      <w:ind w:firstLine="420" w:firstLineChars="200"/>
    </w:pPr>
  </w:style>
  <w:style w:type="paragraph" w:customStyle="1" w:styleId="57">
    <w:name w:val="章正文"/>
    <w:basedOn w:val="1"/>
    <w:autoRedefine/>
    <w:qFormat/>
    <w:uiPriority w:val="99"/>
    <w:pPr>
      <w:spacing w:beforeLines="50" w:after="120" w:line="300" w:lineRule="auto"/>
      <w:ind w:firstLine="480"/>
    </w:pPr>
    <w:rPr>
      <w:rFonts w:ascii="Helvetica" w:hAnsi="Helvetica" w:cs="Helvetica"/>
      <w:kern w:val="0"/>
      <w:sz w:val="24"/>
      <w:szCs w:val="24"/>
    </w:rPr>
  </w:style>
  <w:style w:type="character" w:customStyle="1" w:styleId="58">
    <w:name w:val="font01"/>
    <w:autoRedefine/>
    <w:qFormat/>
    <w:uiPriority w:val="99"/>
    <w:rPr>
      <w:rFonts w:ascii="宋体" w:hAnsi="宋体" w:eastAsia="宋体" w:cs="宋体"/>
      <w:color w:val="000000"/>
      <w:sz w:val="24"/>
      <w:szCs w:val="24"/>
      <w:u w:val="none"/>
    </w:rPr>
  </w:style>
  <w:style w:type="character" w:customStyle="1" w:styleId="59">
    <w:name w:val="font11"/>
    <w:autoRedefine/>
    <w:qFormat/>
    <w:uiPriority w:val="99"/>
    <w:rPr>
      <w:rFonts w:ascii="Times New Roman" w:hAnsi="Times New Roman" w:eastAsia="宋体" w:cs="Times New Roman"/>
      <w:color w:val="000000"/>
      <w:sz w:val="24"/>
      <w:szCs w:val="24"/>
      <w:u w:val="none"/>
    </w:rPr>
  </w:style>
  <w:style w:type="character" w:customStyle="1" w:styleId="60">
    <w:name w:val="font31"/>
    <w:autoRedefine/>
    <w:qFormat/>
    <w:uiPriority w:val="99"/>
    <w:rPr>
      <w:rFonts w:ascii="宋体" w:hAnsi="宋体" w:eastAsia="宋体" w:cs="宋体"/>
      <w:color w:val="000000"/>
      <w:sz w:val="24"/>
      <w:szCs w:val="24"/>
      <w:u w:val="none"/>
    </w:rPr>
  </w:style>
  <w:style w:type="paragraph" w:customStyle="1" w:styleId="61">
    <w:name w:val="纯文本_3"/>
    <w:basedOn w:val="62"/>
    <w:autoRedefine/>
    <w:qFormat/>
    <w:uiPriority w:val="99"/>
    <w:pPr>
      <w:widowControl/>
      <w:jc w:val="left"/>
    </w:pPr>
    <w:rPr>
      <w:rFonts w:ascii="宋体" w:hAnsi="Courier New" w:cs="宋体"/>
    </w:rPr>
  </w:style>
  <w:style w:type="paragraph" w:customStyle="1" w:styleId="62">
    <w:name w:val="正文_1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纯文本_0_1"/>
    <w:basedOn w:val="1"/>
    <w:autoRedefine/>
    <w:qFormat/>
    <w:uiPriority w:val="99"/>
    <w:pPr>
      <w:widowControl/>
      <w:jc w:val="left"/>
    </w:pPr>
    <w:rPr>
      <w:rFonts w:ascii="宋体" w:hAnsi="Courier New" w:cs="宋体"/>
    </w:rPr>
  </w:style>
  <w:style w:type="paragraph" w:customStyle="1" w:styleId="65">
    <w:name w:val="zw"/>
    <w:basedOn w:val="1"/>
    <w:autoRedefine/>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6">
    <w:name w:val="表格文字"/>
    <w:basedOn w:val="1"/>
    <w:next w:val="11"/>
    <w:autoRedefine/>
    <w:qFormat/>
    <w:uiPriority w:val="99"/>
    <w:pPr>
      <w:adjustRightInd w:val="0"/>
      <w:spacing w:line="420" w:lineRule="atLeast"/>
      <w:jc w:val="left"/>
      <w:textAlignment w:val="baseline"/>
    </w:pPr>
    <w:rPr>
      <w:kern w:val="0"/>
    </w:rPr>
  </w:style>
  <w:style w:type="paragraph" w:customStyle="1" w:styleId="67">
    <w:name w:val="Normal_15"/>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68">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0">
    <w:name w:val="页眉与页脚"/>
    <w:autoRedefine/>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71">
    <w:name w:val="无间隔1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72">
    <w:name w:val="正文_5"/>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正文_3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正文_14"/>
    <w:autoRedefine/>
    <w:qFormat/>
    <w:uiPriority w:val="99"/>
    <w:rPr>
      <w:rFonts w:ascii="Times New Roman" w:hAnsi="Times New Roman" w:eastAsia="宋体" w:cs="Times New Roman"/>
      <w:sz w:val="21"/>
      <w:szCs w:val="21"/>
      <w:lang w:val="en-US" w:eastAsia="zh-CN" w:bidi="ar-SA"/>
    </w:rPr>
  </w:style>
  <w:style w:type="paragraph" w:customStyle="1" w:styleId="75">
    <w:name w:val="正文_6"/>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正文_2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列出段落1"/>
    <w:basedOn w:val="1"/>
    <w:autoRedefine/>
    <w:qFormat/>
    <w:uiPriority w:val="99"/>
    <w:pPr>
      <w:ind w:firstLine="420" w:firstLineChars="200"/>
    </w:pPr>
    <w:rPr>
      <w:rFonts w:ascii="Calibri" w:hAnsi="Calibri" w:cs="Calibri"/>
      <w:kern w:val="0"/>
    </w:rPr>
  </w:style>
  <w:style w:type="paragraph" w:customStyle="1" w:styleId="78">
    <w:name w:val="正文2"/>
    <w:basedOn w:val="1"/>
    <w:autoRedefine/>
    <w:qFormat/>
    <w:uiPriority w:val="99"/>
    <w:pPr>
      <w:spacing w:before="156" w:line="360" w:lineRule="auto"/>
      <w:ind w:firstLine="510" w:firstLineChars="200"/>
    </w:pPr>
    <w:rPr>
      <w:sz w:val="24"/>
      <w:szCs w:val="24"/>
    </w:rPr>
  </w:style>
  <w:style w:type="paragraph" w:customStyle="1" w:styleId="79">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80">
    <w:name w:val="列出段落2"/>
    <w:basedOn w:val="1"/>
    <w:autoRedefine/>
    <w:qFormat/>
    <w:uiPriority w:val="99"/>
    <w:pPr>
      <w:ind w:firstLine="420" w:firstLineChars="200"/>
    </w:pPr>
    <w:rPr>
      <w:rFonts w:ascii="Calibri" w:hAnsi="Calibri" w:cs="Calibri"/>
    </w:rPr>
  </w:style>
  <w:style w:type="paragraph" w:customStyle="1" w:styleId="81">
    <w:name w:val="正文段"/>
    <w:basedOn w:val="1"/>
    <w:autoRedefine/>
    <w:qFormat/>
    <w:uiPriority w:val="99"/>
    <w:pPr>
      <w:widowControl/>
      <w:snapToGrid w:val="0"/>
      <w:spacing w:afterLines="50"/>
      <w:ind w:firstLine="200" w:firstLineChars="200"/>
    </w:pPr>
    <w:rPr>
      <w:kern w:val="0"/>
      <w:sz w:val="24"/>
      <w:szCs w:val="24"/>
    </w:rPr>
  </w:style>
  <w:style w:type="paragraph" w:customStyle="1" w:styleId="82">
    <w:name w:val="p0"/>
    <w:basedOn w:val="1"/>
    <w:autoRedefine/>
    <w:qFormat/>
    <w:uiPriority w:val="99"/>
    <w:pPr>
      <w:widowControl/>
    </w:pPr>
    <w:rPr>
      <w:kern w:val="0"/>
    </w:rPr>
  </w:style>
  <w:style w:type="paragraph" w:styleId="83">
    <w:name w:val="List Paragraph"/>
    <w:basedOn w:val="1"/>
    <w:autoRedefine/>
    <w:qFormat/>
    <w:uiPriority w:val="99"/>
    <w:pPr>
      <w:ind w:firstLine="420" w:firstLineChars="200"/>
    </w:pPr>
    <w:rPr>
      <w:rFonts w:ascii="Calibri" w:hAnsi="Calibri" w:cs="Calibri"/>
    </w:rPr>
  </w:style>
  <w:style w:type="paragraph" w:customStyle="1" w:styleId="84">
    <w:name w:val="Plain Text1"/>
    <w:basedOn w:val="1"/>
    <w:autoRedefine/>
    <w:qFormat/>
    <w:uiPriority w:val="99"/>
    <w:rPr>
      <w:rFonts w:ascii="宋体" w:hAnsi="Courier New" w:cs="宋体"/>
    </w:rPr>
  </w:style>
  <w:style w:type="paragraph" w:customStyle="1" w:styleId="85">
    <w:name w:val="列出段落3"/>
    <w:next w:val="86"/>
    <w:autoRedefine/>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6">
    <w:name w:val="段"/>
    <w:autoRedefine/>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7">
    <w:name w:val="xiao b"/>
    <w:autoRedefine/>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8">
    <w:name w:val="font121"/>
    <w:autoRedefine/>
    <w:qFormat/>
    <w:uiPriority w:val="99"/>
    <w:rPr>
      <w:rFonts w:ascii="宋体" w:eastAsia="宋体" w:cs="宋体"/>
      <w:color w:val="000000"/>
      <w:sz w:val="22"/>
      <w:szCs w:val="22"/>
      <w:u w:val="none"/>
    </w:rPr>
  </w:style>
  <w:style w:type="paragraph" w:customStyle="1" w:styleId="89">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9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1">
    <w:name w:val="[Normal]"/>
    <w:autoRedefine/>
    <w:qFormat/>
    <w:uiPriority w:val="0"/>
    <w:rPr>
      <w:rFonts w:ascii="宋体" w:hAnsi="宋体" w:eastAsia="宋体" w:cs="Times New Roman"/>
      <w:sz w:val="24"/>
      <w:szCs w:val="22"/>
      <w:lang w:val="zh-CN" w:eastAsia="zh-CN" w:bidi="ar-SA"/>
    </w:rPr>
  </w:style>
  <w:style w:type="character" w:customStyle="1" w:styleId="92">
    <w:name w:val="NormalCharacter"/>
    <w:autoRedefine/>
    <w:qFormat/>
    <w:uiPriority w:val="0"/>
    <w:rPr>
      <w:rFonts w:ascii="Times New Roman" w:hAnsi="Times New Roman" w:eastAsia="宋体" w:cs="Times New Roman"/>
      <w:kern w:val="2"/>
      <w:sz w:val="21"/>
      <w:szCs w:val="21"/>
      <w:lang w:val="en-US" w:eastAsia="zh-CN" w:bidi="ar-SA"/>
    </w:rPr>
  </w:style>
  <w:style w:type="paragraph" w:customStyle="1" w:styleId="93">
    <w:name w:val="Other|1"/>
    <w:basedOn w:val="1"/>
    <w:autoRedefine/>
    <w:qFormat/>
    <w:uiPriority w:val="0"/>
    <w:pPr>
      <w:widowControl w:val="0"/>
      <w:shd w:val="clear" w:color="auto" w:fill="auto"/>
      <w:spacing w:after="80"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94">
    <w:name w:val="首行缩进"/>
    <w:basedOn w:val="1"/>
    <w:autoRedefine/>
    <w:qFormat/>
    <w:uiPriority w:val="0"/>
    <w:rPr>
      <w:lang w:val="zh-CN"/>
    </w:rPr>
  </w:style>
  <w:style w:type="paragraph" w:customStyle="1" w:styleId="95">
    <w:name w:val="文件总标题"/>
    <w:basedOn w:val="1"/>
    <w:autoRedefine/>
    <w:qFormat/>
    <w:uiPriority w:val="0"/>
    <w:pPr>
      <w:spacing w:line="700" w:lineRule="exact"/>
      <w:jc w:val="center"/>
    </w:pPr>
    <w:rPr>
      <w:rFonts w:eastAsia="方正小标宋简体"/>
      <w:b/>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55</Pages>
  <Words>17207</Words>
  <Characters>18189</Characters>
  <Lines>250</Lines>
  <Paragraphs>70</Paragraphs>
  <TotalTime>6</TotalTime>
  <ScaleCrop>false</ScaleCrop>
  <LinksUpToDate>false</LinksUpToDate>
  <CharactersWithSpaces>18626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2020-10-26T02:08:00Z</dcterms:created>
  <dc:creator>S-mile</dc:creator>
  <cp:lastModifiedBy>jin</cp:lastModifiedBy>
  <cp:lastPrinted>2020-05-13T01:08:00Z</cp:lastPrinted>
  <dcterms:modified xsi:type="dcterms:W3CDTF">2025-07-01T08:58:56Z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35ECE06570F344398CA9A19F0CCDB3DD_13</vt:lpwstr>
  </property>
  <property fmtid="{D5CDD505-2E9C-101B-9397-08002B2CF9AE}" pid="4" name="KSOTemplateDocerSaveRecord">
    <vt:lpwstr>eyJoZGlkIjoiMjJiMjRlMDI0ZDhjNDg5YjhmNTdlNjI5ZTE2NjIxNjMiLCJ1c2VySWQiOiIyNjcxNzIwNjEifQ==</vt:lpwstr>
  </property>
</Properties>
</file>