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2336A">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625B5913">
      <w:pPr>
        <w:pStyle w:val="11"/>
        <w:shd w:val="clear"/>
        <w:rPr>
          <w:rFonts w:hint="eastAsia" w:ascii="宋体" w:hAnsi="宋体" w:cs="宋体"/>
          <w:color w:val="auto"/>
          <w:highlight w:val="none"/>
        </w:rPr>
      </w:pPr>
    </w:p>
    <w:p w14:paraId="6575197F">
      <w:pPr>
        <w:shd w:val="clear"/>
        <w:jc w:val="center"/>
        <w:rPr>
          <w:rFonts w:hint="eastAsia" w:ascii="宋体" w:hAnsi="宋体" w:cs="宋体"/>
          <w:color w:val="auto"/>
          <w:sz w:val="36"/>
          <w:szCs w:val="36"/>
          <w:highlight w:val="none"/>
        </w:rPr>
      </w:pPr>
    </w:p>
    <w:p w14:paraId="5860170B">
      <w:pPr>
        <w:shd w:val="clear"/>
        <w:jc w:val="center"/>
        <w:rPr>
          <w:rFonts w:hint="eastAsia" w:ascii="宋体" w:hAnsi="宋体" w:cs="宋体"/>
          <w:color w:val="auto"/>
          <w:sz w:val="52"/>
          <w:szCs w:val="52"/>
          <w:highlight w:val="none"/>
        </w:rPr>
      </w:pPr>
    </w:p>
    <w:p w14:paraId="7960EF23">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16C3125F">
      <w:pPr>
        <w:shd w:val="clear"/>
        <w:jc w:val="center"/>
        <w:rPr>
          <w:rFonts w:hint="eastAsia" w:ascii="宋体" w:hAnsi="宋体" w:cs="宋体"/>
          <w:color w:val="auto"/>
          <w:sz w:val="36"/>
          <w:szCs w:val="36"/>
          <w:highlight w:val="none"/>
        </w:rPr>
      </w:pPr>
    </w:p>
    <w:p w14:paraId="54A47557">
      <w:pPr>
        <w:shd w:val="clear"/>
        <w:spacing w:line="360" w:lineRule="auto"/>
        <w:textAlignment w:val="bottom"/>
        <w:rPr>
          <w:rFonts w:hint="eastAsia" w:ascii="宋体" w:hAnsi="宋体" w:cs="宋体"/>
          <w:color w:val="auto"/>
          <w:kern w:val="0"/>
          <w:sz w:val="28"/>
          <w:highlight w:val="none"/>
        </w:rPr>
      </w:pPr>
    </w:p>
    <w:p w14:paraId="4436789A">
      <w:pPr>
        <w:shd w:val="clear"/>
        <w:jc w:val="center"/>
        <w:rPr>
          <w:rFonts w:hint="eastAsia" w:ascii="宋体" w:hAnsi="宋体" w:cs="宋体"/>
          <w:b/>
          <w:color w:val="auto"/>
          <w:sz w:val="72"/>
          <w:szCs w:val="72"/>
          <w:highlight w:val="none"/>
        </w:rPr>
      </w:pPr>
    </w:p>
    <w:p w14:paraId="78BD784B">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17BCD8F9">
      <w:pPr>
        <w:shd w:val="clear"/>
        <w:spacing w:line="360" w:lineRule="auto"/>
        <w:jc w:val="center"/>
        <w:textAlignment w:val="bottom"/>
        <w:rPr>
          <w:rFonts w:hint="eastAsia" w:ascii="宋体" w:hAnsi="宋体" w:cs="宋体"/>
          <w:color w:val="auto"/>
          <w:sz w:val="28"/>
          <w:szCs w:val="28"/>
          <w:highlight w:val="none"/>
        </w:rPr>
      </w:pPr>
    </w:p>
    <w:p w14:paraId="42DC8885">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ZJWS2025-JJ195</w:t>
      </w:r>
    </w:p>
    <w:p w14:paraId="216E3BC6">
      <w:pPr>
        <w:shd w:val="clear"/>
        <w:spacing w:line="360" w:lineRule="auto"/>
        <w:textAlignment w:val="bottom"/>
        <w:rPr>
          <w:rFonts w:hint="eastAsia" w:ascii="宋体" w:hAnsi="宋体" w:cs="宋体"/>
          <w:color w:val="auto"/>
          <w:kern w:val="0"/>
          <w:sz w:val="28"/>
          <w:highlight w:val="none"/>
        </w:rPr>
      </w:pPr>
    </w:p>
    <w:p w14:paraId="1CF7CC29">
      <w:pPr>
        <w:shd w:val="clear"/>
        <w:spacing w:line="360" w:lineRule="auto"/>
        <w:textAlignment w:val="bottom"/>
        <w:rPr>
          <w:rFonts w:hint="eastAsia" w:ascii="宋体" w:hAnsi="宋体" w:cs="宋体"/>
          <w:color w:val="auto"/>
          <w:kern w:val="0"/>
          <w:sz w:val="28"/>
          <w:highlight w:val="none"/>
        </w:rPr>
      </w:pPr>
    </w:p>
    <w:p w14:paraId="69600155">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台州市立医院磁共振维保项目</w:t>
      </w:r>
    </w:p>
    <w:p w14:paraId="231FFBD0">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采购单位：</w:t>
      </w:r>
      <w:r>
        <w:rPr>
          <w:rFonts w:hint="eastAsia" w:ascii="宋体" w:hAnsi="宋体" w:cs="宋体"/>
          <w:color w:val="auto"/>
          <w:kern w:val="0"/>
          <w:sz w:val="28"/>
          <w:highlight w:val="none"/>
          <w:lang w:eastAsia="zh-CN"/>
        </w:rPr>
        <w:t>台州市立医院</w:t>
      </w:r>
    </w:p>
    <w:p w14:paraId="1D0C1D8D">
      <w:pPr>
        <w:shd w:val="clear"/>
        <w:spacing w:line="360" w:lineRule="auto"/>
        <w:rPr>
          <w:rFonts w:hint="eastAsia" w:ascii="宋体" w:hAnsi="宋体" w:cs="宋体"/>
          <w:color w:val="auto"/>
          <w:sz w:val="24"/>
          <w:szCs w:val="32"/>
          <w:highlight w:val="none"/>
        </w:rPr>
      </w:pPr>
    </w:p>
    <w:p w14:paraId="74D66C88">
      <w:pPr>
        <w:shd w:val="clear"/>
        <w:spacing w:line="360" w:lineRule="auto"/>
        <w:rPr>
          <w:rFonts w:hint="eastAsia" w:ascii="宋体" w:hAnsi="宋体" w:cs="宋体"/>
          <w:color w:val="auto"/>
          <w:sz w:val="24"/>
          <w:szCs w:val="32"/>
          <w:highlight w:val="none"/>
        </w:rPr>
      </w:pPr>
    </w:p>
    <w:p w14:paraId="610E9417">
      <w:pPr>
        <w:shd w:val="clear"/>
        <w:spacing w:line="360" w:lineRule="auto"/>
        <w:jc w:val="center"/>
        <w:rPr>
          <w:rStyle w:val="79"/>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07542BC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lang w:eastAsia="zh-CN"/>
        </w:rPr>
        <w:t>月</w:t>
      </w:r>
    </w:p>
    <w:p w14:paraId="431FF03E">
      <w:pPr>
        <w:shd w:val="clear"/>
        <w:spacing w:line="360" w:lineRule="auto"/>
        <w:rPr>
          <w:rFonts w:hint="eastAsia" w:ascii="宋体" w:hAnsi="宋体" w:cs="宋体"/>
          <w:color w:val="auto"/>
          <w:sz w:val="24"/>
          <w:szCs w:val="32"/>
          <w:highlight w:val="none"/>
        </w:rPr>
      </w:pPr>
    </w:p>
    <w:p w14:paraId="3B5065E5">
      <w:pPr>
        <w:shd w:val="clear"/>
        <w:spacing w:line="360" w:lineRule="auto"/>
        <w:rPr>
          <w:rFonts w:hint="eastAsia" w:ascii="宋体" w:hAnsi="宋体" w:cs="宋体"/>
          <w:color w:val="auto"/>
          <w:sz w:val="24"/>
          <w:szCs w:val="32"/>
          <w:highlight w:val="none"/>
        </w:rPr>
      </w:pPr>
    </w:p>
    <w:p w14:paraId="1661E733">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44EF3D4F">
      <w:pPr>
        <w:shd w:val="clear"/>
        <w:spacing w:line="360" w:lineRule="auto"/>
        <w:rPr>
          <w:rFonts w:hint="eastAsia" w:ascii="宋体" w:hAnsi="宋体" w:cs="宋体"/>
          <w:color w:val="auto"/>
          <w:sz w:val="24"/>
          <w:szCs w:val="32"/>
          <w:highlight w:val="none"/>
        </w:rPr>
      </w:pPr>
    </w:p>
    <w:p w14:paraId="290FD8DE">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5FFF75F8">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665D8335">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2C7F7979">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3163DC0B">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5EFD579A">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3816A555">
      <w:pPr>
        <w:shd w:val="clear"/>
        <w:spacing w:line="360" w:lineRule="auto"/>
        <w:rPr>
          <w:rFonts w:hint="eastAsia" w:ascii="宋体" w:hAnsi="宋体" w:cs="宋体"/>
          <w:color w:val="auto"/>
          <w:sz w:val="24"/>
          <w:szCs w:val="32"/>
          <w:highlight w:val="none"/>
        </w:rPr>
      </w:pPr>
    </w:p>
    <w:p w14:paraId="57D1876B">
      <w:pPr>
        <w:shd w:val="clear"/>
        <w:spacing w:line="360" w:lineRule="auto"/>
        <w:rPr>
          <w:rFonts w:hint="eastAsia" w:ascii="宋体" w:hAnsi="宋体" w:cs="宋体"/>
          <w:color w:val="auto"/>
          <w:sz w:val="24"/>
          <w:szCs w:val="32"/>
          <w:highlight w:val="none"/>
        </w:rPr>
      </w:pPr>
    </w:p>
    <w:p w14:paraId="1C44F009">
      <w:pPr>
        <w:shd w:val="clear"/>
        <w:spacing w:line="360" w:lineRule="auto"/>
        <w:rPr>
          <w:rFonts w:hint="eastAsia" w:ascii="宋体" w:hAnsi="宋体" w:cs="宋体"/>
          <w:color w:val="auto"/>
          <w:sz w:val="24"/>
          <w:szCs w:val="32"/>
          <w:highlight w:val="none"/>
        </w:rPr>
      </w:pPr>
    </w:p>
    <w:p w14:paraId="1BB94CC8">
      <w:pPr>
        <w:shd w:val="clear"/>
        <w:spacing w:line="360" w:lineRule="auto"/>
        <w:rPr>
          <w:rFonts w:hint="eastAsia" w:ascii="宋体" w:hAnsi="宋体" w:cs="宋体"/>
          <w:color w:val="auto"/>
          <w:sz w:val="24"/>
          <w:szCs w:val="32"/>
          <w:highlight w:val="none"/>
        </w:rPr>
      </w:pPr>
    </w:p>
    <w:p w14:paraId="2EC36162">
      <w:pPr>
        <w:shd w:val="clear"/>
        <w:spacing w:line="360" w:lineRule="auto"/>
        <w:rPr>
          <w:rFonts w:hint="eastAsia" w:ascii="宋体" w:hAnsi="宋体" w:cs="宋体"/>
          <w:color w:val="auto"/>
          <w:sz w:val="24"/>
          <w:szCs w:val="32"/>
          <w:highlight w:val="none"/>
        </w:rPr>
      </w:pPr>
    </w:p>
    <w:p w14:paraId="187BC671">
      <w:pPr>
        <w:shd w:val="clear"/>
        <w:spacing w:line="360" w:lineRule="auto"/>
        <w:rPr>
          <w:rFonts w:hint="eastAsia" w:ascii="宋体" w:hAnsi="宋体" w:cs="宋体"/>
          <w:color w:val="auto"/>
          <w:sz w:val="24"/>
          <w:szCs w:val="32"/>
          <w:highlight w:val="none"/>
        </w:rPr>
      </w:pPr>
    </w:p>
    <w:p w14:paraId="5F78AEB9">
      <w:pPr>
        <w:shd w:val="clear"/>
        <w:spacing w:line="360" w:lineRule="auto"/>
        <w:rPr>
          <w:rFonts w:hint="eastAsia" w:ascii="宋体" w:hAnsi="宋体" w:cs="宋体"/>
          <w:color w:val="auto"/>
          <w:sz w:val="24"/>
          <w:szCs w:val="32"/>
          <w:highlight w:val="none"/>
        </w:rPr>
      </w:pPr>
    </w:p>
    <w:p w14:paraId="33D3C899">
      <w:pPr>
        <w:shd w:val="clear"/>
        <w:spacing w:line="360" w:lineRule="auto"/>
        <w:rPr>
          <w:rFonts w:hint="eastAsia" w:ascii="宋体" w:hAnsi="宋体" w:cs="宋体"/>
          <w:color w:val="auto"/>
          <w:sz w:val="24"/>
          <w:szCs w:val="32"/>
          <w:highlight w:val="none"/>
        </w:rPr>
      </w:pPr>
    </w:p>
    <w:p w14:paraId="5EC363CE">
      <w:pPr>
        <w:shd w:val="clear"/>
        <w:spacing w:line="360" w:lineRule="auto"/>
        <w:rPr>
          <w:rFonts w:hint="eastAsia" w:ascii="宋体" w:hAnsi="宋体" w:cs="宋体"/>
          <w:color w:val="auto"/>
          <w:sz w:val="24"/>
          <w:szCs w:val="32"/>
          <w:highlight w:val="none"/>
        </w:rPr>
      </w:pPr>
    </w:p>
    <w:p w14:paraId="08D8C7F5">
      <w:pPr>
        <w:shd w:val="clear"/>
        <w:spacing w:line="360" w:lineRule="auto"/>
        <w:rPr>
          <w:rFonts w:hint="eastAsia" w:ascii="宋体" w:hAnsi="宋体" w:cs="宋体"/>
          <w:color w:val="auto"/>
          <w:sz w:val="24"/>
          <w:szCs w:val="32"/>
          <w:highlight w:val="none"/>
        </w:rPr>
      </w:pPr>
    </w:p>
    <w:p w14:paraId="7F7BA79D">
      <w:pPr>
        <w:shd w:val="clear"/>
        <w:spacing w:line="360" w:lineRule="auto"/>
        <w:rPr>
          <w:rFonts w:hint="eastAsia" w:ascii="宋体" w:hAnsi="宋体" w:cs="宋体"/>
          <w:color w:val="auto"/>
          <w:sz w:val="24"/>
          <w:szCs w:val="32"/>
          <w:highlight w:val="none"/>
        </w:rPr>
      </w:pPr>
    </w:p>
    <w:p w14:paraId="45DA3948">
      <w:pPr>
        <w:shd w:val="clear"/>
        <w:spacing w:line="360" w:lineRule="auto"/>
        <w:rPr>
          <w:rFonts w:hint="eastAsia" w:ascii="宋体" w:hAnsi="宋体" w:cs="宋体"/>
          <w:color w:val="auto"/>
          <w:sz w:val="24"/>
          <w:szCs w:val="32"/>
          <w:highlight w:val="none"/>
        </w:rPr>
      </w:pPr>
    </w:p>
    <w:p w14:paraId="5FD453C0">
      <w:pPr>
        <w:shd w:val="clear"/>
        <w:spacing w:line="360" w:lineRule="auto"/>
        <w:rPr>
          <w:rFonts w:hint="eastAsia" w:ascii="宋体" w:hAnsi="宋体" w:cs="宋体"/>
          <w:color w:val="auto"/>
          <w:sz w:val="24"/>
          <w:szCs w:val="32"/>
          <w:highlight w:val="none"/>
        </w:rPr>
      </w:pPr>
    </w:p>
    <w:p w14:paraId="6F9DC95C">
      <w:pPr>
        <w:shd w:val="clear"/>
        <w:spacing w:line="360" w:lineRule="auto"/>
        <w:rPr>
          <w:rFonts w:hint="eastAsia" w:ascii="宋体" w:hAnsi="宋体" w:cs="宋体"/>
          <w:color w:val="auto"/>
          <w:sz w:val="24"/>
          <w:szCs w:val="32"/>
          <w:highlight w:val="none"/>
        </w:rPr>
      </w:pPr>
    </w:p>
    <w:p w14:paraId="1342BBBF">
      <w:pPr>
        <w:shd w:val="clear"/>
        <w:spacing w:line="360" w:lineRule="auto"/>
        <w:rPr>
          <w:rFonts w:hint="eastAsia" w:ascii="宋体" w:hAnsi="宋体" w:cs="宋体"/>
          <w:color w:val="auto"/>
          <w:sz w:val="24"/>
          <w:szCs w:val="32"/>
          <w:highlight w:val="none"/>
        </w:rPr>
      </w:pPr>
    </w:p>
    <w:p w14:paraId="02294277">
      <w:pPr>
        <w:shd w:val="clear"/>
        <w:spacing w:line="360" w:lineRule="auto"/>
        <w:rPr>
          <w:rFonts w:hint="eastAsia" w:ascii="宋体" w:hAnsi="宋体" w:cs="宋体"/>
          <w:color w:val="auto"/>
          <w:sz w:val="24"/>
          <w:szCs w:val="32"/>
          <w:highlight w:val="none"/>
        </w:rPr>
      </w:pPr>
    </w:p>
    <w:p w14:paraId="03E78BED">
      <w:pPr>
        <w:shd w:val="clear"/>
        <w:spacing w:line="360" w:lineRule="auto"/>
        <w:rPr>
          <w:rFonts w:hint="eastAsia" w:ascii="宋体" w:hAnsi="宋体" w:cs="宋体"/>
          <w:color w:val="auto"/>
          <w:sz w:val="24"/>
          <w:szCs w:val="32"/>
          <w:highlight w:val="none"/>
        </w:rPr>
      </w:pPr>
    </w:p>
    <w:p w14:paraId="64EFBB85">
      <w:pPr>
        <w:shd w:val="clear"/>
        <w:spacing w:line="360" w:lineRule="auto"/>
        <w:rPr>
          <w:rFonts w:hint="eastAsia" w:ascii="宋体" w:hAnsi="宋体" w:cs="宋体"/>
          <w:color w:val="auto"/>
          <w:sz w:val="24"/>
          <w:szCs w:val="32"/>
          <w:highlight w:val="none"/>
        </w:rPr>
      </w:pPr>
    </w:p>
    <w:p w14:paraId="5BF9C588">
      <w:pPr>
        <w:shd w:val="clear"/>
        <w:spacing w:line="360" w:lineRule="auto"/>
        <w:rPr>
          <w:rFonts w:hint="eastAsia" w:ascii="宋体" w:hAnsi="宋体" w:cs="宋体"/>
          <w:color w:val="auto"/>
          <w:sz w:val="24"/>
          <w:szCs w:val="32"/>
          <w:highlight w:val="none"/>
        </w:rPr>
      </w:pPr>
    </w:p>
    <w:p w14:paraId="181BD65D">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7EFB6D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lang w:eastAsia="zh-CN"/>
        </w:rPr>
        <w:t>台州市立</w:t>
      </w:r>
      <w:bookmarkStart w:id="8" w:name="_GoBack"/>
      <w:bookmarkEnd w:id="8"/>
      <w:r>
        <w:rPr>
          <w:rFonts w:hint="eastAsia" w:ascii="宋体" w:hAnsi="宋体" w:cs="宋体"/>
          <w:b/>
          <w:bCs/>
          <w:color w:val="auto"/>
          <w:sz w:val="24"/>
          <w:szCs w:val="32"/>
          <w:highlight w:val="none"/>
          <w:lang w:eastAsia="zh-CN"/>
        </w:rPr>
        <w:t>医院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台州市立医院磁共振维保项目</w:t>
      </w:r>
      <w:r>
        <w:rPr>
          <w:rFonts w:hint="eastAsia" w:ascii="宋体" w:hAnsi="宋体" w:cs="宋体"/>
          <w:color w:val="auto"/>
          <w:sz w:val="24"/>
          <w:szCs w:val="32"/>
          <w:highlight w:val="none"/>
        </w:rPr>
        <w:t>进行公开招标采购，欢迎合格供应商前来投标。</w:t>
      </w:r>
    </w:p>
    <w:p w14:paraId="0E954495">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ZJWS2025-JJ195</w:t>
      </w:r>
    </w:p>
    <w:p w14:paraId="0F74BC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31"/>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74"/>
        <w:gridCol w:w="1546"/>
        <w:gridCol w:w="1876"/>
        <w:gridCol w:w="1876"/>
      </w:tblGrid>
      <w:tr w14:paraId="0EBE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0C64F9F3">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color w:val="auto"/>
                <w:sz w:val="24"/>
                <w:highlight w:val="none"/>
              </w:rPr>
              <w:t>标段</w:t>
            </w:r>
          </w:p>
        </w:tc>
        <w:tc>
          <w:tcPr>
            <w:tcW w:w="3974" w:type="dxa"/>
            <w:vAlign w:val="center"/>
          </w:tcPr>
          <w:p w14:paraId="18D597B3">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546" w:type="dxa"/>
            <w:vAlign w:val="center"/>
          </w:tcPr>
          <w:p w14:paraId="55297F40">
            <w:pPr>
              <w:shd w:val="clea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维保期</w:t>
            </w:r>
          </w:p>
        </w:tc>
        <w:tc>
          <w:tcPr>
            <w:tcW w:w="1876" w:type="dxa"/>
            <w:vAlign w:val="center"/>
          </w:tcPr>
          <w:p w14:paraId="34039032">
            <w:pPr>
              <w:shd w:val="clea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预算</w:t>
            </w:r>
          </w:p>
        </w:tc>
        <w:tc>
          <w:tcPr>
            <w:tcW w:w="1876" w:type="dxa"/>
            <w:vAlign w:val="center"/>
          </w:tcPr>
          <w:p w14:paraId="676FBD1C">
            <w:pPr>
              <w:shd w:val="clear"/>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r>
      <w:tr w14:paraId="6867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46" w:type="dxa"/>
            <w:vAlign w:val="center"/>
          </w:tcPr>
          <w:p w14:paraId="1D65CD82">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974" w:type="dxa"/>
            <w:vAlign w:val="center"/>
          </w:tcPr>
          <w:p w14:paraId="6589B749">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台州市立医院磁共振维保项目</w:t>
            </w:r>
          </w:p>
        </w:tc>
        <w:tc>
          <w:tcPr>
            <w:tcW w:w="1546" w:type="dxa"/>
            <w:vAlign w:val="center"/>
          </w:tcPr>
          <w:p w14:paraId="6F495B29">
            <w:pPr>
              <w:shd w:val="clea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三年</w:t>
            </w:r>
          </w:p>
        </w:tc>
        <w:tc>
          <w:tcPr>
            <w:tcW w:w="1876" w:type="dxa"/>
            <w:vAlign w:val="center"/>
          </w:tcPr>
          <w:p w14:paraId="6C3B2675">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380万元</w:t>
            </w:r>
          </w:p>
        </w:tc>
        <w:tc>
          <w:tcPr>
            <w:tcW w:w="1876" w:type="dxa"/>
            <w:vAlign w:val="center"/>
          </w:tcPr>
          <w:p w14:paraId="7C1805C6">
            <w:pPr>
              <w:shd w:val="clea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220万元</w:t>
            </w:r>
          </w:p>
        </w:tc>
      </w:tr>
      <w:bookmarkEnd w:id="0"/>
    </w:tbl>
    <w:p w14:paraId="7179830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5DA522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2332ED01">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②本项目不接受联合体投标。</w:t>
      </w:r>
    </w:p>
    <w:p w14:paraId="73BAFD4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679281C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7A8A718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2C335D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49A46B6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43B94E3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6FB9C1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6D9F9942">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EC76BB2">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37B42B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0ABC138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6C468EE4">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69E4A109">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0302B8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1A7864D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17C17A2E">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7478FAA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603568A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7BFCDCA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2EA9FAE4">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4A0AB8FF">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1867E302">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北京时间2025年07月21日上午09:00整</w:t>
      </w:r>
    </w:p>
    <w:p w14:paraId="647C8B6E">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lang w:eastAsia="zh-CN"/>
        </w:rPr>
        <w:t>“政府采购云平台”线上开标/椒江区市府大道777号民泰大楼3楼一号开标室</w:t>
      </w: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lang w:eastAsia="zh-CN"/>
        </w:rPr>
        <w:t>场地</w:t>
      </w:r>
    </w:p>
    <w:p w14:paraId="18FDF4A6">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619F372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3414C6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1C0AB1C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615310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4ABB960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197761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13F3F9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11B9116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03DE6AD4">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06B4ED8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6093BD1">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0B48B0B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项目负责人：徐名峰、高琳；联系电话：15088711407；</w:t>
      </w:r>
    </w:p>
    <w:p w14:paraId="7EB05CF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4EEBF6B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14CB9B04">
      <w:pPr>
        <w:shd w:val="clear" w:color="auto" w:fill="auto"/>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2、采购人：</w:t>
      </w:r>
      <w:r>
        <w:rPr>
          <w:rFonts w:hint="eastAsia" w:ascii="宋体" w:hAnsi="宋体" w:cs="宋体"/>
          <w:color w:val="auto"/>
          <w:sz w:val="24"/>
          <w:szCs w:val="32"/>
          <w:highlight w:val="none"/>
          <w:lang w:eastAsia="zh-CN"/>
        </w:rPr>
        <w:t>台州市立医院；</w:t>
      </w:r>
    </w:p>
    <w:p w14:paraId="40A7D97E">
      <w:pPr>
        <w:shd w:val="clear" w:color="auto" w:fill="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项目</w:t>
      </w:r>
      <w:r>
        <w:rPr>
          <w:rFonts w:hint="eastAsia" w:ascii="宋体" w:hAnsi="宋体" w:cs="宋体"/>
          <w:color w:val="auto"/>
          <w:sz w:val="24"/>
          <w:szCs w:val="32"/>
          <w:highlight w:val="none"/>
        </w:rPr>
        <w:t>联系人：</w:t>
      </w:r>
      <w:r>
        <w:rPr>
          <w:rFonts w:hint="eastAsia" w:ascii="宋体" w:hAnsi="宋体" w:cs="Arial"/>
          <w:color w:val="auto"/>
          <w:sz w:val="24"/>
          <w:highlight w:val="none"/>
          <w:lang w:val="en-US" w:eastAsia="zh-CN"/>
        </w:rPr>
        <w:t>陈</w:t>
      </w:r>
      <w:r>
        <w:rPr>
          <w:rFonts w:hint="eastAsia" w:ascii="宋体" w:hAnsi="宋体" w:cs="Arial"/>
          <w:color w:val="auto"/>
          <w:sz w:val="24"/>
          <w:highlight w:val="none"/>
        </w:rPr>
        <w:t>先生</w:t>
      </w:r>
      <w:r>
        <w:rPr>
          <w:rFonts w:hint="eastAsia" w:ascii="宋体" w:hAnsi="宋体" w:cs="Arial"/>
          <w:color w:val="auto"/>
          <w:sz w:val="24"/>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0576-88598031</w:t>
      </w:r>
      <w:r>
        <w:rPr>
          <w:rFonts w:hint="eastAsia" w:ascii="宋体" w:hAnsi="宋体" w:cs="宋体"/>
          <w:color w:val="auto"/>
          <w:sz w:val="24"/>
          <w:szCs w:val="32"/>
          <w:highlight w:val="none"/>
        </w:rPr>
        <w:t>；</w:t>
      </w:r>
    </w:p>
    <w:p w14:paraId="6BB4CFF6">
      <w:pPr>
        <w:shd w:val="clear" w:color="auto" w:fill="auto"/>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14:paraId="53C39DA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lang w:eastAsia="zh-CN"/>
        </w:rPr>
        <w:t>浙江省台州市椒江区市府大道(东)581号</w:t>
      </w:r>
      <w:r>
        <w:rPr>
          <w:rFonts w:hint="eastAsia" w:ascii="宋体" w:hAnsi="宋体" w:cs="宋体"/>
          <w:color w:val="auto"/>
          <w:sz w:val="24"/>
          <w:szCs w:val="32"/>
          <w:highlight w:val="none"/>
          <w:lang w:val="en-US" w:eastAsia="zh-CN"/>
        </w:rPr>
        <w:t>；</w:t>
      </w:r>
    </w:p>
    <w:p w14:paraId="6AD9F4B0">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468D02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2A9CCE22">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5C9CC99D">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31"/>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1F6A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5EF6F05">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4D82C445">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2CB06069">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056F71B7">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77DF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9C9A7F7">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583D8DF7">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4C7C1166">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4EB459A2">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5E27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5001E76">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009D6D83">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327EE97F">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49D07BBD">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6E95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93249AD">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59413E59">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3701C7A1">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5A544986">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4922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64129B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3CE9C1AC">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6EB7B0E2">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1809C04C">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6AC5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5799C490">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41169D35">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B99CC61">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76425BB5">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5741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9F4DB56">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318F371A">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5E41B783">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1A29F8FB">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5D7F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3224F87">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5651A2A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14D95B0E">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7186DAA9">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4B0B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DF34A65">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797A02B8">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58C73AC3">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6E2636A9">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1275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0B11567">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448ED367">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3650FF18">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5C570C0A">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09D8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CE18509">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02B995A5">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24AE9995">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5946BD46">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157C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1E7C233">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7311F777">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134F8160">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6C22FE23">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0FA5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4B0A0F1">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671B294C">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180C2A18">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25B79A43">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1E4F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284B487">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180E833A">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7FCCF5EC">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7503653A">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1AD0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6BEE612">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448D3115">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77A0C5B9">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6DCE34E7">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6058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A22C7C5">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3356AD54">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1F444469">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19014245">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63A2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C2614FF">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4C0048A3">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41EF726D">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1A0597F1">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1C9B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3916FFF">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2D8276BC">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0111CFC2">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235C0791">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5CD1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185DCA3">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076E0C0F">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23D14513">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2E53B847">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4B60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5C939C8">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73BA8F49">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717D75C">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48ADB75E">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70BA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4D65588A">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44027841">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2DCC3273">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0DB841A5">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50C550FA">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32"/>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5D566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3CC05F29">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3B0F87A7">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5DD3F0C0">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26C7E2D9">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0B48E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5652535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2F53C5A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BD2BFCF">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1F1532C1">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2D377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6A06709">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529D6C6E">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7C559F95">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7BD81F58">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3B250D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497A1BB">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0824519D">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745B9CDE">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799DF09F">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4E9544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77A5C72">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4C392F1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48D18A75">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29B98E4F">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4DF854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F6F716D">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015F3C4A">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3D98A69E">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243CDD08">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D4277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4ADBD39C">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6E51EC26">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57DD5DE5">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62681034">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2CE29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A00960C">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53890BFF">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4B9E13F9">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0A71053C">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335A9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0BCBA527">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E8B8171">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68F18F56">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1614B46E">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36B14C05">
      <w:pPr>
        <w:shd w:val="clear"/>
        <w:spacing w:line="360" w:lineRule="auto"/>
        <w:jc w:val="center"/>
        <w:rPr>
          <w:rFonts w:hint="eastAsia" w:ascii="宋体" w:hAnsi="宋体" w:cs="宋体"/>
          <w:color w:val="auto"/>
          <w:sz w:val="24"/>
          <w:szCs w:val="32"/>
          <w:highlight w:val="none"/>
        </w:rPr>
      </w:pPr>
    </w:p>
    <w:p w14:paraId="4ABE3FC5">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32"/>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0CF84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7FA14E3E">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6A438D04">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3C85D341">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50647AA">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380D6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2C381A94">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7F607CA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339BDBAE">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7D476C29">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47F91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75EDDB68">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4107249C">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4A144A04">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07685106">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56A883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39FF4FFE">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12ACA28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03E329E6">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3CCB19C6">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19D3D0F2">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6E03861D">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eastAsia="zh-CN"/>
        </w:rPr>
        <w:t>月</w:t>
      </w:r>
    </w:p>
    <w:p w14:paraId="183CFB34">
      <w:pPr>
        <w:shd w:val="clear"/>
        <w:spacing w:line="360" w:lineRule="auto"/>
        <w:rPr>
          <w:rFonts w:hint="eastAsia" w:ascii="宋体" w:hAnsi="宋体" w:cs="宋体"/>
          <w:color w:val="auto"/>
          <w:sz w:val="24"/>
          <w:szCs w:val="32"/>
          <w:highlight w:val="none"/>
        </w:rPr>
      </w:pPr>
    </w:p>
    <w:p w14:paraId="767DA652">
      <w:pPr>
        <w:shd w:val="clear"/>
        <w:spacing w:line="360" w:lineRule="auto"/>
        <w:rPr>
          <w:rFonts w:hint="eastAsia" w:ascii="宋体" w:hAnsi="宋体" w:cs="宋体"/>
          <w:color w:val="auto"/>
          <w:sz w:val="24"/>
          <w:szCs w:val="32"/>
          <w:highlight w:val="none"/>
        </w:rPr>
      </w:pPr>
    </w:p>
    <w:p w14:paraId="4D628CFA">
      <w:pPr>
        <w:shd w:val="clear"/>
        <w:spacing w:line="360" w:lineRule="auto"/>
        <w:rPr>
          <w:rFonts w:hint="eastAsia" w:ascii="宋体" w:hAnsi="宋体" w:cs="宋体"/>
          <w:color w:val="auto"/>
          <w:sz w:val="24"/>
          <w:szCs w:val="32"/>
          <w:highlight w:val="none"/>
        </w:rPr>
      </w:pPr>
    </w:p>
    <w:p w14:paraId="58C72FF4">
      <w:pPr>
        <w:shd w:val="clear"/>
        <w:spacing w:line="360" w:lineRule="auto"/>
        <w:rPr>
          <w:rFonts w:hint="eastAsia" w:ascii="宋体" w:hAnsi="宋体" w:cs="宋体"/>
          <w:color w:val="auto"/>
          <w:sz w:val="24"/>
          <w:szCs w:val="32"/>
          <w:highlight w:val="none"/>
        </w:rPr>
      </w:pPr>
    </w:p>
    <w:p w14:paraId="6C879B60">
      <w:pPr>
        <w:shd w:val="clear"/>
        <w:spacing w:line="360" w:lineRule="auto"/>
        <w:rPr>
          <w:rFonts w:hint="eastAsia" w:ascii="宋体" w:hAnsi="宋体" w:cs="宋体"/>
          <w:color w:val="auto"/>
          <w:sz w:val="24"/>
          <w:szCs w:val="32"/>
          <w:highlight w:val="none"/>
        </w:rPr>
      </w:pPr>
    </w:p>
    <w:p w14:paraId="296095C2">
      <w:pPr>
        <w:shd w:val="clear"/>
        <w:spacing w:line="360" w:lineRule="auto"/>
        <w:rPr>
          <w:rFonts w:hint="eastAsia" w:ascii="宋体" w:hAnsi="宋体" w:cs="宋体"/>
          <w:color w:val="auto"/>
          <w:sz w:val="24"/>
          <w:szCs w:val="32"/>
          <w:highlight w:val="none"/>
        </w:rPr>
      </w:pPr>
    </w:p>
    <w:p w14:paraId="795DEBE5">
      <w:pPr>
        <w:shd w:val="clear"/>
        <w:spacing w:line="360" w:lineRule="auto"/>
        <w:rPr>
          <w:rFonts w:hint="eastAsia" w:ascii="宋体" w:hAnsi="宋体" w:cs="宋体"/>
          <w:color w:val="auto"/>
          <w:sz w:val="24"/>
          <w:szCs w:val="32"/>
          <w:highlight w:val="none"/>
        </w:rPr>
      </w:pPr>
    </w:p>
    <w:p w14:paraId="232FA7C7">
      <w:pPr>
        <w:shd w:val="clear"/>
        <w:spacing w:line="360" w:lineRule="auto"/>
        <w:rPr>
          <w:rFonts w:hint="eastAsia" w:ascii="宋体" w:hAnsi="宋体" w:cs="宋体"/>
          <w:color w:val="auto"/>
          <w:sz w:val="24"/>
          <w:szCs w:val="32"/>
          <w:highlight w:val="none"/>
        </w:rPr>
      </w:pPr>
    </w:p>
    <w:p w14:paraId="7644533C">
      <w:pPr>
        <w:shd w:val="clear"/>
        <w:spacing w:line="360" w:lineRule="auto"/>
        <w:rPr>
          <w:rFonts w:hint="eastAsia" w:ascii="宋体" w:hAnsi="宋体" w:cs="宋体"/>
          <w:color w:val="auto"/>
          <w:sz w:val="24"/>
          <w:szCs w:val="32"/>
          <w:highlight w:val="none"/>
        </w:rPr>
      </w:pPr>
    </w:p>
    <w:p w14:paraId="363A0BC0">
      <w:pPr>
        <w:shd w:val="clear"/>
        <w:spacing w:line="360" w:lineRule="auto"/>
        <w:rPr>
          <w:rFonts w:hint="eastAsia" w:ascii="宋体" w:hAnsi="宋体" w:cs="宋体"/>
          <w:color w:val="auto"/>
          <w:sz w:val="24"/>
          <w:szCs w:val="32"/>
          <w:highlight w:val="none"/>
        </w:rPr>
      </w:pPr>
    </w:p>
    <w:p w14:paraId="6BE18E67">
      <w:pPr>
        <w:pStyle w:val="11"/>
        <w:shd w:val="clear"/>
        <w:rPr>
          <w:rFonts w:hint="eastAsia" w:ascii="宋体" w:hAnsi="宋体" w:cs="宋体"/>
          <w:color w:val="auto"/>
          <w:szCs w:val="32"/>
          <w:highlight w:val="none"/>
        </w:rPr>
      </w:pPr>
    </w:p>
    <w:p w14:paraId="4720F476">
      <w:pPr>
        <w:pStyle w:val="29"/>
        <w:shd w:val="clear"/>
        <w:rPr>
          <w:rFonts w:hint="eastAsia" w:ascii="宋体" w:hAnsi="宋体" w:cs="宋体"/>
          <w:color w:val="auto"/>
          <w:highlight w:val="none"/>
        </w:rPr>
      </w:pPr>
    </w:p>
    <w:p w14:paraId="564F3433">
      <w:pPr>
        <w:shd w:val="clear"/>
        <w:spacing w:line="360" w:lineRule="auto"/>
        <w:rPr>
          <w:rFonts w:hint="eastAsia" w:ascii="宋体" w:hAnsi="宋体" w:cs="宋体"/>
          <w:color w:val="auto"/>
          <w:sz w:val="24"/>
          <w:szCs w:val="32"/>
          <w:highlight w:val="none"/>
        </w:rPr>
      </w:pPr>
    </w:p>
    <w:p w14:paraId="3792607E">
      <w:pPr>
        <w:shd w:val="clear"/>
        <w:spacing w:line="360" w:lineRule="auto"/>
        <w:rPr>
          <w:rFonts w:hint="eastAsia" w:ascii="宋体" w:hAnsi="宋体" w:cs="宋体"/>
          <w:color w:val="auto"/>
          <w:sz w:val="24"/>
          <w:szCs w:val="32"/>
          <w:highlight w:val="none"/>
        </w:rPr>
      </w:pPr>
    </w:p>
    <w:p w14:paraId="058CA50F">
      <w:pPr>
        <w:shd w:val="clear"/>
        <w:spacing w:line="360" w:lineRule="auto"/>
        <w:rPr>
          <w:rFonts w:hint="eastAsia" w:ascii="宋体" w:hAnsi="宋体" w:cs="宋体"/>
          <w:color w:val="auto"/>
          <w:sz w:val="24"/>
          <w:szCs w:val="32"/>
          <w:highlight w:val="none"/>
        </w:rPr>
      </w:pPr>
    </w:p>
    <w:p w14:paraId="7FA4D769">
      <w:pPr>
        <w:shd w:val="clear"/>
        <w:spacing w:line="360" w:lineRule="auto"/>
        <w:rPr>
          <w:rFonts w:hint="eastAsia" w:ascii="宋体" w:hAnsi="宋体" w:cs="宋体"/>
          <w:color w:val="auto"/>
          <w:sz w:val="24"/>
          <w:szCs w:val="32"/>
          <w:highlight w:val="none"/>
        </w:rPr>
      </w:pPr>
    </w:p>
    <w:p w14:paraId="71E8C25D">
      <w:pPr>
        <w:shd w:val="clear"/>
        <w:spacing w:line="360" w:lineRule="auto"/>
        <w:rPr>
          <w:rFonts w:hint="eastAsia" w:ascii="宋体" w:hAnsi="宋体" w:cs="宋体"/>
          <w:b/>
          <w:bCs/>
          <w:color w:val="auto"/>
          <w:sz w:val="36"/>
          <w:szCs w:val="44"/>
          <w:highlight w:val="none"/>
        </w:rPr>
      </w:pPr>
    </w:p>
    <w:p w14:paraId="01BA220D">
      <w:pPr>
        <w:shd w:val="clear"/>
        <w:spacing w:line="360" w:lineRule="auto"/>
        <w:jc w:val="center"/>
        <w:rPr>
          <w:rFonts w:hint="eastAsia" w:ascii="宋体" w:hAnsi="宋体" w:cs="宋体"/>
          <w:b/>
          <w:bCs/>
          <w:color w:val="auto"/>
          <w:sz w:val="36"/>
          <w:szCs w:val="44"/>
          <w:highlight w:val="none"/>
        </w:rPr>
      </w:pPr>
    </w:p>
    <w:p w14:paraId="7C0B9406">
      <w:pPr>
        <w:shd w:val="clear"/>
        <w:spacing w:line="360" w:lineRule="auto"/>
        <w:jc w:val="center"/>
        <w:rPr>
          <w:rFonts w:hint="eastAsia" w:ascii="宋体" w:hAnsi="宋体" w:cs="宋体"/>
          <w:b/>
          <w:bCs/>
          <w:color w:val="auto"/>
          <w:sz w:val="36"/>
          <w:szCs w:val="44"/>
          <w:highlight w:val="none"/>
        </w:rPr>
      </w:pPr>
    </w:p>
    <w:p w14:paraId="00F3D677">
      <w:pPr>
        <w:shd w:val="clear"/>
        <w:spacing w:line="360" w:lineRule="auto"/>
        <w:jc w:val="center"/>
        <w:rPr>
          <w:rFonts w:hint="eastAsia" w:ascii="宋体" w:hAnsi="宋体" w:cs="宋体"/>
          <w:b/>
          <w:bCs/>
          <w:color w:val="auto"/>
          <w:sz w:val="36"/>
          <w:szCs w:val="44"/>
          <w:highlight w:val="none"/>
        </w:rPr>
      </w:pPr>
    </w:p>
    <w:p w14:paraId="7808654F">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75238952">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3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1936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F581848">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vAlign w:val="center"/>
          </w:tcPr>
          <w:p w14:paraId="21A867FC">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vAlign w:val="center"/>
          </w:tcPr>
          <w:p w14:paraId="54AA02B1">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74DC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B7BC9EA">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vAlign w:val="center"/>
          </w:tcPr>
          <w:p w14:paraId="66FDEE1F">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vAlign w:val="center"/>
          </w:tcPr>
          <w:p w14:paraId="36A50C7B">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74A5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C843E2D">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vAlign w:val="center"/>
          </w:tcPr>
          <w:p w14:paraId="08521473">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vAlign w:val="center"/>
          </w:tcPr>
          <w:p w14:paraId="4FE739EC">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4C14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1C2C982E">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vAlign w:val="center"/>
          </w:tcPr>
          <w:p w14:paraId="75D6E61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vAlign w:val="center"/>
          </w:tcPr>
          <w:p w14:paraId="5044ED58">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7F523AC8">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10A6077D">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4C7A1190">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0200A246">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6D5E0C8D">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2FB8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47DD95B4">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vAlign w:val="center"/>
          </w:tcPr>
          <w:p w14:paraId="1AC4EEC3">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vAlign w:val="center"/>
          </w:tcPr>
          <w:p w14:paraId="1008768D">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7C7E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5AB239F3">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vAlign w:val="center"/>
          </w:tcPr>
          <w:p w14:paraId="026605EF">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vAlign w:val="center"/>
          </w:tcPr>
          <w:p w14:paraId="1565A511">
            <w:pPr>
              <w:shd w:val="clear"/>
              <w:rPr>
                <w:rFonts w:hint="eastAsia" w:ascii="宋体" w:hAnsi="宋体" w:cs="宋体"/>
                <w:color w:val="auto"/>
                <w:sz w:val="24"/>
                <w:highlight w:val="none"/>
                <w:lang w:eastAsia="zh-CN"/>
              </w:rPr>
            </w:pPr>
            <w:r>
              <w:rPr>
                <w:rFonts w:hint="eastAsia" w:ascii="宋体" w:hAnsi="宋体" w:cs="宋体"/>
                <w:color w:val="auto"/>
                <w:sz w:val="24"/>
                <w:highlight w:val="none"/>
              </w:rPr>
              <w:t>截止时间：</w:t>
            </w:r>
            <w:r>
              <w:rPr>
                <w:rFonts w:hint="eastAsia" w:ascii="宋体" w:hAnsi="宋体" w:cs="宋体"/>
                <w:color w:val="auto"/>
                <w:sz w:val="24"/>
                <w:highlight w:val="none"/>
                <w:lang w:eastAsia="zh-CN"/>
              </w:rPr>
              <w:t>北京时间2025年07月21日上午09:00整。</w:t>
            </w:r>
          </w:p>
          <w:p w14:paraId="1D3B06BD">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53C7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10721697">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vAlign w:val="center"/>
          </w:tcPr>
          <w:p w14:paraId="03D94B4B">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vAlign w:val="center"/>
          </w:tcPr>
          <w:p w14:paraId="422A24B5">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时间：</w:t>
            </w:r>
            <w:r>
              <w:rPr>
                <w:rFonts w:hint="eastAsia" w:ascii="宋体" w:hAnsi="宋体" w:cs="宋体"/>
                <w:color w:val="auto"/>
                <w:sz w:val="24"/>
                <w:highlight w:val="none"/>
                <w:lang w:eastAsia="zh-CN"/>
              </w:rPr>
              <w:t>北京时间2025年07月21日上午09:00整。</w:t>
            </w:r>
          </w:p>
          <w:p w14:paraId="65CF10E3">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地点：</w:t>
            </w:r>
            <w:r>
              <w:rPr>
                <w:rFonts w:hint="eastAsia" w:ascii="宋体" w:hAnsi="宋体" w:cs="宋体"/>
                <w:color w:val="auto"/>
                <w:sz w:val="24"/>
                <w:szCs w:val="32"/>
                <w:highlight w:val="none"/>
                <w:lang w:eastAsia="zh-CN"/>
              </w:rPr>
              <w:t>“政府采购云平台”线上开标/椒江区市府大道777号民泰大楼3楼一号开标室</w:t>
            </w: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lang w:eastAsia="zh-CN"/>
              </w:rPr>
              <w:t>场地。</w:t>
            </w:r>
          </w:p>
        </w:tc>
      </w:tr>
      <w:tr w14:paraId="72EA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32F1A468">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vAlign w:val="center"/>
          </w:tcPr>
          <w:p w14:paraId="7B3D087D">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vAlign w:val="center"/>
          </w:tcPr>
          <w:p w14:paraId="6F7B9406">
            <w:pPr>
              <w:shd w:val="clea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tc>
      </w:tr>
      <w:tr w14:paraId="15CC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FA2C2D5">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vAlign w:val="center"/>
          </w:tcPr>
          <w:p w14:paraId="12193555">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vAlign w:val="center"/>
          </w:tcPr>
          <w:p w14:paraId="6C1FAA16">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7858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1DDDD00">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14:paraId="67744694">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14:paraId="72C48616">
            <w:pPr>
              <w:shd w:val="clear"/>
              <w:spacing w:line="40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5AB5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71052AC">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14:paraId="18404C0E">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75B27812">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082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47A9560">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14:paraId="1DC18042">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23622B89">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584A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E6C75A6">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14:paraId="61EA4735">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73BA974A">
            <w:pPr>
              <w:shd w:val="clear"/>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cs="宋体"/>
                <w:color w:val="auto"/>
                <w:sz w:val="24"/>
                <w:highlight w:val="none"/>
                <w:lang w:eastAsia="zh-CN"/>
              </w:rPr>
              <w:t>其他未列明行业</w:t>
            </w:r>
            <w:r>
              <w:rPr>
                <w:rFonts w:hint="eastAsia" w:ascii="宋体" w:hAnsi="宋体" w:cs="宋体"/>
                <w:color w:val="auto"/>
                <w:sz w:val="24"/>
                <w:highlight w:val="none"/>
              </w:rPr>
              <w:t>。</w:t>
            </w:r>
          </w:p>
        </w:tc>
      </w:tr>
      <w:tr w14:paraId="1257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C72BC1E">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14:paraId="68A7AD0D">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03A6C9FB">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309F5822">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6C04E1CC">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375746B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2A41BF9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375FD2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20E1B4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2238547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660D60E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2A4C3C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49A9151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769B070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346A1C3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65C9677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7A93E36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1687BAB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7012BF4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1A417EA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5DA4C7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90E1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7226EA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59FB262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12F414A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38C99DD1">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29B82F8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1A03DDE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165BA6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6AD75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7775AE2">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18E6730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5BD6E49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5E0BB4D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02267DD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19B68F1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0B9CA4C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136B1A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0EE371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467956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3809FB2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1F3D9B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32F3E1D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512C2D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26E0481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053B88A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57F7569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46C302A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424A9C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436DA11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5FCAA4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7C04BB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5C89A9C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28425A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1483D3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20462DC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14:paraId="3F5771B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（7）投标人认为需要提供的其他资料（包括可能影响投标人商务与技术文件评分的各类证明材料）；</w:t>
      </w:r>
    </w:p>
    <w:p w14:paraId="18B1DFA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（8）售后服务描述及承诺：</w:t>
      </w:r>
    </w:p>
    <w:p w14:paraId="7ADD0A2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0CDADB1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313333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52A040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68E232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48AF2CF9">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035D373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2A1CA6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281B35D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36ED28E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4347482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20A74A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4CD7289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753C6E4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2A5ED88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13A5AB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55A997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661CF3E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7FC6BE5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供应商应准备电子投标文件、以介质（U盘）存储的数据电文形式的备份投标文件、纸质备份投标文件三类</w:t>
      </w:r>
      <w:r>
        <w:rPr>
          <w:rFonts w:hint="eastAsia" w:ascii="宋体" w:hAnsi="宋体" w:cs="宋体"/>
          <w:color w:val="auto"/>
          <w:sz w:val="24"/>
          <w:szCs w:val="32"/>
          <w:highlight w:val="none"/>
        </w:rPr>
        <w:t>：</w:t>
      </w:r>
    </w:p>
    <w:p w14:paraId="0680D106">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16DF765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15CB08E6">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2921229E">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7739D0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00076F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384A050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0AAEEC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3C147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58DFFC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23F2D4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35D07A3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19ED5FC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4280404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4D2F3F6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28A0618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2BCA75B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11121EF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7F3A690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7EDD25E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050538BD">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345E6854">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24D524CD">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1FF18E7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10F405D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7C91A874">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7AF85AA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24BBBED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519450A2">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41E64898">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3A7BBEB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385067F8">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7FB167B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53E5A4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2BF464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59B3CA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616E19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57C8B5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49EDAD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3E25B53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47A5847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3D7139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5D1712D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593BC3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64C386A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3C119EC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0B04A6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4C812D3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12B0902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1A9683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1B4F12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4374747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65A4906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7543DE4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47B46D51">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6FD29690">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7CE6FFD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44F263F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21F24B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6749695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065B17E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6FAFF4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4C418DD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09EBFF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DBC3FA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79E2BF2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0ACC6B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5F410A4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5D34716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3FEE6E6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390F43C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19A836F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6552278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1BC358E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3036A794">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3BC7B6C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77BCAEB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1C8861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370F5C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634B78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61652F2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01CEC23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73FE542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EF0677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67BF243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2ADD2AE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01C46A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673708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453D644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5F3C91B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AF13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2498EA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1962A6C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78A6043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13FC10C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481CDD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16660E2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643A03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20AADF7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564B516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227F150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0057100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270FA06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1D88AB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1F23F0C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40D7ABE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2CEB631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5D4521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02221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785A165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3317A05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2C6EB49F">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2E14062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13C466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1065C7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2BA3F49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B9B9B6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szCs w:val="32"/>
          <w:highlight w:val="none"/>
        </w:rPr>
        <w:t>5、代理费用：</w:t>
      </w:r>
      <w:r>
        <w:rPr>
          <w:rFonts w:hint="eastAsia" w:ascii="宋体" w:hAnsi="宋体" w:cs="宋体"/>
          <w:color w:val="auto"/>
          <w:sz w:val="24"/>
          <w:szCs w:val="32"/>
          <w:highlight w:val="none"/>
          <w:lang w:val="en-US" w:eastAsia="zh-CN"/>
        </w:rPr>
        <w:t>按照下列表格中类别标准的75%向中标单位收取招标代理费，中标方须在中标通知书发出5日内一次性付清。（户名：浙江五石中正工程咨询有限公司台州分公司；开户银行：浙江泰隆商业银行营业部；账号：99990000201000003135），财务电话：0571-88271625。</w:t>
      </w:r>
    </w:p>
    <w:tbl>
      <w:tblPr>
        <w:tblStyle w:val="31"/>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9"/>
        <w:gridCol w:w="1564"/>
        <w:gridCol w:w="1564"/>
        <w:gridCol w:w="1564"/>
      </w:tblGrid>
      <w:tr w14:paraId="2FA8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1045855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64" w:type="dxa"/>
            <w:vAlign w:val="center"/>
          </w:tcPr>
          <w:p w14:paraId="58AF77B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64" w:type="dxa"/>
            <w:vAlign w:val="center"/>
          </w:tcPr>
          <w:p w14:paraId="0F1013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64" w:type="dxa"/>
            <w:vAlign w:val="center"/>
          </w:tcPr>
          <w:p w14:paraId="2A3561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305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20EAB4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64" w:type="dxa"/>
            <w:vAlign w:val="center"/>
          </w:tcPr>
          <w:p w14:paraId="3F95E3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64" w:type="dxa"/>
            <w:vAlign w:val="center"/>
          </w:tcPr>
          <w:p w14:paraId="5C877E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64" w:type="dxa"/>
            <w:vAlign w:val="center"/>
          </w:tcPr>
          <w:p w14:paraId="2AD931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479D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4C347E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64" w:type="dxa"/>
            <w:vAlign w:val="center"/>
          </w:tcPr>
          <w:p w14:paraId="44BB2E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64" w:type="dxa"/>
            <w:vAlign w:val="center"/>
          </w:tcPr>
          <w:p w14:paraId="6B5449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64" w:type="dxa"/>
            <w:vAlign w:val="center"/>
          </w:tcPr>
          <w:p w14:paraId="306B2B7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6512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14:paraId="2232AE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64" w:type="dxa"/>
            <w:vAlign w:val="center"/>
          </w:tcPr>
          <w:p w14:paraId="535DA7B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64" w:type="dxa"/>
            <w:vAlign w:val="center"/>
          </w:tcPr>
          <w:p w14:paraId="7DA209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64" w:type="dxa"/>
            <w:vAlign w:val="center"/>
          </w:tcPr>
          <w:p w14:paraId="5E077C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29DB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2FD561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64" w:type="dxa"/>
            <w:vAlign w:val="center"/>
          </w:tcPr>
          <w:p w14:paraId="065D1A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64" w:type="dxa"/>
            <w:vAlign w:val="center"/>
          </w:tcPr>
          <w:p w14:paraId="24A5FE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64" w:type="dxa"/>
            <w:vAlign w:val="center"/>
          </w:tcPr>
          <w:p w14:paraId="4FF022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4BF3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7A9C33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64" w:type="dxa"/>
            <w:vAlign w:val="center"/>
          </w:tcPr>
          <w:p w14:paraId="255EDA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64" w:type="dxa"/>
            <w:vAlign w:val="center"/>
          </w:tcPr>
          <w:p w14:paraId="1C47F9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64" w:type="dxa"/>
            <w:vAlign w:val="center"/>
          </w:tcPr>
          <w:p w14:paraId="4D97C86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12C9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0413FE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564" w:type="dxa"/>
            <w:vAlign w:val="center"/>
          </w:tcPr>
          <w:p w14:paraId="1AF549F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64" w:type="dxa"/>
            <w:vAlign w:val="center"/>
          </w:tcPr>
          <w:p w14:paraId="52E5FD7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64" w:type="dxa"/>
            <w:vAlign w:val="center"/>
          </w:tcPr>
          <w:p w14:paraId="6D83AB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1CA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14:paraId="549220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564" w:type="dxa"/>
            <w:vAlign w:val="center"/>
          </w:tcPr>
          <w:p w14:paraId="1697A25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64" w:type="dxa"/>
            <w:vAlign w:val="center"/>
          </w:tcPr>
          <w:p w14:paraId="7DD89E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64" w:type="dxa"/>
            <w:vAlign w:val="center"/>
          </w:tcPr>
          <w:p w14:paraId="523C99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3CF920FE">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3C7387B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372A505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6D592A2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10B28FA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2D3ECF9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DADC0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6DCC102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4893D73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6AB55F21">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4B0F6D9F">
      <w:pPr>
        <w:shd w:val="clear"/>
        <w:spacing w:line="360" w:lineRule="auto"/>
        <w:jc w:val="center"/>
        <w:rPr>
          <w:rFonts w:hint="eastAsia" w:ascii="宋体" w:hAnsi="宋体" w:cs="宋体"/>
          <w:b/>
          <w:bCs/>
          <w:color w:val="auto"/>
          <w:sz w:val="36"/>
          <w:szCs w:val="44"/>
          <w:highlight w:val="none"/>
        </w:rPr>
      </w:pPr>
    </w:p>
    <w:p w14:paraId="7FC7BB18">
      <w:pPr>
        <w:shd w:val="clear"/>
        <w:spacing w:line="360" w:lineRule="auto"/>
        <w:jc w:val="center"/>
        <w:rPr>
          <w:rFonts w:hint="eastAsia" w:ascii="宋体" w:hAnsi="宋体" w:cs="宋体"/>
          <w:b/>
          <w:bCs/>
          <w:color w:val="auto"/>
          <w:sz w:val="36"/>
          <w:szCs w:val="44"/>
          <w:highlight w:val="none"/>
        </w:rPr>
      </w:pPr>
    </w:p>
    <w:p w14:paraId="2A7AE6C2">
      <w:pPr>
        <w:shd w:val="clear"/>
        <w:spacing w:line="360" w:lineRule="auto"/>
        <w:jc w:val="center"/>
        <w:rPr>
          <w:rFonts w:hint="eastAsia" w:ascii="宋体" w:hAnsi="宋体" w:cs="宋体"/>
          <w:b/>
          <w:bCs/>
          <w:color w:val="auto"/>
          <w:sz w:val="36"/>
          <w:szCs w:val="44"/>
          <w:highlight w:val="none"/>
        </w:rPr>
      </w:pPr>
    </w:p>
    <w:p w14:paraId="1105EC87">
      <w:pPr>
        <w:shd w:val="clear"/>
        <w:spacing w:line="360" w:lineRule="auto"/>
        <w:jc w:val="center"/>
        <w:rPr>
          <w:rFonts w:hint="eastAsia" w:ascii="宋体" w:hAnsi="宋体" w:cs="宋体"/>
          <w:b/>
          <w:bCs/>
          <w:color w:val="auto"/>
          <w:sz w:val="36"/>
          <w:szCs w:val="44"/>
          <w:highlight w:val="none"/>
        </w:rPr>
      </w:pPr>
    </w:p>
    <w:p w14:paraId="7FD58CC3">
      <w:pPr>
        <w:shd w:val="clear"/>
        <w:spacing w:line="360" w:lineRule="auto"/>
        <w:jc w:val="center"/>
        <w:rPr>
          <w:rFonts w:hint="eastAsia" w:ascii="宋体" w:hAnsi="宋体" w:cs="宋体"/>
          <w:b/>
          <w:bCs/>
          <w:color w:val="auto"/>
          <w:sz w:val="36"/>
          <w:szCs w:val="44"/>
          <w:highlight w:val="none"/>
        </w:rPr>
      </w:pPr>
    </w:p>
    <w:p w14:paraId="53BBA1F2">
      <w:pPr>
        <w:shd w:val="clear"/>
        <w:spacing w:line="360" w:lineRule="auto"/>
        <w:jc w:val="center"/>
        <w:rPr>
          <w:rFonts w:hint="eastAsia" w:ascii="宋体" w:hAnsi="宋体" w:cs="宋体"/>
          <w:b/>
          <w:bCs/>
          <w:color w:val="auto"/>
          <w:sz w:val="36"/>
          <w:szCs w:val="44"/>
          <w:highlight w:val="none"/>
        </w:rPr>
      </w:pPr>
    </w:p>
    <w:p w14:paraId="393146E1">
      <w:pPr>
        <w:shd w:val="clear"/>
        <w:spacing w:line="360" w:lineRule="auto"/>
        <w:jc w:val="center"/>
        <w:rPr>
          <w:rFonts w:hint="eastAsia" w:ascii="宋体" w:hAnsi="宋体" w:cs="宋体"/>
          <w:b/>
          <w:bCs/>
          <w:color w:val="auto"/>
          <w:sz w:val="36"/>
          <w:szCs w:val="44"/>
          <w:highlight w:val="none"/>
        </w:rPr>
      </w:pPr>
    </w:p>
    <w:p w14:paraId="783C83F8">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449FC72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40A7884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762390E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w:t>
      </w:r>
      <w:r>
        <w:rPr>
          <w:rFonts w:hint="eastAsia" w:ascii="宋体" w:hAnsi="宋体" w:cs="宋体"/>
          <w:color w:val="auto"/>
          <w:sz w:val="24"/>
          <w:szCs w:val="32"/>
          <w:highlight w:val="none"/>
          <w:lang w:val="en-US" w:eastAsia="zh-CN"/>
        </w:rPr>
        <w:t>得</w:t>
      </w:r>
      <w:r>
        <w:rPr>
          <w:rFonts w:hint="eastAsia" w:ascii="宋体" w:hAnsi="宋体" w:cs="宋体"/>
          <w:color w:val="auto"/>
          <w:sz w:val="24"/>
          <w:szCs w:val="32"/>
          <w:highlight w:val="none"/>
          <w:lang w:val="zh-CN"/>
        </w:rPr>
        <w:t>分由评标委员会在规定的分值内单独评定打分。</w:t>
      </w:r>
    </w:p>
    <w:p w14:paraId="4D7A3BCA">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6554A0CD">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7AA9D24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5FF5E183">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投标报价得分=（评标基准价／投标报价）×10%×100 。</w:t>
      </w:r>
    </w:p>
    <w:p w14:paraId="76D93D1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14:paraId="0708DD9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A2AB67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53A6B25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3D13CB8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3B73EEC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99C485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2B90421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584367C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2CF23DA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6434E8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CCDD0C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5ECECC5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3E81F6F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1AECB8B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067689B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0C8EE1E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07DA81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4FA5A11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2022C8ED">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7182FB7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48F52BF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00A47DC6">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4179BCA4">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7646C3C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31"/>
        <w:tblW w:w="5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1305"/>
        <w:gridCol w:w="6866"/>
        <w:gridCol w:w="806"/>
      </w:tblGrid>
      <w:tr w14:paraId="133A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blHeader/>
          <w:jc w:val="center"/>
        </w:trPr>
        <w:tc>
          <w:tcPr>
            <w:tcW w:w="373" w:type="pct"/>
            <w:tcBorders>
              <w:tl2br w:val="nil"/>
              <w:tr2bl w:val="nil"/>
            </w:tcBorders>
            <w:shd w:val="clear" w:color="auto" w:fill="auto"/>
            <w:noWrap/>
            <w:vAlign w:val="center"/>
          </w:tcPr>
          <w:p w14:paraId="133AF70D">
            <w:pPr>
              <w:adjustRightInd/>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72" w:type="pct"/>
            <w:tcBorders>
              <w:tl2br w:val="nil"/>
              <w:tr2bl w:val="nil"/>
            </w:tcBorders>
            <w:shd w:val="clear" w:color="auto" w:fill="auto"/>
            <w:noWrap/>
            <w:vAlign w:val="center"/>
          </w:tcPr>
          <w:p w14:paraId="133AF70E">
            <w:pPr>
              <w:adjustRightInd/>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3539" w:type="pct"/>
            <w:tcBorders>
              <w:tl2br w:val="nil"/>
              <w:tr2bl w:val="nil"/>
            </w:tcBorders>
            <w:shd w:val="clear" w:color="auto" w:fill="auto"/>
            <w:noWrap/>
            <w:vAlign w:val="center"/>
          </w:tcPr>
          <w:p w14:paraId="133AF70F">
            <w:pPr>
              <w:adjustRightInd/>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415" w:type="pct"/>
            <w:tcBorders>
              <w:tl2br w:val="nil"/>
              <w:tr2bl w:val="nil"/>
            </w:tcBorders>
            <w:shd w:val="clear" w:color="auto" w:fill="auto"/>
            <w:noWrap/>
            <w:vAlign w:val="center"/>
          </w:tcPr>
          <w:p w14:paraId="133AF710">
            <w:pPr>
              <w:adjustRightInd/>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133A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tcBorders>
              <w:tl2br w:val="nil"/>
              <w:tr2bl w:val="nil"/>
            </w:tcBorders>
            <w:shd w:val="clear" w:color="auto" w:fill="auto"/>
            <w:noWrap/>
            <w:vAlign w:val="center"/>
          </w:tcPr>
          <w:p w14:paraId="133AF7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 w:type="pct"/>
            <w:tcBorders>
              <w:tl2br w:val="nil"/>
              <w:tr2bl w:val="nil"/>
            </w:tcBorders>
            <w:shd w:val="clear" w:color="auto" w:fill="auto"/>
            <w:noWrap/>
            <w:vAlign w:val="center"/>
          </w:tcPr>
          <w:p w14:paraId="133AF7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响应与采购需求的符合性评价（客观分）</w:t>
            </w:r>
          </w:p>
        </w:tc>
        <w:tc>
          <w:tcPr>
            <w:tcW w:w="3539" w:type="pct"/>
            <w:tcBorders>
              <w:tl2br w:val="nil"/>
              <w:tr2bl w:val="nil"/>
            </w:tcBorders>
            <w:shd w:val="clear" w:color="auto" w:fill="auto"/>
            <w:noWrap/>
            <w:vAlign w:val="center"/>
          </w:tcPr>
          <w:p w14:paraId="133AF7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响应与采购需求的符合性评价</w:t>
            </w:r>
          </w:p>
          <w:p w14:paraId="133AF7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技术需求响应完全符合采购要求的此项得满分；</w:t>
            </w:r>
          </w:p>
          <w:p w14:paraId="133AF71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打</w:t>
            </w:r>
            <w:r>
              <w:rPr>
                <w:rFonts w:hint="eastAsia" w:ascii="宋体" w:hAnsi="宋体" w:eastAsia="宋体" w:cs="宋体"/>
                <w:color w:val="auto"/>
                <w:sz w:val="24"/>
                <w:szCs w:val="24"/>
                <w:highlight w:val="none"/>
                <w:lang w:val="zh-CN"/>
              </w:rPr>
              <w:t>“▲”条款是实质性条款，有一项不满足项的，作无效标处理；打“★”</w:t>
            </w:r>
            <w:r>
              <w:rPr>
                <w:rFonts w:hint="eastAsia" w:ascii="宋体" w:hAnsi="宋体" w:eastAsia="宋体" w:cs="宋体"/>
                <w:color w:val="auto"/>
                <w:sz w:val="24"/>
                <w:szCs w:val="24"/>
                <w:highlight w:val="none"/>
              </w:rPr>
              <w:t>指标出现负偏离每项扣5分.允许偏离的一般指标要求低于采购需求（负偏离）的，每项扣2分。</w:t>
            </w:r>
            <w:r>
              <w:rPr>
                <w:rFonts w:hint="eastAsia" w:ascii="宋体" w:hAnsi="宋体" w:eastAsia="宋体" w:cs="宋体"/>
                <w:color w:val="auto"/>
                <w:sz w:val="24"/>
                <w:szCs w:val="24"/>
                <w:highlight w:val="none"/>
                <w:lang w:val="en-US" w:eastAsia="zh-CN"/>
              </w:rPr>
              <w:t>扣完为止。</w:t>
            </w:r>
          </w:p>
          <w:p w14:paraId="133AF71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备注：本项分值扣至不足0分的视为未实质性响应采购要求，做无效标处理。</w:t>
            </w:r>
          </w:p>
        </w:tc>
        <w:tc>
          <w:tcPr>
            <w:tcW w:w="415" w:type="pct"/>
            <w:tcBorders>
              <w:tl2br w:val="nil"/>
              <w:tr2bl w:val="nil"/>
            </w:tcBorders>
            <w:shd w:val="clear" w:color="auto" w:fill="auto"/>
            <w:noWrap/>
            <w:vAlign w:val="center"/>
          </w:tcPr>
          <w:p w14:paraId="133AF7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33A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tcBorders>
              <w:tl2br w:val="nil"/>
              <w:tr2bl w:val="nil"/>
            </w:tcBorders>
            <w:shd w:val="clear" w:color="auto" w:fill="auto"/>
            <w:noWrap/>
            <w:vAlign w:val="center"/>
          </w:tcPr>
          <w:p w14:paraId="133AF7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 w:type="pct"/>
            <w:tcBorders>
              <w:tl2br w:val="nil"/>
              <w:tr2bl w:val="nil"/>
            </w:tcBorders>
            <w:shd w:val="clear" w:color="auto" w:fill="auto"/>
            <w:noWrap/>
            <w:vAlign w:val="center"/>
          </w:tcPr>
          <w:p w14:paraId="133AF7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133AF7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3539" w:type="pct"/>
            <w:tcBorders>
              <w:tl2br w:val="nil"/>
              <w:tr2bl w:val="nil"/>
            </w:tcBorders>
            <w:shd w:val="clear" w:color="auto" w:fill="auto"/>
            <w:noWrap/>
            <w:vAlign w:val="center"/>
          </w:tcPr>
          <w:p w14:paraId="133AF7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年1月1日至今（以合同签订时间为准）；具有同类设备维保服务业绩的，每提供一个得0.5分，同一业主不累计得分，最高得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val="zh-CN"/>
              </w:rPr>
              <w:t>合同彩色</w:t>
            </w:r>
            <w:r>
              <w:rPr>
                <w:rFonts w:hint="eastAsia" w:ascii="宋体" w:hAnsi="宋体" w:eastAsia="宋体" w:cs="宋体"/>
                <w:color w:val="auto"/>
                <w:sz w:val="24"/>
                <w:szCs w:val="24"/>
                <w:highlight w:val="none"/>
              </w:rPr>
              <w:t>扫描件加盖供应商公章（合同内容应清楚可见维修保养的机型），未提供或无法辨认的不得分。</w:t>
            </w:r>
          </w:p>
        </w:tc>
        <w:tc>
          <w:tcPr>
            <w:tcW w:w="415" w:type="pct"/>
            <w:tcBorders>
              <w:tl2br w:val="nil"/>
              <w:tr2bl w:val="nil"/>
            </w:tcBorders>
            <w:shd w:val="clear" w:color="auto" w:fill="auto"/>
            <w:noWrap/>
            <w:vAlign w:val="center"/>
          </w:tcPr>
          <w:p w14:paraId="133AF71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133A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73" w:type="pct"/>
            <w:tcBorders>
              <w:tl2br w:val="nil"/>
              <w:tr2bl w:val="nil"/>
            </w:tcBorders>
            <w:shd w:val="clear" w:color="auto" w:fill="auto"/>
            <w:noWrap/>
            <w:vAlign w:val="center"/>
          </w:tcPr>
          <w:p w14:paraId="133AF72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72" w:type="pct"/>
            <w:tcBorders>
              <w:tl2br w:val="nil"/>
              <w:tr2bl w:val="nil"/>
            </w:tcBorders>
            <w:shd w:val="clear" w:color="auto" w:fill="auto"/>
            <w:noWrap/>
            <w:vAlign w:val="center"/>
          </w:tcPr>
          <w:p w14:paraId="133AF7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液氦保障能力</w:t>
            </w:r>
            <w:r>
              <w:rPr>
                <w:rFonts w:hint="eastAsia" w:ascii="宋体" w:hAnsi="宋体" w:eastAsia="宋体" w:cs="宋体"/>
                <w:color w:val="auto"/>
                <w:sz w:val="24"/>
                <w:szCs w:val="24"/>
                <w:highlight w:val="none"/>
              </w:rPr>
              <w:t>（客观分）</w:t>
            </w:r>
          </w:p>
        </w:tc>
        <w:tc>
          <w:tcPr>
            <w:tcW w:w="3539" w:type="pct"/>
            <w:tcBorders>
              <w:tl2br w:val="nil"/>
              <w:tr2bl w:val="nil"/>
            </w:tcBorders>
            <w:shd w:val="clear" w:color="auto" w:fill="auto"/>
            <w:noWrap/>
            <w:vAlign w:val="center"/>
          </w:tcPr>
          <w:p w14:paraId="133AF7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能保障液氦供应，与多个供应商签订长期供应合同。</w:t>
            </w:r>
          </w:p>
          <w:p w14:paraId="133AF72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每提供1家得1分，最高得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15" w:type="pct"/>
            <w:tcBorders>
              <w:tl2br w:val="nil"/>
              <w:tr2bl w:val="nil"/>
            </w:tcBorders>
            <w:shd w:val="clear" w:color="auto" w:fill="auto"/>
            <w:noWrap/>
            <w:vAlign w:val="center"/>
          </w:tcPr>
          <w:p w14:paraId="133AF72B">
            <w:pPr>
              <w:jc w:val="center"/>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33A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73" w:type="pct"/>
            <w:tcBorders>
              <w:tl2br w:val="nil"/>
              <w:tr2bl w:val="nil"/>
            </w:tcBorders>
            <w:shd w:val="clear" w:color="auto" w:fill="auto"/>
            <w:noWrap/>
            <w:vAlign w:val="center"/>
          </w:tcPr>
          <w:p w14:paraId="133AF72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72" w:type="pct"/>
            <w:tcBorders>
              <w:tl2br w:val="nil"/>
              <w:tr2bl w:val="nil"/>
            </w:tcBorders>
            <w:shd w:val="clear" w:color="auto" w:fill="auto"/>
            <w:noWrap/>
            <w:vAlign w:val="center"/>
          </w:tcPr>
          <w:p w14:paraId="133AF72E">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优惠方案</w:t>
            </w:r>
            <w:r>
              <w:rPr>
                <w:rFonts w:hint="eastAsia" w:ascii="宋体" w:hAnsi="宋体" w:eastAsia="宋体" w:cs="宋体"/>
                <w:color w:val="auto"/>
                <w:sz w:val="24"/>
                <w:szCs w:val="24"/>
                <w:highlight w:val="none"/>
              </w:rPr>
              <w:t>（客观分）</w:t>
            </w:r>
          </w:p>
        </w:tc>
        <w:tc>
          <w:tcPr>
            <w:tcW w:w="3539" w:type="pct"/>
            <w:tcBorders>
              <w:tl2br w:val="nil"/>
              <w:tr2bl w:val="nil"/>
            </w:tcBorders>
            <w:shd w:val="clear" w:color="auto" w:fill="auto"/>
            <w:noWrap/>
            <w:vAlign w:val="center"/>
          </w:tcPr>
          <w:p w14:paraId="133AF72F">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在3年维保年限的基础上，每增加1个月维保得1分，最高得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33AF73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注：提供承诺书（格式自拟），否则不得分。</w:t>
            </w:r>
          </w:p>
        </w:tc>
        <w:tc>
          <w:tcPr>
            <w:tcW w:w="415" w:type="pct"/>
            <w:tcBorders>
              <w:tl2br w:val="nil"/>
              <w:tr2bl w:val="nil"/>
            </w:tcBorders>
            <w:shd w:val="clear" w:color="auto" w:fill="auto"/>
            <w:noWrap/>
            <w:vAlign w:val="center"/>
          </w:tcPr>
          <w:p w14:paraId="133AF7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133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3" w:type="pct"/>
            <w:tcBorders>
              <w:tl2br w:val="nil"/>
              <w:tr2bl w:val="nil"/>
            </w:tcBorders>
            <w:shd w:val="clear" w:color="auto" w:fill="auto"/>
            <w:noWrap/>
            <w:vAlign w:val="center"/>
          </w:tcPr>
          <w:p w14:paraId="133AF73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72" w:type="pct"/>
            <w:tcBorders>
              <w:tl2br w:val="nil"/>
              <w:tr2bl w:val="nil"/>
            </w:tcBorders>
            <w:shd w:val="clear" w:color="auto" w:fill="auto"/>
            <w:noWrap/>
            <w:vAlign w:val="center"/>
          </w:tcPr>
          <w:p w14:paraId="133AF734">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维保人员配置方案</w:t>
            </w:r>
          </w:p>
        </w:tc>
        <w:tc>
          <w:tcPr>
            <w:tcW w:w="3539" w:type="pct"/>
            <w:tcBorders>
              <w:tl2br w:val="nil"/>
              <w:tr2bl w:val="nil"/>
            </w:tcBorders>
            <w:shd w:val="clear" w:color="auto" w:fill="auto"/>
            <w:noWrap/>
            <w:vAlign w:val="center"/>
          </w:tcPr>
          <w:p w14:paraId="133AF73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根据供应商提供的针对本项目的组织和实施计划维修人员配置（包括拟派本项目的技术力量、工程师资质、时间安排方面）情况进行评议。</w:t>
            </w:r>
          </w:p>
          <w:p w14:paraId="133AF73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内容明确，</w:t>
            </w:r>
            <w:r>
              <w:rPr>
                <w:rFonts w:hint="eastAsia" w:ascii="宋体" w:hAnsi="宋体" w:eastAsia="宋体" w:cs="宋体"/>
                <w:color w:val="auto"/>
                <w:sz w:val="24"/>
                <w:szCs w:val="24"/>
                <w:highlight w:val="none"/>
              </w:rPr>
              <w:t>合理性、完整性、可操作性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rPr>
              <w:t>，且符合采购人需求的得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有较清晰的方案且内容</w:t>
            </w:r>
            <w:r>
              <w:rPr>
                <w:rFonts w:hint="eastAsia" w:ascii="宋体" w:hAnsi="宋体" w:eastAsia="宋体" w:cs="宋体"/>
                <w:color w:val="auto"/>
                <w:sz w:val="24"/>
                <w:szCs w:val="24"/>
                <w:highlight w:val="none"/>
              </w:rPr>
              <w:t>基本合理可行，基本符合采购人需求的得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分；方案有缺陷，不能完全满足采购人需求的得</w:t>
            </w:r>
            <w:r>
              <w:rPr>
                <w:rFonts w:hint="eastAsia" w:ascii="宋体" w:hAnsi="宋体" w:eastAsia="宋体" w:cs="宋体"/>
                <w:color w:val="auto"/>
                <w:sz w:val="24"/>
                <w:szCs w:val="24"/>
                <w:highlight w:val="none"/>
                <w:lang w:val="zh-CN"/>
              </w:rPr>
              <w:t>基本分</w:t>
            </w:r>
            <w:r>
              <w:rPr>
                <w:rFonts w:hint="eastAsia" w:ascii="宋体" w:hAnsi="宋体" w:eastAsia="宋体" w:cs="宋体"/>
                <w:color w:val="auto"/>
                <w:sz w:val="24"/>
                <w:szCs w:val="24"/>
                <w:highlight w:val="none"/>
              </w:rPr>
              <w:t>3分；无此方案得0分。</w:t>
            </w:r>
          </w:p>
        </w:tc>
        <w:tc>
          <w:tcPr>
            <w:tcW w:w="415" w:type="pct"/>
            <w:tcBorders>
              <w:tl2br w:val="nil"/>
              <w:tr2bl w:val="nil"/>
            </w:tcBorders>
            <w:shd w:val="clear" w:color="auto" w:fill="auto"/>
            <w:noWrap/>
            <w:vAlign w:val="center"/>
          </w:tcPr>
          <w:p w14:paraId="133AF7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133A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73" w:type="pct"/>
            <w:tcBorders>
              <w:tl2br w:val="nil"/>
              <w:tr2bl w:val="nil"/>
            </w:tcBorders>
            <w:shd w:val="clear" w:color="auto" w:fill="auto"/>
            <w:noWrap/>
            <w:vAlign w:val="center"/>
          </w:tcPr>
          <w:p w14:paraId="133AF73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72" w:type="pct"/>
            <w:tcBorders>
              <w:tl2br w:val="nil"/>
              <w:tr2bl w:val="nil"/>
            </w:tcBorders>
            <w:shd w:val="clear" w:color="auto" w:fill="auto"/>
            <w:noWrap/>
            <w:vAlign w:val="center"/>
          </w:tcPr>
          <w:p w14:paraId="133AF7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备品备件库情况</w:t>
            </w:r>
          </w:p>
        </w:tc>
        <w:tc>
          <w:tcPr>
            <w:tcW w:w="3539" w:type="pct"/>
            <w:tcBorders>
              <w:tl2br w:val="nil"/>
              <w:tr2bl w:val="nil"/>
            </w:tcBorders>
            <w:shd w:val="clear" w:color="auto" w:fill="auto"/>
            <w:noWrap/>
            <w:vAlign w:val="center"/>
          </w:tcPr>
          <w:p w14:paraId="133AF7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供应商提供备品备件储备情况</w:t>
            </w:r>
            <w:r>
              <w:rPr>
                <w:rFonts w:hint="eastAsia" w:ascii="宋体" w:hAnsi="宋体" w:eastAsia="宋体" w:cs="宋体"/>
                <w:color w:val="auto"/>
                <w:sz w:val="24"/>
                <w:szCs w:val="24"/>
                <w:highlight w:val="none"/>
              </w:rPr>
              <w:t>进行打分。</w:t>
            </w:r>
          </w:p>
          <w:p w14:paraId="133AF73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储备充足能充分满足售后服务要求的</w:t>
            </w:r>
            <w:r>
              <w:rPr>
                <w:rFonts w:hint="eastAsia" w:ascii="宋体" w:hAnsi="宋体" w:cs="宋体"/>
                <w:color w:val="auto"/>
                <w:sz w:val="24"/>
                <w:szCs w:val="24"/>
                <w:highlight w:val="none"/>
                <w:lang w:val="en-US" w:eastAsia="zh-CN"/>
              </w:rPr>
              <w:t>得6</w:t>
            </w:r>
            <w:r>
              <w:rPr>
                <w:rFonts w:hint="eastAsia" w:ascii="宋体" w:hAnsi="宋体" w:eastAsia="宋体" w:cs="宋体"/>
                <w:color w:val="auto"/>
                <w:sz w:val="24"/>
                <w:szCs w:val="24"/>
                <w:highlight w:val="none"/>
                <w:lang w:val="zh-CN"/>
              </w:rPr>
              <w:t>分；</w:t>
            </w:r>
          </w:p>
          <w:p w14:paraId="133AF73D">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储备一般基本能满足售后服务要求的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133AF73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储备情况差不能满足售后服务要求得基本分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w:t>
            </w:r>
          </w:p>
          <w:p w14:paraId="133AF73F">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无备品备件储备得0分。</w:t>
            </w:r>
          </w:p>
          <w:p w14:paraId="133AF740">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zh-CN"/>
              </w:rPr>
              <w:t>提供相关资料复印件或出厂证明等证明资料。</w:t>
            </w:r>
          </w:p>
        </w:tc>
        <w:tc>
          <w:tcPr>
            <w:tcW w:w="415" w:type="pct"/>
            <w:tcBorders>
              <w:tl2br w:val="nil"/>
              <w:tr2bl w:val="nil"/>
            </w:tcBorders>
            <w:shd w:val="clear" w:color="auto" w:fill="auto"/>
            <w:noWrap/>
            <w:vAlign w:val="center"/>
          </w:tcPr>
          <w:p w14:paraId="133AF7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r>
      <w:tr w14:paraId="133A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373" w:type="pct"/>
            <w:tcBorders>
              <w:tl2br w:val="nil"/>
              <w:tr2bl w:val="nil"/>
            </w:tcBorders>
            <w:shd w:val="clear" w:color="auto" w:fill="auto"/>
            <w:noWrap/>
            <w:vAlign w:val="center"/>
          </w:tcPr>
          <w:p w14:paraId="133AF74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72" w:type="pct"/>
            <w:tcBorders>
              <w:tl2br w:val="nil"/>
              <w:tr2bl w:val="nil"/>
            </w:tcBorders>
            <w:shd w:val="clear" w:color="auto" w:fill="auto"/>
            <w:noWrap/>
            <w:vAlign w:val="center"/>
          </w:tcPr>
          <w:p w14:paraId="133AF7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3539" w:type="pct"/>
            <w:tcBorders>
              <w:tl2br w:val="nil"/>
              <w:tr2bl w:val="nil"/>
            </w:tcBorders>
            <w:shd w:val="clear" w:color="auto" w:fill="auto"/>
            <w:noWrap/>
            <w:vAlign w:val="center"/>
          </w:tcPr>
          <w:p w14:paraId="133AF74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根据供应商提出的针对本项目的培训方案等进行评议。</w:t>
            </w:r>
          </w:p>
          <w:p w14:paraId="133AF749">
            <w:pPr>
              <w:pStyle w:val="30"/>
              <w:ind w:left="0" w:leftChars="0"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内容明确，</w:t>
            </w:r>
            <w:r>
              <w:rPr>
                <w:rFonts w:hint="eastAsia" w:ascii="宋体" w:hAnsi="宋体" w:eastAsia="宋体" w:cs="宋体"/>
                <w:color w:val="auto"/>
                <w:sz w:val="24"/>
                <w:szCs w:val="24"/>
                <w:highlight w:val="none"/>
              </w:rPr>
              <w:t>合理性、完整性、可操作性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rPr>
              <w:t>，且符合采购人需求的得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有较清晰的方案且内容</w:t>
            </w:r>
            <w:r>
              <w:rPr>
                <w:rFonts w:hint="eastAsia" w:ascii="宋体" w:hAnsi="宋体" w:eastAsia="宋体" w:cs="宋体"/>
                <w:color w:val="auto"/>
                <w:sz w:val="24"/>
                <w:szCs w:val="24"/>
                <w:highlight w:val="none"/>
              </w:rPr>
              <w:t>基本合理可行，基本符合采购人需求的得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分；方案有缺陷，不能完全满足采购人需求的得</w:t>
            </w:r>
            <w:r>
              <w:rPr>
                <w:rFonts w:hint="eastAsia" w:ascii="宋体" w:hAnsi="宋体" w:eastAsia="宋体" w:cs="宋体"/>
                <w:color w:val="auto"/>
                <w:sz w:val="24"/>
                <w:szCs w:val="24"/>
                <w:highlight w:val="none"/>
                <w:lang w:val="zh-CN"/>
              </w:rPr>
              <w:t>基本分</w:t>
            </w:r>
            <w:r>
              <w:rPr>
                <w:rFonts w:hint="eastAsia" w:ascii="宋体" w:hAnsi="宋体" w:eastAsia="宋体" w:cs="宋体"/>
                <w:color w:val="auto"/>
                <w:sz w:val="24"/>
                <w:szCs w:val="24"/>
                <w:highlight w:val="none"/>
              </w:rPr>
              <w:t>3分；无此方案得0分。</w:t>
            </w:r>
          </w:p>
        </w:tc>
        <w:tc>
          <w:tcPr>
            <w:tcW w:w="415" w:type="pct"/>
            <w:tcBorders>
              <w:tl2br w:val="nil"/>
              <w:tr2bl w:val="nil"/>
            </w:tcBorders>
            <w:shd w:val="clear" w:color="auto" w:fill="auto"/>
            <w:noWrap/>
            <w:vAlign w:val="center"/>
          </w:tcPr>
          <w:p w14:paraId="133AF74A">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133A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73" w:type="pct"/>
            <w:tcBorders>
              <w:tl2br w:val="nil"/>
              <w:tr2bl w:val="nil"/>
            </w:tcBorders>
            <w:shd w:val="clear" w:color="auto" w:fill="auto"/>
            <w:noWrap/>
            <w:vAlign w:val="center"/>
          </w:tcPr>
          <w:p w14:paraId="133AF74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72" w:type="pct"/>
            <w:tcBorders>
              <w:tl2br w:val="nil"/>
              <w:tr2bl w:val="nil"/>
            </w:tcBorders>
            <w:shd w:val="clear" w:color="auto" w:fill="auto"/>
            <w:noWrap/>
            <w:vAlign w:val="center"/>
          </w:tcPr>
          <w:p w14:paraId="133AF7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保修保养</w:t>
            </w:r>
          </w:p>
          <w:p w14:paraId="133AF74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tc>
        <w:tc>
          <w:tcPr>
            <w:tcW w:w="3539" w:type="pct"/>
            <w:tcBorders>
              <w:tl2br w:val="nil"/>
              <w:tr2bl w:val="nil"/>
            </w:tcBorders>
            <w:shd w:val="clear" w:color="auto" w:fill="auto"/>
            <w:noWrap/>
            <w:vAlign w:val="center"/>
          </w:tcPr>
          <w:p w14:paraId="133AF74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根据供应商提供的保修保养服务方案进行打分。</w:t>
            </w:r>
          </w:p>
          <w:p w14:paraId="133AF75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内容明确，</w:t>
            </w:r>
            <w:r>
              <w:rPr>
                <w:rFonts w:hint="eastAsia" w:ascii="宋体" w:hAnsi="宋体" w:eastAsia="宋体" w:cs="宋体"/>
                <w:color w:val="auto"/>
                <w:sz w:val="24"/>
                <w:szCs w:val="24"/>
                <w:highlight w:val="none"/>
              </w:rPr>
              <w:t>合理性、完整性、可操作性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rPr>
              <w:t>，且符合采购人需求的得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有较清晰的方案且内容</w:t>
            </w:r>
            <w:r>
              <w:rPr>
                <w:rFonts w:hint="eastAsia" w:ascii="宋体" w:hAnsi="宋体" w:eastAsia="宋体" w:cs="宋体"/>
                <w:color w:val="auto"/>
                <w:sz w:val="24"/>
                <w:szCs w:val="24"/>
                <w:highlight w:val="none"/>
              </w:rPr>
              <w:t>基本合理可行，基本符合采购人需求的得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分；方案有缺陷，不能完全满足采购人需求的得</w:t>
            </w:r>
            <w:r>
              <w:rPr>
                <w:rFonts w:hint="eastAsia" w:ascii="宋体" w:hAnsi="宋体" w:eastAsia="宋体" w:cs="宋体"/>
                <w:color w:val="auto"/>
                <w:sz w:val="24"/>
                <w:szCs w:val="24"/>
                <w:highlight w:val="none"/>
                <w:lang w:val="zh-CN"/>
              </w:rPr>
              <w:t>基本分</w:t>
            </w:r>
            <w:r>
              <w:rPr>
                <w:rFonts w:hint="eastAsia" w:ascii="宋体" w:hAnsi="宋体" w:eastAsia="宋体" w:cs="宋体"/>
                <w:color w:val="auto"/>
                <w:sz w:val="24"/>
                <w:szCs w:val="24"/>
                <w:highlight w:val="none"/>
              </w:rPr>
              <w:t>3分；无此方案得0分。</w:t>
            </w:r>
          </w:p>
        </w:tc>
        <w:tc>
          <w:tcPr>
            <w:tcW w:w="415" w:type="pct"/>
            <w:tcBorders>
              <w:tl2br w:val="nil"/>
              <w:tr2bl w:val="nil"/>
            </w:tcBorders>
            <w:shd w:val="clear" w:color="auto" w:fill="auto"/>
            <w:noWrap/>
            <w:vAlign w:val="center"/>
          </w:tcPr>
          <w:p w14:paraId="133AF7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133A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73" w:type="pct"/>
            <w:tcBorders>
              <w:tl2br w:val="nil"/>
              <w:tr2bl w:val="nil"/>
            </w:tcBorders>
            <w:shd w:val="clear" w:color="auto" w:fill="auto"/>
            <w:noWrap/>
            <w:vAlign w:val="center"/>
          </w:tcPr>
          <w:p w14:paraId="133AF75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72" w:type="pct"/>
            <w:tcBorders>
              <w:tl2br w:val="nil"/>
              <w:tr2bl w:val="nil"/>
            </w:tcBorders>
            <w:shd w:val="clear" w:color="auto" w:fill="auto"/>
            <w:noWrap/>
            <w:vAlign w:val="center"/>
          </w:tcPr>
          <w:p w14:paraId="133AF7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应急及保障措施方案</w:t>
            </w:r>
          </w:p>
        </w:tc>
        <w:tc>
          <w:tcPr>
            <w:tcW w:w="3539" w:type="pct"/>
            <w:tcBorders>
              <w:tl2br w:val="nil"/>
              <w:tr2bl w:val="nil"/>
            </w:tcBorders>
            <w:shd w:val="clear" w:color="auto" w:fill="auto"/>
            <w:noWrap/>
            <w:vAlign w:val="center"/>
          </w:tcPr>
          <w:p w14:paraId="133AF75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根据供应商提供的针对本项目服务期间突发事件的应急及保障措施方案进行打分。</w:t>
            </w:r>
          </w:p>
          <w:p w14:paraId="133AF75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内容明确，</w:t>
            </w:r>
            <w:r>
              <w:rPr>
                <w:rFonts w:hint="eastAsia" w:ascii="宋体" w:hAnsi="宋体" w:eastAsia="宋体" w:cs="宋体"/>
                <w:color w:val="auto"/>
                <w:sz w:val="24"/>
                <w:szCs w:val="24"/>
                <w:highlight w:val="none"/>
              </w:rPr>
              <w:t>合理性、完整性、可操作性</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rPr>
              <w:t>，且符合采购人需求的得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有较清晰的方案且内容</w:t>
            </w:r>
            <w:r>
              <w:rPr>
                <w:rFonts w:hint="eastAsia" w:ascii="宋体" w:hAnsi="宋体" w:eastAsia="宋体" w:cs="宋体"/>
                <w:color w:val="auto"/>
                <w:sz w:val="24"/>
                <w:szCs w:val="24"/>
                <w:highlight w:val="none"/>
              </w:rPr>
              <w:t>基本合理可行，基本符合采购人需求的得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分；方案有缺陷，不能完全满足采购人需求的得</w:t>
            </w:r>
            <w:r>
              <w:rPr>
                <w:rFonts w:hint="eastAsia" w:ascii="宋体" w:hAnsi="宋体" w:eastAsia="宋体" w:cs="宋体"/>
                <w:color w:val="auto"/>
                <w:sz w:val="24"/>
                <w:szCs w:val="24"/>
                <w:highlight w:val="none"/>
                <w:lang w:val="zh-CN"/>
              </w:rPr>
              <w:t>基本分</w:t>
            </w:r>
            <w:r>
              <w:rPr>
                <w:rFonts w:hint="eastAsia" w:ascii="宋体" w:hAnsi="宋体" w:eastAsia="宋体" w:cs="宋体"/>
                <w:color w:val="auto"/>
                <w:sz w:val="24"/>
                <w:szCs w:val="24"/>
                <w:highlight w:val="none"/>
              </w:rPr>
              <w:t>3分；无此方案得0分。</w:t>
            </w:r>
          </w:p>
        </w:tc>
        <w:tc>
          <w:tcPr>
            <w:tcW w:w="415" w:type="pct"/>
            <w:tcBorders>
              <w:tl2br w:val="nil"/>
              <w:tr2bl w:val="nil"/>
            </w:tcBorders>
            <w:shd w:val="clear" w:color="auto" w:fill="auto"/>
            <w:noWrap/>
            <w:vAlign w:val="center"/>
          </w:tcPr>
          <w:p w14:paraId="133AF7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133A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373" w:type="pct"/>
            <w:tcBorders>
              <w:tl2br w:val="nil"/>
              <w:tr2bl w:val="nil"/>
            </w:tcBorders>
            <w:shd w:val="clear" w:color="auto" w:fill="auto"/>
            <w:noWrap/>
            <w:vAlign w:val="center"/>
          </w:tcPr>
          <w:p w14:paraId="133AF75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4211" w:type="pct"/>
            <w:gridSpan w:val="2"/>
            <w:tcBorders>
              <w:tl2br w:val="nil"/>
              <w:tr2bl w:val="nil"/>
            </w:tcBorders>
            <w:shd w:val="clear" w:color="auto" w:fill="auto"/>
            <w:noWrap/>
            <w:vAlign w:val="center"/>
          </w:tcPr>
          <w:p w14:paraId="133AF760">
            <w:pPr>
              <w:rPr>
                <w:rFonts w:hint="eastAsia" w:ascii="宋体" w:hAnsi="宋体" w:eastAsia="宋体" w:cs="宋体"/>
                <w:color w:val="auto"/>
                <w:sz w:val="24"/>
                <w:szCs w:val="24"/>
                <w:highlight w:val="none"/>
              </w:rPr>
            </w:pPr>
            <w:bookmarkStart w:id="3" w:name="_Toc95296638"/>
            <w:bookmarkStart w:id="4" w:name="_Toc95232850"/>
            <w:bookmarkStart w:id="5" w:name="_Toc95295208"/>
            <w:bookmarkStart w:id="6" w:name="_Toc95295962"/>
            <w:bookmarkStart w:id="7" w:name="_Toc95296767"/>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bookmarkEnd w:id="3"/>
            <w:bookmarkEnd w:id="4"/>
            <w:bookmarkEnd w:id="5"/>
            <w:bookmarkEnd w:id="6"/>
            <w:bookmarkEnd w:id="7"/>
          </w:p>
          <w:p w14:paraId="133AF76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33AF7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415" w:type="pct"/>
            <w:tcBorders>
              <w:tl2br w:val="nil"/>
              <w:tr2bl w:val="nil"/>
            </w:tcBorders>
            <w:shd w:val="clear" w:color="auto" w:fill="auto"/>
            <w:noWrap/>
            <w:vAlign w:val="center"/>
          </w:tcPr>
          <w:p w14:paraId="133AF7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bl>
    <w:p w14:paraId="133AF765">
      <w:pPr>
        <w:spacing w:line="380" w:lineRule="exact"/>
        <w:ind w:right="172" w:rightChars="82"/>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kern w:val="0"/>
          <w:sz w:val="24"/>
          <w:szCs w:val="24"/>
          <w:highlight w:val="none"/>
        </w:rPr>
        <w:t>1.投标人编制投标文件（商务技术文件部分）时，建议按此目录（序号和内容）提供评标标准相应的商务技术资料。</w:t>
      </w:r>
    </w:p>
    <w:p w14:paraId="133AF766">
      <w:pPr>
        <w:spacing w:line="380" w:lineRule="exact"/>
        <w:ind w:right="172" w:rightChars="82" w:firstLine="240" w:firstLineChars="1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2.以上材料提供复印件的均须加盖单位公章。评分中所涉及到的证书及相关证明材料，要求投标人提供的材料必须真实可信，若提供的材料被核实为虚假的，则作为废标处理，取消中标资格。 </w:t>
      </w:r>
    </w:p>
    <w:p w14:paraId="263892D2">
      <w:pPr>
        <w:widowControl/>
        <w:shd w:val="clear"/>
        <w:jc w:val="center"/>
        <w:rPr>
          <w:rFonts w:hint="eastAsia" w:ascii="宋体" w:hAnsi="宋体" w:cs="宋体"/>
          <w:b/>
          <w:bCs/>
          <w:color w:val="auto"/>
          <w:sz w:val="36"/>
          <w:szCs w:val="44"/>
          <w:highlight w:val="none"/>
        </w:rPr>
      </w:pPr>
    </w:p>
    <w:p w14:paraId="5E47DA49">
      <w:pP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6E119513">
      <w:pPr>
        <w:widowControl/>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第四章 公开招标需求</w:t>
      </w:r>
    </w:p>
    <w:tbl>
      <w:tblPr>
        <w:tblStyle w:val="31"/>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6"/>
        <w:gridCol w:w="1836"/>
        <w:gridCol w:w="6535"/>
      </w:tblGrid>
      <w:tr w14:paraId="133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1116" w:type="dxa"/>
            <w:tcBorders>
              <w:tl2br w:val="nil"/>
              <w:tr2bl w:val="nil"/>
            </w:tcBorders>
            <w:shd w:val="clear" w:color="auto" w:fill="auto"/>
            <w:vAlign w:val="center"/>
          </w:tcPr>
          <w:p w14:paraId="133AF6B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36" w:type="dxa"/>
            <w:tcBorders>
              <w:tl2br w:val="nil"/>
              <w:tr2bl w:val="nil"/>
            </w:tcBorders>
            <w:shd w:val="clear" w:color="auto" w:fill="auto"/>
            <w:vAlign w:val="center"/>
          </w:tcPr>
          <w:p w14:paraId="133AF6B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tc>
        <w:tc>
          <w:tcPr>
            <w:tcW w:w="6535" w:type="dxa"/>
            <w:tcBorders>
              <w:tl2br w:val="nil"/>
              <w:tr2bl w:val="nil"/>
            </w:tcBorders>
            <w:shd w:val="clear" w:color="auto" w:fill="auto"/>
            <w:vAlign w:val="center"/>
          </w:tcPr>
          <w:p w14:paraId="133AF6B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r>
      <w:tr w14:paraId="133A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l2br w:val="nil"/>
              <w:tr2bl w:val="nil"/>
            </w:tcBorders>
            <w:shd w:val="clear" w:color="auto" w:fill="auto"/>
            <w:vAlign w:val="center"/>
          </w:tcPr>
          <w:p w14:paraId="133AF6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p>
        </w:tc>
        <w:tc>
          <w:tcPr>
            <w:tcW w:w="1836" w:type="dxa"/>
            <w:tcBorders>
              <w:tl2br w:val="nil"/>
              <w:tr2bl w:val="nil"/>
            </w:tcBorders>
            <w:shd w:val="clear" w:color="auto" w:fill="auto"/>
            <w:vAlign w:val="center"/>
          </w:tcPr>
          <w:p w14:paraId="133AF6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维保时间及范围</w:t>
            </w:r>
          </w:p>
        </w:tc>
        <w:tc>
          <w:tcPr>
            <w:tcW w:w="6535" w:type="dxa"/>
            <w:tcBorders>
              <w:tl2br w:val="nil"/>
              <w:tr2bl w:val="nil"/>
            </w:tcBorders>
            <w:shd w:val="clear" w:color="auto" w:fill="auto"/>
            <w:vAlign w:val="center"/>
          </w:tcPr>
          <w:p w14:paraId="133AF6B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本次维保的机型为1台GE MR</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型号MR380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、1台飞利浦MR</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型号Achieva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，三年整机</w:t>
            </w:r>
            <w:r>
              <w:rPr>
                <w:rFonts w:hint="eastAsia" w:ascii="宋体" w:hAnsi="宋体" w:cs="宋体"/>
                <w:color w:val="auto"/>
                <w:kern w:val="0"/>
                <w:sz w:val="24"/>
                <w:szCs w:val="24"/>
                <w:highlight w:val="none"/>
                <w:lang w:val="en-US" w:eastAsia="zh-CN"/>
              </w:rPr>
              <w:t>保修</w:t>
            </w:r>
            <w:r>
              <w:rPr>
                <w:rFonts w:hint="eastAsia" w:ascii="宋体" w:hAnsi="宋体" w:eastAsia="宋体" w:cs="宋体"/>
                <w:color w:val="auto"/>
                <w:kern w:val="0"/>
                <w:sz w:val="24"/>
                <w:szCs w:val="24"/>
                <w:highlight w:val="none"/>
              </w:rPr>
              <w:t>（包含但不限于磁共振</w:t>
            </w:r>
            <w:r>
              <w:rPr>
                <w:rFonts w:hint="eastAsia" w:ascii="宋体" w:hAnsi="宋体" w:cs="宋体"/>
                <w:color w:val="auto"/>
                <w:kern w:val="0"/>
                <w:sz w:val="24"/>
                <w:szCs w:val="24"/>
                <w:highlight w:val="none"/>
                <w:lang w:val="en-US" w:eastAsia="zh-CN"/>
              </w:rPr>
              <w:t>主机、磁体</w:t>
            </w:r>
            <w:r>
              <w:rPr>
                <w:rFonts w:hint="eastAsia" w:ascii="宋体" w:hAnsi="宋体" w:eastAsia="宋体" w:cs="宋体"/>
                <w:color w:val="auto"/>
                <w:kern w:val="0"/>
                <w:sz w:val="24"/>
                <w:szCs w:val="24"/>
                <w:highlight w:val="none"/>
              </w:rPr>
              <w:t>、线圈、</w:t>
            </w:r>
            <w:r>
              <w:rPr>
                <w:rFonts w:hint="eastAsia" w:ascii="宋体" w:hAnsi="宋体" w:cs="宋体"/>
                <w:color w:val="auto"/>
                <w:kern w:val="0"/>
                <w:sz w:val="24"/>
                <w:szCs w:val="24"/>
                <w:highlight w:val="none"/>
                <w:lang w:val="en-US" w:eastAsia="zh-CN"/>
              </w:rPr>
              <w:t>软件、</w:t>
            </w:r>
            <w:r>
              <w:rPr>
                <w:rFonts w:hint="eastAsia" w:ascii="宋体" w:hAnsi="宋体" w:eastAsia="宋体" w:cs="宋体"/>
                <w:color w:val="auto"/>
                <w:kern w:val="0"/>
                <w:sz w:val="24"/>
                <w:szCs w:val="24"/>
                <w:highlight w:val="none"/>
              </w:rPr>
              <w:t>后处理工作站、水冷机、精密空调等该磁共振配套使用的第三方设备）全保，服务期间所产生的一切费用(包含但不限于差旅费、配件费、搬运费等)由供方负责</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提供1张无磁床和1台读片大屏</w:t>
            </w:r>
            <w:r>
              <w:rPr>
                <w:rFonts w:hint="eastAsia" w:ascii="宋体" w:hAnsi="宋体" w:eastAsia="宋体" w:cs="宋体"/>
                <w:color w:val="auto"/>
                <w:kern w:val="0"/>
                <w:sz w:val="24"/>
                <w:szCs w:val="24"/>
                <w:highlight w:val="none"/>
              </w:rPr>
              <w:t>。</w:t>
            </w:r>
          </w:p>
        </w:tc>
      </w:tr>
      <w:tr w14:paraId="133A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16" w:type="dxa"/>
            <w:tcBorders>
              <w:tl2br w:val="nil"/>
              <w:tr2bl w:val="nil"/>
            </w:tcBorders>
            <w:shd w:val="clear" w:color="auto" w:fill="auto"/>
            <w:vAlign w:val="center"/>
          </w:tcPr>
          <w:p w14:paraId="133AF6B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p>
        </w:tc>
        <w:tc>
          <w:tcPr>
            <w:tcW w:w="1836" w:type="dxa"/>
            <w:tcBorders>
              <w:tl2br w:val="nil"/>
              <w:tr2bl w:val="nil"/>
            </w:tcBorders>
            <w:shd w:val="clear" w:color="auto" w:fill="auto"/>
            <w:vAlign w:val="center"/>
          </w:tcPr>
          <w:p w14:paraId="133AF6B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零备件供应</w:t>
            </w:r>
          </w:p>
        </w:tc>
        <w:tc>
          <w:tcPr>
            <w:tcW w:w="6535" w:type="dxa"/>
            <w:tcBorders>
              <w:tl2br w:val="nil"/>
              <w:tr2bl w:val="nil"/>
            </w:tcBorders>
            <w:shd w:val="clear" w:color="auto" w:fill="auto"/>
            <w:vAlign w:val="center"/>
          </w:tcPr>
          <w:p w14:paraId="2E04D9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更换的零备件须为原厂同型号零备件，安装完毕后达到原厂设备运行标准，确保所更换的备件不会给设备带来任何伤害。</w:t>
            </w:r>
            <w:r>
              <w:rPr>
                <w:rFonts w:hint="eastAsia" w:ascii="宋体" w:hAnsi="宋体" w:eastAsia="宋体" w:cs="宋体"/>
                <w:color w:val="auto"/>
                <w:kern w:val="0"/>
                <w:sz w:val="24"/>
                <w:szCs w:val="24"/>
                <w:highlight w:val="none"/>
              </w:rPr>
              <w:t>配件更换时需提供合格证明。若发现使用来历不明、不符合设备性能要求备件，相应法律责任由供应商承担。</w:t>
            </w:r>
          </w:p>
        </w:tc>
      </w:tr>
      <w:tr w14:paraId="133A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l2br w:val="nil"/>
              <w:tr2bl w:val="nil"/>
            </w:tcBorders>
            <w:shd w:val="clear" w:color="auto" w:fill="auto"/>
            <w:vAlign w:val="center"/>
          </w:tcPr>
          <w:p w14:paraId="133AF6BD">
            <w:pPr>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3</w:t>
            </w:r>
          </w:p>
        </w:tc>
        <w:tc>
          <w:tcPr>
            <w:tcW w:w="1836" w:type="dxa"/>
            <w:tcBorders>
              <w:tl2br w:val="nil"/>
              <w:tr2bl w:val="nil"/>
            </w:tcBorders>
            <w:shd w:val="clear" w:color="auto" w:fill="auto"/>
            <w:vAlign w:val="center"/>
          </w:tcPr>
          <w:p w14:paraId="133AF6B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线圈保障</w:t>
            </w:r>
          </w:p>
        </w:tc>
        <w:tc>
          <w:tcPr>
            <w:tcW w:w="6535" w:type="dxa"/>
            <w:tcBorders>
              <w:tl2br w:val="nil"/>
              <w:tr2bl w:val="nil"/>
            </w:tcBorders>
            <w:shd w:val="clear" w:color="auto" w:fill="auto"/>
            <w:vAlign w:val="center"/>
          </w:tcPr>
          <w:p w14:paraId="133AF6B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如线圈损坏不能现场修复，需在24小时之内提供备用线圈。</w:t>
            </w:r>
          </w:p>
        </w:tc>
      </w:tr>
      <w:tr w14:paraId="133A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16" w:type="dxa"/>
            <w:tcBorders>
              <w:tl2br w:val="nil"/>
              <w:tr2bl w:val="nil"/>
            </w:tcBorders>
            <w:shd w:val="clear" w:color="auto" w:fill="auto"/>
            <w:vAlign w:val="center"/>
          </w:tcPr>
          <w:p w14:paraId="133AF6C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36" w:type="dxa"/>
            <w:tcBorders>
              <w:tl2br w:val="nil"/>
              <w:tr2bl w:val="nil"/>
            </w:tcBorders>
            <w:shd w:val="clear" w:color="auto" w:fill="auto"/>
            <w:vAlign w:val="center"/>
          </w:tcPr>
          <w:p w14:paraId="133AF6C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开机率</w:t>
            </w:r>
          </w:p>
        </w:tc>
        <w:tc>
          <w:tcPr>
            <w:tcW w:w="6535" w:type="dxa"/>
            <w:tcBorders>
              <w:tl2br w:val="nil"/>
              <w:tr2bl w:val="nil"/>
            </w:tcBorders>
            <w:shd w:val="clear" w:color="auto" w:fill="auto"/>
            <w:vAlign w:val="center"/>
          </w:tcPr>
          <w:p w14:paraId="133AF6C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开机率≥95%（按照1年365天计算），若所保设备未达到以上开机率保证，则停机每超过一天则延长七天保修时间。</w:t>
            </w:r>
          </w:p>
        </w:tc>
      </w:tr>
      <w:tr w14:paraId="133A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l2br w:val="nil"/>
              <w:tr2bl w:val="nil"/>
            </w:tcBorders>
            <w:shd w:val="clear" w:color="auto" w:fill="auto"/>
            <w:vAlign w:val="center"/>
          </w:tcPr>
          <w:p w14:paraId="133AF6C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36" w:type="dxa"/>
            <w:tcBorders>
              <w:tl2br w:val="nil"/>
              <w:tr2bl w:val="nil"/>
            </w:tcBorders>
            <w:shd w:val="clear" w:color="auto" w:fill="auto"/>
            <w:vAlign w:val="center"/>
          </w:tcPr>
          <w:p w14:paraId="133AF6C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服务专线</w:t>
            </w:r>
          </w:p>
        </w:tc>
        <w:tc>
          <w:tcPr>
            <w:tcW w:w="6535" w:type="dxa"/>
            <w:tcBorders>
              <w:tl2br w:val="nil"/>
              <w:tr2bl w:val="nil"/>
            </w:tcBorders>
            <w:shd w:val="clear" w:color="auto" w:fill="auto"/>
            <w:vAlign w:val="center"/>
          </w:tcPr>
          <w:p w14:paraId="133AF6C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供应商或服务机构必须具备400客户服务专线电话，全年365天开通， 每天开通服务时间24小时全天候服务。</w:t>
            </w:r>
          </w:p>
        </w:tc>
      </w:tr>
      <w:tr w14:paraId="133A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l2br w:val="nil"/>
              <w:tr2bl w:val="nil"/>
            </w:tcBorders>
            <w:shd w:val="clear" w:color="auto" w:fill="auto"/>
            <w:vAlign w:val="center"/>
          </w:tcPr>
          <w:p w14:paraId="133AF6C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36" w:type="dxa"/>
            <w:tcBorders>
              <w:tl2br w:val="nil"/>
              <w:tr2bl w:val="nil"/>
            </w:tcBorders>
            <w:shd w:val="clear" w:color="auto" w:fill="auto"/>
            <w:vAlign w:val="center"/>
          </w:tcPr>
          <w:p w14:paraId="133AF6C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液氦保障</w:t>
            </w:r>
          </w:p>
        </w:tc>
        <w:tc>
          <w:tcPr>
            <w:tcW w:w="6535" w:type="dxa"/>
            <w:tcBorders>
              <w:tl2br w:val="nil"/>
              <w:tr2bl w:val="nil"/>
            </w:tcBorders>
            <w:shd w:val="clear" w:color="auto" w:fill="auto"/>
            <w:vAlign w:val="center"/>
          </w:tcPr>
          <w:p w14:paraId="133AF6C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在整个维保期内，保证液氦的液位水平不低于维保之前液氦的水平。</w:t>
            </w:r>
          </w:p>
        </w:tc>
      </w:tr>
      <w:tr w14:paraId="133A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16" w:type="dxa"/>
            <w:tcBorders>
              <w:tl2br w:val="nil"/>
              <w:tr2bl w:val="nil"/>
            </w:tcBorders>
            <w:shd w:val="clear" w:color="auto" w:fill="auto"/>
            <w:vAlign w:val="center"/>
          </w:tcPr>
          <w:p w14:paraId="133AF6C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7</w:t>
            </w:r>
          </w:p>
        </w:tc>
        <w:tc>
          <w:tcPr>
            <w:tcW w:w="1836" w:type="dxa"/>
            <w:tcBorders>
              <w:tl2br w:val="nil"/>
              <w:tr2bl w:val="nil"/>
            </w:tcBorders>
            <w:shd w:val="clear" w:color="auto" w:fill="auto"/>
            <w:vAlign w:val="center"/>
          </w:tcPr>
          <w:p w14:paraId="133AF6C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诊断软件</w:t>
            </w:r>
          </w:p>
        </w:tc>
        <w:tc>
          <w:tcPr>
            <w:tcW w:w="6535" w:type="dxa"/>
            <w:tcBorders>
              <w:tl2br w:val="nil"/>
              <w:tr2bl w:val="nil"/>
            </w:tcBorders>
            <w:shd w:val="clear" w:color="auto" w:fill="auto"/>
            <w:vAlign w:val="center"/>
          </w:tcPr>
          <w:p w14:paraId="133AF6C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供应商或服务机构的维修工程师可显示全套诊断软件，并保证能够解决所有需要service key才能解决的设备故障。</w:t>
            </w:r>
          </w:p>
        </w:tc>
      </w:tr>
      <w:tr w14:paraId="133A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116" w:type="dxa"/>
            <w:tcBorders>
              <w:tl2br w:val="nil"/>
              <w:tr2bl w:val="nil"/>
            </w:tcBorders>
            <w:shd w:val="clear" w:color="auto" w:fill="auto"/>
            <w:vAlign w:val="center"/>
          </w:tcPr>
          <w:p w14:paraId="133AF6D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8</w:t>
            </w:r>
          </w:p>
        </w:tc>
        <w:tc>
          <w:tcPr>
            <w:tcW w:w="1836" w:type="dxa"/>
            <w:tcBorders>
              <w:tl2br w:val="nil"/>
              <w:tr2bl w:val="nil"/>
            </w:tcBorders>
            <w:shd w:val="clear" w:color="auto" w:fill="auto"/>
            <w:vAlign w:val="center"/>
          </w:tcPr>
          <w:p w14:paraId="133AF6D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软件升级</w:t>
            </w:r>
          </w:p>
        </w:tc>
        <w:tc>
          <w:tcPr>
            <w:tcW w:w="6535" w:type="dxa"/>
            <w:tcBorders>
              <w:tl2br w:val="nil"/>
              <w:tr2bl w:val="nil"/>
            </w:tcBorders>
            <w:shd w:val="clear" w:color="auto" w:fill="auto"/>
            <w:vAlign w:val="center"/>
          </w:tcPr>
          <w:p w14:paraId="133AF6D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供应商或服务机构提供能及时获取并实施原装系统安全性软硬件改版通知(FMI)能力的证明，保修期内免费提供设备（含独立工作站）的系统软件升级补丁和技术支持，保证所有系统软件为最新版本。</w:t>
            </w:r>
          </w:p>
        </w:tc>
      </w:tr>
      <w:tr w14:paraId="133A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16" w:type="dxa"/>
            <w:tcBorders>
              <w:tl2br w:val="nil"/>
              <w:tr2bl w:val="nil"/>
            </w:tcBorders>
            <w:shd w:val="clear" w:color="auto" w:fill="auto"/>
            <w:vAlign w:val="center"/>
          </w:tcPr>
          <w:p w14:paraId="133AF6D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9</w:t>
            </w:r>
          </w:p>
        </w:tc>
        <w:tc>
          <w:tcPr>
            <w:tcW w:w="1836" w:type="dxa"/>
            <w:tcBorders>
              <w:tl2br w:val="nil"/>
              <w:tr2bl w:val="nil"/>
            </w:tcBorders>
            <w:shd w:val="clear" w:color="auto" w:fill="auto"/>
            <w:vAlign w:val="center"/>
          </w:tcPr>
          <w:p w14:paraId="133AF6D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证明材料</w:t>
            </w:r>
          </w:p>
        </w:tc>
        <w:tc>
          <w:tcPr>
            <w:tcW w:w="6535" w:type="dxa"/>
            <w:tcBorders>
              <w:tl2br w:val="nil"/>
              <w:tr2bl w:val="nil"/>
            </w:tcBorders>
            <w:shd w:val="clear" w:color="auto" w:fill="auto"/>
            <w:vAlign w:val="center"/>
          </w:tcPr>
          <w:p w14:paraId="133AF6D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供应商或服务机构应当提供主要维修零备件比如线圈与上述维保设备兼容匹配的技术证明材料，包括国家食品药品监督管理局认证证书(复印件加盖公章)等。</w:t>
            </w:r>
          </w:p>
        </w:tc>
      </w:tr>
      <w:tr w14:paraId="133A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tcBorders>
              <w:tl2br w:val="nil"/>
              <w:tr2bl w:val="nil"/>
            </w:tcBorders>
            <w:shd w:val="clear" w:color="auto" w:fill="auto"/>
            <w:vAlign w:val="center"/>
          </w:tcPr>
          <w:p w14:paraId="133AF6D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836" w:type="dxa"/>
            <w:tcBorders>
              <w:tl2br w:val="nil"/>
              <w:tr2bl w:val="nil"/>
            </w:tcBorders>
            <w:shd w:val="clear" w:color="auto" w:fill="auto"/>
            <w:vAlign w:val="center"/>
          </w:tcPr>
          <w:p w14:paraId="133AF6D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监测能力</w:t>
            </w:r>
          </w:p>
        </w:tc>
        <w:tc>
          <w:tcPr>
            <w:tcW w:w="6535" w:type="dxa"/>
            <w:tcBorders>
              <w:tl2br w:val="nil"/>
              <w:tr2bl w:val="nil"/>
            </w:tcBorders>
            <w:shd w:val="clear" w:color="auto" w:fill="auto"/>
            <w:vAlign w:val="center"/>
          </w:tcPr>
          <w:p w14:paraId="133AF6D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供应商或服务机构提供基于专用路由器，宽带接入式的远端服务器实时自动监测标的设备温湿度实时曲线的软件及硬件,具备对标的设备的电气环境进行24小时实时监测能力。</w:t>
            </w:r>
          </w:p>
        </w:tc>
      </w:tr>
      <w:tr w14:paraId="133A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l2br w:val="nil"/>
              <w:tr2bl w:val="nil"/>
            </w:tcBorders>
            <w:shd w:val="clear" w:color="auto" w:fill="auto"/>
            <w:vAlign w:val="center"/>
          </w:tcPr>
          <w:p w14:paraId="133AF6D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1836" w:type="dxa"/>
            <w:tcBorders>
              <w:tl2br w:val="nil"/>
              <w:tr2bl w:val="nil"/>
            </w:tcBorders>
            <w:shd w:val="clear" w:color="auto" w:fill="auto"/>
            <w:vAlign w:val="center"/>
          </w:tcPr>
          <w:p w14:paraId="133AF6D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维修人员</w:t>
            </w:r>
          </w:p>
        </w:tc>
        <w:tc>
          <w:tcPr>
            <w:tcW w:w="6535" w:type="dxa"/>
            <w:tcBorders>
              <w:tl2br w:val="nil"/>
              <w:tr2bl w:val="nil"/>
            </w:tcBorders>
            <w:shd w:val="clear" w:color="auto" w:fill="auto"/>
            <w:vAlign w:val="center"/>
          </w:tcPr>
          <w:p w14:paraId="133AF6D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全国MR专职技术支持团队≥3人。</w:t>
            </w:r>
          </w:p>
        </w:tc>
      </w:tr>
      <w:tr w14:paraId="133A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l2br w:val="nil"/>
              <w:tr2bl w:val="nil"/>
            </w:tcBorders>
            <w:shd w:val="clear" w:color="auto" w:fill="auto"/>
            <w:vAlign w:val="center"/>
          </w:tcPr>
          <w:p w14:paraId="133AF6E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836" w:type="dxa"/>
            <w:tcBorders>
              <w:tl2br w:val="nil"/>
              <w:tr2bl w:val="nil"/>
            </w:tcBorders>
            <w:shd w:val="clear" w:color="auto" w:fill="auto"/>
            <w:vAlign w:val="center"/>
          </w:tcPr>
          <w:p w14:paraId="133AF6E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维修响应</w:t>
            </w:r>
          </w:p>
        </w:tc>
        <w:tc>
          <w:tcPr>
            <w:tcW w:w="6535" w:type="dxa"/>
            <w:tcBorders>
              <w:tl2br w:val="nil"/>
              <w:tr2bl w:val="nil"/>
            </w:tcBorders>
            <w:shd w:val="clear" w:color="auto" w:fill="auto"/>
            <w:vAlign w:val="center"/>
          </w:tcPr>
          <w:p w14:paraId="133AF6E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内，接到医院故障通知时随叫随到，全天候电话响应，响应时间≤1小时，工程师应在12小时内到达现场（包括节假日）。工程师必须在接获报修电话后，提供突发性问题的解决措施及特殊紧急的合理化处理措施。</w:t>
            </w:r>
          </w:p>
        </w:tc>
      </w:tr>
      <w:tr w14:paraId="133A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16" w:type="dxa"/>
            <w:tcBorders>
              <w:tl2br w:val="nil"/>
              <w:tr2bl w:val="nil"/>
            </w:tcBorders>
            <w:shd w:val="clear" w:color="auto" w:fill="auto"/>
            <w:vAlign w:val="center"/>
          </w:tcPr>
          <w:p w14:paraId="133AF6E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836" w:type="dxa"/>
            <w:tcBorders>
              <w:tl2br w:val="nil"/>
              <w:tr2bl w:val="nil"/>
            </w:tcBorders>
            <w:shd w:val="clear" w:color="auto" w:fill="auto"/>
            <w:vAlign w:val="center"/>
          </w:tcPr>
          <w:p w14:paraId="133AF6E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合同查询</w:t>
            </w:r>
          </w:p>
        </w:tc>
        <w:tc>
          <w:tcPr>
            <w:tcW w:w="6535" w:type="dxa"/>
            <w:tcBorders>
              <w:tl2br w:val="nil"/>
              <w:tr2bl w:val="nil"/>
            </w:tcBorders>
            <w:shd w:val="clear" w:color="auto" w:fill="auto"/>
            <w:vAlign w:val="center"/>
          </w:tcPr>
          <w:p w14:paraId="133AF6E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提供设备合同状态查询。</w:t>
            </w:r>
          </w:p>
        </w:tc>
      </w:tr>
      <w:tr w14:paraId="133A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l2br w:val="nil"/>
              <w:tr2bl w:val="nil"/>
            </w:tcBorders>
            <w:shd w:val="clear" w:color="auto" w:fill="auto"/>
            <w:vAlign w:val="center"/>
          </w:tcPr>
          <w:p w14:paraId="133AF6E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836" w:type="dxa"/>
            <w:tcBorders>
              <w:tl2br w:val="nil"/>
              <w:tr2bl w:val="nil"/>
            </w:tcBorders>
            <w:shd w:val="clear" w:color="auto" w:fill="auto"/>
            <w:vAlign w:val="center"/>
          </w:tcPr>
          <w:p w14:paraId="133AF6E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管理平台</w:t>
            </w:r>
          </w:p>
        </w:tc>
        <w:tc>
          <w:tcPr>
            <w:tcW w:w="6535" w:type="dxa"/>
            <w:tcBorders>
              <w:tl2br w:val="nil"/>
              <w:tr2bl w:val="nil"/>
            </w:tcBorders>
            <w:shd w:val="clear" w:color="auto" w:fill="auto"/>
            <w:vAlign w:val="center"/>
          </w:tcPr>
          <w:p w14:paraId="133AF6E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提供设备运行分析管理平台。</w:t>
            </w:r>
          </w:p>
        </w:tc>
      </w:tr>
      <w:tr w14:paraId="133A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6" w:type="dxa"/>
            <w:tcBorders>
              <w:tl2br w:val="nil"/>
              <w:tr2bl w:val="nil"/>
            </w:tcBorders>
            <w:shd w:val="clear" w:color="auto" w:fill="auto"/>
            <w:vAlign w:val="center"/>
          </w:tcPr>
          <w:p w14:paraId="133AF6E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836" w:type="dxa"/>
            <w:tcBorders>
              <w:tl2br w:val="nil"/>
              <w:tr2bl w:val="nil"/>
            </w:tcBorders>
            <w:shd w:val="clear" w:color="auto" w:fill="auto"/>
            <w:vAlign w:val="center"/>
          </w:tcPr>
          <w:p w14:paraId="133AF6E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应用平台</w:t>
            </w:r>
          </w:p>
        </w:tc>
        <w:tc>
          <w:tcPr>
            <w:tcW w:w="6535" w:type="dxa"/>
            <w:tcBorders>
              <w:tl2br w:val="nil"/>
              <w:tr2bl w:val="nil"/>
            </w:tcBorders>
            <w:shd w:val="clear" w:color="auto" w:fill="auto"/>
            <w:vAlign w:val="center"/>
          </w:tcPr>
          <w:p w14:paraId="133AF6E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应用服务可适配PC机和手持移动终端设备。</w:t>
            </w:r>
          </w:p>
        </w:tc>
      </w:tr>
      <w:tr w14:paraId="133A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133AF6F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836" w:type="dxa"/>
            <w:tcBorders>
              <w:tl2br w:val="nil"/>
              <w:tr2bl w:val="nil"/>
            </w:tcBorders>
            <w:shd w:val="clear" w:color="auto" w:fill="auto"/>
            <w:vAlign w:val="center"/>
          </w:tcPr>
          <w:p w14:paraId="133AF6F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定期保养</w:t>
            </w:r>
          </w:p>
        </w:tc>
        <w:tc>
          <w:tcPr>
            <w:tcW w:w="6535" w:type="dxa"/>
            <w:tcBorders>
              <w:tl2br w:val="nil"/>
              <w:tr2bl w:val="nil"/>
            </w:tcBorders>
            <w:shd w:val="clear" w:color="auto" w:fill="auto"/>
            <w:vAlign w:val="center"/>
          </w:tcPr>
          <w:p w14:paraId="133AF6F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内，每年提供设备定期保养4次，保证其正常工作，并在5个工作日内将规范保养报告交给甲方。参照此设备使用说明书提供详细的设备预防性维护保养计划，根据计划在保修服务期内定期做预防性维护保养，并提供详细记录中文报告。确保系统能按照制造商的产品白皮书或国家、国际标准要求运行。每年做好相关设备质控参数检测工作并形成报告。此项定期服务间隔进行，应到医学装备部备案，并提供年度服务报告。</w:t>
            </w:r>
          </w:p>
        </w:tc>
      </w:tr>
      <w:tr w14:paraId="133A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133AF6F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836" w:type="dxa"/>
            <w:tcBorders>
              <w:tl2br w:val="nil"/>
              <w:tr2bl w:val="nil"/>
            </w:tcBorders>
            <w:shd w:val="clear" w:color="auto" w:fill="auto"/>
            <w:vAlign w:val="center"/>
          </w:tcPr>
          <w:p w14:paraId="133AF6F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技术支持</w:t>
            </w:r>
          </w:p>
        </w:tc>
        <w:tc>
          <w:tcPr>
            <w:tcW w:w="6535" w:type="dxa"/>
            <w:tcBorders>
              <w:tl2br w:val="nil"/>
              <w:tr2bl w:val="nil"/>
            </w:tcBorders>
            <w:shd w:val="clear" w:color="auto" w:fill="auto"/>
            <w:vAlign w:val="center"/>
          </w:tcPr>
          <w:p w14:paraId="133AF6F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遇质控检测，工程师要能够现场待命，提供技术服务支持。</w:t>
            </w:r>
          </w:p>
        </w:tc>
      </w:tr>
      <w:tr w14:paraId="133A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133AF6F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836" w:type="dxa"/>
            <w:tcBorders>
              <w:tl2br w:val="nil"/>
              <w:tr2bl w:val="nil"/>
            </w:tcBorders>
            <w:shd w:val="clear" w:color="auto" w:fill="auto"/>
            <w:vAlign w:val="center"/>
          </w:tcPr>
          <w:p w14:paraId="133AF6FA">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服务安全</w:t>
            </w:r>
          </w:p>
        </w:tc>
        <w:tc>
          <w:tcPr>
            <w:tcW w:w="6535" w:type="dxa"/>
            <w:tcBorders>
              <w:tl2br w:val="nil"/>
              <w:tr2bl w:val="nil"/>
            </w:tcBorders>
            <w:shd w:val="clear" w:color="auto" w:fill="auto"/>
            <w:vAlign w:val="center"/>
          </w:tcPr>
          <w:p w14:paraId="133AF6FB">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工程师须具有静电防护工具1套和相应安全防护用品，保证服务过程的安全性。</w:t>
            </w:r>
          </w:p>
        </w:tc>
      </w:tr>
      <w:tr w14:paraId="133A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16" w:type="dxa"/>
            <w:tcBorders>
              <w:tl2br w:val="nil"/>
              <w:tr2bl w:val="nil"/>
            </w:tcBorders>
            <w:shd w:val="clear" w:color="auto" w:fill="auto"/>
            <w:vAlign w:val="center"/>
          </w:tcPr>
          <w:p w14:paraId="133AF6F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836" w:type="dxa"/>
            <w:tcBorders>
              <w:tl2br w:val="nil"/>
              <w:tr2bl w:val="nil"/>
            </w:tcBorders>
            <w:shd w:val="clear" w:color="auto" w:fill="auto"/>
            <w:vAlign w:val="center"/>
          </w:tcPr>
          <w:p w14:paraId="133AF6F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保养提示</w:t>
            </w:r>
          </w:p>
        </w:tc>
        <w:tc>
          <w:tcPr>
            <w:tcW w:w="6535" w:type="dxa"/>
            <w:tcBorders>
              <w:tl2br w:val="nil"/>
              <w:tr2bl w:val="nil"/>
            </w:tcBorders>
            <w:shd w:val="clear" w:color="auto" w:fill="auto"/>
            <w:vAlign w:val="center"/>
          </w:tcPr>
          <w:p w14:paraId="133AF6F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设备保养预约提示以及历史纪录。</w:t>
            </w:r>
          </w:p>
        </w:tc>
      </w:tr>
      <w:tr w14:paraId="133A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133AF70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836" w:type="dxa"/>
            <w:tcBorders>
              <w:tl2br w:val="nil"/>
              <w:tr2bl w:val="nil"/>
            </w:tcBorders>
            <w:shd w:val="clear" w:color="auto" w:fill="auto"/>
            <w:vAlign w:val="center"/>
          </w:tcPr>
          <w:p w14:paraId="133AF702">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支持二维码</w:t>
            </w:r>
          </w:p>
        </w:tc>
        <w:tc>
          <w:tcPr>
            <w:tcW w:w="6535" w:type="dxa"/>
            <w:tcBorders>
              <w:tl2br w:val="nil"/>
              <w:tr2bl w:val="nil"/>
            </w:tcBorders>
            <w:shd w:val="clear" w:color="auto" w:fill="auto"/>
            <w:vAlign w:val="center"/>
          </w:tcPr>
          <w:p w14:paraId="133AF70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支持二维码资产管理以及扫码报修。</w:t>
            </w:r>
          </w:p>
        </w:tc>
      </w:tr>
      <w:tr w14:paraId="133A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16" w:type="dxa"/>
            <w:tcBorders>
              <w:tl2br w:val="nil"/>
              <w:tr2bl w:val="nil"/>
            </w:tcBorders>
            <w:shd w:val="clear" w:color="auto" w:fill="auto"/>
            <w:vAlign w:val="center"/>
          </w:tcPr>
          <w:p w14:paraId="133AF70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21</w:t>
            </w:r>
          </w:p>
        </w:tc>
        <w:tc>
          <w:tcPr>
            <w:tcW w:w="1836" w:type="dxa"/>
            <w:tcBorders>
              <w:tl2br w:val="nil"/>
              <w:tr2bl w:val="nil"/>
            </w:tcBorders>
            <w:shd w:val="clear" w:color="auto" w:fill="auto"/>
            <w:vAlign w:val="center"/>
          </w:tcPr>
          <w:p w14:paraId="133AF70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磁体合规</w:t>
            </w:r>
          </w:p>
        </w:tc>
        <w:tc>
          <w:tcPr>
            <w:tcW w:w="6535" w:type="dxa"/>
            <w:tcBorders>
              <w:tl2br w:val="nil"/>
              <w:tr2bl w:val="nil"/>
            </w:tcBorders>
            <w:shd w:val="clear" w:color="auto" w:fill="auto"/>
            <w:vAlign w:val="center"/>
          </w:tcPr>
          <w:p w14:paraId="133AF70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供应商或服务机构提供的磁体必须全新原装磁体，并具有更换全新原装磁体的能力，磁体来源合法。若发现使用来历不明、不符合质控要求备件，相应法律责任由供应商承担。</w:t>
            </w:r>
          </w:p>
        </w:tc>
      </w:tr>
      <w:tr w14:paraId="676F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3FC8E848">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1836" w:type="dxa"/>
            <w:tcBorders>
              <w:tl2br w:val="nil"/>
              <w:tr2bl w:val="nil"/>
            </w:tcBorders>
            <w:shd w:val="clear" w:color="auto" w:fill="auto"/>
            <w:vAlign w:val="center"/>
          </w:tcPr>
          <w:p w14:paraId="68D55B76">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设备和技术培训</w:t>
            </w:r>
          </w:p>
        </w:tc>
        <w:tc>
          <w:tcPr>
            <w:tcW w:w="6535" w:type="dxa"/>
            <w:tcBorders>
              <w:tl2br w:val="nil"/>
              <w:tr2bl w:val="nil"/>
            </w:tcBorders>
            <w:shd w:val="clear" w:color="auto" w:fill="auto"/>
            <w:vAlign w:val="center"/>
          </w:tcPr>
          <w:p w14:paraId="3D42D86F">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根据医院需求，提供专业影像设备的维保培训</w:t>
            </w:r>
            <w:r>
              <w:rPr>
                <w:rFonts w:hint="eastAsia" w:ascii="宋体" w:hAnsi="宋体" w:eastAsia="宋体" w:cs="宋体"/>
                <w:color w:val="auto"/>
                <w:kern w:val="0"/>
                <w:sz w:val="24"/>
                <w:szCs w:val="24"/>
                <w:highlight w:val="none"/>
                <w:lang w:val="en-US" w:eastAsia="zh-CN"/>
              </w:rPr>
              <w:t>和技术培训</w:t>
            </w:r>
            <w:r>
              <w:rPr>
                <w:rFonts w:hint="eastAsia" w:ascii="宋体" w:hAnsi="宋体" w:eastAsia="宋体" w:cs="宋体"/>
                <w:color w:val="auto"/>
                <w:kern w:val="0"/>
                <w:sz w:val="24"/>
                <w:szCs w:val="24"/>
                <w:highlight w:val="none"/>
              </w:rPr>
              <w:t>服务，培训内容为影像设备基本理论与实操培训，</w:t>
            </w:r>
            <w:r>
              <w:rPr>
                <w:rFonts w:hint="eastAsia" w:ascii="宋体" w:hAnsi="宋体" w:eastAsia="宋体" w:cs="宋体"/>
                <w:color w:val="auto"/>
                <w:kern w:val="0"/>
                <w:sz w:val="24"/>
                <w:szCs w:val="24"/>
                <w:highlight w:val="none"/>
                <w:lang w:val="en-US" w:eastAsia="zh-CN"/>
              </w:rPr>
              <w:t>影像技术的</w:t>
            </w:r>
            <w:r>
              <w:rPr>
                <w:rFonts w:hint="eastAsia" w:ascii="宋体" w:hAnsi="宋体" w:eastAsia="宋体" w:cs="宋体"/>
                <w:color w:val="auto"/>
                <w:kern w:val="0"/>
                <w:sz w:val="24"/>
                <w:szCs w:val="24"/>
                <w:highlight w:val="none"/>
              </w:rPr>
              <w:t>基本理论与实操培训</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费用包含在投标报价中。</w:t>
            </w:r>
          </w:p>
        </w:tc>
      </w:tr>
      <w:tr w14:paraId="60D0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263AA361">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23</w:t>
            </w:r>
          </w:p>
        </w:tc>
        <w:tc>
          <w:tcPr>
            <w:tcW w:w="1836" w:type="dxa"/>
            <w:tcBorders>
              <w:tl2br w:val="nil"/>
              <w:tr2bl w:val="nil"/>
            </w:tcBorders>
            <w:shd w:val="clear" w:color="auto" w:fill="auto"/>
            <w:vAlign w:val="center"/>
          </w:tcPr>
          <w:p w14:paraId="3A57CE86">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管理体系</w:t>
            </w:r>
          </w:p>
        </w:tc>
        <w:tc>
          <w:tcPr>
            <w:tcW w:w="6535" w:type="dxa"/>
            <w:tcBorders>
              <w:tl2br w:val="nil"/>
              <w:tr2bl w:val="nil"/>
            </w:tcBorders>
            <w:shd w:val="clear" w:color="auto" w:fill="auto"/>
            <w:vAlign w:val="center"/>
          </w:tcPr>
          <w:p w14:paraId="57626C43">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供应商或服务机构</w:t>
            </w:r>
            <w:r>
              <w:rPr>
                <w:rFonts w:hint="eastAsia" w:ascii="宋体" w:hAnsi="宋体" w:eastAsia="宋体" w:cs="宋体"/>
                <w:color w:val="auto"/>
                <w:sz w:val="24"/>
                <w:szCs w:val="24"/>
                <w:highlight w:val="none"/>
              </w:rPr>
              <w:t>需提供有效期内的ISO9001和ISO13485管理体系认证、ISO14001环境管理体系认证以及ISO45001职业健康安全管理体系认证的证书，且证书内容涵盖MR（核磁共振）医疗器械的维修服务。</w:t>
            </w:r>
          </w:p>
        </w:tc>
      </w:tr>
      <w:tr w14:paraId="265C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50694E23">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24</w:t>
            </w:r>
          </w:p>
        </w:tc>
        <w:tc>
          <w:tcPr>
            <w:tcW w:w="1836" w:type="dxa"/>
            <w:tcBorders>
              <w:tl2br w:val="nil"/>
              <w:tr2bl w:val="nil"/>
            </w:tcBorders>
            <w:shd w:val="clear" w:color="auto" w:fill="auto"/>
            <w:vAlign w:val="center"/>
          </w:tcPr>
          <w:p w14:paraId="0D2E84AB">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零配件到货时间</w:t>
            </w:r>
          </w:p>
        </w:tc>
        <w:tc>
          <w:tcPr>
            <w:tcW w:w="6535" w:type="dxa"/>
            <w:tcBorders>
              <w:tl2br w:val="nil"/>
              <w:tr2bl w:val="nil"/>
            </w:tcBorders>
            <w:shd w:val="clear" w:color="auto" w:fill="auto"/>
            <w:vAlign w:val="center"/>
          </w:tcPr>
          <w:p w14:paraId="3559D5A0">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如果发生备件故障，常规备件需在24小时内派送至医院；非常规备件需在48小时内派送至医院；如果液氦液面低于系统设定最低值，需在36小时内完成液氦补充。</w:t>
            </w:r>
          </w:p>
        </w:tc>
      </w:tr>
      <w:tr w14:paraId="4658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73D1AD04">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25</w:t>
            </w:r>
          </w:p>
        </w:tc>
        <w:tc>
          <w:tcPr>
            <w:tcW w:w="1836" w:type="dxa"/>
            <w:tcBorders>
              <w:tl2br w:val="nil"/>
              <w:tr2bl w:val="nil"/>
            </w:tcBorders>
            <w:shd w:val="clear" w:color="auto" w:fill="auto"/>
            <w:vAlign w:val="center"/>
          </w:tcPr>
          <w:p w14:paraId="016426DF">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维修承诺</w:t>
            </w:r>
          </w:p>
        </w:tc>
        <w:tc>
          <w:tcPr>
            <w:tcW w:w="6535" w:type="dxa"/>
            <w:tcBorders>
              <w:tl2br w:val="nil"/>
              <w:tr2bl w:val="nil"/>
            </w:tcBorders>
            <w:shd w:val="clear" w:color="auto" w:fill="auto"/>
            <w:vAlign w:val="center"/>
          </w:tcPr>
          <w:p w14:paraId="5A910119">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服务期内，</w:t>
            </w:r>
            <w:r>
              <w:rPr>
                <w:rFonts w:hint="eastAsia" w:ascii="宋体" w:hAnsi="宋体" w:eastAsia="宋体" w:cs="宋体"/>
                <w:color w:val="auto"/>
                <w:kern w:val="0"/>
                <w:sz w:val="24"/>
                <w:szCs w:val="24"/>
                <w:highlight w:val="none"/>
              </w:rPr>
              <w:t>供应商或服务机构</w:t>
            </w:r>
            <w:r>
              <w:rPr>
                <w:rFonts w:hint="eastAsia" w:ascii="宋体" w:hAnsi="宋体" w:eastAsia="宋体" w:cs="宋体"/>
                <w:color w:val="auto"/>
                <w:sz w:val="24"/>
                <w:szCs w:val="24"/>
                <w:highlight w:val="none"/>
              </w:rPr>
              <w:t>在维修更换配件时若引发医院该设备其他新故障时，由服务商自行解决故障及配件，全部费用由投标人支付。</w:t>
            </w:r>
          </w:p>
        </w:tc>
      </w:tr>
      <w:tr w14:paraId="5129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06312F0A">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26</w:t>
            </w:r>
          </w:p>
        </w:tc>
        <w:tc>
          <w:tcPr>
            <w:tcW w:w="1836" w:type="dxa"/>
            <w:tcBorders>
              <w:tl2br w:val="nil"/>
              <w:tr2bl w:val="nil"/>
            </w:tcBorders>
            <w:shd w:val="clear" w:color="auto" w:fill="auto"/>
            <w:vAlign w:val="center"/>
          </w:tcPr>
          <w:p w14:paraId="19C2B798">
            <w:pP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冷头更换工具</w:t>
            </w:r>
          </w:p>
        </w:tc>
        <w:tc>
          <w:tcPr>
            <w:tcW w:w="6535" w:type="dxa"/>
            <w:tcBorders>
              <w:tl2br w:val="nil"/>
              <w:tr2bl w:val="nil"/>
            </w:tcBorders>
            <w:shd w:val="clear" w:color="auto" w:fill="auto"/>
            <w:vAlign w:val="center"/>
          </w:tcPr>
          <w:p w14:paraId="4213A515">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冷头更换工具的库存证明，</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采购发票</w:t>
            </w:r>
            <w:r>
              <w:rPr>
                <w:rFonts w:hint="eastAsia" w:ascii="宋体" w:hAnsi="宋体" w:cs="宋体"/>
                <w:color w:val="auto"/>
                <w:sz w:val="24"/>
                <w:szCs w:val="24"/>
                <w:highlight w:val="none"/>
                <w:lang w:eastAsia="zh-CN"/>
              </w:rPr>
              <w:t>。</w:t>
            </w:r>
          </w:p>
        </w:tc>
      </w:tr>
      <w:tr w14:paraId="357F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131A01C8">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w:t>
            </w:r>
          </w:p>
        </w:tc>
        <w:tc>
          <w:tcPr>
            <w:tcW w:w="1836" w:type="dxa"/>
            <w:tcBorders>
              <w:tl2br w:val="nil"/>
              <w:tr2bl w:val="nil"/>
            </w:tcBorders>
            <w:shd w:val="clear" w:color="auto" w:fill="auto"/>
            <w:vAlign w:val="center"/>
          </w:tcPr>
          <w:p w14:paraId="1737C2A6">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服务期限</w:t>
            </w:r>
          </w:p>
        </w:tc>
        <w:tc>
          <w:tcPr>
            <w:tcW w:w="6535" w:type="dxa"/>
            <w:tcBorders>
              <w:tl2br w:val="nil"/>
              <w:tr2bl w:val="nil"/>
            </w:tcBorders>
            <w:shd w:val="clear" w:color="auto" w:fill="auto"/>
            <w:vAlign w:val="center"/>
          </w:tcPr>
          <w:p w14:paraId="79F77267">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合同年限：3年。每台设备根据现在在保的出保日期，分别签订起保日期和出保日期。</w:t>
            </w:r>
          </w:p>
        </w:tc>
      </w:tr>
      <w:tr w14:paraId="039A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dxa"/>
            <w:tcBorders>
              <w:tl2br w:val="nil"/>
              <w:tr2bl w:val="nil"/>
            </w:tcBorders>
            <w:shd w:val="clear" w:color="auto" w:fill="auto"/>
            <w:vAlign w:val="center"/>
          </w:tcPr>
          <w:p w14:paraId="728429B2">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w:t>
            </w:r>
          </w:p>
        </w:tc>
        <w:tc>
          <w:tcPr>
            <w:tcW w:w="1836" w:type="dxa"/>
            <w:tcBorders>
              <w:tl2br w:val="nil"/>
              <w:tr2bl w:val="nil"/>
            </w:tcBorders>
            <w:shd w:val="clear" w:color="auto" w:fill="auto"/>
            <w:vAlign w:val="center"/>
          </w:tcPr>
          <w:p w14:paraId="0B2E4933">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6535" w:type="dxa"/>
            <w:tcBorders>
              <w:tl2br w:val="nil"/>
              <w:tr2bl w:val="nil"/>
            </w:tcBorders>
            <w:shd w:val="clear" w:color="auto" w:fill="auto"/>
            <w:vAlign w:val="center"/>
          </w:tcPr>
          <w:p w14:paraId="411AECC9">
            <w:pP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合同签订具备实施条件7个工作日采购单位支付当年维保合同金额</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%预付款（需提供同等金额预付款保函），供方服务满12个月采购单位支付当年维保合同价格的</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0%，第二年、第三年按相同方式付款(如中标单位明确无需预付款，双方可另行协商）</w:t>
            </w:r>
          </w:p>
        </w:tc>
      </w:tr>
    </w:tbl>
    <w:p w14:paraId="3895AFFC">
      <w:pPr>
        <w:pStyle w:val="11"/>
        <w:rPr>
          <w:color w:val="auto"/>
          <w:highlight w:val="none"/>
          <w:lang w:val="en-US"/>
        </w:rPr>
      </w:pPr>
    </w:p>
    <w:p w14:paraId="36D48F24">
      <w:pPr>
        <w:rPr>
          <w:color w:val="auto"/>
          <w:szCs w:val="21"/>
          <w:highlight w:val="none"/>
        </w:rPr>
      </w:pPr>
    </w:p>
    <w:p w14:paraId="1CC6A7A3">
      <w:pPr>
        <w:rPr>
          <w:rFonts w:ascii="宋体" w:hAnsi="宋体" w:cs="宋体"/>
          <w:b/>
          <w:color w:val="auto"/>
          <w:szCs w:val="21"/>
          <w:highlight w:val="none"/>
        </w:rPr>
      </w:pPr>
      <w:r>
        <w:rPr>
          <w:rFonts w:hint="eastAsia" w:ascii="宋体" w:hAnsi="宋体" w:cs="宋体"/>
          <w:b/>
          <w:color w:val="auto"/>
          <w:szCs w:val="21"/>
          <w:highlight w:val="none"/>
        </w:rPr>
        <w:br w:type="page"/>
      </w:r>
    </w:p>
    <w:p w14:paraId="5501EBEC">
      <w:pPr>
        <w:widowControl/>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第五章 合同主要条款</w:t>
      </w:r>
    </w:p>
    <w:p w14:paraId="38247167">
      <w:pPr>
        <w:shd w:val="clear" w:color="auto" w:fill="auto"/>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以下为成交后签定本项目合同的通用条款，成交供应商不得提出实质性的修改，关于专用条款将由采购人与成交供应商结合本项目具体情况协商后签订。</w:t>
      </w:r>
    </w:p>
    <w:p w14:paraId="29FC2D85">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项目名称：</w:t>
      </w:r>
      <w:r>
        <w:rPr>
          <w:rFonts w:hint="eastAsia" w:ascii="宋体" w:hAnsi="宋体" w:cs="宋体"/>
          <w:color w:val="auto"/>
          <w:sz w:val="24"/>
          <w:highlight w:val="none"/>
          <w:lang w:val="en-US" w:eastAsia="zh-CN"/>
        </w:rPr>
        <w:t>台州市立医院磁共振维保项目</w:t>
      </w:r>
    </w:p>
    <w:p w14:paraId="789EF770">
      <w:pPr>
        <w:shd w:val="clear" w:color="auto" w:fill="auto"/>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ZJWS2025-JJ195</w:t>
      </w:r>
    </w:p>
    <w:p w14:paraId="412FE277">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zh-CN"/>
        </w:rPr>
        <w:t>台州市立医院</w:t>
      </w:r>
    </w:p>
    <w:p w14:paraId="3E753E38">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所在地：                              </w:t>
      </w:r>
    </w:p>
    <w:p w14:paraId="2D32B3BC">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乙方：（成交供应商）                          </w:t>
      </w:r>
    </w:p>
    <w:p w14:paraId="744B4A7C">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所在地：</w:t>
      </w:r>
    </w:p>
    <w:p w14:paraId="3BC21997">
      <w:pPr>
        <w:shd w:val="clear" w:color="auto" w:fill="auto"/>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lang w:eastAsia="zh-CN"/>
        </w:rPr>
        <w:t>浙江五石中正工程咨询有限公司</w:t>
      </w:r>
      <w:r>
        <w:rPr>
          <w:rFonts w:hint="eastAsia" w:ascii="宋体" w:hAnsi="宋体" w:eastAsia="宋体" w:cs="宋体"/>
          <w:color w:val="auto"/>
          <w:sz w:val="24"/>
          <w:szCs w:val="24"/>
          <w:highlight w:val="none"/>
        </w:rPr>
        <w:t>关</w:t>
      </w:r>
      <w:r>
        <w:rPr>
          <w:rFonts w:hint="eastAsia" w:ascii="宋体" w:hAnsi="宋体" w:eastAsia="宋体" w:cs="宋体"/>
          <w:color w:val="auto"/>
          <w:sz w:val="24"/>
          <w:szCs w:val="24"/>
          <w:highlight w:val="none"/>
          <w:lang w:eastAsia="zh-CN"/>
        </w:rPr>
        <w:t>于</w:t>
      </w:r>
      <w:r>
        <w:rPr>
          <w:rFonts w:hint="eastAsia" w:ascii="宋体" w:hAnsi="宋体" w:eastAsia="宋体" w:cs="宋体"/>
          <w:color w:val="auto"/>
          <w:sz w:val="24"/>
          <w:szCs w:val="24"/>
          <w:highlight w:val="none"/>
          <w:lang w:val="en-US" w:eastAsia="zh-CN"/>
        </w:rPr>
        <w:t>台州市立医院磁共振维保项目</w:t>
      </w:r>
      <w:r>
        <w:rPr>
          <w:rFonts w:hint="eastAsia" w:ascii="宋体" w:hAnsi="宋体" w:eastAsia="宋体" w:cs="宋体"/>
          <w:color w:val="auto"/>
          <w:sz w:val="24"/>
          <w:szCs w:val="24"/>
          <w:highlight w:val="none"/>
          <w:lang w:eastAsia="zh-CN"/>
        </w:rPr>
        <w:t>单一来源协商采购的结果，签署本合同。</w:t>
      </w:r>
    </w:p>
    <w:p w14:paraId="38764ACF">
      <w:pPr>
        <w:shd w:val="clear" w:color="auto" w:fill="auto"/>
        <w:bidi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一、合同文件： </w:t>
      </w:r>
    </w:p>
    <w:p w14:paraId="2A3D5A6F">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1.合同条款。</w:t>
      </w:r>
    </w:p>
    <w:p w14:paraId="5D6A265F">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2.成交通知书。</w:t>
      </w:r>
    </w:p>
    <w:p w14:paraId="5E5E4273">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3.更正补充文件。</w:t>
      </w:r>
    </w:p>
    <w:p w14:paraId="0A238A7E">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4.采购文件。</w:t>
      </w:r>
    </w:p>
    <w:p w14:paraId="224301ED">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5.成交供应商协商响应文件。</w:t>
      </w:r>
    </w:p>
    <w:p w14:paraId="14F424D5">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6.其他。</w:t>
      </w:r>
    </w:p>
    <w:p w14:paraId="13F95A78">
      <w:pPr>
        <w:shd w:val="clear" w:color="auto" w:fill="auto"/>
        <w:bidi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18675A17">
      <w:pPr>
        <w:shd w:val="clear" w:color="auto" w:fill="auto"/>
        <w:bidi w:val="0"/>
        <w:spacing w:line="360" w:lineRule="auto"/>
        <w:jc w:val="left"/>
        <w:rPr>
          <w:b/>
          <w:bCs/>
          <w:color w:val="auto"/>
          <w:sz w:val="24"/>
          <w:szCs w:val="24"/>
          <w:highlight w:val="none"/>
        </w:rPr>
      </w:pPr>
      <w:r>
        <w:rPr>
          <w:rFonts w:hint="eastAsia"/>
          <w:b/>
          <w:bCs/>
          <w:color w:val="auto"/>
          <w:sz w:val="24"/>
          <w:szCs w:val="24"/>
          <w:highlight w:val="none"/>
        </w:rPr>
        <w:t>二</w:t>
      </w:r>
      <w:r>
        <w:rPr>
          <w:b/>
          <w:bCs/>
          <w:color w:val="auto"/>
          <w:sz w:val="24"/>
          <w:szCs w:val="24"/>
          <w:highlight w:val="none"/>
        </w:rPr>
        <w:t>、合同内容及服务标准</w:t>
      </w:r>
    </w:p>
    <w:p w14:paraId="18AEDCA5">
      <w:pPr>
        <w:shd w:val="clear" w:color="auto" w:fill="auto"/>
        <w:bidi w:val="0"/>
        <w:spacing w:line="360" w:lineRule="auto"/>
        <w:jc w:val="left"/>
        <w:rPr>
          <w:rFonts w:hint="eastAsia"/>
          <w:b/>
          <w:bCs/>
          <w:color w:val="auto"/>
          <w:sz w:val="24"/>
          <w:szCs w:val="24"/>
          <w:highlight w:val="none"/>
        </w:rPr>
      </w:pPr>
    </w:p>
    <w:p w14:paraId="349A79D8">
      <w:pPr>
        <w:shd w:val="clear" w:color="auto" w:fill="auto"/>
        <w:bidi w:val="0"/>
        <w:spacing w:line="360" w:lineRule="auto"/>
        <w:jc w:val="left"/>
        <w:rPr>
          <w:b/>
          <w:bCs/>
          <w:color w:val="auto"/>
          <w:sz w:val="24"/>
          <w:szCs w:val="24"/>
          <w:highlight w:val="none"/>
        </w:rPr>
      </w:pPr>
      <w:r>
        <w:rPr>
          <w:rFonts w:hint="eastAsia"/>
          <w:b/>
          <w:bCs/>
          <w:color w:val="auto"/>
          <w:sz w:val="24"/>
          <w:szCs w:val="24"/>
          <w:highlight w:val="none"/>
        </w:rPr>
        <w:t>三</w:t>
      </w:r>
      <w:r>
        <w:rPr>
          <w:b/>
          <w:bCs/>
          <w:color w:val="auto"/>
          <w:sz w:val="24"/>
          <w:szCs w:val="24"/>
          <w:highlight w:val="none"/>
        </w:rPr>
        <w:t>、合同金额</w:t>
      </w:r>
    </w:p>
    <w:p w14:paraId="6395334D">
      <w:pPr>
        <w:shd w:val="clear" w:color="auto" w:fill="auto"/>
        <w:bidi w:val="0"/>
        <w:spacing w:line="360" w:lineRule="auto"/>
        <w:ind w:firstLine="480" w:firstLineChars="200"/>
        <w:rPr>
          <w:color w:val="auto"/>
          <w:sz w:val="24"/>
          <w:szCs w:val="24"/>
          <w:highlight w:val="none"/>
        </w:rPr>
      </w:pPr>
      <w:r>
        <w:rPr>
          <w:color w:val="auto"/>
          <w:sz w:val="24"/>
          <w:szCs w:val="24"/>
          <w:highlight w:val="none"/>
        </w:rPr>
        <w:t>本合同金额为（大写）：</w:t>
      </w:r>
      <w:r>
        <w:rPr>
          <w:rFonts w:hint="eastAsia"/>
          <w:color w:val="auto"/>
          <w:sz w:val="24"/>
          <w:szCs w:val="24"/>
          <w:highlight w:val="none"/>
          <w:u w:val="single"/>
          <w:lang w:val="en-US" w:eastAsia="zh-CN"/>
        </w:rPr>
        <w:t xml:space="preserve">              </w:t>
      </w:r>
      <w:r>
        <w:rPr>
          <w:color w:val="auto"/>
          <w:sz w:val="24"/>
          <w:szCs w:val="24"/>
          <w:highlight w:val="none"/>
        </w:rPr>
        <w:t>元（￥</w:t>
      </w:r>
      <w:r>
        <w:rPr>
          <w:rFonts w:hint="eastAsia"/>
          <w:color w:val="auto"/>
          <w:sz w:val="24"/>
          <w:szCs w:val="24"/>
          <w:highlight w:val="none"/>
          <w:u w:val="single"/>
          <w:lang w:val="en-US" w:eastAsia="zh-CN"/>
        </w:rPr>
        <w:t xml:space="preserve">          </w:t>
      </w:r>
      <w:r>
        <w:rPr>
          <w:color w:val="auto"/>
          <w:sz w:val="24"/>
          <w:szCs w:val="24"/>
          <w:highlight w:val="none"/>
        </w:rPr>
        <w:t>元）人民币。</w:t>
      </w:r>
    </w:p>
    <w:p w14:paraId="208974B0">
      <w:pPr>
        <w:shd w:val="clear" w:color="auto" w:fill="auto"/>
        <w:spacing w:line="360" w:lineRule="auto"/>
        <w:rPr>
          <w:rFonts w:hint="default" w:ascii="宋体" w:hAnsi="宋体" w:eastAsia="宋体"/>
          <w:color w:val="auto"/>
          <w:sz w:val="24"/>
          <w:highlight w:val="none"/>
          <w:lang w:val="en-US" w:eastAsia="zh-CN"/>
        </w:rPr>
      </w:pPr>
      <w:r>
        <w:rPr>
          <w:rFonts w:hint="eastAsia" w:ascii="宋体" w:hAnsi="宋体" w:cs="Arial"/>
          <w:b/>
          <w:color w:val="auto"/>
          <w:kern w:val="0"/>
          <w:sz w:val="24"/>
          <w:highlight w:val="none"/>
        </w:rPr>
        <w:t>四</w:t>
      </w:r>
      <w:r>
        <w:rPr>
          <w:rFonts w:ascii="宋体" w:hAnsi="宋体" w:cs="Arial"/>
          <w:b/>
          <w:color w:val="auto"/>
          <w:kern w:val="0"/>
          <w:sz w:val="24"/>
          <w:highlight w:val="none"/>
        </w:rPr>
        <w:t>、</w:t>
      </w:r>
      <w:r>
        <w:rPr>
          <w:rFonts w:hint="eastAsia" w:ascii="宋体" w:hAnsi="宋体" w:cs="Arial"/>
          <w:b/>
          <w:color w:val="auto"/>
          <w:kern w:val="0"/>
          <w:sz w:val="24"/>
          <w:highlight w:val="none"/>
        </w:rPr>
        <w:t>合同年限：</w:t>
      </w:r>
      <w:r>
        <w:rPr>
          <w:rFonts w:hint="eastAsia" w:ascii="宋体" w:hAnsi="宋体" w:cs="Arial"/>
          <w:b/>
          <w:color w:val="auto"/>
          <w:kern w:val="0"/>
          <w:sz w:val="24"/>
          <w:highlight w:val="none"/>
          <w:u w:val="single"/>
          <w:lang w:val="en-US" w:eastAsia="zh-CN"/>
        </w:rPr>
        <w:t>3</w:t>
      </w:r>
      <w:r>
        <w:rPr>
          <w:rFonts w:hint="eastAsia" w:ascii="宋体" w:hAnsi="宋体" w:cs="Arial"/>
          <w:b w:val="0"/>
          <w:bCs/>
          <w:color w:val="auto"/>
          <w:kern w:val="0"/>
          <w:sz w:val="24"/>
          <w:highlight w:val="none"/>
          <w:u w:val="none"/>
          <w:lang w:val="en-US" w:eastAsia="zh-CN"/>
        </w:rPr>
        <w:t>年，合同一年一签，第一年合同时间为2025年  月到 2026年  月。</w:t>
      </w:r>
    </w:p>
    <w:p w14:paraId="6E28B789">
      <w:pPr>
        <w:widowControl/>
        <w:shd w:val="clear" w:color="auto" w:fill="auto"/>
        <w:spacing w:after="150"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b/>
          <w:bCs/>
          <w:color w:val="auto"/>
          <w:sz w:val="24"/>
          <w:highlight w:val="none"/>
        </w:rPr>
        <w:t>五、</w:t>
      </w:r>
      <w:r>
        <w:rPr>
          <w:rFonts w:hAnsi="宋体"/>
          <w:b/>
          <w:color w:val="auto"/>
          <w:sz w:val="24"/>
          <w:highlight w:val="none"/>
        </w:rPr>
        <w:t>付款方式</w:t>
      </w:r>
      <w:r>
        <w:rPr>
          <w:rFonts w:hint="eastAsia" w:ascii="宋体" w:hAnsi="宋体"/>
          <w:color w:val="auto"/>
          <w:sz w:val="24"/>
          <w:highlight w:val="none"/>
        </w:rPr>
        <w:t>：</w:t>
      </w:r>
      <w:r>
        <w:rPr>
          <w:rFonts w:hint="eastAsia" w:ascii="宋体" w:hAnsi="宋体" w:eastAsia="宋体" w:cs="宋体"/>
          <w:color w:val="auto"/>
          <w:kern w:val="0"/>
          <w:sz w:val="24"/>
          <w:szCs w:val="24"/>
          <w:highlight w:val="none"/>
        </w:rPr>
        <w:t>合同签订具备实施条件7个工作日采购单位支付当年维保合同金额</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0%预付款（需提供同等金额预付款保函），供方服务满12个月采购单位支付当年维保合同价格的</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0%，第二年、第三年按相同方式付款(如中标单位明确无需预付款，双方可另行协商）</w:t>
      </w:r>
      <w:r>
        <w:rPr>
          <w:rFonts w:hint="eastAsia" w:ascii="宋体" w:hAnsi="宋体" w:cs="宋体"/>
          <w:color w:val="auto"/>
          <w:kern w:val="0"/>
          <w:sz w:val="24"/>
          <w:szCs w:val="24"/>
          <w:highlight w:val="none"/>
          <w:lang w:eastAsia="zh-CN"/>
        </w:rPr>
        <w:t>。</w:t>
      </w:r>
    </w:p>
    <w:p w14:paraId="0ADD001E">
      <w:pPr>
        <w:widowControl/>
        <w:shd w:val="clear" w:color="auto" w:fill="auto"/>
        <w:spacing w:after="150" w:line="360" w:lineRule="auto"/>
        <w:jc w:val="left"/>
        <w:rPr>
          <w:rFonts w:hint="eastAsia" w:ascii="Times New Roman" w:hAnsi="宋体" w:eastAsia="宋体" w:cs="Times New Roman"/>
          <w:b/>
          <w:color w:val="auto"/>
          <w:sz w:val="24"/>
          <w:highlight w:val="none"/>
        </w:rPr>
      </w:pPr>
      <w:r>
        <w:rPr>
          <w:rFonts w:hint="eastAsia" w:ascii="Times New Roman" w:hAnsi="宋体" w:eastAsia="宋体" w:cs="Times New Roman"/>
          <w:b/>
          <w:color w:val="auto"/>
          <w:sz w:val="24"/>
          <w:highlight w:val="none"/>
          <w:lang w:val="en-US" w:eastAsia="zh-CN"/>
        </w:rPr>
        <w:t>六</w:t>
      </w:r>
      <w:r>
        <w:rPr>
          <w:rFonts w:hint="eastAsia" w:ascii="Times New Roman" w:hAnsi="宋体" w:eastAsia="宋体" w:cs="Times New Roman"/>
          <w:b/>
          <w:color w:val="auto"/>
          <w:sz w:val="24"/>
          <w:highlight w:val="none"/>
        </w:rPr>
        <w:t>、技术资料</w:t>
      </w:r>
    </w:p>
    <w:p w14:paraId="0D86F982">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1.乙方应按采购文件规定的时间向甲方提供有关技术资料。</w:t>
      </w:r>
    </w:p>
    <w:p w14:paraId="7642DBFC">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BF5EF0C">
      <w:pPr>
        <w:shd w:val="clear" w:color="auto" w:fill="auto"/>
        <w:bidi w:val="0"/>
        <w:spacing w:line="360" w:lineRule="auto"/>
        <w:rPr>
          <w:b/>
          <w:bCs/>
          <w:color w:val="auto"/>
          <w:sz w:val="24"/>
          <w:szCs w:val="24"/>
          <w:highlight w:val="none"/>
        </w:rPr>
      </w:pPr>
      <w:r>
        <w:rPr>
          <w:rFonts w:hint="eastAsia"/>
          <w:b/>
          <w:bCs/>
          <w:color w:val="auto"/>
          <w:sz w:val="24"/>
          <w:szCs w:val="24"/>
          <w:highlight w:val="none"/>
          <w:lang w:val="en-US" w:eastAsia="zh-CN"/>
        </w:rPr>
        <w:t>七</w:t>
      </w:r>
      <w:r>
        <w:rPr>
          <w:b/>
          <w:bCs/>
          <w:color w:val="auto"/>
          <w:sz w:val="24"/>
          <w:szCs w:val="24"/>
          <w:highlight w:val="none"/>
        </w:rPr>
        <w:t>、知识产权</w:t>
      </w:r>
    </w:p>
    <w:p w14:paraId="23DD847C">
      <w:pPr>
        <w:shd w:val="clear" w:color="auto" w:fill="auto"/>
        <w:bidi w:val="0"/>
        <w:spacing w:line="360" w:lineRule="auto"/>
        <w:ind w:firstLine="480" w:firstLineChars="200"/>
        <w:rPr>
          <w:color w:val="auto"/>
          <w:sz w:val="24"/>
          <w:szCs w:val="24"/>
          <w:highlight w:val="none"/>
        </w:rPr>
      </w:pPr>
      <w:r>
        <w:rPr>
          <w:color w:val="auto"/>
          <w:sz w:val="24"/>
          <w:szCs w:val="24"/>
          <w:highlight w:val="none"/>
        </w:rPr>
        <w:t>乙方应保证提供服务过程中不会侵犯任何第三方的知识产权。</w:t>
      </w:r>
    </w:p>
    <w:p w14:paraId="2339A149">
      <w:pPr>
        <w:numPr>
          <w:ilvl w:val="0"/>
          <w:numId w:val="2"/>
        </w:numPr>
        <w:shd w:val="clear" w:color="auto" w:fill="auto"/>
        <w:bidi w:val="0"/>
        <w:spacing w:line="360" w:lineRule="auto"/>
        <w:rPr>
          <w:b/>
          <w:bCs/>
          <w:color w:val="auto"/>
          <w:sz w:val="24"/>
          <w:szCs w:val="24"/>
          <w:highlight w:val="none"/>
        </w:rPr>
      </w:pPr>
      <w:r>
        <w:rPr>
          <w:b/>
          <w:bCs/>
          <w:color w:val="auto"/>
          <w:sz w:val="24"/>
          <w:szCs w:val="24"/>
          <w:highlight w:val="none"/>
        </w:rPr>
        <w:t>履约保证金</w:t>
      </w:r>
    </w:p>
    <w:p w14:paraId="28551014">
      <w:pPr>
        <w:shd w:val="clear" w:color="auto" w:fill="auto"/>
        <w:bidi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无。</w:t>
      </w:r>
    </w:p>
    <w:p w14:paraId="29BB0C63">
      <w:pPr>
        <w:shd w:val="clear" w:color="auto" w:fill="auto"/>
        <w:bidi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、转包或分包</w:t>
      </w:r>
    </w:p>
    <w:p w14:paraId="262A5C4E">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5840C30F">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除非得到甲方的书面同意，乙方不得将本合同范围的服务全部或部分分包给他人供应；</w:t>
      </w:r>
    </w:p>
    <w:p w14:paraId="5163F602">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3.如有转让和未经甲方同意的分包行为，甲方有权解除合同，追究乙方的违约责任。</w:t>
      </w:r>
    </w:p>
    <w:p w14:paraId="123E614F">
      <w:pPr>
        <w:shd w:val="clear" w:color="auto" w:fill="auto"/>
        <w:bidi w:val="0"/>
        <w:spacing w:line="360" w:lineRule="auto"/>
        <w:rPr>
          <w:b/>
          <w:bCs/>
          <w:color w:val="auto"/>
          <w:sz w:val="24"/>
          <w:szCs w:val="24"/>
          <w:highlight w:val="none"/>
        </w:rPr>
      </w:pPr>
      <w:r>
        <w:rPr>
          <w:rFonts w:hint="eastAsia"/>
          <w:b/>
          <w:bCs/>
          <w:color w:val="auto"/>
          <w:sz w:val="24"/>
          <w:szCs w:val="24"/>
          <w:highlight w:val="none"/>
        </w:rPr>
        <w:t>十、税费</w:t>
      </w:r>
    </w:p>
    <w:p w14:paraId="7099CDD6">
      <w:pPr>
        <w:shd w:val="clear" w:color="auto" w:fill="auto"/>
        <w:bidi w:val="0"/>
        <w:spacing w:line="360" w:lineRule="auto"/>
        <w:ind w:firstLine="480" w:firstLineChars="200"/>
        <w:rPr>
          <w:color w:val="auto"/>
          <w:sz w:val="24"/>
          <w:szCs w:val="24"/>
          <w:highlight w:val="none"/>
        </w:rPr>
      </w:pPr>
      <w:r>
        <w:rPr>
          <w:rFonts w:hint="eastAsia"/>
          <w:color w:val="auto"/>
          <w:sz w:val="24"/>
          <w:szCs w:val="24"/>
          <w:highlight w:val="none"/>
        </w:rPr>
        <w:t>本合同执行中相关的一切税费均由</w:t>
      </w:r>
      <w:r>
        <w:rPr>
          <w:color w:val="auto"/>
          <w:sz w:val="24"/>
          <w:szCs w:val="24"/>
          <w:highlight w:val="none"/>
        </w:rPr>
        <w:t>乙</w:t>
      </w:r>
      <w:r>
        <w:rPr>
          <w:rFonts w:hint="eastAsia"/>
          <w:color w:val="auto"/>
          <w:sz w:val="24"/>
          <w:szCs w:val="24"/>
          <w:highlight w:val="none"/>
        </w:rPr>
        <w:t>方负担。</w:t>
      </w:r>
    </w:p>
    <w:p w14:paraId="307FCE5D">
      <w:pPr>
        <w:shd w:val="clear" w:color="auto" w:fill="auto"/>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、质量保证及后续服务</w:t>
      </w:r>
    </w:p>
    <w:p w14:paraId="44F1B14F">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乙方应按采购文件规定向甲方提供服务。</w:t>
      </w:r>
    </w:p>
    <w:p w14:paraId="43CD5B99">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乙方提供的服务成果在服务质量保证期内发生故障，乙方应负责免费提供后续服务。对达不到要求者，根据实际情况，经双方协商，可按以下办法处理：</w:t>
      </w:r>
    </w:p>
    <w:p w14:paraId="157DB465">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重做：由乙方承担所发生的全部费用。</w:t>
      </w:r>
    </w:p>
    <w:p w14:paraId="4DFFE61A">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贬值处理：由甲乙双方合议定价。</w:t>
      </w:r>
    </w:p>
    <w:p w14:paraId="64FE1075">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解除合同。</w:t>
      </w:r>
    </w:p>
    <w:p w14:paraId="105413B1">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小时内到达甲方现场。</w:t>
      </w:r>
    </w:p>
    <w:p w14:paraId="573F4C08">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在服务质量保证期内，乙方应对出现的质量及安全问题负责处理解决并承担一切费用。</w:t>
      </w:r>
    </w:p>
    <w:p w14:paraId="68529266">
      <w:pPr>
        <w:shd w:val="clear" w:color="auto" w:fill="auto"/>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、违约责任</w:t>
      </w:r>
    </w:p>
    <w:p w14:paraId="4C7E4E43">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甲方无正当理由拒收接受服务的，甲方向乙方偿付合同款项百分之五作为违约金。</w:t>
      </w:r>
    </w:p>
    <w:p w14:paraId="4953F922">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w:t>
      </w:r>
    </w:p>
    <w:p w14:paraId="653D64FE">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9A07892">
      <w:pPr>
        <w:shd w:val="clear" w:color="auto" w:fill="auto"/>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、不可抗力事件处理</w:t>
      </w:r>
    </w:p>
    <w:p w14:paraId="4742F288">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03A972FC">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不可抗力事件发生后，应立即通知对方，并寄送有关权威机构出具的证明。</w:t>
      </w:r>
    </w:p>
    <w:p w14:paraId="4CE0C801">
      <w:pPr>
        <w:shd w:val="clear" w:color="auto" w:fill="auto"/>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不可抗力事件延续120天以上，双方应通过友好协商，确定是否继续履行合同。</w:t>
      </w:r>
    </w:p>
    <w:p w14:paraId="402B948F">
      <w:pPr>
        <w:pStyle w:val="11"/>
        <w:shd w:val="clear" w:color="auto" w:fill="auto"/>
        <w:bidi w:val="0"/>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、解决争议的方法</w:t>
      </w:r>
    </w:p>
    <w:p w14:paraId="331D0E1F">
      <w:pPr>
        <w:pStyle w:val="11"/>
        <w:shd w:val="clear" w:color="auto" w:fill="auto"/>
        <w:bidi w:val="0"/>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1.如双方在履行合同时发生纠纷，应协商解决；协商不成时，可提请政府采购管理部门调解；调解不成的通过以下方式解决（两种解决方式只能择其一）：</w:t>
      </w:r>
    </w:p>
    <w:p w14:paraId="3CEBFEA0">
      <w:pPr>
        <w:pStyle w:val="11"/>
        <w:shd w:val="clear" w:color="auto" w:fill="auto"/>
        <w:bidi w:val="0"/>
        <w:spacing w:line="360" w:lineRule="auto"/>
        <w:ind w:firstLine="480" w:firstLineChars="20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（1）提交台州仲裁委员会仲裁。</w:t>
      </w:r>
    </w:p>
    <w:p w14:paraId="3B4B6009">
      <w:pPr>
        <w:pStyle w:val="11"/>
        <w:shd w:val="clear" w:color="auto" w:fill="auto"/>
        <w:bidi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（2）依法向人民法院提起诉讼。</w:t>
      </w:r>
    </w:p>
    <w:p w14:paraId="620BA1AF">
      <w:pPr>
        <w:pStyle w:val="11"/>
        <w:shd w:val="clear" w:color="auto" w:fill="auto"/>
        <w:bidi w:val="0"/>
        <w:spacing w:line="360" w:lineRule="auto"/>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十</w:t>
      </w: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、合同生效及其它</w:t>
      </w:r>
    </w:p>
    <w:p w14:paraId="1DF0F48A">
      <w:pPr>
        <w:pStyle w:val="11"/>
        <w:shd w:val="clear" w:color="auto" w:fill="auto"/>
        <w:bidi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1.合同经双方法定代表人或授权代表签字并加盖单位公章后生效。</w:t>
      </w:r>
    </w:p>
    <w:p w14:paraId="2A78E7EC">
      <w:pPr>
        <w:pStyle w:val="11"/>
        <w:shd w:val="clear" w:color="auto" w:fill="auto"/>
        <w:bidi w:val="0"/>
        <w:spacing w:line="360" w:lineRule="auto"/>
        <w:ind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本合同未尽事宜，遵照《</w:t>
      </w:r>
      <w:r>
        <w:rPr>
          <w:rFonts w:hint="eastAsia" w:ascii="宋体" w:hAnsi="宋体" w:eastAsia="宋体" w:cs="宋体"/>
          <w:b w:val="0"/>
          <w:bCs/>
          <w:color w:val="auto"/>
          <w:sz w:val="24"/>
          <w:szCs w:val="24"/>
          <w:highlight w:val="none"/>
          <w:lang w:val="en-US" w:eastAsia="zh-CN"/>
        </w:rPr>
        <w:t>民法典</w:t>
      </w:r>
      <w:r>
        <w:rPr>
          <w:rFonts w:hint="eastAsia" w:ascii="宋体" w:hAnsi="宋体" w:eastAsia="宋体" w:cs="宋体"/>
          <w:b w:val="0"/>
          <w:bCs/>
          <w:color w:val="auto"/>
          <w:sz w:val="24"/>
          <w:szCs w:val="24"/>
          <w:highlight w:val="none"/>
        </w:rPr>
        <w:t>》有关条文执行。</w:t>
      </w:r>
    </w:p>
    <w:p w14:paraId="5FB772F2">
      <w:pPr>
        <w:pStyle w:val="11"/>
        <w:shd w:val="clear" w:color="auto" w:fill="auto"/>
        <w:bidi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3.本合同一式六份。甲、乙双方各执两份，采购组织机构及同级人民政府财政部门各执一份。本项目未尽事宜以采购文件、协商响应文件及澄清文件等为准。</w:t>
      </w:r>
    </w:p>
    <w:tbl>
      <w:tblPr>
        <w:tblStyle w:val="31"/>
        <w:tblW w:w="9028" w:type="dxa"/>
        <w:jc w:val="center"/>
        <w:tblLayout w:type="fixed"/>
        <w:tblCellMar>
          <w:top w:w="0" w:type="dxa"/>
          <w:left w:w="108" w:type="dxa"/>
          <w:bottom w:w="0" w:type="dxa"/>
          <w:right w:w="108" w:type="dxa"/>
        </w:tblCellMar>
      </w:tblPr>
      <w:tblGrid>
        <w:gridCol w:w="4514"/>
        <w:gridCol w:w="4514"/>
      </w:tblGrid>
      <w:tr w14:paraId="12CC3A4C">
        <w:tblPrEx>
          <w:tblCellMar>
            <w:top w:w="0" w:type="dxa"/>
            <w:left w:w="108" w:type="dxa"/>
            <w:bottom w:w="0" w:type="dxa"/>
            <w:right w:w="108" w:type="dxa"/>
          </w:tblCellMar>
        </w:tblPrEx>
        <w:trPr>
          <w:cantSplit/>
          <w:trHeight w:val="0" w:hRule="atLeast"/>
          <w:jc w:val="center"/>
        </w:trPr>
        <w:tc>
          <w:tcPr>
            <w:tcW w:w="4514" w:type="dxa"/>
            <w:tcBorders>
              <w:top w:val="single" w:color="auto" w:sz="4" w:space="0"/>
              <w:left w:val="single" w:color="auto" w:sz="4" w:space="0"/>
              <w:bottom w:val="single" w:color="auto" w:sz="4" w:space="0"/>
              <w:right w:val="single" w:color="auto" w:sz="4" w:space="0"/>
            </w:tcBorders>
            <w:noWrap w:val="0"/>
            <w:vAlign w:val="top"/>
          </w:tcPr>
          <w:p w14:paraId="190F96A0">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甲方：台州市立医院</w:t>
            </w:r>
          </w:p>
          <w:p w14:paraId="229C0B42">
            <w:pPr>
              <w:shd w:val="clear" w:color="auto" w:fill="auto"/>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r>
              <w:rPr>
                <w:rFonts w:hint="eastAsia" w:ascii="宋体" w:hAnsi="宋体" w:eastAsia="宋体" w:cs="宋体"/>
                <w:b/>
                <w:color w:val="auto"/>
                <w:sz w:val="24"/>
                <w:szCs w:val="24"/>
                <w:highlight w:val="none"/>
                <w:lang w:val="en-US" w:eastAsia="zh-CN"/>
              </w:rPr>
              <w:t>12331002472630676D</w:t>
            </w:r>
          </w:p>
          <w:p w14:paraId="6D72B17D">
            <w:pPr>
              <w:shd w:val="clear" w:color="auto" w:fill="auto"/>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开户行：工商银行椒江支行</w:t>
            </w:r>
          </w:p>
          <w:p w14:paraId="68C77C91">
            <w:pPr>
              <w:shd w:val="clear" w:color="auto" w:fill="auto"/>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账号：1207011109049121110</w:t>
            </w:r>
          </w:p>
          <w:p w14:paraId="71C42CDE">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联系电话：0576</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88598031</w:t>
            </w:r>
          </w:p>
          <w:p w14:paraId="6DA0D588">
            <w:pPr>
              <w:shd w:val="clear" w:color="auto" w:fill="auto"/>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地址：</w:t>
            </w:r>
            <w:r>
              <w:rPr>
                <w:rFonts w:hint="eastAsia" w:ascii="宋体" w:hAnsi="宋体" w:cs="宋体"/>
                <w:b/>
                <w:color w:val="auto"/>
                <w:sz w:val="24"/>
                <w:szCs w:val="24"/>
                <w:highlight w:val="none"/>
                <w:lang w:eastAsia="zh-CN"/>
              </w:rPr>
              <w:t>浙江省台州市椒江区市府大道(东)581号</w:t>
            </w:r>
          </w:p>
          <w:p w14:paraId="1958DDD7">
            <w:pPr>
              <w:shd w:val="clear" w:color="auto" w:fill="auto"/>
              <w:spacing w:line="36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甲方法定代表人或授权委托人</w:t>
            </w:r>
          </w:p>
          <w:p w14:paraId="323F0FA8">
            <w:pPr>
              <w:shd w:val="clear" w:color="auto" w:fill="auto"/>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14:paraId="37C18C9B">
            <w:pPr>
              <w:shd w:val="clear" w:color="auto" w:fill="auto"/>
              <w:spacing w:line="480" w:lineRule="auto"/>
              <w:ind w:lef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c>
          <w:tcPr>
            <w:tcW w:w="4514" w:type="dxa"/>
            <w:tcBorders>
              <w:top w:val="single" w:color="auto" w:sz="4" w:space="0"/>
              <w:left w:val="single" w:color="auto" w:sz="4" w:space="0"/>
              <w:bottom w:val="single" w:color="auto" w:sz="4" w:space="0"/>
              <w:right w:val="single" w:color="auto" w:sz="4" w:space="0"/>
            </w:tcBorders>
            <w:noWrap w:val="0"/>
            <w:vAlign w:val="top"/>
          </w:tcPr>
          <w:p w14:paraId="3D567599">
            <w:pPr>
              <w:shd w:val="clear" w:color="auto" w:fill="auto"/>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14:paraId="50C10818">
            <w:pPr>
              <w:shd w:val="clear" w:color="auto" w:fill="auto"/>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纳税人识别号：</w:t>
            </w:r>
          </w:p>
          <w:p w14:paraId="5F597D5C">
            <w:pPr>
              <w:shd w:val="clear" w:color="auto" w:fill="auto"/>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开户行：</w:t>
            </w:r>
          </w:p>
          <w:p w14:paraId="30B7B6AF">
            <w:pPr>
              <w:shd w:val="clear" w:color="auto" w:fill="auto"/>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w:t>
            </w:r>
          </w:p>
          <w:p w14:paraId="48B99AC7">
            <w:pPr>
              <w:shd w:val="clear" w:color="auto" w:fill="auto"/>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p w14:paraId="4920BA7B">
            <w:pPr>
              <w:shd w:val="clear" w:color="auto" w:fill="auto"/>
              <w:spacing w:line="360" w:lineRule="auto"/>
              <w:ind w:left="1" w:firstLine="36" w:firstLineChars="15"/>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地址：</w:t>
            </w:r>
          </w:p>
          <w:p w14:paraId="2DE87AB6">
            <w:pPr>
              <w:shd w:val="clear" w:color="auto" w:fill="auto"/>
              <w:spacing w:line="360" w:lineRule="auto"/>
              <w:ind w:left="1" w:firstLine="36" w:firstLineChars="1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乙方法定代表人或授权委托人</w:t>
            </w:r>
          </w:p>
          <w:p w14:paraId="59B94C7D">
            <w:pPr>
              <w:shd w:val="clear" w:color="auto" w:fill="auto"/>
              <w:spacing w:line="480" w:lineRule="auto"/>
              <w:ind w:left="0" w:firstLine="0" w:firstLineChars="0"/>
              <w:rPr>
                <w:rFonts w:hint="default" w:ascii="宋体" w:hAnsi="宋体" w:eastAsia="宋体" w:cs="宋体"/>
                <w:b/>
                <w:color w:val="auto"/>
                <w:sz w:val="24"/>
                <w:szCs w:val="24"/>
                <w:highlight w:val="none"/>
                <w:lang w:val="en-US"/>
              </w:rPr>
            </w:pPr>
            <w:r>
              <w:rPr>
                <w:rFonts w:hint="eastAsia" w:ascii="宋体" w:hAnsi="宋体" w:eastAsia="宋体" w:cs="宋体"/>
                <w:color w:val="auto"/>
                <w:sz w:val="24"/>
                <w:szCs w:val="32"/>
                <w:highlight w:val="none"/>
                <w:u w:val="single"/>
                <w:lang w:val="en-US" w:eastAsia="zh-CN"/>
              </w:rPr>
              <w:t xml:space="preserve">                                   </w:t>
            </w:r>
          </w:p>
          <w:p w14:paraId="52441AE4">
            <w:pPr>
              <w:shd w:val="clear" w:color="auto" w:fill="auto"/>
              <w:spacing w:line="480" w:lineRule="auto"/>
              <w:ind w:left="0" w:firstLine="0" w:firstLineChars="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日期：</w:t>
            </w:r>
            <w:r>
              <w:rPr>
                <w:rFonts w:hint="eastAsia" w:ascii="宋体" w:hAnsi="宋体" w:eastAsia="宋体" w:cs="宋体"/>
                <w:color w:val="auto"/>
                <w:sz w:val="24"/>
                <w:szCs w:val="32"/>
                <w:highlight w:val="none"/>
                <w:u w:val="single"/>
                <w:lang w:val="en-US" w:eastAsia="zh-CN"/>
              </w:rPr>
              <w:t xml:space="preserve">                             </w:t>
            </w:r>
          </w:p>
        </w:tc>
      </w:tr>
    </w:tbl>
    <w:p w14:paraId="1D9DF501">
      <w:pPr>
        <w:shd w:val="clear"/>
        <w:spacing w:line="360" w:lineRule="auto"/>
        <w:jc w:val="center"/>
        <w:rPr>
          <w:rFonts w:hint="eastAsia" w:ascii="宋体" w:hAnsi="宋体" w:cs="宋体"/>
          <w:b/>
          <w:bCs/>
          <w:color w:val="auto"/>
          <w:sz w:val="36"/>
          <w:szCs w:val="44"/>
          <w:highlight w:val="none"/>
        </w:rPr>
      </w:pPr>
    </w:p>
    <w:p w14:paraId="70E2991D">
      <w:pPr>
        <w:shd w:val="clear"/>
        <w:spacing w:line="360" w:lineRule="auto"/>
        <w:jc w:val="center"/>
        <w:rPr>
          <w:rFonts w:hint="eastAsia" w:ascii="宋体" w:hAnsi="宋体" w:cs="宋体"/>
          <w:b/>
          <w:bCs/>
          <w:color w:val="auto"/>
          <w:sz w:val="36"/>
          <w:szCs w:val="44"/>
          <w:highlight w:val="none"/>
        </w:rPr>
      </w:pPr>
    </w:p>
    <w:p w14:paraId="2821F151">
      <w:pPr>
        <w:shd w:val="clear"/>
        <w:spacing w:line="360" w:lineRule="auto"/>
        <w:jc w:val="center"/>
        <w:rPr>
          <w:rFonts w:hint="eastAsia" w:ascii="宋体" w:hAnsi="宋体" w:cs="宋体"/>
          <w:b/>
          <w:bCs/>
          <w:color w:val="auto"/>
          <w:sz w:val="36"/>
          <w:szCs w:val="44"/>
          <w:highlight w:val="none"/>
        </w:rPr>
      </w:pPr>
    </w:p>
    <w:p w14:paraId="6472EEFD">
      <w:pPr>
        <w:shd w:val="clear"/>
        <w:spacing w:line="360" w:lineRule="auto"/>
        <w:jc w:val="center"/>
        <w:rPr>
          <w:rFonts w:hint="eastAsia" w:ascii="宋体" w:hAnsi="宋体" w:cs="宋体"/>
          <w:b/>
          <w:bCs/>
          <w:color w:val="auto"/>
          <w:sz w:val="36"/>
          <w:szCs w:val="44"/>
          <w:highlight w:val="none"/>
        </w:rPr>
      </w:pPr>
    </w:p>
    <w:p w14:paraId="485E2A91">
      <w:pPr>
        <w:shd w:val="clear"/>
        <w:spacing w:line="360" w:lineRule="auto"/>
        <w:jc w:val="center"/>
        <w:rPr>
          <w:rFonts w:hint="eastAsia" w:ascii="宋体" w:hAnsi="宋体" w:cs="宋体"/>
          <w:b/>
          <w:bCs/>
          <w:color w:val="auto"/>
          <w:sz w:val="36"/>
          <w:szCs w:val="44"/>
          <w:highlight w:val="none"/>
        </w:rPr>
      </w:pPr>
    </w:p>
    <w:p w14:paraId="28F86527">
      <w:pPr>
        <w:shd w:val="clear"/>
        <w:spacing w:line="360" w:lineRule="auto"/>
        <w:jc w:val="center"/>
        <w:rPr>
          <w:rFonts w:hint="eastAsia" w:ascii="宋体" w:hAnsi="宋体" w:cs="宋体"/>
          <w:b/>
          <w:bCs/>
          <w:color w:val="auto"/>
          <w:sz w:val="36"/>
          <w:szCs w:val="44"/>
          <w:highlight w:val="none"/>
        </w:rPr>
      </w:pPr>
    </w:p>
    <w:p w14:paraId="587A560C">
      <w:pPr>
        <w:shd w:val="clear"/>
        <w:spacing w:line="360" w:lineRule="auto"/>
        <w:jc w:val="center"/>
        <w:rPr>
          <w:rFonts w:hint="eastAsia" w:ascii="宋体" w:hAnsi="宋体" w:cs="宋体"/>
          <w:b/>
          <w:bCs/>
          <w:color w:val="auto"/>
          <w:sz w:val="36"/>
          <w:szCs w:val="44"/>
          <w:highlight w:val="none"/>
        </w:rPr>
      </w:pPr>
    </w:p>
    <w:p w14:paraId="1FEAE220">
      <w:pPr>
        <w:shd w:val="clear"/>
        <w:spacing w:line="360" w:lineRule="auto"/>
        <w:jc w:val="center"/>
        <w:rPr>
          <w:rFonts w:hint="eastAsia" w:ascii="宋体" w:hAnsi="宋体" w:cs="宋体"/>
          <w:b/>
          <w:bCs/>
          <w:color w:val="auto"/>
          <w:sz w:val="36"/>
          <w:szCs w:val="44"/>
          <w:highlight w:val="none"/>
        </w:rPr>
      </w:pPr>
    </w:p>
    <w:p w14:paraId="163D3815">
      <w:pPr>
        <w:shd w:val="clear"/>
        <w:spacing w:line="360" w:lineRule="auto"/>
        <w:jc w:val="center"/>
        <w:rPr>
          <w:rFonts w:hint="eastAsia" w:ascii="宋体" w:hAnsi="宋体" w:cs="宋体"/>
          <w:b/>
          <w:bCs/>
          <w:color w:val="auto"/>
          <w:sz w:val="36"/>
          <w:szCs w:val="44"/>
          <w:highlight w:val="none"/>
        </w:rPr>
      </w:pPr>
    </w:p>
    <w:p w14:paraId="5545EC70">
      <w:pPr>
        <w:shd w:val="clear"/>
        <w:spacing w:line="360" w:lineRule="auto"/>
        <w:jc w:val="center"/>
        <w:rPr>
          <w:rFonts w:hint="eastAsia" w:ascii="宋体" w:hAnsi="宋体" w:cs="宋体"/>
          <w:b/>
          <w:bCs/>
          <w:color w:val="auto"/>
          <w:sz w:val="36"/>
          <w:szCs w:val="44"/>
          <w:highlight w:val="none"/>
        </w:rPr>
      </w:pPr>
    </w:p>
    <w:p w14:paraId="67C3DF69">
      <w:pPr>
        <w:shd w:val="clear"/>
        <w:spacing w:line="360" w:lineRule="auto"/>
        <w:jc w:val="center"/>
        <w:rPr>
          <w:rFonts w:hint="eastAsia" w:ascii="宋体" w:hAnsi="宋体" w:cs="宋体"/>
          <w:b/>
          <w:bCs/>
          <w:color w:val="auto"/>
          <w:sz w:val="36"/>
          <w:szCs w:val="44"/>
          <w:highlight w:val="none"/>
        </w:rPr>
      </w:pPr>
    </w:p>
    <w:p w14:paraId="03EB884B">
      <w:pPr>
        <w:shd w:val="clear"/>
        <w:spacing w:line="360" w:lineRule="auto"/>
        <w:jc w:val="center"/>
        <w:rPr>
          <w:rFonts w:hint="eastAsia" w:ascii="宋体" w:hAnsi="宋体" w:cs="宋体"/>
          <w:b/>
          <w:bCs/>
          <w:color w:val="auto"/>
          <w:sz w:val="36"/>
          <w:szCs w:val="44"/>
          <w:highlight w:val="none"/>
        </w:rPr>
      </w:pPr>
    </w:p>
    <w:p w14:paraId="76E8CC88">
      <w:pPr>
        <w:shd w:val="clear"/>
        <w:spacing w:line="360" w:lineRule="auto"/>
        <w:jc w:val="center"/>
        <w:rPr>
          <w:rFonts w:hint="eastAsia" w:ascii="宋体" w:hAnsi="宋体" w:cs="宋体"/>
          <w:b/>
          <w:bCs/>
          <w:color w:val="auto"/>
          <w:sz w:val="36"/>
          <w:szCs w:val="44"/>
          <w:highlight w:val="none"/>
        </w:rPr>
      </w:pPr>
    </w:p>
    <w:p w14:paraId="7E34AEEA">
      <w:pPr>
        <w:shd w:val="clear"/>
        <w:spacing w:line="360" w:lineRule="auto"/>
        <w:jc w:val="center"/>
        <w:rPr>
          <w:rFonts w:hint="eastAsia" w:ascii="宋体" w:hAnsi="宋体" w:cs="宋体"/>
          <w:b/>
          <w:bCs/>
          <w:color w:val="auto"/>
          <w:sz w:val="36"/>
          <w:szCs w:val="44"/>
          <w:highlight w:val="none"/>
        </w:rPr>
      </w:pPr>
    </w:p>
    <w:p w14:paraId="13DD2D52">
      <w:pP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4B353A7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540FAD55">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78797D21">
      <w:pPr>
        <w:shd w:val="clear"/>
        <w:spacing w:line="360" w:lineRule="auto"/>
        <w:rPr>
          <w:rFonts w:hint="eastAsia" w:ascii="宋体" w:hAnsi="宋体" w:cs="宋体"/>
          <w:b/>
          <w:color w:val="auto"/>
          <w:sz w:val="30"/>
          <w:szCs w:val="30"/>
          <w:highlight w:val="none"/>
        </w:rPr>
      </w:pPr>
    </w:p>
    <w:p w14:paraId="67C2405D">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22C26D9">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12DB1E5D">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7B288CDB">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5DB09AC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B2FA461">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4DC20B62">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283B88E4">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0EFF67F3">
      <w:pPr>
        <w:shd w:val="clear"/>
        <w:autoSpaceDE w:val="0"/>
        <w:autoSpaceDN w:val="0"/>
        <w:adjustRightInd w:val="0"/>
        <w:spacing w:line="360" w:lineRule="auto"/>
        <w:rPr>
          <w:rFonts w:hint="eastAsia" w:ascii="宋体" w:hAnsi="宋体" w:cs="宋体"/>
          <w:color w:val="auto"/>
          <w:sz w:val="36"/>
          <w:szCs w:val="36"/>
          <w:highlight w:val="none"/>
        </w:rPr>
      </w:pPr>
    </w:p>
    <w:p w14:paraId="774395F0">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76DC0F05">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73393650">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4E592DF">
      <w:pPr>
        <w:shd w:val="clear"/>
        <w:spacing w:line="360" w:lineRule="auto"/>
        <w:rPr>
          <w:rFonts w:hint="eastAsia" w:ascii="宋体" w:hAnsi="宋体" w:cs="宋体"/>
          <w:color w:val="auto"/>
          <w:sz w:val="24"/>
          <w:szCs w:val="32"/>
          <w:highlight w:val="none"/>
        </w:rPr>
      </w:pPr>
    </w:p>
    <w:p w14:paraId="26405FF0">
      <w:pPr>
        <w:shd w:val="clear"/>
        <w:spacing w:line="360" w:lineRule="auto"/>
        <w:rPr>
          <w:rFonts w:hint="eastAsia" w:ascii="宋体" w:hAnsi="宋体" w:cs="宋体"/>
          <w:color w:val="auto"/>
          <w:sz w:val="24"/>
          <w:szCs w:val="32"/>
          <w:highlight w:val="none"/>
        </w:rPr>
      </w:pPr>
    </w:p>
    <w:p w14:paraId="0EAD3576">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25E896F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66F4ED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5D5A850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74AD7AD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3E4F41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0196AE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0CA062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7FE01B17">
      <w:pPr>
        <w:shd w:val="clear"/>
        <w:spacing w:line="360" w:lineRule="auto"/>
        <w:rPr>
          <w:rFonts w:hint="eastAsia" w:ascii="宋体" w:hAnsi="宋体" w:cs="宋体"/>
          <w:b/>
          <w:bCs/>
          <w:color w:val="auto"/>
          <w:sz w:val="28"/>
          <w:szCs w:val="36"/>
          <w:highlight w:val="none"/>
        </w:rPr>
      </w:pPr>
    </w:p>
    <w:p w14:paraId="537C4E08">
      <w:pPr>
        <w:shd w:val="clear"/>
        <w:spacing w:line="360" w:lineRule="auto"/>
        <w:rPr>
          <w:rFonts w:hint="eastAsia" w:ascii="宋体" w:hAnsi="宋体" w:cs="宋体"/>
          <w:b/>
          <w:bCs/>
          <w:color w:val="auto"/>
          <w:sz w:val="28"/>
          <w:szCs w:val="36"/>
          <w:highlight w:val="none"/>
        </w:rPr>
      </w:pPr>
    </w:p>
    <w:p w14:paraId="62CA7720">
      <w:pPr>
        <w:shd w:val="clear"/>
        <w:spacing w:line="360" w:lineRule="auto"/>
        <w:rPr>
          <w:rFonts w:hint="eastAsia" w:ascii="宋体" w:hAnsi="宋体" w:cs="宋体"/>
          <w:b/>
          <w:bCs/>
          <w:color w:val="auto"/>
          <w:sz w:val="28"/>
          <w:szCs w:val="36"/>
          <w:highlight w:val="none"/>
        </w:rPr>
      </w:pPr>
    </w:p>
    <w:p w14:paraId="0C48E7E3">
      <w:pPr>
        <w:shd w:val="clear"/>
        <w:spacing w:line="360" w:lineRule="auto"/>
        <w:rPr>
          <w:rFonts w:hint="eastAsia" w:ascii="宋体" w:hAnsi="宋体" w:cs="宋体"/>
          <w:b/>
          <w:bCs/>
          <w:color w:val="auto"/>
          <w:sz w:val="28"/>
          <w:szCs w:val="36"/>
          <w:highlight w:val="none"/>
        </w:rPr>
      </w:pPr>
    </w:p>
    <w:p w14:paraId="63F49A19">
      <w:pPr>
        <w:shd w:val="clear"/>
        <w:spacing w:line="360" w:lineRule="auto"/>
        <w:rPr>
          <w:rFonts w:hint="eastAsia" w:ascii="宋体" w:hAnsi="宋体" w:cs="宋体"/>
          <w:b/>
          <w:bCs/>
          <w:color w:val="auto"/>
          <w:sz w:val="28"/>
          <w:szCs w:val="36"/>
          <w:highlight w:val="none"/>
        </w:rPr>
      </w:pPr>
    </w:p>
    <w:p w14:paraId="39C8987C">
      <w:pPr>
        <w:shd w:val="clear"/>
        <w:spacing w:line="360" w:lineRule="auto"/>
        <w:rPr>
          <w:rFonts w:hint="eastAsia" w:ascii="宋体" w:hAnsi="宋体" w:cs="宋体"/>
          <w:b/>
          <w:bCs/>
          <w:color w:val="auto"/>
          <w:sz w:val="28"/>
          <w:szCs w:val="36"/>
          <w:highlight w:val="none"/>
        </w:rPr>
      </w:pPr>
    </w:p>
    <w:p w14:paraId="5F8E99FF">
      <w:pPr>
        <w:shd w:val="clear"/>
        <w:spacing w:line="360" w:lineRule="auto"/>
        <w:rPr>
          <w:rFonts w:hint="eastAsia" w:ascii="宋体" w:hAnsi="宋体" w:cs="宋体"/>
          <w:b/>
          <w:bCs/>
          <w:color w:val="auto"/>
          <w:sz w:val="28"/>
          <w:szCs w:val="36"/>
          <w:highlight w:val="none"/>
        </w:rPr>
      </w:pPr>
    </w:p>
    <w:p w14:paraId="7CB6BA61">
      <w:pPr>
        <w:shd w:val="clear"/>
        <w:spacing w:line="360" w:lineRule="auto"/>
        <w:rPr>
          <w:rFonts w:hint="eastAsia" w:ascii="宋体" w:hAnsi="宋体" w:cs="宋体"/>
          <w:b/>
          <w:bCs/>
          <w:color w:val="auto"/>
          <w:sz w:val="28"/>
          <w:szCs w:val="36"/>
          <w:highlight w:val="none"/>
        </w:rPr>
      </w:pPr>
    </w:p>
    <w:p w14:paraId="091906EA">
      <w:pPr>
        <w:shd w:val="clear"/>
        <w:spacing w:line="360" w:lineRule="auto"/>
        <w:rPr>
          <w:rFonts w:hint="eastAsia" w:ascii="宋体" w:hAnsi="宋体" w:cs="宋体"/>
          <w:b/>
          <w:bCs/>
          <w:color w:val="auto"/>
          <w:sz w:val="28"/>
          <w:szCs w:val="36"/>
          <w:highlight w:val="none"/>
        </w:rPr>
      </w:pPr>
    </w:p>
    <w:p w14:paraId="202AF33C">
      <w:pPr>
        <w:shd w:val="clear"/>
        <w:spacing w:line="360" w:lineRule="auto"/>
        <w:rPr>
          <w:rFonts w:hint="eastAsia" w:ascii="宋体" w:hAnsi="宋体" w:cs="宋体"/>
          <w:b/>
          <w:bCs/>
          <w:color w:val="auto"/>
          <w:sz w:val="28"/>
          <w:szCs w:val="36"/>
          <w:highlight w:val="none"/>
        </w:rPr>
      </w:pPr>
    </w:p>
    <w:p w14:paraId="2AC20F6D">
      <w:pPr>
        <w:shd w:val="clear"/>
        <w:spacing w:line="360" w:lineRule="auto"/>
        <w:rPr>
          <w:rFonts w:hint="eastAsia" w:ascii="宋体" w:hAnsi="宋体" w:cs="宋体"/>
          <w:b/>
          <w:bCs/>
          <w:color w:val="auto"/>
          <w:sz w:val="28"/>
          <w:szCs w:val="36"/>
          <w:highlight w:val="none"/>
        </w:rPr>
      </w:pPr>
    </w:p>
    <w:p w14:paraId="71D69F23">
      <w:pPr>
        <w:shd w:val="clear"/>
        <w:spacing w:line="360" w:lineRule="auto"/>
        <w:rPr>
          <w:rFonts w:hint="eastAsia" w:ascii="宋体" w:hAnsi="宋体" w:cs="宋体"/>
          <w:b/>
          <w:bCs/>
          <w:color w:val="auto"/>
          <w:sz w:val="28"/>
          <w:szCs w:val="36"/>
          <w:highlight w:val="none"/>
        </w:rPr>
      </w:pPr>
    </w:p>
    <w:p w14:paraId="51A3FA0D">
      <w:pPr>
        <w:shd w:val="clear"/>
        <w:spacing w:line="360" w:lineRule="auto"/>
        <w:rPr>
          <w:rFonts w:hint="eastAsia" w:ascii="宋体" w:hAnsi="宋体" w:cs="宋体"/>
          <w:b/>
          <w:bCs/>
          <w:color w:val="auto"/>
          <w:sz w:val="28"/>
          <w:szCs w:val="36"/>
          <w:highlight w:val="none"/>
        </w:rPr>
      </w:pPr>
    </w:p>
    <w:p w14:paraId="1ABC93C6">
      <w:pPr>
        <w:shd w:val="clear"/>
        <w:spacing w:line="360" w:lineRule="auto"/>
        <w:rPr>
          <w:rFonts w:hint="eastAsia" w:ascii="宋体" w:hAnsi="宋体" w:cs="宋体"/>
          <w:b/>
          <w:bCs/>
          <w:color w:val="auto"/>
          <w:sz w:val="28"/>
          <w:szCs w:val="36"/>
          <w:highlight w:val="none"/>
        </w:rPr>
      </w:pPr>
    </w:p>
    <w:p w14:paraId="4F7DDE9B">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2AD1CBA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4D7FB737">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37A48D20">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3EC6DDCA">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台州市立医院磁共振维保项目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ZJWS2025-JJ195</w:t>
      </w:r>
      <w:r>
        <w:rPr>
          <w:rFonts w:hint="eastAsia" w:ascii="宋体" w:hAnsi="宋体" w:cs="宋体"/>
          <w:color w:val="auto"/>
          <w:sz w:val="24"/>
          <w:szCs w:val="32"/>
          <w:highlight w:val="none"/>
        </w:rPr>
        <w:t>）的公开招标，为此，我公司就本次投标有关事项郑重声明如下：</w:t>
      </w:r>
    </w:p>
    <w:p w14:paraId="6E376E10">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5F865A4A">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4042BA1A">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5AEA3C87">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720F30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7617B079">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5DA11D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19EC0129">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DF54C60">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167FC77C">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3F1493E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137AACB5">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64406089">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14C45E3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台州市立医院磁共振维保项目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4C5FDD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14D23E9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60B8111A">
      <w:pPr>
        <w:shd w:val="clear"/>
        <w:spacing w:line="360" w:lineRule="auto"/>
        <w:ind w:firstLine="480" w:firstLineChars="200"/>
        <w:rPr>
          <w:rFonts w:hint="eastAsia" w:ascii="宋体" w:hAnsi="宋体" w:cs="宋体"/>
          <w:color w:val="auto"/>
          <w:sz w:val="24"/>
          <w:highlight w:val="none"/>
        </w:rPr>
      </w:pPr>
    </w:p>
    <w:p w14:paraId="1075020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73DB18AF">
      <w:pPr>
        <w:shd w:val="clear"/>
        <w:spacing w:line="360" w:lineRule="auto"/>
        <w:ind w:firstLine="480" w:firstLineChars="200"/>
        <w:rPr>
          <w:rFonts w:hint="eastAsia" w:ascii="宋体" w:hAnsi="宋体" w:cs="宋体"/>
          <w:color w:val="auto"/>
          <w:sz w:val="24"/>
          <w:highlight w:val="none"/>
        </w:rPr>
      </w:pPr>
    </w:p>
    <w:p w14:paraId="374EEB7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69ACBBE7">
      <w:pPr>
        <w:shd w:val="clear"/>
        <w:spacing w:line="360" w:lineRule="auto"/>
        <w:ind w:firstLine="480" w:firstLineChars="200"/>
        <w:rPr>
          <w:rFonts w:hint="eastAsia" w:ascii="宋体" w:hAnsi="宋体" w:cs="宋体"/>
          <w:color w:val="auto"/>
          <w:sz w:val="24"/>
          <w:highlight w:val="none"/>
        </w:rPr>
      </w:pPr>
    </w:p>
    <w:p w14:paraId="22B16E2D">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5F4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BDC8559">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2C54D177">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4CF48A9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5C766E5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4674007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6B4358B4">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11AEF26C">
      <w:pPr>
        <w:shd w:val="clear"/>
        <w:spacing w:line="360" w:lineRule="auto"/>
        <w:rPr>
          <w:rFonts w:hint="eastAsia" w:ascii="宋体" w:hAnsi="宋体" w:cs="宋体"/>
          <w:b/>
          <w:color w:val="auto"/>
          <w:sz w:val="24"/>
          <w:highlight w:val="none"/>
        </w:rPr>
      </w:pP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01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F96C49D">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1C72F9B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01E35500">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0940A13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0F75880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2AEF9B1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451CD0C7">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7D822C3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05E6E18C">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056767BE">
      <w:pPr>
        <w:shd w:val="clear"/>
        <w:spacing w:line="360" w:lineRule="auto"/>
        <w:rPr>
          <w:rFonts w:hint="eastAsia" w:ascii="宋体" w:hAnsi="宋体" w:cs="宋体"/>
          <w:color w:val="auto"/>
          <w:sz w:val="24"/>
          <w:szCs w:val="32"/>
          <w:highlight w:val="none"/>
        </w:rPr>
      </w:pPr>
    </w:p>
    <w:p w14:paraId="6B039A1F">
      <w:pPr>
        <w:shd w:val="clear"/>
        <w:spacing w:line="360" w:lineRule="auto"/>
        <w:rPr>
          <w:rFonts w:hint="eastAsia" w:ascii="宋体" w:hAnsi="宋体" w:cs="宋体"/>
          <w:color w:val="auto"/>
          <w:sz w:val="24"/>
          <w:szCs w:val="32"/>
          <w:highlight w:val="none"/>
        </w:rPr>
      </w:pPr>
    </w:p>
    <w:p w14:paraId="043C76A6">
      <w:pPr>
        <w:shd w:val="clear"/>
        <w:spacing w:line="360" w:lineRule="auto"/>
        <w:rPr>
          <w:rFonts w:hint="eastAsia" w:ascii="宋体" w:hAnsi="宋体" w:cs="宋体"/>
          <w:color w:val="auto"/>
          <w:sz w:val="24"/>
          <w:szCs w:val="32"/>
          <w:highlight w:val="none"/>
        </w:rPr>
      </w:pPr>
    </w:p>
    <w:p w14:paraId="1EA07AA0">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0D8D081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767B5A0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7538AC6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1A3BF0A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088CC1F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1AF8EAA8">
      <w:pPr>
        <w:shd w:val="clear"/>
        <w:spacing w:line="360" w:lineRule="auto"/>
        <w:rPr>
          <w:rFonts w:hint="eastAsia" w:ascii="宋体" w:hAnsi="宋体" w:cs="宋体"/>
          <w:color w:val="auto"/>
          <w:sz w:val="24"/>
          <w:szCs w:val="32"/>
          <w:highlight w:val="none"/>
        </w:rPr>
      </w:pPr>
    </w:p>
    <w:p w14:paraId="5A4EFA08">
      <w:pPr>
        <w:shd w:val="clear"/>
        <w:spacing w:line="360" w:lineRule="auto"/>
        <w:rPr>
          <w:rFonts w:hint="eastAsia" w:ascii="宋体" w:hAnsi="宋体" w:cs="宋体"/>
          <w:color w:val="auto"/>
          <w:sz w:val="24"/>
          <w:szCs w:val="32"/>
          <w:highlight w:val="none"/>
        </w:rPr>
      </w:pPr>
    </w:p>
    <w:p w14:paraId="22DAFE4B">
      <w:pPr>
        <w:shd w:val="clear"/>
        <w:spacing w:line="360" w:lineRule="auto"/>
        <w:rPr>
          <w:rFonts w:hint="eastAsia" w:ascii="宋体" w:hAnsi="宋体" w:cs="宋体"/>
          <w:color w:val="auto"/>
          <w:sz w:val="24"/>
          <w:szCs w:val="32"/>
          <w:highlight w:val="none"/>
        </w:rPr>
      </w:pPr>
    </w:p>
    <w:p w14:paraId="465A409D">
      <w:pPr>
        <w:shd w:val="clear"/>
        <w:spacing w:line="360" w:lineRule="auto"/>
        <w:rPr>
          <w:rFonts w:hint="eastAsia" w:ascii="宋体" w:hAnsi="宋体" w:cs="宋体"/>
          <w:color w:val="auto"/>
          <w:sz w:val="24"/>
          <w:szCs w:val="32"/>
          <w:highlight w:val="none"/>
        </w:rPr>
      </w:pPr>
    </w:p>
    <w:p w14:paraId="0F6D97D0">
      <w:pPr>
        <w:shd w:val="clear"/>
        <w:spacing w:line="360" w:lineRule="auto"/>
        <w:rPr>
          <w:rFonts w:hint="eastAsia" w:ascii="宋体" w:hAnsi="宋体" w:cs="宋体"/>
          <w:color w:val="auto"/>
          <w:sz w:val="24"/>
          <w:szCs w:val="32"/>
          <w:highlight w:val="none"/>
        </w:rPr>
      </w:pPr>
    </w:p>
    <w:p w14:paraId="7A65B2B1">
      <w:pPr>
        <w:shd w:val="clear"/>
        <w:spacing w:line="360" w:lineRule="auto"/>
        <w:rPr>
          <w:rFonts w:hint="eastAsia" w:ascii="宋体" w:hAnsi="宋体" w:cs="宋体"/>
          <w:color w:val="auto"/>
          <w:sz w:val="24"/>
          <w:szCs w:val="32"/>
          <w:highlight w:val="none"/>
        </w:rPr>
      </w:pPr>
    </w:p>
    <w:p w14:paraId="2A852FFB">
      <w:pPr>
        <w:shd w:val="clear"/>
        <w:spacing w:line="360" w:lineRule="auto"/>
        <w:rPr>
          <w:rFonts w:hint="eastAsia" w:ascii="宋体" w:hAnsi="宋体" w:cs="宋体"/>
          <w:color w:val="auto"/>
          <w:sz w:val="24"/>
          <w:szCs w:val="32"/>
          <w:highlight w:val="none"/>
        </w:rPr>
      </w:pPr>
    </w:p>
    <w:p w14:paraId="528E7771">
      <w:pPr>
        <w:shd w:val="clear"/>
        <w:spacing w:line="360" w:lineRule="auto"/>
        <w:rPr>
          <w:rFonts w:hint="eastAsia" w:ascii="宋体" w:hAnsi="宋体" w:cs="宋体"/>
          <w:color w:val="auto"/>
          <w:sz w:val="24"/>
          <w:szCs w:val="32"/>
          <w:highlight w:val="none"/>
        </w:rPr>
      </w:pPr>
    </w:p>
    <w:p w14:paraId="3E88F9ED">
      <w:pPr>
        <w:shd w:val="clear"/>
        <w:spacing w:line="360" w:lineRule="auto"/>
        <w:rPr>
          <w:rFonts w:hint="eastAsia" w:ascii="宋体" w:hAnsi="宋体" w:cs="宋体"/>
          <w:color w:val="auto"/>
          <w:sz w:val="24"/>
          <w:szCs w:val="32"/>
          <w:highlight w:val="none"/>
        </w:rPr>
      </w:pPr>
    </w:p>
    <w:p w14:paraId="27E8C4B4">
      <w:pPr>
        <w:shd w:val="clear"/>
        <w:spacing w:line="360" w:lineRule="auto"/>
        <w:rPr>
          <w:rFonts w:hint="eastAsia" w:ascii="宋体" w:hAnsi="宋体" w:cs="宋体"/>
          <w:color w:val="auto"/>
          <w:sz w:val="24"/>
          <w:szCs w:val="32"/>
          <w:highlight w:val="none"/>
        </w:rPr>
      </w:pPr>
    </w:p>
    <w:p w14:paraId="27CEEB6F">
      <w:pPr>
        <w:shd w:val="clear"/>
        <w:spacing w:line="360" w:lineRule="auto"/>
        <w:rPr>
          <w:rFonts w:hint="eastAsia" w:ascii="宋体" w:hAnsi="宋体" w:cs="宋体"/>
          <w:color w:val="auto"/>
          <w:sz w:val="24"/>
          <w:szCs w:val="32"/>
          <w:highlight w:val="none"/>
        </w:rPr>
      </w:pPr>
    </w:p>
    <w:p w14:paraId="482AC416">
      <w:pPr>
        <w:shd w:val="clear"/>
        <w:spacing w:line="360" w:lineRule="auto"/>
        <w:rPr>
          <w:rFonts w:hint="eastAsia" w:ascii="宋体" w:hAnsi="宋体" w:cs="宋体"/>
          <w:color w:val="auto"/>
          <w:sz w:val="24"/>
          <w:szCs w:val="32"/>
          <w:highlight w:val="none"/>
        </w:rPr>
      </w:pPr>
    </w:p>
    <w:p w14:paraId="2BB153C3">
      <w:pPr>
        <w:shd w:val="clear"/>
        <w:spacing w:line="360" w:lineRule="auto"/>
        <w:rPr>
          <w:rFonts w:hint="eastAsia" w:ascii="宋体" w:hAnsi="宋体" w:cs="宋体"/>
          <w:color w:val="auto"/>
          <w:sz w:val="24"/>
          <w:szCs w:val="32"/>
          <w:highlight w:val="none"/>
        </w:rPr>
      </w:pPr>
    </w:p>
    <w:p w14:paraId="4CE73C87">
      <w:pPr>
        <w:shd w:val="clear"/>
        <w:spacing w:line="360" w:lineRule="auto"/>
        <w:rPr>
          <w:rFonts w:hint="eastAsia" w:ascii="宋体" w:hAnsi="宋体" w:cs="宋体"/>
          <w:color w:val="auto"/>
          <w:sz w:val="24"/>
          <w:szCs w:val="32"/>
          <w:highlight w:val="none"/>
        </w:rPr>
      </w:pPr>
    </w:p>
    <w:p w14:paraId="5E09D4F8">
      <w:pPr>
        <w:shd w:val="clear"/>
        <w:spacing w:line="360" w:lineRule="auto"/>
        <w:rPr>
          <w:rFonts w:hint="eastAsia" w:ascii="宋体" w:hAnsi="宋体" w:cs="宋体"/>
          <w:color w:val="auto"/>
          <w:sz w:val="24"/>
          <w:szCs w:val="32"/>
          <w:highlight w:val="none"/>
        </w:rPr>
      </w:pPr>
    </w:p>
    <w:p w14:paraId="3A3C0456">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2B7F33B5">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49EF5FC6">
      <w:pPr>
        <w:shd w:val="clear"/>
        <w:spacing w:line="360" w:lineRule="auto"/>
        <w:rPr>
          <w:rFonts w:hint="eastAsia" w:ascii="宋体" w:hAnsi="宋体" w:cs="宋体"/>
          <w:color w:val="auto"/>
          <w:sz w:val="24"/>
          <w:szCs w:val="32"/>
          <w:highlight w:val="none"/>
        </w:rPr>
      </w:pPr>
    </w:p>
    <w:p w14:paraId="7F3A118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cs="宋体"/>
          <w:color w:val="auto"/>
          <w:sz w:val="24"/>
          <w:szCs w:val="32"/>
          <w:highlight w:val="none"/>
          <w:u w:val="single"/>
        </w:rPr>
        <w:t>、浙江五石中正工程咨询有限公司</w:t>
      </w:r>
    </w:p>
    <w:p w14:paraId="71BF901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台州市立医院磁共振维保项目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ZJWS2025-JJ195</w:t>
      </w:r>
      <w:r>
        <w:rPr>
          <w:rFonts w:hint="eastAsia" w:ascii="宋体" w:hAnsi="宋体" w:cs="宋体"/>
          <w:color w:val="auto"/>
          <w:sz w:val="24"/>
          <w:szCs w:val="32"/>
          <w:highlight w:val="none"/>
        </w:rPr>
        <w:t>）的投标活动，作如下承诺：</w:t>
      </w:r>
    </w:p>
    <w:p w14:paraId="5D0845D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216BD71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41287277">
      <w:pPr>
        <w:shd w:val="clear"/>
        <w:spacing w:line="360" w:lineRule="auto"/>
        <w:rPr>
          <w:rFonts w:hint="eastAsia" w:ascii="宋体" w:hAnsi="宋体" w:cs="宋体"/>
          <w:color w:val="auto"/>
          <w:sz w:val="24"/>
          <w:szCs w:val="32"/>
          <w:highlight w:val="none"/>
          <w:u w:val="single"/>
          <w:lang w:val="zh-CN"/>
        </w:rPr>
      </w:pPr>
    </w:p>
    <w:p w14:paraId="47BC0D88">
      <w:pPr>
        <w:shd w:val="clear"/>
        <w:spacing w:line="360" w:lineRule="auto"/>
        <w:rPr>
          <w:rFonts w:hint="eastAsia" w:ascii="宋体" w:hAnsi="宋体" w:cs="宋体"/>
          <w:color w:val="auto"/>
          <w:sz w:val="24"/>
          <w:szCs w:val="32"/>
          <w:highlight w:val="none"/>
          <w:lang w:val="zh-CN"/>
        </w:rPr>
      </w:pPr>
    </w:p>
    <w:p w14:paraId="145FED21">
      <w:pPr>
        <w:shd w:val="clear"/>
        <w:spacing w:line="360" w:lineRule="auto"/>
        <w:rPr>
          <w:rFonts w:hint="eastAsia" w:ascii="宋体" w:hAnsi="宋体" w:cs="宋体"/>
          <w:color w:val="auto"/>
          <w:sz w:val="24"/>
          <w:szCs w:val="32"/>
          <w:highlight w:val="none"/>
          <w:lang w:val="zh-CN"/>
        </w:rPr>
      </w:pPr>
    </w:p>
    <w:p w14:paraId="3F18D2D8">
      <w:pPr>
        <w:shd w:val="clear"/>
        <w:spacing w:line="360" w:lineRule="auto"/>
        <w:rPr>
          <w:rFonts w:hint="eastAsia" w:ascii="宋体" w:hAnsi="宋体" w:cs="宋体"/>
          <w:color w:val="auto"/>
          <w:sz w:val="24"/>
          <w:szCs w:val="32"/>
          <w:highlight w:val="none"/>
          <w:lang w:val="zh-CN"/>
        </w:rPr>
      </w:pPr>
    </w:p>
    <w:p w14:paraId="365D89B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D797591">
      <w:pPr>
        <w:shd w:val="clear"/>
        <w:spacing w:line="360" w:lineRule="auto"/>
        <w:rPr>
          <w:rFonts w:hint="eastAsia" w:ascii="宋体" w:hAnsi="宋体" w:cs="宋体"/>
          <w:color w:val="auto"/>
          <w:sz w:val="24"/>
          <w:szCs w:val="32"/>
          <w:highlight w:val="none"/>
        </w:rPr>
      </w:pPr>
    </w:p>
    <w:p w14:paraId="77A0231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556E8337">
      <w:pPr>
        <w:shd w:val="clear"/>
        <w:spacing w:line="360" w:lineRule="auto"/>
        <w:rPr>
          <w:rFonts w:hint="eastAsia" w:ascii="宋体" w:hAnsi="宋体" w:cs="宋体"/>
          <w:color w:val="auto"/>
          <w:sz w:val="24"/>
          <w:szCs w:val="32"/>
          <w:highlight w:val="none"/>
        </w:rPr>
      </w:pPr>
    </w:p>
    <w:p w14:paraId="0BACC3C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7DE05BBF">
      <w:pPr>
        <w:shd w:val="clear"/>
        <w:spacing w:line="360" w:lineRule="auto"/>
        <w:rPr>
          <w:rFonts w:hint="eastAsia" w:ascii="宋体" w:hAnsi="宋体" w:cs="宋体"/>
          <w:color w:val="auto"/>
          <w:sz w:val="24"/>
          <w:szCs w:val="32"/>
          <w:highlight w:val="none"/>
        </w:rPr>
      </w:pPr>
    </w:p>
    <w:p w14:paraId="232CAB25">
      <w:pPr>
        <w:shd w:val="clear"/>
        <w:spacing w:line="360" w:lineRule="auto"/>
        <w:rPr>
          <w:rFonts w:hint="eastAsia" w:ascii="宋体" w:hAnsi="宋体" w:cs="宋体"/>
          <w:color w:val="auto"/>
          <w:sz w:val="24"/>
          <w:szCs w:val="32"/>
          <w:highlight w:val="none"/>
        </w:rPr>
      </w:pPr>
    </w:p>
    <w:p w14:paraId="03AE6E8E">
      <w:pPr>
        <w:shd w:val="clear"/>
        <w:spacing w:line="360" w:lineRule="auto"/>
        <w:rPr>
          <w:rFonts w:hint="eastAsia" w:ascii="宋体" w:hAnsi="宋体" w:cs="宋体"/>
          <w:color w:val="auto"/>
          <w:sz w:val="24"/>
          <w:szCs w:val="32"/>
          <w:highlight w:val="none"/>
        </w:rPr>
      </w:pPr>
    </w:p>
    <w:p w14:paraId="55D3F555">
      <w:pPr>
        <w:shd w:val="clear"/>
        <w:spacing w:line="360" w:lineRule="auto"/>
        <w:rPr>
          <w:rFonts w:hint="eastAsia" w:ascii="宋体" w:hAnsi="宋体" w:cs="宋体"/>
          <w:color w:val="auto"/>
          <w:sz w:val="24"/>
          <w:szCs w:val="32"/>
          <w:highlight w:val="none"/>
        </w:rPr>
      </w:pPr>
    </w:p>
    <w:p w14:paraId="3F779D1D">
      <w:pPr>
        <w:shd w:val="clear"/>
        <w:spacing w:line="360" w:lineRule="auto"/>
        <w:rPr>
          <w:rFonts w:hint="eastAsia" w:ascii="宋体" w:hAnsi="宋体" w:cs="宋体"/>
          <w:color w:val="auto"/>
          <w:sz w:val="24"/>
          <w:szCs w:val="32"/>
          <w:highlight w:val="none"/>
        </w:rPr>
      </w:pPr>
    </w:p>
    <w:p w14:paraId="6AD33634">
      <w:pPr>
        <w:shd w:val="clear"/>
        <w:spacing w:line="360" w:lineRule="auto"/>
        <w:rPr>
          <w:rFonts w:hint="eastAsia" w:ascii="宋体" w:hAnsi="宋体" w:cs="宋体"/>
          <w:color w:val="auto"/>
          <w:sz w:val="24"/>
          <w:szCs w:val="32"/>
          <w:highlight w:val="none"/>
        </w:rPr>
      </w:pPr>
    </w:p>
    <w:p w14:paraId="43D34C78">
      <w:pPr>
        <w:shd w:val="clear"/>
        <w:spacing w:line="360" w:lineRule="auto"/>
        <w:rPr>
          <w:rFonts w:hint="eastAsia" w:ascii="宋体" w:hAnsi="宋体" w:cs="宋体"/>
          <w:color w:val="auto"/>
          <w:sz w:val="24"/>
          <w:szCs w:val="32"/>
          <w:highlight w:val="none"/>
        </w:rPr>
      </w:pPr>
    </w:p>
    <w:p w14:paraId="1C2980DF">
      <w:pPr>
        <w:shd w:val="clear"/>
        <w:spacing w:line="360" w:lineRule="auto"/>
        <w:rPr>
          <w:rFonts w:hint="eastAsia" w:ascii="宋体" w:hAnsi="宋体" w:cs="宋体"/>
          <w:color w:val="auto"/>
          <w:sz w:val="24"/>
          <w:szCs w:val="32"/>
          <w:highlight w:val="none"/>
        </w:rPr>
      </w:pPr>
    </w:p>
    <w:p w14:paraId="7F41A65A">
      <w:pPr>
        <w:shd w:val="clear"/>
        <w:spacing w:line="360" w:lineRule="auto"/>
        <w:rPr>
          <w:rFonts w:hint="eastAsia" w:ascii="宋体" w:hAnsi="宋体" w:cs="宋体"/>
          <w:color w:val="auto"/>
          <w:sz w:val="24"/>
          <w:szCs w:val="32"/>
          <w:highlight w:val="none"/>
        </w:rPr>
      </w:pPr>
    </w:p>
    <w:p w14:paraId="1497C581">
      <w:pPr>
        <w:shd w:val="clear"/>
        <w:spacing w:line="360" w:lineRule="auto"/>
        <w:rPr>
          <w:rFonts w:hint="eastAsia" w:ascii="宋体" w:hAnsi="宋体" w:cs="宋体"/>
          <w:color w:val="auto"/>
          <w:sz w:val="24"/>
          <w:szCs w:val="32"/>
          <w:highlight w:val="none"/>
        </w:rPr>
      </w:pPr>
    </w:p>
    <w:p w14:paraId="1D80B49E">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6D9DC133">
      <w:pPr>
        <w:shd w:val="clear"/>
        <w:spacing w:line="360" w:lineRule="auto"/>
        <w:rPr>
          <w:rFonts w:hint="eastAsia" w:ascii="宋体" w:hAnsi="宋体" w:cs="宋体"/>
          <w:color w:val="auto"/>
          <w:sz w:val="24"/>
          <w:szCs w:val="32"/>
          <w:highlight w:val="none"/>
        </w:rPr>
      </w:pPr>
    </w:p>
    <w:p w14:paraId="5809BD62">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08B33C2F">
      <w:pPr>
        <w:shd w:val="clear"/>
        <w:spacing w:line="360" w:lineRule="auto"/>
        <w:rPr>
          <w:rFonts w:hint="eastAsia" w:ascii="宋体" w:hAnsi="宋体" w:cs="宋体"/>
          <w:color w:val="auto"/>
          <w:sz w:val="24"/>
          <w:szCs w:val="32"/>
          <w:highlight w:val="none"/>
        </w:rPr>
      </w:pPr>
    </w:p>
    <w:p w14:paraId="5F1899E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cs="宋体"/>
          <w:color w:val="auto"/>
          <w:sz w:val="24"/>
          <w:szCs w:val="32"/>
          <w:highlight w:val="none"/>
          <w:u w:val="single"/>
        </w:rPr>
        <w:t>、浙江五石中正工程咨询有限公司</w:t>
      </w:r>
    </w:p>
    <w:p w14:paraId="4DD55A6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台州市立医院磁共振维保项目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ZJWS2025-JJ195</w:t>
      </w:r>
      <w:r>
        <w:rPr>
          <w:rFonts w:hint="eastAsia" w:ascii="宋体" w:hAnsi="宋体" w:cs="宋体"/>
          <w:color w:val="auto"/>
          <w:sz w:val="24"/>
          <w:szCs w:val="32"/>
          <w:highlight w:val="none"/>
        </w:rPr>
        <w:t>）的投标活动，作如下承诺：</w:t>
      </w:r>
    </w:p>
    <w:p w14:paraId="0CF93A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503951E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42089D75">
      <w:pPr>
        <w:shd w:val="clear"/>
        <w:spacing w:line="360" w:lineRule="auto"/>
        <w:rPr>
          <w:rFonts w:hint="eastAsia" w:ascii="宋体" w:hAnsi="宋体" w:cs="宋体"/>
          <w:color w:val="auto"/>
          <w:sz w:val="24"/>
          <w:szCs w:val="32"/>
          <w:highlight w:val="none"/>
          <w:lang w:val="zh-CN"/>
        </w:rPr>
      </w:pPr>
    </w:p>
    <w:p w14:paraId="5F8D595C">
      <w:pPr>
        <w:shd w:val="clear"/>
        <w:spacing w:line="360" w:lineRule="auto"/>
        <w:rPr>
          <w:rFonts w:hint="eastAsia" w:ascii="宋体" w:hAnsi="宋体" w:cs="宋体"/>
          <w:color w:val="auto"/>
          <w:sz w:val="24"/>
          <w:szCs w:val="32"/>
          <w:highlight w:val="none"/>
          <w:lang w:val="zh-CN"/>
        </w:rPr>
      </w:pPr>
    </w:p>
    <w:p w14:paraId="4CA9FFAE">
      <w:pPr>
        <w:shd w:val="clear"/>
        <w:spacing w:line="360" w:lineRule="auto"/>
        <w:rPr>
          <w:rFonts w:hint="eastAsia" w:ascii="宋体" w:hAnsi="宋体" w:cs="宋体"/>
          <w:color w:val="auto"/>
          <w:sz w:val="24"/>
          <w:szCs w:val="32"/>
          <w:highlight w:val="none"/>
          <w:lang w:val="zh-CN"/>
        </w:rPr>
      </w:pPr>
    </w:p>
    <w:p w14:paraId="30C28736">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31C9E3A8">
      <w:pPr>
        <w:shd w:val="clear"/>
        <w:spacing w:line="360" w:lineRule="auto"/>
        <w:rPr>
          <w:rFonts w:hint="eastAsia" w:ascii="宋体" w:hAnsi="宋体" w:cs="宋体"/>
          <w:color w:val="auto"/>
          <w:sz w:val="24"/>
          <w:szCs w:val="32"/>
          <w:highlight w:val="none"/>
        </w:rPr>
      </w:pPr>
    </w:p>
    <w:p w14:paraId="292F70F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1C0E3BEE">
      <w:pPr>
        <w:shd w:val="clear"/>
        <w:spacing w:line="360" w:lineRule="auto"/>
        <w:rPr>
          <w:rFonts w:hint="eastAsia" w:ascii="宋体" w:hAnsi="宋体" w:cs="宋体"/>
          <w:color w:val="auto"/>
          <w:sz w:val="24"/>
          <w:szCs w:val="32"/>
          <w:highlight w:val="none"/>
        </w:rPr>
      </w:pPr>
    </w:p>
    <w:p w14:paraId="691DDEC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39F80615">
      <w:pPr>
        <w:shd w:val="clear"/>
        <w:spacing w:line="360" w:lineRule="auto"/>
        <w:rPr>
          <w:rFonts w:hint="eastAsia" w:ascii="宋体" w:hAnsi="宋体" w:cs="宋体"/>
          <w:color w:val="auto"/>
          <w:sz w:val="24"/>
          <w:szCs w:val="32"/>
          <w:highlight w:val="none"/>
        </w:rPr>
      </w:pPr>
    </w:p>
    <w:p w14:paraId="7B0E1749">
      <w:pPr>
        <w:shd w:val="clear"/>
        <w:spacing w:line="360" w:lineRule="auto"/>
        <w:rPr>
          <w:rFonts w:hint="eastAsia" w:ascii="宋体" w:hAnsi="宋体" w:cs="宋体"/>
          <w:color w:val="auto"/>
          <w:sz w:val="24"/>
          <w:szCs w:val="32"/>
          <w:highlight w:val="none"/>
        </w:rPr>
      </w:pPr>
    </w:p>
    <w:p w14:paraId="66A04C8B">
      <w:pPr>
        <w:shd w:val="clear"/>
        <w:spacing w:line="360" w:lineRule="auto"/>
        <w:rPr>
          <w:rFonts w:hint="eastAsia" w:ascii="宋体" w:hAnsi="宋体" w:cs="宋体"/>
          <w:color w:val="auto"/>
          <w:sz w:val="24"/>
          <w:szCs w:val="32"/>
          <w:highlight w:val="none"/>
        </w:rPr>
      </w:pPr>
    </w:p>
    <w:p w14:paraId="2EA5689C">
      <w:pPr>
        <w:shd w:val="clear"/>
        <w:spacing w:line="360" w:lineRule="auto"/>
        <w:rPr>
          <w:rFonts w:hint="eastAsia" w:ascii="宋体" w:hAnsi="宋体" w:cs="宋体"/>
          <w:color w:val="auto"/>
          <w:sz w:val="24"/>
          <w:szCs w:val="32"/>
          <w:highlight w:val="none"/>
        </w:rPr>
      </w:pPr>
    </w:p>
    <w:p w14:paraId="1AAAE2AB">
      <w:pPr>
        <w:shd w:val="clear"/>
        <w:spacing w:line="360" w:lineRule="auto"/>
        <w:rPr>
          <w:rFonts w:hint="eastAsia" w:ascii="宋体" w:hAnsi="宋体" w:cs="宋体"/>
          <w:color w:val="auto"/>
          <w:sz w:val="24"/>
          <w:szCs w:val="32"/>
          <w:highlight w:val="none"/>
        </w:rPr>
      </w:pPr>
    </w:p>
    <w:p w14:paraId="28C6843A">
      <w:pPr>
        <w:shd w:val="clear"/>
        <w:spacing w:line="360" w:lineRule="auto"/>
        <w:rPr>
          <w:rFonts w:hint="eastAsia" w:ascii="宋体" w:hAnsi="宋体" w:cs="宋体"/>
          <w:color w:val="auto"/>
          <w:sz w:val="24"/>
          <w:szCs w:val="32"/>
          <w:highlight w:val="none"/>
        </w:rPr>
      </w:pPr>
    </w:p>
    <w:p w14:paraId="62CB7132">
      <w:pPr>
        <w:shd w:val="clear"/>
        <w:spacing w:line="360" w:lineRule="auto"/>
        <w:rPr>
          <w:rFonts w:hint="eastAsia" w:ascii="宋体" w:hAnsi="宋体" w:cs="宋体"/>
          <w:color w:val="auto"/>
          <w:sz w:val="24"/>
          <w:szCs w:val="32"/>
          <w:highlight w:val="none"/>
        </w:rPr>
      </w:pPr>
    </w:p>
    <w:p w14:paraId="31C279FC">
      <w:pPr>
        <w:shd w:val="clear"/>
        <w:spacing w:line="360" w:lineRule="auto"/>
        <w:rPr>
          <w:rFonts w:hint="eastAsia" w:ascii="宋体" w:hAnsi="宋体" w:cs="宋体"/>
          <w:color w:val="auto"/>
          <w:sz w:val="24"/>
          <w:szCs w:val="32"/>
          <w:highlight w:val="none"/>
        </w:rPr>
      </w:pPr>
    </w:p>
    <w:p w14:paraId="0CCE84D4">
      <w:pPr>
        <w:pStyle w:val="11"/>
        <w:shd w:val="clear"/>
        <w:rPr>
          <w:rFonts w:hint="eastAsia" w:ascii="宋体" w:hAnsi="宋体" w:cs="宋体"/>
          <w:color w:val="auto"/>
          <w:highlight w:val="none"/>
        </w:rPr>
      </w:pPr>
    </w:p>
    <w:p w14:paraId="69CA690B">
      <w:pPr>
        <w:shd w:val="clear"/>
        <w:spacing w:line="360" w:lineRule="auto"/>
        <w:rPr>
          <w:rFonts w:hint="eastAsia" w:ascii="宋体" w:hAnsi="宋体" w:cs="宋体"/>
          <w:color w:val="auto"/>
          <w:sz w:val="24"/>
          <w:szCs w:val="32"/>
          <w:highlight w:val="none"/>
        </w:rPr>
      </w:pPr>
    </w:p>
    <w:p w14:paraId="152CB566">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6F37BAD5">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480760BC">
      <w:pPr>
        <w:shd w:val="clear"/>
        <w:spacing w:line="360" w:lineRule="auto"/>
        <w:rPr>
          <w:rFonts w:hint="eastAsia" w:ascii="宋体" w:hAnsi="宋体" w:cs="宋体"/>
          <w:color w:val="auto"/>
          <w:sz w:val="24"/>
          <w:szCs w:val="32"/>
          <w:highlight w:val="none"/>
        </w:rPr>
      </w:pPr>
    </w:p>
    <w:p w14:paraId="5E16E0BD">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2EB8A7B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cs="宋体"/>
          <w:color w:val="auto"/>
          <w:sz w:val="24"/>
          <w:szCs w:val="32"/>
          <w:highlight w:val="none"/>
          <w:u w:val="single"/>
        </w:rPr>
        <w:t>、浙江五石中正工程咨询有限公司</w:t>
      </w:r>
    </w:p>
    <w:p w14:paraId="7D064D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75CD83A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6841B3B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3B97E638">
      <w:pPr>
        <w:shd w:val="clear"/>
        <w:spacing w:line="360" w:lineRule="auto"/>
        <w:rPr>
          <w:rFonts w:hint="eastAsia" w:ascii="宋体" w:hAnsi="宋体" w:cs="宋体"/>
          <w:color w:val="auto"/>
          <w:sz w:val="24"/>
          <w:szCs w:val="32"/>
          <w:highlight w:val="none"/>
        </w:rPr>
      </w:pPr>
    </w:p>
    <w:p w14:paraId="4D67C66A">
      <w:pPr>
        <w:shd w:val="clear"/>
        <w:spacing w:line="360" w:lineRule="auto"/>
        <w:rPr>
          <w:rFonts w:hint="eastAsia" w:ascii="宋体" w:hAnsi="宋体" w:cs="宋体"/>
          <w:color w:val="auto"/>
          <w:sz w:val="24"/>
          <w:szCs w:val="32"/>
          <w:highlight w:val="none"/>
        </w:rPr>
      </w:pPr>
    </w:p>
    <w:p w14:paraId="2133A2B5">
      <w:pPr>
        <w:shd w:val="clear"/>
        <w:spacing w:line="360" w:lineRule="auto"/>
        <w:rPr>
          <w:rFonts w:hint="eastAsia" w:ascii="宋体" w:hAnsi="宋体" w:cs="宋体"/>
          <w:color w:val="auto"/>
          <w:sz w:val="24"/>
          <w:szCs w:val="32"/>
          <w:highlight w:val="none"/>
        </w:rPr>
      </w:pPr>
    </w:p>
    <w:p w14:paraId="54F5B73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7181D0E7">
      <w:pPr>
        <w:shd w:val="clear"/>
        <w:spacing w:line="360" w:lineRule="auto"/>
        <w:rPr>
          <w:rFonts w:hint="eastAsia" w:ascii="宋体" w:hAnsi="宋体" w:cs="宋体"/>
          <w:color w:val="auto"/>
          <w:sz w:val="24"/>
          <w:szCs w:val="32"/>
          <w:highlight w:val="none"/>
        </w:rPr>
      </w:pPr>
    </w:p>
    <w:p w14:paraId="1C3822A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309660DF">
      <w:pPr>
        <w:shd w:val="clear"/>
        <w:spacing w:line="360" w:lineRule="auto"/>
        <w:rPr>
          <w:rFonts w:hint="eastAsia" w:ascii="宋体" w:hAnsi="宋体" w:cs="宋体"/>
          <w:color w:val="auto"/>
          <w:sz w:val="24"/>
          <w:szCs w:val="32"/>
          <w:highlight w:val="none"/>
        </w:rPr>
      </w:pPr>
    </w:p>
    <w:p w14:paraId="140F1CB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22CC3EF7">
      <w:pPr>
        <w:shd w:val="clear"/>
        <w:spacing w:line="360" w:lineRule="auto"/>
        <w:rPr>
          <w:rFonts w:hint="eastAsia" w:ascii="宋体" w:hAnsi="宋体" w:cs="宋体"/>
          <w:color w:val="auto"/>
          <w:sz w:val="24"/>
          <w:szCs w:val="32"/>
          <w:highlight w:val="none"/>
        </w:rPr>
      </w:pPr>
    </w:p>
    <w:p w14:paraId="109857F5">
      <w:pPr>
        <w:shd w:val="clear"/>
        <w:spacing w:line="360" w:lineRule="auto"/>
        <w:rPr>
          <w:rFonts w:hint="eastAsia" w:ascii="宋体" w:hAnsi="宋体" w:cs="宋体"/>
          <w:color w:val="auto"/>
          <w:sz w:val="24"/>
          <w:szCs w:val="32"/>
          <w:highlight w:val="none"/>
        </w:rPr>
      </w:pPr>
    </w:p>
    <w:p w14:paraId="3F731DC2">
      <w:pPr>
        <w:pStyle w:val="11"/>
        <w:shd w:val="clear"/>
        <w:rPr>
          <w:rFonts w:hint="eastAsia" w:ascii="宋体" w:hAnsi="宋体" w:cs="宋体"/>
          <w:color w:val="auto"/>
          <w:szCs w:val="32"/>
          <w:highlight w:val="none"/>
        </w:rPr>
      </w:pPr>
    </w:p>
    <w:p w14:paraId="3E496774">
      <w:pPr>
        <w:pStyle w:val="29"/>
        <w:shd w:val="clear"/>
        <w:rPr>
          <w:rFonts w:hint="eastAsia" w:ascii="宋体" w:hAnsi="宋体" w:cs="宋体"/>
          <w:color w:val="auto"/>
          <w:sz w:val="24"/>
          <w:szCs w:val="32"/>
          <w:highlight w:val="none"/>
        </w:rPr>
      </w:pPr>
    </w:p>
    <w:p w14:paraId="2112AE06">
      <w:pPr>
        <w:pStyle w:val="25"/>
        <w:shd w:val="clear"/>
        <w:rPr>
          <w:rFonts w:hint="eastAsia" w:ascii="宋体" w:hAnsi="宋体" w:cs="宋体"/>
          <w:color w:val="auto"/>
          <w:sz w:val="24"/>
          <w:szCs w:val="32"/>
          <w:highlight w:val="none"/>
        </w:rPr>
      </w:pPr>
    </w:p>
    <w:p w14:paraId="64AAF0B2">
      <w:pPr>
        <w:shd w:val="clear"/>
        <w:rPr>
          <w:rFonts w:hint="eastAsia" w:ascii="宋体" w:hAnsi="宋体" w:cs="宋体"/>
          <w:color w:val="auto"/>
          <w:sz w:val="24"/>
          <w:szCs w:val="32"/>
          <w:highlight w:val="none"/>
        </w:rPr>
      </w:pPr>
    </w:p>
    <w:p w14:paraId="0CE0D8AC">
      <w:pPr>
        <w:pStyle w:val="11"/>
        <w:shd w:val="clear"/>
        <w:rPr>
          <w:rFonts w:hint="eastAsia" w:ascii="宋体" w:hAnsi="宋体" w:cs="宋体"/>
          <w:color w:val="auto"/>
          <w:szCs w:val="32"/>
          <w:highlight w:val="none"/>
        </w:rPr>
      </w:pPr>
    </w:p>
    <w:p w14:paraId="28E50990">
      <w:pPr>
        <w:pStyle w:val="29"/>
        <w:shd w:val="clear"/>
        <w:rPr>
          <w:rFonts w:hint="eastAsia" w:ascii="宋体" w:hAnsi="宋体" w:cs="宋体"/>
          <w:color w:val="auto"/>
          <w:sz w:val="24"/>
          <w:szCs w:val="32"/>
          <w:highlight w:val="none"/>
        </w:rPr>
      </w:pPr>
    </w:p>
    <w:p w14:paraId="75ACB34C">
      <w:pPr>
        <w:pStyle w:val="25"/>
        <w:shd w:val="clear"/>
        <w:rPr>
          <w:rFonts w:hint="eastAsia" w:ascii="宋体" w:hAnsi="宋体" w:cs="宋体"/>
          <w:color w:val="auto"/>
          <w:sz w:val="24"/>
          <w:szCs w:val="32"/>
          <w:highlight w:val="none"/>
        </w:rPr>
      </w:pPr>
    </w:p>
    <w:p w14:paraId="7D677094">
      <w:pPr>
        <w:shd w:val="clear"/>
        <w:rPr>
          <w:rFonts w:hint="eastAsia" w:ascii="宋体" w:hAnsi="宋体" w:cs="宋体"/>
          <w:color w:val="auto"/>
          <w:sz w:val="24"/>
          <w:szCs w:val="32"/>
          <w:highlight w:val="none"/>
        </w:rPr>
      </w:pPr>
    </w:p>
    <w:p w14:paraId="0456D548">
      <w:pPr>
        <w:shd w:val="clear"/>
        <w:rPr>
          <w:rFonts w:hint="eastAsia" w:ascii="宋体" w:hAnsi="宋体" w:cs="宋体"/>
          <w:color w:val="auto"/>
          <w:sz w:val="24"/>
          <w:szCs w:val="32"/>
          <w:highlight w:val="none"/>
        </w:rPr>
      </w:pPr>
    </w:p>
    <w:p w14:paraId="1240D3D8">
      <w:pPr>
        <w:shd w:val="clear"/>
        <w:spacing w:after="312" w:afterLines="100"/>
        <w:jc w:val="center"/>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具有履行合同所必须的设备和专业技术能力的承诺函</w:t>
      </w:r>
    </w:p>
    <w:p w14:paraId="5C0BD125">
      <w:pPr>
        <w:shd w:val="clear"/>
        <w:spacing w:line="360" w:lineRule="auto"/>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致：</w:t>
      </w:r>
      <w:r>
        <w:rPr>
          <w:rFonts w:hint="eastAsia" w:ascii="宋体" w:hAnsi="宋体" w:cs="宋体"/>
          <w:color w:val="auto"/>
          <w:sz w:val="24"/>
          <w:szCs w:val="32"/>
          <w:highlight w:val="none"/>
          <w:u w:val="single"/>
          <w:lang w:eastAsia="zh-CN"/>
        </w:rPr>
        <w:t>台州市立医院</w:t>
      </w:r>
      <w:r>
        <w:rPr>
          <w:rFonts w:hint="eastAsia" w:ascii="宋体" w:hAnsi="宋体" w:cs="宋体"/>
          <w:color w:val="auto"/>
          <w:sz w:val="24"/>
          <w:szCs w:val="32"/>
          <w:highlight w:val="none"/>
          <w:u w:val="single"/>
        </w:rPr>
        <w:t>、浙江五石中正工程咨询有限公司</w:t>
      </w:r>
    </w:p>
    <w:p w14:paraId="4C6363D0">
      <w:pPr>
        <w:shd w:val="clear"/>
        <w:spacing w:line="360" w:lineRule="auto"/>
        <w:ind w:firstLine="424" w:firstLineChars="177"/>
        <w:rPr>
          <w:rFonts w:hint="eastAsia" w:ascii="宋体" w:hAnsi="宋体" w:cs="宋体"/>
          <w:color w:val="auto"/>
          <w:sz w:val="24"/>
          <w:highlight w:val="none"/>
        </w:rPr>
      </w:pPr>
      <w:r>
        <w:rPr>
          <w:rFonts w:hint="eastAsia" w:ascii="宋体" w:hAnsi="宋体" w:cs="宋体"/>
          <w:bCs/>
          <w:color w:val="auto"/>
          <w:kern w:val="0"/>
          <w:sz w:val="24"/>
          <w:highlight w:val="none"/>
          <w:lang w:val="zh-CN"/>
        </w:rPr>
        <w:t>在贵方组织的</w:t>
      </w:r>
      <w:r>
        <w:rPr>
          <w:rFonts w:hint="eastAsia" w:ascii="宋体" w:hAnsi="宋体" w:cs="宋体"/>
          <w:color w:val="auto"/>
          <w:sz w:val="24"/>
          <w:szCs w:val="32"/>
          <w:highlight w:val="none"/>
          <w:u w:val="single"/>
          <w:lang w:eastAsia="zh-CN"/>
        </w:rPr>
        <w:t>台州市立医院磁共振维保项目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ZJWS2025-JJ195</w:t>
      </w:r>
      <w:r>
        <w:rPr>
          <w:rFonts w:hint="eastAsia" w:ascii="宋体" w:hAnsi="宋体" w:cs="宋体"/>
          <w:color w:val="auto"/>
          <w:sz w:val="24"/>
          <w:szCs w:val="32"/>
          <w:highlight w:val="none"/>
        </w:rPr>
        <w:t>）</w:t>
      </w:r>
      <w:r>
        <w:rPr>
          <w:rFonts w:hint="eastAsia" w:ascii="宋体" w:hAnsi="宋体" w:cs="宋体"/>
          <w:bCs/>
          <w:color w:val="auto"/>
          <w:kern w:val="0"/>
          <w:sz w:val="24"/>
          <w:highlight w:val="none"/>
          <w:lang w:val="zh-CN"/>
        </w:rPr>
        <w:t>公开招标，我方在完全理解本项目采购的技术要求、商务条款及其他内容后，决定参与该项目</w:t>
      </w:r>
      <w:r>
        <w:rPr>
          <w:rFonts w:hint="eastAsia" w:ascii="宋体" w:hAnsi="宋体" w:cs="宋体"/>
          <w:color w:val="auto"/>
          <w:sz w:val="24"/>
          <w:highlight w:val="none"/>
        </w:rPr>
        <w:t>的投标活动。并承诺，如中标，我方将提供足够的设备和专业技术能力保证本合同履行。</w:t>
      </w:r>
    </w:p>
    <w:p w14:paraId="1BF90792">
      <w:pPr>
        <w:shd w:val="clear"/>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我方对上述承诺的真实性负责。如有虚假，我方同意按我方合同违约处理，并依法承担相应法律责任。</w:t>
      </w:r>
    </w:p>
    <w:p w14:paraId="3BA419D2">
      <w:pPr>
        <w:shd w:val="clear"/>
        <w:spacing w:line="360" w:lineRule="auto"/>
        <w:ind w:firstLine="424" w:firstLineChars="177"/>
        <w:rPr>
          <w:rFonts w:hint="eastAsia" w:ascii="宋体" w:hAnsi="宋体" w:cs="宋体"/>
          <w:color w:val="auto"/>
          <w:sz w:val="24"/>
          <w:highlight w:val="none"/>
        </w:rPr>
      </w:pPr>
    </w:p>
    <w:p w14:paraId="217F6675">
      <w:pPr>
        <w:shd w:val="clear"/>
        <w:spacing w:line="360" w:lineRule="auto"/>
        <w:ind w:firstLine="424" w:firstLineChars="177"/>
        <w:rPr>
          <w:rFonts w:hint="eastAsia" w:ascii="宋体" w:hAnsi="宋体" w:cs="宋体"/>
          <w:color w:val="auto"/>
          <w:sz w:val="24"/>
          <w:highlight w:val="none"/>
        </w:rPr>
      </w:pPr>
    </w:p>
    <w:p w14:paraId="2F8A4FD3">
      <w:pPr>
        <w:shd w:val="clear"/>
        <w:spacing w:line="360" w:lineRule="auto"/>
        <w:ind w:firstLine="424" w:firstLineChars="177"/>
        <w:rPr>
          <w:rFonts w:hint="eastAsia" w:ascii="宋体" w:hAnsi="宋体" w:cs="宋体"/>
          <w:color w:val="auto"/>
          <w:sz w:val="24"/>
          <w:highlight w:val="none"/>
        </w:rPr>
      </w:pPr>
    </w:p>
    <w:p w14:paraId="682529C4">
      <w:pPr>
        <w:shd w:val="clear"/>
        <w:spacing w:line="360" w:lineRule="auto"/>
        <w:ind w:firstLine="424" w:firstLineChars="177"/>
        <w:rPr>
          <w:rFonts w:hint="eastAsia" w:ascii="宋体" w:hAnsi="宋体" w:cs="宋体"/>
          <w:color w:val="auto"/>
          <w:sz w:val="24"/>
          <w:highlight w:val="none"/>
        </w:rPr>
      </w:pPr>
    </w:p>
    <w:p w14:paraId="74C0356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CCE3552">
      <w:pPr>
        <w:shd w:val="clear"/>
        <w:spacing w:line="360" w:lineRule="auto"/>
        <w:rPr>
          <w:rFonts w:hint="eastAsia" w:ascii="宋体" w:hAnsi="宋体" w:cs="宋体"/>
          <w:color w:val="auto"/>
          <w:sz w:val="24"/>
          <w:szCs w:val="32"/>
          <w:highlight w:val="none"/>
        </w:rPr>
      </w:pPr>
    </w:p>
    <w:p w14:paraId="5DE0508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17EE8D3">
      <w:pPr>
        <w:shd w:val="clear"/>
        <w:spacing w:line="360" w:lineRule="auto"/>
        <w:rPr>
          <w:rFonts w:hint="eastAsia" w:ascii="宋体" w:hAnsi="宋体" w:cs="宋体"/>
          <w:color w:val="auto"/>
          <w:sz w:val="24"/>
          <w:szCs w:val="32"/>
          <w:highlight w:val="none"/>
        </w:rPr>
      </w:pPr>
    </w:p>
    <w:p w14:paraId="7CB69195">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02FC0469">
      <w:pPr>
        <w:shd w:val="clear"/>
        <w:spacing w:line="360" w:lineRule="auto"/>
        <w:rPr>
          <w:rFonts w:hint="eastAsia" w:ascii="宋体" w:hAnsi="宋体" w:cs="宋体"/>
          <w:color w:val="auto"/>
          <w:sz w:val="24"/>
          <w:highlight w:val="none"/>
        </w:rPr>
      </w:pPr>
    </w:p>
    <w:p w14:paraId="1941D1CA">
      <w:pPr>
        <w:shd w:val="clear"/>
        <w:rPr>
          <w:rFonts w:hint="eastAsia" w:ascii="宋体" w:hAnsi="宋体" w:cs="宋体"/>
          <w:color w:val="auto"/>
          <w:sz w:val="24"/>
          <w:szCs w:val="32"/>
          <w:highlight w:val="none"/>
        </w:rPr>
      </w:pPr>
    </w:p>
    <w:p w14:paraId="0D19FB38">
      <w:pPr>
        <w:shd w:val="clear"/>
        <w:spacing w:line="360" w:lineRule="auto"/>
        <w:rPr>
          <w:rFonts w:hint="eastAsia" w:ascii="宋体" w:hAnsi="宋体" w:cs="宋体"/>
          <w:b/>
          <w:bCs/>
          <w:color w:val="auto"/>
          <w:sz w:val="28"/>
          <w:szCs w:val="36"/>
          <w:highlight w:val="none"/>
        </w:rPr>
      </w:pPr>
    </w:p>
    <w:p w14:paraId="38C74CBD">
      <w:pPr>
        <w:shd w:val="clear"/>
        <w:spacing w:line="360" w:lineRule="auto"/>
        <w:rPr>
          <w:rFonts w:hint="eastAsia" w:ascii="宋体" w:hAnsi="宋体" w:cs="宋体"/>
          <w:b/>
          <w:bCs/>
          <w:color w:val="auto"/>
          <w:sz w:val="28"/>
          <w:szCs w:val="36"/>
          <w:highlight w:val="none"/>
        </w:rPr>
      </w:pPr>
    </w:p>
    <w:p w14:paraId="50D7CDBE">
      <w:pPr>
        <w:shd w:val="clear"/>
        <w:spacing w:line="360" w:lineRule="auto"/>
        <w:rPr>
          <w:rFonts w:hint="eastAsia" w:ascii="宋体" w:hAnsi="宋体" w:cs="宋体"/>
          <w:b/>
          <w:bCs/>
          <w:color w:val="auto"/>
          <w:sz w:val="28"/>
          <w:szCs w:val="36"/>
          <w:highlight w:val="none"/>
        </w:rPr>
      </w:pPr>
    </w:p>
    <w:p w14:paraId="01FCDF20">
      <w:pPr>
        <w:shd w:val="clear"/>
        <w:spacing w:line="360" w:lineRule="auto"/>
        <w:rPr>
          <w:rFonts w:hint="eastAsia" w:ascii="宋体" w:hAnsi="宋体" w:cs="宋体"/>
          <w:b/>
          <w:bCs/>
          <w:color w:val="auto"/>
          <w:sz w:val="28"/>
          <w:szCs w:val="36"/>
          <w:highlight w:val="none"/>
        </w:rPr>
      </w:pPr>
    </w:p>
    <w:p w14:paraId="5D086DB8">
      <w:pPr>
        <w:shd w:val="clear"/>
        <w:spacing w:line="360" w:lineRule="auto"/>
        <w:rPr>
          <w:rFonts w:hint="eastAsia" w:ascii="宋体" w:hAnsi="宋体" w:cs="宋体"/>
          <w:b/>
          <w:bCs/>
          <w:color w:val="auto"/>
          <w:sz w:val="28"/>
          <w:szCs w:val="36"/>
          <w:highlight w:val="none"/>
        </w:rPr>
      </w:pPr>
    </w:p>
    <w:p w14:paraId="2766144C">
      <w:pPr>
        <w:shd w:val="clear"/>
        <w:spacing w:line="360" w:lineRule="auto"/>
        <w:rPr>
          <w:rFonts w:hint="eastAsia" w:ascii="宋体" w:hAnsi="宋体" w:cs="宋体"/>
          <w:b/>
          <w:bCs/>
          <w:color w:val="auto"/>
          <w:sz w:val="28"/>
          <w:szCs w:val="36"/>
          <w:highlight w:val="none"/>
        </w:rPr>
      </w:pPr>
    </w:p>
    <w:p w14:paraId="12257A09">
      <w:pPr>
        <w:shd w:val="clear"/>
        <w:spacing w:line="360" w:lineRule="auto"/>
        <w:rPr>
          <w:rFonts w:hint="eastAsia" w:ascii="宋体" w:hAnsi="宋体" w:cs="宋体"/>
          <w:b/>
          <w:bCs/>
          <w:color w:val="auto"/>
          <w:sz w:val="28"/>
          <w:szCs w:val="36"/>
          <w:highlight w:val="none"/>
        </w:rPr>
      </w:pPr>
    </w:p>
    <w:p w14:paraId="42C75741">
      <w:pPr>
        <w:shd w:val="clear"/>
        <w:spacing w:line="360" w:lineRule="auto"/>
        <w:rPr>
          <w:rFonts w:hint="eastAsia" w:ascii="宋体" w:hAnsi="宋体" w:cs="宋体"/>
          <w:b/>
          <w:bCs/>
          <w:color w:val="auto"/>
          <w:sz w:val="28"/>
          <w:szCs w:val="36"/>
          <w:highlight w:val="none"/>
        </w:rPr>
      </w:pPr>
    </w:p>
    <w:p w14:paraId="746B23F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D5096C6">
      <w:pPr>
        <w:shd w:val="clear"/>
        <w:spacing w:line="360" w:lineRule="auto"/>
        <w:rPr>
          <w:rFonts w:hint="eastAsia" w:ascii="宋体" w:hAnsi="宋体" w:cs="宋体"/>
          <w:color w:val="auto"/>
          <w:sz w:val="24"/>
          <w:szCs w:val="32"/>
          <w:highlight w:val="none"/>
        </w:rPr>
      </w:pPr>
    </w:p>
    <w:p w14:paraId="27B4F921">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64C6409A">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24A93714">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0AB2B9A9">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05892F23">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AE201AA">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4B66E08D">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4C15C8F">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4908C3E6">
      <w:pPr>
        <w:shd w:val="clear"/>
        <w:autoSpaceDE w:val="0"/>
        <w:autoSpaceDN w:val="0"/>
        <w:adjustRightInd w:val="0"/>
        <w:spacing w:line="360" w:lineRule="auto"/>
        <w:rPr>
          <w:rFonts w:hint="eastAsia" w:ascii="宋体" w:hAnsi="宋体" w:cs="宋体"/>
          <w:color w:val="auto"/>
          <w:sz w:val="36"/>
          <w:szCs w:val="36"/>
          <w:highlight w:val="none"/>
        </w:rPr>
      </w:pPr>
    </w:p>
    <w:p w14:paraId="7050223F">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4D3EC6F8">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7C63EA23">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201A3CF3">
      <w:pPr>
        <w:shd w:val="clear"/>
        <w:spacing w:line="360" w:lineRule="auto"/>
        <w:rPr>
          <w:rFonts w:hint="eastAsia" w:ascii="宋体" w:hAnsi="宋体" w:cs="宋体"/>
          <w:color w:val="auto"/>
          <w:sz w:val="24"/>
          <w:szCs w:val="32"/>
          <w:highlight w:val="none"/>
        </w:rPr>
      </w:pPr>
    </w:p>
    <w:p w14:paraId="29A0F00C">
      <w:pPr>
        <w:shd w:val="clear"/>
        <w:spacing w:line="360" w:lineRule="auto"/>
        <w:rPr>
          <w:rFonts w:hint="eastAsia" w:ascii="宋体" w:hAnsi="宋体" w:cs="宋体"/>
          <w:color w:val="auto"/>
          <w:sz w:val="24"/>
          <w:szCs w:val="32"/>
          <w:highlight w:val="none"/>
        </w:rPr>
      </w:pPr>
    </w:p>
    <w:p w14:paraId="1E25D7ED">
      <w:pPr>
        <w:shd w:val="clear"/>
        <w:spacing w:line="360" w:lineRule="auto"/>
        <w:rPr>
          <w:rFonts w:hint="eastAsia" w:ascii="宋体" w:hAnsi="宋体" w:cs="宋体"/>
          <w:color w:val="auto"/>
          <w:sz w:val="24"/>
          <w:szCs w:val="32"/>
          <w:highlight w:val="none"/>
        </w:rPr>
      </w:pPr>
    </w:p>
    <w:p w14:paraId="2CD9513A">
      <w:pPr>
        <w:shd w:val="clear"/>
        <w:spacing w:line="360" w:lineRule="auto"/>
        <w:rPr>
          <w:rFonts w:hint="eastAsia" w:ascii="宋体" w:hAnsi="宋体" w:cs="宋体"/>
          <w:color w:val="auto"/>
          <w:sz w:val="24"/>
          <w:szCs w:val="32"/>
          <w:highlight w:val="none"/>
        </w:rPr>
      </w:pPr>
    </w:p>
    <w:p w14:paraId="280DE567">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38267743">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36BA0C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1A8AB9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56EAA6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030D05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25A527DA">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4BF6928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4D5FA4E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6945E850">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39EE405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04265BE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4EA0D67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0B51088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4、代理证明（或制造商出具的授权书）；</w:t>
      </w:r>
    </w:p>
    <w:p w14:paraId="3EC1B0D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5、供应商为医疗器械生产企业的：第二类、第三类医疗器械生产企业提供《医疗器械生产许可证》、第一类医疗器械生产企业提供第一类医疗器械生产备案凭证；</w:t>
      </w:r>
    </w:p>
    <w:p w14:paraId="27AAC52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供应商为医疗器械经营企业的：第三类医疗器械经营企业提供《医疗器械经营许可证》、第二类医疗器械经营企业提供第二类医疗器械经营备案凭证；（适用于按医疗器械管理的货物）；</w:t>
      </w:r>
    </w:p>
    <w:p w14:paraId="5D5981B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食品药品监督管理部门核发的完整有效的医疗器械注册或备案证明；（适用于按医疗器械管理的设备）；</w:t>
      </w:r>
    </w:p>
    <w:p w14:paraId="4DD1430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6、投标人需要说明的其他内容。（包括可能影响投标人企业实力及信誉评分项以及售后服务评分项的各类证明材料）</w:t>
      </w:r>
    </w:p>
    <w:p w14:paraId="70067588">
      <w:pPr>
        <w:shd w:val="clear"/>
        <w:spacing w:line="360" w:lineRule="auto"/>
        <w:rPr>
          <w:rFonts w:hint="eastAsia" w:ascii="宋体" w:hAnsi="宋体" w:cs="宋体"/>
          <w:color w:val="auto"/>
          <w:sz w:val="24"/>
          <w:szCs w:val="32"/>
          <w:highlight w:val="none"/>
          <w:lang w:val="zh-CN"/>
        </w:rPr>
      </w:pPr>
    </w:p>
    <w:p w14:paraId="42D7CF81">
      <w:pPr>
        <w:shd w:val="clear"/>
        <w:spacing w:line="360" w:lineRule="auto"/>
        <w:rPr>
          <w:rFonts w:hint="eastAsia" w:ascii="宋体" w:hAnsi="宋体" w:cs="宋体"/>
          <w:color w:val="auto"/>
          <w:sz w:val="24"/>
          <w:szCs w:val="32"/>
          <w:highlight w:val="none"/>
          <w:lang w:val="zh-CN"/>
        </w:rPr>
      </w:pPr>
    </w:p>
    <w:p w14:paraId="6C404D52">
      <w:pPr>
        <w:shd w:val="clear"/>
        <w:spacing w:line="360" w:lineRule="auto"/>
        <w:rPr>
          <w:rFonts w:hint="eastAsia" w:ascii="宋体" w:hAnsi="宋体" w:cs="宋体"/>
          <w:color w:val="auto"/>
          <w:sz w:val="24"/>
          <w:szCs w:val="32"/>
          <w:highlight w:val="none"/>
          <w:lang w:val="zh-CN"/>
        </w:rPr>
      </w:pPr>
    </w:p>
    <w:p w14:paraId="79E32B3C">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1AFEA518">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3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1E24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36104CC8">
            <w:pPr>
              <w:pStyle w:val="73"/>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2A5E5DF0">
            <w:pPr>
              <w:pStyle w:val="73"/>
              <w:shd w:val="clear"/>
              <w:spacing w:line="360" w:lineRule="auto"/>
              <w:jc w:val="both"/>
              <w:rPr>
                <w:rFonts w:hint="eastAsia"/>
                <w:bCs/>
                <w:color w:val="auto"/>
                <w:highlight w:val="none"/>
              </w:rPr>
            </w:pPr>
          </w:p>
        </w:tc>
        <w:tc>
          <w:tcPr>
            <w:tcW w:w="1560" w:type="dxa"/>
            <w:vAlign w:val="center"/>
          </w:tcPr>
          <w:p w14:paraId="01468C65">
            <w:pPr>
              <w:pStyle w:val="73"/>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0A84A7C1">
            <w:pPr>
              <w:pStyle w:val="73"/>
              <w:shd w:val="clear"/>
              <w:spacing w:line="360" w:lineRule="auto"/>
              <w:jc w:val="both"/>
              <w:rPr>
                <w:rFonts w:hint="eastAsia"/>
                <w:bCs/>
                <w:color w:val="auto"/>
                <w:highlight w:val="none"/>
              </w:rPr>
            </w:pPr>
          </w:p>
        </w:tc>
      </w:tr>
      <w:tr w14:paraId="2278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7467BC55">
            <w:pPr>
              <w:pStyle w:val="73"/>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4AB0FE67">
            <w:pPr>
              <w:pStyle w:val="73"/>
              <w:shd w:val="clear"/>
              <w:spacing w:line="360" w:lineRule="auto"/>
              <w:jc w:val="both"/>
              <w:rPr>
                <w:rFonts w:hint="eastAsia"/>
                <w:bCs/>
                <w:color w:val="auto"/>
                <w:spacing w:val="16"/>
                <w:highlight w:val="none"/>
              </w:rPr>
            </w:pPr>
          </w:p>
        </w:tc>
        <w:tc>
          <w:tcPr>
            <w:tcW w:w="1560" w:type="dxa"/>
            <w:vAlign w:val="center"/>
          </w:tcPr>
          <w:p w14:paraId="031C9ED9">
            <w:pPr>
              <w:pStyle w:val="73"/>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7C068DBF">
            <w:pPr>
              <w:pStyle w:val="73"/>
              <w:shd w:val="clear"/>
              <w:spacing w:line="360" w:lineRule="auto"/>
              <w:jc w:val="both"/>
              <w:rPr>
                <w:rFonts w:hint="eastAsia"/>
                <w:bCs/>
                <w:color w:val="auto"/>
                <w:spacing w:val="16"/>
                <w:highlight w:val="none"/>
              </w:rPr>
            </w:pPr>
          </w:p>
        </w:tc>
      </w:tr>
      <w:tr w14:paraId="5A0A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F0ED912">
            <w:pPr>
              <w:pStyle w:val="73"/>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47AA46A1">
            <w:pPr>
              <w:pStyle w:val="73"/>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6A646614">
            <w:pPr>
              <w:pStyle w:val="73"/>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28ACF412">
            <w:pPr>
              <w:widowControl/>
              <w:shd w:val="clear"/>
              <w:spacing w:line="360" w:lineRule="auto"/>
              <w:rPr>
                <w:rFonts w:hint="eastAsia" w:ascii="宋体" w:hAnsi="宋体" w:cs="宋体"/>
                <w:bCs/>
                <w:color w:val="auto"/>
                <w:spacing w:val="16"/>
                <w:kern w:val="0"/>
                <w:sz w:val="24"/>
                <w:highlight w:val="none"/>
              </w:rPr>
            </w:pPr>
          </w:p>
          <w:p w14:paraId="0E1C121C">
            <w:pPr>
              <w:pStyle w:val="73"/>
              <w:shd w:val="clear"/>
              <w:spacing w:line="360" w:lineRule="auto"/>
              <w:jc w:val="both"/>
              <w:rPr>
                <w:rFonts w:hint="eastAsia"/>
                <w:bCs/>
                <w:color w:val="auto"/>
                <w:spacing w:val="16"/>
                <w:highlight w:val="none"/>
              </w:rPr>
            </w:pPr>
          </w:p>
        </w:tc>
        <w:tc>
          <w:tcPr>
            <w:tcW w:w="1560" w:type="dxa"/>
            <w:vAlign w:val="center"/>
          </w:tcPr>
          <w:p w14:paraId="65EF7F28">
            <w:pPr>
              <w:pStyle w:val="73"/>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2FEE0A35">
            <w:pPr>
              <w:pStyle w:val="73"/>
              <w:shd w:val="clear"/>
              <w:spacing w:line="360" w:lineRule="auto"/>
              <w:ind w:left="107"/>
              <w:jc w:val="both"/>
              <w:rPr>
                <w:rFonts w:hint="eastAsia"/>
                <w:bCs/>
                <w:color w:val="auto"/>
                <w:spacing w:val="16"/>
                <w:highlight w:val="none"/>
              </w:rPr>
            </w:pPr>
          </w:p>
        </w:tc>
      </w:tr>
      <w:tr w14:paraId="082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B9AF3D0">
            <w:pPr>
              <w:pStyle w:val="73"/>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6288649A">
            <w:pPr>
              <w:pStyle w:val="73"/>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25885352">
            <w:pPr>
              <w:pStyle w:val="73"/>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79F12F6D">
            <w:pPr>
              <w:widowControl/>
              <w:shd w:val="clear"/>
              <w:spacing w:line="360" w:lineRule="auto"/>
              <w:rPr>
                <w:rFonts w:hint="eastAsia" w:ascii="宋体" w:hAnsi="宋体" w:cs="宋体"/>
                <w:bCs/>
                <w:color w:val="auto"/>
                <w:spacing w:val="16"/>
                <w:kern w:val="0"/>
                <w:sz w:val="24"/>
                <w:highlight w:val="none"/>
              </w:rPr>
            </w:pPr>
          </w:p>
          <w:p w14:paraId="34B5631B">
            <w:pPr>
              <w:pStyle w:val="73"/>
              <w:shd w:val="clear"/>
              <w:spacing w:line="360" w:lineRule="auto"/>
              <w:jc w:val="both"/>
              <w:rPr>
                <w:rFonts w:hint="eastAsia"/>
                <w:bCs/>
                <w:color w:val="auto"/>
                <w:spacing w:val="16"/>
                <w:highlight w:val="none"/>
              </w:rPr>
            </w:pPr>
          </w:p>
        </w:tc>
        <w:tc>
          <w:tcPr>
            <w:tcW w:w="1560" w:type="dxa"/>
            <w:vMerge w:val="restart"/>
            <w:vAlign w:val="center"/>
          </w:tcPr>
          <w:p w14:paraId="2DA7DC0D">
            <w:pPr>
              <w:pStyle w:val="73"/>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1BB19F04">
            <w:pPr>
              <w:pStyle w:val="73"/>
              <w:shd w:val="clear"/>
              <w:spacing w:line="360" w:lineRule="auto"/>
              <w:jc w:val="both"/>
              <w:rPr>
                <w:rFonts w:hint="eastAsia"/>
                <w:bCs/>
                <w:color w:val="auto"/>
                <w:spacing w:val="16"/>
                <w:highlight w:val="none"/>
              </w:rPr>
            </w:pPr>
          </w:p>
        </w:tc>
      </w:tr>
      <w:tr w14:paraId="72DB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6945B938">
            <w:pPr>
              <w:pStyle w:val="73"/>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32DF8145">
            <w:pPr>
              <w:pStyle w:val="73"/>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436F0B6F">
            <w:pPr>
              <w:pStyle w:val="73"/>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16167339">
            <w:pPr>
              <w:pStyle w:val="73"/>
              <w:shd w:val="clear"/>
              <w:spacing w:line="360" w:lineRule="auto"/>
              <w:jc w:val="both"/>
              <w:rPr>
                <w:rFonts w:hint="eastAsia"/>
                <w:bCs/>
                <w:color w:val="auto"/>
                <w:spacing w:val="16"/>
                <w:highlight w:val="none"/>
              </w:rPr>
            </w:pPr>
          </w:p>
        </w:tc>
        <w:tc>
          <w:tcPr>
            <w:tcW w:w="1560" w:type="dxa"/>
            <w:vMerge w:val="continue"/>
            <w:vAlign w:val="center"/>
          </w:tcPr>
          <w:p w14:paraId="764F19A3">
            <w:pPr>
              <w:pStyle w:val="73"/>
              <w:shd w:val="clear"/>
              <w:spacing w:line="360" w:lineRule="auto"/>
              <w:jc w:val="center"/>
              <w:rPr>
                <w:rFonts w:hint="eastAsia"/>
                <w:bCs/>
                <w:color w:val="auto"/>
                <w:spacing w:val="16"/>
                <w:highlight w:val="none"/>
              </w:rPr>
            </w:pPr>
          </w:p>
        </w:tc>
        <w:tc>
          <w:tcPr>
            <w:tcW w:w="2608" w:type="dxa"/>
            <w:gridSpan w:val="3"/>
            <w:vMerge w:val="continue"/>
            <w:vAlign w:val="center"/>
          </w:tcPr>
          <w:p w14:paraId="53976A70">
            <w:pPr>
              <w:pStyle w:val="73"/>
              <w:shd w:val="clear"/>
              <w:spacing w:line="360" w:lineRule="auto"/>
              <w:jc w:val="both"/>
              <w:rPr>
                <w:rFonts w:hint="eastAsia"/>
                <w:bCs/>
                <w:color w:val="auto"/>
                <w:spacing w:val="16"/>
                <w:highlight w:val="none"/>
              </w:rPr>
            </w:pPr>
          </w:p>
        </w:tc>
      </w:tr>
      <w:tr w14:paraId="6325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FE674BE">
            <w:pPr>
              <w:pStyle w:val="73"/>
              <w:shd w:val="clear"/>
              <w:spacing w:line="360" w:lineRule="auto"/>
              <w:ind w:left="107"/>
              <w:jc w:val="both"/>
              <w:rPr>
                <w:rFonts w:hint="eastAsia"/>
                <w:bCs/>
                <w:color w:val="auto"/>
                <w:highlight w:val="none"/>
              </w:rPr>
            </w:pPr>
            <w:r>
              <w:rPr>
                <w:rFonts w:hint="eastAsia"/>
                <w:bCs/>
                <w:color w:val="auto"/>
                <w:highlight w:val="none"/>
              </w:rPr>
              <w:t>1.</w:t>
            </w:r>
          </w:p>
          <w:p w14:paraId="271988D9">
            <w:pPr>
              <w:pStyle w:val="73"/>
              <w:shd w:val="clear"/>
              <w:spacing w:line="360" w:lineRule="auto"/>
              <w:ind w:left="107"/>
              <w:jc w:val="both"/>
              <w:rPr>
                <w:rFonts w:hint="eastAsia"/>
                <w:bCs/>
                <w:color w:val="auto"/>
                <w:highlight w:val="none"/>
              </w:rPr>
            </w:pPr>
            <w:r>
              <w:rPr>
                <w:rFonts w:hint="eastAsia"/>
                <w:bCs/>
                <w:color w:val="auto"/>
                <w:highlight w:val="none"/>
              </w:rPr>
              <w:t>企</w:t>
            </w:r>
          </w:p>
          <w:p w14:paraId="19A3AEEC">
            <w:pPr>
              <w:pStyle w:val="73"/>
              <w:shd w:val="clear"/>
              <w:spacing w:line="360" w:lineRule="auto"/>
              <w:ind w:left="107"/>
              <w:jc w:val="both"/>
              <w:rPr>
                <w:rFonts w:hint="eastAsia"/>
                <w:bCs/>
                <w:color w:val="auto"/>
                <w:highlight w:val="none"/>
              </w:rPr>
            </w:pPr>
            <w:r>
              <w:rPr>
                <w:rFonts w:hint="eastAsia"/>
                <w:bCs/>
                <w:color w:val="auto"/>
                <w:highlight w:val="none"/>
              </w:rPr>
              <w:t>业</w:t>
            </w:r>
          </w:p>
          <w:p w14:paraId="377A4F27">
            <w:pPr>
              <w:pStyle w:val="73"/>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6A3B6694">
            <w:pPr>
              <w:pStyle w:val="73"/>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03DB2CB0">
            <w:pPr>
              <w:pStyle w:val="73"/>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0A4E0527">
            <w:pPr>
              <w:pStyle w:val="73"/>
              <w:shd w:val="clear"/>
              <w:spacing w:line="360" w:lineRule="auto"/>
              <w:jc w:val="both"/>
              <w:rPr>
                <w:rFonts w:hint="eastAsia"/>
                <w:bCs/>
                <w:color w:val="auto"/>
                <w:spacing w:val="16"/>
                <w:highlight w:val="none"/>
              </w:rPr>
            </w:pPr>
          </w:p>
        </w:tc>
        <w:tc>
          <w:tcPr>
            <w:tcW w:w="926" w:type="dxa"/>
            <w:tcBorders>
              <w:top w:val="nil"/>
            </w:tcBorders>
            <w:vAlign w:val="center"/>
          </w:tcPr>
          <w:p w14:paraId="6E2858E5">
            <w:pPr>
              <w:pStyle w:val="73"/>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1CE73E15">
            <w:pPr>
              <w:widowControl/>
              <w:shd w:val="clear"/>
              <w:spacing w:line="360" w:lineRule="auto"/>
              <w:rPr>
                <w:rFonts w:hint="eastAsia" w:ascii="宋体" w:hAnsi="宋体" w:cs="宋体"/>
                <w:bCs/>
                <w:color w:val="auto"/>
                <w:spacing w:val="16"/>
                <w:kern w:val="0"/>
                <w:sz w:val="24"/>
                <w:highlight w:val="none"/>
              </w:rPr>
            </w:pPr>
          </w:p>
          <w:p w14:paraId="6E456CE4">
            <w:pPr>
              <w:widowControl/>
              <w:shd w:val="clear"/>
              <w:spacing w:line="360" w:lineRule="auto"/>
              <w:rPr>
                <w:rFonts w:hint="eastAsia" w:ascii="宋体" w:hAnsi="宋体" w:cs="宋体"/>
                <w:bCs/>
                <w:color w:val="auto"/>
                <w:spacing w:val="16"/>
                <w:kern w:val="0"/>
                <w:sz w:val="24"/>
                <w:highlight w:val="none"/>
              </w:rPr>
            </w:pPr>
          </w:p>
          <w:p w14:paraId="786F48AE">
            <w:pPr>
              <w:pStyle w:val="73"/>
              <w:shd w:val="clear"/>
              <w:spacing w:line="360" w:lineRule="auto"/>
              <w:jc w:val="both"/>
              <w:rPr>
                <w:rFonts w:hint="eastAsia"/>
                <w:bCs/>
                <w:color w:val="auto"/>
                <w:spacing w:val="16"/>
                <w:highlight w:val="none"/>
              </w:rPr>
            </w:pPr>
          </w:p>
        </w:tc>
        <w:tc>
          <w:tcPr>
            <w:tcW w:w="1560" w:type="dxa"/>
            <w:vAlign w:val="center"/>
          </w:tcPr>
          <w:p w14:paraId="6044441A">
            <w:pPr>
              <w:pStyle w:val="73"/>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35F59441">
            <w:pPr>
              <w:widowControl/>
              <w:shd w:val="clear"/>
              <w:spacing w:line="360" w:lineRule="auto"/>
              <w:rPr>
                <w:rFonts w:hint="eastAsia" w:ascii="宋体" w:hAnsi="宋体" w:cs="宋体"/>
                <w:bCs/>
                <w:color w:val="auto"/>
                <w:spacing w:val="16"/>
                <w:kern w:val="0"/>
                <w:sz w:val="24"/>
                <w:highlight w:val="none"/>
              </w:rPr>
            </w:pPr>
          </w:p>
          <w:p w14:paraId="2945504A">
            <w:pPr>
              <w:pStyle w:val="73"/>
              <w:shd w:val="clear"/>
              <w:spacing w:line="360" w:lineRule="auto"/>
              <w:jc w:val="both"/>
              <w:rPr>
                <w:rFonts w:hint="eastAsia"/>
                <w:bCs/>
                <w:color w:val="auto"/>
                <w:spacing w:val="16"/>
                <w:highlight w:val="none"/>
              </w:rPr>
            </w:pPr>
          </w:p>
        </w:tc>
      </w:tr>
      <w:tr w14:paraId="07E2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425E5D3E">
            <w:pPr>
              <w:pStyle w:val="73"/>
              <w:shd w:val="clear"/>
              <w:spacing w:line="360" w:lineRule="auto"/>
              <w:ind w:left="107"/>
              <w:jc w:val="both"/>
              <w:rPr>
                <w:rFonts w:hint="eastAsia"/>
                <w:bCs/>
                <w:color w:val="auto"/>
                <w:highlight w:val="none"/>
              </w:rPr>
            </w:pPr>
          </w:p>
        </w:tc>
        <w:tc>
          <w:tcPr>
            <w:tcW w:w="690" w:type="dxa"/>
            <w:vAlign w:val="center"/>
          </w:tcPr>
          <w:p w14:paraId="392BF6A8">
            <w:pPr>
              <w:pStyle w:val="73"/>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66A24A6B">
            <w:pPr>
              <w:pStyle w:val="73"/>
              <w:shd w:val="clear"/>
              <w:spacing w:line="360" w:lineRule="auto"/>
              <w:jc w:val="both"/>
              <w:rPr>
                <w:rFonts w:hint="eastAsia"/>
                <w:bCs/>
                <w:color w:val="auto"/>
                <w:highlight w:val="none"/>
              </w:rPr>
            </w:pPr>
          </w:p>
        </w:tc>
        <w:tc>
          <w:tcPr>
            <w:tcW w:w="926" w:type="dxa"/>
            <w:vAlign w:val="center"/>
          </w:tcPr>
          <w:p w14:paraId="7B0DDE55">
            <w:pPr>
              <w:pStyle w:val="73"/>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5E175F8F">
            <w:pPr>
              <w:pStyle w:val="73"/>
              <w:shd w:val="clear"/>
              <w:spacing w:line="360" w:lineRule="auto"/>
              <w:jc w:val="both"/>
              <w:rPr>
                <w:rFonts w:hint="eastAsia"/>
                <w:bCs/>
                <w:color w:val="auto"/>
                <w:highlight w:val="none"/>
              </w:rPr>
            </w:pPr>
            <w:r>
              <w:rPr>
                <w:rFonts w:hint="eastAsia"/>
                <w:bCs/>
                <w:color w:val="auto"/>
                <w:highlight w:val="none"/>
              </w:rPr>
              <w:t>平方米</w:t>
            </w:r>
          </w:p>
          <w:p w14:paraId="41B9D461">
            <w:pPr>
              <w:pStyle w:val="73"/>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11156881">
            <w:pPr>
              <w:pStyle w:val="73"/>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7D56D97A">
            <w:pPr>
              <w:pStyle w:val="73"/>
              <w:shd w:val="clear"/>
              <w:spacing w:before="0" w:beforeAutospacing="0" w:after="0" w:afterAutospacing="0" w:line="360" w:lineRule="auto"/>
              <w:jc w:val="both"/>
              <w:rPr>
                <w:rFonts w:hint="eastAsia"/>
                <w:bCs/>
                <w:color w:val="auto"/>
                <w:spacing w:val="16"/>
                <w:highlight w:val="none"/>
              </w:rPr>
            </w:pPr>
          </w:p>
        </w:tc>
      </w:tr>
      <w:tr w14:paraId="0888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0845D2D9">
            <w:pPr>
              <w:pStyle w:val="73"/>
              <w:shd w:val="clear"/>
              <w:spacing w:line="360" w:lineRule="auto"/>
              <w:ind w:left="107"/>
              <w:jc w:val="both"/>
              <w:rPr>
                <w:rFonts w:hint="eastAsia"/>
                <w:bCs/>
                <w:color w:val="auto"/>
                <w:highlight w:val="none"/>
              </w:rPr>
            </w:pPr>
          </w:p>
        </w:tc>
        <w:tc>
          <w:tcPr>
            <w:tcW w:w="690" w:type="dxa"/>
            <w:vAlign w:val="center"/>
          </w:tcPr>
          <w:p w14:paraId="79B67E09">
            <w:pPr>
              <w:pStyle w:val="73"/>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690E09BE">
            <w:pPr>
              <w:pStyle w:val="73"/>
              <w:shd w:val="clear"/>
              <w:spacing w:line="360" w:lineRule="auto"/>
              <w:ind w:left="2"/>
              <w:jc w:val="both"/>
              <w:rPr>
                <w:rFonts w:hint="eastAsia"/>
                <w:bCs/>
                <w:color w:val="auto"/>
                <w:highlight w:val="none"/>
              </w:rPr>
            </w:pPr>
          </w:p>
        </w:tc>
        <w:tc>
          <w:tcPr>
            <w:tcW w:w="926" w:type="dxa"/>
            <w:vAlign w:val="center"/>
          </w:tcPr>
          <w:p w14:paraId="5A989C35">
            <w:pPr>
              <w:pStyle w:val="73"/>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2BAD8375">
            <w:pPr>
              <w:widowControl/>
              <w:shd w:val="clear"/>
              <w:spacing w:line="360" w:lineRule="auto"/>
              <w:rPr>
                <w:rFonts w:hint="eastAsia" w:ascii="宋体" w:hAnsi="宋体" w:cs="宋体"/>
                <w:bCs/>
                <w:color w:val="auto"/>
                <w:kern w:val="0"/>
                <w:sz w:val="24"/>
                <w:highlight w:val="none"/>
              </w:rPr>
            </w:pPr>
          </w:p>
          <w:p w14:paraId="3A98F00D">
            <w:pPr>
              <w:pStyle w:val="73"/>
              <w:shd w:val="clear"/>
              <w:spacing w:line="360" w:lineRule="auto"/>
              <w:ind w:left="107"/>
              <w:jc w:val="both"/>
              <w:rPr>
                <w:rFonts w:hint="eastAsia"/>
                <w:bCs/>
                <w:color w:val="auto"/>
                <w:highlight w:val="none"/>
              </w:rPr>
            </w:pPr>
          </w:p>
        </w:tc>
        <w:tc>
          <w:tcPr>
            <w:tcW w:w="1675" w:type="dxa"/>
            <w:gridSpan w:val="2"/>
            <w:vAlign w:val="center"/>
          </w:tcPr>
          <w:p w14:paraId="183E06AE">
            <w:pPr>
              <w:pStyle w:val="73"/>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1E930087">
            <w:pPr>
              <w:pStyle w:val="73"/>
              <w:shd w:val="clear"/>
              <w:spacing w:line="360" w:lineRule="auto"/>
              <w:ind w:left="107"/>
              <w:jc w:val="both"/>
              <w:rPr>
                <w:rFonts w:hint="eastAsia"/>
                <w:bCs/>
                <w:color w:val="auto"/>
                <w:highlight w:val="none"/>
              </w:rPr>
            </w:pPr>
          </w:p>
        </w:tc>
      </w:tr>
      <w:tr w14:paraId="45D7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64A1F5C9">
            <w:pPr>
              <w:pStyle w:val="73"/>
              <w:shd w:val="clear"/>
              <w:spacing w:line="360" w:lineRule="auto"/>
              <w:ind w:left="107"/>
              <w:jc w:val="both"/>
              <w:rPr>
                <w:rFonts w:hint="eastAsia"/>
                <w:bCs/>
                <w:color w:val="auto"/>
                <w:highlight w:val="none"/>
              </w:rPr>
            </w:pPr>
          </w:p>
        </w:tc>
        <w:tc>
          <w:tcPr>
            <w:tcW w:w="690" w:type="dxa"/>
            <w:vAlign w:val="center"/>
          </w:tcPr>
          <w:p w14:paraId="345F0313">
            <w:pPr>
              <w:pStyle w:val="73"/>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3C05CEB0">
            <w:pPr>
              <w:pStyle w:val="73"/>
              <w:shd w:val="clear"/>
              <w:spacing w:line="360" w:lineRule="auto"/>
              <w:ind w:left="107"/>
              <w:jc w:val="both"/>
              <w:rPr>
                <w:rFonts w:hint="eastAsia"/>
                <w:bCs/>
                <w:color w:val="auto"/>
                <w:highlight w:val="none"/>
              </w:rPr>
            </w:pPr>
          </w:p>
        </w:tc>
      </w:tr>
      <w:tr w14:paraId="1170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653A85D6">
            <w:pPr>
              <w:pStyle w:val="73"/>
              <w:shd w:val="clear"/>
              <w:spacing w:line="360" w:lineRule="auto"/>
              <w:ind w:left="107"/>
              <w:jc w:val="both"/>
              <w:rPr>
                <w:rFonts w:hint="eastAsia"/>
                <w:bCs/>
                <w:color w:val="auto"/>
                <w:highlight w:val="none"/>
              </w:rPr>
            </w:pPr>
          </w:p>
        </w:tc>
        <w:tc>
          <w:tcPr>
            <w:tcW w:w="7933" w:type="dxa"/>
            <w:gridSpan w:val="10"/>
            <w:vAlign w:val="center"/>
          </w:tcPr>
          <w:p w14:paraId="112D49B2">
            <w:pPr>
              <w:pStyle w:val="73"/>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0E8A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366081BB">
            <w:pPr>
              <w:pStyle w:val="73"/>
              <w:shd w:val="clear"/>
              <w:spacing w:line="360" w:lineRule="auto"/>
              <w:ind w:left="107"/>
              <w:jc w:val="both"/>
              <w:rPr>
                <w:rFonts w:hint="eastAsia"/>
                <w:bCs/>
                <w:color w:val="auto"/>
                <w:highlight w:val="none"/>
              </w:rPr>
            </w:pPr>
            <w:r>
              <w:rPr>
                <w:rFonts w:hint="eastAsia"/>
                <w:bCs/>
                <w:color w:val="auto"/>
                <w:highlight w:val="none"/>
              </w:rPr>
              <w:t>2．</w:t>
            </w:r>
          </w:p>
          <w:p w14:paraId="2F5DA5FF">
            <w:pPr>
              <w:pStyle w:val="73"/>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36B5F0EB">
            <w:pPr>
              <w:pStyle w:val="73"/>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7CE83392">
            <w:pPr>
              <w:pStyle w:val="73"/>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730F5DD3">
            <w:pPr>
              <w:pStyle w:val="73"/>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2F8F562C">
            <w:pPr>
              <w:pStyle w:val="73"/>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28E9ACD4">
            <w:pPr>
              <w:pStyle w:val="73"/>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27980880">
            <w:pPr>
              <w:pStyle w:val="73"/>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3C38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7F16FA9B">
            <w:pPr>
              <w:pStyle w:val="73"/>
              <w:shd w:val="clear"/>
              <w:spacing w:line="360" w:lineRule="auto"/>
              <w:ind w:left="107"/>
              <w:jc w:val="both"/>
              <w:rPr>
                <w:rFonts w:hint="eastAsia"/>
                <w:bCs/>
                <w:color w:val="auto"/>
                <w:highlight w:val="none"/>
              </w:rPr>
            </w:pPr>
          </w:p>
        </w:tc>
        <w:tc>
          <w:tcPr>
            <w:tcW w:w="1355" w:type="dxa"/>
            <w:gridSpan w:val="2"/>
            <w:vMerge w:val="continue"/>
            <w:vAlign w:val="center"/>
          </w:tcPr>
          <w:p w14:paraId="2F991833">
            <w:pPr>
              <w:pStyle w:val="73"/>
              <w:shd w:val="clear"/>
              <w:spacing w:line="360" w:lineRule="auto"/>
              <w:jc w:val="both"/>
              <w:rPr>
                <w:rFonts w:hint="eastAsia"/>
                <w:bCs/>
                <w:color w:val="auto"/>
                <w:highlight w:val="none"/>
              </w:rPr>
            </w:pPr>
          </w:p>
        </w:tc>
        <w:tc>
          <w:tcPr>
            <w:tcW w:w="1333" w:type="dxa"/>
            <w:gridSpan w:val="3"/>
            <w:vAlign w:val="center"/>
          </w:tcPr>
          <w:p w14:paraId="1F423B2A">
            <w:pPr>
              <w:pStyle w:val="73"/>
              <w:shd w:val="clear"/>
              <w:spacing w:line="360" w:lineRule="auto"/>
              <w:jc w:val="both"/>
              <w:rPr>
                <w:rFonts w:hint="eastAsia"/>
                <w:bCs/>
                <w:color w:val="auto"/>
                <w:highlight w:val="none"/>
              </w:rPr>
            </w:pPr>
          </w:p>
        </w:tc>
        <w:tc>
          <w:tcPr>
            <w:tcW w:w="1077" w:type="dxa"/>
            <w:vAlign w:val="center"/>
          </w:tcPr>
          <w:p w14:paraId="4AE47D8B">
            <w:pPr>
              <w:pStyle w:val="73"/>
              <w:shd w:val="clear"/>
              <w:spacing w:line="360" w:lineRule="auto"/>
              <w:jc w:val="both"/>
              <w:rPr>
                <w:rFonts w:hint="eastAsia"/>
                <w:bCs/>
                <w:color w:val="auto"/>
                <w:highlight w:val="none"/>
              </w:rPr>
            </w:pPr>
          </w:p>
        </w:tc>
        <w:tc>
          <w:tcPr>
            <w:tcW w:w="1617" w:type="dxa"/>
            <w:gridSpan w:val="2"/>
            <w:vAlign w:val="center"/>
          </w:tcPr>
          <w:p w14:paraId="3AB11BAE">
            <w:pPr>
              <w:pStyle w:val="73"/>
              <w:shd w:val="clear"/>
              <w:spacing w:line="360" w:lineRule="auto"/>
              <w:jc w:val="both"/>
              <w:rPr>
                <w:rFonts w:hint="eastAsia"/>
                <w:bCs/>
                <w:color w:val="auto"/>
                <w:highlight w:val="none"/>
              </w:rPr>
            </w:pPr>
          </w:p>
        </w:tc>
        <w:tc>
          <w:tcPr>
            <w:tcW w:w="2551" w:type="dxa"/>
            <w:gridSpan w:val="2"/>
            <w:vAlign w:val="center"/>
          </w:tcPr>
          <w:p w14:paraId="377FC86A">
            <w:pPr>
              <w:pStyle w:val="73"/>
              <w:shd w:val="clear"/>
              <w:spacing w:line="360" w:lineRule="auto"/>
              <w:jc w:val="both"/>
              <w:rPr>
                <w:rFonts w:hint="eastAsia"/>
                <w:bCs/>
                <w:color w:val="auto"/>
                <w:highlight w:val="none"/>
              </w:rPr>
            </w:pPr>
          </w:p>
        </w:tc>
      </w:tr>
      <w:tr w14:paraId="5475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590A0C0A">
            <w:pPr>
              <w:pStyle w:val="73"/>
              <w:shd w:val="clear"/>
              <w:spacing w:line="360" w:lineRule="auto"/>
              <w:ind w:left="107"/>
              <w:jc w:val="both"/>
              <w:rPr>
                <w:rFonts w:hint="eastAsia"/>
                <w:bCs/>
                <w:color w:val="auto"/>
                <w:spacing w:val="16"/>
                <w:highlight w:val="none"/>
              </w:rPr>
            </w:pPr>
          </w:p>
        </w:tc>
        <w:tc>
          <w:tcPr>
            <w:tcW w:w="1355" w:type="dxa"/>
            <w:gridSpan w:val="2"/>
            <w:vAlign w:val="center"/>
          </w:tcPr>
          <w:p w14:paraId="717CC14F">
            <w:pPr>
              <w:pStyle w:val="73"/>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A10E032">
            <w:pPr>
              <w:pStyle w:val="73"/>
              <w:shd w:val="clear"/>
              <w:spacing w:line="360" w:lineRule="auto"/>
              <w:jc w:val="both"/>
              <w:rPr>
                <w:rFonts w:hint="eastAsia"/>
                <w:bCs/>
                <w:color w:val="auto"/>
                <w:spacing w:val="16"/>
                <w:highlight w:val="none"/>
              </w:rPr>
            </w:pPr>
          </w:p>
        </w:tc>
      </w:tr>
      <w:tr w14:paraId="3F1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4337CF00">
            <w:pPr>
              <w:pStyle w:val="73"/>
              <w:shd w:val="clear"/>
              <w:spacing w:line="360" w:lineRule="auto"/>
              <w:ind w:left="107"/>
              <w:jc w:val="both"/>
              <w:rPr>
                <w:rFonts w:hint="eastAsia"/>
                <w:bCs/>
                <w:color w:val="auto"/>
                <w:spacing w:val="27"/>
                <w:highlight w:val="none"/>
              </w:rPr>
            </w:pPr>
          </w:p>
        </w:tc>
        <w:tc>
          <w:tcPr>
            <w:tcW w:w="1355" w:type="dxa"/>
            <w:gridSpan w:val="2"/>
            <w:vAlign w:val="center"/>
          </w:tcPr>
          <w:p w14:paraId="4F0D11C9">
            <w:pPr>
              <w:pStyle w:val="73"/>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43701D3E">
            <w:pPr>
              <w:pStyle w:val="73"/>
              <w:shd w:val="clear"/>
              <w:spacing w:line="360" w:lineRule="auto"/>
              <w:jc w:val="both"/>
              <w:rPr>
                <w:rFonts w:hint="eastAsia"/>
                <w:bCs/>
                <w:color w:val="auto"/>
                <w:spacing w:val="16"/>
                <w:highlight w:val="none"/>
              </w:rPr>
            </w:pPr>
          </w:p>
        </w:tc>
      </w:tr>
    </w:tbl>
    <w:p w14:paraId="1658212F">
      <w:pPr>
        <w:shd w:val="clear"/>
        <w:spacing w:line="360" w:lineRule="auto"/>
        <w:rPr>
          <w:rFonts w:hint="eastAsia" w:ascii="宋体" w:hAnsi="宋体" w:cs="宋体"/>
          <w:color w:val="auto"/>
          <w:sz w:val="24"/>
          <w:szCs w:val="32"/>
          <w:highlight w:val="none"/>
        </w:rPr>
      </w:pPr>
    </w:p>
    <w:p w14:paraId="4DFDD194">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1D5DFBE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39948370">
      <w:pPr>
        <w:shd w:val="clear"/>
        <w:spacing w:line="360" w:lineRule="auto"/>
        <w:rPr>
          <w:rFonts w:hint="eastAsia" w:ascii="宋体" w:hAnsi="宋体" w:cs="宋体"/>
          <w:color w:val="auto"/>
          <w:sz w:val="24"/>
          <w:szCs w:val="32"/>
          <w:highlight w:val="none"/>
        </w:rPr>
      </w:pPr>
    </w:p>
    <w:p w14:paraId="118328F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FC77E4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344F90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812966E">
      <w:pPr>
        <w:shd w:val="clear"/>
        <w:spacing w:line="360" w:lineRule="auto"/>
        <w:rPr>
          <w:rFonts w:hint="eastAsia" w:ascii="宋体" w:hAnsi="宋体" w:cs="宋体"/>
          <w:color w:val="auto"/>
          <w:sz w:val="24"/>
          <w:szCs w:val="32"/>
          <w:highlight w:val="none"/>
        </w:rPr>
      </w:pPr>
    </w:p>
    <w:p w14:paraId="1C21AA5E">
      <w:pPr>
        <w:shd w:val="clear"/>
        <w:spacing w:line="360" w:lineRule="auto"/>
        <w:rPr>
          <w:rFonts w:hint="eastAsia" w:ascii="宋体" w:hAnsi="宋体" w:cs="宋体"/>
          <w:color w:val="auto"/>
          <w:sz w:val="24"/>
          <w:szCs w:val="32"/>
          <w:highlight w:val="none"/>
        </w:rPr>
      </w:pPr>
    </w:p>
    <w:p w14:paraId="529198A9">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369A744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5E6C4679">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31"/>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EA1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AD87901">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DA70E87">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CE531EC">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FB9259E">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CE4F40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6731513">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7FC540B">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630F12E">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15B6D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A528F1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C497C4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A320F8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D8A966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8B961C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AE8360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96E843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FD1FBD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7036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37F5FA7">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88546A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BF495B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11F68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CE71F13">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99FF4C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87DED6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208647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3305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8607117">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6DF77F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60B0FA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1658033">
            <w:pPr>
              <w:pStyle w:val="16"/>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DF3CCEA">
            <w:pPr>
              <w:pStyle w:val="16"/>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D09032C">
            <w:pPr>
              <w:pStyle w:val="16"/>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DCBB657">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B1F19DE">
            <w:pPr>
              <w:shd w:val="clear"/>
              <w:snapToGrid w:val="0"/>
              <w:spacing w:before="156" w:beforeLines="50" w:after="50" w:line="360" w:lineRule="auto"/>
              <w:rPr>
                <w:rFonts w:hint="eastAsia" w:ascii="宋体" w:hAnsi="宋体" w:cs="宋体"/>
                <w:b/>
                <w:color w:val="auto"/>
                <w:kern w:val="44"/>
                <w:sz w:val="24"/>
                <w:szCs w:val="20"/>
                <w:highlight w:val="none"/>
              </w:rPr>
            </w:pPr>
          </w:p>
        </w:tc>
      </w:tr>
      <w:tr w14:paraId="0319C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0F6B1BE">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30D74E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64B9D1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DD5370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7AD7EB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5E3AEC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AB45F1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4B08638">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60A8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E0643A1">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15D321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F57421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19067B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BE7CA1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641DDA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7E13A1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67D755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A2FA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D07D7F3">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0F46C6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BEE9CA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BFD98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BFFB1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20FF08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8A4E3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CE78D97">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F98C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1EB3267">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6F946C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41C097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2A412A3">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B6BF37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7673C6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E84E2A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AF90DF1">
            <w:pPr>
              <w:shd w:val="clear"/>
              <w:snapToGrid w:val="0"/>
              <w:spacing w:before="156" w:beforeLines="50" w:after="50" w:line="360" w:lineRule="auto"/>
              <w:rPr>
                <w:rFonts w:hint="eastAsia" w:ascii="宋体" w:hAnsi="宋体" w:cs="宋体"/>
                <w:b/>
                <w:color w:val="auto"/>
                <w:kern w:val="44"/>
                <w:sz w:val="24"/>
                <w:szCs w:val="20"/>
                <w:highlight w:val="none"/>
              </w:rPr>
            </w:pPr>
          </w:p>
        </w:tc>
      </w:tr>
      <w:tr w14:paraId="2B6DF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290BD2C">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5B6195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5F664E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88A1DB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5A355A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61A469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912843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66713C3">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354CB72B">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B1BBC3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20FA04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3C83D280">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3.出具上述人员在本单位服务的外部证明，如：代缴个税税单或参加社会保险的《投保单》或《社会保险参保人员证明》等。</w:t>
      </w:r>
    </w:p>
    <w:p w14:paraId="282F6021">
      <w:pPr>
        <w:shd w:val="clear"/>
        <w:spacing w:line="360" w:lineRule="auto"/>
        <w:rPr>
          <w:rFonts w:hint="eastAsia" w:ascii="宋体" w:hAnsi="宋体" w:cs="宋体"/>
          <w:color w:val="auto"/>
          <w:sz w:val="24"/>
          <w:szCs w:val="32"/>
          <w:highlight w:val="none"/>
        </w:rPr>
      </w:pPr>
    </w:p>
    <w:p w14:paraId="3C878D7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74B8A1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7FC749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B12549E">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69452A55">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1D75DF2A">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4DFF1165">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31"/>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607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4D4B1FF0">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61528A1">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04C49EA7">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2F2F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CFB3F7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DBFD3E3">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33082C2">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67151767">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28A3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56C1F3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FF6EAD5">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E9BC366">
            <w:pPr>
              <w:shd w:val="clear"/>
              <w:jc w:val="center"/>
              <w:rPr>
                <w:rFonts w:hint="eastAsia" w:ascii="宋体" w:hAnsi="宋体" w:cs="宋体"/>
                <w:b/>
                <w:bCs/>
                <w:color w:val="auto"/>
                <w:sz w:val="24"/>
                <w:highlight w:val="none"/>
                <w:lang w:val="zh-CN"/>
              </w:rPr>
            </w:pPr>
          </w:p>
        </w:tc>
      </w:tr>
      <w:tr w14:paraId="1D91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2F9376B">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DCFE55B">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B9E9399">
            <w:pPr>
              <w:shd w:val="clear"/>
              <w:jc w:val="center"/>
              <w:rPr>
                <w:rFonts w:hint="eastAsia" w:ascii="宋体" w:hAnsi="宋体" w:cs="宋体"/>
                <w:b/>
                <w:bCs/>
                <w:color w:val="auto"/>
                <w:sz w:val="24"/>
                <w:highlight w:val="none"/>
                <w:lang w:val="zh-CN"/>
              </w:rPr>
            </w:pPr>
          </w:p>
        </w:tc>
      </w:tr>
      <w:tr w14:paraId="3B1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5DCB4D6">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5F1259EB">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E1086F4">
            <w:pPr>
              <w:shd w:val="clear"/>
              <w:jc w:val="center"/>
              <w:rPr>
                <w:rFonts w:hint="eastAsia" w:ascii="宋体" w:hAnsi="宋体" w:cs="宋体"/>
                <w:b/>
                <w:bCs/>
                <w:color w:val="auto"/>
                <w:sz w:val="24"/>
                <w:highlight w:val="none"/>
                <w:lang w:val="zh-CN"/>
              </w:rPr>
            </w:pPr>
          </w:p>
        </w:tc>
      </w:tr>
      <w:tr w14:paraId="42DE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AA76D7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4205343">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7271F09">
            <w:pPr>
              <w:shd w:val="clear"/>
              <w:jc w:val="center"/>
              <w:rPr>
                <w:rFonts w:hint="eastAsia" w:ascii="宋体" w:hAnsi="宋体" w:cs="宋体"/>
                <w:b/>
                <w:bCs/>
                <w:color w:val="auto"/>
                <w:sz w:val="24"/>
                <w:highlight w:val="none"/>
                <w:lang w:val="zh-CN"/>
              </w:rPr>
            </w:pPr>
          </w:p>
        </w:tc>
      </w:tr>
      <w:tr w14:paraId="21D9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AF2E70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395693C">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5F2E21D">
            <w:pPr>
              <w:shd w:val="clear"/>
              <w:jc w:val="center"/>
              <w:rPr>
                <w:rFonts w:hint="eastAsia" w:ascii="宋体" w:hAnsi="宋体" w:cs="宋体"/>
                <w:b/>
                <w:bCs/>
                <w:color w:val="auto"/>
                <w:sz w:val="24"/>
                <w:highlight w:val="none"/>
                <w:lang w:val="zh-CN"/>
              </w:rPr>
            </w:pPr>
          </w:p>
        </w:tc>
      </w:tr>
      <w:tr w14:paraId="1D39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55FD290">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81D9B01">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2D05426">
            <w:pPr>
              <w:shd w:val="clear"/>
              <w:jc w:val="center"/>
              <w:rPr>
                <w:rFonts w:hint="eastAsia" w:ascii="宋体" w:hAnsi="宋体" w:cs="宋体"/>
                <w:b/>
                <w:bCs/>
                <w:color w:val="auto"/>
                <w:sz w:val="24"/>
                <w:highlight w:val="none"/>
                <w:lang w:val="zh-CN"/>
              </w:rPr>
            </w:pPr>
          </w:p>
        </w:tc>
      </w:tr>
      <w:tr w14:paraId="223A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2FCF6D7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43A81500">
            <w:pPr>
              <w:shd w:val="clear"/>
              <w:jc w:val="center"/>
              <w:rPr>
                <w:rFonts w:hint="eastAsia" w:ascii="宋体" w:hAnsi="宋体" w:cs="宋体"/>
                <w:b/>
                <w:bCs/>
                <w:color w:val="auto"/>
                <w:sz w:val="24"/>
                <w:highlight w:val="none"/>
                <w:lang w:val="zh-CN"/>
              </w:rPr>
            </w:pPr>
          </w:p>
        </w:tc>
      </w:tr>
    </w:tbl>
    <w:p w14:paraId="3614B7F9">
      <w:pPr>
        <w:shd w:val="clear"/>
        <w:spacing w:line="360" w:lineRule="auto"/>
        <w:rPr>
          <w:rFonts w:hint="eastAsia" w:ascii="宋体" w:hAnsi="宋体" w:cs="宋体"/>
          <w:color w:val="auto"/>
          <w:sz w:val="24"/>
          <w:highlight w:val="none"/>
        </w:rPr>
      </w:pPr>
    </w:p>
    <w:p w14:paraId="53E28E8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5824D99">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2E7B2C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DC29871">
      <w:pPr>
        <w:shd w:val="clear"/>
        <w:spacing w:line="360" w:lineRule="auto"/>
        <w:rPr>
          <w:rFonts w:hint="eastAsia" w:ascii="宋体" w:hAnsi="宋体" w:cs="宋体"/>
          <w:color w:val="auto"/>
          <w:sz w:val="24"/>
          <w:szCs w:val="32"/>
          <w:highlight w:val="none"/>
        </w:rPr>
      </w:pPr>
    </w:p>
    <w:p w14:paraId="5D5F1592">
      <w:pPr>
        <w:shd w:val="clear"/>
        <w:spacing w:line="360" w:lineRule="auto"/>
        <w:rPr>
          <w:rFonts w:hint="eastAsia" w:ascii="宋体" w:hAnsi="宋体" w:cs="宋体"/>
          <w:color w:val="auto"/>
          <w:sz w:val="24"/>
          <w:szCs w:val="32"/>
          <w:highlight w:val="none"/>
        </w:rPr>
      </w:pPr>
    </w:p>
    <w:p w14:paraId="23CB58E2">
      <w:pPr>
        <w:shd w:val="clear"/>
        <w:spacing w:line="360" w:lineRule="auto"/>
        <w:rPr>
          <w:rFonts w:hint="eastAsia" w:ascii="宋体" w:hAnsi="宋体" w:cs="宋体"/>
          <w:color w:val="auto"/>
          <w:sz w:val="24"/>
          <w:szCs w:val="32"/>
          <w:highlight w:val="none"/>
        </w:rPr>
      </w:pPr>
    </w:p>
    <w:p w14:paraId="4B1D9D95">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A3341E8">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2B7446E3">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 (</w:t>
      </w:r>
      <w:r>
        <w:rPr>
          <w:rFonts w:hint="eastAsia" w:ascii="宋体" w:hAnsi="宋体" w:cs="宋体"/>
          <w:b/>
          <w:bCs/>
          <w:color w:val="auto"/>
          <w:sz w:val="32"/>
          <w:szCs w:val="40"/>
          <w:highlight w:val="none"/>
        </w:rPr>
        <w:t>如有</w:t>
      </w:r>
      <w:r>
        <w:rPr>
          <w:rFonts w:hint="eastAsia" w:ascii="宋体" w:hAnsi="宋体" w:cs="宋体"/>
          <w:b/>
          <w:bCs/>
          <w:color w:val="auto"/>
          <w:sz w:val="32"/>
          <w:szCs w:val="40"/>
          <w:highlight w:val="none"/>
          <w:lang w:val="zh-CN"/>
        </w:rPr>
        <w:t>)</w:t>
      </w:r>
    </w:p>
    <w:p w14:paraId="26D031A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31"/>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13C6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C0CCC0D">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31FCCB0B">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4A0620F0">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682A7D03">
            <w:pPr>
              <w:shd w:val="clear"/>
              <w:tabs>
                <w:tab w:val="left" w:pos="8280"/>
              </w:tabs>
              <w:autoSpaceDE w:val="0"/>
              <w:autoSpaceDN w:val="0"/>
              <w:adjustRightInd w:val="0"/>
              <w:ind w:right="25"/>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10AD686">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57D4A4E0">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r>
      <w:tr w14:paraId="7C94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F5B0174">
            <w:pPr>
              <w:shd w:val="clear"/>
              <w:jc w:val="center"/>
              <w:rPr>
                <w:rFonts w:hint="eastAsia" w:ascii="宋体" w:hAnsi="宋体" w:cs="宋体"/>
                <w:color w:val="auto"/>
                <w:sz w:val="24"/>
                <w:highlight w:val="none"/>
              </w:rPr>
            </w:pPr>
          </w:p>
        </w:tc>
        <w:tc>
          <w:tcPr>
            <w:tcW w:w="2169" w:type="dxa"/>
            <w:vAlign w:val="center"/>
          </w:tcPr>
          <w:p w14:paraId="51538D84">
            <w:pPr>
              <w:shd w:val="clear"/>
              <w:jc w:val="center"/>
              <w:rPr>
                <w:rFonts w:hint="eastAsia" w:ascii="宋体" w:hAnsi="宋体" w:cs="宋体"/>
                <w:color w:val="auto"/>
                <w:sz w:val="24"/>
                <w:highlight w:val="none"/>
              </w:rPr>
            </w:pPr>
          </w:p>
        </w:tc>
        <w:tc>
          <w:tcPr>
            <w:tcW w:w="1134" w:type="dxa"/>
            <w:vAlign w:val="center"/>
          </w:tcPr>
          <w:p w14:paraId="0D68DAA5">
            <w:pPr>
              <w:shd w:val="clear"/>
              <w:jc w:val="center"/>
              <w:rPr>
                <w:rFonts w:hint="eastAsia" w:ascii="宋体" w:hAnsi="宋体" w:cs="宋体"/>
                <w:color w:val="auto"/>
                <w:sz w:val="24"/>
                <w:highlight w:val="none"/>
              </w:rPr>
            </w:pPr>
          </w:p>
        </w:tc>
        <w:tc>
          <w:tcPr>
            <w:tcW w:w="1842" w:type="dxa"/>
            <w:vAlign w:val="center"/>
          </w:tcPr>
          <w:p w14:paraId="0A98AFAE">
            <w:pPr>
              <w:shd w:val="clear"/>
              <w:jc w:val="center"/>
              <w:rPr>
                <w:rFonts w:hint="eastAsia" w:ascii="宋体" w:hAnsi="宋体" w:cs="宋体"/>
                <w:color w:val="auto"/>
                <w:sz w:val="24"/>
                <w:highlight w:val="none"/>
              </w:rPr>
            </w:pPr>
          </w:p>
        </w:tc>
        <w:tc>
          <w:tcPr>
            <w:tcW w:w="993" w:type="dxa"/>
            <w:vAlign w:val="center"/>
          </w:tcPr>
          <w:p w14:paraId="1E98617B">
            <w:pPr>
              <w:shd w:val="clear"/>
              <w:jc w:val="center"/>
              <w:rPr>
                <w:rFonts w:hint="eastAsia" w:ascii="宋体" w:hAnsi="宋体" w:cs="宋体"/>
                <w:color w:val="auto"/>
                <w:sz w:val="24"/>
                <w:highlight w:val="none"/>
              </w:rPr>
            </w:pPr>
          </w:p>
        </w:tc>
        <w:tc>
          <w:tcPr>
            <w:tcW w:w="1559" w:type="dxa"/>
            <w:vAlign w:val="center"/>
          </w:tcPr>
          <w:p w14:paraId="56E07929">
            <w:pPr>
              <w:shd w:val="clear"/>
              <w:jc w:val="center"/>
              <w:rPr>
                <w:rFonts w:hint="eastAsia" w:ascii="宋体" w:hAnsi="宋体" w:cs="宋体"/>
                <w:color w:val="auto"/>
                <w:sz w:val="24"/>
                <w:highlight w:val="none"/>
              </w:rPr>
            </w:pPr>
          </w:p>
        </w:tc>
      </w:tr>
      <w:tr w14:paraId="7A3E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849111F">
            <w:pPr>
              <w:shd w:val="clear"/>
              <w:jc w:val="center"/>
              <w:rPr>
                <w:rFonts w:hint="eastAsia" w:ascii="宋体" w:hAnsi="宋体" w:cs="宋体"/>
                <w:color w:val="auto"/>
                <w:sz w:val="24"/>
                <w:highlight w:val="none"/>
              </w:rPr>
            </w:pPr>
          </w:p>
        </w:tc>
        <w:tc>
          <w:tcPr>
            <w:tcW w:w="2169" w:type="dxa"/>
            <w:vAlign w:val="center"/>
          </w:tcPr>
          <w:p w14:paraId="2622D5C3">
            <w:pPr>
              <w:shd w:val="clear"/>
              <w:jc w:val="center"/>
              <w:rPr>
                <w:rFonts w:hint="eastAsia" w:ascii="宋体" w:hAnsi="宋体" w:cs="宋体"/>
                <w:color w:val="auto"/>
                <w:sz w:val="24"/>
                <w:highlight w:val="none"/>
              </w:rPr>
            </w:pPr>
          </w:p>
        </w:tc>
        <w:tc>
          <w:tcPr>
            <w:tcW w:w="1134" w:type="dxa"/>
            <w:vAlign w:val="center"/>
          </w:tcPr>
          <w:p w14:paraId="216F6B4A">
            <w:pPr>
              <w:shd w:val="clear"/>
              <w:jc w:val="center"/>
              <w:rPr>
                <w:rFonts w:hint="eastAsia" w:ascii="宋体" w:hAnsi="宋体" w:cs="宋体"/>
                <w:color w:val="auto"/>
                <w:sz w:val="24"/>
                <w:highlight w:val="none"/>
              </w:rPr>
            </w:pPr>
          </w:p>
        </w:tc>
        <w:tc>
          <w:tcPr>
            <w:tcW w:w="1842" w:type="dxa"/>
            <w:vAlign w:val="center"/>
          </w:tcPr>
          <w:p w14:paraId="4A73BA5E">
            <w:pPr>
              <w:shd w:val="clear"/>
              <w:jc w:val="center"/>
              <w:rPr>
                <w:rFonts w:hint="eastAsia" w:ascii="宋体" w:hAnsi="宋体" w:cs="宋体"/>
                <w:color w:val="auto"/>
                <w:sz w:val="24"/>
                <w:highlight w:val="none"/>
              </w:rPr>
            </w:pPr>
          </w:p>
        </w:tc>
        <w:tc>
          <w:tcPr>
            <w:tcW w:w="993" w:type="dxa"/>
            <w:vAlign w:val="center"/>
          </w:tcPr>
          <w:p w14:paraId="54C182BC">
            <w:pPr>
              <w:shd w:val="clear"/>
              <w:jc w:val="center"/>
              <w:rPr>
                <w:rFonts w:hint="eastAsia" w:ascii="宋体" w:hAnsi="宋体" w:cs="宋体"/>
                <w:color w:val="auto"/>
                <w:sz w:val="24"/>
                <w:highlight w:val="none"/>
              </w:rPr>
            </w:pPr>
          </w:p>
        </w:tc>
        <w:tc>
          <w:tcPr>
            <w:tcW w:w="1559" w:type="dxa"/>
            <w:vAlign w:val="center"/>
          </w:tcPr>
          <w:p w14:paraId="1EC1574B">
            <w:pPr>
              <w:shd w:val="clear"/>
              <w:jc w:val="center"/>
              <w:rPr>
                <w:rFonts w:hint="eastAsia" w:ascii="宋体" w:hAnsi="宋体" w:cs="宋体"/>
                <w:color w:val="auto"/>
                <w:sz w:val="24"/>
                <w:highlight w:val="none"/>
              </w:rPr>
            </w:pPr>
          </w:p>
        </w:tc>
      </w:tr>
      <w:tr w14:paraId="55CA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C048F92">
            <w:pPr>
              <w:shd w:val="clear"/>
              <w:jc w:val="center"/>
              <w:rPr>
                <w:rFonts w:hint="eastAsia" w:ascii="宋体" w:hAnsi="宋体" w:cs="宋体"/>
                <w:color w:val="auto"/>
                <w:sz w:val="24"/>
                <w:highlight w:val="none"/>
              </w:rPr>
            </w:pPr>
          </w:p>
        </w:tc>
        <w:tc>
          <w:tcPr>
            <w:tcW w:w="2169" w:type="dxa"/>
            <w:vAlign w:val="center"/>
          </w:tcPr>
          <w:p w14:paraId="6604A316">
            <w:pPr>
              <w:shd w:val="clear"/>
              <w:jc w:val="center"/>
              <w:rPr>
                <w:rFonts w:hint="eastAsia" w:ascii="宋体" w:hAnsi="宋体" w:cs="宋体"/>
                <w:color w:val="auto"/>
                <w:sz w:val="24"/>
                <w:highlight w:val="none"/>
              </w:rPr>
            </w:pPr>
          </w:p>
        </w:tc>
        <w:tc>
          <w:tcPr>
            <w:tcW w:w="1134" w:type="dxa"/>
            <w:vAlign w:val="center"/>
          </w:tcPr>
          <w:p w14:paraId="5AF17508">
            <w:pPr>
              <w:shd w:val="clear"/>
              <w:jc w:val="center"/>
              <w:rPr>
                <w:rFonts w:hint="eastAsia" w:ascii="宋体" w:hAnsi="宋体" w:cs="宋体"/>
                <w:color w:val="auto"/>
                <w:sz w:val="24"/>
                <w:highlight w:val="none"/>
              </w:rPr>
            </w:pPr>
          </w:p>
        </w:tc>
        <w:tc>
          <w:tcPr>
            <w:tcW w:w="1842" w:type="dxa"/>
            <w:vAlign w:val="center"/>
          </w:tcPr>
          <w:p w14:paraId="7C239F46">
            <w:pPr>
              <w:shd w:val="clear"/>
              <w:jc w:val="center"/>
              <w:rPr>
                <w:rFonts w:hint="eastAsia" w:ascii="宋体" w:hAnsi="宋体" w:cs="宋体"/>
                <w:color w:val="auto"/>
                <w:sz w:val="24"/>
                <w:highlight w:val="none"/>
              </w:rPr>
            </w:pPr>
          </w:p>
        </w:tc>
        <w:tc>
          <w:tcPr>
            <w:tcW w:w="993" w:type="dxa"/>
            <w:vAlign w:val="center"/>
          </w:tcPr>
          <w:p w14:paraId="7DA24BCB">
            <w:pPr>
              <w:shd w:val="clear"/>
              <w:jc w:val="center"/>
              <w:rPr>
                <w:rFonts w:hint="eastAsia" w:ascii="宋体" w:hAnsi="宋体" w:cs="宋体"/>
                <w:color w:val="auto"/>
                <w:sz w:val="24"/>
                <w:highlight w:val="none"/>
              </w:rPr>
            </w:pPr>
          </w:p>
        </w:tc>
        <w:tc>
          <w:tcPr>
            <w:tcW w:w="1559" w:type="dxa"/>
            <w:vAlign w:val="center"/>
          </w:tcPr>
          <w:p w14:paraId="5642A541">
            <w:pPr>
              <w:shd w:val="clear"/>
              <w:jc w:val="center"/>
              <w:rPr>
                <w:rFonts w:hint="eastAsia" w:ascii="宋体" w:hAnsi="宋体" w:cs="宋体"/>
                <w:color w:val="auto"/>
                <w:sz w:val="24"/>
                <w:highlight w:val="none"/>
              </w:rPr>
            </w:pPr>
          </w:p>
        </w:tc>
      </w:tr>
      <w:tr w14:paraId="592B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5CA9CD9">
            <w:pPr>
              <w:shd w:val="clear"/>
              <w:jc w:val="center"/>
              <w:rPr>
                <w:rFonts w:hint="eastAsia" w:ascii="宋体" w:hAnsi="宋体" w:cs="宋体"/>
                <w:color w:val="auto"/>
                <w:sz w:val="24"/>
                <w:highlight w:val="none"/>
              </w:rPr>
            </w:pPr>
          </w:p>
        </w:tc>
        <w:tc>
          <w:tcPr>
            <w:tcW w:w="2169" w:type="dxa"/>
            <w:vAlign w:val="center"/>
          </w:tcPr>
          <w:p w14:paraId="58F004D3">
            <w:pPr>
              <w:shd w:val="clear"/>
              <w:jc w:val="center"/>
              <w:rPr>
                <w:rFonts w:hint="eastAsia" w:ascii="宋体" w:hAnsi="宋体" w:cs="宋体"/>
                <w:color w:val="auto"/>
                <w:sz w:val="24"/>
                <w:highlight w:val="none"/>
              </w:rPr>
            </w:pPr>
          </w:p>
        </w:tc>
        <w:tc>
          <w:tcPr>
            <w:tcW w:w="1134" w:type="dxa"/>
            <w:vAlign w:val="center"/>
          </w:tcPr>
          <w:p w14:paraId="0AF6043F">
            <w:pPr>
              <w:shd w:val="clear"/>
              <w:jc w:val="center"/>
              <w:rPr>
                <w:rFonts w:hint="eastAsia" w:ascii="宋体" w:hAnsi="宋体" w:cs="宋体"/>
                <w:color w:val="auto"/>
                <w:sz w:val="24"/>
                <w:highlight w:val="none"/>
              </w:rPr>
            </w:pPr>
          </w:p>
        </w:tc>
        <w:tc>
          <w:tcPr>
            <w:tcW w:w="1842" w:type="dxa"/>
            <w:vAlign w:val="center"/>
          </w:tcPr>
          <w:p w14:paraId="1B0DA674">
            <w:pPr>
              <w:shd w:val="clear"/>
              <w:jc w:val="center"/>
              <w:rPr>
                <w:rFonts w:hint="eastAsia" w:ascii="宋体" w:hAnsi="宋体" w:cs="宋体"/>
                <w:color w:val="auto"/>
                <w:sz w:val="24"/>
                <w:highlight w:val="none"/>
              </w:rPr>
            </w:pPr>
          </w:p>
        </w:tc>
        <w:tc>
          <w:tcPr>
            <w:tcW w:w="993" w:type="dxa"/>
            <w:vAlign w:val="center"/>
          </w:tcPr>
          <w:p w14:paraId="75B76124">
            <w:pPr>
              <w:shd w:val="clear"/>
              <w:jc w:val="center"/>
              <w:rPr>
                <w:rFonts w:hint="eastAsia" w:ascii="宋体" w:hAnsi="宋体" w:cs="宋体"/>
                <w:color w:val="auto"/>
                <w:sz w:val="24"/>
                <w:highlight w:val="none"/>
              </w:rPr>
            </w:pPr>
          </w:p>
        </w:tc>
        <w:tc>
          <w:tcPr>
            <w:tcW w:w="1559" w:type="dxa"/>
            <w:vAlign w:val="center"/>
          </w:tcPr>
          <w:p w14:paraId="17169A57">
            <w:pPr>
              <w:shd w:val="clear"/>
              <w:jc w:val="center"/>
              <w:rPr>
                <w:rFonts w:hint="eastAsia" w:ascii="宋体" w:hAnsi="宋体" w:cs="宋体"/>
                <w:color w:val="auto"/>
                <w:sz w:val="24"/>
                <w:highlight w:val="none"/>
              </w:rPr>
            </w:pPr>
          </w:p>
        </w:tc>
      </w:tr>
      <w:tr w14:paraId="6A77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EFC26DD">
            <w:pPr>
              <w:shd w:val="clear"/>
              <w:jc w:val="center"/>
              <w:rPr>
                <w:rFonts w:hint="eastAsia" w:ascii="宋体" w:hAnsi="宋体" w:cs="宋体"/>
                <w:color w:val="auto"/>
                <w:sz w:val="24"/>
                <w:highlight w:val="none"/>
              </w:rPr>
            </w:pPr>
          </w:p>
        </w:tc>
        <w:tc>
          <w:tcPr>
            <w:tcW w:w="2169" w:type="dxa"/>
            <w:vAlign w:val="center"/>
          </w:tcPr>
          <w:p w14:paraId="2A6BDB68">
            <w:pPr>
              <w:shd w:val="clear"/>
              <w:jc w:val="center"/>
              <w:rPr>
                <w:rFonts w:hint="eastAsia" w:ascii="宋体" w:hAnsi="宋体" w:cs="宋体"/>
                <w:color w:val="auto"/>
                <w:sz w:val="24"/>
                <w:highlight w:val="none"/>
              </w:rPr>
            </w:pPr>
          </w:p>
        </w:tc>
        <w:tc>
          <w:tcPr>
            <w:tcW w:w="1134" w:type="dxa"/>
            <w:vAlign w:val="center"/>
          </w:tcPr>
          <w:p w14:paraId="06CCE6A6">
            <w:pPr>
              <w:shd w:val="clear"/>
              <w:jc w:val="center"/>
              <w:rPr>
                <w:rFonts w:hint="eastAsia" w:ascii="宋体" w:hAnsi="宋体" w:cs="宋体"/>
                <w:color w:val="auto"/>
                <w:sz w:val="24"/>
                <w:highlight w:val="none"/>
              </w:rPr>
            </w:pPr>
          </w:p>
        </w:tc>
        <w:tc>
          <w:tcPr>
            <w:tcW w:w="1842" w:type="dxa"/>
            <w:vAlign w:val="center"/>
          </w:tcPr>
          <w:p w14:paraId="7DB914D0">
            <w:pPr>
              <w:shd w:val="clear"/>
              <w:jc w:val="center"/>
              <w:rPr>
                <w:rFonts w:hint="eastAsia" w:ascii="宋体" w:hAnsi="宋体" w:cs="宋体"/>
                <w:color w:val="auto"/>
                <w:sz w:val="24"/>
                <w:highlight w:val="none"/>
              </w:rPr>
            </w:pPr>
          </w:p>
        </w:tc>
        <w:tc>
          <w:tcPr>
            <w:tcW w:w="993" w:type="dxa"/>
            <w:vAlign w:val="center"/>
          </w:tcPr>
          <w:p w14:paraId="40607DB4">
            <w:pPr>
              <w:shd w:val="clear"/>
              <w:jc w:val="center"/>
              <w:rPr>
                <w:rFonts w:hint="eastAsia" w:ascii="宋体" w:hAnsi="宋体" w:cs="宋体"/>
                <w:color w:val="auto"/>
                <w:sz w:val="24"/>
                <w:highlight w:val="none"/>
              </w:rPr>
            </w:pPr>
          </w:p>
        </w:tc>
        <w:tc>
          <w:tcPr>
            <w:tcW w:w="1559" w:type="dxa"/>
            <w:vAlign w:val="center"/>
          </w:tcPr>
          <w:p w14:paraId="50C32BE5">
            <w:pPr>
              <w:shd w:val="clear"/>
              <w:jc w:val="center"/>
              <w:rPr>
                <w:rFonts w:hint="eastAsia" w:ascii="宋体" w:hAnsi="宋体" w:cs="宋体"/>
                <w:color w:val="auto"/>
                <w:sz w:val="24"/>
                <w:highlight w:val="none"/>
              </w:rPr>
            </w:pPr>
          </w:p>
        </w:tc>
      </w:tr>
      <w:tr w14:paraId="4A0C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1A53A09">
            <w:pPr>
              <w:shd w:val="clear"/>
              <w:jc w:val="center"/>
              <w:rPr>
                <w:rFonts w:hint="eastAsia" w:ascii="宋体" w:hAnsi="宋体" w:cs="宋体"/>
                <w:color w:val="auto"/>
                <w:sz w:val="24"/>
                <w:highlight w:val="none"/>
              </w:rPr>
            </w:pPr>
          </w:p>
        </w:tc>
        <w:tc>
          <w:tcPr>
            <w:tcW w:w="2169" w:type="dxa"/>
            <w:vAlign w:val="center"/>
          </w:tcPr>
          <w:p w14:paraId="0AB0348E">
            <w:pPr>
              <w:shd w:val="clear"/>
              <w:jc w:val="center"/>
              <w:rPr>
                <w:rFonts w:hint="eastAsia" w:ascii="宋体" w:hAnsi="宋体" w:cs="宋体"/>
                <w:color w:val="auto"/>
                <w:sz w:val="24"/>
                <w:highlight w:val="none"/>
              </w:rPr>
            </w:pPr>
          </w:p>
        </w:tc>
        <w:tc>
          <w:tcPr>
            <w:tcW w:w="1134" w:type="dxa"/>
            <w:vAlign w:val="center"/>
          </w:tcPr>
          <w:p w14:paraId="24DCD16D">
            <w:pPr>
              <w:shd w:val="clear"/>
              <w:jc w:val="center"/>
              <w:rPr>
                <w:rFonts w:hint="eastAsia" w:ascii="宋体" w:hAnsi="宋体" w:cs="宋体"/>
                <w:color w:val="auto"/>
                <w:sz w:val="24"/>
                <w:highlight w:val="none"/>
              </w:rPr>
            </w:pPr>
          </w:p>
        </w:tc>
        <w:tc>
          <w:tcPr>
            <w:tcW w:w="1842" w:type="dxa"/>
            <w:vAlign w:val="center"/>
          </w:tcPr>
          <w:p w14:paraId="465B1206">
            <w:pPr>
              <w:shd w:val="clear"/>
              <w:jc w:val="center"/>
              <w:rPr>
                <w:rFonts w:hint="eastAsia" w:ascii="宋体" w:hAnsi="宋体" w:cs="宋体"/>
                <w:color w:val="auto"/>
                <w:sz w:val="24"/>
                <w:highlight w:val="none"/>
              </w:rPr>
            </w:pPr>
          </w:p>
        </w:tc>
        <w:tc>
          <w:tcPr>
            <w:tcW w:w="993" w:type="dxa"/>
            <w:vAlign w:val="center"/>
          </w:tcPr>
          <w:p w14:paraId="2ECF3856">
            <w:pPr>
              <w:shd w:val="clear"/>
              <w:jc w:val="center"/>
              <w:rPr>
                <w:rFonts w:hint="eastAsia" w:ascii="宋体" w:hAnsi="宋体" w:cs="宋体"/>
                <w:color w:val="auto"/>
                <w:sz w:val="24"/>
                <w:highlight w:val="none"/>
              </w:rPr>
            </w:pPr>
          </w:p>
        </w:tc>
        <w:tc>
          <w:tcPr>
            <w:tcW w:w="1559" w:type="dxa"/>
            <w:vAlign w:val="center"/>
          </w:tcPr>
          <w:p w14:paraId="5EB11202">
            <w:pPr>
              <w:shd w:val="clear"/>
              <w:jc w:val="center"/>
              <w:rPr>
                <w:rFonts w:hint="eastAsia" w:ascii="宋体" w:hAnsi="宋体" w:cs="宋体"/>
                <w:color w:val="auto"/>
                <w:sz w:val="24"/>
                <w:highlight w:val="none"/>
              </w:rPr>
            </w:pPr>
          </w:p>
        </w:tc>
      </w:tr>
      <w:tr w14:paraId="5D9E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5D2A5D8">
            <w:pPr>
              <w:shd w:val="clear"/>
              <w:jc w:val="center"/>
              <w:rPr>
                <w:rFonts w:hint="eastAsia" w:ascii="宋体" w:hAnsi="宋体" w:cs="宋体"/>
                <w:color w:val="auto"/>
                <w:sz w:val="24"/>
                <w:highlight w:val="none"/>
              </w:rPr>
            </w:pPr>
          </w:p>
        </w:tc>
        <w:tc>
          <w:tcPr>
            <w:tcW w:w="2169" w:type="dxa"/>
            <w:vAlign w:val="center"/>
          </w:tcPr>
          <w:p w14:paraId="5D3134B2">
            <w:pPr>
              <w:shd w:val="clear"/>
              <w:jc w:val="center"/>
              <w:rPr>
                <w:rFonts w:hint="eastAsia" w:ascii="宋体" w:hAnsi="宋体" w:cs="宋体"/>
                <w:color w:val="auto"/>
                <w:sz w:val="24"/>
                <w:highlight w:val="none"/>
              </w:rPr>
            </w:pPr>
          </w:p>
        </w:tc>
        <w:tc>
          <w:tcPr>
            <w:tcW w:w="1134" w:type="dxa"/>
            <w:vAlign w:val="center"/>
          </w:tcPr>
          <w:p w14:paraId="43BF79B7">
            <w:pPr>
              <w:shd w:val="clear"/>
              <w:jc w:val="center"/>
              <w:rPr>
                <w:rFonts w:hint="eastAsia" w:ascii="宋体" w:hAnsi="宋体" w:cs="宋体"/>
                <w:color w:val="auto"/>
                <w:sz w:val="24"/>
                <w:highlight w:val="none"/>
              </w:rPr>
            </w:pPr>
          </w:p>
        </w:tc>
        <w:tc>
          <w:tcPr>
            <w:tcW w:w="1842" w:type="dxa"/>
            <w:vAlign w:val="center"/>
          </w:tcPr>
          <w:p w14:paraId="23AD2E49">
            <w:pPr>
              <w:shd w:val="clear"/>
              <w:jc w:val="center"/>
              <w:rPr>
                <w:rFonts w:hint="eastAsia" w:ascii="宋体" w:hAnsi="宋体" w:cs="宋体"/>
                <w:color w:val="auto"/>
                <w:sz w:val="24"/>
                <w:highlight w:val="none"/>
              </w:rPr>
            </w:pPr>
          </w:p>
        </w:tc>
        <w:tc>
          <w:tcPr>
            <w:tcW w:w="993" w:type="dxa"/>
            <w:vAlign w:val="center"/>
          </w:tcPr>
          <w:p w14:paraId="45D560F7">
            <w:pPr>
              <w:shd w:val="clear"/>
              <w:jc w:val="center"/>
              <w:rPr>
                <w:rFonts w:hint="eastAsia" w:ascii="宋体" w:hAnsi="宋体" w:cs="宋体"/>
                <w:color w:val="auto"/>
                <w:sz w:val="24"/>
                <w:highlight w:val="none"/>
              </w:rPr>
            </w:pPr>
          </w:p>
        </w:tc>
        <w:tc>
          <w:tcPr>
            <w:tcW w:w="1559" w:type="dxa"/>
            <w:vAlign w:val="center"/>
          </w:tcPr>
          <w:p w14:paraId="25F5B148">
            <w:pPr>
              <w:shd w:val="clear"/>
              <w:jc w:val="center"/>
              <w:rPr>
                <w:rFonts w:hint="eastAsia" w:ascii="宋体" w:hAnsi="宋体" w:cs="宋体"/>
                <w:color w:val="auto"/>
                <w:sz w:val="24"/>
                <w:highlight w:val="none"/>
              </w:rPr>
            </w:pPr>
          </w:p>
        </w:tc>
      </w:tr>
    </w:tbl>
    <w:p w14:paraId="358D5870">
      <w:pPr>
        <w:shd w:val="clear"/>
        <w:spacing w:line="360" w:lineRule="auto"/>
        <w:rPr>
          <w:rFonts w:hint="eastAsia" w:ascii="宋体" w:hAnsi="宋体" w:cs="宋体"/>
          <w:color w:val="auto"/>
          <w:sz w:val="24"/>
          <w:highlight w:val="none"/>
        </w:rPr>
      </w:pPr>
    </w:p>
    <w:p w14:paraId="0A869E3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696FD86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1.本表中的名称、数量应与报价明细表中相对应的报价名称、数量一致。</w:t>
      </w:r>
    </w:p>
    <w:p w14:paraId="02CCD084">
      <w:pPr>
        <w:shd w:val="clear"/>
        <w:spacing w:line="360" w:lineRule="auto"/>
        <w:rPr>
          <w:rFonts w:hint="eastAsia" w:ascii="宋体" w:hAnsi="宋体" w:cs="宋体"/>
          <w:color w:val="auto"/>
          <w:sz w:val="24"/>
          <w:highlight w:val="none"/>
        </w:rPr>
      </w:pPr>
    </w:p>
    <w:p w14:paraId="0668122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18E00F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1FC90D6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F13B347">
      <w:pPr>
        <w:shd w:val="clear"/>
        <w:spacing w:line="360" w:lineRule="auto"/>
        <w:rPr>
          <w:rFonts w:hint="eastAsia" w:ascii="宋体" w:hAnsi="宋体" w:cs="宋体"/>
          <w:color w:val="auto"/>
          <w:sz w:val="24"/>
          <w:highlight w:val="none"/>
        </w:rPr>
      </w:pPr>
    </w:p>
    <w:p w14:paraId="31D1B7F6">
      <w:pPr>
        <w:shd w:val="clear"/>
        <w:spacing w:line="360" w:lineRule="auto"/>
        <w:rPr>
          <w:rFonts w:hint="eastAsia" w:ascii="宋体" w:hAnsi="宋体" w:cs="宋体"/>
          <w:color w:val="auto"/>
          <w:sz w:val="24"/>
          <w:highlight w:val="none"/>
        </w:rPr>
      </w:pPr>
    </w:p>
    <w:p w14:paraId="558B13EF">
      <w:pPr>
        <w:shd w:val="clear"/>
        <w:spacing w:line="360" w:lineRule="auto"/>
        <w:rPr>
          <w:rFonts w:hint="eastAsia" w:ascii="宋体" w:hAnsi="宋体" w:cs="宋体"/>
          <w:color w:val="auto"/>
          <w:sz w:val="24"/>
          <w:highlight w:val="none"/>
        </w:rPr>
      </w:pPr>
    </w:p>
    <w:p w14:paraId="5388A12C">
      <w:pPr>
        <w:shd w:val="clear"/>
        <w:spacing w:line="360" w:lineRule="auto"/>
        <w:rPr>
          <w:rFonts w:hint="eastAsia" w:ascii="宋体" w:hAnsi="宋体" w:cs="宋体"/>
          <w:color w:val="auto"/>
          <w:sz w:val="24"/>
          <w:highlight w:val="none"/>
        </w:rPr>
      </w:pPr>
    </w:p>
    <w:p w14:paraId="3B9BFDA9">
      <w:pPr>
        <w:shd w:val="clear"/>
        <w:spacing w:line="360" w:lineRule="auto"/>
        <w:rPr>
          <w:rFonts w:hint="eastAsia" w:ascii="宋体" w:hAnsi="宋体" w:cs="宋体"/>
          <w:color w:val="auto"/>
          <w:sz w:val="24"/>
          <w:highlight w:val="none"/>
        </w:rPr>
      </w:pPr>
    </w:p>
    <w:p w14:paraId="6A5F0CB7">
      <w:pPr>
        <w:shd w:val="clear"/>
        <w:spacing w:line="360" w:lineRule="auto"/>
        <w:rPr>
          <w:rFonts w:hint="eastAsia" w:ascii="宋体" w:hAnsi="宋体" w:cs="宋体"/>
          <w:color w:val="auto"/>
          <w:sz w:val="24"/>
          <w:highlight w:val="none"/>
        </w:rPr>
      </w:pPr>
    </w:p>
    <w:p w14:paraId="5B77BDE4">
      <w:pPr>
        <w:shd w:val="clear"/>
        <w:spacing w:line="360" w:lineRule="auto"/>
        <w:rPr>
          <w:rFonts w:hint="eastAsia" w:ascii="宋体" w:hAnsi="宋体" w:cs="宋体"/>
          <w:color w:val="auto"/>
          <w:sz w:val="24"/>
          <w:highlight w:val="none"/>
        </w:rPr>
      </w:pPr>
    </w:p>
    <w:p w14:paraId="1BBCC5DF">
      <w:pPr>
        <w:shd w:val="clear"/>
        <w:spacing w:line="360" w:lineRule="auto"/>
        <w:rPr>
          <w:rFonts w:hint="eastAsia" w:ascii="宋体" w:hAnsi="宋体" w:cs="宋体"/>
          <w:color w:val="auto"/>
          <w:sz w:val="24"/>
          <w:highlight w:val="none"/>
        </w:rPr>
      </w:pPr>
    </w:p>
    <w:p w14:paraId="33FFC106">
      <w:pPr>
        <w:shd w:val="clear"/>
        <w:spacing w:line="360" w:lineRule="auto"/>
        <w:rPr>
          <w:rFonts w:hint="eastAsia" w:ascii="宋体" w:hAnsi="宋体" w:cs="宋体"/>
          <w:color w:val="auto"/>
          <w:sz w:val="24"/>
          <w:highlight w:val="none"/>
        </w:rPr>
      </w:pPr>
    </w:p>
    <w:p w14:paraId="759CC1D1">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19C46970">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3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214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1F0DA09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68D59AF6">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65A6C9B9">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4A95AFCC">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6B860D08">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10AEE9A4">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5D6D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152B436">
            <w:pPr>
              <w:shd w:val="clear"/>
              <w:spacing w:line="360" w:lineRule="auto"/>
              <w:rPr>
                <w:rFonts w:hint="eastAsia" w:ascii="宋体" w:hAnsi="宋体" w:cs="宋体"/>
                <w:color w:val="auto"/>
                <w:sz w:val="24"/>
                <w:highlight w:val="none"/>
              </w:rPr>
            </w:pPr>
          </w:p>
        </w:tc>
        <w:tc>
          <w:tcPr>
            <w:tcW w:w="1785" w:type="dxa"/>
            <w:vAlign w:val="center"/>
          </w:tcPr>
          <w:p w14:paraId="2CD8353D">
            <w:pPr>
              <w:shd w:val="clear"/>
              <w:spacing w:line="360" w:lineRule="auto"/>
              <w:rPr>
                <w:rFonts w:hint="eastAsia" w:ascii="宋体" w:hAnsi="宋体" w:cs="宋体"/>
                <w:color w:val="auto"/>
                <w:sz w:val="24"/>
                <w:highlight w:val="none"/>
              </w:rPr>
            </w:pPr>
          </w:p>
        </w:tc>
        <w:tc>
          <w:tcPr>
            <w:tcW w:w="1449" w:type="dxa"/>
            <w:vAlign w:val="center"/>
          </w:tcPr>
          <w:p w14:paraId="7D7F32C8">
            <w:pPr>
              <w:shd w:val="clear"/>
              <w:spacing w:line="360" w:lineRule="auto"/>
              <w:rPr>
                <w:rFonts w:hint="eastAsia" w:ascii="宋体" w:hAnsi="宋体" w:cs="宋体"/>
                <w:color w:val="auto"/>
                <w:sz w:val="24"/>
                <w:highlight w:val="none"/>
              </w:rPr>
            </w:pPr>
          </w:p>
        </w:tc>
        <w:tc>
          <w:tcPr>
            <w:tcW w:w="1560" w:type="dxa"/>
            <w:vAlign w:val="center"/>
          </w:tcPr>
          <w:p w14:paraId="13CC29C1">
            <w:pPr>
              <w:shd w:val="clear"/>
              <w:spacing w:line="360" w:lineRule="auto"/>
              <w:rPr>
                <w:rFonts w:hint="eastAsia" w:ascii="宋体" w:hAnsi="宋体" w:cs="宋体"/>
                <w:color w:val="auto"/>
                <w:sz w:val="24"/>
                <w:highlight w:val="none"/>
              </w:rPr>
            </w:pPr>
          </w:p>
        </w:tc>
        <w:tc>
          <w:tcPr>
            <w:tcW w:w="1401" w:type="dxa"/>
            <w:vAlign w:val="center"/>
          </w:tcPr>
          <w:p w14:paraId="1A6A97C6">
            <w:pPr>
              <w:shd w:val="clear"/>
              <w:spacing w:line="360" w:lineRule="auto"/>
              <w:rPr>
                <w:rFonts w:hint="eastAsia" w:ascii="宋体" w:hAnsi="宋体" w:cs="宋体"/>
                <w:color w:val="auto"/>
                <w:sz w:val="24"/>
                <w:highlight w:val="none"/>
              </w:rPr>
            </w:pPr>
          </w:p>
        </w:tc>
        <w:tc>
          <w:tcPr>
            <w:tcW w:w="1365" w:type="dxa"/>
            <w:vAlign w:val="center"/>
          </w:tcPr>
          <w:p w14:paraId="064D456C">
            <w:pPr>
              <w:shd w:val="clear"/>
              <w:spacing w:line="360" w:lineRule="auto"/>
              <w:rPr>
                <w:rFonts w:hint="eastAsia" w:ascii="宋体" w:hAnsi="宋体" w:cs="宋体"/>
                <w:color w:val="auto"/>
                <w:sz w:val="24"/>
                <w:highlight w:val="none"/>
              </w:rPr>
            </w:pPr>
          </w:p>
        </w:tc>
      </w:tr>
      <w:tr w14:paraId="7164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A9CFE75">
            <w:pPr>
              <w:shd w:val="clear"/>
              <w:spacing w:line="360" w:lineRule="auto"/>
              <w:rPr>
                <w:rFonts w:hint="eastAsia" w:ascii="宋体" w:hAnsi="宋体" w:cs="宋体"/>
                <w:color w:val="auto"/>
                <w:sz w:val="24"/>
                <w:highlight w:val="none"/>
              </w:rPr>
            </w:pPr>
          </w:p>
        </w:tc>
        <w:tc>
          <w:tcPr>
            <w:tcW w:w="1785" w:type="dxa"/>
            <w:vAlign w:val="center"/>
          </w:tcPr>
          <w:p w14:paraId="33DAAD70">
            <w:pPr>
              <w:shd w:val="clear"/>
              <w:spacing w:line="360" w:lineRule="auto"/>
              <w:rPr>
                <w:rFonts w:hint="eastAsia" w:ascii="宋体" w:hAnsi="宋体" w:cs="宋体"/>
                <w:color w:val="auto"/>
                <w:sz w:val="24"/>
                <w:highlight w:val="none"/>
              </w:rPr>
            </w:pPr>
          </w:p>
        </w:tc>
        <w:tc>
          <w:tcPr>
            <w:tcW w:w="1449" w:type="dxa"/>
            <w:vAlign w:val="center"/>
          </w:tcPr>
          <w:p w14:paraId="673C80D8">
            <w:pPr>
              <w:shd w:val="clear"/>
              <w:spacing w:line="360" w:lineRule="auto"/>
              <w:rPr>
                <w:rFonts w:hint="eastAsia" w:ascii="宋体" w:hAnsi="宋体" w:cs="宋体"/>
                <w:color w:val="auto"/>
                <w:sz w:val="24"/>
                <w:highlight w:val="none"/>
              </w:rPr>
            </w:pPr>
          </w:p>
        </w:tc>
        <w:tc>
          <w:tcPr>
            <w:tcW w:w="1560" w:type="dxa"/>
            <w:vAlign w:val="center"/>
          </w:tcPr>
          <w:p w14:paraId="1727D289">
            <w:pPr>
              <w:shd w:val="clear"/>
              <w:spacing w:line="360" w:lineRule="auto"/>
              <w:rPr>
                <w:rFonts w:hint="eastAsia" w:ascii="宋体" w:hAnsi="宋体" w:cs="宋体"/>
                <w:color w:val="auto"/>
                <w:sz w:val="24"/>
                <w:highlight w:val="none"/>
              </w:rPr>
            </w:pPr>
          </w:p>
        </w:tc>
        <w:tc>
          <w:tcPr>
            <w:tcW w:w="1401" w:type="dxa"/>
            <w:vAlign w:val="center"/>
          </w:tcPr>
          <w:p w14:paraId="6DC4931B">
            <w:pPr>
              <w:shd w:val="clear"/>
              <w:spacing w:line="360" w:lineRule="auto"/>
              <w:rPr>
                <w:rFonts w:hint="eastAsia" w:ascii="宋体" w:hAnsi="宋体" w:cs="宋体"/>
                <w:color w:val="auto"/>
                <w:sz w:val="24"/>
                <w:highlight w:val="none"/>
              </w:rPr>
            </w:pPr>
          </w:p>
        </w:tc>
        <w:tc>
          <w:tcPr>
            <w:tcW w:w="1365" w:type="dxa"/>
            <w:vAlign w:val="center"/>
          </w:tcPr>
          <w:p w14:paraId="294C5BA3">
            <w:pPr>
              <w:shd w:val="clear"/>
              <w:spacing w:line="360" w:lineRule="auto"/>
              <w:rPr>
                <w:rFonts w:hint="eastAsia" w:ascii="宋体" w:hAnsi="宋体" w:cs="宋体"/>
                <w:color w:val="auto"/>
                <w:sz w:val="24"/>
                <w:highlight w:val="none"/>
              </w:rPr>
            </w:pPr>
          </w:p>
        </w:tc>
      </w:tr>
      <w:tr w14:paraId="6BD8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C32E337">
            <w:pPr>
              <w:shd w:val="clear"/>
              <w:spacing w:line="360" w:lineRule="auto"/>
              <w:rPr>
                <w:rFonts w:hint="eastAsia" w:ascii="宋体" w:hAnsi="宋体" w:cs="宋体"/>
                <w:color w:val="auto"/>
                <w:sz w:val="24"/>
                <w:highlight w:val="none"/>
              </w:rPr>
            </w:pPr>
          </w:p>
        </w:tc>
        <w:tc>
          <w:tcPr>
            <w:tcW w:w="1785" w:type="dxa"/>
            <w:vAlign w:val="center"/>
          </w:tcPr>
          <w:p w14:paraId="37437D70">
            <w:pPr>
              <w:shd w:val="clear"/>
              <w:spacing w:line="360" w:lineRule="auto"/>
              <w:rPr>
                <w:rFonts w:hint="eastAsia" w:ascii="宋体" w:hAnsi="宋体" w:cs="宋体"/>
                <w:color w:val="auto"/>
                <w:sz w:val="24"/>
                <w:highlight w:val="none"/>
              </w:rPr>
            </w:pPr>
          </w:p>
        </w:tc>
        <w:tc>
          <w:tcPr>
            <w:tcW w:w="1449" w:type="dxa"/>
            <w:vAlign w:val="center"/>
          </w:tcPr>
          <w:p w14:paraId="332FFDF7">
            <w:pPr>
              <w:shd w:val="clear"/>
              <w:spacing w:line="360" w:lineRule="auto"/>
              <w:rPr>
                <w:rFonts w:hint="eastAsia" w:ascii="宋体" w:hAnsi="宋体" w:cs="宋体"/>
                <w:color w:val="auto"/>
                <w:sz w:val="24"/>
                <w:highlight w:val="none"/>
              </w:rPr>
            </w:pPr>
          </w:p>
        </w:tc>
        <w:tc>
          <w:tcPr>
            <w:tcW w:w="1560" w:type="dxa"/>
            <w:vAlign w:val="center"/>
          </w:tcPr>
          <w:p w14:paraId="532EC31F">
            <w:pPr>
              <w:shd w:val="clear"/>
              <w:spacing w:line="360" w:lineRule="auto"/>
              <w:rPr>
                <w:rFonts w:hint="eastAsia" w:ascii="宋体" w:hAnsi="宋体" w:cs="宋体"/>
                <w:color w:val="auto"/>
                <w:sz w:val="24"/>
                <w:highlight w:val="none"/>
              </w:rPr>
            </w:pPr>
          </w:p>
        </w:tc>
        <w:tc>
          <w:tcPr>
            <w:tcW w:w="1401" w:type="dxa"/>
            <w:vAlign w:val="center"/>
          </w:tcPr>
          <w:p w14:paraId="440066A9">
            <w:pPr>
              <w:shd w:val="clear"/>
              <w:spacing w:line="360" w:lineRule="auto"/>
              <w:rPr>
                <w:rFonts w:hint="eastAsia" w:ascii="宋体" w:hAnsi="宋体" w:cs="宋体"/>
                <w:color w:val="auto"/>
                <w:sz w:val="24"/>
                <w:highlight w:val="none"/>
              </w:rPr>
            </w:pPr>
          </w:p>
        </w:tc>
        <w:tc>
          <w:tcPr>
            <w:tcW w:w="1365" w:type="dxa"/>
            <w:vAlign w:val="center"/>
          </w:tcPr>
          <w:p w14:paraId="5E6F3889">
            <w:pPr>
              <w:shd w:val="clear"/>
              <w:spacing w:line="360" w:lineRule="auto"/>
              <w:rPr>
                <w:rFonts w:hint="eastAsia" w:ascii="宋体" w:hAnsi="宋体" w:cs="宋体"/>
                <w:color w:val="auto"/>
                <w:sz w:val="24"/>
                <w:highlight w:val="none"/>
              </w:rPr>
            </w:pPr>
          </w:p>
        </w:tc>
      </w:tr>
      <w:tr w14:paraId="69CC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5C276EB">
            <w:pPr>
              <w:shd w:val="clear"/>
              <w:spacing w:line="360" w:lineRule="auto"/>
              <w:rPr>
                <w:rFonts w:hint="eastAsia" w:ascii="宋体" w:hAnsi="宋体" w:cs="宋体"/>
                <w:color w:val="auto"/>
                <w:sz w:val="24"/>
                <w:highlight w:val="none"/>
              </w:rPr>
            </w:pPr>
          </w:p>
        </w:tc>
        <w:tc>
          <w:tcPr>
            <w:tcW w:w="1785" w:type="dxa"/>
            <w:vAlign w:val="center"/>
          </w:tcPr>
          <w:p w14:paraId="4058FC8C">
            <w:pPr>
              <w:shd w:val="clear"/>
              <w:spacing w:line="360" w:lineRule="auto"/>
              <w:rPr>
                <w:rFonts w:hint="eastAsia" w:ascii="宋体" w:hAnsi="宋体" w:cs="宋体"/>
                <w:color w:val="auto"/>
                <w:sz w:val="24"/>
                <w:highlight w:val="none"/>
              </w:rPr>
            </w:pPr>
          </w:p>
        </w:tc>
        <w:tc>
          <w:tcPr>
            <w:tcW w:w="1449" w:type="dxa"/>
            <w:vAlign w:val="center"/>
          </w:tcPr>
          <w:p w14:paraId="30DD6558">
            <w:pPr>
              <w:shd w:val="clear"/>
              <w:spacing w:line="360" w:lineRule="auto"/>
              <w:rPr>
                <w:rFonts w:hint="eastAsia" w:ascii="宋体" w:hAnsi="宋体" w:cs="宋体"/>
                <w:color w:val="auto"/>
                <w:sz w:val="24"/>
                <w:highlight w:val="none"/>
              </w:rPr>
            </w:pPr>
          </w:p>
        </w:tc>
        <w:tc>
          <w:tcPr>
            <w:tcW w:w="1560" w:type="dxa"/>
            <w:vAlign w:val="center"/>
          </w:tcPr>
          <w:p w14:paraId="3885BCAF">
            <w:pPr>
              <w:shd w:val="clear"/>
              <w:spacing w:line="360" w:lineRule="auto"/>
              <w:rPr>
                <w:rFonts w:hint="eastAsia" w:ascii="宋体" w:hAnsi="宋体" w:cs="宋体"/>
                <w:color w:val="auto"/>
                <w:sz w:val="24"/>
                <w:highlight w:val="none"/>
              </w:rPr>
            </w:pPr>
          </w:p>
        </w:tc>
        <w:tc>
          <w:tcPr>
            <w:tcW w:w="1401" w:type="dxa"/>
            <w:vAlign w:val="center"/>
          </w:tcPr>
          <w:p w14:paraId="7DA445A2">
            <w:pPr>
              <w:shd w:val="clear"/>
              <w:spacing w:line="360" w:lineRule="auto"/>
              <w:rPr>
                <w:rFonts w:hint="eastAsia" w:ascii="宋体" w:hAnsi="宋体" w:cs="宋体"/>
                <w:color w:val="auto"/>
                <w:sz w:val="24"/>
                <w:highlight w:val="none"/>
              </w:rPr>
            </w:pPr>
          </w:p>
        </w:tc>
        <w:tc>
          <w:tcPr>
            <w:tcW w:w="1365" w:type="dxa"/>
            <w:vAlign w:val="center"/>
          </w:tcPr>
          <w:p w14:paraId="221063AB">
            <w:pPr>
              <w:shd w:val="clear"/>
              <w:spacing w:line="360" w:lineRule="auto"/>
              <w:rPr>
                <w:rFonts w:hint="eastAsia" w:ascii="宋体" w:hAnsi="宋体" w:cs="宋体"/>
                <w:color w:val="auto"/>
                <w:sz w:val="24"/>
                <w:highlight w:val="none"/>
              </w:rPr>
            </w:pPr>
          </w:p>
        </w:tc>
      </w:tr>
      <w:tr w14:paraId="49DA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2C5E2A9">
            <w:pPr>
              <w:shd w:val="clear"/>
              <w:spacing w:line="360" w:lineRule="auto"/>
              <w:rPr>
                <w:rFonts w:hint="eastAsia" w:ascii="宋体" w:hAnsi="宋体" w:cs="宋体"/>
                <w:color w:val="auto"/>
                <w:sz w:val="24"/>
                <w:highlight w:val="none"/>
              </w:rPr>
            </w:pPr>
          </w:p>
        </w:tc>
        <w:tc>
          <w:tcPr>
            <w:tcW w:w="1785" w:type="dxa"/>
            <w:vAlign w:val="center"/>
          </w:tcPr>
          <w:p w14:paraId="5C954715">
            <w:pPr>
              <w:shd w:val="clear"/>
              <w:spacing w:line="360" w:lineRule="auto"/>
              <w:rPr>
                <w:rFonts w:hint="eastAsia" w:ascii="宋体" w:hAnsi="宋体" w:cs="宋体"/>
                <w:color w:val="auto"/>
                <w:sz w:val="24"/>
                <w:highlight w:val="none"/>
              </w:rPr>
            </w:pPr>
          </w:p>
        </w:tc>
        <w:tc>
          <w:tcPr>
            <w:tcW w:w="1449" w:type="dxa"/>
            <w:vAlign w:val="center"/>
          </w:tcPr>
          <w:p w14:paraId="65D4DABA">
            <w:pPr>
              <w:shd w:val="clear"/>
              <w:spacing w:line="360" w:lineRule="auto"/>
              <w:rPr>
                <w:rFonts w:hint="eastAsia" w:ascii="宋体" w:hAnsi="宋体" w:cs="宋体"/>
                <w:color w:val="auto"/>
                <w:sz w:val="24"/>
                <w:highlight w:val="none"/>
              </w:rPr>
            </w:pPr>
          </w:p>
        </w:tc>
        <w:tc>
          <w:tcPr>
            <w:tcW w:w="1560" w:type="dxa"/>
            <w:vAlign w:val="center"/>
          </w:tcPr>
          <w:p w14:paraId="31D7F334">
            <w:pPr>
              <w:shd w:val="clear"/>
              <w:spacing w:line="360" w:lineRule="auto"/>
              <w:rPr>
                <w:rFonts w:hint="eastAsia" w:ascii="宋体" w:hAnsi="宋体" w:cs="宋体"/>
                <w:color w:val="auto"/>
                <w:sz w:val="24"/>
                <w:highlight w:val="none"/>
              </w:rPr>
            </w:pPr>
          </w:p>
        </w:tc>
        <w:tc>
          <w:tcPr>
            <w:tcW w:w="1401" w:type="dxa"/>
            <w:vAlign w:val="center"/>
          </w:tcPr>
          <w:p w14:paraId="4499DF5E">
            <w:pPr>
              <w:shd w:val="clear"/>
              <w:spacing w:line="360" w:lineRule="auto"/>
              <w:rPr>
                <w:rFonts w:hint="eastAsia" w:ascii="宋体" w:hAnsi="宋体" w:cs="宋体"/>
                <w:color w:val="auto"/>
                <w:sz w:val="24"/>
                <w:highlight w:val="none"/>
              </w:rPr>
            </w:pPr>
          </w:p>
        </w:tc>
        <w:tc>
          <w:tcPr>
            <w:tcW w:w="1365" w:type="dxa"/>
            <w:vAlign w:val="center"/>
          </w:tcPr>
          <w:p w14:paraId="5E1AEBF1">
            <w:pPr>
              <w:shd w:val="clear"/>
              <w:spacing w:line="360" w:lineRule="auto"/>
              <w:rPr>
                <w:rFonts w:hint="eastAsia" w:ascii="宋体" w:hAnsi="宋体" w:cs="宋体"/>
                <w:color w:val="auto"/>
                <w:sz w:val="24"/>
                <w:highlight w:val="none"/>
              </w:rPr>
            </w:pPr>
          </w:p>
        </w:tc>
      </w:tr>
      <w:tr w14:paraId="04DB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C4A3CCB">
            <w:pPr>
              <w:shd w:val="clear"/>
              <w:spacing w:line="360" w:lineRule="auto"/>
              <w:rPr>
                <w:rFonts w:hint="eastAsia" w:ascii="宋体" w:hAnsi="宋体" w:cs="宋体"/>
                <w:color w:val="auto"/>
                <w:sz w:val="24"/>
                <w:highlight w:val="none"/>
              </w:rPr>
            </w:pPr>
          </w:p>
        </w:tc>
        <w:tc>
          <w:tcPr>
            <w:tcW w:w="1785" w:type="dxa"/>
            <w:vAlign w:val="center"/>
          </w:tcPr>
          <w:p w14:paraId="270B2F7C">
            <w:pPr>
              <w:shd w:val="clear"/>
              <w:spacing w:line="360" w:lineRule="auto"/>
              <w:rPr>
                <w:rFonts w:hint="eastAsia" w:ascii="宋体" w:hAnsi="宋体" w:cs="宋体"/>
                <w:color w:val="auto"/>
                <w:sz w:val="24"/>
                <w:highlight w:val="none"/>
              </w:rPr>
            </w:pPr>
          </w:p>
        </w:tc>
        <w:tc>
          <w:tcPr>
            <w:tcW w:w="1449" w:type="dxa"/>
            <w:vAlign w:val="center"/>
          </w:tcPr>
          <w:p w14:paraId="7329658F">
            <w:pPr>
              <w:shd w:val="clear"/>
              <w:spacing w:line="360" w:lineRule="auto"/>
              <w:rPr>
                <w:rFonts w:hint="eastAsia" w:ascii="宋体" w:hAnsi="宋体" w:cs="宋体"/>
                <w:color w:val="auto"/>
                <w:sz w:val="24"/>
                <w:highlight w:val="none"/>
              </w:rPr>
            </w:pPr>
          </w:p>
        </w:tc>
        <w:tc>
          <w:tcPr>
            <w:tcW w:w="1560" w:type="dxa"/>
            <w:vAlign w:val="center"/>
          </w:tcPr>
          <w:p w14:paraId="162A2406">
            <w:pPr>
              <w:shd w:val="clear"/>
              <w:spacing w:line="360" w:lineRule="auto"/>
              <w:rPr>
                <w:rFonts w:hint="eastAsia" w:ascii="宋体" w:hAnsi="宋体" w:cs="宋体"/>
                <w:color w:val="auto"/>
                <w:sz w:val="24"/>
                <w:highlight w:val="none"/>
              </w:rPr>
            </w:pPr>
          </w:p>
        </w:tc>
        <w:tc>
          <w:tcPr>
            <w:tcW w:w="1401" w:type="dxa"/>
            <w:vAlign w:val="center"/>
          </w:tcPr>
          <w:p w14:paraId="69B4C46E">
            <w:pPr>
              <w:shd w:val="clear"/>
              <w:spacing w:line="360" w:lineRule="auto"/>
              <w:rPr>
                <w:rFonts w:hint="eastAsia" w:ascii="宋体" w:hAnsi="宋体" w:cs="宋体"/>
                <w:color w:val="auto"/>
                <w:sz w:val="24"/>
                <w:highlight w:val="none"/>
              </w:rPr>
            </w:pPr>
          </w:p>
        </w:tc>
        <w:tc>
          <w:tcPr>
            <w:tcW w:w="1365" w:type="dxa"/>
            <w:vAlign w:val="center"/>
          </w:tcPr>
          <w:p w14:paraId="56E0B063">
            <w:pPr>
              <w:shd w:val="clear"/>
              <w:spacing w:line="360" w:lineRule="auto"/>
              <w:rPr>
                <w:rFonts w:hint="eastAsia" w:ascii="宋体" w:hAnsi="宋体" w:cs="宋体"/>
                <w:color w:val="auto"/>
                <w:sz w:val="24"/>
                <w:highlight w:val="none"/>
              </w:rPr>
            </w:pPr>
          </w:p>
        </w:tc>
      </w:tr>
      <w:tr w14:paraId="4A4E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A771D85">
            <w:pPr>
              <w:shd w:val="clear"/>
              <w:spacing w:line="360" w:lineRule="auto"/>
              <w:rPr>
                <w:rFonts w:hint="eastAsia" w:ascii="宋体" w:hAnsi="宋体" w:cs="宋体"/>
                <w:color w:val="auto"/>
                <w:sz w:val="24"/>
                <w:highlight w:val="none"/>
              </w:rPr>
            </w:pPr>
          </w:p>
        </w:tc>
        <w:tc>
          <w:tcPr>
            <w:tcW w:w="1785" w:type="dxa"/>
            <w:vAlign w:val="center"/>
          </w:tcPr>
          <w:p w14:paraId="46B46D07">
            <w:pPr>
              <w:shd w:val="clear"/>
              <w:spacing w:line="360" w:lineRule="auto"/>
              <w:rPr>
                <w:rFonts w:hint="eastAsia" w:ascii="宋体" w:hAnsi="宋体" w:cs="宋体"/>
                <w:color w:val="auto"/>
                <w:sz w:val="24"/>
                <w:highlight w:val="none"/>
              </w:rPr>
            </w:pPr>
          </w:p>
        </w:tc>
        <w:tc>
          <w:tcPr>
            <w:tcW w:w="1449" w:type="dxa"/>
            <w:vAlign w:val="center"/>
          </w:tcPr>
          <w:p w14:paraId="12C78D2C">
            <w:pPr>
              <w:shd w:val="clear"/>
              <w:spacing w:line="360" w:lineRule="auto"/>
              <w:rPr>
                <w:rFonts w:hint="eastAsia" w:ascii="宋体" w:hAnsi="宋体" w:cs="宋体"/>
                <w:color w:val="auto"/>
                <w:sz w:val="24"/>
                <w:highlight w:val="none"/>
              </w:rPr>
            </w:pPr>
          </w:p>
        </w:tc>
        <w:tc>
          <w:tcPr>
            <w:tcW w:w="1560" w:type="dxa"/>
            <w:vAlign w:val="center"/>
          </w:tcPr>
          <w:p w14:paraId="0C7F8C7B">
            <w:pPr>
              <w:shd w:val="clear"/>
              <w:spacing w:line="360" w:lineRule="auto"/>
              <w:rPr>
                <w:rFonts w:hint="eastAsia" w:ascii="宋体" w:hAnsi="宋体" w:cs="宋体"/>
                <w:color w:val="auto"/>
                <w:sz w:val="24"/>
                <w:highlight w:val="none"/>
              </w:rPr>
            </w:pPr>
          </w:p>
        </w:tc>
        <w:tc>
          <w:tcPr>
            <w:tcW w:w="1401" w:type="dxa"/>
            <w:vAlign w:val="center"/>
          </w:tcPr>
          <w:p w14:paraId="143D06B4">
            <w:pPr>
              <w:shd w:val="clear"/>
              <w:spacing w:line="360" w:lineRule="auto"/>
              <w:rPr>
                <w:rFonts w:hint="eastAsia" w:ascii="宋体" w:hAnsi="宋体" w:cs="宋体"/>
                <w:color w:val="auto"/>
                <w:sz w:val="24"/>
                <w:highlight w:val="none"/>
              </w:rPr>
            </w:pPr>
          </w:p>
        </w:tc>
        <w:tc>
          <w:tcPr>
            <w:tcW w:w="1365" w:type="dxa"/>
            <w:vAlign w:val="center"/>
          </w:tcPr>
          <w:p w14:paraId="0436EDD4">
            <w:pPr>
              <w:shd w:val="clear"/>
              <w:spacing w:line="360" w:lineRule="auto"/>
              <w:rPr>
                <w:rFonts w:hint="eastAsia" w:ascii="宋体" w:hAnsi="宋体" w:cs="宋体"/>
                <w:color w:val="auto"/>
                <w:sz w:val="24"/>
                <w:highlight w:val="none"/>
              </w:rPr>
            </w:pPr>
          </w:p>
        </w:tc>
      </w:tr>
    </w:tbl>
    <w:p w14:paraId="41B4F18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55A2353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1.本表的名称须与《报价明细表》一致。</w:t>
      </w:r>
    </w:p>
    <w:p w14:paraId="4AE1284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14:paraId="3AD3BBD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7DAAF00">
      <w:pPr>
        <w:shd w:val="clear"/>
        <w:spacing w:line="360" w:lineRule="auto"/>
        <w:rPr>
          <w:rFonts w:hint="eastAsia" w:ascii="宋体" w:hAnsi="宋体" w:cs="宋体"/>
          <w:color w:val="auto"/>
          <w:sz w:val="24"/>
          <w:highlight w:val="none"/>
        </w:rPr>
      </w:pPr>
    </w:p>
    <w:p w14:paraId="4B788929">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6A32D4E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3B1E175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C72C073">
      <w:pPr>
        <w:shd w:val="clear"/>
        <w:spacing w:line="360" w:lineRule="auto"/>
        <w:rPr>
          <w:rFonts w:hint="eastAsia" w:ascii="宋体" w:hAnsi="宋体" w:cs="宋体"/>
          <w:color w:val="auto"/>
          <w:sz w:val="24"/>
          <w:highlight w:val="none"/>
        </w:rPr>
      </w:pPr>
    </w:p>
    <w:p w14:paraId="294DACB5">
      <w:pPr>
        <w:shd w:val="clear"/>
        <w:spacing w:line="360" w:lineRule="auto"/>
        <w:rPr>
          <w:rFonts w:hint="eastAsia" w:ascii="宋体" w:hAnsi="宋体" w:cs="宋体"/>
          <w:color w:val="auto"/>
          <w:sz w:val="24"/>
          <w:highlight w:val="none"/>
        </w:rPr>
      </w:pPr>
    </w:p>
    <w:p w14:paraId="23E766AF">
      <w:pPr>
        <w:shd w:val="clear"/>
        <w:spacing w:line="360" w:lineRule="auto"/>
        <w:rPr>
          <w:rFonts w:hint="eastAsia" w:ascii="宋体" w:hAnsi="宋体" w:cs="宋体"/>
          <w:color w:val="auto"/>
          <w:sz w:val="24"/>
          <w:highlight w:val="none"/>
        </w:rPr>
      </w:pPr>
    </w:p>
    <w:p w14:paraId="7F5B139F">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640CC8F9">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5986EF5E">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3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841DD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899CD1B">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2F5E4420">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E6845C2">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1148FDEB">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29809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1CA8D99">
            <w:pPr>
              <w:pStyle w:val="63"/>
              <w:shd w:val="clear"/>
              <w:spacing w:line="360" w:lineRule="auto"/>
              <w:jc w:val="center"/>
              <w:rPr>
                <w:rFonts w:hint="eastAsia" w:ascii="宋体" w:hAnsi="宋体" w:cs="宋体"/>
                <w:color w:val="auto"/>
                <w:szCs w:val="21"/>
                <w:highlight w:val="none"/>
              </w:rPr>
            </w:pPr>
          </w:p>
        </w:tc>
        <w:tc>
          <w:tcPr>
            <w:tcW w:w="2258" w:type="dxa"/>
          </w:tcPr>
          <w:p w14:paraId="62A6F7CD">
            <w:pPr>
              <w:pStyle w:val="63"/>
              <w:shd w:val="clear"/>
              <w:spacing w:line="360" w:lineRule="auto"/>
              <w:jc w:val="center"/>
              <w:rPr>
                <w:rFonts w:hint="eastAsia" w:ascii="宋体" w:hAnsi="宋体" w:cs="宋体"/>
                <w:color w:val="auto"/>
                <w:szCs w:val="21"/>
                <w:highlight w:val="none"/>
              </w:rPr>
            </w:pPr>
          </w:p>
        </w:tc>
        <w:tc>
          <w:tcPr>
            <w:tcW w:w="2260" w:type="dxa"/>
          </w:tcPr>
          <w:p w14:paraId="3A7D6FC8">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79360C3E">
            <w:pPr>
              <w:pStyle w:val="63"/>
              <w:shd w:val="clear"/>
              <w:spacing w:line="360" w:lineRule="auto"/>
              <w:jc w:val="center"/>
              <w:rPr>
                <w:rFonts w:hint="eastAsia" w:ascii="宋体" w:hAnsi="宋体" w:cs="宋体"/>
                <w:color w:val="auto"/>
                <w:szCs w:val="21"/>
                <w:highlight w:val="none"/>
              </w:rPr>
            </w:pPr>
          </w:p>
        </w:tc>
      </w:tr>
      <w:tr w14:paraId="2FDEC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5165B83">
            <w:pPr>
              <w:pStyle w:val="63"/>
              <w:shd w:val="clear"/>
              <w:spacing w:line="360" w:lineRule="auto"/>
              <w:jc w:val="center"/>
              <w:rPr>
                <w:rFonts w:hint="eastAsia" w:ascii="宋体" w:hAnsi="宋体" w:cs="宋体"/>
                <w:color w:val="auto"/>
                <w:szCs w:val="21"/>
                <w:highlight w:val="none"/>
              </w:rPr>
            </w:pPr>
          </w:p>
        </w:tc>
        <w:tc>
          <w:tcPr>
            <w:tcW w:w="2258" w:type="dxa"/>
          </w:tcPr>
          <w:p w14:paraId="05C17A9F">
            <w:pPr>
              <w:pStyle w:val="63"/>
              <w:shd w:val="clear"/>
              <w:spacing w:line="360" w:lineRule="auto"/>
              <w:jc w:val="center"/>
              <w:rPr>
                <w:rFonts w:hint="eastAsia" w:ascii="宋体" w:hAnsi="宋体" w:cs="宋体"/>
                <w:color w:val="auto"/>
                <w:szCs w:val="21"/>
                <w:highlight w:val="none"/>
              </w:rPr>
            </w:pPr>
          </w:p>
        </w:tc>
        <w:tc>
          <w:tcPr>
            <w:tcW w:w="2260" w:type="dxa"/>
          </w:tcPr>
          <w:p w14:paraId="6A89EAEB">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48062C50">
            <w:pPr>
              <w:pStyle w:val="63"/>
              <w:shd w:val="clear"/>
              <w:spacing w:line="360" w:lineRule="auto"/>
              <w:jc w:val="center"/>
              <w:rPr>
                <w:rFonts w:hint="eastAsia" w:ascii="宋体" w:hAnsi="宋体" w:cs="宋体"/>
                <w:color w:val="auto"/>
                <w:szCs w:val="21"/>
                <w:highlight w:val="none"/>
              </w:rPr>
            </w:pPr>
          </w:p>
        </w:tc>
      </w:tr>
      <w:tr w14:paraId="373C3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03711A6">
            <w:pPr>
              <w:pStyle w:val="63"/>
              <w:shd w:val="clear"/>
              <w:spacing w:line="360" w:lineRule="auto"/>
              <w:jc w:val="center"/>
              <w:rPr>
                <w:rFonts w:hint="eastAsia" w:ascii="宋体" w:hAnsi="宋体" w:cs="宋体"/>
                <w:color w:val="auto"/>
                <w:szCs w:val="21"/>
                <w:highlight w:val="none"/>
              </w:rPr>
            </w:pPr>
          </w:p>
        </w:tc>
        <w:tc>
          <w:tcPr>
            <w:tcW w:w="2258" w:type="dxa"/>
          </w:tcPr>
          <w:p w14:paraId="2BACBF95">
            <w:pPr>
              <w:pStyle w:val="63"/>
              <w:shd w:val="clear"/>
              <w:spacing w:line="360" w:lineRule="auto"/>
              <w:jc w:val="center"/>
              <w:rPr>
                <w:rFonts w:hint="eastAsia" w:ascii="宋体" w:hAnsi="宋体" w:cs="宋体"/>
                <w:color w:val="auto"/>
                <w:szCs w:val="21"/>
                <w:highlight w:val="none"/>
              </w:rPr>
            </w:pPr>
          </w:p>
        </w:tc>
        <w:tc>
          <w:tcPr>
            <w:tcW w:w="2260" w:type="dxa"/>
          </w:tcPr>
          <w:p w14:paraId="1D3E8C66">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039CF3A9">
            <w:pPr>
              <w:pStyle w:val="63"/>
              <w:shd w:val="clear"/>
              <w:spacing w:line="360" w:lineRule="auto"/>
              <w:jc w:val="center"/>
              <w:rPr>
                <w:rFonts w:hint="eastAsia" w:ascii="宋体" w:hAnsi="宋体" w:cs="宋体"/>
                <w:color w:val="auto"/>
                <w:szCs w:val="21"/>
                <w:highlight w:val="none"/>
              </w:rPr>
            </w:pPr>
          </w:p>
        </w:tc>
      </w:tr>
      <w:tr w14:paraId="601545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CE0B414">
            <w:pPr>
              <w:pStyle w:val="63"/>
              <w:shd w:val="clear"/>
              <w:spacing w:line="360" w:lineRule="auto"/>
              <w:jc w:val="center"/>
              <w:rPr>
                <w:rFonts w:hint="eastAsia" w:ascii="宋体" w:hAnsi="宋体" w:cs="宋体"/>
                <w:color w:val="auto"/>
                <w:szCs w:val="21"/>
                <w:highlight w:val="none"/>
              </w:rPr>
            </w:pPr>
          </w:p>
        </w:tc>
        <w:tc>
          <w:tcPr>
            <w:tcW w:w="2258" w:type="dxa"/>
          </w:tcPr>
          <w:p w14:paraId="73691FA8">
            <w:pPr>
              <w:pStyle w:val="63"/>
              <w:shd w:val="clear"/>
              <w:spacing w:line="360" w:lineRule="auto"/>
              <w:jc w:val="center"/>
              <w:rPr>
                <w:rFonts w:hint="eastAsia" w:ascii="宋体" w:hAnsi="宋体" w:cs="宋体"/>
                <w:color w:val="auto"/>
                <w:szCs w:val="21"/>
                <w:highlight w:val="none"/>
              </w:rPr>
            </w:pPr>
          </w:p>
        </w:tc>
        <w:tc>
          <w:tcPr>
            <w:tcW w:w="2260" w:type="dxa"/>
          </w:tcPr>
          <w:p w14:paraId="22F0594F">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799EE71D">
            <w:pPr>
              <w:pStyle w:val="63"/>
              <w:shd w:val="clear"/>
              <w:spacing w:line="360" w:lineRule="auto"/>
              <w:jc w:val="center"/>
              <w:rPr>
                <w:rFonts w:hint="eastAsia" w:ascii="宋体" w:hAnsi="宋体" w:cs="宋体"/>
                <w:color w:val="auto"/>
                <w:szCs w:val="21"/>
                <w:highlight w:val="none"/>
              </w:rPr>
            </w:pPr>
          </w:p>
        </w:tc>
      </w:tr>
      <w:tr w14:paraId="66A3F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10D89E">
            <w:pPr>
              <w:pStyle w:val="63"/>
              <w:shd w:val="clear"/>
              <w:spacing w:line="360" w:lineRule="auto"/>
              <w:jc w:val="center"/>
              <w:rPr>
                <w:rFonts w:hint="eastAsia" w:ascii="宋体" w:hAnsi="宋体" w:cs="宋体"/>
                <w:color w:val="auto"/>
                <w:szCs w:val="21"/>
                <w:highlight w:val="none"/>
              </w:rPr>
            </w:pPr>
          </w:p>
        </w:tc>
        <w:tc>
          <w:tcPr>
            <w:tcW w:w="2258" w:type="dxa"/>
          </w:tcPr>
          <w:p w14:paraId="4052F4F9">
            <w:pPr>
              <w:pStyle w:val="63"/>
              <w:shd w:val="clear"/>
              <w:spacing w:line="360" w:lineRule="auto"/>
              <w:jc w:val="center"/>
              <w:rPr>
                <w:rFonts w:hint="eastAsia" w:ascii="宋体" w:hAnsi="宋体" w:cs="宋体"/>
                <w:color w:val="auto"/>
                <w:szCs w:val="21"/>
                <w:highlight w:val="none"/>
              </w:rPr>
            </w:pPr>
          </w:p>
        </w:tc>
        <w:tc>
          <w:tcPr>
            <w:tcW w:w="2260" w:type="dxa"/>
          </w:tcPr>
          <w:p w14:paraId="498CCA8D">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394351C0">
            <w:pPr>
              <w:pStyle w:val="63"/>
              <w:shd w:val="clear"/>
              <w:spacing w:line="360" w:lineRule="auto"/>
              <w:jc w:val="center"/>
              <w:rPr>
                <w:rFonts w:hint="eastAsia" w:ascii="宋体" w:hAnsi="宋体" w:cs="宋体"/>
                <w:color w:val="auto"/>
                <w:szCs w:val="21"/>
                <w:highlight w:val="none"/>
              </w:rPr>
            </w:pPr>
          </w:p>
        </w:tc>
      </w:tr>
      <w:tr w14:paraId="7F16C7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D4F8F2">
            <w:pPr>
              <w:pStyle w:val="63"/>
              <w:shd w:val="clear"/>
              <w:spacing w:line="360" w:lineRule="auto"/>
              <w:jc w:val="center"/>
              <w:rPr>
                <w:rFonts w:hint="eastAsia" w:ascii="宋体" w:hAnsi="宋体" w:cs="宋体"/>
                <w:color w:val="auto"/>
                <w:szCs w:val="21"/>
                <w:highlight w:val="none"/>
              </w:rPr>
            </w:pPr>
          </w:p>
        </w:tc>
        <w:tc>
          <w:tcPr>
            <w:tcW w:w="2258" w:type="dxa"/>
          </w:tcPr>
          <w:p w14:paraId="175F3E4C">
            <w:pPr>
              <w:pStyle w:val="63"/>
              <w:shd w:val="clear"/>
              <w:spacing w:line="360" w:lineRule="auto"/>
              <w:jc w:val="center"/>
              <w:rPr>
                <w:rFonts w:hint="eastAsia" w:ascii="宋体" w:hAnsi="宋体" w:cs="宋体"/>
                <w:color w:val="auto"/>
                <w:szCs w:val="21"/>
                <w:highlight w:val="none"/>
              </w:rPr>
            </w:pPr>
          </w:p>
        </w:tc>
        <w:tc>
          <w:tcPr>
            <w:tcW w:w="2260" w:type="dxa"/>
          </w:tcPr>
          <w:p w14:paraId="3BE5B00B">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759F65F1">
            <w:pPr>
              <w:pStyle w:val="63"/>
              <w:shd w:val="clear"/>
              <w:spacing w:line="360" w:lineRule="auto"/>
              <w:jc w:val="center"/>
              <w:rPr>
                <w:rFonts w:hint="eastAsia" w:ascii="宋体" w:hAnsi="宋体" w:cs="宋体"/>
                <w:color w:val="auto"/>
                <w:szCs w:val="21"/>
                <w:highlight w:val="none"/>
              </w:rPr>
            </w:pPr>
          </w:p>
        </w:tc>
      </w:tr>
      <w:tr w14:paraId="6F4BB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27EFC07B">
            <w:pPr>
              <w:pStyle w:val="63"/>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33B7FFD5">
            <w:pPr>
              <w:pStyle w:val="63"/>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34DE5D5B">
            <w:pPr>
              <w:pStyle w:val="63"/>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51B030C4">
            <w:pPr>
              <w:pStyle w:val="63"/>
              <w:shd w:val="clear"/>
              <w:spacing w:line="360" w:lineRule="auto"/>
              <w:jc w:val="center"/>
              <w:rPr>
                <w:rFonts w:hint="eastAsia" w:ascii="宋体" w:hAnsi="宋体" w:cs="宋体"/>
                <w:color w:val="auto"/>
                <w:szCs w:val="21"/>
                <w:highlight w:val="none"/>
              </w:rPr>
            </w:pPr>
          </w:p>
        </w:tc>
      </w:tr>
    </w:tbl>
    <w:p w14:paraId="47DF974B">
      <w:pPr>
        <w:shd w:val="clear"/>
        <w:spacing w:line="360" w:lineRule="auto"/>
        <w:jc w:val="left"/>
        <w:rPr>
          <w:rFonts w:hint="eastAsia" w:ascii="宋体" w:hAnsi="宋体" w:cs="宋体"/>
          <w:b/>
          <w:bCs/>
          <w:color w:val="auto"/>
          <w:sz w:val="24"/>
          <w:szCs w:val="32"/>
          <w:highlight w:val="none"/>
          <w:lang w:val="zh-CN"/>
        </w:rPr>
      </w:pPr>
    </w:p>
    <w:p w14:paraId="67BBEFF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2FF28B4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06D6493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65C3605A">
      <w:pPr>
        <w:shd w:val="clear"/>
        <w:spacing w:line="360" w:lineRule="auto"/>
        <w:jc w:val="left"/>
        <w:rPr>
          <w:rFonts w:hint="eastAsia" w:ascii="宋体" w:hAnsi="宋体" w:cs="宋体"/>
          <w:b/>
          <w:bCs/>
          <w:color w:val="auto"/>
          <w:sz w:val="24"/>
          <w:szCs w:val="32"/>
          <w:highlight w:val="none"/>
          <w:lang w:val="zh-CN"/>
        </w:rPr>
      </w:pPr>
    </w:p>
    <w:p w14:paraId="13543E54">
      <w:pPr>
        <w:shd w:val="clear"/>
        <w:spacing w:line="360" w:lineRule="auto"/>
        <w:jc w:val="left"/>
        <w:rPr>
          <w:rFonts w:hint="eastAsia" w:ascii="宋体" w:hAnsi="宋体" w:cs="宋体"/>
          <w:b/>
          <w:bCs/>
          <w:color w:val="auto"/>
          <w:sz w:val="24"/>
          <w:szCs w:val="32"/>
          <w:highlight w:val="none"/>
          <w:lang w:val="zh-CN"/>
        </w:rPr>
      </w:pPr>
    </w:p>
    <w:p w14:paraId="21E7E9FE">
      <w:pPr>
        <w:shd w:val="clear"/>
        <w:spacing w:line="360" w:lineRule="auto"/>
        <w:jc w:val="left"/>
        <w:rPr>
          <w:rFonts w:hint="eastAsia" w:ascii="宋体" w:hAnsi="宋体" w:cs="宋体"/>
          <w:b/>
          <w:bCs/>
          <w:color w:val="auto"/>
          <w:sz w:val="24"/>
          <w:szCs w:val="32"/>
          <w:highlight w:val="none"/>
          <w:lang w:val="zh-CN"/>
        </w:rPr>
      </w:pPr>
    </w:p>
    <w:p w14:paraId="5908881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758E95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8FD71E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E083C1B">
      <w:pPr>
        <w:shd w:val="clear"/>
        <w:spacing w:line="360" w:lineRule="auto"/>
        <w:rPr>
          <w:rFonts w:hint="eastAsia" w:ascii="宋体" w:hAnsi="宋体" w:cs="宋体"/>
          <w:b/>
          <w:bCs/>
          <w:color w:val="auto"/>
          <w:sz w:val="24"/>
          <w:highlight w:val="none"/>
        </w:rPr>
      </w:pPr>
    </w:p>
    <w:p w14:paraId="7CF6BBAF">
      <w:pPr>
        <w:shd w:val="clear"/>
        <w:spacing w:line="360" w:lineRule="auto"/>
        <w:rPr>
          <w:rFonts w:hint="eastAsia" w:ascii="宋体" w:hAnsi="宋体" w:cs="宋体"/>
          <w:b/>
          <w:bCs/>
          <w:color w:val="auto"/>
          <w:sz w:val="24"/>
          <w:highlight w:val="none"/>
        </w:rPr>
      </w:pPr>
    </w:p>
    <w:p w14:paraId="208B2DA6">
      <w:pPr>
        <w:shd w:val="clear"/>
        <w:spacing w:line="360" w:lineRule="auto"/>
        <w:rPr>
          <w:rFonts w:hint="eastAsia" w:ascii="宋体" w:hAnsi="宋体" w:cs="宋体"/>
          <w:b/>
          <w:bCs/>
          <w:color w:val="auto"/>
          <w:sz w:val="24"/>
          <w:highlight w:val="none"/>
        </w:rPr>
      </w:pPr>
    </w:p>
    <w:p w14:paraId="16630390">
      <w:pPr>
        <w:shd w:val="clear"/>
        <w:spacing w:line="360" w:lineRule="auto"/>
        <w:rPr>
          <w:rFonts w:hint="eastAsia" w:ascii="宋体" w:hAnsi="宋体" w:cs="宋体"/>
          <w:b/>
          <w:bCs/>
          <w:color w:val="auto"/>
          <w:sz w:val="24"/>
          <w:highlight w:val="none"/>
        </w:rPr>
      </w:pPr>
    </w:p>
    <w:p w14:paraId="6F8C5F03">
      <w:pPr>
        <w:shd w:val="clear"/>
        <w:spacing w:line="360" w:lineRule="auto"/>
        <w:rPr>
          <w:rFonts w:hint="eastAsia" w:ascii="宋体" w:hAnsi="宋体" w:cs="宋体"/>
          <w:b/>
          <w:bCs/>
          <w:color w:val="auto"/>
          <w:sz w:val="24"/>
          <w:highlight w:val="none"/>
        </w:rPr>
      </w:pPr>
    </w:p>
    <w:p w14:paraId="7725DCAA">
      <w:pPr>
        <w:shd w:val="clear"/>
        <w:spacing w:line="360" w:lineRule="auto"/>
        <w:rPr>
          <w:rFonts w:hint="eastAsia" w:ascii="宋体" w:hAnsi="宋体" w:cs="宋体"/>
          <w:b/>
          <w:bCs/>
          <w:color w:val="auto"/>
          <w:sz w:val="24"/>
          <w:highlight w:val="none"/>
        </w:rPr>
      </w:pPr>
    </w:p>
    <w:p w14:paraId="028F593A">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505EB619">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5C7CC77B">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3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C6E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9FDA7D4">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31C4A4E">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F5B6773">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09CB42A">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6B8A62B">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4CBA3A7">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35203F4">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465B8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2D8067C">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47D934C">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08892B2">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270601A">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C238A14">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A75154A">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8BEAF64">
            <w:pPr>
              <w:pStyle w:val="69"/>
              <w:shd w:val="clear"/>
              <w:spacing w:line="360" w:lineRule="auto"/>
              <w:rPr>
                <w:rFonts w:hint="eastAsia" w:ascii="宋体" w:hAnsi="宋体" w:cs="宋体"/>
                <w:color w:val="auto"/>
                <w:sz w:val="24"/>
                <w:highlight w:val="none"/>
              </w:rPr>
            </w:pPr>
          </w:p>
        </w:tc>
      </w:tr>
      <w:tr w14:paraId="63D1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00038C7">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38EF645">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E8A95F2">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5A75FCC">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112EAC1">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DC4B930">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F0166CB">
            <w:pPr>
              <w:pStyle w:val="69"/>
              <w:shd w:val="clear"/>
              <w:spacing w:line="360" w:lineRule="auto"/>
              <w:rPr>
                <w:rFonts w:hint="eastAsia" w:ascii="宋体" w:hAnsi="宋体" w:cs="宋体"/>
                <w:color w:val="auto"/>
                <w:sz w:val="24"/>
                <w:highlight w:val="none"/>
              </w:rPr>
            </w:pPr>
          </w:p>
        </w:tc>
      </w:tr>
      <w:tr w14:paraId="07459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BA0EB4A">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176F671A">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7D3159B">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7F0A7E2">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6657B5F">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E3A9F10">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9F50174">
            <w:pPr>
              <w:pStyle w:val="69"/>
              <w:shd w:val="clear"/>
              <w:spacing w:line="360" w:lineRule="auto"/>
              <w:rPr>
                <w:rFonts w:hint="eastAsia" w:ascii="宋体" w:hAnsi="宋体" w:cs="宋体"/>
                <w:color w:val="auto"/>
                <w:sz w:val="24"/>
                <w:highlight w:val="none"/>
              </w:rPr>
            </w:pPr>
          </w:p>
        </w:tc>
      </w:tr>
      <w:tr w14:paraId="069CA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35B4EBF">
            <w:pPr>
              <w:pStyle w:val="69"/>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30E8BD9E">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BBF3422">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3FDF1C">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A5EF83C">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865DF14">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72BCE78">
            <w:pPr>
              <w:pStyle w:val="69"/>
              <w:shd w:val="clear"/>
              <w:spacing w:line="360" w:lineRule="auto"/>
              <w:rPr>
                <w:rFonts w:hint="eastAsia" w:ascii="宋体" w:hAnsi="宋体" w:cs="宋体"/>
                <w:color w:val="auto"/>
                <w:sz w:val="24"/>
                <w:highlight w:val="none"/>
              </w:rPr>
            </w:pPr>
          </w:p>
        </w:tc>
      </w:tr>
      <w:tr w14:paraId="1AD3C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1DA04F9">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3FD9B39">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338C096">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340FD08">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F37DAC5">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CD0A09E">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AAEB146">
            <w:pPr>
              <w:pStyle w:val="69"/>
              <w:shd w:val="clear"/>
              <w:spacing w:line="360" w:lineRule="auto"/>
              <w:rPr>
                <w:rFonts w:hint="eastAsia" w:ascii="宋体" w:hAnsi="宋体" w:cs="宋体"/>
                <w:color w:val="auto"/>
                <w:sz w:val="24"/>
                <w:highlight w:val="none"/>
              </w:rPr>
            </w:pPr>
          </w:p>
        </w:tc>
      </w:tr>
      <w:tr w14:paraId="4023F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ACC521E">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B7722F7">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4851DF2">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1DA99F1">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A5081E6">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D943C1A">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D2B2D9">
            <w:pPr>
              <w:pStyle w:val="69"/>
              <w:shd w:val="clear"/>
              <w:spacing w:line="360" w:lineRule="auto"/>
              <w:rPr>
                <w:rFonts w:hint="eastAsia" w:ascii="宋体" w:hAnsi="宋体" w:cs="宋体"/>
                <w:color w:val="auto"/>
                <w:sz w:val="24"/>
                <w:highlight w:val="none"/>
              </w:rPr>
            </w:pPr>
          </w:p>
        </w:tc>
      </w:tr>
      <w:tr w14:paraId="1CC8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FAD1455">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DF1D0FA">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0EAE753">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B9598E">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7AD86E9">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71D68E5">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E4DE146">
            <w:pPr>
              <w:pStyle w:val="69"/>
              <w:shd w:val="clear"/>
              <w:spacing w:line="360" w:lineRule="auto"/>
              <w:rPr>
                <w:rFonts w:hint="eastAsia" w:ascii="宋体" w:hAnsi="宋体" w:cs="宋体"/>
                <w:color w:val="auto"/>
                <w:sz w:val="24"/>
                <w:highlight w:val="none"/>
              </w:rPr>
            </w:pPr>
          </w:p>
        </w:tc>
      </w:tr>
    </w:tbl>
    <w:p w14:paraId="413D3E11">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6582FAB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6CD88DC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4AC3E296">
      <w:pPr>
        <w:shd w:val="clear"/>
        <w:spacing w:line="360" w:lineRule="auto"/>
        <w:ind w:firstLine="480" w:firstLineChars="200"/>
        <w:rPr>
          <w:rFonts w:hint="eastAsia" w:ascii="宋体" w:hAnsi="宋体" w:cs="宋体"/>
          <w:color w:val="auto"/>
          <w:sz w:val="24"/>
          <w:highlight w:val="none"/>
        </w:rPr>
      </w:pPr>
    </w:p>
    <w:p w14:paraId="57D85F7F">
      <w:pPr>
        <w:shd w:val="clear"/>
        <w:spacing w:line="360" w:lineRule="auto"/>
        <w:ind w:firstLine="480" w:firstLineChars="200"/>
        <w:rPr>
          <w:rFonts w:hint="eastAsia" w:ascii="宋体" w:hAnsi="宋体" w:cs="宋体"/>
          <w:color w:val="auto"/>
          <w:sz w:val="24"/>
          <w:highlight w:val="none"/>
        </w:rPr>
      </w:pPr>
    </w:p>
    <w:p w14:paraId="22D45E29">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482D084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2A2C31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39240208">
      <w:pPr>
        <w:shd w:val="clear"/>
        <w:spacing w:line="360" w:lineRule="auto"/>
        <w:ind w:firstLine="480" w:firstLineChars="200"/>
        <w:rPr>
          <w:rFonts w:hint="eastAsia" w:ascii="宋体" w:hAnsi="宋体" w:cs="宋体"/>
          <w:color w:val="auto"/>
          <w:sz w:val="24"/>
          <w:highlight w:val="none"/>
        </w:rPr>
      </w:pPr>
    </w:p>
    <w:p w14:paraId="356EC639">
      <w:pPr>
        <w:shd w:val="clear"/>
        <w:spacing w:line="360" w:lineRule="auto"/>
        <w:ind w:firstLine="480" w:firstLineChars="200"/>
        <w:rPr>
          <w:rFonts w:hint="eastAsia" w:ascii="宋体" w:hAnsi="宋体" w:cs="宋体"/>
          <w:color w:val="auto"/>
          <w:sz w:val="24"/>
          <w:highlight w:val="none"/>
        </w:rPr>
      </w:pPr>
    </w:p>
    <w:p w14:paraId="75B756F7">
      <w:pPr>
        <w:shd w:val="clear"/>
        <w:spacing w:line="360" w:lineRule="auto"/>
        <w:ind w:firstLine="480" w:firstLineChars="200"/>
        <w:rPr>
          <w:rFonts w:hint="eastAsia" w:ascii="宋体" w:hAnsi="宋体" w:cs="宋体"/>
          <w:color w:val="auto"/>
          <w:sz w:val="24"/>
          <w:highlight w:val="none"/>
        </w:rPr>
      </w:pPr>
    </w:p>
    <w:p w14:paraId="15902EE7">
      <w:pPr>
        <w:shd w:val="clear"/>
        <w:spacing w:line="360" w:lineRule="auto"/>
        <w:ind w:firstLine="480" w:firstLineChars="200"/>
        <w:rPr>
          <w:rFonts w:hint="eastAsia" w:ascii="宋体" w:hAnsi="宋体" w:cs="宋体"/>
          <w:color w:val="auto"/>
          <w:sz w:val="24"/>
          <w:highlight w:val="none"/>
        </w:rPr>
      </w:pPr>
    </w:p>
    <w:p w14:paraId="5764206B">
      <w:pPr>
        <w:shd w:val="clear"/>
        <w:spacing w:line="360" w:lineRule="auto"/>
        <w:ind w:firstLine="480" w:firstLineChars="200"/>
        <w:rPr>
          <w:rFonts w:hint="eastAsia" w:ascii="宋体" w:hAnsi="宋体" w:cs="宋体"/>
          <w:color w:val="auto"/>
          <w:sz w:val="24"/>
          <w:highlight w:val="none"/>
        </w:rPr>
      </w:pPr>
    </w:p>
    <w:p w14:paraId="373C942B">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2A0D13A8">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52B7EC4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3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135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F0F866">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5B764442">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632584B2">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31609002">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6081736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6913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3A55250">
            <w:pPr>
              <w:shd w:val="clear"/>
              <w:rPr>
                <w:rFonts w:hint="eastAsia" w:ascii="宋体" w:hAnsi="宋体" w:cs="宋体"/>
                <w:color w:val="auto"/>
                <w:sz w:val="24"/>
                <w:highlight w:val="none"/>
              </w:rPr>
            </w:pPr>
          </w:p>
        </w:tc>
        <w:tc>
          <w:tcPr>
            <w:tcW w:w="1785" w:type="dxa"/>
          </w:tcPr>
          <w:p w14:paraId="5853ABEA">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1CF71C95">
            <w:pPr>
              <w:shd w:val="clear"/>
              <w:rPr>
                <w:rFonts w:hint="eastAsia" w:ascii="宋体" w:hAnsi="宋体" w:cs="宋体"/>
                <w:color w:val="auto"/>
                <w:sz w:val="24"/>
                <w:highlight w:val="none"/>
              </w:rPr>
            </w:pPr>
          </w:p>
        </w:tc>
        <w:tc>
          <w:tcPr>
            <w:tcW w:w="1365" w:type="dxa"/>
            <w:vAlign w:val="center"/>
          </w:tcPr>
          <w:p w14:paraId="4F103B2C">
            <w:pPr>
              <w:shd w:val="clear"/>
              <w:rPr>
                <w:rFonts w:hint="eastAsia" w:ascii="宋体" w:hAnsi="宋体" w:cs="宋体"/>
                <w:color w:val="auto"/>
                <w:sz w:val="24"/>
                <w:highlight w:val="none"/>
              </w:rPr>
            </w:pPr>
          </w:p>
        </w:tc>
        <w:tc>
          <w:tcPr>
            <w:tcW w:w="2625" w:type="dxa"/>
            <w:vAlign w:val="center"/>
          </w:tcPr>
          <w:p w14:paraId="3CBAE5EB">
            <w:pPr>
              <w:shd w:val="clear"/>
              <w:rPr>
                <w:rFonts w:hint="eastAsia" w:ascii="宋体" w:hAnsi="宋体" w:cs="宋体"/>
                <w:color w:val="auto"/>
                <w:sz w:val="24"/>
                <w:highlight w:val="none"/>
              </w:rPr>
            </w:pPr>
          </w:p>
        </w:tc>
      </w:tr>
      <w:tr w14:paraId="2555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3ABFA1C">
            <w:pPr>
              <w:shd w:val="clear"/>
              <w:rPr>
                <w:rFonts w:hint="eastAsia" w:ascii="宋体" w:hAnsi="宋体" w:cs="宋体"/>
                <w:color w:val="auto"/>
                <w:sz w:val="24"/>
                <w:highlight w:val="none"/>
              </w:rPr>
            </w:pPr>
          </w:p>
        </w:tc>
        <w:tc>
          <w:tcPr>
            <w:tcW w:w="1785" w:type="dxa"/>
          </w:tcPr>
          <w:p w14:paraId="17A6C58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73F3F50C">
            <w:pPr>
              <w:shd w:val="clear"/>
              <w:rPr>
                <w:rFonts w:hint="eastAsia" w:ascii="宋体" w:hAnsi="宋体" w:cs="宋体"/>
                <w:color w:val="auto"/>
                <w:sz w:val="24"/>
                <w:highlight w:val="none"/>
              </w:rPr>
            </w:pPr>
          </w:p>
        </w:tc>
        <w:tc>
          <w:tcPr>
            <w:tcW w:w="1365" w:type="dxa"/>
            <w:vAlign w:val="center"/>
          </w:tcPr>
          <w:p w14:paraId="710CD1FB">
            <w:pPr>
              <w:shd w:val="clear"/>
              <w:rPr>
                <w:rFonts w:hint="eastAsia" w:ascii="宋体" w:hAnsi="宋体" w:cs="宋体"/>
                <w:color w:val="auto"/>
                <w:sz w:val="24"/>
                <w:highlight w:val="none"/>
              </w:rPr>
            </w:pPr>
          </w:p>
        </w:tc>
        <w:tc>
          <w:tcPr>
            <w:tcW w:w="2625" w:type="dxa"/>
            <w:vAlign w:val="center"/>
          </w:tcPr>
          <w:p w14:paraId="13E07782">
            <w:pPr>
              <w:shd w:val="clear"/>
              <w:rPr>
                <w:rFonts w:hint="eastAsia" w:ascii="宋体" w:hAnsi="宋体" w:cs="宋体"/>
                <w:color w:val="auto"/>
                <w:sz w:val="24"/>
                <w:highlight w:val="none"/>
              </w:rPr>
            </w:pPr>
          </w:p>
        </w:tc>
      </w:tr>
      <w:tr w14:paraId="6A39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8DBEF07">
            <w:pPr>
              <w:shd w:val="clear"/>
              <w:rPr>
                <w:rFonts w:hint="eastAsia" w:ascii="宋体" w:hAnsi="宋体" w:cs="宋体"/>
                <w:color w:val="auto"/>
                <w:sz w:val="24"/>
                <w:highlight w:val="none"/>
              </w:rPr>
            </w:pPr>
          </w:p>
        </w:tc>
        <w:tc>
          <w:tcPr>
            <w:tcW w:w="1785" w:type="dxa"/>
          </w:tcPr>
          <w:p w14:paraId="086DBE55">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752B6DBC">
            <w:pPr>
              <w:shd w:val="clear"/>
              <w:rPr>
                <w:rFonts w:hint="eastAsia" w:ascii="宋体" w:hAnsi="宋体" w:cs="宋体"/>
                <w:color w:val="auto"/>
                <w:sz w:val="24"/>
                <w:highlight w:val="none"/>
              </w:rPr>
            </w:pPr>
          </w:p>
        </w:tc>
        <w:tc>
          <w:tcPr>
            <w:tcW w:w="1365" w:type="dxa"/>
            <w:vAlign w:val="center"/>
          </w:tcPr>
          <w:p w14:paraId="1E1DC19B">
            <w:pPr>
              <w:shd w:val="clear"/>
              <w:rPr>
                <w:rFonts w:hint="eastAsia" w:ascii="宋体" w:hAnsi="宋体" w:cs="宋体"/>
                <w:color w:val="auto"/>
                <w:sz w:val="24"/>
                <w:highlight w:val="none"/>
              </w:rPr>
            </w:pPr>
          </w:p>
        </w:tc>
        <w:tc>
          <w:tcPr>
            <w:tcW w:w="2625" w:type="dxa"/>
            <w:vAlign w:val="center"/>
          </w:tcPr>
          <w:p w14:paraId="769917F8">
            <w:pPr>
              <w:shd w:val="clear"/>
              <w:rPr>
                <w:rFonts w:hint="eastAsia" w:ascii="宋体" w:hAnsi="宋体" w:cs="宋体"/>
                <w:color w:val="auto"/>
                <w:sz w:val="24"/>
                <w:highlight w:val="none"/>
              </w:rPr>
            </w:pPr>
          </w:p>
        </w:tc>
      </w:tr>
      <w:tr w14:paraId="724C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A543699">
            <w:pPr>
              <w:shd w:val="clear"/>
              <w:rPr>
                <w:rFonts w:hint="eastAsia" w:ascii="宋体" w:hAnsi="宋体" w:cs="宋体"/>
                <w:color w:val="auto"/>
                <w:sz w:val="24"/>
                <w:highlight w:val="none"/>
              </w:rPr>
            </w:pPr>
          </w:p>
        </w:tc>
        <w:tc>
          <w:tcPr>
            <w:tcW w:w="1785" w:type="dxa"/>
          </w:tcPr>
          <w:p w14:paraId="4BBF5CF4">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075DE08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377B2D07">
            <w:pPr>
              <w:shd w:val="clear"/>
              <w:rPr>
                <w:rFonts w:hint="eastAsia" w:ascii="宋体" w:hAnsi="宋体" w:cs="宋体"/>
                <w:color w:val="auto"/>
                <w:sz w:val="24"/>
                <w:highlight w:val="none"/>
              </w:rPr>
            </w:pPr>
          </w:p>
        </w:tc>
        <w:tc>
          <w:tcPr>
            <w:tcW w:w="1365" w:type="dxa"/>
            <w:vAlign w:val="center"/>
          </w:tcPr>
          <w:p w14:paraId="0B7B2FCD">
            <w:pPr>
              <w:shd w:val="clear"/>
              <w:rPr>
                <w:rFonts w:hint="eastAsia" w:ascii="宋体" w:hAnsi="宋体" w:cs="宋体"/>
                <w:color w:val="auto"/>
                <w:sz w:val="24"/>
                <w:highlight w:val="none"/>
              </w:rPr>
            </w:pPr>
          </w:p>
        </w:tc>
        <w:tc>
          <w:tcPr>
            <w:tcW w:w="2625" w:type="dxa"/>
            <w:vAlign w:val="center"/>
          </w:tcPr>
          <w:p w14:paraId="0FE57F2D">
            <w:pPr>
              <w:shd w:val="clear"/>
              <w:rPr>
                <w:rFonts w:hint="eastAsia" w:ascii="宋体" w:hAnsi="宋体" w:cs="宋体"/>
                <w:color w:val="auto"/>
                <w:sz w:val="24"/>
                <w:highlight w:val="none"/>
              </w:rPr>
            </w:pPr>
          </w:p>
        </w:tc>
      </w:tr>
      <w:tr w14:paraId="5B65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0DEDE58">
            <w:pPr>
              <w:shd w:val="clear"/>
              <w:rPr>
                <w:rFonts w:hint="eastAsia" w:ascii="宋体" w:hAnsi="宋体" w:cs="宋体"/>
                <w:color w:val="auto"/>
                <w:sz w:val="24"/>
                <w:highlight w:val="none"/>
              </w:rPr>
            </w:pPr>
          </w:p>
        </w:tc>
        <w:tc>
          <w:tcPr>
            <w:tcW w:w="1785" w:type="dxa"/>
          </w:tcPr>
          <w:p w14:paraId="01047EF5">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24873E32">
            <w:pPr>
              <w:shd w:val="clear"/>
              <w:rPr>
                <w:rFonts w:hint="eastAsia" w:ascii="宋体" w:hAnsi="宋体" w:cs="宋体"/>
                <w:color w:val="auto"/>
                <w:sz w:val="24"/>
                <w:highlight w:val="none"/>
              </w:rPr>
            </w:pPr>
          </w:p>
        </w:tc>
        <w:tc>
          <w:tcPr>
            <w:tcW w:w="1365" w:type="dxa"/>
            <w:vAlign w:val="center"/>
          </w:tcPr>
          <w:p w14:paraId="7369C42F">
            <w:pPr>
              <w:shd w:val="clear"/>
              <w:rPr>
                <w:rFonts w:hint="eastAsia" w:ascii="宋体" w:hAnsi="宋体" w:cs="宋体"/>
                <w:color w:val="auto"/>
                <w:sz w:val="24"/>
                <w:highlight w:val="none"/>
              </w:rPr>
            </w:pPr>
          </w:p>
        </w:tc>
        <w:tc>
          <w:tcPr>
            <w:tcW w:w="2625" w:type="dxa"/>
            <w:vAlign w:val="center"/>
          </w:tcPr>
          <w:p w14:paraId="3B984396">
            <w:pPr>
              <w:shd w:val="clear"/>
              <w:rPr>
                <w:rFonts w:hint="eastAsia" w:ascii="宋体" w:hAnsi="宋体" w:cs="宋体"/>
                <w:color w:val="auto"/>
                <w:sz w:val="24"/>
                <w:highlight w:val="none"/>
              </w:rPr>
            </w:pPr>
          </w:p>
        </w:tc>
      </w:tr>
      <w:tr w14:paraId="101B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4E3BF23">
            <w:pPr>
              <w:shd w:val="clear"/>
              <w:rPr>
                <w:rFonts w:hint="eastAsia" w:ascii="宋体" w:hAnsi="宋体" w:cs="宋体"/>
                <w:color w:val="auto"/>
                <w:sz w:val="24"/>
                <w:highlight w:val="none"/>
              </w:rPr>
            </w:pPr>
          </w:p>
        </w:tc>
        <w:tc>
          <w:tcPr>
            <w:tcW w:w="1785" w:type="dxa"/>
          </w:tcPr>
          <w:p w14:paraId="1028927C">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7F8860AE">
            <w:pPr>
              <w:shd w:val="clear"/>
              <w:rPr>
                <w:rFonts w:hint="eastAsia" w:ascii="宋体" w:hAnsi="宋体" w:cs="宋体"/>
                <w:color w:val="auto"/>
                <w:sz w:val="24"/>
                <w:highlight w:val="none"/>
              </w:rPr>
            </w:pPr>
          </w:p>
        </w:tc>
        <w:tc>
          <w:tcPr>
            <w:tcW w:w="1365" w:type="dxa"/>
            <w:vAlign w:val="center"/>
          </w:tcPr>
          <w:p w14:paraId="2DF1F7E9">
            <w:pPr>
              <w:shd w:val="clear"/>
              <w:rPr>
                <w:rFonts w:hint="eastAsia" w:ascii="宋体" w:hAnsi="宋体" w:cs="宋体"/>
                <w:color w:val="auto"/>
                <w:sz w:val="24"/>
                <w:highlight w:val="none"/>
              </w:rPr>
            </w:pPr>
          </w:p>
        </w:tc>
        <w:tc>
          <w:tcPr>
            <w:tcW w:w="2625" w:type="dxa"/>
            <w:vAlign w:val="center"/>
          </w:tcPr>
          <w:p w14:paraId="36C0737F">
            <w:pPr>
              <w:shd w:val="clear"/>
              <w:rPr>
                <w:rFonts w:hint="eastAsia" w:ascii="宋体" w:hAnsi="宋体" w:cs="宋体"/>
                <w:color w:val="auto"/>
                <w:sz w:val="24"/>
                <w:highlight w:val="none"/>
              </w:rPr>
            </w:pPr>
          </w:p>
        </w:tc>
      </w:tr>
      <w:tr w14:paraId="6F4B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E9902BB">
            <w:pPr>
              <w:shd w:val="clear"/>
              <w:rPr>
                <w:rFonts w:hint="eastAsia" w:ascii="宋体" w:hAnsi="宋体" w:cs="宋体"/>
                <w:color w:val="auto"/>
                <w:sz w:val="24"/>
                <w:highlight w:val="none"/>
              </w:rPr>
            </w:pPr>
          </w:p>
        </w:tc>
        <w:tc>
          <w:tcPr>
            <w:tcW w:w="1785" w:type="dxa"/>
          </w:tcPr>
          <w:p w14:paraId="1F0A7895">
            <w:pPr>
              <w:shd w:val="clear"/>
              <w:snapToGrid w:val="0"/>
              <w:rPr>
                <w:rFonts w:hint="eastAsia" w:ascii="宋体" w:hAnsi="宋体" w:cs="宋体"/>
                <w:color w:val="auto"/>
                <w:sz w:val="24"/>
                <w:highlight w:val="none"/>
              </w:rPr>
            </w:pPr>
          </w:p>
        </w:tc>
        <w:tc>
          <w:tcPr>
            <w:tcW w:w="1785" w:type="dxa"/>
            <w:vAlign w:val="center"/>
          </w:tcPr>
          <w:p w14:paraId="6FC0ABE4">
            <w:pPr>
              <w:shd w:val="clear"/>
              <w:rPr>
                <w:rFonts w:hint="eastAsia" w:ascii="宋体" w:hAnsi="宋体" w:cs="宋体"/>
                <w:color w:val="auto"/>
                <w:sz w:val="24"/>
                <w:highlight w:val="none"/>
              </w:rPr>
            </w:pPr>
          </w:p>
        </w:tc>
        <w:tc>
          <w:tcPr>
            <w:tcW w:w="1365" w:type="dxa"/>
            <w:vAlign w:val="center"/>
          </w:tcPr>
          <w:p w14:paraId="4D8F39C5">
            <w:pPr>
              <w:shd w:val="clear"/>
              <w:rPr>
                <w:rFonts w:hint="eastAsia" w:ascii="宋体" w:hAnsi="宋体" w:cs="宋体"/>
                <w:color w:val="auto"/>
                <w:sz w:val="24"/>
                <w:highlight w:val="none"/>
              </w:rPr>
            </w:pPr>
          </w:p>
        </w:tc>
        <w:tc>
          <w:tcPr>
            <w:tcW w:w="2625" w:type="dxa"/>
            <w:vAlign w:val="center"/>
          </w:tcPr>
          <w:p w14:paraId="0AA822CC">
            <w:pPr>
              <w:shd w:val="clear"/>
              <w:rPr>
                <w:rFonts w:hint="eastAsia" w:ascii="宋体" w:hAnsi="宋体" w:cs="宋体"/>
                <w:color w:val="auto"/>
                <w:sz w:val="24"/>
                <w:highlight w:val="none"/>
              </w:rPr>
            </w:pPr>
          </w:p>
        </w:tc>
      </w:tr>
      <w:tr w14:paraId="466B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144C58A">
            <w:pPr>
              <w:shd w:val="clear"/>
              <w:rPr>
                <w:rFonts w:hint="eastAsia" w:ascii="宋体" w:hAnsi="宋体" w:cs="宋体"/>
                <w:color w:val="auto"/>
                <w:sz w:val="24"/>
                <w:highlight w:val="none"/>
              </w:rPr>
            </w:pPr>
          </w:p>
        </w:tc>
        <w:tc>
          <w:tcPr>
            <w:tcW w:w="1785" w:type="dxa"/>
          </w:tcPr>
          <w:p w14:paraId="065B08A4">
            <w:pPr>
              <w:shd w:val="clear"/>
              <w:snapToGrid w:val="0"/>
              <w:rPr>
                <w:rFonts w:hint="eastAsia" w:ascii="宋体" w:hAnsi="宋体" w:cs="宋体"/>
                <w:color w:val="auto"/>
                <w:sz w:val="24"/>
                <w:highlight w:val="none"/>
              </w:rPr>
            </w:pPr>
          </w:p>
        </w:tc>
        <w:tc>
          <w:tcPr>
            <w:tcW w:w="1785" w:type="dxa"/>
            <w:vAlign w:val="center"/>
          </w:tcPr>
          <w:p w14:paraId="6D673652">
            <w:pPr>
              <w:shd w:val="clear"/>
              <w:rPr>
                <w:rFonts w:hint="eastAsia" w:ascii="宋体" w:hAnsi="宋体" w:cs="宋体"/>
                <w:color w:val="auto"/>
                <w:sz w:val="24"/>
                <w:highlight w:val="none"/>
              </w:rPr>
            </w:pPr>
          </w:p>
        </w:tc>
        <w:tc>
          <w:tcPr>
            <w:tcW w:w="1365" w:type="dxa"/>
            <w:vAlign w:val="center"/>
          </w:tcPr>
          <w:p w14:paraId="2B9BD137">
            <w:pPr>
              <w:shd w:val="clear"/>
              <w:rPr>
                <w:rFonts w:hint="eastAsia" w:ascii="宋体" w:hAnsi="宋体" w:cs="宋体"/>
                <w:color w:val="auto"/>
                <w:sz w:val="24"/>
                <w:highlight w:val="none"/>
              </w:rPr>
            </w:pPr>
          </w:p>
        </w:tc>
        <w:tc>
          <w:tcPr>
            <w:tcW w:w="2625" w:type="dxa"/>
            <w:vAlign w:val="center"/>
          </w:tcPr>
          <w:p w14:paraId="13B5F457">
            <w:pPr>
              <w:shd w:val="clear"/>
              <w:rPr>
                <w:rFonts w:hint="eastAsia" w:ascii="宋体" w:hAnsi="宋体" w:cs="宋体"/>
                <w:color w:val="auto"/>
                <w:sz w:val="24"/>
                <w:highlight w:val="none"/>
              </w:rPr>
            </w:pPr>
          </w:p>
        </w:tc>
      </w:tr>
    </w:tbl>
    <w:p w14:paraId="1F785FD0">
      <w:pPr>
        <w:shd w:val="clear"/>
        <w:spacing w:line="360" w:lineRule="auto"/>
        <w:rPr>
          <w:rFonts w:hint="eastAsia" w:ascii="宋体" w:hAnsi="宋体" w:cs="宋体"/>
          <w:b/>
          <w:color w:val="auto"/>
          <w:sz w:val="24"/>
          <w:highlight w:val="none"/>
        </w:rPr>
      </w:pPr>
    </w:p>
    <w:p w14:paraId="68007717">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4E5A6F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943240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FC8FEED">
      <w:pPr>
        <w:shd w:val="clear"/>
        <w:spacing w:line="360" w:lineRule="auto"/>
        <w:rPr>
          <w:rFonts w:hint="eastAsia" w:ascii="宋体" w:hAnsi="宋体" w:cs="宋体"/>
          <w:b/>
          <w:color w:val="auto"/>
          <w:sz w:val="24"/>
          <w:highlight w:val="none"/>
        </w:rPr>
      </w:pPr>
    </w:p>
    <w:p w14:paraId="2CE8854B">
      <w:pPr>
        <w:shd w:val="clear"/>
        <w:spacing w:line="360" w:lineRule="auto"/>
        <w:rPr>
          <w:rFonts w:hint="eastAsia" w:ascii="宋体" w:hAnsi="宋体" w:cs="宋体"/>
          <w:b/>
          <w:color w:val="auto"/>
          <w:sz w:val="24"/>
          <w:highlight w:val="none"/>
        </w:rPr>
      </w:pPr>
    </w:p>
    <w:p w14:paraId="6F4E54C0">
      <w:pPr>
        <w:shd w:val="clear"/>
        <w:spacing w:line="360" w:lineRule="auto"/>
        <w:rPr>
          <w:rFonts w:hint="eastAsia" w:ascii="宋体" w:hAnsi="宋体" w:cs="宋体"/>
          <w:b/>
          <w:color w:val="auto"/>
          <w:sz w:val="24"/>
          <w:highlight w:val="none"/>
        </w:rPr>
      </w:pPr>
    </w:p>
    <w:p w14:paraId="2B164708">
      <w:pPr>
        <w:shd w:val="clear"/>
        <w:spacing w:line="360" w:lineRule="auto"/>
        <w:rPr>
          <w:rFonts w:hint="eastAsia" w:ascii="宋体" w:hAnsi="宋体" w:cs="宋体"/>
          <w:b/>
          <w:color w:val="auto"/>
          <w:sz w:val="24"/>
          <w:highlight w:val="none"/>
        </w:rPr>
      </w:pPr>
    </w:p>
    <w:p w14:paraId="10AFCC5C">
      <w:pPr>
        <w:shd w:val="clear"/>
        <w:spacing w:line="360" w:lineRule="auto"/>
        <w:rPr>
          <w:rFonts w:hint="eastAsia" w:ascii="宋体" w:hAnsi="宋体" w:cs="宋体"/>
          <w:b/>
          <w:color w:val="auto"/>
          <w:sz w:val="24"/>
          <w:highlight w:val="none"/>
        </w:rPr>
      </w:pPr>
    </w:p>
    <w:p w14:paraId="433F9FB7">
      <w:pPr>
        <w:shd w:val="clear"/>
        <w:spacing w:line="360" w:lineRule="auto"/>
        <w:rPr>
          <w:rFonts w:hint="eastAsia" w:ascii="宋体" w:hAnsi="宋体" w:cs="宋体"/>
          <w:b/>
          <w:color w:val="auto"/>
          <w:sz w:val="24"/>
          <w:highlight w:val="none"/>
        </w:rPr>
      </w:pPr>
    </w:p>
    <w:p w14:paraId="7ADF1574">
      <w:pPr>
        <w:shd w:val="clear"/>
        <w:spacing w:line="360" w:lineRule="auto"/>
        <w:rPr>
          <w:rFonts w:hint="eastAsia" w:ascii="宋体" w:hAnsi="宋体" w:cs="宋体"/>
          <w:b/>
          <w:color w:val="auto"/>
          <w:sz w:val="24"/>
          <w:highlight w:val="none"/>
        </w:rPr>
      </w:pPr>
    </w:p>
    <w:p w14:paraId="5B470B82">
      <w:pPr>
        <w:shd w:val="clear"/>
        <w:spacing w:line="360" w:lineRule="auto"/>
        <w:rPr>
          <w:rFonts w:hint="eastAsia" w:ascii="宋体" w:hAnsi="宋体" w:cs="宋体"/>
          <w:b/>
          <w:color w:val="auto"/>
          <w:sz w:val="24"/>
          <w:highlight w:val="none"/>
        </w:rPr>
      </w:pPr>
    </w:p>
    <w:p w14:paraId="4F916A8B">
      <w:pPr>
        <w:shd w:val="clear"/>
        <w:spacing w:line="360" w:lineRule="auto"/>
        <w:rPr>
          <w:rFonts w:hint="eastAsia" w:ascii="宋体" w:hAnsi="宋体" w:cs="宋体"/>
          <w:b/>
          <w:color w:val="auto"/>
          <w:sz w:val="24"/>
          <w:highlight w:val="none"/>
        </w:rPr>
      </w:pPr>
    </w:p>
    <w:p w14:paraId="18B13B0D">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6233326B">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612224C3">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9B21A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75E92A46">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0D07ACAE">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7A783C64">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71B1B678">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0AA95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0AB77D2">
            <w:pPr>
              <w:pStyle w:val="62"/>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5D20990A">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469C0819">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6AEF7D66">
            <w:pPr>
              <w:pStyle w:val="62"/>
              <w:shd w:val="clear"/>
              <w:spacing w:line="360" w:lineRule="auto"/>
              <w:rPr>
                <w:rFonts w:hint="eastAsia" w:ascii="宋体" w:hAnsi="宋体" w:cs="宋体"/>
                <w:bCs/>
                <w:color w:val="auto"/>
                <w:sz w:val="24"/>
                <w:highlight w:val="none"/>
              </w:rPr>
            </w:pPr>
          </w:p>
        </w:tc>
      </w:tr>
      <w:tr w14:paraId="4D9DDD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2B359163">
            <w:pPr>
              <w:pStyle w:val="62"/>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4117468D">
            <w:pPr>
              <w:pStyle w:val="62"/>
              <w:widowControl/>
              <w:shd w:val="clear"/>
              <w:spacing w:line="360" w:lineRule="auto"/>
              <w:jc w:val="left"/>
              <w:rPr>
                <w:rFonts w:hint="eastAsia" w:ascii="宋体" w:hAnsi="宋体" w:cs="宋体"/>
                <w:bCs/>
                <w:color w:val="auto"/>
                <w:sz w:val="24"/>
                <w:highlight w:val="none"/>
              </w:rPr>
            </w:pPr>
          </w:p>
        </w:tc>
        <w:tc>
          <w:tcPr>
            <w:tcW w:w="4061" w:type="dxa"/>
          </w:tcPr>
          <w:p w14:paraId="34FA6E6C">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066AE347">
            <w:pPr>
              <w:pStyle w:val="62"/>
              <w:shd w:val="clear"/>
              <w:spacing w:line="360" w:lineRule="auto"/>
              <w:jc w:val="left"/>
              <w:rPr>
                <w:rFonts w:hint="eastAsia" w:ascii="宋体" w:hAnsi="宋体" w:cs="宋体"/>
                <w:bCs/>
                <w:color w:val="auto"/>
                <w:sz w:val="24"/>
                <w:highlight w:val="none"/>
              </w:rPr>
            </w:pPr>
          </w:p>
        </w:tc>
      </w:tr>
      <w:tr w14:paraId="3C0723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3C49645B">
            <w:pPr>
              <w:pStyle w:val="62"/>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669BD3BE">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03171451">
            <w:pPr>
              <w:pStyle w:val="62"/>
              <w:widowControl/>
              <w:shd w:val="clear"/>
              <w:spacing w:line="360" w:lineRule="auto"/>
              <w:jc w:val="left"/>
              <w:rPr>
                <w:rFonts w:hint="eastAsia" w:ascii="宋体" w:hAnsi="宋体" w:cs="宋体"/>
                <w:bCs/>
                <w:color w:val="auto"/>
                <w:sz w:val="24"/>
                <w:highlight w:val="none"/>
              </w:rPr>
            </w:pPr>
          </w:p>
          <w:p w14:paraId="2773174F">
            <w:pPr>
              <w:pStyle w:val="62"/>
              <w:widowControl/>
              <w:shd w:val="clear"/>
              <w:spacing w:line="360" w:lineRule="auto"/>
              <w:jc w:val="left"/>
              <w:rPr>
                <w:rFonts w:hint="eastAsia" w:ascii="宋体" w:hAnsi="宋体" w:cs="宋体"/>
                <w:bCs/>
                <w:color w:val="auto"/>
                <w:sz w:val="24"/>
                <w:highlight w:val="none"/>
              </w:rPr>
            </w:pPr>
          </w:p>
          <w:p w14:paraId="0551E7CE">
            <w:pPr>
              <w:pStyle w:val="62"/>
              <w:shd w:val="clear"/>
              <w:spacing w:line="360" w:lineRule="auto"/>
              <w:rPr>
                <w:rFonts w:hint="eastAsia" w:ascii="宋体" w:hAnsi="宋体" w:cs="宋体"/>
                <w:bCs/>
                <w:color w:val="auto"/>
                <w:sz w:val="24"/>
                <w:highlight w:val="none"/>
              </w:rPr>
            </w:pPr>
          </w:p>
        </w:tc>
        <w:tc>
          <w:tcPr>
            <w:tcW w:w="1373" w:type="dxa"/>
          </w:tcPr>
          <w:p w14:paraId="3236737F">
            <w:pPr>
              <w:pStyle w:val="62"/>
              <w:widowControl/>
              <w:shd w:val="clear"/>
              <w:spacing w:line="360" w:lineRule="auto"/>
              <w:jc w:val="left"/>
              <w:rPr>
                <w:rFonts w:hint="eastAsia" w:ascii="宋体" w:hAnsi="宋体" w:cs="宋体"/>
                <w:bCs/>
                <w:color w:val="auto"/>
                <w:sz w:val="24"/>
                <w:highlight w:val="none"/>
              </w:rPr>
            </w:pPr>
          </w:p>
          <w:p w14:paraId="6DF9A8AC">
            <w:pPr>
              <w:pStyle w:val="62"/>
              <w:widowControl/>
              <w:shd w:val="clear"/>
              <w:spacing w:line="360" w:lineRule="auto"/>
              <w:jc w:val="left"/>
              <w:rPr>
                <w:rFonts w:hint="eastAsia" w:ascii="宋体" w:hAnsi="宋体" w:cs="宋体"/>
                <w:bCs/>
                <w:color w:val="auto"/>
                <w:sz w:val="24"/>
                <w:highlight w:val="none"/>
              </w:rPr>
            </w:pPr>
          </w:p>
          <w:p w14:paraId="1DC8D103">
            <w:pPr>
              <w:pStyle w:val="62"/>
              <w:shd w:val="clear"/>
              <w:spacing w:line="360" w:lineRule="auto"/>
              <w:rPr>
                <w:rFonts w:hint="eastAsia" w:ascii="宋体" w:hAnsi="宋体" w:cs="宋体"/>
                <w:bCs/>
                <w:color w:val="auto"/>
                <w:sz w:val="24"/>
                <w:highlight w:val="none"/>
              </w:rPr>
            </w:pPr>
          </w:p>
        </w:tc>
      </w:tr>
      <w:tr w14:paraId="5A319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78F35769">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2A6D4F1B">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E80914E">
            <w:pPr>
              <w:pStyle w:val="62"/>
              <w:widowControl/>
              <w:shd w:val="clear"/>
              <w:spacing w:line="360" w:lineRule="auto"/>
              <w:jc w:val="left"/>
              <w:rPr>
                <w:rFonts w:hint="eastAsia" w:ascii="宋体" w:hAnsi="宋体" w:cs="宋体"/>
                <w:bCs/>
                <w:i/>
                <w:color w:val="auto"/>
                <w:sz w:val="24"/>
                <w:highlight w:val="none"/>
              </w:rPr>
            </w:pPr>
          </w:p>
          <w:p w14:paraId="655336A6">
            <w:pPr>
              <w:pStyle w:val="62"/>
              <w:widowControl/>
              <w:shd w:val="clear"/>
              <w:spacing w:line="360" w:lineRule="auto"/>
              <w:jc w:val="left"/>
              <w:rPr>
                <w:rFonts w:hint="eastAsia" w:ascii="宋体" w:hAnsi="宋体" w:cs="宋体"/>
                <w:bCs/>
                <w:i/>
                <w:color w:val="auto"/>
                <w:sz w:val="24"/>
                <w:highlight w:val="none"/>
              </w:rPr>
            </w:pPr>
          </w:p>
        </w:tc>
        <w:tc>
          <w:tcPr>
            <w:tcW w:w="1373" w:type="dxa"/>
          </w:tcPr>
          <w:p w14:paraId="44646BED">
            <w:pPr>
              <w:pStyle w:val="62"/>
              <w:widowControl/>
              <w:shd w:val="clear"/>
              <w:spacing w:line="360" w:lineRule="auto"/>
              <w:jc w:val="left"/>
              <w:rPr>
                <w:rFonts w:hint="eastAsia" w:ascii="宋体" w:hAnsi="宋体" w:cs="宋体"/>
                <w:bCs/>
                <w:i/>
                <w:color w:val="auto"/>
                <w:sz w:val="24"/>
                <w:highlight w:val="none"/>
              </w:rPr>
            </w:pPr>
          </w:p>
          <w:p w14:paraId="5B8D32F8">
            <w:pPr>
              <w:pStyle w:val="62"/>
              <w:widowControl/>
              <w:shd w:val="clear"/>
              <w:spacing w:line="360" w:lineRule="auto"/>
              <w:jc w:val="left"/>
              <w:rPr>
                <w:rFonts w:hint="eastAsia" w:ascii="宋体" w:hAnsi="宋体" w:cs="宋体"/>
                <w:bCs/>
                <w:i/>
                <w:color w:val="auto"/>
                <w:sz w:val="24"/>
                <w:highlight w:val="none"/>
              </w:rPr>
            </w:pPr>
          </w:p>
          <w:p w14:paraId="52E9460F">
            <w:pPr>
              <w:pStyle w:val="62"/>
              <w:widowControl/>
              <w:shd w:val="clear"/>
              <w:spacing w:line="360" w:lineRule="auto"/>
              <w:jc w:val="left"/>
              <w:rPr>
                <w:rFonts w:hint="eastAsia" w:ascii="宋体" w:hAnsi="宋体" w:cs="宋体"/>
                <w:bCs/>
                <w:i/>
                <w:color w:val="auto"/>
                <w:sz w:val="24"/>
                <w:highlight w:val="none"/>
              </w:rPr>
            </w:pPr>
          </w:p>
        </w:tc>
      </w:tr>
      <w:tr w14:paraId="5B2F66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AB54152">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5697BA8F">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15DCDCA3">
            <w:pPr>
              <w:pStyle w:val="62"/>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55092724">
            <w:pPr>
              <w:pStyle w:val="62"/>
              <w:widowControl/>
              <w:shd w:val="clear"/>
              <w:spacing w:line="360" w:lineRule="auto"/>
              <w:jc w:val="left"/>
              <w:rPr>
                <w:rFonts w:hint="eastAsia" w:ascii="宋体" w:hAnsi="宋体" w:cs="宋体"/>
                <w:bCs/>
                <w:color w:val="auto"/>
                <w:sz w:val="24"/>
                <w:highlight w:val="none"/>
              </w:rPr>
            </w:pPr>
          </w:p>
        </w:tc>
      </w:tr>
    </w:tbl>
    <w:p w14:paraId="44753440">
      <w:pPr>
        <w:shd w:val="clear"/>
        <w:spacing w:line="360" w:lineRule="auto"/>
        <w:rPr>
          <w:rFonts w:hint="eastAsia" w:ascii="宋体" w:hAnsi="宋体" w:cs="宋体"/>
          <w:b/>
          <w:color w:val="auto"/>
          <w:sz w:val="24"/>
          <w:highlight w:val="none"/>
        </w:rPr>
      </w:pPr>
    </w:p>
    <w:p w14:paraId="5F625AA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B3BDB75">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25EF2D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2F970C0E">
      <w:pPr>
        <w:shd w:val="clear"/>
        <w:spacing w:line="360" w:lineRule="auto"/>
        <w:rPr>
          <w:rFonts w:hint="eastAsia" w:ascii="宋体" w:hAnsi="宋体" w:cs="宋体"/>
          <w:b/>
          <w:color w:val="auto"/>
          <w:sz w:val="24"/>
          <w:highlight w:val="none"/>
        </w:rPr>
      </w:pPr>
    </w:p>
    <w:p w14:paraId="50B648C8">
      <w:pPr>
        <w:shd w:val="clear"/>
        <w:spacing w:line="360" w:lineRule="auto"/>
        <w:rPr>
          <w:rFonts w:hint="eastAsia" w:ascii="宋体" w:hAnsi="宋体" w:cs="宋体"/>
          <w:b/>
          <w:color w:val="auto"/>
          <w:sz w:val="24"/>
          <w:highlight w:val="none"/>
        </w:rPr>
      </w:pPr>
    </w:p>
    <w:p w14:paraId="7C12F65F">
      <w:pPr>
        <w:shd w:val="clear"/>
        <w:spacing w:line="360" w:lineRule="auto"/>
        <w:rPr>
          <w:rFonts w:hint="eastAsia" w:ascii="宋体" w:hAnsi="宋体" w:cs="宋体"/>
          <w:b/>
          <w:color w:val="auto"/>
          <w:sz w:val="24"/>
          <w:highlight w:val="none"/>
        </w:rPr>
      </w:pPr>
    </w:p>
    <w:p w14:paraId="7E8292EB">
      <w:pPr>
        <w:shd w:val="clear"/>
        <w:spacing w:line="360" w:lineRule="auto"/>
        <w:rPr>
          <w:rFonts w:hint="eastAsia" w:ascii="宋体" w:hAnsi="宋体" w:cs="宋体"/>
          <w:b/>
          <w:color w:val="auto"/>
          <w:sz w:val="24"/>
          <w:highlight w:val="none"/>
        </w:rPr>
      </w:pPr>
    </w:p>
    <w:p w14:paraId="724B3DAD">
      <w:pPr>
        <w:shd w:val="clear"/>
        <w:spacing w:line="360" w:lineRule="auto"/>
        <w:rPr>
          <w:rFonts w:hint="eastAsia" w:ascii="宋体" w:hAnsi="宋体" w:cs="宋体"/>
          <w:b/>
          <w:color w:val="auto"/>
          <w:sz w:val="24"/>
          <w:highlight w:val="none"/>
        </w:rPr>
      </w:pPr>
    </w:p>
    <w:p w14:paraId="4B89FCE0">
      <w:pPr>
        <w:shd w:val="clear"/>
        <w:spacing w:line="360" w:lineRule="auto"/>
        <w:rPr>
          <w:rFonts w:hint="eastAsia" w:ascii="宋体" w:hAnsi="宋体" w:cs="宋体"/>
          <w:b/>
          <w:color w:val="auto"/>
          <w:sz w:val="24"/>
          <w:highlight w:val="none"/>
        </w:rPr>
      </w:pPr>
    </w:p>
    <w:p w14:paraId="07B6EDED">
      <w:pPr>
        <w:shd w:val="clear"/>
        <w:spacing w:line="360" w:lineRule="auto"/>
        <w:rPr>
          <w:rFonts w:hint="eastAsia" w:ascii="宋体" w:hAnsi="宋体" w:cs="宋体"/>
          <w:b/>
          <w:color w:val="auto"/>
          <w:sz w:val="24"/>
          <w:highlight w:val="none"/>
        </w:rPr>
      </w:pPr>
    </w:p>
    <w:p w14:paraId="0FD25AB1">
      <w:pPr>
        <w:shd w:val="clear"/>
        <w:spacing w:line="360" w:lineRule="auto"/>
        <w:rPr>
          <w:rFonts w:hint="eastAsia" w:ascii="宋体" w:hAnsi="宋体" w:cs="宋体"/>
          <w:b/>
          <w:color w:val="auto"/>
          <w:sz w:val="24"/>
          <w:highlight w:val="none"/>
        </w:rPr>
      </w:pPr>
    </w:p>
    <w:p w14:paraId="13EDF79E">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2B412E88">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7EA2F1D7">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4C24CE86">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3B13C99D">
      <w:pPr>
        <w:shd w:val="clear"/>
        <w:jc w:val="center"/>
        <w:rPr>
          <w:rFonts w:hint="eastAsia" w:ascii="宋体" w:hAnsi="宋体" w:cs="宋体"/>
          <w:b/>
          <w:color w:val="auto"/>
          <w:spacing w:val="40"/>
          <w:sz w:val="84"/>
          <w:szCs w:val="84"/>
          <w:highlight w:val="none"/>
        </w:rPr>
      </w:pPr>
    </w:p>
    <w:p w14:paraId="012A6B33">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535F2ADD">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04FC47FE">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5D6282D6">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274221FD">
      <w:pPr>
        <w:shd w:val="clear"/>
        <w:jc w:val="center"/>
        <w:rPr>
          <w:rFonts w:hint="eastAsia" w:ascii="宋体" w:hAnsi="宋体" w:cs="宋体"/>
          <w:color w:val="auto"/>
          <w:sz w:val="36"/>
          <w:szCs w:val="36"/>
          <w:highlight w:val="none"/>
        </w:rPr>
      </w:pPr>
    </w:p>
    <w:p w14:paraId="2F1E9D02">
      <w:pPr>
        <w:shd w:val="clear"/>
        <w:jc w:val="center"/>
        <w:rPr>
          <w:rFonts w:hint="eastAsia" w:ascii="宋体" w:hAnsi="宋体" w:cs="宋体"/>
          <w:color w:val="auto"/>
          <w:sz w:val="36"/>
          <w:szCs w:val="36"/>
          <w:highlight w:val="none"/>
        </w:rPr>
      </w:pPr>
    </w:p>
    <w:p w14:paraId="447A351C">
      <w:pPr>
        <w:shd w:val="clear"/>
        <w:jc w:val="center"/>
        <w:rPr>
          <w:rFonts w:hint="eastAsia" w:ascii="宋体" w:hAnsi="宋体" w:cs="宋体"/>
          <w:color w:val="auto"/>
          <w:sz w:val="36"/>
          <w:szCs w:val="36"/>
          <w:highlight w:val="none"/>
        </w:rPr>
      </w:pPr>
    </w:p>
    <w:p w14:paraId="1F5455C8">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016B8EA2">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164BA071">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E56BC62">
      <w:pPr>
        <w:shd w:val="clear"/>
        <w:spacing w:line="360" w:lineRule="auto"/>
        <w:rPr>
          <w:rFonts w:hint="eastAsia" w:ascii="宋体" w:hAnsi="宋体" w:cs="宋体"/>
          <w:color w:val="auto"/>
          <w:sz w:val="24"/>
          <w:szCs w:val="32"/>
          <w:highlight w:val="none"/>
        </w:rPr>
      </w:pPr>
    </w:p>
    <w:p w14:paraId="1085DCD3">
      <w:pPr>
        <w:shd w:val="clear"/>
        <w:spacing w:line="360" w:lineRule="auto"/>
        <w:rPr>
          <w:rFonts w:hint="eastAsia" w:ascii="宋体" w:hAnsi="宋体" w:cs="宋体"/>
          <w:color w:val="auto"/>
          <w:sz w:val="24"/>
          <w:szCs w:val="32"/>
          <w:highlight w:val="none"/>
        </w:rPr>
      </w:pPr>
    </w:p>
    <w:p w14:paraId="7A754505">
      <w:pPr>
        <w:shd w:val="clear"/>
        <w:spacing w:line="360" w:lineRule="auto"/>
        <w:rPr>
          <w:rFonts w:hint="eastAsia" w:ascii="宋体" w:hAnsi="宋体" w:cs="宋体"/>
          <w:color w:val="auto"/>
          <w:sz w:val="24"/>
          <w:szCs w:val="32"/>
          <w:highlight w:val="none"/>
        </w:rPr>
      </w:pPr>
    </w:p>
    <w:p w14:paraId="7FE5BDC2">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2BADBFE0">
      <w:pPr>
        <w:shd w:val="clear"/>
        <w:spacing w:line="360" w:lineRule="auto"/>
        <w:rPr>
          <w:rFonts w:hint="eastAsia" w:ascii="宋体" w:hAnsi="宋体" w:cs="宋体"/>
          <w:color w:val="auto"/>
          <w:sz w:val="24"/>
          <w:highlight w:val="none"/>
        </w:rPr>
      </w:pPr>
    </w:p>
    <w:p w14:paraId="43A6CCB7">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7108683C">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6A93CB3E">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42E8F6B2">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7E4CD716">
      <w:pPr>
        <w:shd w:val="clear"/>
        <w:spacing w:line="360" w:lineRule="auto"/>
        <w:ind w:firstLine="480" w:firstLineChars="200"/>
        <w:rPr>
          <w:rFonts w:hint="eastAsia" w:ascii="宋体" w:hAnsi="宋体" w:cs="宋体"/>
          <w:color w:val="auto"/>
          <w:sz w:val="24"/>
          <w:szCs w:val="32"/>
          <w:highlight w:val="none"/>
        </w:rPr>
      </w:pPr>
    </w:p>
    <w:p w14:paraId="64E471AF">
      <w:pPr>
        <w:shd w:val="clear"/>
        <w:spacing w:line="360" w:lineRule="auto"/>
        <w:rPr>
          <w:rFonts w:hint="eastAsia" w:ascii="宋体" w:hAnsi="宋体" w:cs="宋体"/>
          <w:color w:val="auto"/>
          <w:sz w:val="24"/>
          <w:szCs w:val="32"/>
          <w:highlight w:val="none"/>
        </w:rPr>
      </w:pPr>
    </w:p>
    <w:p w14:paraId="2AEA28CF">
      <w:pPr>
        <w:shd w:val="clear"/>
        <w:spacing w:line="360" w:lineRule="auto"/>
        <w:rPr>
          <w:rFonts w:hint="eastAsia" w:ascii="宋体" w:hAnsi="宋体" w:cs="宋体"/>
          <w:color w:val="auto"/>
          <w:sz w:val="24"/>
          <w:szCs w:val="32"/>
          <w:highlight w:val="none"/>
        </w:rPr>
      </w:pPr>
    </w:p>
    <w:p w14:paraId="742C45B1">
      <w:pPr>
        <w:pStyle w:val="11"/>
        <w:shd w:val="clear"/>
        <w:rPr>
          <w:rFonts w:hint="eastAsia" w:ascii="宋体" w:hAnsi="宋体" w:cs="宋体"/>
          <w:color w:val="auto"/>
          <w:szCs w:val="32"/>
          <w:highlight w:val="none"/>
        </w:rPr>
      </w:pPr>
    </w:p>
    <w:p w14:paraId="617A95DA">
      <w:pPr>
        <w:pStyle w:val="29"/>
        <w:shd w:val="clear"/>
        <w:rPr>
          <w:rFonts w:hint="eastAsia" w:ascii="宋体" w:hAnsi="宋体" w:cs="宋体"/>
          <w:color w:val="auto"/>
          <w:sz w:val="24"/>
          <w:szCs w:val="32"/>
          <w:highlight w:val="none"/>
        </w:rPr>
      </w:pPr>
    </w:p>
    <w:p w14:paraId="36D3C475">
      <w:pPr>
        <w:pStyle w:val="25"/>
        <w:shd w:val="clear"/>
        <w:rPr>
          <w:rFonts w:hint="eastAsia" w:ascii="宋体" w:hAnsi="宋体" w:cs="宋体"/>
          <w:color w:val="auto"/>
          <w:sz w:val="24"/>
          <w:szCs w:val="32"/>
          <w:highlight w:val="none"/>
        </w:rPr>
      </w:pPr>
    </w:p>
    <w:p w14:paraId="7524846F">
      <w:pPr>
        <w:shd w:val="clear"/>
        <w:rPr>
          <w:rFonts w:hint="eastAsia" w:ascii="宋体" w:hAnsi="宋体" w:cs="宋体"/>
          <w:color w:val="auto"/>
          <w:sz w:val="24"/>
          <w:szCs w:val="32"/>
          <w:highlight w:val="none"/>
        </w:rPr>
      </w:pPr>
    </w:p>
    <w:p w14:paraId="14F97E8D">
      <w:pPr>
        <w:pStyle w:val="11"/>
        <w:shd w:val="clear"/>
        <w:rPr>
          <w:rFonts w:hint="eastAsia" w:ascii="宋体" w:hAnsi="宋体" w:cs="宋体"/>
          <w:color w:val="auto"/>
          <w:szCs w:val="32"/>
          <w:highlight w:val="none"/>
        </w:rPr>
      </w:pPr>
    </w:p>
    <w:p w14:paraId="4278B42D">
      <w:pPr>
        <w:pStyle w:val="29"/>
        <w:shd w:val="clear"/>
        <w:rPr>
          <w:rFonts w:hint="eastAsia" w:ascii="宋体" w:hAnsi="宋体" w:cs="宋体"/>
          <w:color w:val="auto"/>
          <w:sz w:val="24"/>
          <w:szCs w:val="32"/>
          <w:highlight w:val="none"/>
        </w:rPr>
      </w:pPr>
    </w:p>
    <w:p w14:paraId="2BA4EABB">
      <w:pPr>
        <w:pStyle w:val="25"/>
        <w:shd w:val="clear"/>
        <w:rPr>
          <w:rFonts w:hint="eastAsia" w:ascii="宋体" w:hAnsi="宋体" w:cs="宋体"/>
          <w:color w:val="auto"/>
          <w:sz w:val="24"/>
          <w:szCs w:val="32"/>
          <w:highlight w:val="none"/>
        </w:rPr>
      </w:pPr>
    </w:p>
    <w:p w14:paraId="70CDCD3D">
      <w:pPr>
        <w:shd w:val="clear"/>
        <w:rPr>
          <w:rFonts w:hint="eastAsia" w:ascii="宋体" w:hAnsi="宋体" w:cs="宋体"/>
          <w:color w:val="auto"/>
          <w:sz w:val="24"/>
          <w:szCs w:val="32"/>
          <w:highlight w:val="none"/>
        </w:rPr>
      </w:pPr>
    </w:p>
    <w:p w14:paraId="22479E0A">
      <w:pPr>
        <w:pStyle w:val="11"/>
        <w:shd w:val="clear"/>
        <w:rPr>
          <w:rFonts w:hint="eastAsia" w:ascii="宋体" w:hAnsi="宋体" w:cs="宋体"/>
          <w:color w:val="auto"/>
          <w:szCs w:val="32"/>
          <w:highlight w:val="none"/>
        </w:rPr>
      </w:pPr>
    </w:p>
    <w:p w14:paraId="3086A94B">
      <w:pPr>
        <w:pStyle w:val="29"/>
        <w:shd w:val="clear"/>
        <w:rPr>
          <w:rFonts w:hint="eastAsia" w:ascii="宋体" w:hAnsi="宋体" w:cs="宋体"/>
          <w:color w:val="auto"/>
          <w:sz w:val="24"/>
          <w:szCs w:val="32"/>
          <w:highlight w:val="none"/>
        </w:rPr>
      </w:pPr>
    </w:p>
    <w:p w14:paraId="39197CE9">
      <w:pPr>
        <w:pStyle w:val="25"/>
        <w:shd w:val="clear"/>
        <w:rPr>
          <w:rFonts w:hint="eastAsia" w:ascii="宋体" w:hAnsi="宋体" w:cs="宋体"/>
          <w:color w:val="auto"/>
          <w:sz w:val="24"/>
          <w:szCs w:val="32"/>
          <w:highlight w:val="none"/>
        </w:rPr>
      </w:pPr>
    </w:p>
    <w:p w14:paraId="21D9C83E">
      <w:pPr>
        <w:shd w:val="clear"/>
        <w:rPr>
          <w:rFonts w:hint="eastAsia" w:ascii="宋体" w:hAnsi="宋体" w:cs="宋体"/>
          <w:color w:val="auto"/>
          <w:sz w:val="24"/>
          <w:szCs w:val="32"/>
          <w:highlight w:val="none"/>
        </w:rPr>
      </w:pPr>
    </w:p>
    <w:p w14:paraId="3AE3C4F2">
      <w:pPr>
        <w:pStyle w:val="11"/>
        <w:shd w:val="clear"/>
        <w:rPr>
          <w:rFonts w:hint="eastAsia" w:ascii="宋体" w:hAnsi="宋体" w:cs="宋体"/>
          <w:color w:val="auto"/>
          <w:szCs w:val="32"/>
          <w:highlight w:val="none"/>
        </w:rPr>
      </w:pPr>
    </w:p>
    <w:p w14:paraId="4F074A42">
      <w:pPr>
        <w:pStyle w:val="29"/>
        <w:shd w:val="clear"/>
        <w:rPr>
          <w:rFonts w:hint="eastAsia" w:ascii="宋体" w:hAnsi="宋体" w:cs="宋体"/>
          <w:color w:val="auto"/>
          <w:sz w:val="24"/>
          <w:szCs w:val="32"/>
          <w:highlight w:val="none"/>
        </w:rPr>
      </w:pPr>
    </w:p>
    <w:p w14:paraId="65B8B7B7">
      <w:pPr>
        <w:pStyle w:val="25"/>
        <w:shd w:val="clear"/>
        <w:rPr>
          <w:rFonts w:hint="eastAsia" w:ascii="宋体" w:hAnsi="宋体" w:cs="宋体"/>
          <w:color w:val="auto"/>
          <w:sz w:val="24"/>
          <w:szCs w:val="32"/>
          <w:highlight w:val="none"/>
        </w:rPr>
      </w:pPr>
    </w:p>
    <w:p w14:paraId="7A6CDD57">
      <w:pPr>
        <w:shd w:val="clear"/>
        <w:rPr>
          <w:rFonts w:hint="eastAsia" w:ascii="宋体" w:hAnsi="宋体" w:cs="宋体"/>
          <w:color w:val="auto"/>
          <w:sz w:val="24"/>
          <w:szCs w:val="32"/>
          <w:highlight w:val="none"/>
        </w:rPr>
      </w:pPr>
    </w:p>
    <w:p w14:paraId="3D744818">
      <w:pPr>
        <w:pStyle w:val="11"/>
        <w:shd w:val="clear"/>
        <w:rPr>
          <w:rFonts w:hint="eastAsia" w:ascii="宋体" w:hAnsi="宋体" w:cs="宋体"/>
          <w:color w:val="auto"/>
          <w:szCs w:val="32"/>
          <w:highlight w:val="none"/>
        </w:rPr>
      </w:pPr>
    </w:p>
    <w:p w14:paraId="30FE935E">
      <w:pPr>
        <w:pStyle w:val="29"/>
        <w:shd w:val="clear"/>
        <w:rPr>
          <w:rFonts w:hint="eastAsia" w:ascii="宋体" w:hAnsi="宋体" w:cs="宋体"/>
          <w:color w:val="auto"/>
          <w:sz w:val="24"/>
          <w:szCs w:val="32"/>
          <w:highlight w:val="none"/>
        </w:rPr>
      </w:pPr>
    </w:p>
    <w:p w14:paraId="31683E0A">
      <w:pPr>
        <w:pStyle w:val="25"/>
        <w:shd w:val="clear"/>
        <w:rPr>
          <w:rFonts w:hint="eastAsia" w:ascii="宋体" w:hAnsi="宋体" w:cs="宋体"/>
          <w:color w:val="auto"/>
          <w:sz w:val="24"/>
          <w:szCs w:val="32"/>
          <w:highlight w:val="none"/>
        </w:rPr>
      </w:pPr>
    </w:p>
    <w:p w14:paraId="0720C4A7">
      <w:pPr>
        <w:shd w:val="clear"/>
        <w:rPr>
          <w:rFonts w:hint="eastAsia" w:ascii="宋体" w:hAnsi="宋体" w:cs="宋体"/>
          <w:color w:val="auto"/>
          <w:sz w:val="24"/>
          <w:szCs w:val="32"/>
          <w:highlight w:val="none"/>
        </w:rPr>
      </w:pPr>
    </w:p>
    <w:p w14:paraId="0F24E4EE">
      <w:pPr>
        <w:pStyle w:val="11"/>
        <w:shd w:val="clear"/>
        <w:rPr>
          <w:rFonts w:hint="eastAsia" w:ascii="宋体" w:hAnsi="宋体" w:cs="宋体"/>
          <w:color w:val="auto"/>
          <w:szCs w:val="32"/>
          <w:highlight w:val="none"/>
        </w:rPr>
      </w:pPr>
    </w:p>
    <w:p w14:paraId="156F4306">
      <w:pPr>
        <w:pStyle w:val="29"/>
        <w:shd w:val="clear"/>
        <w:rPr>
          <w:rFonts w:hint="eastAsia" w:ascii="宋体" w:hAnsi="宋体" w:cs="宋体"/>
          <w:color w:val="auto"/>
          <w:sz w:val="24"/>
          <w:szCs w:val="32"/>
          <w:highlight w:val="none"/>
        </w:rPr>
      </w:pPr>
    </w:p>
    <w:p w14:paraId="686AF85F">
      <w:pPr>
        <w:pStyle w:val="25"/>
        <w:shd w:val="clear"/>
        <w:rPr>
          <w:rFonts w:hint="eastAsia" w:ascii="宋体" w:hAnsi="宋体" w:cs="宋体"/>
          <w:color w:val="auto"/>
          <w:sz w:val="24"/>
          <w:szCs w:val="32"/>
          <w:highlight w:val="none"/>
        </w:rPr>
      </w:pPr>
    </w:p>
    <w:p w14:paraId="6AC74161">
      <w:pPr>
        <w:shd w:val="clear"/>
        <w:rPr>
          <w:rFonts w:hint="eastAsia" w:ascii="宋体" w:hAnsi="宋体" w:cs="宋体"/>
          <w:color w:val="auto"/>
          <w:sz w:val="24"/>
          <w:szCs w:val="32"/>
          <w:highlight w:val="none"/>
        </w:rPr>
      </w:pPr>
    </w:p>
    <w:p w14:paraId="79242384">
      <w:pPr>
        <w:shd w:val="clear"/>
        <w:rPr>
          <w:rFonts w:hint="eastAsia" w:ascii="宋体" w:hAnsi="宋体" w:cs="宋体"/>
          <w:color w:val="auto"/>
          <w:sz w:val="24"/>
          <w:szCs w:val="32"/>
          <w:highlight w:val="none"/>
        </w:rPr>
      </w:pPr>
    </w:p>
    <w:p w14:paraId="7A7373C3">
      <w:pPr>
        <w:shd w:val="clear"/>
        <w:rPr>
          <w:rFonts w:hint="eastAsia" w:ascii="宋体" w:hAnsi="宋体" w:cs="宋体"/>
          <w:color w:val="auto"/>
          <w:sz w:val="24"/>
          <w:szCs w:val="32"/>
          <w:highlight w:val="none"/>
        </w:rPr>
      </w:pPr>
    </w:p>
    <w:p w14:paraId="3A2D06F0">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6C6FEBD8">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1CB7A253">
      <w:pPr>
        <w:shd w:val="clear"/>
        <w:spacing w:line="360" w:lineRule="auto"/>
        <w:ind w:left="-2" w:hanging="2"/>
        <w:jc w:val="center"/>
        <w:rPr>
          <w:rFonts w:hint="eastAsia" w:ascii="宋体" w:hAnsi="宋体" w:cs="宋体"/>
          <w:b/>
          <w:color w:val="auto"/>
          <w:sz w:val="32"/>
          <w:szCs w:val="32"/>
          <w:highlight w:val="none"/>
        </w:rPr>
      </w:pPr>
    </w:p>
    <w:p w14:paraId="4BDB108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2E153A92">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31"/>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272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7F74C9BA">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投标报价（元）</w:t>
            </w:r>
          </w:p>
        </w:tc>
        <w:tc>
          <w:tcPr>
            <w:tcW w:w="1349" w:type="dxa"/>
            <w:vAlign w:val="center"/>
          </w:tcPr>
          <w:p w14:paraId="3E6BEAD8">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4D1D2720">
            <w:pPr>
              <w:shd w:val="clear"/>
              <w:autoSpaceDE w:val="0"/>
              <w:autoSpaceDN w:val="0"/>
              <w:spacing w:line="450" w:lineRule="exact"/>
              <w:jc w:val="center"/>
              <w:textAlignment w:val="bottom"/>
              <w:rPr>
                <w:rFonts w:hint="eastAsia" w:ascii="宋体" w:hAnsi="宋体" w:cs="宋体"/>
                <w:color w:val="auto"/>
                <w:sz w:val="24"/>
                <w:highlight w:val="none"/>
              </w:rPr>
            </w:pPr>
          </w:p>
        </w:tc>
      </w:tr>
      <w:tr w14:paraId="70F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3B5AC3E4">
            <w:pPr>
              <w:shd w:val="clear"/>
              <w:rPr>
                <w:rFonts w:hint="eastAsia" w:ascii="宋体" w:hAnsi="宋体" w:cs="宋体"/>
                <w:color w:val="auto"/>
                <w:sz w:val="24"/>
                <w:highlight w:val="none"/>
              </w:rPr>
            </w:pPr>
          </w:p>
        </w:tc>
        <w:tc>
          <w:tcPr>
            <w:tcW w:w="1349" w:type="dxa"/>
            <w:vAlign w:val="center"/>
          </w:tcPr>
          <w:p w14:paraId="2419E350">
            <w:pPr>
              <w:shd w:val="clear"/>
              <w:autoSpaceDE w:val="0"/>
              <w:autoSpaceDN w:val="0"/>
              <w:spacing w:line="45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1032339B">
            <w:pPr>
              <w:shd w:val="clear"/>
              <w:autoSpaceDE w:val="0"/>
              <w:autoSpaceDN w:val="0"/>
              <w:spacing w:line="450" w:lineRule="exact"/>
              <w:jc w:val="center"/>
              <w:textAlignment w:val="bottom"/>
              <w:rPr>
                <w:rFonts w:hint="eastAsia" w:ascii="宋体" w:hAnsi="宋体" w:cs="宋体"/>
                <w:color w:val="auto"/>
                <w:sz w:val="24"/>
                <w:highlight w:val="none"/>
              </w:rPr>
            </w:pPr>
          </w:p>
        </w:tc>
      </w:tr>
    </w:tbl>
    <w:p w14:paraId="20A512A0">
      <w:pPr>
        <w:shd w:val="clear"/>
        <w:spacing w:line="360" w:lineRule="auto"/>
        <w:ind w:firstLine="480" w:firstLineChars="200"/>
        <w:jc w:val="left"/>
        <w:rPr>
          <w:rFonts w:hint="eastAsia" w:ascii="宋体" w:hAnsi="宋体" w:cs="宋体"/>
          <w:color w:val="auto"/>
          <w:sz w:val="24"/>
          <w:szCs w:val="32"/>
          <w:highlight w:val="none"/>
        </w:rPr>
      </w:pPr>
    </w:p>
    <w:p w14:paraId="77C84216">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589C4E83">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7F7CCFA1">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72363DBC">
      <w:pPr>
        <w:shd w:val="clear"/>
        <w:spacing w:line="360" w:lineRule="auto"/>
        <w:rPr>
          <w:rFonts w:hint="eastAsia" w:ascii="宋体" w:hAnsi="宋体" w:cs="宋体"/>
          <w:color w:val="auto"/>
          <w:sz w:val="24"/>
          <w:highlight w:val="none"/>
        </w:rPr>
      </w:pPr>
    </w:p>
    <w:p w14:paraId="25EB450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4DC37DB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FBA0E4C">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FC36461">
      <w:pPr>
        <w:shd w:val="clear"/>
        <w:spacing w:line="360" w:lineRule="auto"/>
        <w:jc w:val="left"/>
        <w:rPr>
          <w:rFonts w:hint="eastAsia" w:ascii="宋体" w:hAnsi="宋体" w:cs="宋体"/>
          <w:color w:val="auto"/>
          <w:sz w:val="24"/>
          <w:szCs w:val="32"/>
          <w:highlight w:val="none"/>
        </w:rPr>
      </w:pPr>
    </w:p>
    <w:p w14:paraId="05EED73A">
      <w:pPr>
        <w:shd w:val="clear"/>
        <w:spacing w:line="360" w:lineRule="auto"/>
        <w:ind w:firstLine="480" w:firstLineChars="200"/>
        <w:jc w:val="left"/>
        <w:rPr>
          <w:rFonts w:hint="eastAsia" w:ascii="宋体" w:hAnsi="宋体" w:cs="宋体"/>
          <w:color w:val="auto"/>
          <w:sz w:val="24"/>
          <w:szCs w:val="32"/>
          <w:highlight w:val="none"/>
        </w:rPr>
      </w:pPr>
    </w:p>
    <w:p w14:paraId="36C37475">
      <w:pPr>
        <w:shd w:val="clear"/>
        <w:spacing w:line="360" w:lineRule="auto"/>
        <w:ind w:firstLine="480" w:firstLineChars="200"/>
        <w:jc w:val="left"/>
        <w:rPr>
          <w:rFonts w:hint="eastAsia" w:ascii="宋体" w:hAnsi="宋体" w:cs="宋体"/>
          <w:color w:val="auto"/>
          <w:sz w:val="24"/>
          <w:szCs w:val="32"/>
          <w:highlight w:val="none"/>
        </w:rPr>
      </w:pPr>
    </w:p>
    <w:p w14:paraId="035782AD">
      <w:pPr>
        <w:shd w:val="clear"/>
        <w:spacing w:line="360" w:lineRule="auto"/>
        <w:ind w:firstLine="480" w:firstLineChars="200"/>
        <w:jc w:val="left"/>
        <w:rPr>
          <w:rFonts w:hint="eastAsia" w:ascii="宋体" w:hAnsi="宋体" w:cs="宋体"/>
          <w:color w:val="auto"/>
          <w:sz w:val="24"/>
          <w:szCs w:val="32"/>
          <w:highlight w:val="none"/>
        </w:rPr>
      </w:pPr>
    </w:p>
    <w:p w14:paraId="4F3CD5FA">
      <w:pPr>
        <w:shd w:val="clear"/>
        <w:spacing w:line="360" w:lineRule="auto"/>
        <w:ind w:firstLine="480" w:firstLineChars="200"/>
        <w:jc w:val="left"/>
        <w:rPr>
          <w:rFonts w:hint="eastAsia" w:ascii="宋体" w:hAnsi="宋体" w:cs="宋体"/>
          <w:color w:val="auto"/>
          <w:sz w:val="24"/>
          <w:szCs w:val="32"/>
          <w:highlight w:val="none"/>
        </w:rPr>
      </w:pPr>
    </w:p>
    <w:p w14:paraId="6BE9BB53">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00C44163">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040D2B8A">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084C05EF">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5323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678C54A8">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0D989FC3">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3335A2A7">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2BADBDF5">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435D18F3">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6592FDEA">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558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215A93CE">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center"/>
          </w:tcPr>
          <w:p w14:paraId="2AE51D0E">
            <w:pPr>
              <w:shd w:val="clear"/>
              <w:jc w:val="center"/>
              <w:rPr>
                <w:rFonts w:hint="eastAsia" w:ascii="宋体" w:hAnsi="宋体" w:cs="宋体"/>
                <w:color w:val="auto"/>
                <w:sz w:val="24"/>
                <w:highlight w:val="none"/>
              </w:rPr>
            </w:pPr>
          </w:p>
        </w:tc>
        <w:tc>
          <w:tcPr>
            <w:tcW w:w="851" w:type="dxa"/>
            <w:vAlign w:val="center"/>
          </w:tcPr>
          <w:p w14:paraId="3298660C">
            <w:pPr>
              <w:shd w:val="clear"/>
              <w:spacing w:line="360" w:lineRule="auto"/>
              <w:jc w:val="center"/>
              <w:rPr>
                <w:rFonts w:hint="eastAsia" w:ascii="宋体" w:hAnsi="宋体" w:cs="宋体"/>
                <w:color w:val="auto"/>
                <w:sz w:val="24"/>
                <w:highlight w:val="none"/>
              </w:rPr>
            </w:pPr>
          </w:p>
        </w:tc>
        <w:tc>
          <w:tcPr>
            <w:tcW w:w="992" w:type="dxa"/>
            <w:vAlign w:val="center"/>
          </w:tcPr>
          <w:p w14:paraId="1B8FAA89">
            <w:pPr>
              <w:shd w:val="clear"/>
              <w:spacing w:line="360" w:lineRule="auto"/>
              <w:rPr>
                <w:rFonts w:hint="eastAsia" w:ascii="宋体" w:hAnsi="宋体" w:cs="宋体"/>
                <w:color w:val="auto"/>
                <w:sz w:val="24"/>
                <w:highlight w:val="none"/>
              </w:rPr>
            </w:pPr>
          </w:p>
        </w:tc>
        <w:tc>
          <w:tcPr>
            <w:tcW w:w="992" w:type="dxa"/>
            <w:vAlign w:val="center"/>
          </w:tcPr>
          <w:p w14:paraId="718E0AE1">
            <w:pPr>
              <w:shd w:val="clear"/>
              <w:spacing w:line="360" w:lineRule="auto"/>
              <w:rPr>
                <w:rFonts w:hint="eastAsia" w:ascii="宋体" w:hAnsi="宋体" w:cs="宋体"/>
                <w:color w:val="auto"/>
                <w:sz w:val="24"/>
                <w:highlight w:val="none"/>
              </w:rPr>
            </w:pPr>
          </w:p>
        </w:tc>
        <w:tc>
          <w:tcPr>
            <w:tcW w:w="709" w:type="dxa"/>
            <w:vAlign w:val="center"/>
          </w:tcPr>
          <w:p w14:paraId="71445405">
            <w:pPr>
              <w:shd w:val="clear"/>
              <w:spacing w:line="360" w:lineRule="auto"/>
              <w:rPr>
                <w:rFonts w:hint="eastAsia" w:ascii="宋体" w:hAnsi="宋体" w:cs="宋体"/>
                <w:color w:val="auto"/>
                <w:sz w:val="24"/>
                <w:highlight w:val="none"/>
              </w:rPr>
            </w:pPr>
          </w:p>
        </w:tc>
      </w:tr>
      <w:tr w14:paraId="34A1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02FA6AD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center"/>
          </w:tcPr>
          <w:p w14:paraId="5BE06528">
            <w:pPr>
              <w:shd w:val="clear"/>
              <w:jc w:val="center"/>
              <w:rPr>
                <w:rFonts w:hint="eastAsia" w:ascii="宋体" w:hAnsi="宋体" w:cs="宋体"/>
                <w:color w:val="auto"/>
                <w:sz w:val="24"/>
                <w:highlight w:val="none"/>
              </w:rPr>
            </w:pPr>
          </w:p>
        </w:tc>
        <w:tc>
          <w:tcPr>
            <w:tcW w:w="851" w:type="dxa"/>
            <w:vAlign w:val="center"/>
          </w:tcPr>
          <w:p w14:paraId="4A95A732">
            <w:pPr>
              <w:shd w:val="clear"/>
              <w:spacing w:line="360" w:lineRule="auto"/>
              <w:jc w:val="center"/>
              <w:rPr>
                <w:rFonts w:hint="eastAsia" w:ascii="宋体" w:hAnsi="宋体" w:cs="宋体"/>
                <w:color w:val="auto"/>
                <w:sz w:val="24"/>
                <w:highlight w:val="none"/>
              </w:rPr>
            </w:pPr>
          </w:p>
        </w:tc>
        <w:tc>
          <w:tcPr>
            <w:tcW w:w="992" w:type="dxa"/>
            <w:vAlign w:val="center"/>
          </w:tcPr>
          <w:p w14:paraId="6A3BF6B6">
            <w:pPr>
              <w:shd w:val="clear"/>
              <w:spacing w:line="360" w:lineRule="auto"/>
              <w:rPr>
                <w:rFonts w:hint="eastAsia" w:ascii="宋体" w:hAnsi="宋体" w:cs="宋体"/>
                <w:color w:val="auto"/>
                <w:sz w:val="24"/>
                <w:highlight w:val="none"/>
              </w:rPr>
            </w:pPr>
          </w:p>
        </w:tc>
        <w:tc>
          <w:tcPr>
            <w:tcW w:w="992" w:type="dxa"/>
            <w:vAlign w:val="center"/>
          </w:tcPr>
          <w:p w14:paraId="1974A43F">
            <w:pPr>
              <w:shd w:val="clear"/>
              <w:spacing w:line="360" w:lineRule="auto"/>
              <w:rPr>
                <w:rFonts w:hint="eastAsia" w:ascii="宋体" w:hAnsi="宋体" w:cs="宋体"/>
                <w:color w:val="auto"/>
                <w:sz w:val="24"/>
                <w:highlight w:val="none"/>
              </w:rPr>
            </w:pPr>
          </w:p>
        </w:tc>
        <w:tc>
          <w:tcPr>
            <w:tcW w:w="709" w:type="dxa"/>
            <w:vAlign w:val="center"/>
          </w:tcPr>
          <w:p w14:paraId="2ACDCF98">
            <w:pPr>
              <w:shd w:val="clear"/>
              <w:spacing w:line="360" w:lineRule="auto"/>
              <w:rPr>
                <w:rFonts w:hint="eastAsia" w:ascii="宋体" w:hAnsi="宋体" w:cs="宋体"/>
                <w:color w:val="auto"/>
                <w:sz w:val="24"/>
                <w:highlight w:val="none"/>
              </w:rPr>
            </w:pPr>
          </w:p>
        </w:tc>
      </w:tr>
      <w:tr w14:paraId="48CD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3A1E3100">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center"/>
          </w:tcPr>
          <w:p w14:paraId="334A9C46">
            <w:pPr>
              <w:shd w:val="clear"/>
              <w:jc w:val="center"/>
              <w:rPr>
                <w:rFonts w:hint="eastAsia" w:ascii="宋体" w:hAnsi="宋体" w:cs="宋体"/>
                <w:color w:val="auto"/>
                <w:sz w:val="24"/>
                <w:highlight w:val="none"/>
              </w:rPr>
            </w:pPr>
          </w:p>
        </w:tc>
        <w:tc>
          <w:tcPr>
            <w:tcW w:w="851" w:type="dxa"/>
            <w:vAlign w:val="center"/>
          </w:tcPr>
          <w:p w14:paraId="505A0A03">
            <w:pPr>
              <w:shd w:val="clear"/>
              <w:spacing w:line="360" w:lineRule="auto"/>
              <w:jc w:val="center"/>
              <w:rPr>
                <w:rFonts w:hint="eastAsia" w:ascii="宋体" w:hAnsi="宋体" w:cs="宋体"/>
                <w:color w:val="auto"/>
                <w:sz w:val="24"/>
                <w:highlight w:val="none"/>
              </w:rPr>
            </w:pPr>
          </w:p>
        </w:tc>
        <w:tc>
          <w:tcPr>
            <w:tcW w:w="992" w:type="dxa"/>
            <w:vAlign w:val="center"/>
          </w:tcPr>
          <w:p w14:paraId="293EF41A">
            <w:pPr>
              <w:shd w:val="clear"/>
              <w:spacing w:line="360" w:lineRule="auto"/>
              <w:rPr>
                <w:rFonts w:hint="eastAsia" w:ascii="宋体" w:hAnsi="宋体" w:cs="宋体"/>
                <w:color w:val="auto"/>
                <w:sz w:val="24"/>
                <w:highlight w:val="none"/>
              </w:rPr>
            </w:pPr>
          </w:p>
        </w:tc>
        <w:tc>
          <w:tcPr>
            <w:tcW w:w="992" w:type="dxa"/>
            <w:vAlign w:val="center"/>
          </w:tcPr>
          <w:p w14:paraId="6F274935">
            <w:pPr>
              <w:shd w:val="clear"/>
              <w:spacing w:line="360" w:lineRule="auto"/>
              <w:rPr>
                <w:rFonts w:hint="eastAsia" w:ascii="宋体" w:hAnsi="宋体" w:cs="宋体"/>
                <w:color w:val="auto"/>
                <w:sz w:val="24"/>
                <w:highlight w:val="none"/>
              </w:rPr>
            </w:pPr>
          </w:p>
        </w:tc>
        <w:tc>
          <w:tcPr>
            <w:tcW w:w="709" w:type="dxa"/>
            <w:vAlign w:val="center"/>
          </w:tcPr>
          <w:p w14:paraId="51306632">
            <w:pPr>
              <w:shd w:val="clear"/>
              <w:spacing w:line="360" w:lineRule="auto"/>
              <w:rPr>
                <w:rFonts w:hint="eastAsia" w:ascii="宋体" w:hAnsi="宋体" w:cs="宋体"/>
                <w:color w:val="auto"/>
                <w:sz w:val="24"/>
                <w:highlight w:val="none"/>
              </w:rPr>
            </w:pPr>
          </w:p>
        </w:tc>
      </w:tr>
      <w:tr w14:paraId="2A85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0CF6ED3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vAlign w:val="center"/>
          </w:tcPr>
          <w:p w14:paraId="77F6CBAA">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851" w:type="dxa"/>
            <w:vAlign w:val="center"/>
          </w:tcPr>
          <w:p w14:paraId="51F0288D">
            <w:pPr>
              <w:shd w:val="clear"/>
              <w:spacing w:line="360" w:lineRule="auto"/>
              <w:jc w:val="center"/>
              <w:rPr>
                <w:rFonts w:hint="eastAsia" w:ascii="宋体" w:hAnsi="宋体" w:cs="宋体"/>
                <w:color w:val="auto"/>
                <w:sz w:val="24"/>
                <w:highlight w:val="none"/>
              </w:rPr>
            </w:pPr>
          </w:p>
        </w:tc>
        <w:tc>
          <w:tcPr>
            <w:tcW w:w="992" w:type="dxa"/>
            <w:vAlign w:val="center"/>
          </w:tcPr>
          <w:p w14:paraId="0550835E">
            <w:pPr>
              <w:shd w:val="clear"/>
              <w:spacing w:line="360" w:lineRule="auto"/>
              <w:rPr>
                <w:rFonts w:hint="eastAsia" w:ascii="宋体" w:hAnsi="宋体" w:cs="宋体"/>
                <w:color w:val="auto"/>
                <w:sz w:val="24"/>
                <w:highlight w:val="none"/>
              </w:rPr>
            </w:pPr>
          </w:p>
        </w:tc>
        <w:tc>
          <w:tcPr>
            <w:tcW w:w="992" w:type="dxa"/>
            <w:vAlign w:val="center"/>
          </w:tcPr>
          <w:p w14:paraId="7CCC4DF7">
            <w:pPr>
              <w:shd w:val="clear"/>
              <w:spacing w:line="360" w:lineRule="auto"/>
              <w:rPr>
                <w:rFonts w:hint="eastAsia" w:ascii="宋体" w:hAnsi="宋体" w:cs="宋体"/>
                <w:color w:val="auto"/>
                <w:sz w:val="24"/>
                <w:highlight w:val="none"/>
              </w:rPr>
            </w:pPr>
          </w:p>
        </w:tc>
        <w:tc>
          <w:tcPr>
            <w:tcW w:w="709" w:type="dxa"/>
            <w:vAlign w:val="center"/>
          </w:tcPr>
          <w:p w14:paraId="44D7EC00">
            <w:pPr>
              <w:shd w:val="clear"/>
              <w:spacing w:line="360" w:lineRule="auto"/>
              <w:rPr>
                <w:rFonts w:hint="eastAsia" w:ascii="宋体" w:hAnsi="宋体" w:cs="宋体"/>
                <w:color w:val="auto"/>
                <w:sz w:val="24"/>
                <w:highlight w:val="none"/>
              </w:rPr>
            </w:pPr>
          </w:p>
        </w:tc>
      </w:tr>
      <w:tr w14:paraId="1DE4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6050FC1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621C25A0">
      <w:pPr>
        <w:shd w:val="clear"/>
        <w:spacing w:line="360" w:lineRule="auto"/>
        <w:jc w:val="left"/>
        <w:rPr>
          <w:rFonts w:hint="eastAsia" w:ascii="宋体" w:hAnsi="宋体" w:cs="宋体"/>
          <w:b/>
          <w:bCs/>
          <w:color w:val="auto"/>
          <w:sz w:val="24"/>
          <w:szCs w:val="32"/>
          <w:highlight w:val="none"/>
        </w:rPr>
      </w:pPr>
    </w:p>
    <w:p w14:paraId="6CDC68C7">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EAC8B9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1C73C58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“报价明细表”中的报价合计应与“开标一览表”中的投标报价相一致，不一致时，以开标一览表为准。</w:t>
      </w:r>
    </w:p>
    <w:p w14:paraId="206E4D5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429A1FBB">
      <w:pPr>
        <w:shd w:val="clear"/>
        <w:spacing w:line="360" w:lineRule="auto"/>
        <w:jc w:val="left"/>
        <w:rPr>
          <w:rFonts w:hint="eastAsia" w:ascii="宋体" w:hAnsi="宋体" w:cs="宋体"/>
          <w:color w:val="auto"/>
          <w:sz w:val="24"/>
          <w:szCs w:val="32"/>
          <w:highlight w:val="none"/>
        </w:rPr>
      </w:pPr>
    </w:p>
    <w:p w14:paraId="2DC01EF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3E703E3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730EEFE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F169F21">
      <w:pPr>
        <w:shd w:val="clear"/>
        <w:spacing w:line="360" w:lineRule="auto"/>
        <w:rPr>
          <w:rFonts w:hint="eastAsia" w:ascii="宋体" w:hAnsi="宋体" w:cs="宋体"/>
          <w:color w:val="auto"/>
          <w:sz w:val="24"/>
          <w:szCs w:val="32"/>
          <w:highlight w:val="none"/>
        </w:rPr>
      </w:pPr>
    </w:p>
    <w:p w14:paraId="41E3749A">
      <w:pPr>
        <w:shd w:val="clear"/>
        <w:spacing w:line="360" w:lineRule="auto"/>
        <w:rPr>
          <w:rFonts w:hint="eastAsia" w:ascii="宋体" w:hAnsi="宋体" w:cs="宋体"/>
          <w:color w:val="auto"/>
          <w:sz w:val="24"/>
          <w:szCs w:val="32"/>
          <w:highlight w:val="none"/>
        </w:rPr>
      </w:pPr>
    </w:p>
    <w:p w14:paraId="4DFD19F3">
      <w:pPr>
        <w:shd w:val="clear"/>
        <w:spacing w:line="360" w:lineRule="auto"/>
        <w:rPr>
          <w:rFonts w:hint="eastAsia" w:ascii="宋体" w:hAnsi="宋体" w:cs="宋体"/>
          <w:color w:val="auto"/>
          <w:sz w:val="24"/>
          <w:szCs w:val="32"/>
          <w:highlight w:val="none"/>
        </w:rPr>
      </w:pPr>
    </w:p>
    <w:p w14:paraId="01D96F99">
      <w:pPr>
        <w:shd w:val="clear"/>
        <w:spacing w:line="360" w:lineRule="auto"/>
        <w:rPr>
          <w:rFonts w:hint="eastAsia" w:ascii="宋体" w:hAnsi="宋体" w:cs="宋体"/>
          <w:color w:val="auto"/>
          <w:sz w:val="24"/>
          <w:szCs w:val="32"/>
          <w:highlight w:val="none"/>
        </w:rPr>
      </w:pPr>
    </w:p>
    <w:p w14:paraId="0D9AFEC7">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0E2CC2A2">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6337D04">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604FFD2F">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8"/>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77B0E224">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57E078C3">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w:t>
      </w:r>
    </w:p>
    <w:p w14:paraId="5985AA14">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77DAA7EA">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1A68B65E">
      <w:pPr>
        <w:shd w:val="clear"/>
        <w:spacing w:line="360" w:lineRule="auto"/>
        <w:jc w:val="left"/>
        <w:rPr>
          <w:rFonts w:hint="eastAsia" w:ascii="宋体" w:hAnsi="宋体" w:cs="宋体"/>
          <w:bCs/>
          <w:color w:val="auto"/>
          <w:sz w:val="24"/>
          <w:highlight w:val="none"/>
        </w:rPr>
      </w:pPr>
    </w:p>
    <w:p w14:paraId="3E28FF74">
      <w:pPr>
        <w:shd w:val="clear"/>
        <w:spacing w:line="360" w:lineRule="auto"/>
        <w:ind w:firstLine="4800" w:firstLineChars="2000"/>
        <w:jc w:val="left"/>
        <w:rPr>
          <w:rFonts w:hint="eastAsia" w:ascii="宋体" w:hAnsi="宋体" w:cs="宋体"/>
          <w:bCs/>
          <w:color w:val="auto"/>
          <w:sz w:val="24"/>
          <w:highlight w:val="none"/>
        </w:rPr>
      </w:pPr>
      <w:r>
        <w:rPr>
          <w:rFonts w:hint="eastAsia" w:ascii="宋体" w:hAnsi="宋体" w:cs="宋体"/>
          <w:bCs/>
          <w:color w:val="auto"/>
          <w:sz w:val="24"/>
          <w:highlight w:val="none"/>
        </w:rPr>
        <w:t>企业名称（盖章）：</w:t>
      </w:r>
    </w:p>
    <w:p w14:paraId="45DCCDAC">
      <w:pPr>
        <w:shd w:val="clear"/>
        <w:spacing w:line="360" w:lineRule="auto"/>
        <w:ind w:firstLine="4800" w:firstLineChars="2000"/>
        <w:jc w:val="left"/>
        <w:rPr>
          <w:rFonts w:hint="eastAsia" w:ascii="宋体" w:hAnsi="宋体" w:cs="宋体"/>
          <w:bCs/>
          <w:color w:val="auto"/>
          <w:sz w:val="24"/>
          <w:highlight w:val="none"/>
        </w:rPr>
      </w:pPr>
      <w:r>
        <w:rPr>
          <w:rFonts w:hint="eastAsia" w:ascii="宋体" w:hAnsi="宋体" w:cs="宋体"/>
          <w:bCs/>
          <w:color w:val="auto"/>
          <w:sz w:val="24"/>
          <w:highlight w:val="none"/>
        </w:rPr>
        <w:t>日    期：</w:t>
      </w:r>
    </w:p>
    <w:p w14:paraId="42CB12BB">
      <w:pPr>
        <w:shd w:val="clear"/>
        <w:spacing w:line="360" w:lineRule="auto"/>
        <w:jc w:val="left"/>
        <w:rPr>
          <w:rFonts w:hint="eastAsia" w:ascii="宋体" w:hAnsi="宋体" w:cs="宋体"/>
          <w:bCs/>
          <w:color w:val="auto"/>
          <w:sz w:val="24"/>
          <w:highlight w:val="none"/>
        </w:rPr>
      </w:pPr>
    </w:p>
    <w:p w14:paraId="039A6235">
      <w:pPr>
        <w:shd w:val="clear"/>
        <w:spacing w:line="360" w:lineRule="auto"/>
        <w:jc w:val="left"/>
        <w:rPr>
          <w:rFonts w:hint="eastAsia" w:ascii="宋体" w:hAnsi="宋体" w:cs="宋体"/>
          <w:bCs/>
          <w:color w:val="auto"/>
          <w:sz w:val="24"/>
          <w:highlight w:val="none"/>
        </w:rPr>
      </w:pPr>
    </w:p>
    <w:p w14:paraId="54B64FAA">
      <w:pPr>
        <w:shd w:val="clear"/>
        <w:spacing w:line="360" w:lineRule="auto"/>
        <w:jc w:val="left"/>
        <w:rPr>
          <w:rFonts w:hint="eastAsia" w:ascii="宋体" w:hAnsi="宋体" w:cs="宋体"/>
          <w:bCs/>
          <w:color w:val="auto"/>
          <w:sz w:val="24"/>
          <w:highlight w:val="none"/>
        </w:rPr>
      </w:pPr>
    </w:p>
    <w:p w14:paraId="711B0060">
      <w:pPr>
        <w:shd w:val="clear"/>
        <w:spacing w:line="360" w:lineRule="auto"/>
        <w:jc w:val="left"/>
        <w:rPr>
          <w:rFonts w:hint="eastAsia" w:ascii="宋体" w:hAnsi="宋体" w:cs="宋体"/>
          <w:bCs/>
          <w:color w:val="auto"/>
          <w:sz w:val="24"/>
          <w:highlight w:val="none"/>
        </w:rPr>
      </w:pPr>
    </w:p>
    <w:p w14:paraId="33EA57FD">
      <w:pPr>
        <w:shd w:val="clear"/>
        <w:spacing w:line="360" w:lineRule="auto"/>
        <w:jc w:val="left"/>
        <w:rPr>
          <w:rFonts w:hint="eastAsia" w:ascii="宋体" w:hAnsi="宋体" w:cs="宋体"/>
          <w:bCs/>
          <w:color w:val="auto"/>
          <w:sz w:val="24"/>
          <w:highlight w:val="none"/>
        </w:rPr>
      </w:pPr>
    </w:p>
    <w:p w14:paraId="403E5B27">
      <w:pPr>
        <w:shd w:val="clear"/>
        <w:spacing w:line="360" w:lineRule="auto"/>
        <w:jc w:val="left"/>
        <w:rPr>
          <w:rFonts w:hint="eastAsia" w:ascii="宋体" w:hAnsi="宋体" w:cs="宋体"/>
          <w:bCs/>
          <w:color w:val="auto"/>
          <w:sz w:val="24"/>
          <w:highlight w:val="none"/>
        </w:rPr>
      </w:pPr>
    </w:p>
    <w:p w14:paraId="333BC3A1">
      <w:pPr>
        <w:shd w:val="clear"/>
        <w:spacing w:line="360" w:lineRule="auto"/>
        <w:jc w:val="left"/>
        <w:rPr>
          <w:rFonts w:hint="eastAsia" w:ascii="宋体" w:hAnsi="宋体" w:cs="宋体"/>
          <w:bCs/>
          <w:color w:val="auto"/>
          <w:sz w:val="24"/>
          <w:highlight w:val="none"/>
        </w:rPr>
      </w:pPr>
    </w:p>
    <w:p w14:paraId="16CCD6E0">
      <w:pPr>
        <w:shd w:val="clear"/>
        <w:spacing w:line="360" w:lineRule="auto"/>
        <w:jc w:val="left"/>
        <w:rPr>
          <w:rFonts w:hint="eastAsia" w:ascii="宋体" w:hAnsi="宋体" w:cs="宋体"/>
          <w:bCs/>
          <w:color w:val="auto"/>
          <w:sz w:val="24"/>
          <w:highlight w:val="none"/>
        </w:rPr>
      </w:pPr>
    </w:p>
    <w:p w14:paraId="4B5C0B9E">
      <w:pPr>
        <w:shd w:val="clear"/>
        <w:spacing w:line="360" w:lineRule="auto"/>
        <w:jc w:val="left"/>
        <w:rPr>
          <w:rFonts w:hint="eastAsia" w:ascii="宋体" w:hAnsi="宋体" w:cs="宋体"/>
          <w:bCs/>
          <w:color w:val="auto"/>
          <w:sz w:val="24"/>
          <w:highlight w:val="none"/>
        </w:rPr>
      </w:pPr>
    </w:p>
    <w:p w14:paraId="253687BD">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3802213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4C2419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5AC6D8">
      <w:pPr>
        <w:shd w:val="clear"/>
        <w:spacing w:line="360" w:lineRule="auto"/>
        <w:ind w:firstLine="480" w:firstLineChars="200"/>
        <w:rPr>
          <w:rFonts w:hint="eastAsia" w:ascii="宋体" w:hAnsi="宋体" w:cs="宋体"/>
          <w:color w:val="auto"/>
          <w:sz w:val="24"/>
          <w:highlight w:val="none"/>
        </w:rPr>
      </w:pPr>
    </w:p>
    <w:p w14:paraId="148B44E2">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3DDE41AE">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128A972A">
      <w:pPr>
        <w:shd w:val="clear"/>
        <w:spacing w:line="360" w:lineRule="auto"/>
        <w:rPr>
          <w:rFonts w:hint="eastAsia" w:ascii="宋体" w:hAnsi="宋体" w:cs="宋体"/>
          <w:bCs/>
          <w:color w:val="auto"/>
          <w:sz w:val="24"/>
          <w:highlight w:val="none"/>
        </w:rPr>
      </w:pPr>
    </w:p>
    <w:p w14:paraId="69D5EFC3">
      <w:pPr>
        <w:shd w:val="clear"/>
        <w:spacing w:line="360" w:lineRule="auto"/>
        <w:rPr>
          <w:rFonts w:hint="eastAsia" w:ascii="宋体" w:hAnsi="宋体" w:cs="宋体"/>
          <w:bCs/>
          <w:color w:val="auto"/>
          <w:sz w:val="24"/>
          <w:highlight w:val="none"/>
        </w:rPr>
      </w:pPr>
    </w:p>
    <w:p w14:paraId="4F5BECF2">
      <w:pPr>
        <w:shd w:val="clear"/>
        <w:spacing w:line="360" w:lineRule="auto"/>
        <w:rPr>
          <w:rFonts w:hint="eastAsia" w:ascii="宋体" w:hAnsi="宋体" w:cs="宋体"/>
          <w:color w:val="auto"/>
          <w:sz w:val="24"/>
          <w:highlight w:val="none"/>
        </w:rPr>
      </w:pPr>
    </w:p>
    <w:p w14:paraId="149DE957">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090D77E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64BD0BA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43756E8C">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6"/>
          <w:rFonts w:hint="eastAsia" w:ascii="宋体" w:hAnsi="宋体" w:cs="宋体"/>
          <w:color w:val="auto"/>
          <w:sz w:val="24"/>
          <w:highlight w:val="none"/>
        </w:rPr>
        <w:t>http://202.106.120.146/baosong/appweb/orgScale.html</w:t>
      </w:r>
      <w:r>
        <w:rPr>
          <w:rStyle w:val="36"/>
          <w:rFonts w:hint="eastAsia" w:ascii="宋体" w:hAnsi="宋体" w:cs="宋体"/>
          <w:color w:val="auto"/>
          <w:sz w:val="24"/>
          <w:highlight w:val="none"/>
        </w:rPr>
        <w:fldChar w:fldCharType="end"/>
      </w:r>
    </w:p>
    <w:p w14:paraId="0B1EB90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34ACA53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5E4B3C3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0752193F">
      <w:pPr>
        <w:shd w:val="clear"/>
        <w:spacing w:line="360" w:lineRule="auto"/>
        <w:rPr>
          <w:rFonts w:hint="eastAsia" w:ascii="宋体" w:hAnsi="宋体" w:cs="宋体"/>
          <w:color w:val="auto"/>
          <w:sz w:val="24"/>
          <w:highlight w:val="none"/>
        </w:rPr>
      </w:pPr>
    </w:p>
    <w:p w14:paraId="739F44C0">
      <w:pPr>
        <w:shd w:val="clear"/>
        <w:spacing w:line="360" w:lineRule="auto"/>
        <w:rPr>
          <w:rFonts w:hint="eastAsia" w:ascii="宋体" w:hAnsi="宋体" w:cs="宋体"/>
          <w:color w:val="auto"/>
          <w:sz w:val="24"/>
          <w:highlight w:val="none"/>
        </w:rPr>
      </w:pPr>
    </w:p>
    <w:p w14:paraId="401D62CD">
      <w:pPr>
        <w:shd w:val="clear"/>
        <w:spacing w:line="360" w:lineRule="auto"/>
        <w:rPr>
          <w:rFonts w:hint="eastAsia" w:ascii="宋体" w:hAnsi="宋体" w:cs="宋体"/>
          <w:color w:val="auto"/>
          <w:sz w:val="24"/>
          <w:highlight w:val="none"/>
        </w:rPr>
      </w:pPr>
    </w:p>
    <w:p w14:paraId="42641F6D">
      <w:pPr>
        <w:shd w:val="clear"/>
        <w:spacing w:line="360" w:lineRule="auto"/>
        <w:rPr>
          <w:rFonts w:hint="eastAsia" w:ascii="宋体" w:hAnsi="宋体" w:cs="宋体"/>
          <w:color w:val="auto"/>
          <w:sz w:val="24"/>
          <w:highlight w:val="none"/>
        </w:rPr>
      </w:pPr>
    </w:p>
    <w:p w14:paraId="161660FB">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7393427D">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736AB649">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台州市立医院磁共振维保项目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ZJWS2025-JJ195</w:t>
      </w:r>
      <w:r>
        <w:rPr>
          <w:rFonts w:hint="eastAsia" w:ascii="宋体" w:hAnsi="宋体" w:cs="宋体"/>
          <w:color w:val="auto"/>
          <w:sz w:val="24"/>
          <w:highlight w:val="none"/>
          <w:lang w:val="zh-CN"/>
        </w:rPr>
        <w:t>）政府采购活动，经与本单位法人代表（负责人）联系确认，现就有关公平竞争事项郑重声明如下：</w:t>
      </w:r>
    </w:p>
    <w:p w14:paraId="5FDFF88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4EC73C">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1F3E215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92BB16">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200DB6">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75BAED5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1F2FDD94">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A542872">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9A0614C">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78C1902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34C4F9F2">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03B58C7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66DA52A5">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A18497">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2F689057">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59761A4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22DA998B">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3741201F">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587A08B2">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bel">
    <w:altName w:val="Yu Gothic UI"/>
    <w:panose1 w:val="00000000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AB93867">
      <w:pPr>
        <w:pStyle w:val="24"/>
      </w:pPr>
      <w:r>
        <w:rPr>
          <w:rStyle w:val="38"/>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9027">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7FDEEB60">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F22F7659"/>
    <w:multiLevelType w:val="singleLevel"/>
    <w:tmpl w:val="F22F7659"/>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A6028"/>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B7696"/>
    <w:rsid w:val="006E05BE"/>
    <w:rsid w:val="006E5A80"/>
    <w:rsid w:val="006F4DFE"/>
    <w:rsid w:val="00702C0D"/>
    <w:rsid w:val="0075349E"/>
    <w:rsid w:val="00754911"/>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2418F"/>
    <w:rsid w:val="00A30B75"/>
    <w:rsid w:val="00A730CA"/>
    <w:rsid w:val="00AD4E26"/>
    <w:rsid w:val="00AE35D2"/>
    <w:rsid w:val="00AF276E"/>
    <w:rsid w:val="00B0420E"/>
    <w:rsid w:val="00B468A8"/>
    <w:rsid w:val="00BB526C"/>
    <w:rsid w:val="00BE0ADF"/>
    <w:rsid w:val="00C44AFB"/>
    <w:rsid w:val="00C51C1B"/>
    <w:rsid w:val="00C52E14"/>
    <w:rsid w:val="00C767D4"/>
    <w:rsid w:val="00CB0437"/>
    <w:rsid w:val="00CC232E"/>
    <w:rsid w:val="00CD1804"/>
    <w:rsid w:val="00CD1B4A"/>
    <w:rsid w:val="00D2218B"/>
    <w:rsid w:val="00D264AC"/>
    <w:rsid w:val="00D5269F"/>
    <w:rsid w:val="00DA25C4"/>
    <w:rsid w:val="00DB2B95"/>
    <w:rsid w:val="00DB6334"/>
    <w:rsid w:val="00DD3977"/>
    <w:rsid w:val="00E319E7"/>
    <w:rsid w:val="00E372BC"/>
    <w:rsid w:val="00EB149D"/>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997B42"/>
    <w:rsid w:val="02E64D83"/>
    <w:rsid w:val="032A758D"/>
    <w:rsid w:val="035E2B6B"/>
    <w:rsid w:val="03887300"/>
    <w:rsid w:val="03B933C5"/>
    <w:rsid w:val="04220E8F"/>
    <w:rsid w:val="047F2580"/>
    <w:rsid w:val="04AE50DC"/>
    <w:rsid w:val="04CC341D"/>
    <w:rsid w:val="04DE56C2"/>
    <w:rsid w:val="05137CD7"/>
    <w:rsid w:val="05F467D4"/>
    <w:rsid w:val="060B26E0"/>
    <w:rsid w:val="060D6019"/>
    <w:rsid w:val="06BD404D"/>
    <w:rsid w:val="07367BC9"/>
    <w:rsid w:val="07A02299"/>
    <w:rsid w:val="07AB7419"/>
    <w:rsid w:val="085C2446"/>
    <w:rsid w:val="086C0E69"/>
    <w:rsid w:val="097A796A"/>
    <w:rsid w:val="09DB1C02"/>
    <w:rsid w:val="0A3D172D"/>
    <w:rsid w:val="0AAA42F4"/>
    <w:rsid w:val="0ADB4F19"/>
    <w:rsid w:val="0AFA6BD6"/>
    <w:rsid w:val="0B982374"/>
    <w:rsid w:val="0BF82837"/>
    <w:rsid w:val="0C00559E"/>
    <w:rsid w:val="0C1E2BA0"/>
    <w:rsid w:val="0C20219F"/>
    <w:rsid w:val="0C765CB2"/>
    <w:rsid w:val="0CCE3D8B"/>
    <w:rsid w:val="0CE7066A"/>
    <w:rsid w:val="0D026C5D"/>
    <w:rsid w:val="0D817B82"/>
    <w:rsid w:val="0E4F7C80"/>
    <w:rsid w:val="0E970358"/>
    <w:rsid w:val="0EF06582"/>
    <w:rsid w:val="0F38476A"/>
    <w:rsid w:val="0F7F533D"/>
    <w:rsid w:val="0FA21B2E"/>
    <w:rsid w:val="10053DFB"/>
    <w:rsid w:val="10392EAE"/>
    <w:rsid w:val="10706EC2"/>
    <w:rsid w:val="109A6009"/>
    <w:rsid w:val="112127F4"/>
    <w:rsid w:val="11317B11"/>
    <w:rsid w:val="114D620F"/>
    <w:rsid w:val="125770A2"/>
    <w:rsid w:val="127549CB"/>
    <w:rsid w:val="12767ED2"/>
    <w:rsid w:val="12807280"/>
    <w:rsid w:val="12C37550"/>
    <w:rsid w:val="131A6B3F"/>
    <w:rsid w:val="13CE2B23"/>
    <w:rsid w:val="13E64BE3"/>
    <w:rsid w:val="13FC1BC3"/>
    <w:rsid w:val="141D64B2"/>
    <w:rsid w:val="1422761D"/>
    <w:rsid w:val="148463E6"/>
    <w:rsid w:val="14D20D9B"/>
    <w:rsid w:val="14F714F9"/>
    <w:rsid w:val="1527076B"/>
    <w:rsid w:val="157E5A85"/>
    <w:rsid w:val="15A72BED"/>
    <w:rsid w:val="15AE1060"/>
    <w:rsid w:val="15BE1810"/>
    <w:rsid w:val="16082E04"/>
    <w:rsid w:val="1621170E"/>
    <w:rsid w:val="16F20AA9"/>
    <w:rsid w:val="173E25CF"/>
    <w:rsid w:val="17E12275"/>
    <w:rsid w:val="18297C96"/>
    <w:rsid w:val="18820ED2"/>
    <w:rsid w:val="188B546E"/>
    <w:rsid w:val="189D4520"/>
    <w:rsid w:val="18B91D2B"/>
    <w:rsid w:val="18C40414"/>
    <w:rsid w:val="18E11A7C"/>
    <w:rsid w:val="1A37046F"/>
    <w:rsid w:val="1A6A6D44"/>
    <w:rsid w:val="1A727F64"/>
    <w:rsid w:val="1A744DC0"/>
    <w:rsid w:val="1A817123"/>
    <w:rsid w:val="1AC8084D"/>
    <w:rsid w:val="1B674FFA"/>
    <w:rsid w:val="1B9F5145"/>
    <w:rsid w:val="1BC66472"/>
    <w:rsid w:val="1BED0B6A"/>
    <w:rsid w:val="1C093ECB"/>
    <w:rsid w:val="1C2A1FDB"/>
    <w:rsid w:val="1C8170E0"/>
    <w:rsid w:val="1C864BDA"/>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520F1D"/>
    <w:rsid w:val="1F525822"/>
    <w:rsid w:val="1FA321C4"/>
    <w:rsid w:val="20340911"/>
    <w:rsid w:val="205B0BA4"/>
    <w:rsid w:val="20871EC0"/>
    <w:rsid w:val="20BF728C"/>
    <w:rsid w:val="20C17471"/>
    <w:rsid w:val="212B2D67"/>
    <w:rsid w:val="213E1548"/>
    <w:rsid w:val="216435EB"/>
    <w:rsid w:val="21B14797"/>
    <w:rsid w:val="2259413E"/>
    <w:rsid w:val="228447E5"/>
    <w:rsid w:val="23424F53"/>
    <w:rsid w:val="23586C07"/>
    <w:rsid w:val="236E14E2"/>
    <w:rsid w:val="23931399"/>
    <w:rsid w:val="2432505E"/>
    <w:rsid w:val="244D0366"/>
    <w:rsid w:val="24585E27"/>
    <w:rsid w:val="246456B0"/>
    <w:rsid w:val="250B1C22"/>
    <w:rsid w:val="252E28FE"/>
    <w:rsid w:val="258E7B0C"/>
    <w:rsid w:val="25E54514"/>
    <w:rsid w:val="25EC42FB"/>
    <w:rsid w:val="26345C82"/>
    <w:rsid w:val="268A132E"/>
    <w:rsid w:val="269668A6"/>
    <w:rsid w:val="26995AE5"/>
    <w:rsid w:val="26B51612"/>
    <w:rsid w:val="270C4AA5"/>
    <w:rsid w:val="270F224B"/>
    <w:rsid w:val="27352109"/>
    <w:rsid w:val="27381BA3"/>
    <w:rsid w:val="27675BE3"/>
    <w:rsid w:val="27803CF8"/>
    <w:rsid w:val="27FF33CF"/>
    <w:rsid w:val="28076A74"/>
    <w:rsid w:val="281C3EDC"/>
    <w:rsid w:val="283B0257"/>
    <w:rsid w:val="283B2A21"/>
    <w:rsid w:val="28AE2099"/>
    <w:rsid w:val="28EE5691"/>
    <w:rsid w:val="29631D3E"/>
    <w:rsid w:val="29803A90"/>
    <w:rsid w:val="29D148D0"/>
    <w:rsid w:val="29E30E59"/>
    <w:rsid w:val="2A3E177C"/>
    <w:rsid w:val="2A3F4BF5"/>
    <w:rsid w:val="2A420242"/>
    <w:rsid w:val="2A816A46"/>
    <w:rsid w:val="2AC803DC"/>
    <w:rsid w:val="2AF71430"/>
    <w:rsid w:val="2AFB4FC0"/>
    <w:rsid w:val="2B38078E"/>
    <w:rsid w:val="2B520C88"/>
    <w:rsid w:val="2B5E554F"/>
    <w:rsid w:val="2BFE0358"/>
    <w:rsid w:val="2C011CA6"/>
    <w:rsid w:val="2C074D0B"/>
    <w:rsid w:val="2CBA0A59"/>
    <w:rsid w:val="2D046180"/>
    <w:rsid w:val="2D087520"/>
    <w:rsid w:val="2D0E4908"/>
    <w:rsid w:val="2D450775"/>
    <w:rsid w:val="2D9B645B"/>
    <w:rsid w:val="2DDE6B41"/>
    <w:rsid w:val="2E8133A9"/>
    <w:rsid w:val="2E831505"/>
    <w:rsid w:val="2EF74CE9"/>
    <w:rsid w:val="2F095FB3"/>
    <w:rsid w:val="2F402F53"/>
    <w:rsid w:val="2FC040E2"/>
    <w:rsid w:val="2FDC1914"/>
    <w:rsid w:val="2FEE50B1"/>
    <w:rsid w:val="30143D85"/>
    <w:rsid w:val="301E14DD"/>
    <w:rsid w:val="307057B0"/>
    <w:rsid w:val="3071362F"/>
    <w:rsid w:val="30732358"/>
    <w:rsid w:val="31237398"/>
    <w:rsid w:val="31375551"/>
    <w:rsid w:val="31752B09"/>
    <w:rsid w:val="31A87135"/>
    <w:rsid w:val="31E65503"/>
    <w:rsid w:val="32F55181"/>
    <w:rsid w:val="331560C1"/>
    <w:rsid w:val="3361798A"/>
    <w:rsid w:val="341548E3"/>
    <w:rsid w:val="343B0120"/>
    <w:rsid w:val="34776C5D"/>
    <w:rsid w:val="34B57100"/>
    <w:rsid w:val="34E33A10"/>
    <w:rsid w:val="35571045"/>
    <w:rsid w:val="35671120"/>
    <w:rsid w:val="359B739A"/>
    <w:rsid w:val="35A2480D"/>
    <w:rsid w:val="35D25029"/>
    <w:rsid w:val="360971EA"/>
    <w:rsid w:val="363C3B54"/>
    <w:rsid w:val="36623E0E"/>
    <w:rsid w:val="36BC445A"/>
    <w:rsid w:val="36CC4020"/>
    <w:rsid w:val="37712A39"/>
    <w:rsid w:val="37802EB3"/>
    <w:rsid w:val="38496946"/>
    <w:rsid w:val="388E0DA1"/>
    <w:rsid w:val="38983E4E"/>
    <w:rsid w:val="397462A5"/>
    <w:rsid w:val="3A0146B6"/>
    <w:rsid w:val="3A15792E"/>
    <w:rsid w:val="3A483652"/>
    <w:rsid w:val="3A5B7869"/>
    <w:rsid w:val="3AE50133"/>
    <w:rsid w:val="3B345EA5"/>
    <w:rsid w:val="3B7641EF"/>
    <w:rsid w:val="3B907037"/>
    <w:rsid w:val="3BAA46C1"/>
    <w:rsid w:val="3C17152E"/>
    <w:rsid w:val="3C2049ED"/>
    <w:rsid w:val="3D1275D3"/>
    <w:rsid w:val="3D353792"/>
    <w:rsid w:val="3D3738E2"/>
    <w:rsid w:val="3D96448A"/>
    <w:rsid w:val="3DA90D54"/>
    <w:rsid w:val="3DB531EC"/>
    <w:rsid w:val="3DBB71E5"/>
    <w:rsid w:val="3E1201FF"/>
    <w:rsid w:val="3E317495"/>
    <w:rsid w:val="3E4F2DCA"/>
    <w:rsid w:val="3E7729A8"/>
    <w:rsid w:val="3EA4532B"/>
    <w:rsid w:val="3EE31B9B"/>
    <w:rsid w:val="3F6A5E19"/>
    <w:rsid w:val="3F77220A"/>
    <w:rsid w:val="3FED78DC"/>
    <w:rsid w:val="408E5559"/>
    <w:rsid w:val="40D37C93"/>
    <w:rsid w:val="40D83598"/>
    <w:rsid w:val="40F36ADA"/>
    <w:rsid w:val="41450014"/>
    <w:rsid w:val="415538AB"/>
    <w:rsid w:val="41701A43"/>
    <w:rsid w:val="419053BC"/>
    <w:rsid w:val="419F7A59"/>
    <w:rsid w:val="41FF0180"/>
    <w:rsid w:val="42A472AC"/>
    <w:rsid w:val="42A96C58"/>
    <w:rsid w:val="42C65079"/>
    <w:rsid w:val="43036342"/>
    <w:rsid w:val="431C0EEF"/>
    <w:rsid w:val="43346686"/>
    <w:rsid w:val="43855031"/>
    <w:rsid w:val="43D33A76"/>
    <w:rsid w:val="43D911A2"/>
    <w:rsid w:val="4493250C"/>
    <w:rsid w:val="44957494"/>
    <w:rsid w:val="44E23928"/>
    <w:rsid w:val="4512447A"/>
    <w:rsid w:val="45233669"/>
    <w:rsid w:val="45460D36"/>
    <w:rsid w:val="4563730C"/>
    <w:rsid w:val="456B496E"/>
    <w:rsid w:val="45A50118"/>
    <w:rsid w:val="45DA6384"/>
    <w:rsid w:val="4651547F"/>
    <w:rsid w:val="46EE4BDB"/>
    <w:rsid w:val="472F3AEF"/>
    <w:rsid w:val="47A74EC0"/>
    <w:rsid w:val="485D476D"/>
    <w:rsid w:val="48694FA0"/>
    <w:rsid w:val="488E768B"/>
    <w:rsid w:val="48936506"/>
    <w:rsid w:val="48F41BA0"/>
    <w:rsid w:val="49103B05"/>
    <w:rsid w:val="493A7381"/>
    <w:rsid w:val="497F6965"/>
    <w:rsid w:val="49A8192A"/>
    <w:rsid w:val="49F41D5E"/>
    <w:rsid w:val="49FB248F"/>
    <w:rsid w:val="4A6358C8"/>
    <w:rsid w:val="4A7A0BB8"/>
    <w:rsid w:val="4AA43BF0"/>
    <w:rsid w:val="4AA82D78"/>
    <w:rsid w:val="4AB95706"/>
    <w:rsid w:val="4ACE02BB"/>
    <w:rsid w:val="4B093BA7"/>
    <w:rsid w:val="4B0F02D7"/>
    <w:rsid w:val="4B1972CC"/>
    <w:rsid w:val="4B1E31F7"/>
    <w:rsid w:val="4B55797D"/>
    <w:rsid w:val="4B7B0985"/>
    <w:rsid w:val="4BC1596D"/>
    <w:rsid w:val="4BCB3573"/>
    <w:rsid w:val="4C5600CA"/>
    <w:rsid w:val="4CA846B1"/>
    <w:rsid w:val="4CE75373"/>
    <w:rsid w:val="4D3016DE"/>
    <w:rsid w:val="4D52234C"/>
    <w:rsid w:val="4D5934CA"/>
    <w:rsid w:val="4DB64580"/>
    <w:rsid w:val="4DBA747C"/>
    <w:rsid w:val="4E8578F7"/>
    <w:rsid w:val="4ED24992"/>
    <w:rsid w:val="4EFC0CFC"/>
    <w:rsid w:val="4F1B7F9F"/>
    <w:rsid w:val="4F643C80"/>
    <w:rsid w:val="502E5AEF"/>
    <w:rsid w:val="50477D3F"/>
    <w:rsid w:val="506F7733"/>
    <w:rsid w:val="50C963FC"/>
    <w:rsid w:val="51133C0E"/>
    <w:rsid w:val="51776BB3"/>
    <w:rsid w:val="521D5543"/>
    <w:rsid w:val="524457F9"/>
    <w:rsid w:val="531A6E76"/>
    <w:rsid w:val="53591FD4"/>
    <w:rsid w:val="537A3277"/>
    <w:rsid w:val="53E65C00"/>
    <w:rsid w:val="549E627F"/>
    <w:rsid w:val="54DA14BE"/>
    <w:rsid w:val="55106ABC"/>
    <w:rsid w:val="55341E11"/>
    <w:rsid w:val="553A4203"/>
    <w:rsid w:val="56163373"/>
    <w:rsid w:val="563848A4"/>
    <w:rsid w:val="566D4B95"/>
    <w:rsid w:val="56981066"/>
    <w:rsid w:val="56DC1295"/>
    <w:rsid w:val="56EE365E"/>
    <w:rsid w:val="572656D4"/>
    <w:rsid w:val="573B58FC"/>
    <w:rsid w:val="577A076D"/>
    <w:rsid w:val="578671EF"/>
    <w:rsid w:val="578D0B51"/>
    <w:rsid w:val="57A674E7"/>
    <w:rsid w:val="57DC5CF4"/>
    <w:rsid w:val="57E45422"/>
    <w:rsid w:val="59080873"/>
    <w:rsid w:val="590E560F"/>
    <w:rsid w:val="59234CED"/>
    <w:rsid w:val="592A5F58"/>
    <w:rsid w:val="59837876"/>
    <w:rsid w:val="59AD06A4"/>
    <w:rsid w:val="5A4D586D"/>
    <w:rsid w:val="5A56726E"/>
    <w:rsid w:val="5A6249B0"/>
    <w:rsid w:val="5A9E1939"/>
    <w:rsid w:val="5AD20FEA"/>
    <w:rsid w:val="5AF72695"/>
    <w:rsid w:val="5B3C1575"/>
    <w:rsid w:val="5B48193D"/>
    <w:rsid w:val="5B534421"/>
    <w:rsid w:val="5B8754F4"/>
    <w:rsid w:val="5C995E78"/>
    <w:rsid w:val="5CAD763C"/>
    <w:rsid w:val="5D775FB8"/>
    <w:rsid w:val="5DBB3FB7"/>
    <w:rsid w:val="5DD621D8"/>
    <w:rsid w:val="5E3A0E23"/>
    <w:rsid w:val="5E3A2E3F"/>
    <w:rsid w:val="5EE84C68"/>
    <w:rsid w:val="5FA62A45"/>
    <w:rsid w:val="5FA703FC"/>
    <w:rsid w:val="5FBB57DE"/>
    <w:rsid w:val="602463B0"/>
    <w:rsid w:val="6026592A"/>
    <w:rsid w:val="602C4CF9"/>
    <w:rsid w:val="60E07B05"/>
    <w:rsid w:val="60FB6BC7"/>
    <w:rsid w:val="61161505"/>
    <w:rsid w:val="61A406BA"/>
    <w:rsid w:val="61E75867"/>
    <w:rsid w:val="621D5BA4"/>
    <w:rsid w:val="627739AE"/>
    <w:rsid w:val="62B27E07"/>
    <w:rsid w:val="62C50D2D"/>
    <w:rsid w:val="63197EAF"/>
    <w:rsid w:val="635B6748"/>
    <w:rsid w:val="638D4169"/>
    <w:rsid w:val="63947A95"/>
    <w:rsid w:val="63C91A2B"/>
    <w:rsid w:val="63F60A31"/>
    <w:rsid w:val="64281C7B"/>
    <w:rsid w:val="644A7E43"/>
    <w:rsid w:val="64C84453"/>
    <w:rsid w:val="64D94186"/>
    <w:rsid w:val="656E5279"/>
    <w:rsid w:val="65AA5AF0"/>
    <w:rsid w:val="65E9543A"/>
    <w:rsid w:val="66754F1F"/>
    <w:rsid w:val="669358D0"/>
    <w:rsid w:val="6718370C"/>
    <w:rsid w:val="671C6EB1"/>
    <w:rsid w:val="67B05ABC"/>
    <w:rsid w:val="67B167D1"/>
    <w:rsid w:val="67DB0789"/>
    <w:rsid w:val="680779EE"/>
    <w:rsid w:val="685F1C50"/>
    <w:rsid w:val="68925D1C"/>
    <w:rsid w:val="68D20B8D"/>
    <w:rsid w:val="693B6421"/>
    <w:rsid w:val="69813DDD"/>
    <w:rsid w:val="699022E9"/>
    <w:rsid w:val="69DC1B4A"/>
    <w:rsid w:val="6A174619"/>
    <w:rsid w:val="6A531C45"/>
    <w:rsid w:val="6A714498"/>
    <w:rsid w:val="6AB32291"/>
    <w:rsid w:val="6AB97AD1"/>
    <w:rsid w:val="6ABB5F80"/>
    <w:rsid w:val="6ADF5030"/>
    <w:rsid w:val="6B0B3BC7"/>
    <w:rsid w:val="6BC179FF"/>
    <w:rsid w:val="6BF84F47"/>
    <w:rsid w:val="6C26034B"/>
    <w:rsid w:val="6C8E6D3B"/>
    <w:rsid w:val="6CB01564"/>
    <w:rsid w:val="6CC13BE1"/>
    <w:rsid w:val="6D8E2424"/>
    <w:rsid w:val="6DCC7B1B"/>
    <w:rsid w:val="6DCD15D0"/>
    <w:rsid w:val="6E970129"/>
    <w:rsid w:val="6F1658B8"/>
    <w:rsid w:val="6F814935"/>
    <w:rsid w:val="701435FB"/>
    <w:rsid w:val="70500E79"/>
    <w:rsid w:val="70F729E3"/>
    <w:rsid w:val="711B0B8A"/>
    <w:rsid w:val="711F327D"/>
    <w:rsid w:val="715B1526"/>
    <w:rsid w:val="71B97A4D"/>
    <w:rsid w:val="725014B0"/>
    <w:rsid w:val="727151E7"/>
    <w:rsid w:val="72977757"/>
    <w:rsid w:val="72A965E6"/>
    <w:rsid w:val="730C7BC8"/>
    <w:rsid w:val="73344DC7"/>
    <w:rsid w:val="733F0D8F"/>
    <w:rsid w:val="7390173F"/>
    <w:rsid w:val="73A111F6"/>
    <w:rsid w:val="745919C6"/>
    <w:rsid w:val="74702A9A"/>
    <w:rsid w:val="747D4FFA"/>
    <w:rsid w:val="74AE7F7A"/>
    <w:rsid w:val="74BA7437"/>
    <w:rsid w:val="74C046C2"/>
    <w:rsid w:val="750B780B"/>
    <w:rsid w:val="75241FEA"/>
    <w:rsid w:val="75445CB6"/>
    <w:rsid w:val="75745308"/>
    <w:rsid w:val="75F12EBC"/>
    <w:rsid w:val="76047155"/>
    <w:rsid w:val="760D388B"/>
    <w:rsid w:val="761C2BBB"/>
    <w:rsid w:val="7664431D"/>
    <w:rsid w:val="7671701C"/>
    <w:rsid w:val="767E61E2"/>
    <w:rsid w:val="76E64746"/>
    <w:rsid w:val="77087B85"/>
    <w:rsid w:val="77672662"/>
    <w:rsid w:val="776A1DE8"/>
    <w:rsid w:val="77AA6501"/>
    <w:rsid w:val="780D2FE5"/>
    <w:rsid w:val="78232A2D"/>
    <w:rsid w:val="782E3642"/>
    <w:rsid w:val="785D00CA"/>
    <w:rsid w:val="78811142"/>
    <w:rsid w:val="792F4CF3"/>
    <w:rsid w:val="79362E73"/>
    <w:rsid w:val="799D73A3"/>
    <w:rsid w:val="7A403646"/>
    <w:rsid w:val="7A7E3F4B"/>
    <w:rsid w:val="7B3369D6"/>
    <w:rsid w:val="7B440279"/>
    <w:rsid w:val="7C097088"/>
    <w:rsid w:val="7C1D7794"/>
    <w:rsid w:val="7C8434BE"/>
    <w:rsid w:val="7C881BD3"/>
    <w:rsid w:val="7D2A21A8"/>
    <w:rsid w:val="7D6E784A"/>
    <w:rsid w:val="7DAA5DBD"/>
    <w:rsid w:val="7DDD6CEA"/>
    <w:rsid w:val="7DED0920"/>
    <w:rsid w:val="7E3A10B9"/>
    <w:rsid w:val="7E636E14"/>
    <w:rsid w:val="7E912529"/>
    <w:rsid w:val="7EF94B31"/>
    <w:rsid w:val="7F1D62E0"/>
    <w:rsid w:val="7F3971D4"/>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qFormat="1" w:unhideWhenUsed="0" w:uiPriority="39" w:semiHidden="0"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9"/>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9"/>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Document Map"/>
    <w:basedOn w:val="1"/>
    <w:semiHidden/>
    <w:unhideWhenUsed/>
    <w:qFormat/>
    <w:locked/>
    <w:uiPriority w:val="99"/>
    <w:rPr>
      <w:rFonts w:ascii="Abel" w:hAnsi="Abel"/>
      <w:sz w:val="26"/>
      <w:szCs w:val="26"/>
    </w:rPr>
  </w:style>
  <w:style w:type="paragraph" w:styleId="10">
    <w:name w:val="annotation text"/>
    <w:basedOn w:val="1"/>
    <w:link w:val="45"/>
    <w:autoRedefine/>
    <w:qFormat/>
    <w:uiPriority w:val="99"/>
    <w:pPr>
      <w:jc w:val="left"/>
    </w:pPr>
  </w:style>
  <w:style w:type="paragraph" w:styleId="11">
    <w:name w:val="Body Text"/>
    <w:basedOn w:val="1"/>
    <w:next w:val="12"/>
    <w:link w:val="46"/>
    <w:autoRedefine/>
    <w:qFormat/>
    <w:uiPriority w:val="99"/>
    <w:pPr>
      <w:spacing w:line="360" w:lineRule="exact"/>
    </w:pPr>
    <w:rPr>
      <w:sz w:val="24"/>
    </w:rPr>
  </w:style>
  <w:style w:type="paragraph" w:styleId="12">
    <w:name w:val="toc 5"/>
    <w:basedOn w:val="1"/>
    <w:next w:val="1"/>
    <w:qFormat/>
    <w:locked/>
    <w:uiPriority w:val="39"/>
    <w:pPr>
      <w:ind w:left="840"/>
      <w:jc w:val="left"/>
    </w:pPr>
    <w:rPr>
      <w:sz w:val="18"/>
      <w:szCs w:val="18"/>
    </w:rPr>
  </w:style>
  <w:style w:type="paragraph" w:styleId="13">
    <w:name w:val="Body Text Indent"/>
    <w:basedOn w:val="1"/>
    <w:link w:val="53"/>
    <w:autoRedefine/>
    <w:qFormat/>
    <w:uiPriority w:val="99"/>
    <w:pPr>
      <w:spacing w:after="120"/>
      <w:ind w:left="420" w:leftChars="200"/>
    </w:pPr>
  </w:style>
  <w:style w:type="paragraph" w:styleId="14">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5">
    <w:name w:val="Plain Text"/>
    <w:basedOn w:val="1"/>
    <w:link w:val="54"/>
    <w:autoRedefine/>
    <w:qFormat/>
    <w:uiPriority w:val="99"/>
    <w:rPr>
      <w:rFonts w:ascii="宋体" w:hAnsi="Courier New"/>
    </w:rPr>
  </w:style>
  <w:style w:type="paragraph" w:styleId="16">
    <w:name w:val="Date"/>
    <w:basedOn w:val="1"/>
    <w:next w:val="1"/>
    <w:link w:val="50"/>
    <w:autoRedefine/>
    <w:qFormat/>
    <w:uiPriority w:val="99"/>
    <w:pPr>
      <w:ind w:left="2500" w:leftChars="2500"/>
    </w:pPr>
    <w:rPr>
      <w:rFonts w:ascii="Calibri" w:hAnsi="Calibri" w:eastAsia="楷体_GB2312"/>
      <w:sz w:val="32"/>
      <w:szCs w:val="22"/>
    </w:rPr>
  </w:style>
  <w:style w:type="paragraph" w:styleId="17">
    <w:name w:val="Body Text Indent 2"/>
    <w:basedOn w:val="1"/>
    <w:next w:val="18"/>
    <w:autoRedefine/>
    <w:qFormat/>
    <w:locked/>
    <w:uiPriority w:val="0"/>
    <w:pPr>
      <w:spacing w:after="120" w:line="480" w:lineRule="auto"/>
      <w:ind w:left="420" w:firstLine="3584"/>
    </w:pPr>
    <w:rPr>
      <w:rFonts w:ascii="Calibri" w:hAnsi="Calibri"/>
    </w:rPr>
  </w:style>
  <w:style w:type="paragraph" w:styleId="18">
    <w:name w:val="toc 1"/>
    <w:basedOn w:val="1"/>
    <w:next w:val="1"/>
    <w:autoRedefine/>
    <w:qFormat/>
    <w:locked/>
    <w:uiPriority w:val="0"/>
    <w:pPr>
      <w:ind w:firstLine="3584"/>
    </w:pPr>
    <w:rPr>
      <w:rFonts w:ascii="Calibri" w:hAnsi="Calibri"/>
    </w:rPr>
  </w:style>
  <w:style w:type="paragraph" w:styleId="19">
    <w:name w:val="Balloon Text"/>
    <w:basedOn w:val="1"/>
    <w:link w:val="51"/>
    <w:autoRedefine/>
    <w:qFormat/>
    <w:uiPriority w:val="99"/>
    <w:rPr>
      <w:sz w:val="18"/>
      <w:szCs w:val="18"/>
    </w:rPr>
  </w:style>
  <w:style w:type="paragraph" w:styleId="20">
    <w:name w:val="footer"/>
    <w:basedOn w:val="1"/>
    <w:link w:val="57"/>
    <w:autoRedefine/>
    <w:qFormat/>
    <w:uiPriority w:val="99"/>
    <w:pPr>
      <w:tabs>
        <w:tab w:val="center" w:pos="4153"/>
        <w:tab w:val="right" w:pos="8306"/>
      </w:tabs>
      <w:snapToGrid w:val="0"/>
      <w:jc w:val="left"/>
    </w:pPr>
    <w:rPr>
      <w:sz w:val="18"/>
    </w:rPr>
  </w:style>
  <w:style w:type="paragraph" w:styleId="21">
    <w:name w:val="envelope return"/>
    <w:basedOn w:val="1"/>
    <w:autoRedefine/>
    <w:qFormat/>
    <w:locked/>
    <w:uiPriority w:val="0"/>
    <w:pPr>
      <w:snapToGrid w:val="0"/>
    </w:pPr>
    <w:rPr>
      <w:rFonts w:ascii="Arial" w:hAnsi="Arial"/>
    </w:rPr>
  </w:style>
  <w:style w:type="paragraph" w:styleId="22">
    <w:name w:val="header"/>
    <w:basedOn w:val="1"/>
    <w:next w:val="17"/>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List"/>
    <w:basedOn w:val="1"/>
    <w:qFormat/>
    <w:locked/>
    <w:uiPriority w:val="99"/>
    <w:pPr>
      <w:ind w:left="420" w:hanging="420"/>
    </w:pPr>
    <w:rPr>
      <w:rFonts w:ascii="Arial" w:hAnsi="Arial" w:eastAsia="楷体_GB2312"/>
      <w:sz w:val="28"/>
    </w:rPr>
  </w:style>
  <w:style w:type="paragraph" w:styleId="24">
    <w:name w:val="footnote text"/>
    <w:basedOn w:val="1"/>
    <w:autoRedefine/>
    <w:qFormat/>
    <w:locked/>
    <w:uiPriority w:val="99"/>
    <w:pPr>
      <w:snapToGrid w:val="0"/>
      <w:jc w:val="left"/>
    </w:pPr>
    <w:rPr>
      <w:sz w:val="18"/>
    </w:rPr>
  </w:style>
  <w:style w:type="paragraph" w:styleId="25">
    <w:name w:val="toc 6"/>
    <w:basedOn w:val="1"/>
    <w:next w:val="1"/>
    <w:autoRedefine/>
    <w:qFormat/>
    <w:locked/>
    <w:uiPriority w:val="99"/>
    <w:pPr>
      <w:widowControl/>
      <w:ind w:left="1000"/>
      <w:jc w:val="left"/>
    </w:pPr>
    <w:rPr>
      <w:kern w:val="0"/>
      <w:sz w:val="18"/>
      <w:szCs w:val="20"/>
    </w:rPr>
  </w:style>
  <w:style w:type="paragraph" w:styleId="2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8">
    <w:name w:val="annotation subject"/>
    <w:basedOn w:val="10"/>
    <w:next w:val="10"/>
    <w:link w:val="44"/>
    <w:autoRedefine/>
    <w:qFormat/>
    <w:uiPriority w:val="99"/>
    <w:rPr>
      <w:b/>
      <w:bCs/>
    </w:rPr>
  </w:style>
  <w:style w:type="paragraph" w:styleId="29">
    <w:name w:val="Body Text First Indent"/>
    <w:basedOn w:val="11"/>
    <w:autoRedefine/>
    <w:qFormat/>
    <w:locked/>
    <w:uiPriority w:val="99"/>
    <w:pPr>
      <w:ind w:firstLine="420"/>
    </w:pPr>
    <w:rPr>
      <w:sz w:val="21"/>
    </w:rPr>
  </w:style>
  <w:style w:type="paragraph" w:styleId="30">
    <w:name w:val="Body Text First Indent 2"/>
    <w:basedOn w:val="13"/>
    <w:next w:val="23"/>
    <w:autoRedefine/>
    <w:qFormat/>
    <w:locked/>
    <w:uiPriority w:val="0"/>
    <w:pPr>
      <w:ind w:firstLine="420"/>
    </w:pPr>
  </w:style>
  <w:style w:type="table" w:styleId="32">
    <w:name w:val="Table Grid"/>
    <w:basedOn w:val="31"/>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locked/>
    <w:uiPriority w:val="0"/>
    <w:rPr>
      <w:b/>
    </w:rPr>
  </w:style>
  <w:style w:type="character" w:styleId="35">
    <w:name w:val="page number"/>
    <w:basedOn w:val="33"/>
    <w:autoRedefine/>
    <w:qFormat/>
    <w:locked/>
    <w:uiPriority w:val="0"/>
  </w:style>
  <w:style w:type="character" w:styleId="36">
    <w:name w:val="Hyperlink"/>
    <w:basedOn w:val="33"/>
    <w:autoRedefine/>
    <w:unhideWhenUsed/>
    <w:qFormat/>
    <w:locked/>
    <w:uiPriority w:val="0"/>
    <w:rPr>
      <w:color w:val="0000FF"/>
      <w:u w:val="single"/>
    </w:rPr>
  </w:style>
  <w:style w:type="character" w:styleId="37">
    <w:name w:val="annotation reference"/>
    <w:basedOn w:val="33"/>
    <w:autoRedefine/>
    <w:qFormat/>
    <w:uiPriority w:val="99"/>
    <w:rPr>
      <w:rFonts w:cs="Times New Roman"/>
      <w:sz w:val="21"/>
      <w:szCs w:val="21"/>
    </w:rPr>
  </w:style>
  <w:style w:type="character" w:styleId="38">
    <w:name w:val="footnote reference"/>
    <w:basedOn w:val="33"/>
    <w:autoRedefine/>
    <w:qFormat/>
    <w:locked/>
    <w:uiPriority w:val="99"/>
    <w:rPr>
      <w:vertAlign w:val="superscript"/>
    </w:rPr>
  </w:style>
  <w:style w:type="character" w:customStyle="1" w:styleId="39">
    <w:name w:val="NormalCharacter"/>
    <w:autoRedefine/>
    <w:qFormat/>
    <w:uiPriority w:val="0"/>
    <w:rPr>
      <w:rFonts w:ascii="Calibri" w:hAnsi="Calibri"/>
      <w:kern w:val="2"/>
      <w:sz w:val="21"/>
      <w:szCs w:val="24"/>
      <w:lang w:val="en-US" w:eastAsia="zh-CN" w:bidi="ar-SA"/>
    </w:rPr>
  </w:style>
  <w:style w:type="paragraph" w:customStyle="1" w:styleId="40">
    <w:name w:val="BodyText1I2"/>
    <w:basedOn w:val="41"/>
    <w:next w:val="1"/>
    <w:qFormat/>
    <w:uiPriority w:val="0"/>
    <w:pPr>
      <w:spacing w:after="120" w:line="240" w:lineRule="auto"/>
      <w:ind w:left="200" w:leftChars="200" w:firstLine="200"/>
    </w:pPr>
    <w:rPr>
      <w:rFonts w:ascii="Calibri" w:hAnsi="Calibri"/>
      <w:sz w:val="21"/>
      <w:szCs w:val="22"/>
    </w:rPr>
  </w:style>
  <w:style w:type="paragraph" w:customStyle="1" w:styleId="41">
    <w:name w:val="BodyTextIndent"/>
    <w:basedOn w:val="1"/>
    <w:next w:val="1"/>
    <w:qFormat/>
    <w:uiPriority w:val="0"/>
    <w:pPr>
      <w:spacing w:line="480" w:lineRule="exact"/>
      <w:ind w:firstLine="480" w:firstLineChars="200"/>
    </w:pPr>
    <w:rPr>
      <w:rFonts w:ascii="宋体" w:hAnsi="宋体"/>
      <w:sz w:val="24"/>
    </w:rPr>
  </w:style>
  <w:style w:type="paragraph" w:customStyle="1" w:styleId="42">
    <w:name w:val="正文（首行缩进2字符）"/>
    <w:basedOn w:val="1"/>
    <w:autoRedefine/>
    <w:qFormat/>
    <w:uiPriority w:val="0"/>
    <w:pPr>
      <w:spacing w:line="360" w:lineRule="auto"/>
      <w:ind w:firstLine="420" w:firstLineChars="200"/>
    </w:pPr>
    <w:rPr>
      <w:szCs w:val="21"/>
    </w:rPr>
  </w:style>
  <w:style w:type="character" w:customStyle="1" w:styleId="43">
    <w:name w:val="标题 2 字符"/>
    <w:basedOn w:val="33"/>
    <w:link w:val="3"/>
    <w:autoRedefine/>
    <w:semiHidden/>
    <w:qFormat/>
    <w:locked/>
    <w:uiPriority w:val="99"/>
    <w:rPr>
      <w:rFonts w:ascii="Cambria" w:hAnsi="Cambria" w:eastAsia="宋体" w:cs="Times New Roman"/>
      <w:b/>
      <w:bCs/>
      <w:sz w:val="32"/>
      <w:szCs w:val="32"/>
    </w:rPr>
  </w:style>
  <w:style w:type="character" w:customStyle="1" w:styleId="44">
    <w:name w:val="批注主题 字符"/>
    <w:basedOn w:val="45"/>
    <w:link w:val="28"/>
    <w:autoRedefine/>
    <w:qFormat/>
    <w:locked/>
    <w:uiPriority w:val="99"/>
    <w:rPr>
      <w:rFonts w:ascii="Times New Roman" w:hAnsi="Times New Roman" w:eastAsia="宋体" w:cs="Times New Roman"/>
      <w:b/>
      <w:bCs/>
      <w:kern w:val="2"/>
      <w:sz w:val="24"/>
      <w:szCs w:val="24"/>
    </w:rPr>
  </w:style>
  <w:style w:type="character" w:customStyle="1" w:styleId="45">
    <w:name w:val="批注文字 字符"/>
    <w:basedOn w:val="33"/>
    <w:link w:val="10"/>
    <w:autoRedefine/>
    <w:qFormat/>
    <w:locked/>
    <w:uiPriority w:val="99"/>
    <w:rPr>
      <w:rFonts w:ascii="Times New Roman" w:hAnsi="Times New Roman" w:eastAsia="宋体" w:cs="Times New Roman"/>
      <w:kern w:val="2"/>
      <w:sz w:val="24"/>
      <w:szCs w:val="24"/>
    </w:rPr>
  </w:style>
  <w:style w:type="character" w:customStyle="1" w:styleId="46">
    <w:name w:val="正文文本 字符"/>
    <w:basedOn w:val="33"/>
    <w:link w:val="11"/>
    <w:autoRedefine/>
    <w:semiHidden/>
    <w:qFormat/>
    <w:locked/>
    <w:uiPriority w:val="99"/>
    <w:rPr>
      <w:rFonts w:cs="Times New Roman"/>
      <w:sz w:val="24"/>
      <w:szCs w:val="24"/>
    </w:rPr>
  </w:style>
  <w:style w:type="character" w:customStyle="1" w:styleId="47">
    <w:name w:val="font01"/>
    <w:autoRedefine/>
    <w:qFormat/>
    <w:uiPriority w:val="0"/>
    <w:rPr>
      <w:rFonts w:hint="eastAsia" w:ascii="宋体" w:hAnsi="宋体" w:eastAsia="宋体" w:cs="宋体"/>
      <w:color w:val="000000"/>
      <w:sz w:val="24"/>
      <w:szCs w:val="24"/>
      <w:u w:val="none"/>
    </w:rPr>
  </w:style>
  <w:style w:type="character" w:customStyle="1" w:styleId="48">
    <w:name w:val="页眉 字符"/>
    <w:basedOn w:val="33"/>
    <w:link w:val="22"/>
    <w:autoRedefine/>
    <w:semiHidden/>
    <w:qFormat/>
    <w:locked/>
    <w:uiPriority w:val="99"/>
    <w:rPr>
      <w:rFonts w:cs="Times New Roman"/>
      <w:sz w:val="18"/>
      <w:szCs w:val="18"/>
    </w:rPr>
  </w:style>
  <w:style w:type="character" w:customStyle="1" w:styleId="49">
    <w:name w:val="标题 3 字符"/>
    <w:basedOn w:val="33"/>
    <w:link w:val="4"/>
    <w:autoRedefine/>
    <w:semiHidden/>
    <w:qFormat/>
    <w:locked/>
    <w:uiPriority w:val="99"/>
    <w:rPr>
      <w:rFonts w:cs="Times New Roman"/>
      <w:b/>
      <w:bCs/>
      <w:sz w:val="32"/>
      <w:szCs w:val="32"/>
    </w:rPr>
  </w:style>
  <w:style w:type="character" w:customStyle="1" w:styleId="50">
    <w:name w:val="日期 字符"/>
    <w:basedOn w:val="33"/>
    <w:link w:val="16"/>
    <w:autoRedefine/>
    <w:semiHidden/>
    <w:qFormat/>
    <w:locked/>
    <w:uiPriority w:val="99"/>
    <w:rPr>
      <w:rFonts w:cs="Times New Roman"/>
      <w:sz w:val="24"/>
      <w:szCs w:val="24"/>
    </w:rPr>
  </w:style>
  <w:style w:type="character" w:customStyle="1" w:styleId="51">
    <w:name w:val="批注框文本 字符"/>
    <w:basedOn w:val="33"/>
    <w:link w:val="19"/>
    <w:autoRedefine/>
    <w:qFormat/>
    <w:locked/>
    <w:uiPriority w:val="99"/>
    <w:rPr>
      <w:rFonts w:ascii="Times New Roman" w:hAnsi="Times New Roman" w:eastAsia="宋体" w:cs="Times New Roman"/>
      <w:kern w:val="2"/>
      <w:sz w:val="18"/>
      <w:szCs w:val="18"/>
    </w:rPr>
  </w:style>
  <w:style w:type="character" w:customStyle="1" w:styleId="52">
    <w:name w:val="font31"/>
    <w:basedOn w:val="33"/>
    <w:autoRedefine/>
    <w:qFormat/>
    <w:uiPriority w:val="0"/>
    <w:rPr>
      <w:rFonts w:hint="eastAsia" w:ascii="宋体" w:hAnsi="宋体" w:eastAsia="宋体" w:cs="宋体"/>
      <w:color w:val="000000"/>
      <w:sz w:val="24"/>
      <w:szCs w:val="24"/>
      <w:u w:val="none"/>
    </w:rPr>
  </w:style>
  <w:style w:type="character" w:customStyle="1" w:styleId="53">
    <w:name w:val="正文文本缩进 字符"/>
    <w:basedOn w:val="33"/>
    <w:link w:val="13"/>
    <w:autoRedefine/>
    <w:qFormat/>
    <w:locked/>
    <w:uiPriority w:val="99"/>
    <w:rPr>
      <w:rFonts w:cs="Times New Roman"/>
      <w:kern w:val="2"/>
      <w:sz w:val="24"/>
      <w:szCs w:val="24"/>
    </w:rPr>
  </w:style>
  <w:style w:type="character" w:customStyle="1" w:styleId="54">
    <w:name w:val="纯文本 字符"/>
    <w:basedOn w:val="33"/>
    <w:link w:val="15"/>
    <w:autoRedefine/>
    <w:semiHidden/>
    <w:qFormat/>
    <w:locked/>
    <w:uiPriority w:val="99"/>
    <w:rPr>
      <w:rFonts w:ascii="宋体" w:hAnsi="Courier New" w:cs="Courier New"/>
      <w:sz w:val="21"/>
      <w:szCs w:val="21"/>
    </w:rPr>
  </w:style>
  <w:style w:type="character" w:customStyle="1" w:styleId="55">
    <w:name w:val="标题 1 字符"/>
    <w:basedOn w:val="33"/>
    <w:link w:val="2"/>
    <w:autoRedefine/>
    <w:qFormat/>
    <w:locked/>
    <w:uiPriority w:val="99"/>
    <w:rPr>
      <w:rFonts w:ascii="Times New Roman" w:hAnsi="Times New Roman" w:cs="Times New Roman"/>
      <w:b/>
      <w:bCs/>
      <w:kern w:val="44"/>
      <w:sz w:val="44"/>
      <w:szCs w:val="44"/>
    </w:rPr>
  </w:style>
  <w:style w:type="character" w:customStyle="1" w:styleId="56">
    <w:name w:val="font11"/>
    <w:basedOn w:val="33"/>
    <w:autoRedefine/>
    <w:qFormat/>
    <w:uiPriority w:val="0"/>
    <w:rPr>
      <w:rFonts w:hint="default" w:ascii="Times New Roman" w:hAnsi="Times New Roman" w:cs="Times New Roman"/>
      <w:color w:val="000000"/>
      <w:sz w:val="24"/>
      <w:szCs w:val="24"/>
      <w:u w:val="none"/>
    </w:rPr>
  </w:style>
  <w:style w:type="character" w:customStyle="1" w:styleId="57">
    <w:name w:val="页脚 字符"/>
    <w:basedOn w:val="33"/>
    <w:link w:val="20"/>
    <w:autoRedefine/>
    <w:semiHidden/>
    <w:qFormat/>
    <w:locked/>
    <w:uiPriority w:val="99"/>
    <w:rPr>
      <w:rFonts w:cs="Times New Roman"/>
      <w:sz w:val="18"/>
      <w:szCs w:val="18"/>
    </w:rPr>
  </w:style>
  <w:style w:type="paragraph" w:customStyle="1" w:styleId="58">
    <w:name w:val="正文_14"/>
    <w:autoRedefine/>
    <w:qFormat/>
    <w:uiPriority w:val="99"/>
    <w:rPr>
      <w:rFonts w:ascii="Times New Roman" w:hAnsi="Times New Roman" w:eastAsia="宋体" w:cs="Times New Roman"/>
      <w:sz w:val="21"/>
      <w:szCs w:val="22"/>
      <w:lang w:val="en-US" w:eastAsia="zh-CN" w:bidi="ar-SA"/>
    </w:rPr>
  </w:style>
  <w:style w:type="paragraph" w:customStyle="1" w:styleId="59">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2"/>
    <w:autoRedefine/>
    <w:qFormat/>
    <w:uiPriority w:val="99"/>
    <w:pPr>
      <w:widowControl/>
      <w:jc w:val="left"/>
    </w:pPr>
    <w:rPr>
      <w:rFonts w:ascii="宋体" w:hAnsi="Courier New"/>
      <w:szCs w:val="21"/>
    </w:rPr>
  </w:style>
  <w:style w:type="paragraph" w:customStyle="1" w:styleId="6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列出段落1"/>
    <w:basedOn w:val="1"/>
    <w:autoRedefine/>
    <w:qFormat/>
    <w:uiPriority w:val="99"/>
    <w:pPr>
      <w:ind w:firstLine="420" w:firstLineChars="200"/>
    </w:pPr>
    <w:rPr>
      <w:rFonts w:ascii="Calibri" w:hAnsi="Calibri"/>
      <w:kern w:val="0"/>
      <w:szCs w:val="20"/>
    </w:rPr>
  </w:style>
  <w:style w:type="paragraph" w:customStyle="1" w:styleId="66">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7">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8">
    <w:name w:val="正文2"/>
    <w:basedOn w:val="1"/>
    <w:autoRedefine/>
    <w:qFormat/>
    <w:uiPriority w:val="0"/>
    <w:pPr>
      <w:spacing w:before="156" w:line="360" w:lineRule="auto"/>
      <w:ind w:firstLine="510" w:firstLineChars="200"/>
    </w:pPr>
    <w:rPr>
      <w:sz w:val="24"/>
      <w:szCs w:val="20"/>
    </w:rPr>
  </w:style>
  <w:style w:type="paragraph" w:customStyle="1" w:styleId="69">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2">
    <w:name w:val="列表段落1"/>
    <w:basedOn w:val="1"/>
    <w:autoRedefine/>
    <w:qFormat/>
    <w:uiPriority w:val="99"/>
    <w:pPr>
      <w:ind w:firstLine="420" w:firstLineChars="200"/>
    </w:pPr>
    <w:rPr>
      <w:rFonts w:ascii="Calibri" w:hAnsi="Calibri"/>
      <w:szCs w:val="22"/>
    </w:rPr>
  </w:style>
  <w:style w:type="paragraph" w:customStyle="1" w:styleId="7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4">
    <w:name w:val="纯文本_0_1"/>
    <w:basedOn w:val="1"/>
    <w:autoRedefine/>
    <w:qFormat/>
    <w:uiPriority w:val="99"/>
    <w:pPr>
      <w:widowControl/>
      <w:jc w:val="left"/>
    </w:pPr>
    <w:rPr>
      <w:rFonts w:ascii="宋体" w:hAnsi="Courier New"/>
      <w:szCs w:val="21"/>
    </w:rPr>
  </w:style>
  <w:style w:type="paragraph" w:customStyle="1" w:styleId="75">
    <w:name w:val="表格文字"/>
    <w:basedOn w:val="1"/>
    <w:next w:val="11"/>
    <w:autoRedefine/>
    <w:qFormat/>
    <w:uiPriority w:val="99"/>
    <w:pPr>
      <w:adjustRightInd w:val="0"/>
      <w:spacing w:line="420" w:lineRule="atLeast"/>
      <w:jc w:val="left"/>
      <w:textAlignment w:val="baseline"/>
    </w:pPr>
    <w:rPr>
      <w:kern w:val="0"/>
    </w:rPr>
  </w:style>
  <w:style w:type="paragraph" w:customStyle="1" w:styleId="7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7">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8">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标题 4 字符"/>
    <w:basedOn w:val="33"/>
    <w:link w:val="5"/>
    <w:autoRedefine/>
    <w:qFormat/>
    <w:uiPriority w:val="9"/>
    <w:rPr>
      <w:rFonts w:asciiTheme="majorHAnsi" w:hAnsiTheme="majorHAnsi" w:eastAsiaTheme="majorEastAsia" w:cstheme="majorBidi"/>
      <w:b/>
      <w:bCs/>
      <w:kern w:val="2"/>
      <w:sz w:val="28"/>
      <w:szCs w:val="28"/>
    </w:rPr>
  </w:style>
  <w:style w:type="paragraph" w:styleId="80">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81">
    <w:name w:val="Table Paragraph"/>
    <w:basedOn w:val="1"/>
    <w:autoRedefine/>
    <w:qFormat/>
    <w:uiPriority w:val="1"/>
  </w:style>
  <w:style w:type="paragraph" w:styleId="82">
    <w:name w:val="List Paragraph"/>
    <w:basedOn w:val="1"/>
    <w:autoRedefine/>
    <w:qFormat/>
    <w:uiPriority w:val="34"/>
    <w:pPr>
      <w:ind w:firstLine="420" w:firstLineChars="200"/>
    </w:pPr>
  </w:style>
  <w:style w:type="paragraph" w:customStyle="1" w:styleId="83">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4">
    <w:name w:val="网格型13"/>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12"/>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17"/>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4"/>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7"/>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8"/>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91"/>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5"/>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6"/>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51"/>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1"/>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font21"/>
    <w:basedOn w:val="33"/>
    <w:qFormat/>
    <w:uiPriority w:val="0"/>
    <w:rPr>
      <w:rFonts w:hint="eastAsia" w:ascii="宋体" w:hAnsi="宋体" w:eastAsia="宋体" w:cs="宋体"/>
      <w:color w:val="000000"/>
      <w:sz w:val="24"/>
      <w:szCs w:val="24"/>
      <w:u w:val="none"/>
    </w:rPr>
  </w:style>
  <w:style w:type="paragraph" w:customStyle="1" w:styleId="9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61</Pages>
  <Words>21116</Words>
  <Characters>22821</Characters>
  <Lines>361</Lines>
  <Paragraphs>101</Paragraphs>
  <TotalTime>14</TotalTime>
  <ScaleCrop>false</ScaleCrop>
  <LinksUpToDate>false</LinksUpToDate>
  <CharactersWithSpaces>23100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2024-12-24T08:51:00Z</dcterms:created>
  <dc:creator>S-mile</dc:creator>
  <cp:lastModifiedBy>jin</cp:lastModifiedBy>
  <dcterms:modified xsi:type="dcterms:W3CDTF">2025-06-30T02:46:29Z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A7EE2842329C4942B6004357CDD4025C_13</vt:lpwstr>
  </property>
  <property fmtid="{D5CDD505-2E9C-101B-9397-08002B2CF9AE}" pid="4" name="KSOTemplateDocerSaveRecord">
    <vt:lpwstr>eyJoZGlkIjoiNTRkNGNjYjliZDExMGMyOWU4YmI1Njk2NDY2ZTFlMDIiLCJ1c2VySWQiOiIyNjcxNzIwNjEifQ==</vt:lpwstr>
  </property>
</Properties>
</file>