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1189">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1536700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12769C40">
      <w:pPr>
        <w:pStyle w:val="12"/>
        <w:shd w:val="clear"/>
        <w:rPr>
          <w:rFonts w:hint="eastAsia" w:ascii="宋体" w:hAnsi="宋体" w:cs="宋体"/>
          <w:color w:val="auto"/>
          <w:highlight w:val="none"/>
        </w:rPr>
      </w:pPr>
    </w:p>
    <w:p w14:paraId="6B54F0CE">
      <w:pPr>
        <w:shd w:val="clear"/>
        <w:jc w:val="center"/>
        <w:rPr>
          <w:rFonts w:hint="eastAsia" w:ascii="宋体" w:hAnsi="宋体" w:cs="宋体"/>
          <w:color w:val="auto"/>
          <w:sz w:val="36"/>
          <w:szCs w:val="36"/>
          <w:highlight w:val="none"/>
        </w:rPr>
      </w:pPr>
    </w:p>
    <w:p w14:paraId="34A6F976">
      <w:pPr>
        <w:shd w:val="clear"/>
        <w:jc w:val="center"/>
        <w:rPr>
          <w:rFonts w:hint="eastAsia" w:ascii="宋体" w:hAnsi="宋体" w:cs="宋体"/>
          <w:color w:val="auto"/>
          <w:sz w:val="52"/>
          <w:szCs w:val="52"/>
          <w:highlight w:val="none"/>
        </w:rPr>
      </w:pPr>
    </w:p>
    <w:p w14:paraId="04BCE9A1">
      <w:pPr>
        <w:shd w:val="clea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5E5B7D15">
      <w:pPr>
        <w:shd w:val="clear"/>
        <w:jc w:val="center"/>
        <w:rPr>
          <w:rFonts w:hint="eastAsia" w:ascii="宋体" w:hAnsi="宋体" w:cs="宋体"/>
          <w:color w:val="auto"/>
          <w:sz w:val="36"/>
          <w:szCs w:val="36"/>
          <w:highlight w:val="none"/>
        </w:rPr>
      </w:pPr>
    </w:p>
    <w:p w14:paraId="76DA8649">
      <w:pPr>
        <w:shd w:val="clear"/>
        <w:spacing w:line="360" w:lineRule="auto"/>
        <w:textAlignment w:val="bottom"/>
        <w:rPr>
          <w:rFonts w:hint="eastAsia" w:ascii="宋体" w:hAnsi="宋体" w:cs="宋体"/>
          <w:color w:val="auto"/>
          <w:kern w:val="0"/>
          <w:sz w:val="28"/>
          <w:highlight w:val="none"/>
        </w:rPr>
      </w:pPr>
    </w:p>
    <w:p w14:paraId="385EA1CB">
      <w:pPr>
        <w:shd w:val="clear"/>
        <w:jc w:val="center"/>
        <w:rPr>
          <w:rFonts w:hint="eastAsia" w:ascii="宋体" w:hAnsi="宋体" w:cs="宋体"/>
          <w:b/>
          <w:color w:val="auto"/>
          <w:sz w:val="72"/>
          <w:szCs w:val="72"/>
          <w:highlight w:val="none"/>
        </w:rPr>
      </w:pPr>
    </w:p>
    <w:p w14:paraId="2171CB94">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259BB6A6">
      <w:pPr>
        <w:shd w:val="clear"/>
        <w:spacing w:line="360" w:lineRule="auto"/>
        <w:jc w:val="center"/>
        <w:textAlignment w:val="bottom"/>
        <w:rPr>
          <w:rFonts w:hint="eastAsia" w:ascii="宋体" w:hAnsi="宋体" w:cs="宋体"/>
          <w:color w:val="auto"/>
          <w:sz w:val="28"/>
          <w:szCs w:val="28"/>
          <w:highlight w:val="none"/>
        </w:rPr>
      </w:pPr>
    </w:p>
    <w:p w14:paraId="61BAB586">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ZJWS2025-JJ137</w:t>
      </w:r>
    </w:p>
    <w:p w14:paraId="52D2D0DC">
      <w:pPr>
        <w:shd w:val="clear"/>
        <w:spacing w:line="360" w:lineRule="auto"/>
        <w:textAlignment w:val="bottom"/>
        <w:rPr>
          <w:rFonts w:hint="eastAsia" w:ascii="宋体" w:hAnsi="宋体" w:cs="宋体"/>
          <w:color w:val="auto"/>
          <w:kern w:val="0"/>
          <w:sz w:val="28"/>
          <w:highlight w:val="none"/>
        </w:rPr>
      </w:pPr>
    </w:p>
    <w:p w14:paraId="7CA3796F">
      <w:pPr>
        <w:shd w:val="clear"/>
        <w:spacing w:line="360" w:lineRule="auto"/>
        <w:textAlignment w:val="bottom"/>
        <w:rPr>
          <w:rFonts w:hint="eastAsia" w:ascii="宋体" w:hAnsi="宋体" w:cs="宋体"/>
          <w:color w:val="auto"/>
          <w:kern w:val="0"/>
          <w:sz w:val="28"/>
          <w:highlight w:val="none"/>
        </w:rPr>
      </w:pPr>
    </w:p>
    <w:p w14:paraId="26769EA6">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高清机组采购项目</w:t>
      </w:r>
    </w:p>
    <w:p w14:paraId="2FB0FB94">
      <w:pPr>
        <w:shd w:val="clear"/>
        <w:autoSpaceDE w:val="0"/>
        <w:autoSpaceDN w:val="0"/>
        <w:adjustRightInd w:val="0"/>
        <w:spacing w:line="360" w:lineRule="auto"/>
        <w:ind w:firstLine="1680" w:firstLineChars="600"/>
        <w:rPr>
          <w:rFonts w:hint="eastAsia" w:ascii="宋体" w:hAnsi="宋体" w:cs="宋体"/>
          <w:color w:val="auto"/>
          <w:kern w:val="0"/>
          <w:sz w:val="28"/>
          <w:highlight w:val="none"/>
        </w:rPr>
      </w:pPr>
      <w:r>
        <w:rPr>
          <w:rFonts w:hint="eastAsia" w:ascii="宋体" w:hAnsi="宋体" w:cs="宋体"/>
          <w:color w:val="auto"/>
          <w:kern w:val="0"/>
          <w:sz w:val="28"/>
          <w:highlight w:val="none"/>
        </w:rPr>
        <w:t>采购单位：台州恩泽医疗中心（集团）</w:t>
      </w:r>
    </w:p>
    <w:p w14:paraId="33B03C3A">
      <w:pPr>
        <w:shd w:val="clear"/>
        <w:spacing w:line="360" w:lineRule="auto"/>
        <w:rPr>
          <w:rFonts w:hint="eastAsia" w:ascii="宋体" w:hAnsi="宋体" w:cs="宋体"/>
          <w:color w:val="auto"/>
          <w:sz w:val="24"/>
          <w:szCs w:val="32"/>
          <w:highlight w:val="none"/>
        </w:rPr>
      </w:pPr>
    </w:p>
    <w:p w14:paraId="0B034049">
      <w:pPr>
        <w:shd w:val="clear"/>
        <w:spacing w:line="360" w:lineRule="auto"/>
        <w:rPr>
          <w:rFonts w:hint="eastAsia" w:ascii="宋体" w:hAnsi="宋体" w:cs="宋体"/>
          <w:color w:val="auto"/>
          <w:sz w:val="24"/>
          <w:szCs w:val="32"/>
          <w:highlight w:val="none"/>
        </w:rPr>
      </w:pPr>
    </w:p>
    <w:p w14:paraId="16C5E160">
      <w:pPr>
        <w:shd w:val="clear"/>
        <w:spacing w:line="360" w:lineRule="auto"/>
        <w:jc w:val="center"/>
        <w:rPr>
          <w:rStyle w:val="77"/>
          <w:rFonts w:hint="eastAsia" w:ascii="宋体" w:hAnsi="宋体" w:eastAsia="宋体" w:cs="宋体"/>
          <w:color w:val="auto"/>
          <w:highlight w:val="none"/>
        </w:rPr>
      </w:pPr>
      <w:r>
        <w:rPr>
          <w:rFonts w:hint="eastAsia" w:ascii="宋体" w:hAnsi="宋体" w:cs="宋体"/>
          <w:color w:val="auto"/>
          <w:sz w:val="28"/>
          <w:szCs w:val="36"/>
          <w:highlight w:val="none"/>
        </w:rPr>
        <w:t xml:space="preserve">    采购代理机构：浙江五石中正工程咨询有限公司</w:t>
      </w:r>
    </w:p>
    <w:p w14:paraId="4063E3D6">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2025年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lang w:eastAsia="zh-CN"/>
        </w:rPr>
        <w:t>月</w:t>
      </w:r>
    </w:p>
    <w:p w14:paraId="532858EA">
      <w:pPr>
        <w:shd w:val="clear"/>
        <w:spacing w:line="360" w:lineRule="auto"/>
        <w:rPr>
          <w:rFonts w:hint="eastAsia" w:ascii="宋体" w:hAnsi="宋体" w:cs="宋体"/>
          <w:color w:val="auto"/>
          <w:sz w:val="24"/>
          <w:szCs w:val="32"/>
          <w:highlight w:val="none"/>
        </w:rPr>
      </w:pPr>
    </w:p>
    <w:p w14:paraId="4DE7F07C">
      <w:pPr>
        <w:shd w:val="clear"/>
        <w:spacing w:line="360" w:lineRule="auto"/>
        <w:rPr>
          <w:rFonts w:hint="eastAsia" w:ascii="宋体" w:hAnsi="宋体" w:cs="宋体"/>
          <w:color w:val="auto"/>
          <w:sz w:val="24"/>
          <w:szCs w:val="32"/>
          <w:highlight w:val="none"/>
        </w:rPr>
      </w:pPr>
    </w:p>
    <w:p w14:paraId="560198F7">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656265B">
      <w:pPr>
        <w:shd w:val="clear"/>
        <w:spacing w:line="360" w:lineRule="auto"/>
        <w:rPr>
          <w:rFonts w:hint="eastAsia" w:ascii="宋体" w:hAnsi="宋体" w:cs="宋体"/>
          <w:color w:val="auto"/>
          <w:sz w:val="24"/>
          <w:szCs w:val="32"/>
          <w:highlight w:val="none"/>
        </w:rPr>
      </w:pPr>
    </w:p>
    <w:p w14:paraId="020A36BF">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5CE2EE04">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08D1E4E1">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7746328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5B0E2882">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4934E29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0CE65D48">
      <w:pPr>
        <w:shd w:val="clear"/>
        <w:spacing w:line="360" w:lineRule="auto"/>
        <w:rPr>
          <w:rFonts w:hint="eastAsia" w:ascii="宋体" w:hAnsi="宋体" w:cs="宋体"/>
          <w:color w:val="auto"/>
          <w:sz w:val="24"/>
          <w:szCs w:val="32"/>
          <w:highlight w:val="none"/>
        </w:rPr>
      </w:pPr>
    </w:p>
    <w:p w14:paraId="7C954821">
      <w:pPr>
        <w:shd w:val="clear"/>
        <w:spacing w:line="360" w:lineRule="auto"/>
        <w:rPr>
          <w:rFonts w:hint="eastAsia" w:ascii="宋体" w:hAnsi="宋体" w:cs="宋体"/>
          <w:color w:val="auto"/>
          <w:sz w:val="24"/>
          <w:szCs w:val="32"/>
          <w:highlight w:val="none"/>
        </w:rPr>
      </w:pPr>
    </w:p>
    <w:p w14:paraId="05FD03F1">
      <w:pPr>
        <w:shd w:val="clear"/>
        <w:spacing w:line="360" w:lineRule="auto"/>
        <w:rPr>
          <w:rFonts w:hint="eastAsia" w:ascii="宋体" w:hAnsi="宋体" w:cs="宋体"/>
          <w:color w:val="auto"/>
          <w:sz w:val="24"/>
          <w:szCs w:val="32"/>
          <w:highlight w:val="none"/>
        </w:rPr>
      </w:pPr>
    </w:p>
    <w:p w14:paraId="568CE208">
      <w:pPr>
        <w:shd w:val="clear"/>
        <w:spacing w:line="360" w:lineRule="auto"/>
        <w:rPr>
          <w:rFonts w:hint="eastAsia" w:ascii="宋体" w:hAnsi="宋体" w:cs="宋体"/>
          <w:color w:val="auto"/>
          <w:sz w:val="24"/>
          <w:szCs w:val="32"/>
          <w:highlight w:val="none"/>
        </w:rPr>
      </w:pPr>
    </w:p>
    <w:p w14:paraId="75C8308F">
      <w:pPr>
        <w:shd w:val="clear"/>
        <w:spacing w:line="360" w:lineRule="auto"/>
        <w:rPr>
          <w:rFonts w:hint="eastAsia" w:ascii="宋体" w:hAnsi="宋体" w:cs="宋体"/>
          <w:color w:val="auto"/>
          <w:sz w:val="24"/>
          <w:szCs w:val="32"/>
          <w:highlight w:val="none"/>
        </w:rPr>
      </w:pPr>
    </w:p>
    <w:p w14:paraId="1BFBCE1F">
      <w:pPr>
        <w:shd w:val="clear"/>
        <w:spacing w:line="360" w:lineRule="auto"/>
        <w:rPr>
          <w:rFonts w:hint="eastAsia" w:ascii="宋体" w:hAnsi="宋体" w:cs="宋体"/>
          <w:color w:val="auto"/>
          <w:sz w:val="24"/>
          <w:szCs w:val="32"/>
          <w:highlight w:val="none"/>
        </w:rPr>
      </w:pPr>
    </w:p>
    <w:p w14:paraId="261F2B98">
      <w:pPr>
        <w:shd w:val="clear"/>
        <w:spacing w:line="360" w:lineRule="auto"/>
        <w:rPr>
          <w:rFonts w:hint="eastAsia" w:ascii="宋体" w:hAnsi="宋体" w:cs="宋体"/>
          <w:color w:val="auto"/>
          <w:sz w:val="24"/>
          <w:szCs w:val="32"/>
          <w:highlight w:val="none"/>
        </w:rPr>
      </w:pPr>
    </w:p>
    <w:p w14:paraId="14D81FC4">
      <w:pPr>
        <w:shd w:val="clear"/>
        <w:spacing w:line="360" w:lineRule="auto"/>
        <w:rPr>
          <w:rFonts w:hint="eastAsia" w:ascii="宋体" w:hAnsi="宋体" w:cs="宋体"/>
          <w:color w:val="auto"/>
          <w:sz w:val="24"/>
          <w:szCs w:val="32"/>
          <w:highlight w:val="none"/>
        </w:rPr>
      </w:pPr>
    </w:p>
    <w:p w14:paraId="424768DC">
      <w:pPr>
        <w:shd w:val="clear"/>
        <w:spacing w:line="360" w:lineRule="auto"/>
        <w:rPr>
          <w:rFonts w:hint="eastAsia" w:ascii="宋体" w:hAnsi="宋体" w:cs="宋体"/>
          <w:color w:val="auto"/>
          <w:sz w:val="24"/>
          <w:szCs w:val="32"/>
          <w:highlight w:val="none"/>
        </w:rPr>
      </w:pPr>
    </w:p>
    <w:p w14:paraId="488EA4C6">
      <w:pPr>
        <w:shd w:val="clear"/>
        <w:spacing w:line="360" w:lineRule="auto"/>
        <w:rPr>
          <w:rFonts w:hint="eastAsia" w:ascii="宋体" w:hAnsi="宋体" w:cs="宋体"/>
          <w:color w:val="auto"/>
          <w:sz w:val="24"/>
          <w:szCs w:val="32"/>
          <w:highlight w:val="none"/>
        </w:rPr>
      </w:pPr>
    </w:p>
    <w:p w14:paraId="23542C81">
      <w:pPr>
        <w:shd w:val="clear"/>
        <w:spacing w:line="360" w:lineRule="auto"/>
        <w:rPr>
          <w:rFonts w:hint="eastAsia" w:ascii="宋体" w:hAnsi="宋体" w:cs="宋体"/>
          <w:color w:val="auto"/>
          <w:sz w:val="24"/>
          <w:szCs w:val="32"/>
          <w:highlight w:val="none"/>
        </w:rPr>
      </w:pPr>
    </w:p>
    <w:p w14:paraId="6F3C0BE7">
      <w:pPr>
        <w:shd w:val="clear"/>
        <w:spacing w:line="360" w:lineRule="auto"/>
        <w:rPr>
          <w:rFonts w:hint="eastAsia" w:ascii="宋体" w:hAnsi="宋体" w:cs="宋体"/>
          <w:color w:val="auto"/>
          <w:sz w:val="24"/>
          <w:szCs w:val="32"/>
          <w:highlight w:val="none"/>
        </w:rPr>
      </w:pPr>
    </w:p>
    <w:p w14:paraId="6DA1A237">
      <w:pPr>
        <w:shd w:val="clear"/>
        <w:spacing w:line="360" w:lineRule="auto"/>
        <w:rPr>
          <w:rFonts w:hint="eastAsia" w:ascii="宋体" w:hAnsi="宋体" w:cs="宋体"/>
          <w:color w:val="auto"/>
          <w:sz w:val="24"/>
          <w:szCs w:val="32"/>
          <w:highlight w:val="none"/>
        </w:rPr>
      </w:pPr>
    </w:p>
    <w:p w14:paraId="6CD8F736">
      <w:pPr>
        <w:shd w:val="clear"/>
        <w:spacing w:line="360" w:lineRule="auto"/>
        <w:rPr>
          <w:rFonts w:hint="eastAsia" w:ascii="宋体" w:hAnsi="宋体" w:cs="宋体"/>
          <w:color w:val="auto"/>
          <w:sz w:val="24"/>
          <w:szCs w:val="32"/>
          <w:highlight w:val="none"/>
        </w:rPr>
      </w:pPr>
    </w:p>
    <w:p w14:paraId="5A90CDB9">
      <w:pPr>
        <w:shd w:val="clear"/>
        <w:spacing w:line="360" w:lineRule="auto"/>
        <w:rPr>
          <w:rFonts w:hint="eastAsia" w:ascii="宋体" w:hAnsi="宋体" w:cs="宋体"/>
          <w:color w:val="auto"/>
          <w:sz w:val="24"/>
          <w:szCs w:val="32"/>
          <w:highlight w:val="none"/>
        </w:rPr>
      </w:pPr>
    </w:p>
    <w:p w14:paraId="00311CD6">
      <w:pPr>
        <w:shd w:val="clear"/>
        <w:spacing w:line="360" w:lineRule="auto"/>
        <w:rPr>
          <w:rFonts w:hint="eastAsia" w:ascii="宋体" w:hAnsi="宋体" w:cs="宋体"/>
          <w:color w:val="auto"/>
          <w:sz w:val="24"/>
          <w:szCs w:val="32"/>
          <w:highlight w:val="none"/>
        </w:rPr>
      </w:pPr>
    </w:p>
    <w:p w14:paraId="772BDD0F">
      <w:pPr>
        <w:shd w:val="clear"/>
        <w:spacing w:line="360" w:lineRule="auto"/>
        <w:rPr>
          <w:rFonts w:hint="eastAsia" w:ascii="宋体" w:hAnsi="宋体" w:cs="宋体"/>
          <w:color w:val="auto"/>
          <w:sz w:val="24"/>
          <w:szCs w:val="32"/>
          <w:highlight w:val="none"/>
        </w:rPr>
      </w:pPr>
    </w:p>
    <w:p w14:paraId="68CC85CE">
      <w:pPr>
        <w:shd w:val="clear"/>
        <w:spacing w:line="360" w:lineRule="auto"/>
        <w:rPr>
          <w:rFonts w:hint="eastAsia" w:ascii="宋体" w:hAnsi="宋体" w:cs="宋体"/>
          <w:color w:val="auto"/>
          <w:sz w:val="24"/>
          <w:szCs w:val="32"/>
          <w:highlight w:val="none"/>
        </w:rPr>
      </w:pPr>
    </w:p>
    <w:p w14:paraId="093613B8">
      <w:pPr>
        <w:shd w:val="clear"/>
        <w:spacing w:line="360" w:lineRule="auto"/>
        <w:rPr>
          <w:rFonts w:hint="eastAsia" w:ascii="宋体" w:hAnsi="宋体" w:cs="宋体"/>
          <w:color w:val="auto"/>
          <w:sz w:val="24"/>
          <w:szCs w:val="32"/>
          <w:highlight w:val="none"/>
        </w:rPr>
      </w:pPr>
    </w:p>
    <w:p w14:paraId="7A9F3230">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48554C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台州恩泽医疗中心（集团）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高清机组采购项目</w:t>
      </w:r>
      <w:r>
        <w:rPr>
          <w:rFonts w:hint="eastAsia" w:ascii="宋体" w:hAnsi="宋体" w:cs="宋体"/>
          <w:color w:val="auto"/>
          <w:sz w:val="24"/>
          <w:szCs w:val="32"/>
          <w:highlight w:val="none"/>
        </w:rPr>
        <w:t>进行公开招标采购，欢迎合格供应商前来投标。</w:t>
      </w:r>
    </w:p>
    <w:p w14:paraId="0B538F3A">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ZJWS2025-JJ137</w:t>
      </w:r>
    </w:p>
    <w:p w14:paraId="1FAA6B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8"/>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42"/>
        <w:gridCol w:w="1045"/>
        <w:gridCol w:w="1597"/>
        <w:gridCol w:w="1725"/>
        <w:gridCol w:w="1725"/>
      </w:tblGrid>
      <w:tr w14:paraId="28A4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67E16584">
            <w:pPr>
              <w:shd w:val="clear"/>
              <w:jc w:val="center"/>
              <w:rPr>
                <w:rFonts w:hint="eastAsia" w:ascii="宋体" w:hAnsi="宋体" w:cs="宋体"/>
                <w:b/>
                <w:color w:val="auto"/>
                <w:sz w:val="24"/>
                <w:highlight w:val="none"/>
              </w:rPr>
            </w:pPr>
            <w:bookmarkStart w:id="0" w:name="EBc3c9f0bc06b6413d849824fe98ba274c"/>
            <w:r>
              <w:rPr>
                <w:rFonts w:hint="eastAsia" w:ascii="宋体" w:hAnsi="宋体" w:cs="宋体"/>
                <w:b/>
                <w:color w:val="auto"/>
                <w:sz w:val="24"/>
                <w:highlight w:val="none"/>
              </w:rPr>
              <w:t>标段</w:t>
            </w:r>
          </w:p>
        </w:tc>
        <w:tc>
          <w:tcPr>
            <w:tcW w:w="3142" w:type="dxa"/>
            <w:vAlign w:val="center"/>
          </w:tcPr>
          <w:p w14:paraId="4D006F0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招标内容</w:t>
            </w:r>
          </w:p>
        </w:tc>
        <w:tc>
          <w:tcPr>
            <w:tcW w:w="1045" w:type="dxa"/>
            <w:vAlign w:val="center"/>
          </w:tcPr>
          <w:p w14:paraId="24B0B6A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97" w:type="dxa"/>
            <w:vAlign w:val="center"/>
          </w:tcPr>
          <w:p w14:paraId="2A5C5E0B">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预算</w:t>
            </w:r>
          </w:p>
        </w:tc>
        <w:tc>
          <w:tcPr>
            <w:tcW w:w="1725" w:type="dxa"/>
            <w:vAlign w:val="center"/>
          </w:tcPr>
          <w:p w14:paraId="5EEE64E2">
            <w:pPr>
              <w:shd w:val="clea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最高限价</w:t>
            </w:r>
          </w:p>
        </w:tc>
        <w:tc>
          <w:tcPr>
            <w:tcW w:w="1725" w:type="dxa"/>
            <w:vAlign w:val="center"/>
          </w:tcPr>
          <w:p w14:paraId="34908E02">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简要技术要求</w:t>
            </w:r>
          </w:p>
        </w:tc>
      </w:tr>
      <w:tr w14:paraId="2EC8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14:paraId="530836AA">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42" w:type="dxa"/>
            <w:vAlign w:val="center"/>
          </w:tcPr>
          <w:p w14:paraId="7D26084C">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高清机组采购项目</w:t>
            </w:r>
          </w:p>
        </w:tc>
        <w:tc>
          <w:tcPr>
            <w:tcW w:w="1045" w:type="dxa"/>
            <w:vAlign w:val="center"/>
          </w:tcPr>
          <w:p w14:paraId="37194512">
            <w:pPr>
              <w:shd w:val="clea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一</w:t>
            </w:r>
            <w:r>
              <w:rPr>
                <w:rFonts w:hint="eastAsia" w:ascii="宋体" w:hAnsi="宋体" w:cs="宋体"/>
                <w:color w:val="auto"/>
                <w:sz w:val="24"/>
                <w:highlight w:val="none"/>
                <w:lang w:val="en-US" w:eastAsia="zh-CN"/>
              </w:rPr>
              <w:t>批</w:t>
            </w:r>
          </w:p>
        </w:tc>
        <w:tc>
          <w:tcPr>
            <w:tcW w:w="1597" w:type="dxa"/>
            <w:vAlign w:val="center"/>
          </w:tcPr>
          <w:p w14:paraId="5F7B87F2">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80万元</w:t>
            </w:r>
          </w:p>
        </w:tc>
        <w:tc>
          <w:tcPr>
            <w:tcW w:w="1725" w:type="dxa"/>
            <w:vAlign w:val="center"/>
          </w:tcPr>
          <w:p w14:paraId="5DD2B302">
            <w:pPr>
              <w:shd w:val="clea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80万元</w:t>
            </w:r>
          </w:p>
        </w:tc>
        <w:tc>
          <w:tcPr>
            <w:tcW w:w="1725" w:type="dxa"/>
            <w:vAlign w:val="center"/>
          </w:tcPr>
          <w:p w14:paraId="211B48E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详见招标文件</w:t>
            </w:r>
          </w:p>
        </w:tc>
      </w:tr>
      <w:bookmarkEnd w:id="0"/>
    </w:tbl>
    <w:p w14:paraId="773E78BA">
      <w:pPr>
        <w:shd w:val="clear"/>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rPr>
        <w:t>是否允许进口：</w:t>
      </w:r>
      <w:r>
        <w:rPr>
          <w:rFonts w:hint="eastAsia" w:ascii="宋体" w:hAnsi="宋体" w:cs="宋体"/>
          <w:b/>
          <w:bCs/>
          <w:color w:val="auto"/>
          <w:sz w:val="24"/>
          <w:szCs w:val="32"/>
          <w:highlight w:val="none"/>
          <w:lang w:val="en-US" w:eastAsia="zh-CN"/>
        </w:rPr>
        <w:t>否</w:t>
      </w:r>
    </w:p>
    <w:p w14:paraId="5D8136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410F249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7CFA8A8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②本项目不接受</w:t>
      </w:r>
      <w:bookmarkStart w:id="4" w:name="_GoBack"/>
      <w:r>
        <w:rPr>
          <w:rFonts w:hint="eastAsia" w:ascii="宋体" w:hAnsi="宋体" w:cs="宋体"/>
          <w:color w:val="auto"/>
          <w:sz w:val="24"/>
          <w:szCs w:val="32"/>
          <w:highlight w:val="none"/>
        </w:rPr>
        <w:t>联合体</w:t>
      </w:r>
      <w:bookmarkEnd w:id="4"/>
      <w:r>
        <w:rPr>
          <w:rFonts w:hint="eastAsia" w:ascii="宋体" w:hAnsi="宋体" w:cs="宋体"/>
          <w:color w:val="auto"/>
          <w:sz w:val="24"/>
          <w:szCs w:val="32"/>
          <w:highlight w:val="none"/>
        </w:rPr>
        <w:t>投标。</w:t>
      </w:r>
    </w:p>
    <w:p w14:paraId="32A1D5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0582DC6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084E1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36814E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3、获取地点：政采云平台（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"http://zfcg.czt.zj.gov.cn/"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19B2FD0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2A22E1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2CF10C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7CC4909E">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BECEFD1">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BB8E67C">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2F6F20C7">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55494457">
      <w:pPr>
        <w:shd w:val="clea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76CF9378">
      <w:pPr>
        <w:shd w:val="clea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本项目实行电子投标，供应商应准备电子投标文件。</w:t>
      </w:r>
      <w:r>
        <w:rPr>
          <w:rFonts w:hint="eastAsia" w:ascii="宋体" w:hAnsi="宋体" w:cs="宋体"/>
          <w:b/>
          <w:bCs/>
          <w:color w:val="auto"/>
          <w:sz w:val="24"/>
          <w:highlight w:val="none"/>
        </w:rPr>
        <w:t>还可以提供以介质（U盘）存储的数据电文形式、纸质备份投标文件。</w:t>
      </w:r>
    </w:p>
    <w:p w14:paraId="145968F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451BB34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14:paraId="52B885F3">
      <w:pPr>
        <w:shd w:val="clear"/>
        <w:spacing w:line="360" w:lineRule="auto"/>
        <w:ind w:firstLine="480" w:firstLineChars="200"/>
        <w:rPr>
          <w:rFonts w:hint="eastAsia"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0BF7A4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365F57B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02B4819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61DB3DBD">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5.5投标文件启用顺序和效力：投标文件的启用，按先后顺位分别为电子投标文件、以介质（U盘）存储的数据电文形式的备份投标文件。</w:t>
      </w:r>
    </w:p>
    <w:p w14:paraId="32DC5FFE">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14:paraId="4B5B661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w:t>
      </w:r>
      <w:r>
        <w:rPr>
          <w:rFonts w:hint="eastAsia" w:ascii="宋体" w:hAnsi="宋体" w:cs="宋体"/>
          <w:color w:val="auto"/>
          <w:sz w:val="24"/>
          <w:highlight w:val="none"/>
          <w:lang w:eastAsia="zh-CN"/>
        </w:rPr>
        <w:t>2025年07月14日上午09:00整</w:t>
      </w:r>
    </w:p>
    <w:p w14:paraId="0E74786B">
      <w:pPr>
        <w:shd w:val="clear"/>
        <w:spacing w:line="360" w:lineRule="auto"/>
        <w:ind w:firstLine="482" w:firstLineChars="200"/>
        <w:outlineLvl w:val="0"/>
        <w:rPr>
          <w:rFonts w:hint="eastAsia" w:ascii="宋体" w:hAnsi="宋体" w:cs="宋体"/>
          <w:color w:val="auto"/>
          <w:sz w:val="24"/>
          <w:szCs w:val="32"/>
          <w:highlight w:val="none"/>
          <w:lang w:eastAsia="zh-CN"/>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rPr>
        <w:t>“政府采购云平台”线上开标/</w:t>
      </w:r>
      <w:r>
        <w:rPr>
          <w:rFonts w:hint="eastAsia" w:ascii="宋体" w:hAnsi="宋体" w:cs="宋体"/>
          <w:color w:val="auto"/>
          <w:sz w:val="24"/>
          <w:szCs w:val="32"/>
          <w:highlight w:val="none"/>
          <w:lang w:eastAsia="zh-CN"/>
        </w:rPr>
        <w:t>椒江区椒江区市府大道777号民泰大楼3楼一号开标室一号开标室B场地</w:t>
      </w:r>
    </w:p>
    <w:p w14:paraId="7BF3BFEB">
      <w:pPr>
        <w:shd w:val="clea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5116921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69EFF9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14:paraId="365073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4767855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6973356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）、“浙江政府采购网”（zfcg.czt.zj.gov.cn）；</w:t>
      </w:r>
    </w:p>
    <w:p w14:paraId="03D52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23A244F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233C647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5EE6ED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5C34A05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69F7896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585E70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项目负责人：徐名峰、高琳；联系电话：15088711407；</w:t>
      </w:r>
    </w:p>
    <w:p w14:paraId="3A189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5D120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16F788AD">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台州恩泽医疗中心（集团）；</w:t>
      </w:r>
    </w:p>
    <w:p w14:paraId="31431EF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项目联系人：任洁；联系电话：0576-85190165；</w:t>
      </w:r>
    </w:p>
    <w:p w14:paraId="770742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质疑接受人：泮凡；联系电话：0576-85190165；</w:t>
      </w:r>
    </w:p>
    <w:p w14:paraId="6C9948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地址：浙江省台州市临海市西门街150号。</w:t>
      </w:r>
    </w:p>
    <w:p w14:paraId="4F6CDA8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1E0870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14:paraId="44DDD55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0D4EB11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14:paraId="33C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EEC9F91">
            <w:pPr>
              <w:shd w:val="clear"/>
              <w:jc w:val="center"/>
              <w:rPr>
                <w:rFonts w:hint="eastAsia" w:ascii="宋体" w:hAnsi="宋体" w:cs="宋体"/>
                <w:color w:val="auto"/>
                <w:sz w:val="24"/>
                <w:highlight w:val="none"/>
              </w:rPr>
            </w:pPr>
            <w:r>
              <w:rPr>
                <w:rFonts w:hint="eastAsia" w:ascii="宋体" w:hAnsi="宋体" w:cs="宋体"/>
                <w:color w:val="auto"/>
                <w:sz w:val="24"/>
                <w:highlight w:val="none"/>
              </w:rPr>
              <w:t>银行</w:t>
            </w:r>
          </w:p>
        </w:tc>
        <w:tc>
          <w:tcPr>
            <w:tcW w:w="1733" w:type="dxa"/>
            <w:vAlign w:val="center"/>
          </w:tcPr>
          <w:p w14:paraId="76B239D7">
            <w:pPr>
              <w:shd w:val="clear"/>
              <w:jc w:val="center"/>
              <w:rPr>
                <w:rFonts w:hint="eastAsia" w:ascii="宋体" w:hAnsi="宋体" w:cs="宋体"/>
                <w:color w:val="auto"/>
                <w:sz w:val="24"/>
                <w:highlight w:val="none"/>
              </w:rPr>
            </w:pPr>
            <w:r>
              <w:rPr>
                <w:rFonts w:hint="eastAsia" w:ascii="宋体" w:hAnsi="宋体" w:cs="宋体"/>
                <w:color w:val="auto"/>
                <w:sz w:val="24"/>
                <w:highlight w:val="none"/>
              </w:rPr>
              <w:t>贷款年利率</w:t>
            </w:r>
          </w:p>
        </w:tc>
        <w:tc>
          <w:tcPr>
            <w:tcW w:w="1361" w:type="dxa"/>
            <w:vAlign w:val="center"/>
          </w:tcPr>
          <w:p w14:paraId="2E61E7D7">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3151" w:type="dxa"/>
            <w:vAlign w:val="center"/>
          </w:tcPr>
          <w:p w14:paraId="7D07EAF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273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7638B4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中国工商银行</w:t>
            </w:r>
          </w:p>
        </w:tc>
        <w:tc>
          <w:tcPr>
            <w:tcW w:w="1733" w:type="dxa"/>
            <w:vAlign w:val="center"/>
          </w:tcPr>
          <w:p w14:paraId="40E2CB68">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57A219A4">
            <w:pPr>
              <w:shd w:val="clear"/>
              <w:jc w:val="center"/>
              <w:rPr>
                <w:rFonts w:hint="eastAsia" w:ascii="宋体" w:hAnsi="宋体" w:cs="宋体"/>
                <w:color w:val="auto"/>
                <w:sz w:val="24"/>
                <w:highlight w:val="none"/>
              </w:rPr>
            </w:pPr>
            <w:r>
              <w:rPr>
                <w:rFonts w:hint="eastAsia" w:ascii="宋体" w:hAnsi="宋体" w:cs="宋体"/>
                <w:color w:val="auto"/>
                <w:sz w:val="24"/>
                <w:highlight w:val="none"/>
              </w:rPr>
              <w:t>卢嘉诚</w:t>
            </w:r>
          </w:p>
        </w:tc>
        <w:tc>
          <w:tcPr>
            <w:tcW w:w="3151" w:type="dxa"/>
            <w:vAlign w:val="center"/>
          </w:tcPr>
          <w:p w14:paraId="00BE7FA6">
            <w:pPr>
              <w:shd w:val="clear"/>
              <w:rPr>
                <w:rFonts w:hint="eastAsia" w:ascii="宋体" w:hAnsi="宋体" w:cs="宋体"/>
                <w:color w:val="auto"/>
                <w:sz w:val="24"/>
                <w:highlight w:val="none"/>
              </w:rPr>
            </w:pPr>
            <w:r>
              <w:rPr>
                <w:rFonts w:hint="eastAsia" w:ascii="宋体" w:hAnsi="宋体" w:cs="宋体"/>
                <w:color w:val="auto"/>
                <w:sz w:val="24"/>
                <w:highlight w:val="none"/>
              </w:rPr>
              <w:t>13867658508</w:t>
            </w:r>
          </w:p>
        </w:tc>
      </w:tr>
      <w:tr w14:paraId="7E3C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659A3F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中国农业银行</w:t>
            </w:r>
          </w:p>
        </w:tc>
        <w:tc>
          <w:tcPr>
            <w:tcW w:w="1733" w:type="dxa"/>
            <w:vAlign w:val="center"/>
          </w:tcPr>
          <w:p w14:paraId="37F2D3B1">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9AFF08C">
            <w:pPr>
              <w:shd w:val="clear"/>
              <w:jc w:val="center"/>
              <w:rPr>
                <w:rFonts w:hint="eastAsia" w:ascii="宋体" w:hAnsi="宋体" w:cs="宋体"/>
                <w:color w:val="auto"/>
                <w:sz w:val="24"/>
                <w:highlight w:val="none"/>
              </w:rPr>
            </w:pPr>
            <w:r>
              <w:rPr>
                <w:rFonts w:hint="eastAsia" w:ascii="宋体" w:hAnsi="宋体" w:cs="宋体"/>
                <w:color w:val="auto"/>
                <w:sz w:val="24"/>
                <w:highlight w:val="none"/>
              </w:rPr>
              <w:t>龚盛</w:t>
            </w:r>
          </w:p>
        </w:tc>
        <w:tc>
          <w:tcPr>
            <w:tcW w:w="3151" w:type="dxa"/>
            <w:vAlign w:val="center"/>
          </w:tcPr>
          <w:p w14:paraId="6DAC18B4">
            <w:pPr>
              <w:shd w:val="clear"/>
              <w:rPr>
                <w:rFonts w:hint="eastAsia" w:ascii="宋体" w:hAnsi="宋体" w:cs="宋体"/>
                <w:color w:val="auto"/>
                <w:sz w:val="24"/>
                <w:highlight w:val="none"/>
              </w:rPr>
            </w:pPr>
            <w:r>
              <w:rPr>
                <w:rFonts w:hint="eastAsia" w:ascii="宋体" w:hAnsi="宋体" w:cs="宋体"/>
                <w:color w:val="auto"/>
                <w:sz w:val="24"/>
                <w:highlight w:val="none"/>
              </w:rPr>
              <w:t>15858682216</w:t>
            </w:r>
          </w:p>
        </w:tc>
      </w:tr>
      <w:tr w14:paraId="221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55F950A">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中国建设银行</w:t>
            </w:r>
          </w:p>
        </w:tc>
        <w:tc>
          <w:tcPr>
            <w:tcW w:w="1733" w:type="dxa"/>
            <w:vAlign w:val="center"/>
          </w:tcPr>
          <w:p w14:paraId="6EE584F6">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62AB398">
            <w:pPr>
              <w:shd w:val="clear"/>
              <w:jc w:val="center"/>
              <w:rPr>
                <w:rFonts w:hint="eastAsia" w:ascii="宋体" w:hAnsi="宋体" w:cs="宋体"/>
                <w:color w:val="auto"/>
                <w:sz w:val="24"/>
                <w:highlight w:val="none"/>
              </w:rPr>
            </w:pPr>
            <w:r>
              <w:rPr>
                <w:rFonts w:hint="eastAsia" w:ascii="宋体" w:hAnsi="宋体" w:cs="宋体"/>
                <w:color w:val="auto"/>
                <w:sz w:val="24"/>
                <w:highlight w:val="none"/>
              </w:rPr>
              <w:t>梅晶晶</w:t>
            </w:r>
          </w:p>
        </w:tc>
        <w:tc>
          <w:tcPr>
            <w:tcW w:w="3151" w:type="dxa"/>
            <w:vAlign w:val="center"/>
          </w:tcPr>
          <w:p w14:paraId="5F38D384">
            <w:pPr>
              <w:shd w:val="clear"/>
              <w:rPr>
                <w:rFonts w:hint="eastAsia" w:ascii="宋体" w:hAnsi="宋体" w:cs="宋体"/>
                <w:color w:val="auto"/>
                <w:sz w:val="24"/>
                <w:highlight w:val="none"/>
              </w:rPr>
            </w:pPr>
            <w:r>
              <w:rPr>
                <w:rFonts w:hint="eastAsia" w:ascii="宋体" w:hAnsi="宋体" w:cs="宋体"/>
                <w:color w:val="auto"/>
                <w:sz w:val="24"/>
                <w:highlight w:val="none"/>
              </w:rPr>
              <w:t>88525339/13736585303</w:t>
            </w:r>
          </w:p>
        </w:tc>
      </w:tr>
      <w:tr w14:paraId="5662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31F5C1B">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中国银行</w:t>
            </w:r>
          </w:p>
        </w:tc>
        <w:tc>
          <w:tcPr>
            <w:tcW w:w="1733" w:type="dxa"/>
            <w:vAlign w:val="center"/>
          </w:tcPr>
          <w:p w14:paraId="151D5B64">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2247CE3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w:t>
            </w:r>
          </w:p>
        </w:tc>
        <w:tc>
          <w:tcPr>
            <w:tcW w:w="3151" w:type="dxa"/>
            <w:vAlign w:val="center"/>
          </w:tcPr>
          <w:p w14:paraId="37BFDBDE">
            <w:pPr>
              <w:shd w:val="clear"/>
              <w:rPr>
                <w:rFonts w:hint="eastAsia" w:ascii="宋体" w:hAnsi="宋体" w:cs="宋体"/>
                <w:color w:val="auto"/>
                <w:sz w:val="24"/>
                <w:highlight w:val="none"/>
              </w:rPr>
            </w:pPr>
            <w:r>
              <w:rPr>
                <w:rFonts w:hint="eastAsia" w:ascii="宋体" w:hAnsi="宋体" w:cs="宋体"/>
                <w:color w:val="auto"/>
                <w:sz w:val="24"/>
                <w:highlight w:val="none"/>
              </w:rPr>
              <w:t>13857677798</w:t>
            </w:r>
          </w:p>
        </w:tc>
      </w:tr>
      <w:tr w14:paraId="1951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1D76F65">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浦发银行台州分行</w:t>
            </w:r>
          </w:p>
        </w:tc>
        <w:tc>
          <w:tcPr>
            <w:tcW w:w="1733" w:type="dxa"/>
            <w:vAlign w:val="center"/>
          </w:tcPr>
          <w:p w14:paraId="60D944E4">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0A34B87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王渊</w:t>
            </w:r>
          </w:p>
        </w:tc>
        <w:tc>
          <w:tcPr>
            <w:tcW w:w="3151" w:type="dxa"/>
            <w:vAlign w:val="center"/>
          </w:tcPr>
          <w:p w14:paraId="2394AA2F">
            <w:pPr>
              <w:shd w:val="clear"/>
              <w:rPr>
                <w:rFonts w:hint="eastAsia" w:ascii="宋体" w:hAnsi="宋体" w:cs="宋体"/>
                <w:color w:val="auto"/>
                <w:sz w:val="24"/>
                <w:highlight w:val="none"/>
              </w:rPr>
            </w:pPr>
            <w:r>
              <w:rPr>
                <w:rFonts w:hint="eastAsia" w:ascii="宋体" w:hAnsi="宋体" w:cs="宋体"/>
                <w:color w:val="auto"/>
                <w:sz w:val="24"/>
                <w:highlight w:val="none"/>
              </w:rPr>
              <w:t>13616676319</w:t>
            </w:r>
          </w:p>
        </w:tc>
      </w:tr>
      <w:tr w14:paraId="4C91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8867E54">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浦发银行椒江分行</w:t>
            </w:r>
          </w:p>
        </w:tc>
        <w:tc>
          <w:tcPr>
            <w:tcW w:w="1733" w:type="dxa"/>
            <w:vAlign w:val="center"/>
          </w:tcPr>
          <w:p w14:paraId="0AA95933">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1DCFB699">
            <w:pPr>
              <w:shd w:val="clear"/>
              <w:jc w:val="center"/>
              <w:rPr>
                <w:rFonts w:hint="eastAsia" w:ascii="宋体" w:hAnsi="宋体" w:cs="宋体"/>
                <w:color w:val="auto"/>
                <w:sz w:val="24"/>
                <w:highlight w:val="none"/>
              </w:rPr>
            </w:pPr>
            <w:r>
              <w:rPr>
                <w:rFonts w:hint="eastAsia" w:ascii="宋体" w:hAnsi="宋体" w:cs="宋体"/>
                <w:color w:val="auto"/>
                <w:sz w:val="24"/>
                <w:highlight w:val="none"/>
              </w:rPr>
              <w:t>孙瑞华</w:t>
            </w:r>
          </w:p>
        </w:tc>
        <w:tc>
          <w:tcPr>
            <w:tcW w:w="3151" w:type="dxa"/>
            <w:vAlign w:val="center"/>
          </w:tcPr>
          <w:p w14:paraId="449CC07B">
            <w:pPr>
              <w:shd w:val="clear"/>
              <w:rPr>
                <w:rFonts w:hint="eastAsia" w:ascii="宋体" w:hAnsi="宋体" w:cs="宋体"/>
                <w:color w:val="auto"/>
                <w:sz w:val="24"/>
                <w:highlight w:val="none"/>
              </w:rPr>
            </w:pPr>
            <w:r>
              <w:rPr>
                <w:rFonts w:hint="eastAsia" w:ascii="宋体" w:hAnsi="宋体" w:cs="宋体"/>
                <w:color w:val="auto"/>
                <w:sz w:val="24"/>
                <w:highlight w:val="none"/>
              </w:rPr>
              <w:t>13857688081</w:t>
            </w:r>
          </w:p>
        </w:tc>
      </w:tr>
      <w:tr w14:paraId="01F9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45F7E92">
            <w:pPr>
              <w:shd w:val="clear"/>
              <w:jc w:val="center"/>
              <w:rPr>
                <w:rFonts w:hint="eastAsia" w:ascii="宋体" w:hAnsi="宋体" w:cs="宋体"/>
                <w:color w:val="auto"/>
                <w:sz w:val="24"/>
                <w:highlight w:val="none"/>
              </w:rPr>
            </w:pPr>
            <w:r>
              <w:rPr>
                <w:rFonts w:hint="eastAsia" w:ascii="宋体" w:hAnsi="宋体" w:cs="宋体"/>
                <w:color w:val="auto"/>
                <w:sz w:val="24"/>
                <w:highlight w:val="none"/>
              </w:rPr>
              <w:t>交通银行台州分行</w:t>
            </w:r>
          </w:p>
        </w:tc>
        <w:tc>
          <w:tcPr>
            <w:tcW w:w="1733" w:type="dxa"/>
            <w:vAlign w:val="center"/>
          </w:tcPr>
          <w:p w14:paraId="0E87A2C0">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047B4F09">
            <w:pPr>
              <w:shd w:val="clear"/>
              <w:jc w:val="center"/>
              <w:rPr>
                <w:rFonts w:hint="eastAsia" w:ascii="宋体" w:hAnsi="宋体" w:cs="宋体"/>
                <w:color w:val="auto"/>
                <w:sz w:val="24"/>
                <w:highlight w:val="none"/>
              </w:rPr>
            </w:pPr>
            <w:r>
              <w:rPr>
                <w:rFonts w:hint="eastAsia" w:ascii="宋体" w:hAnsi="宋体" w:cs="宋体"/>
                <w:color w:val="auto"/>
                <w:sz w:val="24"/>
                <w:highlight w:val="none"/>
              </w:rPr>
              <w:t>周翔宇</w:t>
            </w:r>
          </w:p>
        </w:tc>
        <w:tc>
          <w:tcPr>
            <w:tcW w:w="3151" w:type="dxa"/>
            <w:vAlign w:val="center"/>
          </w:tcPr>
          <w:p w14:paraId="0993B0FD">
            <w:pPr>
              <w:shd w:val="clear"/>
              <w:rPr>
                <w:rFonts w:hint="eastAsia" w:ascii="宋体" w:hAnsi="宋体" w:cs="宋体"/>
                <w:color w:val="auto"/>
                <w:sz w:val="24"/>
                <w:highlight w:val="none"/>
              </w:rPr>
            </w:pPr>
            <w:r>
              <w:rPr>
                <w:rFonts w:hint="eastAsia" w:ascii="宋体" w:hAnsi="宋体" w:cs="宋体"/>
                <w:color w:val="auto"/>
                <w:sz w:val="24"/>
                <w:highlight w:val="none"/>
              </w:rPr>
              <w:t>13867697018</w:t>
            </w:r>
          </w:p>
        </w:tc>
      </w:tr>
      <w:tr w14:paraId="00C0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DB7A060">
            <w:pPr>
              <w:shd w:val="clear"/>
              <w:jc w:val="center"/>
              <w:rPr>
                <w:rFonts w:hint="eastAsia" w:ascii="宋体" w:hAnsi="宋体" w:cs="宋体"/>
                <w:color w:val="auto"/>
                <w:sz w:val="24"/>
                <w:highlight w:val="none"/>
              </w:rPr>
            </w:pPr>
            <w:r>
              <w:rPr>
                <w:rFonts w:hint="eastAsia" w:ascii="宋体" w:hAnsi="宋体" w:cs="宋体"/>
                <w:color w:val="auto"/>
                <w:sz w:val="24"/>
                <w:highlight w:val="none"/>
              </w:rPr>
              <w:t>招商银行台州分行</w:t>
            </w:r>
          </w:p>
        </w:tc>
        <w:tc>
          <w:tcPr>
            <w:tcW w:w="1733" w:type="dxa"/>
            <w:vAlign w:val="center"/>
          </w:tcPr>
          <w:p w14:paraId="68907A63">
            <w:pPr>
              <w:shd w:val="clear"/>
              <w:jc w:val="center"/>
              <w:rPr>
                <w:rFonts w:hint="eastAsia" w:ascii="宋体" w:hAnsi="宋体" w:cs="宋体"/>
                <w:color w:val="auto"/>
                <w:sz w:val="24"/>
                <w:highlight w:val="none"/>
              </w:rPr>
            </w:pPr>
            <w:r>
              <w:rPr>
                <w:rFonts w:hint="eastAsia" w:ascii="宋体" w:hAnsi="宋体" w:cs="宋体"/>
                <w:color w:val="auto"/>
                <w:sz w:val="24"/>
                <w:highlight w:val="none"/>
              </w:rPr>
              <w:t>4.32%起</w:t>
            </w:r>
          </w:p>
        </w:tc>
        <w:tc>
          <w:tcPr>
            <w:tcW w:w="1361" w:type="dxa"/>
            <w:vAlign w:val="center"/>
          </w:tcPr>
          <w:p w14:paraId="09B40DF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王海玲</w:t>
            </w:r>
          </w:p>
        </w:tc>
        <w:tc>
          <w:tcPr>
            <w:tcW w:w="3151" w:type="dxa"/>
            <w:vAlign w:val="center"/>
          </w:tcPr>
          <w:p w14:paraId="5B87B88E">
            <w:pPr>
              <w:shd w:val="clear"/>
              <w:rPr>
                <w:rFonts w:hint="eastAsia" w:ascii="宋体" w:hAnsi="宋体" w:cs="宋体"/>
                <w:color w:val="auto"/>
                <w:sz w:val="24"/>
                <w:highlight w:val="none"/>
              </w:rPr>
            </w:pPr>
            <w:r>
              <w:rPr>
                <w:rFonts w:hint="eastAsia" w:ascii="宋体" w:hAnsi="宋体" w:cs="宋体"/>
                <w:color w:val="auto"/>
                <w:sz w:val="24"/>
                <w:highlight w:val="none"/>
              </w:rPr>
              <w:t>13566413827</w:t>
            </w:r>
          </w:p>
        </w:tc>
      </w:tr>
      <w:tr w14:paraId="7F43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32EF578">
            <w:pPr>
              <w:shd w:val="clear"/>
              <w:jc w:val="center"/>
              <w:rPr>
                <w:rFonts w:hint="eastAsia" w:ascii="宋体" w:hAnsi="宋体" w:cs="宋体"/>
                <w:color w:val="auto"/>
                <w:sz w:val="24"/>
                <w:highlight w:val="none"/>
              </w:rPr>
            </w:pPr>
            <w:r>
              <w:rPr>
                <w:rFonts w:hint="eastAsia" w:ascii="宋体" w:hAnsi="宋体" w:cs="宋体"/>
                <w:color w:val="auto"/>
                <w:sz w:val="24"/>
                <w:highlight w:val="none"/>
              </w:rPr>
              <w:t>浙商银行台州分行</w:t>
            </w:r>
          </w:p>
        </w:tc>
        <w:tc>
          <w:tcPr>
            <w:tcW w:w="1733" w:type="dxa"/>
            <w:vAlign w:val="center"/>
          </w:tcPr>
          <w:p w14:paraId="1B8BF3A9">
            <w:pPr>
              <w:shd w:val="clear"/>
              <w:jc w:val="center"/>
              <w:rPr>
                <w:rFonts w:hint="eastAsia" w:ascii="宋体" w:hAnsi="宋体" w:cs="宋体"/>
                <w:color w:val="auto"/>
                <w:sz w:val="24"/>
                <w:highlight w:val="none"/>
              </w:rPr>
            </w:pPr>
            <w:r>
              <w:rPr>
                <w:rFonts w:hint="eastAsia" w:ascii="宋体" w:hAnsi="宋体" w:cs="宋体"/>
                <w:color w:val="auto"/>
                <w:sz w:val="24"/>
                <w:highlight w:val="none"/>
              </w:rPr>
              <w:t>5.01%起</w:t>
            </w:r>
          </w:p>
        </w:tc>
        <w:tc>
          <w:tcPr>
            <w:tcW w:w="1361" w:type="dxa"/>
            <w:vAlign w:val="center"/>
          </w:tcPr>
          <w:p w14:paraId="630F4B05">
            <w:pPr>
              <w:shd w:val="clear"/>
              <w:jc w:val="center"/>
              <w:rPr>
                <w:rFonts w:hint="eastAsia" w:ascii="宋体" w:hAnsi="宋体" w:cs="宋体"/>
                <w:color w:val="auto"/>
                <w:sz w:val="24"/>
                <w:highlight w:val="none"/>
              </w:rPr>
            </w:pPr>
            <w:r>
              <w:rPr>
                <w:rFonts w:hint="eastAsia" w:ascii="宋体" w:hAnsi="宋体" w:cs="宋体"/>
                <w:color w:val="auto"/>
                <w:sz w:val="24"/>
                <w:highlight w:val="none"/>
              </w:rPr>
              <w:t>章涉漪</w:t>
            </w:r>
          </w:p>
        </w:tc>
        <w:tc>
          <w:tcPr>
            <w:tcW w:w="3151" w:type="dxa"/>
            <w:vAlign w:val="center"/>
          </w:tcPr>
          <w:p w14:paraId="5CBDFA99">
            <w:pPr>
              <w:shd w:val="clear"/>
              <w:rPr>
                <w:rFonts w:hint="eastAsia" w:ascii="宋体" w:hAnsi="宋体" w:cs="宋体"/>
                <w:color w:val="auto"/>
                <w:sz w:val="24"/>
                <w:highlight w:val="none"/>
              </w:rPr>
            </w:pPr>
            <w:r>
              <w:rPr>
                <w:rFonts w:hint="eastAsia" w:ascii="宋体" w:hAnsi="宋体" w:cs="宋体"/>
                <w:color w:val="auto"/>
                <w:sz w:val="24"/>
                <w:highlight w:val="none"/>
              </w:rPr>
              <w:t>81880185/13606681262</w:t>
            </w:r>
          </w:p>
        </w:tc>
      </w:tr>
      <w:tr w14:paraId="3BFE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FC9114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中信银行台州分行</w:t>
            </w:r>
          </w:p>
        </w:tc>
        <w:tc>
          <w:tcPr>
            <w:tcW w:w="1733" w:type="dxa"/>
            <w:vAlign w:val="center"/>
          </w:tcPr>
          <w:p w14:paraId="3FA7A2E3">
            <w:pPr>
              <w:shd w:val="clear"/>
              <w:jc w:val="center"/>
              <w:rPr>
                <w:rFonts w:hint="eastAsia" w:ascii="宋体" w:hAnsi="宋体" w:cs="宋体"/>
                <w:color w:val="auto"/>
                <w:sz w:val="24"/>
                <w:highlight w:val="none"/>
              </w:rPr>
            </w:pPr>
            <w:r>
              <w:rPr>
                <w:rFonts w:hint="eastAsia" w:ascii="宋体" w:hAnsi="宋体" w:cs="宋体"/>
                <w:color w:val="auto"/>
                <w:sz w:val="24"/>
                <w:highlight w:val="none"/>
              </w:rPr>
              <w:t>4.15%起</w:t>
            </w:r>
          </w:p>
        </w:tc>
        <w:tc>
          <w:tcPr>
            <w:tcW w:w="1361" w:type="dxa"/>
            <w:vAlign w:val="center"/>
          </w:tcPr>
          <w:p w14:paraId="1D20A1C1">
            <w:pPr>
              <w:shd w:val="clear"/>
              <w:jc w:val="center"/>
              <w:rPr>
                <w:rFonts w:hint="eastAsia" w:ascii="宋体" w:hAnsi="宋体" w:cs="宋体"/>
                <w:color w:val="auto"/>
                <w:sz w:val="24"/>
                <w:highlight w:val="none"/>
              </w:rPr>
            </w:pPr>
            <w:r>
              <w:rPr>
                <w:rFonts w:hint="eastAsia" w:ascii="宋体" w:hAnsi="宋体" w:cs="宋体"/>
                <w:color w:val="auto"/>
                <w:sz w:val="24"/>
                <w:highlight w:val="none"/>
              </w:rPr>
              <w:t>陈金园</w:t>
            </w:r>
          </w:p>
        </w:tc>
        <w:tc>
          <w:tcPr>
            <w:tcW w:w="3151" w:type="dxa"/>
            <w:vAlign w:val="center"/>
          </w:tcPr>
          <w:p w14:paraId="07EA20F0">
            <w:pPr>
              <w:shd w:val="clear"/>
              <w:rPr>
                <w:rFonts w:hint="eastAsia" w:ascii="宋体" w:hAnsi="宋体" w:cs="宋体"/>
                <w:color w:val="auto"/>
                <w:sz w:val="24"/>
                <w:highlight w:val="none"/>
              </w:rPr>
            </w:pPr>
            <w:r>
              <w:rPr>
                <w:rFonts w:hint="eastAsia" w:ascii="宋体" w:hAnsi="宋体" w:cs="宋体"/>
                <w:color w:val="auto"/>
                <w:sz w:val="24"/>
                <w:highlight w:val="none"/>
              </w:rPr>
              <w:t>13586052161</w:t>
            </w:r>
          </w:p>
        </w:tc>
      </w:tr>
      <w:tr w14:paraId="3A11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5D7818">
            <w:pPr>
              <w:shd w:val="clear"/>
              <w:jc w:val="center"/>
              <w:rPr>
                <w:rFonts w:hint="eastAsia" w:ascii="宋体" w:hAnsi="宋体" w:cs="宋体"/>
                <w:color w:val="auto"/>
                <w:sz w:val="24"/>
                <w:highlight w:val="none"/>
              </w:rPr>
            </w:pPr>
            <w:r>
              <w:rPr>
                <w:rFonts w:hint="eastAsia" w:ascii="宋体" w:hAnsi="宋体" w:cs="宋体"/>
                <w:color w:val="auto"/>
                <w:sz w:val="24"/>
                <w:highlight w:val="none"/>
              </w:rPr>
              <w:t>华夏银行台州分行</w:t>
            </w:r>
          </w:p>
        </w:tc>
        <w:tc>
          <w:tcPr>
            <w:tcW w:w="1733" w:type="dxa"/>
            <w:vAlign w:val="center"/>
          </w:tcPr>
          <w:p w14:paraId="47D4EE4F">
            <w:pPr>
              <w:shd w:val="clear"/>
              <w:jc w:val="center"/>
              <w:rPr>
                <w:rFonts w:hint="eastAsia" w:ascii="宋体" w:hAnsi="宋体" w:cs="宋体"/>
                <w:color w:val="auto"/>
                <w:sz w:val="24"/>
                <w:highlight w:val="none"/>
              </w:rPr>
            </w:pPr>
            <w:r>
              <w:rPr>
                <w:rFonts w:hint="eastAsia" w:ascii="宋体" w:hAnsi="宋体" w:cs="宋体"/>
                <w:color w:val="auto"/>
                <w:sz w:val="24"/>
                <w:highlight w:val="none"/>
              </w:rPr>
              <w:t>4.5%起</w:t>
            </w:r>
          </w:p>
        </w:tc>
        <w:tc>
          <w:tcPr>
            <w:tcW w:w="1361" w:type="dxa"/>
            <w:vAlign w:val="center"/>
          </w:tcPr>
          <w:p w14:paraId="4EC73260">
            <w:pPr>
              <w:shd w:val="clear"/>
              <w:jc w:val="center"/>
              <w:rPr>
                <w:rFonts w:hint="eastAsia" w:ascii="宋体" w:hAnsi="宋体" w:cs="宋体"/>
                <w:color w:val="auto"/>
                <w:sz w:val="24"/>
                <w:highlight w:val="none"/>
              </w:rPr>
            </w:pPr>
            <w:r>
              <w:rPr>
                <w:rFonts w:hint="eastAsia" w:ascii="宋体" w:hAnsi="宋体" w:cs="宋体"/>
                <w:color w:val="auto"/>
                <w:sz w:val="24"/>
                <w:highlight w:val="none"/>
              </w:rPr>
              <w:t>邱明达</w:t>
            </w:r>
          </w:p>
        </w:tc>
        <w:tc>
          <w:tcPr>
            <w:tcW w:w="3151" w:type="dxa"/>
            <w:vAlign w:val="center"/>
          </w:tcPr>
          <w:p w14:paraId="4AE4795F">
            <w:pPr>
              <w:shd w:val="clear"/>
              <w:rPr>
                <w:rFonts w:hint="eastAsia" w:ascii="宋体" w:hAnsi="宋体" w:cs="宋体"/>
                <w:color w:val="auto"/>
                <w:sz w:val="24"/>
                <w:highlight w:val="none"/>
              </w:rPr>
            </w:pPr>
            <w:r>
              <w:rPr>
                <w:rFonts w:hint="eastAsia" w:ascii="宋体" w:hAnsi="宋体" w:cs="宋体"/>
                <w:color w:val="auto"/>
                <w:sz w:val="24"/>
                <w:highlight w:val="none"/>
              </w:rPr>
              <w:t>81871518/13736252233</w:t>
            </w:r>
          </w:p>
        </w:tc>
      </w:tr>
      <w:tr w14:paraId="77D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B044C55">
            <w:pPr>
              <w:shd w:val="clear"/>
              <w:jc w:val="center"/>
              <w:rPr>
                <w:rFonts w:hint="eastAsia" w:ascii="宋体" w:hAnsi="宋体" w:cs="宋体"/>
                <w:color w:val="auto"/>
                <w:sz w:val="24"/>
                <w:highlight w:val="none"/>
              </w:rPr>
            </w:pPr>
            <w:r>
              <w:rPr>
                <w:rFonts w:hint="eastAsia" w:ascii="宋体" w:hAnsi="宋体" w:cs="宋体"/>
                <w:color w:val="auto"/>
                <w:sz w:val="24"/>
                <w:highlight w:val="none"/>
              </w:rPr>
              <w:t>泰隆银行开发区支行</w:t>
            </w:r>
          </w:p>
        </w:tc>
        <w:tc>
          <w:tcPr>
            <w:tcW w:w="1733" w:type="dxa"/>
            <w:vAlign w:val="center"/>
          </w:tcPr>
          <w:p w14:paraId="2EF137AA">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76F145FA">
            <w:pPr>
              <w:shd w:val="clear"/>
              <w:jc w:val="center"/>
              <w:rPr>
                <w:rFonts w:hint="eastAsia" w:ascii="宋体" w:hAnsi="宋体" w:cs="宋体"/>
                <w:color w:val="auto"/>
                <w:sz w:val="24"/>
                <w:highlight w:val="none"/>
              </w:rPr>
            </w:pPr>
            <w:r>
              <w:rPr>
                <w:rFonts w:hint="eastAsia" w:ascii="宋体" w:hAnsi="宋体" w:cs="宋体"/>
                <w:color w:val="auto"/>
                <w:sz w:val="24"/>
                <w:highlight w:val="none"/>
              </w:rPr>
              <w:t>梁宛莉</w:t>
            </w:r>
          </w:p>
        </w:tc>
        <w:tc>
          <w:tcPr>
            <w:tcW w:w="3151" w:type="dxa"/>
            <w:vAlign w:val="center"/>
          </w:tcPr>
          <w:p w14:paraId="21168421">
            <w:pPr>
              <w:shd w:val="clear"/>
              <w:rPr>
                <w:rFonts w:hint="eastAsia" w:ascii="宋体" w:hAnsi="宋体" w:cs="宋体"/>
                <w:color w:val="auto"/>
                <w:sz w:val="24"/>
                <w:highlight w:val="none"/>
              </w:rPr>
            </w:pPr>
            <w:r>
              <w:rPr>
                <w:rFonts w:hint="eastAsia" w:ascii="宋体" w:hAnsi="宋体" w:cs="宋体"/>
                <w:color w:val="auto"/>
                <w:sz w:val="24"/>
                <w:highlight w:val="none"/>
              </w:rPr>
              <w:t>13306869100</w:t>
            </w:r>
          </w:p>
        </w:tc>
      </w:tr>
      <w:tr w14:paraId="7771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212525">
            <w:pPr>
              <w:shd w:val="clear"/>
              <w:jc w:val="center"/>
              <w:rPr>
                <w:rFonts w:hint="eastAsia" w:ascii="宋体" w:hAnsi="宋体" w:cs="宋体"/>
                <w:color w:val="auto"/>
                <w:sz w:val="24"/>
                <w:highlight w:val="none"/>
              </w:rPr>
            </w:pPr>
            <w:r>
              <w:rPr>
                <w:rFonts w:hint="eastAsia" w:ascii="宋体" w:hAnsi="宋体" w:cs="宋体"/>
                <w:color w:val="auto"/>
                <w:sz w:val="24"/>
                <w:highlight w:val="none"/>
              </w:rPr>
              <w:t>民泰银行椒江支行</w:t>
            </w:r>
          </w:p>
        </w:tc>
        <w:tc>
          <w:tcPr>
            <w:tcW w:w="1733" w:type="dxa"/>
            <w:vAlign w:val="center"/>
          </w:tcPr>
          <w:p w14:paraId="3D9AB337">
            <w:pPr>
              <w:shd w:val="clear"/>
              <w:jc w:val="center"/>
              <w:rPr>
                <w:rFonts w:hint="eastAsia" w:ascii="宋体" w:hAnsi="宋体" w:cs="宋体"/>
                <w:color w:val="auto"/>
                <w:sz w:val="24"/>
                <w:highlight w:val="none"/>
              </w:rPr>
            </w:pPr>
            <w:r>
              <w:rPr>
                <w:rFonts w:hint="eastAsia" w:ascii="宋体" w:hAnsi="宋体" w:cs="宋体"/>
                <w:color w:val="auto"/>
                <w:sz w:val="24"/>
                <w:highlight w:val="none"/>
              </w:rPr>
              <w:t>5.8%起</w:t>
            </w:r>
          </w:p>
        </w:tc>
        <w:tc>
          <w:tcPr>
            <w:tcW w:w="1361" w:type="dxa"/>
            <w:vAlign w:val="center"/>
          </w:tcPr>
          <w:p w14:paraId="72DA165A">
            <w:pPr>
              <w:shd w:val="clear"/>
              <w:jc w:val="center"/>
              <w:rPr>
                <w:rFonts w:hint="eastAsia" w:ascii="宋体" w:hAnsi="宋体" w:cs="宋体"/>
                <w:color w:val="auto"/>
                <w:sz w:val="24"/>
                <w:highlight w:val="none"/>
              </w:rPr>
            </w:pPr>
            <w:r>
              <w:rPr>
                <w:rFonts w:hint="eastAsia" w:ascii="宋体" w:hAnsi="宋体" w:cs="宋体"/>
                <w:color w:val="auto"/>
                <w:sz w:val="24"/>
                <w:highlight w:val="none"/>
              </w:rPr>
              <w:t>陈慧珠</w:t>
            </w:r>
          </w:p>
        </w:tc>
        <w:tc>
          <w:tcPr>
            <w:tcW w:w="3151" w:type="dxa"/>
            <w:vAlign w:val="center"/>
          </w:tcPr>
          <w:p w14:paraId="33985E93">
            <w:pPr>
              <w:shd w:val="clear"/>
              <w:rPr>
                <w:rFonts w:hint="eastAsia" w:ascii="宋体" w:hAnsi="宋体" w:cs="宋体"/>
                <w:color w:val="auto"/>
                <w:sz w:val="24"/>
                <w:highlight w:val="none"/>
              </w:rPr>
            </w:pPr>
            <w:r>
              <w:rPr>
                <w:rFonts w:hint="eastAsia" w:ascii="宋体" w:hAnsi="宋体" w:cs="宋体"/>
                <w:color w:val="auto"/>
                <w:sz w:val="24"/>
                <w:highlight w:val="none"/>
              </w:rPr>
              <w:t>13857699669</w:t>
            </w:r>
          </w:p>
        </w:tc>
      </w:tr>
      <w:tr w14:paraId="46D2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6ED5EA9">
            <w:pPr>
              <w:shd w:val="clear"/>
              <w:jc w:val="center"/>
              <w:rPr>
                <w:rFonts w:hint="eastAsia" w:ascii="宋体" w:hAnsi="宋体" w:cs="宋体"/>
                <w:color w:val="auto"/>
                <w:sz w:val="24"/>
                <w:highlight w:val="none"/>
              </w:rPr>
            </w:pPr>
            <w:r>
              <w:rPr>
                <w:rFonts w:hint="eastAsia" w:ascii="宋体" w:hAnsi="宋体" w:cs="宋体"/>
                <w:color w:val="auto"/>
                <w:sz w:val="24"/>
                <w:highlight w:val="none"/>
              </w:rPr>
              <w:t>绍兴银行台州分行</w:t>
            </w:r>
          </w:p>
        </w:tc>
        <w:tc>
          <w:tcPr>
            <w:tcW w:w="1733" w:type="dxa"/>
            <w:vAlign w:val="center"/>
          </w:tcPr>
          <w:p w14:paraId="1B554F57">
            <w:pPr>
              <w:shd w:val="clear"/>
              <w:jc w:val="center"/>
              <w:rPr>
                <w:rFonts w:hint="eastAsia" w:ascii="宋体" w:hAnsi="宋体" w:cs="宋体"/>
                <w:color w:val="auto"/>
                <w:sz w:val="24"/>
                <w:highlight w:val="none"/>
              </w:rPr>
            </w:pPr>
            <w:r>
              <w:rPr>
                <w:rFonts w:hint="eastAsia" w:ascii="宋体" w:hAnsi="宋体" w:cs="宋体"/>
                <w:color w:val="auto"/>
                <w:sz w:val="24"/>
                <w:highlight w:val="none"/>
              </w:rPr>
              <w:t>5.1%起</w:t>
            </w:r>
          </w:p>
        </w:tc>
        <w:tc>
          <w:tcPr>
            <w:tcW w:w="1361" w:type="dxa"/>
            <w:vAlign w:val="center"/>
          </w:tcPr>
          <w:p w14:paraId="32D17D32">
            <w:pPr>
              <w:shd w:val="clear"/>
              <w:jc w:val="center"/>
              <w:rPr>
                <w:rFonts w:hint="eastAsia" w:ascii="宋体" w:hAnsi="宋体" w:cs="宋体"/>
                <w:color w:val="auto"/>
                <w:sz w:val="24"/>
                <w:highlight w:val="none"/>
              </w:rPr>
            </w:pPr>
            <w:r>
              <w:rPr>
                <w:rFonts w:hint="eastAsia" w:ascii="宋体" w:hAnsi="宋体" w:cs="宋体"/>
                <w:color w:val="auto"/>
                <w:sz w:val="24"/>
                <w:highlight w:val="none"/>
              </w:rPr>
              <w:t>郭庭斌</w:t>
            </w:r>
          </w:p>
        </w:tc>
        <w:tc>
          <w:tcPr>
            <w:tcW w:w="3151" w:type="dxa"/>
            <w:vAlign w:val="center"/>
          </w:tcPr>
          <w:p w14:paraId="29BCB0AC">
            <w:pPr>
              <w:shd w:val="clear"/>
              <w:rPr>
                <w:rFonts w:hint="eastAsia" w:ascii="宋体" w:hAnsi="宋体" w:cs="宋体"/>
                <w:color w:val="auto"/>
                <w:sz w:val="24"/>
                <w:highlight w:val="none"/>
              </w:rPr>
            </w:pPr>
            <w:r>
              <w:rPr>
                <w:rFonts w:hint="eastAsia" w:ascii="宋体" w:hAnsi="宋体" w:cs="宋体"/>
                <w:color w:val="auto"/>
                <w:sz w:val="24"/>
                <w:highlight w:val="none"/>
              </w:rPr>
              <w:t>15958633119</w:t>
            </w:r>
          </w:p>
        </w:tc>
      </w:tr>
      <w:tr w14:paraId="5DEE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24EA77F">
            <w:pPr>
              <w:shd w:val="clear"/>
              <w:jc w:val="center"/>
              <w:rPr>
                <w:rFonts w:hint="eastAsia" w:ascii="宋体" w:hAnsi="宋体" w:cs="宋体"/>
                <w:color w:val="auto"/>
                <w:sz w:val="24"/>
                <w:highlight w:val="none"/>
              </w:rPr>
            </w:pPr>
            <w:r>
              <w:rPr>
                <w:rFonts w:hint="eastAsia" w:ascii="宋体" w:hAnsi="宋体" w:cs="宋体"/>
                <w:color w:val="auto"/>
                <w:sz w:val="24"/>
                <w:highlight w:val="none"/>
              </w:rPr>
              <w:t>温州银行台州分行</w:t>
            </w:r>
          </w:p>
        </w:tc>
        <w:tc>
          <w:tcPr>
            <w:tcW w:w="1733" w:type="dxa"/>
            <w:vAlign w:val="center"/>
          </w:tcPr>
          <w:p w14:paraId="6E7C7C6A">
            <w:pPr>
              <w:shd w:val="clear"/>
              <w:jc w:val="center"/>
              <w:rPr>
                <w:rFonts w:hint="eastAsia" w:ascii="宋体" w:hAnsi="宋体" w:cs="宋体"/>
                <w:color w:val="auto"/>
                <w:sz w:val="24"/>
                <w:highlight w:val="none"/>
              </w:rPr>
            </w:pPr>
            <w:r>
              <w:rPr>
                <w:rFonts w:hint="eastAsia" w:ascii="宋体" w:hAnsi="宋体" w:cs="宋体"/>
                <w:color w:val="auto"/>
                <w:sz w:val="24"/>
                <w:highlight w:val="none"/>
              </w:rPr>
              <w:t>4.55%起</w:t>
            </w:r>
          </w:p>
        </w:tc>
        <w:tc>
          <w:tcPr>
            <w:tcW w:w="1361" w:type="dxa"/>
            <w:vAlign w:val="center"/>
          </w:tcPr>
          <w:p w14:paraId="38BDE113">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王晓波</w:t>
            </w:r>
          </w:p>
        </w:tc>
        <w:tc>
          <w:tcPr>
            <w:tcW w:w="3151" w:type="dxa"/>
            <w:vAlign w:val="center"/>
          </w:tcPr>
          <w:p w14:paraId="67706566">
            <w:pPr>
              <w:shd w:val="clear"/>
              <w:rPr>
                <w:rFonts w:hint="eastAsia" w:ascii="宋体" w:hAnsi="宋体" w:cs="宋体"/>
                <w:color w:val="auto"/>
                <w:sz w:val="24"/>
                <w:highlight w:val="none"/>
              </w:rPr>
            </w:pPr>
            <w:r>
              <w:rPr>
                <w:rFonts w:hint="eastAsia" w:ascii="宋体" w:hAnsi="宋体" w:cs="宋体"/>
                <w:color w:val="auto"/>
                <w:sz w:val="24"/>
                <w:highlight w:val="none"/>
              </w:rPr>
              <w:t>15824005475</w:t>
            </w:r>
          </w:p>
        </w:tc>
      </w:tr>
      <w:tr w14:paraId="3D21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2687A25">
            <w:pPr>
              <w:shd w:val="clear"/>
              <w:jc w:val="center"/>
              <w:rPr>
                <w:rFonts w:hint="eastAsia" w:ascii="宋体" w:hAnsi="宋体" w:cs="宋体"/>
                <w:color w:val="auto"/>
                <w:sz w:val="24"/>
                <w:highlight w:val="none"/>
              </w:rPr>
            </w:pPr>
            <w:r>
              <w:rPr>
                <w:rFonts w:hint="eastAsia" w:ascii="宋体" w:hAnsi="宋体" w:cs="宋体"/>
                <w:color w:val="auto"/>
                <w:sz w:val="24"/>
                <w:highlight w:val="none"/>
              </w:rPr>
              <w:t>平安银行台州分行</w:t>
            </w:r>
          </w:p>
        </w:tc>
        <w:tc>
          <w:tcPr>
            <w:tcW w:w="1733" w:type="dxa"/>
            <w:vAlign w:val="center"/>
          </w:tcPr>
          <w:p w14:paraId="6D229E54">
            <w:pPr>
              <w:shd w:val="clear"/>
              <w:jc w:val="center"/>
              <w:rPr>
                <w:rFonts w:hint="eastAsia" w:ascii="宋体" w:hAnsi="宋体" w:cs="宋体"/>
                <w:color w:val="auto"/>
                <w:sz w:val="24"/>
                <w:highlight w:val="none"/>
              </w:rPr>
            </w:pPr>
            <w:r>
              <w:rPr>
                <w:rFonts w:hint="eastAsia" w:ascii="宋体" w:hAnsi="宋体" w:cs="宋体"/>
                <w:color w:val="auto"/>
                <w:sz w:val="24"/>
                <w:highlight w:val="none"/>
              </w:rPr>
              <w:t>6.53%起</w:t>
            </w:r>
          </w:p>
        </w:tc>
        <w:tc>
          <w:tcPr>
            <w:tcW w:w="1361" w:type="dxa"/>
            <w:vAlign w:val="center"/>
          </w:tcPr>
          <w:p w14:paraId="6420E1E4">
            <w:pPr>
              <w:shd w:val="clear"/>
              <w:jc w:val="center"/>
              <w:rPr>
                <w:rFonts w:hint="eastAsia" w:ascii="宋体" w:hAnsi="宋体" w:cs="宋体"/>
                <w:color w:val="auto"/>
                <w:sz w:val="24"/>
                <w:highlight w:val="none"/>
              </w:rPr>
            </w:pPr>
            <w:r>
              <w:rPr>
                <w:rFonts w:hint="eastAsia" w:ascii="宋体" w:hAnsi="宋体" w:cs="宋体"/>
                <w:color w:val="auto"/>
                <w:sz w:val="24"/>
                <w:highlight w:val="none"/>
              </w:rPr>
              <w:t>李俊丽</w:t>
            </w:r>
          </w:p>
        </w:tc>
        <w:tc>
          <w:tcPr>
            <w:tcW w:w="3151" w:type="dxa"/>
            <w:vAlign w:val="center"/>
          </w:tcPr>
          <w:p w14:paraId="5C86DEE3">
            <w:pPr>
              <w:shd w:val="clear"/>
              <w:rPr>
                <w:rFonts w:hint="eastAsia" w:ascii="宋体" w:hAnsi="宋体" w:cs="宋体"/>
                <w:color w:val="auto"/>
                <w:sz w:val="24"/>
                <w:highlight w:val="none"/>
              </w:rPr>
            </w:pPr>
            <w:r>
              <w:rPr>
                <w:rFonts w:hint="eastAsia" w:ascii="宋体" w:hAnsi="宋体" w:cs="宋体"/>
                <w:color w:val="auto"/>
                <w:sz w:val="24"/>
                <w:highlight w:val="none"/>
              </w:rPr>
              <w:t>15906861025</w:t>
            </w:r>
          </w:p>
        </w:tc>
      </w:tr>
      <w:tr w14:paraId="15CA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D782C7E">
            <w:pPr>
              <w:shd w:val="clear"/>
              <w:jc w:val="center"/>
              <w:rPr>
                <w:rFonts w:hint="eastAsia" w:ascii="宋体" w:hAnsi="宋体" w:cs="宋体"/>
                <w:color w:val="auto"/>
                <w:sz w:val="24"/>
                <w:highlight w:val="none"/>
              </w:rPr>
            </w:pPr>
            <w:r>
              <w:rPr>
                <w:rFonts w:hint="eastAsia" w:ascii="宋体" w:hAnsi="宋体" w:cs="宋体"/>
                <w:color w:val="auto"/>
                <w:sz w:val="24"/>
                <w:highlight w:val="none"/>
              </w:rPr>
              <w:t>宁波银行台州分行</w:t>
            </w:r>
          </w:p>
        </w:tc>
        <w:tc>
          <w:tcPr>
            <w:tcW w:w="1733" w:type="dxa"/>
            <w:vAlign w:val="center"/>
          </w:tcPr>
          <w:p w14:paraId="164FCB06">
            <w:pPr>
              <w:shd w:val="clear"/>
              <w:jc w:val="center"/>
              <w:rPr>
                <w:rFonts w:hint="eastAsia" w:ascii="宋体" w:hAnsi="宋体" w:cs="宋体"/>
                <w:color w:val="auto"/>
                <w:sz w:val="24"/>
                <w:highlight w:val="none"/>
              </w:rPr>
            </w:pPr>
            <w:r>
              <w:rPr>
                <w:rFonts w:hint="eastAsia" w:ascii="宋体" w:hAnsi="宋体" w:cs="宋体"/>
                <w:color w:val="auto"/>
                <w:sz w:val="24"/>
                <w:highlight w:val="none"/>
              </w:rPr>
              <w:t>4.35%起</w:t>
            </w:r>
          </w:p>
        </w:tc>
        <w:tc>
          <w:tcPr>
            <w:tcW w:w="1361" w:type="dxa"/>
            <w:vAlign w:val="center"/>
          </w:tcPr>
          <w:p w14:paraId="0E2C5237">
            <w:pPr>
              <w:shd w:val="clear"/>
              <w:jc w:val="center"/>
              <w:rPr>
                <w:rFonts w:hint="eastAsia" w:ascii="宋体" w:hAnsi="宋体" w:cs="宋体"/>
                <w:color w:val="auto"/>
                <w:sz w:val="24"/>
                <w:highlight w:val="none"/>
              </w:rPr>
            </w:pPr>
            <w:r>
              <w:rPr>
                <w:rFonts w:hint="eastAsia" w:ascii="宋体" w:hAnsi="宋体" w:cs="宋体"/>
                <w:color w:val="auto"/>
                <w:sz w:val="24"/>
                <w:highlight w:val="none"/>
              </w:rPr>
              <w:t>戴莉丽</w:t>
            </w:r>
          </w:p>
        </w:tc>
        <w:tc>
          <w:tcPr>
            <w:tcW w:w="3151" w:type="dxa"/>
            <w:vAlign w:val="center"/>
          </w:tcPr>
          <w:p w14:paraId="555AC1D3">
            <w:pPr>
              <w:shd w:val="clear"/>
              <w:rPr>
                <w:rFonts w:hint="eastAsia" w:ascii="宋体" w:hAnsi="宋体" w:cs="宋体"/>
                <w:color w:val="auto"/>
                <w:sz w:val="24"/>
                <w:highlight w:val="none"/>
              </w:rPr>
            </w:pPr>
            <w:r>
              <w:rPr>
                <w:rFonts w:hint="eastAsia" w:ascii="宋体" w:hAnsi="宋体" w:cs="宋体"/>
                <w:color w:val="auto"/>
                <w:sz w:val="24"/>
                <w:highlight w:val="none"/>
              </w:rPr>
              <w:t>13566627207</w:t>
            </w:r>
          </w:p>
        </w:tc>
      </w:tr>
      <w:tr w14:paraId="37AB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9234572">
            <w:pPr>
              <w:shd w:val="clear"/>
              <w:jc w:val="center"/>
              <w:rPr>
                <w:rFonts w:hint="eastAsia" w:ascii="宋体" w:hAnsi="宋体" w:cs="宋体"/>
                <w:color w:val="auto"/>
                <w:sz w:val="24"/>
                <w:highlight w:val="none"/>
              </w:rPr>
            </w:pPr>
            <w:r>
              <w:rPr>
                <w:rFonts w:hint="eastAsia" w:ascii="宋体" w:hAnsi="宋体" w:cs="宋体"/>
                <w:color w:val="auto"/>
                <w:sz w:val="24"/>
                <w:highlight w:val="none"/>
              </w:rPr>
              <w:t>金华银行台州分行</w:t>
            </w:r>
          </w:p>
        </w:tc>
        <w:tc>
          <w:tcPr>
            <w:tcW w:w="1733" w:type="dxa"/>
            <w:vAlign w:val="center"/>
          </w:tcPr>
          <w:p w14:paraId="792BEE1E">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255AEE95">
            <w:pPr>
              <w:shd w:val="clear"/>
              <w:jc w:val="center"/>
              <w:rPr>
                <w:rFonts w:hint="eastAsia" w:ascii="宋体" w:hAnsi="宋体" w:cs="宋体"/>
                <w:color w:val="auto"/>
                <w:sz w:val="24"/>
                <w:highlight w:val="none"/>
              </w:rPr>
            </w:pPr>
            <w:r>
              <w:rPr>
                <w:rFonts w:hint="eastAsia" w:ascii="宋体" w:hAnsi="宋体" w:cs="宋体"/>
                <w:color w:val="auto"/>
                <w:sz w:val="24"/>
                <w:highlight w:val="none"/>
              </w:rPr>
              <w:t>金雪婷</w:t>
            </w:r>
          </w:p>
        </w:tc>
        <w:tc>
          <w:tcPr>
            <w:tcW w:w="3151" w:type="dxa"/>
            <w:vAlign w:val="center"/>
          </w:tcPr>
          <w:p w14:paraId="2C7FA35F">
            <w:pPr>
              <w:shd w:val="clear"/>
              <w:rPr>
                <w:rFonts w:hint="eastAsia" w:ascii="宋体" w:hAnsi="宋体" w:cs="宋体"/>
                <w:color w:val="auto"/>
                <w:sz w:val="24"/>
                <w:highlight w:val="none"/>
              </w:rPr>
            </w:pPr>
            <w:r>
              <w:rPr>
                <w:rFonts w:hint="eastAsia" w:ascii="宋体" w:hAnsi="宋体" w:cs="宋体"/>
                <w:color w:val="auto"/>
                <w:sz w:val="24"/>
                <w:highlight w:val="none"/>
              </w:rPr>
              <w:t>81886670/15968661569</w:t>
            </w:r>
          </w:p>
        </w:tc>
      </w:tr>
      <w:tr w14:paraId="30B5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DEF1378">
            <w:pPr>
              <w:shd w:val="clear"/>
              <w:jc w:val="center"/>
              <w:rPr>
                <w:rFonts w:hint="eastAsia" w:ascii="宋体" w:hAnsi="宋体" w:cs="宋体"/>
                <w:color w:val="auto"/>
                <w:sz w:val="24"/>
                <w:highlight w:val="none"/>
              </w:rPr>
            </w:pPr>
            <w:r>
              <w:rPr>
                <w:rFonts w:hint="eastAsia" w:ascii="宋体" w:hAnsi="宋体" w:cs="宋体"/>
                <w:color w:val="auto"/>
                <w:sz w:val="24"/>
                <w:highlight w:val="none"/>
              </w:rPr>
              <w:t>台州银行</w:t>
            </w:r>
          </w:p>
        </w:tc>
        <w:tc>
          <w:tcPr>
            <w:tcW w:w="1733" w:type="dxa"/>
            <w:vAlign w:val="center"/>
          </w:tcPr>
          <w:p w14:paraId="17CAADD3">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557B3937">
            <w:pPr>
              <w:shd w:val="clear"/>
              <w:jc w:val="center"/>
              <w:rPr>
                <w:rFonts w:hint="eastAsia" w:ascii="宋体" w:hAnsi="宋体" w:cs="宋体"/>
                <w:color w:val="auto"/>
                <w:sz w:val="24"/>
                <w:highlight w:val="none"/>
              </w:rPr>
            </w:pPr>
            <w:r>
              <w:rPr>
                <w:rFonts w:hint="eastAsia" w:ascii="宋体" w:hAnsi="宋体" w:cs="宋体"/>
                <w:color w:val="auto"/>
                <w:sz w:val="24"/>
                <w:highlight w:val="none"/>
              </w:rPr>
              <w:t>洪婷</w:t>
            </w:r>
          </w:p>
        </w:tc>
        <w:tc>
          <w:tcPr>
            <w:tcW w:w="3151" w:type="dxa"/>
            <w:vAlign w:val="center"/>
          </w:tcPr>
          <w:p w14:paraId="734ECA58">
            <w:pPr>
              <w:shd w:val="clear"/>
              <w:rPr>
                <w:rFonts w:hint="eastAsia" w:ascii="宋体" w:hAnsi="宋体" w:cs="宋体"/>
                <w:color w:val="auto"/>
                <w:sz w:val="24"/>
                <w:highlight w:val="none"/>
              </w:rPr>
            </w:pPr>
            <w:r>
              <w:rPr>
                <w:rFonts w:hint="eastAsia" w:ascii="宋体" w:hAnsi="宋体" w:cs="宋体"/>
                <w:color w:val="auto"/>
                <w:sz w:val="24"/>
                <w:highlight w:val="none"/>
              </w:rPr>
              <w:t>15858624999</w:t>
            </w:r>
          </w:p>
        </w:tc>
      </w:tr>
      <w:tr w14:paraId="5EFD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14:paraId="3F84C171">
            <w:pPr>
              <w:shd w:val="clear"/>
              <w:jc w:val="center"/>
              <w:rPr>
                <w:rFonts w:hint="eastAsia" w:ascii="宋体" w:hAnsi="宋体" w:cs="宋体"/>
                <w:color w:val="auto"/>
                <w:sz w:val="24"/>
                <w:highlight w:val="none"/>
              </w:rPr>
            </w:pPr>
            <w:r>
              <w:rPr>
                <w:rFonts w:hint="eastAsia" w:ascii="宋体" w:hAnsi="宋体" w:cs="宋体"/>
                <w:color w:val="auto"/>
                <w:sz w:val="24"/>
                <w:highlight w:val="none"/>
              </w:rPr>
              <w:t>邮储银行台州分行</w:t>
            </w:r>
          </w:p>
        </w:tc>
        <w:tc>
          <w:tcPr>
            <w:tcW w:w="1733" w:type="dxa"/>
            <w:vAlign w:val="center"/>
          </w:tcPr>
          <w:p w14:paraId="62FDD4E1">
            <w:pPr>
              <w:shd w:val="clear"/>
              <w:jc w:val="center"/>
              <w:rPr>
                <w:rFonts w:hint="eastAsia" w:ascii="宋体" w:hAnsi="宋体" w:cs="宋体"/>
                <w:color w:val="auto"/>
                <w:sz w:val="24"/>
                <w:highlight w:val="none"/>
              </w:rPr>
            </w:pPr>
            <w:r>
              <w:rPr>
                <w:rFonts w:hint="eastAsia" w:ascii="宋体" w:hAnsi="宋体" w:cs="宋体"/>
                <w:color w:val="auto"/>
                <w:sz w:val="24"/>
                <w:highlight w:val="none"/>
              </w:rPr>
              <w:t>3.85%起</w:t>
            </w:r>
          </w:p>
        </w:tc>
        <w:tc>
          <w:tcPr>
            <w:tcW w:w="1361" w:type="dxa"/>
            <w:vAlign w:val="center"/>
          </w:tcPr>
          <w:p w14:paraId="3EDCAADB">
            <w:pPr>
              <w:shd w:val="clear"/>
              <w:jc w:val="center"/>
              <w:rPr>
                <w:rFonts w:hint="eastAsia" w:ascii="宋体" w:hAnsi="宋体" w:cs="宋体"/>
                <w:color w:val="auto"/>
                <w:sz w:val="24"/>
                <w:highlight w:val="none"/>
              </w:rPr>
            </w:pPr>
            <w:r>
              <w:rPr>
                <w:rFonts w:hint="eastAsia" w:ascii="宋体" w:hAnsi="宋体" w:cs="宋体"/>
                <w:color w:val="auto"/>
                <w:sz w:val="24"/>
                <w:highlight w:val="none"/>
              </w:rPr>
              <w:t>董庆</w:t>
            </w:r>
          </w:p>
        </w:tc>
        <w:tc>
          <w:tcPr>
            <w:tcW w:w="3151" w:type="dxa"/>
            <w:vAlign w:val="center"/>
          </w:tcPr>
          <w:p w14:paraId="32937BB6">
            <w:pPr>
              <w:shd w:val="clear"/>
              <w:rPr>
                <w:rFonts w:hint="eastAsia" w:ascii="宋体" w:hAnsi="宋体" w:cs="宋体"/>
                <w:color w:val="auto"/>
                <w:sz w:val="24"/>
                <w:highlight w:val="none"/>
              </w:rPr>
            </w:pPr>
            <w:r>
              <w:rPr>
                <w:rFonts w:hint="eastAsia" w:ascii="宋体" w:hAnsi="宋体" w:cs="宋体"/>
                <w:color w:val="auto"/>
                <w:sz w:val="24"/>
                <w:highlight w:val="none"/>
              </w:rPr>
              <w:t>81888982/18957683735</w:t>
            </w:r>
          </w:p>
        </w:tc>
      </w:tr>
    </w:tbl>
    <w:p w14:paraId="46FCC114">
      <w:pPr>
        <w:shd w:val="clear"/>
        <w:spacing w:line="360" w:lineRule="auto"/>
        <w:ind w:firstLine="2160" w:firstLineChars="900"/>
        <w:rPr>
          <w:rFonts w:hint="eastAsia"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29"/>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14:paraId="087CA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jc w:val="center"/>
        </w:trPr>
        <w:tc>
          <w:tcPr>
            <w:tcW w:w="3883" w:type="dxa"/>
            <w:vAlign w:val="center"/>
          </w:tcPr>
          <w:p w14:paraId="6987E552">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66" w:type="dxa"/>
            <w:vAlign w:val="center"/>
          </w:tcPr>
          <w:p w14:paraId="1D755874">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71" w:type="dxa"/>
            <w:vAlign w:val="center"/>
          </w:tcPr>
          <w:p w14:paraId="39CF0F91">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57" w:type="dxa"/>
            <w:vAlign w:val="center"/>
          </w:tcPr>
          <w:p w14:paraId="5794F4B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39B79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0D614F6">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66" w:type="dxa"/>
            <w:vAlign w:val="center"/>
          </w:tcPr>
          <w:p w14:paraId="1FEEDE4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29D263D9">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57" w:type="dxa"/>
            <w:vAlign w:val="center"/>
          </w:tcPr>
          <w:p w14:paraId="074D40B2">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2BA8D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541CFB89">
            <w:pPr>
              <w:shd w:val="clea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66" w:type="dxa"/>
            <w:vAlign w:val="center"/>
          </w:tcPr>
          <w:p w14:paraId="76EA8F2F">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1071" w:type="dxa"/>
            <w:vAlign w:val="center"/>
          </w:tcPr>
          <w:p w14:paraId="1F83E4CE">
            <w:pPr>
              <w:shd w:val="clea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857" w:type="dxa"/>
            <w:vAlign w:val="center"/>
          </w:tcPr>
          <w:p w14:paraId="21ED6783">
            <w:pPr>
              <w:shd w:val="clea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14:paraId="77FF0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7D98FF1">
            <w:pPr>
              <w:shd w:val="clea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66" w:type="dxa"/>
            <w:vAlign w:val="center"/>
          </w:tcPr>
          <w:p w14:paraId="4073BE68">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1071" w:type="dxa"/>
            <w:vAlign w:val="center"/>
          </w:tcPr>
          <w:p w14:paraId="335C7BEA">
            <w:pPr>
              <w:shd w:val="clea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857" w:type="dxa"/>
            <w:vAlign w:val="center"/>
          </w:tcPr>
          <w:p w14:paraId="7E0A9B91">
            <w:pPr>
              <w:shd w:val="clea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14:paraId="0A63C9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DF710D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66" w:type="dxa"/>
            <w:vAlign w:val="center"/>
          </w:tcPr>
          <w:p w14:paraId="5A4CD972">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1071" w:type="dxa"/>
            <w:vAlign w:val="center"/>
          </w:tcPr>
          <w:p w14:paraId="513EDB1B">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857" w:type="dxa"/>
            <w:vAlign w:val="center"/>
          </w:tcPr>
          <w:p w14:paraId="73687BD7">
            <w:pPr>
              <w:shd w:val="clea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14:paraId="67150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13866DD">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66" w:type="dxa"/>
            <w:vAlign w:val="center"/>
          </w:tcPr>
          <w:p w14:paraId="5BCF060C">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3027EB6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57" w:type="dxa"/>
            <w:vAlign w:val="center"/>
          </w:tcPr>
          <w:p w14:paraId="067F921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12BB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2D2E57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66" w:type="dxa"/>
            <w:vAlign w:val="center"/>
          </w:tcPr>
          <w:p w14:paraId="65DDDDB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1071" w:type="dxa"/>
            <w:vAlign w:val="center"/>
          </w:tcPr>
          <w:p w14:paraId="0B8FE13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857" w:type="dxa"/>
            <w:vAlign w:val="center"/>
          </w:tcPr>
          <w:p w14:paraId="29BFE11C">
            <w:pPr>
              <w:shd w:val="clea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14:paraId="5EDE8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55B85D3">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66" w:type="dxa"/>
            <w:vAlign w:val="center"/>
          </w:tcPr>
          <w:p w14:paraId="6329D4F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1071" w:type="dxa"/>
            <w:vAlign w:val="center"/>
          </w:tcPr>
          <w:p w14:paraId="56DB84A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857" w:type="dxa"/>
            <w:vAlign w:val="center"/>
          </w:tcPr>
          <w:p w14:paraId="3E7D1013">
            <w:pPr>
              <w:shd w:val="clea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14:paraId="6BA82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14:paraId="1A643806">
            <w:pPr>
              <w:shd w:val="clea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66" w:type="dxa"/>
            <w:vAlign w:val="center"/>
          </w:tcPr>
          <w:p w14:paraId="11C60357">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1071" w:type="dxa"/>
            <w:vAlign w:val="center"/>
          </w:tcPr>
          <w:p w14:paraId="747AED2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857" w:type="dxa"/>
            <w:vAlign w:val="center"/>
          </w:tcPr>
          <w:p w14:paraId="2AE9EFFA">
            <w:pPr>
              <w:shd w:val="clea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14:paraId="2C729BCF">
      <w:pPr>
        <w:shd w:val="clear"/>
        <w:spacing w:line="360" w:lineRule="auto"/>
        <w:jc w:val="center"/>
        <w:rPr>
          <w:rFonts w:hint="eastAsia" w:ascii="宋体" w:hAnsi="宋体" w:cs="宋体"/>
          <w:color w:val="auto"/>
          <w:sz w:val="24"/>
          <w:szCs w:val="32"/>
          <w:highlight w:val="none"/>
        </w:rPr>
      </w:pPr>
    </w:p>
    <w:p w14:paraId="43D02559">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29"/>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14:paraId="0D5B9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14:paraId="2335964F">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374" w:type="dxa"/>
            <w:vAlign w:val="center"/>
          </w:tcPr>
          <w:p w14:paraId="59D41968">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93" w:type="dxa"/>
            <w:vAlign w:val="center"/>
          </w:tcPr>
          <w:p w14:paraId="38DF9A46">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80" w:type="dxa"/>
            <w:vAlign w:val="center"/>
          </w:tcPr>
          <w:p w14:paraId="752E540E">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0EA70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0E5A95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374" w:type="dxa"/>
            <w:vAlign w:val="center"/>
          </w:tcPr>
          <w:p w14:paraId="44246EE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年费率3%，最低保费500元</w:t>
            </w:r>
          </w:p>
        </w:tc>
        <w:tc>
          <w:tcPr>
            <w:tcW w:w="1093" w:type="dxa"/>
            <w:vAlign w:val="center"/>
          </w:tcPr>
          <w:p w14:paraId="44BEDBF2">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80" w:type="dxa"/>
            <w:vAlign w:val="center"/>
          </w:tcPr>
          <w:p w14:paraId="6908B8D0">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6E5A8F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387645CE">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374" w:type="dxa"/>
            <w:vAlign w:val="center"/>
          </w:tcPr>
          <w:p w14:paraId="2C60D40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93" w:type="dxa"/>
            <w:vAlign w:val="center"/>
          </w:tcPr>
          <w:p w14:paraId="19B271A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80" w:type="dxa"/>
            <w:vAlign w:val="center"/>
          </w:tcPr>
          <w:p w14:paraId="6DBFB39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3DA71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14:paraId="2351A902">
            <w:pPr>
              <w:shd w:val="clear"/>
              <w:jc w:val="center"/>
              <w:rPr>
                <w:rFonts w:hint="eastAsia"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374" w:type="dxa"/>
            <w:vAlign w:val="center"/>
          </w:tcPr>
          <w:p w14:paraId="0ECD871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年费率1%-2%，最低保费500元</w:t>
            </w:r>
          </w:p>
        </w:tc>
        <w:tc>
          <w:tcPr>
            <w:tcW w:w="1093" w:type="dxa"/>
            <w:vAlign w:val="center"/>
          </w:tcPr>
          <w:p w14:paraId="7DC3931B">
            <w:pPr>
              <w:shd w:val="clear"/>
              <w:jc w:val="center"/>
              <w:rPr>
                <w:rFonts w:hint="eastAsia" w:ascii="宋体" w:hAnsi="宋体" w:cs="宋体"/>
                <w:color w:val="auto"/>
                <w:sz w:val="24"/>
                <w:highlight w:val="none"/>
              </w:rPr>
            </w:pPr>
            <w:r>
              <w:rPr>
                <w:rFonts w:hint="eastAsia" w:ascii="宋体" w:hAnsi="宋体" w:cs="宋体"/>
                <w:color w:val="auto"/>
                <w:sz w:val="24"/>
                <w:highlight w:val="none"/>
              </w:rPr>
              <w:t>罗赛</w:t>
            </w:r>
          </w:p>
        </w:tc>
        <w:tc>
          <w:tcPr>
            <w:tcW w:w="1880" w:type="dxa"/>
            <w:vAlign w:val="center"/>
          </w:tcPr>
          <w:p w14:paraId="52EF5D48">
            <w:pPr>
              <w:shd w:val="clear"/>
              <w:jc w:val="center"/>
              <w:rPr>
                <w:rFonts w:hint="eastAsia" w:ascii="宋体" w:hAnsi="宋体" w:cs="宋体"/>
                <w:color w:val="auto"/>
                <w:sz w:val="24"/>
                <w:highlight w:val="none"/>
              </w:rPr>
            </w:pPr>
            <w:r>
              <w:rPr>
                <w:rFonts w:hint="eastAsia" w:ascii="宋体" w:hAnsi="宋体" w:cs="宋体"/>
                <w:color w:val="auto"/>
                <w:sz w:val="24"/>
                <w:highlight w:val="none"/>
              </w:rPr>
              <w:t>13736605643</w:t>
            </w:r>
          </w:p>
        </w:tc>
      </w:tr>
    </w:tbl>
    <w:p w14:paraId="2E3AFCCF">
      <w:pPr>
        <w:shd w:val="clear"/>
        <w:spacing w:line="360" w:lineRule="auto"/>
        <w:jc w:val="right"/>
        <w:rPr>
          <w:rFonts w:hint="eastAsia"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280161C0">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p>
    <w:p w14:paraId="580FC057">
      <w:pPr>
        <w:shd w:val="clear"/>
        <w:spacing w:line="360" w:lineRule="auto"/>
        <w:rPr>
          <w:rFonts w:hint="eastAsia" w:ascii="宋体" w:hAnsi="宋体" w:cs="宋体"/>
          <w:color w:val="auto"/>
          <w:sz w:val="24"/>
          <w:szCs w:val="32"/>
          <w:highlight w:val="none"/>
        </w:rPr>
      </w:pPr>
    </w:p>
    <w:p w14:paraId="6F52AF48">
      <w:pPr>
        <w:shd w:val="clear"/>
        <w:spacing w:line="360" w:lineRule="auto"/>
        <w:rPr>
          <w:rFonts w:hint="eastAsia" w:ascii="宋体" w:hAnsi="宋体" w:cs="宋体"/>
          <w:color w:val="auto"/>
          <w:sz w:val="24"/>
          <w:szCs w:val="32"/>
          <w:highlight w:val="none"/>
        </w:rPr>
      </w:pPr>
    </w:p>
    <w:p w14:paraId="521B49A7">
      <w:pPr>
        <w:shd w:val="clear"/>
        <w:spacing w:line="360" w:lineRule="auto"/>
        <w:rPr>
          <w:rFonts w:hint="eastAsia" w:ascii="宋体" w:hAnsi="宋体" w:cs="宋体"/>
          <w:color w:val="auto"/>
          <w:sz w:val="24"/>
          <w:szCs w:val="32"/>
          <w:highlight w:val="none"/>
        </w:rPr>
      </w:pPr>
    </w:p>
    <w:p w14:paraId="7BE5661A">
      <w:pPr>
        <w:shd w:val="clear"/>
        <w:spacing w:line="360" w:lineRule="auto"/>
        <w:rPr>
          <w:rFonts w:hint="eastAsia" w:ascii="宋体" w:hAnsi="宋体" w:cs="宋体"/>
          <w:color w:val="auto"/>
          <w:sz w:val="24"/>
          <w:szCs w:val="32"/>
          <w:highlight w:val="none"/>
        </w:rPr>
      </w:pPr>
    </w:p>
    <w:p w14:paraId="2A8AFCDE">
      <w:pPr>
        <w:shd w:val="clear"/>
        <w:spacing w:line="360" w:lineRule="auto"/>
        <w:rPr>
          <w:rFonts w:hint="eastAsia" w:ascii="宋体" w:hAnsi="宋体" w:cs="宋体"/>
          <w:color w:val="auto"/>
          <w:sz w:val="24"/>
          <w:szCs w:val="32"/>
          <w:highlight w:val="none"/>
        </w:rPr>
      </w:pPr>
    </w:p>
    <w:p w14:paraId="31138938">
      <w:pPr>
        <w:shd w:val="clear"/>
        <w:spacing w:line="360" w:lineRule="auto"/>
        <w:rPr>
          <w:rFonts w:hint="eastAsia" w:ascii="宋体" w:hAnsi="宋体" w:cs="宋体"/>
          <w:color w:val="auto"/>
          <w:sz w:val="24"/>
          <w:szCs w:val="32"/>
          <w:highlight w:val="none"/>
        </w:rPr>
      </w:pPr>
    </w:p>
    <w:p w14:paraId="55840880">
      <w:pPr>
        <w:shd w:val="clear"/>
        <w:spacing w:line="360" w:lineRule="auto"/>
        <w:rPr>
          <w:rFonts w:hint="eastAsia" w:ascii="宋体" w:hAnsi="宋体" w:cs="宋体"/>
          <w:color w:val="auto"/>
          <w:sz w:val="24"/>
          <w:szCs w:val="32"/>
          <w:highlight w:val="none"/>
        </w:rPr>
      </w:pPr>
    </w:p>
    <w:p w14:paraId="45470A90">
      <w:pPr>
        <w:shd w:val="clear"/>
        <w:spacing w:line="360" w:lineRule="auto"/>
        <w:rPr>
          <w:rFonts w:hint="eastAsia" w:ascii="宋体" w:hAnsi="宋体" w:cs="宋体"/>
          <w:color w:val="auto"/>
          <w:sz w:val="24"/>
          <w:szCs w:val="32"/>
          <w:highlight w:val="none"/>
        </w:rPr>
      </w:pPr>
    </w:p>
    <w:p w14:paraId="516D1E03">
      <w:pPr>
        <w:shd w:val="clear"/>
        <w:spacing w:line="360" w:lineRule="auto"/>
        <w:rPr>
          <w:rFonts w:hint="eastAsia" w:ascii="宋体" w:hAnsi="宋体" w:cs="宋体"/>
          <w:color w:val="auto"/>
          <w:sz w:val="24"/>
          <w:szCs w:val="32"/>
          <w:highlight w:val="none"/>
        </w:rPr>
      </w:pPr>
    </w:p>
    <w:p w14:paraId="622541EA">
      <w:pPr>
        <w:shd w:val="clear"/>
        <w:spacing w:line="360" w:lineRule="auto"/>
        <w:rPr>
          <w:rFonts w:hint="eastAsia" w:ascii="宋体" w:hAnsi="宋体" w:cs="宋体"/>
          <w:color w:val="auto"/>
          <w:sz w:val="24"/>
          <w:szCs w:val="32"/>
          <w:highlight w:val="none"/>
        </w:rPr>
      </w:pPr>
    </w:p>
    <w:p w14:paraId="4A5E8C44">
      <w:pPr>
        <w:pStyle w:val="12"/>
        <w:shd w:val="clear"/>
        <w:rPr>
          <w:rFonts w:hint="eastAsia" w:ascii="宋体" w:hAnsi="宋体" w:cs="宋体"/>
          <w:color w:val="auto"/>
          <w:szCs w:val="32"/>
          <w:highlight w:val="none"/>
        </w:rPr>
      </w:pPr>
    </w:p>
    <w:p w14:paraId="2837F9E0">
      <w:pPr>
        <w:pStyle w:val="27"/>
        <w:shd w:val="clear"/>
        <w:rPr>
          <w:rFonts w:hint="eastAsia" w:ascii="宋体" w:hAnsi="宋体" w:cs="宋体"/>
          <w:color w:val="auto"/>
          <w:highlight w:val="none"/>
        </w:rPr>
      </w:pPr>
    </w:p>
    <w:p w14:paraId="0679D2CE">
      <w:pPr>
        <w:shd w:val="clear"/>
        <w:spacing w:line="360" w:lineRule="auto"/>
        <w:rPr>
          <w:rFonts w:hint="eastAsia" w:ascii="宋体" w:hAnsi="宋体" w:cs="宋体"/>
          <w:color w:val="auto"/>
          <w:sz w:val="24"/>
          <w:szCs w:val="32"/>
          <w:highlight w:val="none"/>
        </w:rPr>
      </w:pPr>
    </w:p>
    <w:p w14:paraId="0A98E6CE">
      <w:pPr>
        <w:shd w:val="clear"/>
        <w:spacing w:line="360" w:lineRule="auto"/>
        <w:rPr>
          <w:rFonts w:hint="eastAsia" w:ascii="宋体" w:hAnsi="宋体" w:cs="宋体"/>
          <w:color w:val="auto"/>
          <w:sz w:val="24"/>
          <w:szCs w:val="32"/>
          <w:highlight w:val="none"/>
        </w:rPr>
      </w:pPr>
    </w:p>
    <w:p w14:paraId="26DB28A1">
      <w:pPr>
        <w:shd w:val="clear"/>
        <w:spacing w:line="360" w:lineRule="auto"/>
        <w:rPr>
          <w:rFonts w:hint="eastAsia" w:ascii="宋体" w:hAnsi="宋体" w:cs="宋体"/>
          <w:color w:val="auto"/>
          <w:sz w:val="24"/>
          <w:szCs w:val="32"/>
          <w:highlight w:val="none"/>
        </w:rPr>
      </w:pPr>
    </w:p>
    <w:p w14:paraId="40B28061">
      <w:pPr>
        <w:shd w:val="clear"/>
        <w:spacing w:line="360" w:lineRule="auto"/>
        <w:rPr>
          <w:rFonts w:hint="eastAsia" w:ascii="宋体" w:hAnsi="宋体" w:cs="宋体"/>
          <w:color w:val="auto"/>
          <w:sz w:val="24"/>
          <w:szCs w:val="32"/>
          <w:highlight w:val="none"/>
        </w:rPr>
      </w:pPr>
    </w:p>
    <w:p w14:paraId="1AF3E58D">
      <w:pPr>
        <w:shd w:val="clear"/>
        <w:spacing w:line="360" w:lineRule="auto"/>
        <w:rPr>
          <w:rFonts w:hint="eastAsia" w:ascii="宋体" w:hAnsi="宋体" w:cs="宋体"/>
          <w:b/>
          <w:bCs/>
          <w:color w:val="auto"/>
          <w:sz w:val="36"/>
          <w:szCs w:val="44"/>
          <w:highlight w:val="none"/>
        </w:rPr>
      </w:pPr>
    </w:p>
    <w:p w14:paraId="19BA23AC">
      <w:pPr>
        <w:shd w:val="clear"/>
        <w:spacing w:line="360" w:lineRule="auto"/>
        <w:rPr>
          <w:rFonts w:hint="eastAsia" w:ascii="宋体" w:hAnsi="宋体" w:cs="宋体"/>
          <w:b/>
          <w:bCs/>
          <w:color w:val="auto"/>
          <w:sz w:val="36"/>
          <w:szCs w:val="44"/>
          <w:highlight w:val="none"/>
        </w:rPr>
      </w:pPr>
    </w:p>
    <w:p w14:paraId="14F741F9">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6CAAA1AE">
      <w:pPr>
        <w:shd w:val="clear"/>
        <w:spacing w:line="360" w:lineRule="auto"/>
        <w:ind w:firstLine="482" w:firstLineChars="200"/>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8"/>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3E0A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9098133">
            <w:pPr>
              <w:shd w:val="clea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07" w:type="dxa"/>
            <w:vAlign w:val="center"/>
          </w:tcPr>
          <w:p w14:paraId="2CAE7E6F">
            <w:pPr>
              <w:shd w:val="clea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7050" w:type="dxa"/>
            <w:vAlign w:val="center"/>
          </w:tcPr>
          <w:p w14:paraId="3D353A4C">
            <w:pPr>
              <w:shd w:val="clear"/>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14DB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AF31355">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07" w:type="dxa"/>
            <w:vAlign w:val="center"/>
          </w:tcPr>
          <w:p w14:paraId="4A397121">
            <w:pPr>
              <w:shd w:val="clear"/>
              <w:jc w:val="center"/>
              <w:rPr>
                <w:rFonts w:hint="eastAsia" w:ascii="宋体" w:hAnsi="宋体" w:cs="宋体"/>
                <w:color w:val="auto"/>
                <w:sz w:val="24"/>
                <w:highlight w:val="none"/>
              </w:rPr>
            </w:pPr>
            <w:r>
              <w:rPr>
                <w:rFonts w:hint="eastAsia" w:ascii="宋体" w:hAnsi="宋体" w:cs="宋体"/>
                <w:color w:val="auto"/>
                <w:sz w:val="24"/>
                <w:highlight w:val="none"/>
              </w:rPr>
              <w:t>供应商特定资格要求</w:t>
            </w:r>
          </w:p>
        </w:tc>
        <w:tc>
          <w:tcPr>
            <w:tcW w:w="7050" w:type="dxa"/>
            <w:vAlign w:val="center"/>
          </w:tcPr>
          <w:p w14:paraId="18B5E33F">
            <w:pPr>
              <w:shd w:val="clear"/>
              <w:rPr>
                <w:rFonts w:hint="eastAsia"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4C8F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817CE21">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07" w:type="dxa"/>
            <w:vAlign w:val="center"/>
          </w:tcPr>
          <w:p w14:paraId="544BA3ED">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50" w:type="dxa"/>
            <w:vAlign w:val="center"/>
          </w:tcPr>
          <w:p w14:paraId="74DC9010">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4F4F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4029CA7E">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07" w:type="dxa"/>
            <w:vAlign w:val="center"/>
          </w:tcPr>
          <w:p w14:paraId="1E4A26FB">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投标文件递交要求</w:t>
            </w:r>
          </w:p>
        </w:tc>
        <w:tc>
          <w:tcPr>
            <w:tcW w:w="7050" w:type="dxa"/>
            <w:vAlign w:val="center"/>
          </w:tcPr>
          <w:p w14:paraId="1DC6318B">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，供应商应准备电子投标文件。</w:t>
            </w:r>
            <w:r>
              <w:rPr>
                <w:rFonts w:hint="eastAsia" w:ascii="宋体" w:hAnsi="宋体" w:cs="宋体"/>
                <w:b/>
                <w:bCs/>
                <w:color w:val="auto"/>
                <w:sz w:val="24"/>
                <w:highlight w:val="none"/>
              </w:rPr>
              <w:t>还可以提供以介质（U盘）存储的数据电文形式、纸质备份投标文件。</w:t>
            </w:r>
          </w:p>
          <w:p w14:paraId="57676A7A">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356CA103">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2369D000">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14:paraId="2D5D56A9">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w:t>
            </w:r>
          </w:p>
          <w:p w14:paraId="70D24FE2">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14:paraId="3F30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9510F8">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07" w:type="dxa"/>
            <w:vAlign w:val="center"/>
          </w:tcPr>
          <w:p w14:paraId="6CB8B9A1">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0" w:type="dxa"/>
            <w:vAlign w:val="center"/>
          </w:tcPr>
          <w:p w14:paraId="05B656E5">
            <w:pPr>
              <w:shd w:val="clear"/>
              <w:rPr>
                <w:rFonts w:hint="eastAsia"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6AE8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B9FFF8">
            <w:pPr>
              <w:shd w:val="clea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07" w:type="dxa"/>
            <w:vAlign w:val="center"/>
          </w:tcPr>
          <w:p w14:paraId="759D9D30">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投标文件递交</w:t>
            </w:r>
          </w:p>
        </w:tc>
        <w:tc>
          <w:tcPr>
            <w:tcW w:w="7050" w:type="dxa"/>
            <w:vAlign w:val="center"/>
          </w:tcPr>
          <w:p w14:paraId="3AA4414F">
            <w:pPr>
              <w:shd w:val="clear"/>
              <w:rPr>
                <w:rFonts w:hint="eastAsia"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highlight w:val="none"/>
                <w:lang w:eastAsia="zh-CN"/>
              </w:rPr>
              <w:t>2025年07月14日上午09:00整</w:t>
            </w:r>
          </w:p>
          <w:p w14:paraId="4A6A4BBD">
            <w:pPr>
              <w:shd w:val="clear"/>
              <w:rPr>
                <w:rFonts w:hint="eastAsia"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778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73E662D9">
            <w:pPr>
              <w:shd w:val="clea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407" w:type="dxa"/>
            <w:vAlign w:val="center"/>
          </w:tcPr>
          <w:p w14:paraId="686B0A80">
            <w:pPr>
              <w:shd w:val="clear"/>
              <w:jc w:val="center"/>
              <w:rPr>
                <w:rFonts w:hint="eastAsia" w:ascii="宋体" w:hAnsi="宋体" w:cs="宋体"/>
                <w:color w:val="auto"/>
                <w:sz w:val="24"/>
                <w:highlight w:val="none"/>
              </w:rPr>
            </w:pPr>
            <w:r>
              <w:rPr>
                <w:rFonts w:hint="eastAsia" w:ascii="宋体" w:hAnsi="宋体" w:cs="宋体"/>
                <w:color w:val="auto"/>
                <w:sz w:val="24"/>
                <w:highlight w:val="none"/>
              </w:rPr>
              <w:t>开标时间及地点</w:t>
            </w:r>
          </w:p>
        </w:tc>
        <w:tc>
          <w:tcPr>
            <w:tcW w:w="7050" w:type="dxa"/>
            <w:vAlign w:val="center"/>
          </w:tcPr>
          <w:p w14:paraId="6D7ED173">
            <w:pPr>
              <w:shd w:val="clear"/>
              <w:rPr>
                <w:rFonts w:hint="eastAsia"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highlight w:val="none"/>
                <w:lang w:eastAsia="zh-CN"/>
              </w:rPr>
              <w:t>2025年07月14日上午09:00整</w:t>
            </w:r>
          </w:p>
          <w:p w14:paraId="353619C5">
            <w:pPr>
              <w:shd w:val="clear"/>
              <w:rPr>
                <w:rFonts w:hint="eastAsia"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32"/>
                <w:highlight w:val="none"/>
              </w:rPr>
              <w:t>“政府采购云平台”线上开标/椒江区市府大道777号民泰大楼3楼一号开标室</w:t>
            </w: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场地</w:t>
            </w:r>
          </w:p>
        </w:tc>
      </w:tr>
      <w:tr w14:paraId="6FA7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20B1125">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407" w:type="dxa"/>
            <w:vAlign w:val="center"/>
          </w:tcPr>
          <w:p w14:paraId="1D9D877E">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050" w:type="dxa"/>
            <w:vAlign w:val="center"/>
          </w:tcPr>
          <w:p w14:paraId="3F63B874">
            <w:pPr>
              <w:shd w:val="clea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tc>
      </w:tr>
      <w:tr w14:paraId="3ACC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AF439D0">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407" w:type="dxa"/>
            <w:vAlign w:val="center"/>
          </w:tcPr>
          <w:p w14:paraId="265A8E58">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50" w:type="dxa"/>
            <w:vAlign w:val="center"/>
          </w:tcPr>
          <w:p w14:paraId="7B139F21">
            <w:pPr>
              <w:shd w:val="clear"/>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5D4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B302075">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vAlign w:val="center"/>
          </w:tcPr>
          <w:p w14:paraId="605A20B0">
            <w:pPr>
              <w:shd w:val="clea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vAlign w:val="center"/>
          </w:tcPr>
          <w:p w14:paraId="7CA4E743">
            <w:pPr>
              <w:shd w:val="clea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无。</w:t>
            </w:r>
          </w:p>
        </w:tc>
      </w:tr>
      <w:tr w14:paraId="4CA9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006E997">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vAlign w:val="center"/>
          </w:tcPr>
          <w:p w14:paraId="343C18BA">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008D6D5E">
            <w:pPr>
              <w:shd w:val="clear"/>
              <w:rPr>
                <w:rFonts w:hint="eastAsia" w:ascii="宋体" w:hAnsi="宋体" w:cs="宋体"/>
                <w:color w:val="auto"/>
                <w:sz w:val="24"/>
                <w:highlight w:val="none"/>
              </w:rPr>
            </w:pPr>
            <w:r>
              <w:rPr>
                <w:rFonts w:hint="eastAsia" w:ascii="宋体" w:hAnsi="宋体" w:cs="宋体"/>
                <w:color w:val="auto"/>
                <w:sz w:val="24"/>
                <w:highlight w:val="none"/>
              </w:rPr>
              <w:t>符合国家相关法律规定。</w:t>
            </w:r>
          </w:p>
        </w:tc>
      </w:tr>
      <w:tr w14:paraId="2078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919C739">
            <w:pPr>
              <w:shd w:val="clea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vAlign w:val="center"/>
          </w:tcPr>
          <w:p w14:paraId="0CFC9B2B">
            <w:pPr>
              <w:widowControl/>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51D982B5">
            <w:pPr>
              <w:widowControl/>
              <w:shd w:val="clear"/>
              <w:jc w:val="left"/>
              <w:rPr>
                <w:rFonts w:hint="eastAsia" w:ascii="宋体" w:hAnsi="宋体" w:cs="宋体"/>
                <w:color w:val="auto"/>
                <w:highlight w:val="none"/>
              </w:rPr>
            </w:pPr>
            <w:r>
              <w:rPr>
                <w:rFonts w:hint="eastAsia" w:ascii="宋体" w:hAnsi="宋体" w:cs="宋体"/>
                <w:color w:val="auto"/>
                <w:kern w:val="0"/>
                <w:sz w:val="24"/>
                <w:highlight w:val="none"/>
              </w:rPr>
              <w:t>否。</w:t>
            </w:r>
          </w:p>
        </w:tc>
      </w:tr>
      <w:tr w14:paraId="3CD1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F90D22F">
            <w:pPr>
              <w:shd w:val="clea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vAlign w:val="center"/>
          </w:tcPr>
          <w:p w14:paraId="31DC1FA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64B6330F">
            <w:pPr>
              <w:shd w:val="clear"/>
              <w:rPr>
                <w:rFonts w:hint="eastAsia" w:ascii="宋体" w:hAnsi="宋体" w:cs="宋体"/>
                <w:color w:val="auto"/>
                <w:sz w:val="24"/>
                <w:highlight w:val="none"/>
              </w:rPr>
            </w:pPr>
            <w:r>
              <w:rPr>
                <w:rFonts w:hint="eastAsia" w:ascii="宋体" w:hAnsi="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cs="宋体"/>
                <w:color w:val="auto"/>
                <w:sz w:val="24"/>
                <w:highlight w:val="none"/>
              </w:rPr>
              <w:t>。</w:t>
            </w:r>
          </w:p>
        </w:tc>
      </w:tr>
      <w:tr w14:paraId="4C6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62F0CCE">
            <w:pPr>
              <w:shd w:val="clea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vAlign w:val="center"/>
          </w:tcPr>
          <w:p w14:paraId="660B2276">
            <w:pPr>
              <w:shd w:val="clea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5435EAB9">
            <w:pPr>
              <w:shd w:val="clear"/>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337A9D97">
            <w:pPr>
              <w:shd w:val="clear"/>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01FC704B">
            <w:pPr>
              <w:shd w:val="clear"/>
              <w:rPr>
                <w:rFonts w:hint="eastAsia" w:ascii="宋体" w:hAnsi="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7CE33BF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347FD0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267104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58CFE47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3A7C4A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4D513C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407F860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7744E2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28C097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7F8680E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660C61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03F3497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2755769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14B2CF4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2AC6A3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217BFF2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w:t>
      </w:r>
      <w:r>
        <w:rPr>
          <w:rFonts w:hint="eastAsia" w:ascii="宋体" w:hAnsi="宋体" w:cs="宋体"/>
          <w:color w:val="auto"/>
          <w:sz w:val="24"/>
          <w:szCs w:val="32"/>
          <w:highlight w:val="none"/>
          <w:lang w:eastAsia="zh-CN"/>
        </w:rPr>
        <w:t>一套</w:t>
      </w:r>
      <w:r>
        <w:rPr>
          <w:rFonts w:hint="eastAsia" w:ascii="宋体" w:hAnsi="宋体" w:cs="宋体"/>
          <w:color w:val="auto"/>
          <w:sz w:val="24"/>
          <w:szCs w:val="32"/>
          <w:highlight w:val="none"/>
        </w:rPr>
        <w:t>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873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52686B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0AE8776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1338B65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01B88D0A">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2007732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58D973B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2938139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754238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1E2E6A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18B85A6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73702B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314C6A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5BA83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14:paraId="5EA7124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4A75E2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787A96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1A799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469702A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14:paraId="2A4DA2E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7F6F306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67A12A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2CEFE6E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0A7ADA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60B26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14DB207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14:paraId="357876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69736C7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14:paraId="0C142B8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14:paraId="7CD7AD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7932277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14211C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5559032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52DC11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w:t>
      </w:r>
    </w:p>
    <w:p w14:paraId="5F9ACC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（6）如是代理商需提供代理证明（或制造商出具的授权书）；</w:t>
      </w:r>
    </w:p>
    <w:p w14:paraId="509CA40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（7）投标人认为需要提供的其他资料（包括可能影响投标人商务与技术文件评分的各类证明材料）；</w:t>
      </w:r>
    </w:p>
    <w:p w14:paraId="244C81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（8）售后服务描述及承诺：</w:t>
      </w:r>
    </w:p>
    <w:p w14:paraId="261B406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7E818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4AFBAEB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346B44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1230CD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7557EF1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497CD6F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5550B5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14539A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666B68F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41A690A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2E08A7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1D19EF04">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06F31E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37F480F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3A038A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34DC68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069E5AD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040FA3A8">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介质（U盘）存储的数据电文形式的备份投标文件、纸质备份投标文件</w:t>
      </w:r>
      <w:r>
        <w:rPr>
          <w:rFonts w:hint="eastAsia" w:ascii="宋体" w:hAnsi="宋体" w:cs="宋体"/>
          <w:color w:val="auto"/>
          <w:sz w:val="24"/>
          <w:highlight w:val="none"/>
          <w:lang w:eastAsia="zh-CN"/>
        </w:rPr>
        <w:t>。</w:t>
      </w:r>
    </w:p>
    <w:p w14:paraId="67060453">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6CE0C90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068C17F0">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477F0D4E">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702E4F3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3BA2B2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14:paraId="6B9B1CA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38A803F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20AE1DE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52BD558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浙江汇信科技有限公司（400-8884636）、杭州天谷信息科技有限公司（400-0878198）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4487AB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23D1370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14:paraId="2C38F0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1F5EA4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14:paraId="0CE9EF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14:paraId="05919A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14:paraId="3DD7A2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14:paraId="146FCE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204DC91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63284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1C2D236F">
      <w:pPr>
        <w:shd w:val="clea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0AB51EB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6167E73C">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6A1ECE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3AEC84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1E934E4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142DD16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3CC83D2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68DFEDD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71B4530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2DE232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59B43A76">
      <w:pPr>
        <w:shd w:val="clear"/>
        <w:spacing w:line="360" w:lineRule="auto"/>
        <w:rPr>
          <w:rFonts w:hint="eastAsia"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72339E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（一）开标事项</w:t>
      </w:r>
    </w:p>
    <w:p w14:paraId="415B3C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642F92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100B23C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16676FE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193D4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5E85D3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4F0EC9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05451BB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744592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 开标程序：</w:t>
      </w:r>
    </w:p>
    <w:p w14:paraId="241DE1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295530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443E09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1AEE3D1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40AAA7D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6DF5F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106E193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6ACA5E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70A0AF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5F8642F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3CC2D2D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191E8F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447E2500">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365E3FD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58C35E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本项目采用电子评审方法。</w:t>
      </w:r>
    </w:p>
    <w:p w14:paraId="5A183C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6EDF9BF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13703D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5406B6C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209FB08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29445E5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3EE4495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6DF1DC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4885F61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563FB7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657A80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27A15AB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7422D82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77CA512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279896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23DBD2D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43333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1FA8748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1C8C1D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46489DB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6AD7692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64EA81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384129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4CCACE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1B4EB6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35C916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E7E33E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4A9A4A8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1C29478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76AABC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0F0A562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A98839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67FE0F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AA55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598DAB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2AE9634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56917C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10、存在中华人民共和国财政部令第87号《政府采购货物和服务招标投标管理办法》第三十七条情形之一的，视为投标人串通投标，其投标无效，并移送采购监管部门：</w:t>
      </w:r>
    </w:p>
    <w:p w14:paraId="2663C8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5D182E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03ACC3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15D1363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16198F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6DACCC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11、不符合其他法律、法规规定的。</w:t>
      </w:r>
    </w:p>
    <w:p w14:paraId="19343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14:paraId="0360B1C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2F90BD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5EC52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4C496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37AD98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19AF8F1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7F11CAD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8A041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14:paraId="6708197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3CC641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1CC3001C">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7FE7F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12DA2C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ECA690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462D4A3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284857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代理费用：招标代理服务收费采用差额定率累进计费方式，收费标准根据中标金额按照下列表格中各类别费率计算后的75%向中标单位收取，该费用中标人须在中标公告发出5日内一次性付清。（户名：浙江五石中正工程咨询有限公司台州分公司；账号：99990000201000003135；开户银行：浙江泰隆商业银行营业部）,财务联系电话：0571-88271625。</w:t>
      </w:r>
    </w:p>
    <w:tbl>
      <w:tblPr>
        <w:tblStyle w:val="2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14:paraId="544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4100A7CE">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0" w:type="dxa"/>
            <w:vAlign w:val="center"/>
          </w:tcPr>
          <w:p w14:paraId="51325C8E">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10" w:type="dxa"/>
            <w:vAlign w:val="center"/>
          </w:tcPr>
          <w:p w14:paraId="1415A1CF">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10" w:type="dxa"/>
            <w:vAlign w:val="center"/>
          </w:tcPr>
          <w:p w14:paraId="1CED3D18">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1281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F025DE2">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10" w:type="dxa"/>
            <w:vAlign w:val="center"/>
          </w:tcPr>
          <w:p w14:paraId="58D8740D">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02E90579">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408391E7">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0086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F85EDFC">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10" w:type="dxa"/>
            <w:vAlign w:val="center"/>
          </w:tcPr>
          <w:p w14:paraId="5007D482">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10" w:type="dxa"/>
            <w:vAlign w:val="center"/>
          </w:tcPr>
          <w:p w14:paraId="577051B9">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0AFBFF86">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1F3B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vAlign w:val="center"/>
          </w:tcPr>
          <w:p w14:paraId="42C08D10">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10" w:type="dxa"/>
            <w:vAlign w:val="center"/>
          </w:tcPr>
          <w:p w14:paraId="6FF06A6A">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752F545F">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10" w:type="dxa"/>
            <w:vAlign w:val="center"/>
          </w:tcPr>
          <w:p w14:paraId="33C4C80F">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7009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501760B6">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510" w:type="dxa"/>
            <w:vAlign w:val="center"/>
          </w:tcPr>
          <w:p w14:paraId="2BE614F0">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510" w:type="dxa"/>
            <w:vAlign w:val="center"/>
          </w:tcPr>
          <w:p w14:paraId="34BE0777">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7931369F">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69B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221680A">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510" w:type="dxa"/>
            <w:vAlign w:val="center"/>
          </w:tcPr>
          <w:p w14:paraId="46A104B3">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2A3E224B">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1510" w:type="dxa"/>
            <w:vAlign w:val="center"/>
          </w:tcPr>
          <w:p w14:paraId="2CB653DD">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68E6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0B543C9">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510" w:type="dxa"/>
            <w:vAlign w:val="center"/>
          </w:tcPr>
          <w:p w14:paraId="74F671F3">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2D7E61E7">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647EA0AD">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1621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vAlign w:val="center"/>
          </w:tcPr>
          <w:p w14:paraId="7DCAD87E">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510" w:type="dxa"/>
            <w:vAlign w:val="center"/>
          </w:tcPr>
          <w:p w14:paraId="69E05D0C">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5F5E7830">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4635B9AE">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10B3D7E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5E6F909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790BB7F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519E66C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44D9187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578B531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7002B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7C9258B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1561742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56B23E75">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0F12E81F">
      <w:pPr>
        <w:shd w:val="clear"/>
        <w:spacing w:line="360" w:lineRule="auto"/>
        <w:jc w:val="center"/>
        <w:rPr>
          <w:rFonts w:hint="eastAsia" w:ascii="宋体" w:hAnsi="宋体" w:cs="宋体"/>
          <w:b/>
          <w:bCs/>
          <w:color w:val="auto"/>
          <w:sz w:val="36"/>
          <w:szCs w:val="44"/>
          <w:highlight w:val="none"/>
        </w:rPr>
      </w:pPr>
    </w:p>
    <w:p w14:paraId="635FAA07">
      <w:pPr>
        <w:shd w:val="clear"/>
        <w:spacing w:line="360" w:lineRule="auto"/>
        <w:jc w:val="center"/>
        <w:rPr>
          <w:rFonts w:hint="eastAsia" w:ascii="宋体" w:hAnsi="宋体" w:cs="宋体"/>
          <w:b/>
          <w:bCs/>
          <w:color w:val="auto"/>
          <w:sz w:val="36"/>
          <w:szCs w:val="44"/>
          <w:highlight w:val="none"/>
        </w:rPr>
      </w:pPr>
    </w:p>
    <w:p w14:paraId="680AB44B">
      <w:pPr>
        <w:shd w:val="clear"/>
        <w:spacing w:line="360" w:lineRule="auto"/>
        <w:jc w:val="center"/>
        <w:rPr>
          <w:rFonts w:hint="eastAsia" w:ascii="宋体" w:hAnsi="宋体" w:cs="宋体"/>
          <w:b/>
          <w:bCs/>
          <w:color w:val="auto"/>
          <w:sz w:val="36"/>
          <w:szCs w:val="44"/>
          <w:highlight w:val="none"/>
        </w:rPr>
      </w:pPr>
    </w:p>
    <w:p w14:paraId="7DB394B5">
      <w:pPr>
        <w:shd w:val="clear"/>
        <w:spacing w:line="360" w:lineRule="auto"/>
        <w:jc w:val="center"/>
        <w:rPr>
          <w:rFonts w:hint="eastAsia" w:ascii="宋体" w:hAnsi="宋体" w:cs="宋体"/>
          <w:b/>
          <w:bCs/>
          <w:color w:val="auto"/>
          <w:sz w:val="36"/>
          <w:szCs w:val="44"/>
          <w:highlight w:val="none"/>
        </w:rPr>
      </w:pPr>
    </w:p>
    <w:p w14:paraId="6D5CE06F">
      <w:pPr>
        <w:shd w:val="clear"/>
        <w:spacing w:line="360" w:lineRule="auto"/>
        <w:jc w:val="center"/>
        <w:rPr>
          <w:rFonts w:hint="eastAsia" w:ascii="宋体" w:hAnsi="宋体" w:cs="宋体"/>
          <w:b/>
          <w:bCs/>
          <w:color w:val="auto"/>
          <w:sz w:val="36"/>
          <w:szCs w:val="44"/>
          <w:highlight w:val="none"/>
        </w:rPr>
      </w:pPr>
    </w:p>
    <w:p w14:paraId="1F1AE5C2">
      <w:pPr>
        <w:shd w:val="clear"/>
        <w:spacing w:line="360" w:lineRule="auto"/>
        <w:jc w:val="center"/>
        <w:rPr>
          <w:rFonts w:hint="eastAsia" w:ascii="宋体" w:hAnsi="宋体" w:cs="宋体"/>
          <w:b/>
          <w:bCs/>
          <w:color w:val="auto"/>
          <w:sz w:val="36"/>
          <w:szCs w:val="44"/>
          <w:highlight w:val="none"/>
        </w:rPr>
      </w:pPr>
    </w:p>
    <w:p w14:paraId="65ECF873">
      <w:pPr>
        <w:shd w:val="clear"/>
        <w:spacing w:line="360" w:lineRule="auto"/>
        <w:jc w:val="center"/>
        <w:rPr>
          <w:rFonts w:hint="eastAsia" w:ascii="宋体" w:hAnsi="宋体" w:cs="宋体"/>
          <w:b/>
          <w:bCs/>
          <w:color w:val="auto"/>
          <w:sz w:val="36"/>
          <w:szCs w:val="44"/>
          <w:highlight w:val="none"/>
        </w:rPr>
      </w:pPr>
    </w:p>
    <w:p w14:paraId="4F043DBA">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70C0DC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31CEF2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6B36EB4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w:t>
      </w:r>
      <w:r>
        <w:rPr>
          <w:rFonts w:hint="eastAsia" w:ascii="宋体" w:hAnsi="宋体" w:cs="宋体"/>
          <w:color w:val="auto"/>
          <w:sz w:val="24"/>
          <w:szCs w:val="32"/>
          <w:highlight w:val="none"/>
          <w:lang w:val="en-US" w:eastAsia="zh-CN"/>
        </w:rPr>
        <w:t>得</w:t>
      </w:r>
      <w:r>
        <w:rPr>
          <w:rFonts w:hint="eastAsia" w:ascii="宋体" w:hAnsi="宋体" w:cs="宋体"/>
          <w:color w:val="auto"/>
          <w:sz w:val="24"/>
          <w:szCs w:val="32"/>
          <w:highlight w:val="none"/>
          <w:lang w:val="zh-CN"/>
        </w:rPr>
        <w:t>分由评标委员会在规定的分值内单独评定打分。</w:t>
      </w:r>
    </w:p>
    <w:p w14:paraId="34ECFF0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0300695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41D4FDA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2312BB9F">
      <w:pPr>
        <w:shd w:val="clear"/>
        <w:spacing w:line="360"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30</w:t>
      </w:r>
      <w:r>
        <w:rPr>
          <w:rFonts w:hint="eastAsia" w:ascii="宋体" w:hAnsi="宋体" w:cs="宋体"/>
          <w:color w:val="auto"/>
          <w:sz w:val="24"/>
          <w:szCs w:val="32"/>
          <w:highlight w:val="none"/>
          <w:u w:val="single"/>
        </w:rPr>
        <w:t>%×100 。</w:t>
      </w:r>
    </w:p>
    <w:p w14:paraId="20B47AB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14:paraId="46D54C1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14:paraId="7FD43D3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0C3CFEF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1B0DDBA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7DAFE5D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60122D7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34673A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774A548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79999EE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1570DD8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5EE678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460621F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745314D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3252865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22F7BC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151882D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6860D775">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6636A3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5936084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08E920E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729F265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14:paraId="5E8E9FD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2096B27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758459EF">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8"/>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9"/>
        <w:gridCol w:w="5376"/>
        <w:gridCol w:w="786"/>
        <w:gridCol w:w="972"/>
      </w:tblGrid>
      <w:tr w14:paraId="76EF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noWrap w:val="0"/>
            <w:vAlign w:val="center"/>
          </w:tcPr>
          <w:p w14:paraId="105FD189">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8" w:type="pct"/>
            <w:noWrap w:val="0"/>
            <w:vAlign w:val="center"/>
          </w:tcPr>
          <w:p w14:paraId="795DE8A7">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3092" w:type="pct"/>
            <w:noWrap w:val="0"/>
            <w:vAlign w:val="center"/>
          </w:tcPr>
          <w:p w14:paraId="4EF0D62B">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评标标准</w:t>
            </w:r>
          </w:p>
        </w:tc>
        <w:tc>
          <w:tcPr>
            <w:tcW w:w="452" w:type="pct"/>
            <w:noWrap w:val="0"/>
            <w:vAlign w:val="center"/>
          </w:tcPr>
          <w:p w14:paraId="45EE20F9">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分值</w:t>
            </w:r>
          </w:p>
          <w:p w14:paraId="020A6B2D">
            <w:pPr>
              <w:spacing w:line="276" w:lineRule="auto"/>
              <w:jc w:val="center"/>
              <w:rPr>
                <w:rFonts w:hint="eastAsia" w:ascii="宋体" w:hAnsi="宋体" w:cs="宋体"/>
                <w:b/>
                <w:color w:val="auto"/>
                <w:sz w:val="24"/>
                <w:highlight w:val="none"/>
              </w:rPr>
            </w:pPr>
            <w:r>
              <w:rPr>
                <w:rFonts w:hint="eastAsia" w:ascii="宋体" w:hAnsi="宋体" w:cs="宋体"/>
                <w:b/>
                <w:color w:val="auto"/>
                <w:w w:val="80"/>
                <w:sz w:val="24"/>
                <w:highlight w:val="none"/>
              </w:rPr>
              <w:t>（权重）</w:t>
            </w:r>
          </w:p>
        </w:tc>
        <w:tc>
          <w:tcPr>
            <w:tcW w:w="559" w:type="pct"/>
            <w:noWrap w:val="0"/>
            <w:vAlign w:val="center"/>
          </w:tcPr>
          <w:p w14:paraId="6A20DB5F">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主/客观分属性</w:t>
            </w:r>
          </w:p>
        </w:tc>
      </w:tr>
      <w:tr w14:paraId="7C85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447" w:type="pct"/>
            <w:vMerge w:val="restart"/>
            <w:noWrap w:val="0"/>
            <w:vAlign w:val="center"/>
          </w:tcPr>
          <w:p w14:paraId="64E82D14">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8" w:type="pct"/>
            <w:vMerge w:val="restart"/>
            <w:noWrap w:val="0"/>
            <w:vAlign w:val="center"/>
          </w:tcPr>
          <w:p w14:paraId="67097075">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投标产品与招标要求的符合性评价</w:t>
            </w:r>
          </w:p>
        </w:tc>
        <w:tc>
          <w:tcPr>
            <w:tcW w:w="3092" w:type="pct"/>
            <w:noWrap w:val="0"/>
            <w:vAlign w:val="center"/>
          </w:tcPr>
          <w:p w14:paraId="07D33DE3">
            <w:pP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投标产品【技术要求】</w:t>
            </w:r>
            <w:r>
              <w:rPr>
                <w:rFonts w:hint="eastAsia" w:ascii="宋体" w:hAnsi="宋体" w:cs="宋体"/>
                <w:b/>
                <w:color w:val="auto"/>
                <w:sz w:val="24"/>
                <w:highlight w:val="none"/>
                <w:lang w:val="en-US" w:eastAsia="zh-CN"/>
              </w:rPr>
              <w:t>参数</w:t>
            </w:r>
            <w:r>
              <w:rPr>
                <w:rFonts w:hint="eastAsia" w:ascii="宋体" w:hAnsi="宋体" w:cs="宋体"/>
                <w:b/>
                <w:color w:val="auto"/>
                <w:sz w:val="24"/>
                <w:highlight w:val="none"/>
              </w:rPr>
              <w:t>响应情况</w:t>
            </w:r>
            <w:r>
              <w:rPr>
                <w:rFonts w:hint="eastAsia" w:ascii="宋体" w:hAnsi="宋体" w:cs="宋体"/>
                <w:b/>
                <w:color w:val="auto"/>
                <w:sz w:val="24"/>
                <w:highlight w:val="none"/>
                <w:lang w:val="en-US" w:eastAsia="zh-CN"/>
              </w:rPr>
              <w:t>打分</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★参数全部满足得得28分，每一条负偏离口4分，</w:t>
            </w:r>
            <w:r>
              <w:rPr>
                <w:rFonts w:hint="eastAsia" w:ascii="宋体" w:hAnsi="宋体" w:eastAsia="宋体" w:cs="宋体"/>
                <w:color w:val="auto"/>
                <w:sz w:val="24"/>
                <w:highlight w:val="none"/>
                <w:lang w:val="zh-CN"/>
              </w:rPr>
              <w:t>扣完为止</w:t>
            </w:r>
            <w:r>
              <w:rPr>
                <w:rFonts w:hint="eastAsia" w:ascii="宋体" w:hAnsi="宋体" w:cs="宋体"/>
                <w:color w:val="auto"/>
                <w:sz w:val="24"/>
                <w:highlight w:val="none"/>
                <w:lang w:val="en-US" w:eastAsia="zh-CN"/>
              </w:rPr>
              <w:t>；未标注★参数全部满足得21分</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每一条负偏离口0.35分，</w:t>
            </w:r>
            <w:r>
              <w:rPr>
                <w:rFonts w:hint="eastAsia" w:ascii="宋体" w:hAnsi="宋体" w:eastAsia="宋体" w:cs="宋体"/>
                <w:color w:val="auto"/>
                <w:sz w:val="24"/>
                <w:highlight w:val="none"/>
                <w:lang w:val="zh-CN"/>
              </w:rPr>
              <w:t>扣完为止。</w:t>
            </w:r>
          </w:p>
          <w:p w14:paraId="6D5321D2">
            <w:pPr>
              <w:spacing w:line="276"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未按采购文件要求提供图片、说明、演示视频等资料的视为未响应采购文件要求，不得分。</w:t>
            </w:r>
          </w:p>
        </w:tc>
        <w:tc>
          <w:tcPr>
            <w:tcW w:w="452" w:type="pct"/>
            <w:noWrap w:val="0"/>
            <w:vAlign w:val="center"/>
          </w:tcPr>
          <w:p w14:paraId="35CC6959">
            <w:pP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49</w:t>
            </w:r>
          </w:p>
        </w:tc>
        <w:tc>
          <w:tcPr>
            <w:tcW w:w="559" w:type="pct"/>
            <w:noWrap w:val="0"/>
            <w:vAlign w:val="center"/>
          </w:tcPr>
          <w:p w14:paraId="7B86E016">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4F2E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47" w:type="pct"/>
            <w:vMerge w:val="restart"/>
            <w:noWrap w:val="0"/>
            <w:vAlign w:val="center"/>
          </w:tcPr>
          <w:p w14:paraId="0A32E0ED">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8" w:type="pct"/>
            <w:vMerge w:val="restart"/>
            <w:noWrap w:val="0"/>
            <w:vAlign w:val="center"/>
          </w:tcPr>
          <w:p w14:paraId="40AB8E1D">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投标产品质量评价</w:t>
            </w:r>
          </w:p>
        </w:tc>
        <w:tc>
          <w:tcPr>
            <w:tcW w:w="3092" w:type="pct"/>
            <w:noWrap w:val="0"/>
            <w:vAlign w:val="center"/>
          </w:tcPr>
          <w:p w14:paraId="4052100E">
            <w:pP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2.1投标产品的市场使用情况评价：</w:t>
            </w:r>
            <w:r>
              <w:rPr>
                <w:rFonts w:hint="eastAsia" w:ascii="宋体" w:hAnsi="宋体" w:cs="宋体"/>
                <w:bCs/>
                <w:color w:val="auto"/>
                <w:sz w:val="24"/>
                <w:highlight w:val="none"/>
              </w:rPr>
              <w:t>自2020年1月1日以来，投标产品（同型号）具有成功销售业绩的，每个业绩得0.5分</w:t>
            </w:r>
            <w:r>
              <w:rPr>
                <w:rFonts w:hint="eastAsia" w:ascii="宋体" w:hAnsi="宋体" w:eastAsia="宋体" w:cs="宋体"/>
                <w:color w:val="auto"/>
                <w:sz w:val="24"/>
                <w:highlight w:val="none"/>
                <w:lang w:val="zh-CN"/>
              </w:rPr>
              <w:t>，最多得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7291950C">
            <w:pPr>
              <w:spacing w:line="276"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注：投标产品为对省级以上主管部门认定的首台套产品，自纳入《省推广应用指导目录》起三年内参加政府采购活动，视同已具备相应销售业绩，本项得满分。</w:t>
            </w:r>
          </w:p>
          <w:p w14:paraId="6B3111A4">
            <w:pP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证明材料：销售合同</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验收单</w:t>
            </w:r>
            <w:r>
              <w:rPr>
                <w:rFonts w:hint="eastAsia" w:ascii="宋体" w:hAnsi="宋体" w:eastAsia="宋体" w:cs="宋体"/>
                <w:color w:val="auto"/>
                <w:sz w:val="24"/>
                <w:highlight w:val="none"/>
                <w:lang w:val="zh-CN"/>
              </w:rPr>
              <w:t>，提供复印件加盖投标人公章，时间以合同签订时间为准。</w:t>
            </w:r>
          </w:p>
        </w:tc>
        <w:tc>
          <w:tcPr>
            <w:tcW w:w="452" w:type="pct"/>
            <w:noWrap w:val="0"/>
            <w:vAlign w:val="center"/>
          </w:tcPr>
          <w:p w14:paraId="72AF771E">
            <w:pPr>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59" w:type="pct"/>
            <w:noWrap w:val="0"/>
            <w:vAlign w:val="center"/>
          </w:tcPr>
          <w:p w14:paraId="19BA373F">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482A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7ACC02B9">
            <w:pPr>
              <w:spacing w:line="276" w:lineRule="auto"/>
              <w:jc w:val="center"/>
              <w:rPr>
                <w:rFonts w:hint="eastAsia" w:ascii="宋体" w:hAnsi="宋体" w:cs="宋体"/>
                <w:color w:val="auto"/>
                <w:sz w:val="24"/>
                <w:highlight w:val="none"/>
              </w:rPr>
            </w:pPr>
          </w:p>
        </w:tc>
        <w:tc>
          <w:tcPr>
            <w:tcW w:w="448" w:type="pct"/>
            <w:vMerge w:val="continue"/>
            <w:noWrap w:val="0"/>
            <w:vAlign w:val="center"/>
          </w:tcPr>
          <w:p w14:paraId="0C327D2D">
            <w:pPr>
              <w:spacing w:line="276" w:lineRule="auto"/>
              <w:jc w:val="center"/>
              <w:rPr>
                <w:rFonts w:hint="eastAsia" w:ascii="宋体" w:hAnsi="宋体" w:cs="宋体"/>
                <w:color w:val="auto"/>
                <w:sz w:val="24"/>
                <w:highlight w:val="none"/>
              </w:rPr>
            </w:pPr>
          </w:p>
        </w:tc>
        <w:tc>
          <w:tcPr>
            <w:tcW w:w="3092" w:type="pct"/>
            <w:noWrap w:val="0"/>
            <w:vAlign w:val="center"/>
          </w:tcPr>
          <w:p w14:paraId="14C996E5">
            <w:pPr>
              <w:spacing w:line="276" w:lineRule="auto"/>
              <w:jc w:val="left"/>
              <w:rPr>
                <w:rFonts w:hint="eastAsia" w:ascii="宋体" w:hAnsi="宋体" w:cs="宋体"/>
                <w:b/>
                <w:color w:val="auto"/>
                <w:sz w:val="24"/>
                <w:highlight w:val="none"/>
              </w:rPr>
            </w:pPr>
            <w:r>
              <w:rPr>
                <w:rFonts w:hint="eastAsia" w:ascii="宋体" w:hAnsi="宋体" w:cs="宋体"/>
                <w:b/>
                <w:color w:val="auto"/>
                <w:sz w:val="24"/>
                <w:highlight w:val="none"/>
              </w:rPr>
              <w:t>2.2投标产品节能性、环保性评价：</w:t>
            </w:r>
          </w:p>
          <w:p w14:paraId="28719DDF">
            <w:pP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cs="宋体"/>
                <w:color w:val="auto"/>
                <w:sz w:val="24"/>
                <w:highlight w:val="none"/>
              </w:rPr>
              <w:t>0.5</w:t>
            </w:r>
            <w:r>
              <w:rPr>
                <w:rFonts w:hint="eastAsia" w:ascii="宋体" w:hAnsi="宋体" w:cs="宋体"/>
                <w:color w:val="auto"/>
                <w:sz w:val="24"/>
                <w:highlight w:val="none"/>
                <w:lang w:val="zh-CN"/>
              </w:rPr>
              <w:t>分；所投产品取得环境标志产品的，得</w:t>
            </w:r>
            <w:r>
              <w:rPr>
                <w:rFonts w:hint="eastAsia" w:ascii="宋体" w:hAnsi="宋体" w:cs="宋体"/>
                <w:color w:val="auto"/>
                <w:sz w:val="24"/>
                <w:highlight w:val="none"/>
              </w:rPr>
              <w:t>0.5</w:t>
            </w:r>
            <w:r>
              <w:rPr>
                <w:rFonts w:hint="eastAsia" w:ascii="宋体" w:hAnsi="宋体" w:cs="宋体"/>
                <w:color w:val="auto"/>
                <w:sz w:val="24"/>
                <w:highlight w:val="none"/>
                <w:lang w:val="zh-CN"/>
              </w:rPr>
              <w:t>分；证明材料：提供国家确定的认证机构出具的、处于有效期之内的节能产品、环境标志产品认证证书复印件。</w:t>
            </w:r>
          </w:p>
        </w:tc>
        <w:tc>
          <w:tcPr>
            <w:tcW w:w="452" w:type="pct"/>
            <w:noWrap w:val="0"/>
            <w:vAlign w:val="center"/>
          </w:tcPr>
          <w:p w14:paraId="516DCD2C">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59" w:type="pct"/>
            <w:noWrap w:val="0"/>
            <w:vAlign w:val="center"/>
          </w:tcPr>
          <w:p w14:paraId="1BEBD38D">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1DF6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restart"/>
            <w:noWrap w:val="0"/>
            <w:vAlign w:val="center"/>
          </w:tcPr>
          <w:p w14:paraId="2D79EA79">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8" w:type="pct"/>
            <w:vMerge w:val="restart"/>
            <w:noWrap w:val="0"/>
            <w:vAlign w:val="center"/>
          </w:tcPr>
          <w:p w14:paraId="0B368898">
            <w:pPr>
              <w:spacing w:line="276" w:lineRule="auto"/>
              <w:jc w:val="center"/>
              <w:rPr>
                <w:rFonts w:hint="eastAsia" w:ascii="宋体" w:hAnsi="宋体" w:cs="宋体"/>
                <w:color w:val="auto"/>
                <w:sz w:val="24"/>
                <w:highlight w:val="none"/>
              </w:rPr>
            </w:pPr>
            <w:r>
              <w:rPr>
                <w:rFonts w:hint="eastAsia" w:ascii="宋体" w:hAnsi="宋体" w:cs="宋体"/>
                <w:color w:val="auto"/>
                <w:sz w:val="24"/>
                <w:szCs w:val="21"/>
                <w:highlight w:val="none"/>
              </w:rPr>
              <w:t>投标技术、服务方案评价</w:t>
            </w:r>
          </w:p>
        </w:tc>
        <w:tc>
          <w:tcPr>
            <w:tcW w:w="3092" w:type="pct"/>
            <w:noWrap w:val="0"/>
            <w:vAlign w:val="center"/>
          </w:tcPr>
          <w:p w14:paraId="2435E979">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.1项目实施保障评定。</w:t>
            </w:r>
            <w:r>
              <w:rPr>
                <w:rFonts w:hint="eastAsia" w:ascii="宋体" w:hAnsi="宋体" w:cs="宋体"/>
                <w:bCs/>
                <w:color w:val="auto"/>
                <w:kern w:val="0"/>
                <w:sz w:val="24"/>
                <w:highlight w:val="none"/>
              </w:rPr>
              <w:t>根据投标人提供的针对本项目的安装调试方案，包括但不限于</w:t>
            </w:r>
          </w:p>
          <w:p w14:paraId="5CF21BC5">
            <w:pPr>
              <w:spacing w:line="276"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①供货方案、产品运输方案</w:t>
            </w:r>
            <w:r>
              <w:rPr>
                <w:rFonts w:hint="eastAsia" w:ascii="宋体" w:hAnsi="宋体" w:cs="宋体"/>
                <w:bCs/>
                <w:color w:val="auto"/>
                <w:kern w:val="0"/>
                <w:sz w:val="24"/>
                <w:highlight w:val="none"/>
                <w:lang w:val="en-US" w:eastAsia="zh-CN"/>
              </w:rPr>
              <w:t>打分：有明确的</w:t>
            </w:r>
            <w:r>
              <w:rPr>
                <w:rFonts w:hint="eastAsia" w:ascii="宋体" w:hAnsi="宋体" w:cs="宋体"/>
                <w:bCs/>
                <w:color w:val="auto"/>
                <w:kern w:val="0"/>
                <w:sz w:val="24"/>
                <w:highlight w:val="none"/>
              </w:rPr>
              <w:t>供货方案、产品运输方案</w:t>
            </w:r>
            <w:r>
              <w:rPr>
                <w:rFonts w:hint="eastAsia" w:ascii="宋体" w:hAnsi="宋体" w:cs="宋体"/>
                <w:bCs/>
                <w:color w:val="auto"/>
                <w:kern w:val="0"/>
                <w:sz w:val="24"/>
                <w:highlight w:val="none"/>
                <w:lang w:val="en-US" w:eastAsia="zh-CN"/>
              </w:rPr>
              <w:t>得1分，方案不够明确的得0.5分</w:t>
            </w:r>
            <w:r>
              <w:rPr>
                <w:rFonts w:hint="eastAsia" w:ascii="宋体" w:hAnsi="宋体" w:cs="宋体"/>
                <w:bCs/>
                <w:color w:val="auto"/>
                <w:kern w:val="0"/>
                <w:sz w:val="24"/>
                <w:highlight w:val="none"/>
              </w:rPr>
              <w:t>。</w:t>
            </w:r>
          </w:p>
          <w:p w14:paraId="013CB02F">
            <w:pP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应急事件处理方案</w:t>
            </w:r>
            <w:r>
              <w:rPr>
                <w:rFonts w:hint="eastAsia" w:ascii="宋体" w:hAnsi="宋体" w:cs="宋体"/>
                <w:bCs/>
                <w:color w:val="auto"/>
                <w:kern w:val="0"/>
                <w:sz w:val="24"/>
                <w:highlight w:val="none"/>
                <w:lang w:val="en-US" w:eastAsia="zh-CN"/>
              </w:rPr>
              <w:t>打分：有明确的应急事件处理方案得1分，方案不够明确的得0.5分</w:t>
            </w:r>
            <w:r>
              <w:rPr>
                <w:rFonts w:hint="eastAsia" w:ascii="宋体" w:hAnsi="宋体" w:cs="宋体"/>
                <w:bCs/>
                <w:color w:val="auto"/>
                <w:kern w:val="0"/>
                <w:sz w:val="24"/>
                <w:highlight w:val="none"/>
              </w:rPr>
              <w:t>。</w:t>
            </w:r>
          </w:p>
        </w:tc>
        <w:tc>
          <w:tcPr>
            <w:tcW w:w="452" w:type="pct"/>
            <w:noWrap w:val="0"/>
            <w:vAlign w:val="center"/>
          </w:tcPr>
          <w:p w14:paraId="316497FE">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59" w:type="pct"/>
            <w:noWrap w:val="0"/>
            <w:vAlign w:val="center"/>
          </w:tcPr>
          <w:p w14:paraId="0167652D">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6EA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1B065534">
            <w:pPr>
              <w:spacing w:line="276" w:lineRule="auto"/>
              <w:jc w:val="center"/>
              <w:rPr>
                <w:rFonts w:hint="eastAsia" w:ascii="宋体" w:hAnsi="宋体" w:cs="宋体"/>
                <w:color w:val="auto"/>
                <w:sz w:val="24"/>
                <w:highlight w:val="none"/>
              </w:rPr>
            </w:pPr>
          </w:p>
        </w:tc>
        <w:tc>
          <w:tcPr>
            <w:tcW w:w="448" w:type="pct"/>
            <w:vMerge w:val="continue"/>
            <w:noWrap w:val="0"/>
            <w:vAlign w:val="center"/>
          </w:tcPr>
          <w:p w14:paraId="7DC9ED08">
            <w:pPr>
              <w:spacing w:line="276" w:lineRule="auto"/>
              <w:jc w:val="center"/>
              <w:rPr>
                <w:rFonts w:hint="eastAsia" w:ascii="宋体" w:hAnsi="宋体" w:cs="宋体"/>
                <w:color w:val="auto"/>
                <w:sz w:val="24"/>
                <w:szCs w:val="21"/>
                <w:highlight w:val="none"/>
              </w:rPr>
            </w:pPr>
          </w:p>
        </w:tc>
        <w:tc>
          <w:tcPr>
            <w:tcW w:w="3092" w:type="pct"/>
            <w:noWrap w:val="0"/>
            <w:vAlign w:val="center"/>
          </w:tcPr>
          <w:p w14:paraId="1EF72EA4">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.2产品安装与调试方案评价。</w:t>
            </w:r>
            <w:r>
              <w:rPr>
                <w:rFonts w:hint="eastAsia" w:ascii="宋体" w:hAnsi="宋体" w:cs="宋体"/>
                <w:bCs/>
                <w:color w:val="auto"/>
                <w:kern w:val="0"/>
                <w:sz w:val="24"/>
                <w:highlight w:val="none"/>
              </w:rPr>
              <w:t>根据投标人提供的针对本项目的安装调试方案，包括但不限于</w:t>
            </w:r>
          </w:p>
          <w:p w14:paraId="0ADAF9D2">
            <w:pPr>
              <w:spacing w:line="276"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①安装调试人员配置及调试时间进度安排打分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有具体的人员配置清单及具体的调试时间进度安排得</w:t>
            </w:r>
            <w:r>
              <w:rPr>
                <w:rFonts w:hint="eastAsia" w:ascii="宋体" w:hAnsi="宋体" w:eastAsia="宋体" w:cs="宋体"/>
                <w:bCs/>
                <w:color w:val="auto"/>
                <w:kern w:val="0"/>
                <w:sz w:val="24"/>
                <w:highlight w:val="none"/>
                <w:lang w:val="en-US" w:eastAsia="zh-CN"/>
              </w:rPr>
              <w:t>2分，只有具体的人员配置清单或具体的调试时间进度安排得1分，两者内容均不够</w:t>
            </w:r>
            <w:r>
              <w:rPr>
                <w:rFonts w:hint="eastAsia" w:ascii="宋体" w:hAnsi="宋体" w:cs="宋体"/>
                <w:bCs/>
                <w:color w:val="auto"/>
                <w:kern w:val="0"/>
                <w:sz w:val="24"/>
                <w:highlight w:val="none"/>
                <w:lang w:val="en-US" w:eastAsia="zh-CN"/>
              </w:rPr>
              <w:t>明确的得0.5分。</w:t>
            </w:r>
          </w:p>
          <w:p w14:paraId="28924E55">
            <w:pPr>
              <w:spacing w:line="276" w:lineRule="auto"/>
              <w:jc w:val="left"/>
              <w:rPr>
                <w:rFonts w:hint="default" w:ascii="宋体" w:hAnsi="宋体" w:cs="宋体"/>
                <w:b/>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设备调试步骤、措施及问题的解决方案打分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有明确的设备调式步骤，具体的措施及问题解决措施得2分</w:t>
            </w:r>
            <w:r>
              <w:rPr>
                <w:rFonts w:hint="eastAsia" w:ascii="宋体" w:hAnsi="宋体" w:eastAsia="宋体" w:cs="宋体"/>
                <w:bCs/>
                <w:color w:val="auto"/>
                <w:kern w:val="0"/>
                <w:sz w:val="24"/>
                <w:highlight w:val="none"/>
                <w:lang w:val="en-US" w:eastAsia="zh-CN"/>
              </w:rPr>
              <w:t>，只有设备调试步骤、措施或问题的解决方案方案得1分，相关内容均不够</w:t>
            </w:r>
            <w:r>
              <w:rPr>
                <w:rFonts w:hint="eastAsia" w:ascii="宋体" w:hAnsi="宋体" w:cs="宋体"/>
                <w:bCs/>
                <w:color w:val="auto"/>
                <w:kern w:val="0"/>
                <w:sz w:val="24"/>
                <w:highlight w:val="none"/>
                <w:lang w:val="en-US" w:eastAsia="zh-CN"/>
              </w:rPr>
              <w:t>明确0.5分。</w:t>
            </w:r>
          </w:p>
        </w:tc>
        <w:tc>
          <w:tcPr>
            <w:tcW w:w="452" w:type="pct"/>
            <w:noWrap w:val="0"/>
            <w:vAlign w:val="center"/>
          </w:tcPr>
          <w:p w14:paraId="24E082E0">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607B8957">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6D1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1CAC1A1C">
            <w:pPr>
              <w:spacing w:line="276" w:lineRule="auto"/>
              <w:jc w:val="center"/>
              <w:rPr>
                <w:rFonts w:hint="eastAsia" w:ascii="宋体" w:hAnsi="宋体" w:cs="宋体"/>
                <w:color w:val="auto"/>
                <w:sz w:val="24"/>
                <w:highlight w:val="none"/>
              </w:rPr>
            </w:pPr>
          </w:p>
        </w:tc>
        <w:tc>
          <w:tcPr>
            <w:tcW w:w="448" w:type="pct"/>
            <w:vMerge w:val="continue"/>
            <w:noWrap w:val="0"/>
            <w:vAlign w:val="center"/>
          </w:tcPr>
          <w:p w14:paraId="3ECC1CA1">
            <w:pPr>
              <w:spacing w:line="276" w:lineRule="auto"/>
              <w:jc w:val="center"/>
              <w:rPr>
                <w:rFonts w:hint="eastAsia" w:ascii="宋体" w:hAnsi="宋体" w:cs="宋体"/>
                <w:color w:val="auto"/>
                <w:sz w:val="24"/>
                <w:highlight w:val="none"/>
              </w:rPr>
            </w:pPr>
          </w:p>
        </w:tc>
        <w:tc>
          <w:tcPr>
            <w:tcW w:w="3092" w:type="pct"/>
            <w:noWrap w:val="0"/>
            <w:vAlign w:val="center"/>
          </w:tcPr>
          <w:p w14:paraId="0C0DC45A">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rPr>
              <w:t>3.3技术培训方案与承诺评价</w:t>
            </w:r>
            <w:r>
              <w:rPr>
                <w:rFonts w:hint="eastAsia" w:ascii="宋体" w:hAnsi="宋体" w:cs="宋体"/>
                <w:color w:val="auto"/>
                <w:sz w:val="24"/>
                <w:highlight w:val="none"/>
              </w:rPr>
              <w:t>。</w:t>
            </w:r>
            <w:r>
              <w:rPr>
                <w:rFonts w:hint="eastAsia" w:ascii="宋体" w:hAnsi="宋体" w:cs="宋体"/>
                <w:bCs/>
                <w:color w:val="auto"/>
                <w:kern w:val="0"/>
                <w:sz w:val="24"/>
                <w:highlight w:val="none"/>
              </w:rPr>
              <w:t>根据投标人提供的针对本项目的培训方案，包括但不限于</w:t>
            </w:r>
          </w:p>
          <w:p w14:paraId="2B7D9CE7">
            <w:pPr>
              <w:spacing w:line="276"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①培训对象的人数及培训课时打分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有明确的培训对象的人员数量及具体的培训课时得2分，有方案但内容不够明确的得1分。</w:t>
            </w:r>
          </w:p>
          <w:p w14:paraId="6A813D23">
            <w:pPr>
              <w:spacing w:line="276" w:lineRule="auto"/>
              <w:jc w:val="left"/>
              <w:rPr>
                <w:rFonts w:ascii="宋体" w:hAnsi="宋体" w:cs="宋体"/>
                <w:bCs/>
                <w:color w:val="auto"/>
                <w:kern w:val="0"/>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培训时间安排及协调方案打分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有明确的培训时间节点安排，具体的培训协调措施得1分，有方案但内容不够明确的得0.5分。</w:t>
            </w:r>
          </w:p>
          <w:p w14:paraId="51111F90">
            <w:pPr>
              <w:spacing w:line="276" w:lineRule="auto"/>
              <w:jc w:val="left"/>
              <w:rPr>
                <w:rFonts w:hint="eastAsia" w:ascii="宋体" w:hAnsi="宋体" w:cs="宋体"/>
                <w:b/>
                <w:color w:val="auto"/>
                <w:w w:val="90"/>
                <w:sz w:val="24"/>
                <w:highlight w:val="none"/>
              </w:rPr>
            </w:pPr>
            <w:r>
              <w:rPr>
                <w:rFonts w:hint="eastAsia" w:ascii="宋体" w:hAnsi="宋体" w:cs="宋体"/>
                <w:color w:val="auto"/>
                <w:sz w:val="24"/>
                <w:highlight w:val="none"/>
                <w:lang w:val="zh-CN"/>
              </w:rPr>
              <w:t>③</w:t>
            </w:r>
            <w:r>
              <w:rPr>
                <w:rFonts w:hint="eastAsia" w:ascii="宋体" w:hAnsi="宋体" w:cs="宋体"/>
                <w:bCs/>
                <w:color w:val="auto"/>
                <w:kern w:val="0"/>
                <w:sz w:val="24"/>
                <w:highlight w:val="none"/>
              </w:rPr>
              <w:t>培训师资配置情况进行打分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有明确的师资人员清单配置以及培训经验简介情况得1分，有方案但内容不够明确的得0.5分。</w:t>
            </w:r>
          </w:p>
        </w:tc>
        <w:tc>
          <w:tcPr>
            <w:tcW w:w="452" w:type="pct"/>
            <w:noWrap w:val="0"/>
            <w:vAlign w:val="center"/>
          </w:tcPr>
          <w:p w14:paraId="26F3FB55">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1E524308">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2F0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restart"/>
            <w:noWrap w:val="0"/>
            <w:vAlign w:val="center"/>
          </w:tcPr>
          <w:p w14:paraId="3A15F1BC">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48" w:type="pct"/>
            <w:noWrap w:val="0"/>
            <w:vAlign w:val="center"/>
          </w:tcPr>
          <w:p w14:paraId="0B4FFFD9">
            <w:pP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售后服务</w:t>
            </w:r>
            <w:r>
              <w:rPr>
                <w:rFonts w:hint="eastAsia" w:ascii="宋体" w:hAnsi="宋体" w:cs="宋体"/>
                <w:color w:val="auto"/>
                <w:sz w:val="24"/>
                <w:highlight w:val="none"/>
                <w:lang w:val="en-US" w:eastAsia="zh-CN"/>
              </w:rPr>
              <w:t>方案评价</w:t>
            </w:r>
          </w:p>
        </w:tc>
        <w:tc>
          <w:tcPr>
            <w:tcW w:w="3092" w:type="pct"/>
            <w:noWrap w:val="0"/>
            <w:vAlign w:val="center"/>
          </w:tcPr>
          <w:p w14:paraId="6B26EB15">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4.1</w:t>
            </w:r>
            <w:r>
              <w:rPr>
                <w:rFonts w:hint="eastAsia" w:ascii="宋体" w:hAnsi="宋体" w:cs="宋体"/>
                <w:b/>
                <w:color w:val="auto"/>
                <w:sz w:val="24"/>
                <w:highlight w:val="none"/>
              </w:rPr>
              <w:t>产品售后服务方案评价。</w:t>
            </w:r>
            <w:r>
              <w:rPr>
                <w:rFonts w:hint="eastAsia" w:ascii="宋体" w:hAnsi="宋体" w:cs="宋体"/>
                <w:bCs/>
                <w:color w:val="auto"/>
                <w:kern w:val="0"/>
                <w:sz w:val="24"/>
                <w:highlight w:val="none"/>
              </w:rPr>
              <w:t>根据投标人提供的针对本项目的产品售后服务方案，包括但不限于</w:t>
            </w:r>
          </w:p>
          <w:p w14:paraId="3A8888FC">
            <w:pPr>
              <w:spacing w:line="276" w:lineRule="auto"/>
              <w:jc w:val="left"/>
              <w:rPr>
                <w:rFonts w:hint="default" w:ascii="宋体" w:hAnsi="宋体" w:eastAsia="宋体" w:cs="宋体"/>
                <w:color w:val="auto"/>
                <w:sz w:val="24"/>
                <w:highlight w:val="none"/>
                <w:lang w:val="en-US" w:eastAsia="zh-CN"/>
              </w:rPr>
            </w:pPr>
            <w:r>
              <w:rPr>
                <w:rFonts w:hint="eastAsia" w:ascii="宋体" w:hAnsi="宋体" w:cs="宋体"/>
                <w:bCs/>
                <w:color w:val="auto"/>
                <w:kern w:val="0"/>
                <w:sz w:val="24"/>
                <w:highlight w:val="none"/>
              </w:rPr>
              <w:t>①</w:t>
            </w:r>
            <w:r>
              <w:rPr>
                <w:rFonts w:hint="eastAsia" w:ascii="宋体" w:hAnsi="宋体" w:cs="宋体"/>
                <w:color w:val="auto"/>
                <w:sz w:val="24"/>
                <w:highlight w:val="none"/>
              </w:rPr>
              <w:t>售后服务的形式（上门服务、远程服务等）打分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服务形式多样可行得1分，服务内容单一或可行性差得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43CE0E3C">
            <w:pPr>
              <w:spacing w:line="276" w:lineRule="auto"/>
              <w:jc w:val="left"/>
              <w:rPr>
                <w:rFonts w:hint="default" w:ascii="宋体" w:hAnsi="宋体" w:cs="宋体"/>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color w:val="auto"/>
                <w:sz w:val="24"/>
                <w:highlight w:val="none"/>
              </w:rPr>
              <w:t>售后服务人员配置打分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人员配置充足且经验丰富得1分，人员配置较少或配备人员缺乏经验得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62847E6C">
            <w:pP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③</w:t>
            </w:r>
            <w:r>
              <w:rPr>
                <w:rFonts w:hint="eastAsia" w:ascii="宋体" w:hAnsi="宋体" w:eastAsia="宋体" w:cs="宋体"/>
                <w:color w:val="auto"/>
                <w:sz w:val="24"/>
                <w:highlight w:val="none"/>
                <w:lang w:val="en-US" w:eastAsia="zh-CN"/>
              </w:rPr>
              <w:t>售后服务方案和承诺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提供的售后服务方案和服务承诺情况，以及服务承诺的可行性、合理性、完整性。方案和服务承诺合理全面、保障措施完善得2分，只有方案或服务承诺得1分，方案和服务承诺均不够明确的得0.5分。</w:t>
            </w:r>
          </w:p>
        </w:tc>
        <w:tc>
          <w:tcPr>
            <w:tcW w:w="452" w:type="pct"/>
            <w:noWrap w:val="0"/>
            <w:vAlign w:val="center"/>
          </w:tcPr>
          <w:p w14:paraId="716916A9">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553ACF00">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08CB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3A22FD3B">
            <w:pPr>
              <w:spacing w:line="276" w:lineRule="auto"/>
              <w:jc w:val="center"/>
              <w:rPr>
                <w:rFonts w:hint="eastAsia" w:ascii="宋体" w:hAnsi="宋体" w:cs="宋体"/>
                <w:color w:val="auto"/>
                <w:sz w:val="24"/>
                <w:highlight w:val="none"/>
                <w:lang w:val="en-US" w:eastAsia="zh-CN"/>
              </w:rPr>
            </w:pPr>
          </w:p>
        </w:tc>
        <w:tc>
          <w:tcPr>
            <w:tcW w:w="448" w:type="pct"/>
            <w:noWrap w:val="0"/>
            <w:vAlign w:val="center"/>
          </w:tcPr>
          <w:p w14:paraId="7B68A69B">
            <w:pPr>
              <w:spacing w:line="276"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质保</w:t>
            </w:r>
          </w:p>
        </w:tc>
        <w:tc>
          <w:tcPr>
            <w:tcW w:w="3092" w:type="pct"/>
            <w:shd w:val="clear" w:color="auto" w:fill="auto"/>
            <w:noWrap w:val="0"/>
            <w:vAlign w:val="center"/>
          </w:tcPr>
          <w:p w14:paraId="0E2D53D8">
            <w:pPr>
              <w:spacing w:line="276" w:lineRule="auto"/>
              <w:jc w:val="left"/>
              <w:rPr>
                <w:rFonts w:hint="eastAsia" w:ascii="宋体" w:hAnsi="宋体" w:eastAsia="宋体" w:cs="宋体"/>
                <w:color w:val="auto"/>
                <w:sz w:val="24"/>
                <w:highlight w:val="none"/>
                <w:lang w:val="zh-CN"/>
              </w:rPr>
            </w:pPr>
            <w:r>
              <w:rPr>
                <w:rStyle w:val="96"/>
                <w:rFonts w:hint="eastAsia"/>
                <w:color w:val="auto"/>
                <w:highlight w:val="none"/>
                <w:lang w:val="en-US" w:eastAsia="zh-CN" w:bidi="ar"/>
              </w:rPr>
              <w:t>4.2</w:t>
            </w:r>
            <w:r>
              <w:rPr>
                <w:rStyle w:val="96"/>
                <w:color w:val="auto"/>
                <w:highlight w:val="none"/>
                <w:lang w:val="en-US" w:eastAsia="zh-CN" w:bidi="ar"/>
              </w:rPr>
              <w:t>在满足招标文件要求的保修期基础上，延长质保1年加1分，最多得3分。</w:t>
            </w:r>
          </w:p>
        </w:tc>
        <w:tc>
          <w:tcPr>
            <w:tcW w:w="452" w:type="pct"/>
            <w:shd w:val="clear" w:color="auto" w:fill="auto"/>
            <w:noWrap w:val="0"/>
            <w:vAlign w:val="center"/>
          </w:tcPr>
          <w:p w14:paraId="47B8FFA6">
            <w:pPr>
              <w:spacing w:line="276"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59" w:type="pct"/>
            <w:shd w:val="clear" w:color="auto" w:fill="auto"/>
            <w:noWrap w:val="0"/>
            <w:vAlign w:val="center"/>
          </w:tcPr>
          <w:p w14:paraId="39555D64">
            <w:pPr>
              <w:spacing w:line="276" w:lineRule="auto"/>
              <w:jc w:val="center"/>
              <w:rPr>
                <w:rFonts w:hint="eastAsia" w:ascii="宋体" w:hAnsi="宋体" w:eastAsia="宋体" w:cs="宋体"/>
                <w:i/>
                <w:color w:val="auto"/>
                <w:sz w:val="24"/>
                <w:highlight w:val="none"/>
                <w:lang w:val="en-US" w:eastAsia="zh-CN"/>
              </w:rPr>
            </w:pPr>
            <w:r>
              <w:rPr>
                <w:rFonts w:hint="eastAsia" w:ascii="宋体" w:hAnsi="宋体" w:cs="宋体"/>
                <w:i/>
                <w:color w:val="auto"/>
                <w:sz w:val="24"/>
                <w:highlight w:val="none"/>
                <w:lang w:val="en-US" w:eastAsia="zh-CN"/>
              </w:rPr>
              <w:t>客观分</w:t>
            </w:r>
          </w:p>
        </w:tc>
      </w:tr>
    </w:tbl>
    <w:p w14:paraId="2C64EADD">
      <w:pPr>
        <w:widowControl/>
        <w:shd w:val="clear"/>
        <w:jc w:val="both"/>
        <w:rPr>
          <w:rFonts w:hint="eastAsia" w:ascii="宋体" w:hAnsi="宋体" w:cs="宋体"/>
          <w:b/>
          <w:bCs/>
          <w:color w:val="auto"/>
          <w:sz w:val="36"/>
          <w:szCs w:val="44"/>
          <w:highlight w:val="none"/>
        </w:rPr>
      </w:pPr>
    </w:p>
    <w:p w14:paraId="41038644">
      <w:pPr>
        <w:widowControl/>
        <w:shd w:val="clear"/>
        <w:jc w:val="both"/>
        <w:rPr>
          <w:rFonts w:hint="eastAsia" w:ascii="宋体" w:hAnsi="宋体" w:cs="宋体"/>
          <w:b/>
          <w:bCs/>
          <w:color w:val="auto"/>
          <w:sz w:val="36"/>
          <w:szCs w:val="44"/>
          <w:highlight w:val="none"/>
        </w:rPr>
      </w:pPr>
    </w:p>
    <w:p w14:paraId="6D9B784F">
      <w:pPr>
        <w:widowControl/>
        <w:shd w:val="clear"/>
        <w:jc w:val="both"/>
        <w:rPr>
          <w:rFonts w:hint="eastAsia" w:ascii="宋体" w:hAnsi="宋体" w:cs="宋体"/>
          <w:b/>
          <w:bCs/>
          <w:color w:val="auto"/>
          <w:sz w:val="36"/>
          <w:szCs w:val="44"/>
          <w:highlight w:val="none"/>
        </w:rPr>
      </w:pPr>
    </w:p>
    <w:p w14:paraId="424D0CB3">
      <w:pPr>
        <w:widowControl/>
        <w:shd w:val="clear"/>
        <w:jc w:val="both"/>
        <w:rPr>
          <w:rFonts w:hint="eastAsia" w:ascii="宋体" w:hAnsi="宋体" w:cs="宋体"/>
          <w:b/>
          <w:bCs/>
          <w:color w:val="auto"/>
          <w:sz w:val="36"/>
          <w:szCs w:val="44"/>
          <w:highlight w:val="none"/>
        </w:rPr>
      </w:pPr>
    </w:p>
    <w:p w14:paraId="72499018">
      <w:pPr>
        <w:widowControl/>
        <w:shd w:val="clear"/>
        <w:jc w:val="both"/>
        <w:rPr>
          <w:rFonts w:hint="eastAsia" w:ascii="宋体" w:hAnsi="宋体" w:cs="宋体"/>
          <w:b/>
          <w:bCs/>
          <w:color w:val="auto"/>
          <w:sz w:val="36"/>
          <w:szCs w:val="44"/>
          <w:highlight w:val="none"/>
        </w:rPr>
      </w:pPr>
    </w:p>
    <w:p w14:paraId="037DB0F9">
      <w:pPr>
        <w:widowControl/>
        <w:shd w:val="clear"/>
        <w:jc w:val="both"/>
        <w:rPr>
          <w:rFonts w:hint="eastAsia" w:ascii="宋体" w:hAnsi="宋体" w:cs="宋体"/>
          <w:b/>
          <w:bCs/>
          <w:color w:val="auto"/>
          <w:sz w:val="36"/>
          <w:szCs w:val="44"/>
          <w:highlight w:val="none"/>
        </w:rPr>
      </w:pPr>
    </w:p>
    <w:p w14:paraId="41E2E021">
      <w:pPr>
        <w:widowControl/>
        <w:shd w:val="clear"/>
        <w:jc w:val="both"/>
        <w:rPr>
          <w:rFonts w:hint="eastAsia" w:ascii="宋体" w:hAnsi="宋体" w:cs="宋体"/>
          <w:b/>
          <w:bCs/>
          <w:color w:val="auto"/>
          <w:sz w:val="36"/>
          <w:szCs w:val="44"/>
          <w:highlight w:val="none"/>
        </w:rPr>
      </w:pPr>
    </w:p>
    <w:p w14:paraId="4E801E3A">
      <w:pPr>
        <w:widowControl/>
        <w:shd w:val="clear"/>
        <w:jc w:val="both"/>
        <w:rPr>
          <w:rFonts w:hint="eastAsia" w:ascii="宋体" w:hAnsi="宋体" w:cs="宋体"/>
          <w:b/>
          <w:bCs/>
          <w:color w:val="auto"/>
          <w:sz w:val="36"/>
          <w:szCs w:val="44"/>
          <w:highlight w:val="none"/>
        </w:rPr>
      </w:pPr>
    </w:p>
    <w:p w14:paraId="61D39494">
      <w:pPr>
        <w:widowControl/>
        <w:shd w:val="clear"/>
        <w:jc w:val="both"/>
        <w:rPr>
          <w:rFonts w:hint="eastAsia" w:ascii="宋体" w:hAnsi="宋体" w:cs="宋体"/>
          <w:b/>
          <w:bCs/>
          <w:color w:val="auto"/>
          <w:sz w:val="36"/>
          <w:szCs w:val="44"/>
          <w:highlight w:val="none"/>
        </w:rPr>
      </w:pPr>
    </w:p>
    <w:p w14:paraId="0EFB5B07">
      <w:pPr>
        <w:widowControl/>
        <w:shd w:val="clear"/>
        <w:jc w:val="both"/>
        <w:rPr>
          <w:rFonts w:hint="eastAsia" w:ascii="宋体" w:hAnsi="宋体" w:cs="宋体"/>
          <w:b/>
          <w:bCs/>
          <w:color w:val="auto"/>
          <w:sz w:val="36"/>
          <w:szCs w:val="44"/>
          <w:highlight w:val="none"/>
        </w:rPr>
      </w:pPr>
    </w:p>
    <w:p w14:paraId="5EDD4670">
      <w:pPr>
        <w:widowControl/>
        <w:shd w:val="clear"/>
        <w:jc w:val="both"/>
        <w:rPr>
          <w:rFonts w:hint="eastAsia" w:ascii="宋体" w:hAnsi="宋体" w:cs="宋体"/>
          <w:b/>
          <w:bCs/>
          <w:color w:val="auto"/>
          <w:sz w:val="36"/>
          <w:szCs w:val="44"/>
          <w:highlight w:val="none"/>
        </w:rPr>
      </w:pPr>
    </w:p>
    <w:p w14:paraId="03C81C43">
      <w:pPr>
        <w:widowControl/>
        <w:shd w:val="clear"/>
        <w:jc w:val="both"/>
        <w:rPr>
          <w:rFonts w:hint="eastAsia" w:ascii="宋体" w:hAnsi="宋体" w:cs="宋体"/>
          <w:b/>
          <w:bCs/>
          <w:color w:val="auto"/>
          <w:sz w:val="36"/>
          <w:szCs w:val="44"/>
          <w:highlight w:val="none"/>
        </w:rPr>
      </w:pPr>
    </w:p>
    <w:p w14:paraId="44623F36">
      <w:pPr>
        <w:widowControl/>
        <w:numPr>
          <w:ilvl w:val="0"/>
          <w:numId w:val="2"/>
        </w:numPr>
        <w:shd w:val="clear"/>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p>
    <w:p w14:paraId="67F3D0E2">
      <w:pPr>
        <w:pageBreakBefore w:val="0"/>
        <w:shd w:val="clear"/>
        <w:kinsoku/>
        <w:wordWrap/>
        <w:overflowPunct/>
        <w:topLinePunct w:val="0"/>
        <w:autoSpaceDE/>
        <w:autoSpaceDN/>
        <w:bidi w:val="0"/>
        <w:adjustRightInd/>
        <w:snapToGri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一、采购概况</w:t>
      </w:r>
    </w:p>
    <w:tbl>
      <w:tblPr>
        <w:tblStyle w:val="29"/>
        <w:tblW w:w="885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1170"/>
        <w:gridCol w:w="2900"/>
        <w:gridCol w:w="1930"/>
      </w:tblGrid>
      <w:tr w14:paraId="31B9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14:paraId="216A12C3">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170" w:type="dxa"/>
          </w:tcPr>
          <w:p w14:paraId="6CE5C4B8">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900" w:type="dxa"/>
          </w:tcPr>
          <w:p w14:paraId="44729161">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w:t>
            </w:r>
          </w:p>
        </w:tc>
        <w:tc>
          <w:tcPr>
            <w:tcW w:w="1930" w:type="dxa"/>
          </w:tcPr>
          <w:p w14:paraId="0EA8E7AD">
            <w:pPr>
              <w:pageBreakBefore w:val="0"/>
              <w:shd w:val="clear"/>
              <w:kinsoku/>
              <w:wordWrap/>
              <w:overflowPunct/>
              <w:topLinePunct w:val="0"/>
              <w:autoSpaceDE/>
              <w:autoSpaceDN/>
              <w:bidi w:val="0"/>
              <w:adjustRightInd/>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w:t>
            </w:r>
          </w:p>
        </w:tc>
      </w:tr>
      <w:tr w14:paraId="56EF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14:paraId="012B7AA9">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b/>
                <w:bCs/>
                <w:sz w:val="24"/>
              </w:rPr>
              <w:t>4K腹腔镜系统</w:t>
            </w:r>
          </w:p>
        </w:tc>
        <w:tc>
          <w:tcPr>
            <w:tcW w:w="1170" w:type="dxa"/>
          </w:tcPr>
          <w:p w14:paraId="353B3BD9">
            <w:pPr>
              <w:pageBreakBefore w:val="0"/>
              <w:shd w:val="clear"/>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2台</w:t>
            </w:r>
          </w:p>
        </w:tc>
        <w:tc>
          <w:tcPr>
            <w:tcW w:w="2900" w:type="dxa"/>
          </w:tcPr>
          <w:p w14:paraId="2B318F43">
            <w:pPr>
              <w:pageBreakBefore w:val="0"/>
              <w:shd w:val="clear"/>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80万元</w:t>
            </w:r>
          </w:p>
        </w:tc>
        <w:tc>
          <w:tcPr>
            <w:tcW w:w="1930" w:type="dxa"/>
          </w:tcPr>
          <w:p w14:paraId="7B3C3BC4">
            <w:pPr>
              <w:pageBreakBefore w:val="0"/>
              <w:shd w:val="clear"/>
              <w:kinsoku/>
              <w:wordWrap/>
              <w:overflowPunct/>
              <w:topLinePunct w:val="0"/>
              <w:autoSpaceDE/>
              <w:autoSpaceDN/>
              <w:bidi w:val="0"/>
              <w:adjustRightInd/>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80万元</w:t>
            </w:r>
          </w:p>
        </w:tc>
      </w:tr>
    </w:tbl>
    <w:p w14:paraId="3DD487C0">
      <w:pPr>
        <w:pageBreakBefore w:val="0"/>
        <w:numPr>
          <w:ilvl w:val="0"/>
          <w:numId w:val="3"/>
        </w:numPr>
        <w:shd w:val="clear"/>
        <w:kinsoku/>
        <w:wordWrap/>
        <w:overflowPunct/>
        <w:topLinePunct w:val="0"/>
        <w:autoSpaceDE/>
        <w:autoSpaceDN/>
        <w:bidi w:val="0"/>
        <w:adjustRightInd/>
        <w:snapToGrid/>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技术参数要求</w:t>
      </w:r>
    </w:p>
    <w:p w14:paraId="4E889129">
      <w:pPr>
        <w:pageBreakBefore w:val="0"/>
        <w:numPr>
          <w:ilvl w:val="0"/>
          <w:numId w:val="0"/>
        </w:numPr>
        <w:shd w:val="clear"/>
        <w:kinsoku/>
        <w:wordWrap/>
        <w:overflowPunct/>
        <w:topLinePunct w:val="0"/>
        <w:autoSpaceDE/>
        <w:autoSpaceDN/>
        <w:bidi w:val="0"/>
        <w:adjustRightInd/>
        <w:snapToGrid/>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sz w:val="24"/>
          <w:szCs w:val="24"/>
          <w:lang w:val="en-US" w:eastAsia="zh-CN"/>
        </w:rPr>
        <w:t>高清电子结肠镜</w:t>
      </w:r>
    </w:p>
    <w:tbl>
      <w:tblPr>
        <w:tblStyle w:val="29"/>
        <w:tblW w:w="890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67"/>
      </w:tblGrid>
      <w:tr w14:paraId="531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tcPr>
          <w:p w14:paraId="59D7DB18">
            <w:pPr>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4467" w:type="dxa"/>
          </w:tcPr>
          <w:p w14:paraId="74F740F4">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14:paraId="50F2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tcPr>
          <w:p w14:paraId="5CFFEC6E">
            <w:pPr>
              <w:jc w:val="center"/>
              <w:rPr>
                <w:rFonts w:hint="eastAsia" w:ascii="宋体" w:hAnsi="宋体" w:eastAsia="宋体" w:cs="宋体"/>
                <w:b/>
                <w:bCs/>
                <w:sz w:val="24"/>
                <w:szCs w:val="24"/>
              </w:rPr>
            </w:pPr>
            <w:r>
              <w:rPr>
                <w:b/>
                <w:bCs/>
                <w:sz w:val="24"/>
              </w:rPr>
              <w:t>4K腹腔镜系统</w:t>
            </w:r>
          </w:p>
        </w:tc>
        <w:tc>
          <w:tcPr>
            <w:tcW w:w="4467" w:type="dxa"/>
          </w:tcPr>
          <w:p w14:paraId="37F6BDF2">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2台</w:t>
            </w:r>
          </w:p>
        </w:tc>
      </w:tr>
    </w:tbl>
    <w:tbl>
      <w:tblPr>
        <w:tblStyle w:val="28"/>
        <w:tblpPr w:leftFromText="180" w:rightFromText="180" w:vertAnchor="text" w:horzAnchor="page" w:tblpX="1536" w:tblpY="254"/>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907"/>
      </w:tblGrid>
      <w:tr w14:paraId="7D54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0AB11C6">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907" w:type="dxa"/>
            <w:vAlign w:val="center"/>
          </w:tcPr>
          <w:p w14:paraId="167693DA">
            <w:pPr>
              <w:jc w:val="center"/>
              <w:rPr>
                <w:rFonts w:hint="eastAsia" w:ascii="宋体" w:hAnsi="宋体" w:eastAsia="宋体" w:cs="宋体"/>
                <w:b/>
                <w:sz w:val="24"/>
                <w:szCs w:val="24"/>
              </w:rPr>
            </w:pPr>
            <w:r>
              <w:rPr>
                <w:rFonts w:hint="eastAsia" w:ascii="宋体" w:hAnsi="宋体" w:eastAsia="宋体" w:cs="宋体"/>
                <w:b/>
                <w:sz w:val="24"/>
                <w:szCs w:val="24"/>
              </w:rPr>
              <w:t>招标文件</w:t>
            </w:r>
          </w:p>
          <w:p w14:paraId="5FF57312">
            <w:pPr>
              <w:jc w:val="center"/>
              <w:rPr>
                <w:rFonts w:hint="eastAsia" w:ascii="宋体" w:hAnsi="宋体" w:eastAsia="宋体" w:cs="宋体"/>
                <w:b/>
                <w:sz w:val="24"/>
                <w:szCs w:val="24"/>
              </w:rPr>
            </w:pPr>
            <w:r>
              <w:rPr>
                <w:rFonts w:hint="eastAsia" w:ascii="宋体" w:hAnsi="宋体" w:eastAsia="宋体" w:cs="宋体"/>
                <w:b/>
                <w:sz w:val="24"/>
                <w:szCs w:val="24"/>
              </w:rPr>
              <w:t>技术规格、要求</w:t>
            </w:r>
          </w:p>
        </w:tc>
      </w:tr>
      <w:tr w14:paraId="5315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4AD8575">
            <w:pPr>
              <w:jc w:val="center"/>
              <w:rPr>
                <w:rFonts w:hint="eastAsia" w:ascii="宋体" w:hAnsi="宋体" w:eastAsia="宋体" w:cs="宋体"/>
                <w:b/>
                <w:sz w:val="24"/>
                <w:szCs w:val="24"/>
              </w:rPr>
            </w:pPr>
            <w:r>
              <w:rPr>
                <w:rFonts w:hint="eastAsia" w:ascii="宋体" w:hAnsi="宋体" w:eastAsia="宋体" w:cs="宋体"/>
                <w:b/>
                <w:sz w:val="24"/>
                <w:szCs w:val="24"/>
              </w:rPr>
              <w:t>1</w:t>
            </w:r>
          </w:p>
        </w:tc>
        <w:tc>
          <w:tcPr>
            <w:tcW w:w="7907" w:type="dxa"/>
            <w:vAlign w:val="center"/>
          </w:tcPr>
          <w:p w14:paraId="0AF0F3B0">
            <w:pPr>
              <w:jc w:val="left"/>
              <w:rPr>
                <w:rFonts w:hint="eastAsia" w:ascii="宋体" w:hAnsi="宋体" w:eastAsia="宋体" w:cs="宋体"/>
                <w:b/>
                <w:sz w:val="24"/>
                <w:szCs w:val="24"/>
              </w:rPr>
            </w:pPr>
            <w:r>
              <w:rPr>
                <w:rFonts w:hint="eastAsia" w:ascii="宋体" w:hAnsi="宋体" w:eastAsia="宋体" w:cs="宋体"/>
                <w:b/>
                <w:sz w:val="24"/>
                <w:szCs w:val="24"/>
              </w:rPr>
              <w:t>设备用途</w:t>
            </w:r>
          </w:p>
        </w:tc>
      </w:tr>
      <w:tr w14:paraId="0F45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99B71A8">
            <w:pPr>
              <w:jc w:val="center"/>
              <w:rPr>
                <w:rFonts w:hint="eastAsia" w:ascii="宋体" w:hAnsi="宋体" w:eastAsia="宋体" w:cs="宋体"/>
                <w:sz w:val="24"/>
                <w:szCs w:val="24"/>
              </w:rPr>
            </w:pPr>
            <w:r>
              <w:rPr>
                <w:rFonts w:hint="eastAsia" w:ascii="宋体" w:hAnsi="宋体" w:eastAsia="宋体" w:cs="宋体"/>
                <w:sz w:val="24"/>
                <w:szCs w:val="24"/>
              </w:rPr>
              <w:t>1.1</w:t>
            </w:r>
          </w:p>
        </w:tc>
        <w:tc>
          <w:tcPr>
            <w:tcW w:w="7907" w:type="dxa"/>
            <w:vAlign w:val="center"/>
          </w:tcPr>
          <w:p w14:paraId="0C72FC9F">
            <w:pPr>
              <w:widowControl/>
              <w:jc w:val="left"/>
              <w:rPr>
                <w:rFonts w:hint="eastAsia" w:ascii="宋体" w:hAnsi="宋体" w:eastAsia="宋体" w:cs="宋体"/>
                <w:sz w:val="24"/>
                <w:szCs w:val="24"/>
              </w:rPr>
            </w:pPr>
            <w:r>
              <w:rPr>
                <w:rFonts w:hint="eastAsia" w:ascii="宋体" w:hAnsi="宋体" w:eastAsia="宋体" w:cs="宋体"/>
                <w:sz w:val="24"/>
                <w:szCs w:val="24"/>
                <w:shd w:val="clear" w:color="auto" w:fill="FFFFFF"/>
              </w:rPr>
              <w:t>4K 腹腔镜摄像系统用途多样。手术时，提供超高清画面，助医生精准定位病变，精细操作，降低创伤。用于教学，能实时转播手术，让医学生直观学习，术后视频还可回放复盘。科研中，为研究采集高质量图像数据。在医患沟通时，借影像清晰展示病情与手术方案，增进患者理解，提升治疗配合度 。</w:t>
            </w:r>
          </w:p>
        </w:tc>
      </w:tr>
      <w:tr w14:paraId="312D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574045B">
            <w:pPr>
              <w:jc w:val="center"/>
              <w:rPr>
                <w:rFonts w:hint="eastAsia" w:ascii="宋体" w:hAnsi="宋体" w:eastAsia="宋体" w:cs="宋体"/>
                <w:b/>
                <w:sz w:val="24"/>
                <w:szCs w:val="24"/>
                <w:lang w:val="de-DE"/>
              </w:rPr>
            </w:pPr>
            <w:r>
              <w:rPr>
                <w:rFonts w:hint="eastAsia" w:ascii="宋体" w:hAnsi="宋体" w:eastAsia="宋体" w:cs="宋体"/>
                <w:b/>
                <w:sz w:val="24"/>
                <w:szCs w:val="24"/>
                <w:lang w:val="de-DE"/>
              </w:rPr>
              <w:t>2</w:t>
            </w:r>
          </w:p>
        </w:tc>
        <w:tc>
          <w:tcPr>
            <w:tcW w:w="7907" w:type="dxa"/>
            <w:vAlign w:val="center"/>
          </w:tcPr>
          <w:p w14:paraId="03234E4D">
            <w:pPr>
              <w:jc w:val="left"/>
              <w:rPr>
                <w:rFonts w:hint="eastAsia" w:ascii="宋体" w:hAnsi="宋体" w:eastAsia="宋体" w:cs="宋体"/>
                <w:b/>
                <w:sz w:val="24"/>
                <w:szCs w:val="24"/>
              </w:rPr>
            </w:pPr>
            <w:r>
              <w:rPr>
                <w:rFonts w:hint="eastAsia" w:ascii="宋体" w:hAnsi="宋体" w:eastAsia="宋体" w:cs="宋体"/>
                <w:b/>
                <w:sz w:val="24"/>
                <w:szCs w:val="24"/>
              </w:rPr>
              <w:t>功能、配置</w:t>
            </w:r>
          </w:p>
        </w:tc>
      </w:tr>
      <w:tr w14:paraId="72F1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330CCA0">
            <w:pPr>
              <w:jc w:val="center"/>
              <w:rPr>
                <w:rFonts w:hint="eastAsia" w:ascii="宋体" w:hAnsi="宋体" w:eastAsia="宋体" w:cs="宋体"/>
                <w:b/>
                <w:sz w:val="24"/>
                <w:szCs w:val="24"/>
                <w:lang w:val="de-DE"/>
              </w:rPr>
            </w:pPr>
            <w:r>
              <w:rPr>
                <w:rFonts w:hint="eastAsia" w:ascii="宋体" w:hAnsi="宋体" w:eastAsia="宋体" w:cs="宋体"/>
                <w:b/>
                <w:sz w:val="24"/>
                <w:szCs w:val="24"/>
                <w:lang w:val="de-DE"/>
              </w:rPr>
              <w:t>2.1</w:t>
            </w:r>
          </w:p>
        </w:tc>
        <w:tc>
          <w:tcPr>
            <w:tcW w:w="7907" w:type="dxa"/>
            <w:vAlign w:val="center"/>
          </w:tcPr>
          <w:p w14:paraId="5226C421">
            <w:pPr>
              <w:widowControl/>
              <w:shd w:val="clear" w:color="auto" w:fill="FFFFFF"/>
              <w:jc w:val="left"/>
              <w:rPr>
                <w:rStyle w:val="31"/>
                <w:rFonts w:hint="eastAsia" w:ascii="宋体" w:hAnsi="宋体" w:eastAsia="宋体" w:cs="宋体"/>
                <w:bCs/>
                <w:color w:val="222222"/>
                <w:sz w:val="24"/>
                <w:szCs w:val="24"/>
                <w:shd w:val="clear" w:color="auto" w:fill="FFFFFF"/>
              </w:rPr>
            </w:pPr>
            <w:r>
              <w:rPr>
                <w:rFonts w:hint="eastAsia" w:ascii="宋体" w:hAnsi="宋体" w:eastAsia="宋体" w:cs="宋体"/>
                <w:b/>
                <w:sz w:val="24"/>
                <w:szCs w:val="24"/>
              </w:rPr>
              <w:t>功能</w:t>
            </w:r>
          </w:p>
        </w:tc>
      </w:tr>
      <w:tr w14:paraId="41C1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876769C">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2.1.1</w:t>
            </w:r>
          </w:p>
        </w:tc>
        <w:tc>
          <w:tcPr>
            <w:tcW w:w="7907" w:type="dxa"/>
            <w:vAlign w:val="center"/>
          </w:tcPr>
          <w:p w14:paraId="63B10E2B">
            <w:pPr>
              <w:widowControl/>
              <w:shd w:val="clear" w:color="auto" w:fill="FFFFFF"/>
              <w:jc w:val="left"/>
              <w:rPr>
                <w:rFonts w:hint="eastAsia" w:ascii="宋体" w:hAnsi="宋体" w:eastAsia="宋体" w:cs="宋体"/>
                <w:bCs/>
                <w:kern w:val="0"/>
                <w:sz w:val="24"/>
                <w:szCs w:val="24"/>
                <w:shd w:val="clear" w:color="auto" w:fill="FFFFFF"/>
                <w:lang w:bidi="ar"/>
              </w:rPr>
            </w:pPr>
            <w:r>
              <w:rPr>
                <w:rStyle w:val="31"/>
                <w:rFonts w:hint="eastAsia" w:ascii="宋体" w:hAnsi="宋体" w:eastAsia="宋体" w:cs="宋体"/>
                <w:b w:val="0"/>
                <w:bCs/>
                <w:color w:val="222222"/>
                <w:sz w:val="24"/>
                <w:szCs w:val="24"/>
                <w:shd w:val="clear" w:color="auto" w:fill="FFFFFF"/>
              </w:rPr>
              <w:t>高清成像</w:t>
            </w:r>
            <w:r>
              <w:rPr>
                <w:rFonts w:hint="eastAsia" w:ascii="宋体" w:hAnsi="宋体" w:eastAsia="宋体" w:cs="宋体"/>
                <w:bCs/>
                <w:color w:val="222222"/>
                <w:sz w:val="24"/>
                <w:szCs w:val="24"/>
                <w:shd w:val="clear" w:color="auto" w:fill="FFFFFF"/>
              </w:rPr>
              <w:t>：提供 4K 超高清画质，能清晰展现手术部位的微小血管、神经等精细结构，为手术操作提供精准视觉支持。</w:t>
            </w:r>
          </w:p>
        </w:tc>
      </w:tr>
      <w:tr w14:paraId="4889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2E847BA">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2.1.2</w:t>
            </w:r>
          </w:p>
        </w:tc>
        <w:tc>
          <w:tcPr>
            <w:tcW w:w="7907" w:type="dxa"/>
            <w:vAlign w:val="center"/>
          </w:tcPr>
          <w:p w14:paraId="741465C3">
            <w:pPr>
              <w:widowControl/>
              <w:shd w:val="clear" w:color="auto" w:fill="FFFFFF"/>
              <w:jc w:val="left"/>
              <w:rPr>
                <w:rFonts w:hint="eastAsia" w:ascii="宋体" w:hAnsi="宋体" w:eastAsia="宋体" w:cs="宋体"/>
                <w:bCs/>
                <w:kern w:val="0"/>
                <w:sz w:val="24"/>
                <w:szCs w:val="24"/>
                <w:shd w:val="clear" w:color="auto" w:fill="FFFFFF"/>
                <w:lang w:bidi="ar"/>
              </w:rPr>
            </w:pPr>
            <w:r>
              <w:rPr>
                <w:rStyle w:val="31"/>
                <w:rFonts w:hint="eastAsia" w:ascii="宋体" w:hAnsi="宋体" w:eastAsia="宋体" w:cs="宋体"/>
                <w:b w:val="0"/>
                <w:bCs/>
                <w:color w:val="222222"/>
                <w:sz w:val="24"/>
                <w:szCs w:val="24"/>
                <w:shd w:val="clear" w:color="auto" w:fill="FFFFFF"/>
              </w:rPr>
              <w:t>图像优化</w:t>
            </w:r>
            <w:r>
              <w:rPr>
                <w:rFonts w:hint="eastAsia" w:ascii="宋体" w:hAnsi="宋体" w:eastAsia="宋体" w:cs="宋体"/>
                <w:bCs/>
                <w:color w:val="222222"/>
                <w:sz w:val="24"/>
                <w:szCs w:val="24"/>
                <w:shd w:val="clear" w:color="auto" w:fill="FFFFFF"/>
              </w:rPr>
              <w:t>：可进行亮度、对比度、色彩饱和度等参数调节，适应不同手术场景，还能对特定区域图像放大、冻结，便于医生仔细观察。</w:t>
            </w:r>
          </w:p>
        </w:tc>
      </w:tr>
      <w:tr w14:paraId="728B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672FE92">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2.1.3</w:t>
            </w:r>
          </w:p>
        </w:tc>
        <w:tc>
          <w:tcPr>
            <w:tcW w:w="7907" w:type="dxa"/>
            <w:vAlign w:val="center"/>
          </w:tcPr>
          <w:p w14:paraId="049CD845">
            <w:pPr>
              <w:widowControl/>
              <w:shd w:val="clear" w:color="auto" w:fill="FFFFFF"/>
              <w:jc w:val="left"/>
              <w:rPr>
                <w:rFonts w:hint="eastAsia" w:ascii="宋体" w:hAnsi="宋体" w:eastAsia="宋体" w:cs="宋体"/>
                <w:bCs/>
                <w:kern w:val="0"/>
                <w:sz w:val="24"/>
                <w:szCs w:val="24"/>
                <w:shd w:val="clear" w:color="auto" w:fill="FFFFFF"/>
                <w:lang w:bidi="ar"/>
              </w:rPr>
            </w:pPr>
            <w:r>
              <w:rPr>
                <w:rStyle w:val="31"/>
                <w:rFonts w:hint="eastAsia" w:ascii="宋体" w:hAnsi="宋体" w:eastAsia="宋体" w:cs="宋体"/>
                <w:b w:val="0"/>
                <w:bCs/>
                <w:color w:val="222222"/>
                <w:sz w:val="24"/>
                <w:szCs w:val="24"/>
                <w:shd w:val="clear" w:color="auto" w:fill="FFFFFF"/>
              </w:rPr>
              <w:t>录制与存储</w:t>
            </w:r>
            <w:r>
              <w:rPr>
                <w:rFonts w:hint="eastAsia" w:ascii="宋体" w:hAnsi="宋体" w:eastAsia="宋体" w:cs="宋体"/>
                <w:bCs/>
                <w:color w:val="222222"/>
                <w:sz w:val="24"/>
                <w:szCs w:val="24"/>
                <w:shd w:val="clear" w:color="auto" w:fill="FFFFFF"/>
              </w:rPr>
              <w:t>：能实时录制手术全过程，方便术后复盘、教学研究及病例存档，利于总结经验和提高医疗水平。</w:t>
            </w:r>
          </w:p>
        </w:tc>
      </w:tr>
      <w:tr w14:paraId="0534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23C2693">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2.1.4</w:t>
            </w:r>
          </w:p>
        </w:tc>
        <w:tc>
          <w:tcPr>
            <w:tcW w:w="7907" w:type="dxa"/>
            <w:vAlign w:val="center"/>
          </w:tcPr>
          <w:p w14:paraId="4891DA0D">
            <w:pPr>
              <w:widowControl/>
              <w:spacing w:before="60" w:afterAutospacing="1"/>
              <w:rPr>
                <w:rFonts w:hint="eastAsia" w:ascii="宋体" w:hAnsi="宋体" w:eastAsia="宋体" w:cs="宋体"/>
                <w:bCs/>
                <w:sz w:val="24"/>
                <w:szCs w:val="24"/>
              </w:rPr>
            </w:pPr>
            <w:r>
              <w:rPr>
                <w:rStyle w:val="31"/>
                <w:rFonts w:hint="eastAsia" w:ascii="宋体" w:hAnsi="宋体" w:eastAsia="宋体" w:cs="宋体"/>
                <w:b w:val="0"/>
                <w:bCs/>
                <w:color w:val="222222"/>
                <w:sz w:val="24"/>
                <w:szCs w:val="24"/>
                <w:shd w:val="clear" w:color="auto" w:fill="FFFFFF"/>
              </w:rPr>
              <w:t>传输共享</w:t>
            </w:r>
            <w:r>
              <w:rPr>
                <w:rFonts w:hint="eastAsia" w:ascii="宋体" w:hAnsi="宋体" w:eastAsia="宋体" w:cs="宋体"/>
                <w:bCs/>
                <w:color w:val="222222"/>
                <w:sz w:val="24"/>
                <w:szCs w:val="24"/>
                <w:shd w:val="clear" w:color="auto" w:fill="FFFFFF"/>
              </w:rPr>
              <w:t>：可将图像实时传输到手术室的其他屏幕或远程医疗平台，便于多科室协作、远程指导和教学培训，实现信息共享。</w:t>
            </w:r>
          </w:p>
        </w:tc>
      </w:tr>
      <w:tr w14:paraId="635C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A1C850A">
            <w:pPr>
              <w:jc w:val="center"/>
              <w:rPr>
                <w:rFonts w:hint="eastAsia" w:ascii="宋体" w:hAnsi="宋体" w:eastAsia="宋体" w:cs="宋体"/>
                <w:b/>
                <w:sz w:val="24"/>
                <w:szCs w:val="24"/>
                <w:lang w:val="de-DE"/>
              </w:rPr>
            </w:pPr>
            <w:r>
              <w:rPr>
                <w:rFonts w:hint="eastAsia" w:ascii="宋体" w:hAnsi="宋体" w:eastAsia="宋体" w:cs="宋体"/>
                <w:b/>
                <w:sz w:val="24"/>
                <w:szCs w:val="24"/>
                <w:lang w:val="de-DE"/>
              </w:rPr>
              <w:t>2.2</w:t>
            </w:r>
          </w:p>
        </w:tc>
        <w:tc>
          <w:tcPr>
            <w:tcW w:w="7907" w:type="dxa"/>
            <w:vAlign w:val="center"/>
          </w:tcPr>
          <w:p w14:paraId="5328A227">
            <w:pPr>
              <w:rPr>
                <w:rFonts w:hint="eastAsia" w:ascii="宋体" w:hAnsi="宋体" w:eastAsia="宋体" w:cs="宋体"/>
                <w:b/>
                <w:sz w:val="24"/>
                <w:szCs w:val="24"/>
              </w:rPr>
            </w:pPr>
            <w:r>
              <w:rPr>
                <w:rFonts w:hint="eastAsia" w:ascii="宋体" w:hAnsi="宋体" w:eastAsia="宋体" w:cs="宋体"/>
                <w:b/>
                <w:sz w:val="24"/>
                <w:szCs w:val="24"/>
              </w:rPr>
              <w:t>配置</w:t>
            </w:r>
          </w:p>
        </w:tc>
      </w:tr>
      <w:tr w14:paraId="149D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8CD54A4">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2.2.1</w:t>
            </w:r>
          </w:p>
        </w:tc>
        <w:tc>
          <w:tcPr>
            <w:tcW w:w="7907" w:type="dxa"/>
            <w:vAlign w:val="center"/>
          </w:tcPr>
          <w:p w14:paraId="1834CD3B">
            <w:pPr>
              <w:rPr>
                <w:rFonts w:hint="eastAsia" w:ascii="宋体" w:hAnsi="宋体" w:eastAsia="宋体" w:cs="宋体"/>
                <w:bCs/>
                <w:sz w:val="24"/>
                <w:szCs w:val="24"/>
              </w:rPr>
            </w:pPr>
            <w:r>
              <w:rPr>
                <w:rFonts w:hint="eastAsia" w:ascii="宋体" w:hAnsi="宋体" w:eastAsia="宋体" w:cs="宋体"/>
                <w:bCs/>
                <w:sz w:val="24"/>
                <w:szCs w:val="24"/>
              </w:rPr>
              <w:t>4K医用摄像系统主机（包含摄像头）</w:t>
            </w:r>
            <w:r>
              <w:rPr>
                <w:rFonts w:hint="eastAsia" w:ascii="宋体" w:hAnsi="宋体" w:eastAsia="宋体" w:cs="宋体"/>
                <w:bCs/>
                <w:sz w:val="24"/>
                <w:szCs w:val="24"/>
              </w:rPr>
              <w:tab/>
            </w:r>
            <w:r>
              <w:rPr>
                <w:rFonts w:hint="eastAsia" w:ascii="宋体" w:hAnsi="宋体" w:eastAsia="宋体" w:cs="宋体"/>
                <w:bCs/>
                <w:sz w:val="24"/>
                <w:szCs w:val="24"/>
              </w:rPr>
              <w:t>2台</w:t>
            </w:r>
          </w:p>
        </w:tc>
      </w:tr>
      <w:tr w14:paraId="0596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20738C0">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2.2.2</w:t>
            </w:r>
          </w:p>
        </w:tc>
        <w:tc>
          <w:tcPr>
            <w:tcW w:w="7907" w:type="dxa"/>
            <w:vAlign w:val="center"/>
          </w:tcPr>
          <w:p w14:paraId="1A191CD5">
            <w:pPr>
              <w:rPr>
                <w:rFonts w:hint="eastAsia" w:ascii="宋体" w:hAnsi="宋体" w:eastAsia="宋体" w:cs="宋体"/>
                <w:bCs/>
                <w:sz w:val="24"/>
                <w:szCs w:val="24"/>
              </w:rPr>
            </w:pPr>
            <w:r>
              <w:rPr>
                <w:rFonts w:hint="eastAsia" w:ascii="宋体" w:hAnsi="宋体" w:eastAsia="宋体" w:cs="宋体"/>
                <w:bCs/>
                <w:sz w:val="24"/>
                <w:szCs w:val="24"/>
              </w:rPr>
              <w:t>医用4K 监视器</w:t>
            </w:r>
            <w:r>
              <w:rPr>
                <w:rFonts w:hint="eastAsia" w:ascii="宋体" w:hAnsi="宋体" w:eastAsia="宋体" w:cs="宋体"/>
                <w:bCs/>
                <w:sz w:val="24"/>
                <w:szCs w:val="24"/>
              </w:rPr>
              <w:tab/>
            </w:r>
            <w:r>
              <w:rPr>
                <w:rFonts w:hint="eastAsia" w:ascii="宋体" w:hAnsi="宋体" w:eastAsia="宋体" w:cs="宋体"/>
                <w:bCs/>
                <w:sz w:val="24"/>
                <w:szCs w:val="24"/>
              </w:rPr>
              <w:t>2台</w:t>
            </w:r>
          </w:p>
        </w:tc>
      </w:tr>
      <w:tr w14:paraId="19E3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592AE16">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2.2.3</w:t>
            </w:r>
          </w:p>
        </w:tc>
        <w:tc>
          <w:tcPr>
            <w:tcW w:w="7907" w:type="dxa"/>
            <w:vAlign w:val="center"/>
          </w:tcPr>
          <w:p w14:paraId="772D61BF">
            <w:pPr>
              <w:rPr>
                <w:rFonts w:hint="eastAsia" w:ascii="宋体" w:hAnsi="宋体" w:eastAsia="宋体" w:cs="宋体"/>
                <w:bCs/>
                <w:sz w:val="24"/>
                <w:szCs w:val="24"/>
              </w:rPr>
            </w:pPr>
            <w:r>
              <w:rPr>
                <w:rFonts w:hint="eastAsia" w:ascii="宋体" w:hAnsi="宋体" w:eastAsia="宋体" w:cs="宋体"/>
                <w:bCs/>
                <w:sz w:val="24"/>
                <w:szCs w:val="24"/>
              </w:rPr>
              <w:t>医用冷光源</w:t>
            </w:r>
            <w:r>
              <w:rPr>
                <w:rFonts w:hint="eastAsia" w:ascii="宋体" w:hAnsi="宋体" w:eastAsia="宋体" w:cs="宋体"/>
                <w:bCs/>
                <w:sz w:val="24"/>
                <w:szCs w:val="24"/>
              </w:rPr>
              <w:tab/>
            </w:r>
            <w:r>
              <w:rPr>
                <w:rFonts w:hint="eastAsia" w:ascii="宋体" w:hAnsi="宋体" w:eastAsia="宋体" w:cs="宋体"/>
                <w:bCs/>
                <w:sz w:val="24"/>
                <w:szCs w:val="24"/>
              </w:rPr>
              <w:t>2台</w:t>
            </w:r>
          </w:p>
        </w:tc>
      </w:tr>
      <w:tr w14:paraId="1D8F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AED0EA6">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2.2.4</w:t>
            </w:r>
          </w:p>
        </w:tc>
        <w:tc>
          <w:tcPr>
            <w:tcW w:w="7907" w:type="dxa"/>
            <w:vAlign w:val="center"/>
          </w:tcPr>
          <w:p w14:paraId="0357DAA3">
            <w:pPr>
              <w:rPr>
                <w:rFonts w:hint="eastAsia" w:ascii="宋体" w:hAnsi="宋体" w:eastAsia="宋体" w:cs="宋体"/>
                <w:bCs/>
                <w:sz w:val="24"/>
                <w:szCs w:val="24"/>
              </w:rPr>
            </w:pPr>
            <w:r>
              <w:rPr>
                <w:rFonts w:hint="eastAsia" w:ascii="宋体" w:hAnsi="宋体" w:eastAsia="宋体" w:cs="宋体"/>
                <w:bCs/>
                <w:sz w:val="24"/>
                <w:szCs w:val="24"/>
              </w:rPr>
              <w:t>气腹机</w:t>
            </w:r>
            <w:r>
              <w:rPr>
                <w:rFonts w:hint="eastAsia" w:ascii="宋体" w:hAnsi="宋体" w:eastAsia="宋体" w:cs="宋体"/>
                <w:bCs/>
                <w:sz w:val="24"/>
                <w:szCs w:val="24"/>
              </w:rPr>
              <w:tab/>
            </w:r>
            <w:r>
              <w:rPr>
                <w:rFonts w:hint="eastAsia" w:ascii="宋体" w:hAnsi="宋体" w:eastAsia="宋体" w:cs="宋体"/>
                <w:bCs/>
                <w:sz w:val="24"/>
                <w:szCs w:val="24"/>
              </w:rPr>
              <w:t>2台</w:t>
            </w:r>
          </w:p>
        </w:tc>
      </w:tr>
      <w:tr w14:paraId="4716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9BC10B6">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2.2.5</w:t>
            </w:r>
          </w:p>
        </w:tc>
        <w:tc>
          <w:tcPr>
            <w:tcW w:w="7907" w:type="dxa"/>
            <w:vAlign w:val="center"/>
          </w:tcPr>
          <w:p w14:paraId="5ED9E790">
            <w:pPr>
              <w:rPr>
                <w:rFonts w:hint="eastAsia" w:ascii="宋体" w:hAnsi="宋体" w:eastAsia="宋体" w:cs="宋体"/>
                <w:bCs/>
                <w:sz w:val="24"/>
                <w:szCs w:val="24"/>
              </w:rPr>
            </w:pPr>
            <w:r>
              <w:rPr>
                <w:rFonts w:hint="eastAsia" w:ascii="宋体" w:hAnsi="宋体" w:eastAsia="宋体" w:cs="宋体"/>
                <w:bCs/>
                <w:sz w:val="24"/>
                <w:szCs w:val="24"/>
              </w:rPr>
              <w:t>4K腹腔镜镜头</w:t>
            </w:r>
            <w:r>
              <w:rPr>
                <w:rFonts w:hint="eastAsia" w:ascii="宋体" w:hAnsi="宋体" w:eastAsia="宋体" w:cs="宋体"/>
                <w:bCs/>
                <w:sz w:val="24"/>
                <w:szCs w:val="24"/>
              </w:rPr>
              <w:tab/>
            </w:r>
            <w:r>
              <w:rPr>
                <w:rFonts w:hint="eastAsia" w:ascii="宋体" w:hAnsi="宋体" w:eastAsia="宋体" w:cs="宋体"/>
                <w:bCs/>
                <w:sz w:val="24"/>
                <w:szCs w:val="24"/>
              </w:rPr>
              <w:t>2支,</w:t>
            </w:r>
            <w:r>
              <w:rPr>
                <w:rFonts w:hint="eastAsia" w:ascii="宋体" w:hAnsi="宋体" w:eastAsia="宋体" w:cs="宋体"/>
                <w:bCs/>
                <w:color w:val="000000"/>
                <w:sz w:val="24"/>
                <w:szCs w:val="24"/>
              </w:rPr>
              <w:t>配镜头盒2个</w:t>
            </w:r>
          </w:p>
        </w:tc>
      </w:tr>
      <w:tr w14:paraId="0345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42824A3">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2.2.6</w:t>
            </w:r>
          </w:p>
        </w:tc>
        <w:tc>
          <w:tcPr>
            <w:tcW w:w="7907" w:type="dxa"/>
            <w:vAlign w:val="center"/>
          </w:tcPr>
          <w:p w14:paraId="73126996">
            <w:pPr>
              <w:rPr>
                <w:rFonts w:hint="eastAsia" w:ascii="宋体" w:hAnsi="宋体" w:eastAsia="宋体" w:cs="宋体"/>
                <w:bCs/>
                <w:sz w:val="24"/>
                <w:szCs w:val="24"/>
              </w:rPr>
            </w:pPr>
            <w:r>
              <w:rPr>
                <w:rFonts w:hint="eastAsia" w:ascii="宋体" w:hAnsi="宋体" w:eastAsia="宋体" w:cs="宋体"/>
                <w:bCs/>
                <w:sz w:val="24"/>
                <w:szCs w:val="24"/>
              </w:rPr>
              <w:t>医用台车</w:t>
            </w:r>
            <w:r>
              <w:rPr>
                <w:rFonts w:hint="eastAsia" w:ascii="宋体" w:hAnsi="宋体" w:eastAsia="宋体" w:cs="宋体"/>
                <w:bCs/>
                <w:sz w:val="24"/>
                <w:szCs w:val="24"/>
              </w:rPr>
              <w:tab/>
            </w:r>
            <w:r>
              <w:rPr>
                <w:rFonts w:hint="eastAsia" w:ascii="宋体" w:hAnsi="宋体" w:eastAsia="宋体" w:cs="宋体"/>
                <w:bCs/>
                <w:sz w:val="24"/>
                <w:szCs w:val="24"/>
              </w:rPr>
              <w:t>2台</w:t>
            </w:r>
          </w:p>
        </w:tc>
      </w:tr>
      <w:tr w14:paraId="7DE9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AC09315">
            <w:pPr>
              <w:jc w:val="center"/>
              <w:rPr>
                <w:rFonts w:hint="eastAsia" w:ascii="宋体" w:hAnsi="宋体" w:eastAsia="宋体" w:cs="宋体"/>
                <w:bCs/>
                <w:sz w:val="24"/>
                <w:szCs w:val="24"/>
                <w:lang w:val="de-DE"/>
              </w:rPr>
            </w:pPr>
            <w:r>
              <w:rPr>
                <w:rFonts w:hint="eastAsia" w:ascii="宋体" w:hAnsi="宋体" w:eastAsia="宋体" w:cs="宋体"/>
                <w:bCs/>
                <w:sz w:val="24"/>
                <w:szCs w:val="24"/>
                <w:lang w:val="de-DE"/>
              </w:rPr>
              <w:t>2.2.8</w:t>
            </w:r>
          </w:p>
        </w:tc>
        <w:tc>
          <w:tcPr>
            <w:tcW w:w="7907" w:type="dxa"/>
            <w:vAlign w:val="center"/>
          </w:tcPr>
          <w:p w14:paraId="68D744E6">
            <w:pPr>
              <w:rPr>
                <w:rFonts w:hint="eastAsia" w:ascii="宋体" w:hAnsi="宋体" w:eastAsia="宋体" w:cs="宋体"/>
                <w:bCs/>
                <w:sz w:val="24"/>
                <w:szCs w:val="24"/>
              </w:rPr>
            </w:pPr>
            <w:r>
              <w:rPr>
                <w:rFonts w:hint="eastAsia" w:ascii="宋体" w:hAnsi="宋体" w:eastAsia="宋体" w:cs="宋体"/>
                <w:bCs/>
                <w:color w:val="000000"/>
                <w:sz w:val="24"/>
                <w:szCs w:val="24"/>
              </w:rPr>
              <w:t>纤维导光束2根；</w:t>
            </w:r>
          </w:p>
        </w:tc>
      </w:tr>
      <w:tr w14:paraId="5599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6167EF8">
            <w:pPr>
              <w:jc w:val="center"/>
              <w:rPr>
                <w:rFonts w:hint="eastAsia" w:ascii="宋体" w:hAnsi="宋体" w:eastAsia="宋体" w:cs="宋体"/>
                <w:b/>
                <w:sz w:val="24"/>
                <w:szCs w:val="24"/>
                <w:lang w:val="de-DE"/>
              </w:rPr>
            </w:pPr>
            <w:r>
              <w:rPr>
                <w:rFonts w:hint="eastAsia" w:ascii="宋体" w:hAnsi="宋体" w:eastAsia="宋体" w:cs="宋体"/>
                <w:b/>
                <w:sz w:val="24"/>
                <w:szCs w:val="24"/>
                <w:lang w:val="de-DE"/>
              </w:rPr>
              <w:t>3</w:t>
            </w:r>
          </w:p>
        </w:tc>
        <w:tc>
          <w:tcPr>
            <w:tcW w:w="7907" w:type="dxa"/>
            <w:vAlign w:val="center"/>
          </w:tcPr>
          <w:p w14:paraId="4AFDDADB">
            <w:pPr>
              <w:jc w:val="left"/>
              <w:rPr>
                <w:rFonts w:hint="eastAsia" w:ascii="宋体" w:hAnsi="宋体" w:eastAsia="宋体" w:cs="宋体"/>
                <w:b/>
                <w:sz w:val="24"/>
                <w:szCs w:val="24"/>
                <w:lang w:val="de-DE"/>
              </w:rPr>
            </w:pPr>
            <w:r>
              <w:rPr>
                <w:rFonts w:hint="eastAsia" w:ascii="宋体" w:hAnsi="宋体" w:eastAsia="宋体" w:cs="宋体"/>
                <w:b/>
                <w:sz w:val="24"/>
                <w:szCs w:val="24"/>
                <w:lang w:val="de-DE"/>
              </w:rPr>
              <w:t>主要技术参数</w:t>
            </w:r>
          </w:p>
        </w:tc>
      </w:tr>
      <w:tr w14:paraId="0793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F549D7D">
            <w:pPr>
              <w:jc w:val="center"/>
              <w:rPr>
                <w:rFonts w:hint="eastAsia" w:ascii="宋体" w:hAnsi="宋体" w:eastAsia="宋体" w:cs="宋体"/>
                <w:b/>
                <w:sz w:val="24"/>
                <w:szCs w:val="24"/>
              </w:rPr>
            </w:pPr>
            <w:r>
              <w:rPr>
                <w:rFonts w:hint="eastAsia" w:ascii="宋体" w:hAnsi="宋体" w:eastAsia="宋体" w:cs="宋体"/>
                <w:b/>
                <w:sz w:val="24"/>
                <w:szCs w:val="24"/>
              </w:rPr>
              <w:t>3.1</w:t>
            </w:r>
          </w:p>
        </w:tc>
        <w:tc>
          <w:tcPr>
            <w:tcW w:w="7907" w:type="dxa"/>
            <w:vAlign w:val="center"/>
          </w:tcPr>
          <w:p w14:paraId="79AED4EA">
            <w:pPr>
              <w:wordWrap w:val="0"/>
              <w:spacing w:line="480" w:lineRule="auto"/>
              <w:rPr>
                <w:rFonts w:hint="eastAsia" w:ascii="宋体" w:hAnsi="宋体" w:eastAsia="宋体" w:cs="宋体"/>
                <w:b/>
                <w:sz w:val="24"/>
                <w:szCs w:val="24"/>
                <w:lang w:val="de-DE"/>
              </w:rPr>
            </w:pPr>
            <w:r>
              <w:rPr>
                <w:rFonts w:hint="eastAsia" w:ascii="宋体" w:hAnsi="宋体" w:eastAsia="宋体" w:cs="宋体"/>
                <w:b/>
                <w:color w:val="000000"/>
                <w:sz w:val="24"/>
                <w:szCs w:val="24"/>
              </w:rPr>
              <w:t>4K医用摄像系统</w:t>
            </w:r>
          </w:p>
        </w:tc>
      </w:tr>
      <w:tr w14:paraId="187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806FF9E">
            <w:pPr>
              <w:jc w:val="center"/>
              <w:rPr>
                <w:rFonts w:hint="eastAsia" w:ascii="宋体" w:hAnsi="宋体" w:eastAsia="宋体" w:cs="宋体"/>
                <w:sz w:val="24"/>
                <w:szCs w:val="24"/>
              </w:rPr>
            </w:pPr>
            <w:r>
              <w:rPr>
                <w:rFonts w:hint="eastAsia" w:ascii="宋体" w:hAnsi="宋体" w:eastAsia="宋体" w:cs="宋体"/>
                <w:sz w:val="24"/>
                <w:szCs w:val="24"/>
              </w:rPr>
              <w:t>3.1.1</w:t>
            </w:r>
          </w:p>
        </w:tc>
        <w:tc>
          <w:tcPr>
            <w:tcW w:w="7907" w:type="dxa"/>
            <w:vAlign w:val="center"/>
          </w:tcPr>
          <w:p w14:paraId="3942A3ED">
            <w:pPr>
              <w:rPr>
                <w:rFonts w:hint="eastAsia" w:ascii="宋体" w:hAnsi="宋体" w:eastAsia="宋体" w:cs="宋体"/>
                <w:sz w:val="24"/>
                <w:szCs w:val="24"/>
              </w:rPr>
            </w:pPr>
            <w:r>
              <w:rPr>
                <w:rFonts w:hint="eastAsia" w:ascii="宋体" w:hAnsi="宋体" w:eastAsia="宋体" w:cs="宋体"/>
                <w:sz w:val="24"/>
                <w:szCs w:val="24"/>
              </w:rPr>
              <w:t>★图像分辨率：不小于3840*2160，水平分辨力≥1800线，主机采用机械按键控制，有效防止液体溅射导致的控制失灵，操作方便；</w:t>
            </w:r>
          </w:p>
        </w:tc>
      </w:tr>
      <w:tr w14:paraId="099C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8642E5D">
            <w:pPr>
              <w:jc w:val="center"/>
              <w:rPr>
                <w:rFonts w:hint="eastAsia" w:ascii="宋体" w:hAnsi="宋体" w:eastAsia="宋体" w:cs="宋体"/>
                <w:sz w:val="24"/>
                <w:szCs w:val="24"/>
              </w:rPr>
            </w:pPr>
            <w:r>
              <w:rPr>
                <w:rFonts w:hint="eastAsia" w:ascii="宋体" w:hAnsi="宋体" w:eastAsia="宋体" w:cs="宋体"/>
                <w:sz w:val="24"/>
                <w:szCs w:val="24"/>
              </w:rPr>
              <w:t>3.1.2</w:t>
            </w:r>
          </w:p>
        </w:tc>
        <w:tc>
          <w:tcPr>
            <w:tcW w:w="7907" w:type="dxa"/>
            <w:vAlign w:val="center"/>
          </w:tcPr>
          <w:p w14:paraId="26515645">
            <w:pPr>
              <w:rPr>
                <w:rFonts w:hint="eastAsia" w:ascii="宋体" w:hAnsi="宋体" w:eastAsia="宋体" w:cs="宋体"/>
                <w:sz w:val="24"/>
                <w:szCs w:val="24"/>
              </w:rPr>
            </w:pPr>
            <w:r>
              <w:rPr>
                <w:rFonts w:hint="eastAsia" w:ascii="宋体" w:hAnsi="宋体" w:eastAsia="宋体" w:cs="宋体"/>
                <w:sz w:val="24"/>
                <w:szCs w:val="24"/>
              </w:rPr>
              <w:t>10种科室手术模式场景，可自定义，可根据实际使用需求个性化定制各个场景的效果及功能；</w:t>
            </w:r>
          </w:p>
        </w:tc>
      </w:tr>
      <w:tr w14:paraId="68D3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72F7069">
            <w:pPr>
              <w:jc w:val="center"/>
              <w:rPr>
                <w:rFonts w:hint="eastAsia" w:ascii="宋体" w:hAnsi="宋体" w:eastAsia="宋体" w:cs="宋体"/>
                <w:sz w:val="24"/>
                <w:szCs w:val="24"/>
              </w:rPr>
            </w:pPr>
            <w:r>
              <w:rPr>
                <w:rFonts w:hint="eastAsia" w:ascii="宋体" w:hAnsi="宋体" w:eastAsia="宋体" w:cs="宋体"/>
                <w:sz w:val="24"/>
                <w:szCs w:val="24"/>
              </w:rPr>
              <w:t>3.1.3</w:t>
            </w:r>
          </w:p>
        </w:tc>
        <w:tc>
          <w:tcPr>
            <w:tcW w:w="7907" w:type="dxa"/>
            <w:vAlign w:val="center"/>
          </w:tcPr>
          <w:p w14:paraId="7401EEEB">
            <w:pPr>
              <w:rPr>
                <w:rFonts w:hint="eastAsia" w:ascii="宋体" w:hAnsi="宋体" w:eastAsia="宋体" w:cs="宋体"/>
                <w:sz w:val="24"/>
                <w:szCs w:val="24"/>
              </w:rPr>
            </w:pPr>
            <w:r>
              <w:rPr>
                <w:rFonts w:hint="eastAsia" w:ascii="宋体" w:hAnsi="宋体" w:eastAsia="宋体" w:cs="宋体"/>
                <w:sz w:val="24"/>
                <w:szCs w:val="24"/>
              </w:rPr>
              <w:t>★主机具有USB3.0储存3840*2160超高清录像及图片；</w:t>
            </w:r>
            <w:r>
              <w:rPr>
                <w:rFonts w:hint="eastAsia" w:ascii="宋体" w:hAnsi="宋体" w:eastAsia="宋体" w:cs="宋体"/>
                <w:color w:val="000000"/>
                <w:sz w:val="24"/>
                <w:szCs w:val="24"/>
              </w:rPr>
              <w:t xml:space="preserve">支持U盘或硬盘同步拷贝手术录像或高清手术图片   </w:t>
            </w:r>
          </w:p>
        </w:tc>
      </w:tr>
      <w:tr w14:paraId="6014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0EFC9BE">
            <w:pPr>
              <w:jc w:val="center"/>
              <w:rPr>
                <w:rFonts w:hint="eastAsia" w:ascii="宋体" w:hAnsi="宋体" w:eastAsia="宋体" w:cs="宋体"/>
                <w:sz w:val="24"/>
                <w:szCs w:val="24"/>
              </w:rPr>
            </w:pPr>
            <w:r>
              <w:rPr>
                <w:rFonts w:hint="eastAsia" w:ascii="宋体" w:hAnsi="宋体" w:eastAsia="宋体" w:cs="宋体"/>
                <w:sz w:val="24"/>
                <w:szCs w:val="24"/>
              </w:rPr>
              <w:t>3.1.4</w:t>
            </w:r>
          </w:p>
        </w:tc>
        <w:tc>
          <w:tcPr>
            <w:tcW w:w="7907" w:type="dxa"/>
            <w:vAlign w:val="center"/>
          </w:tcPr>
          <w:p w14:paraId="7D57A09B">
            <w:pPr>
              <w:rPr>
                <w:rFonts w:hint="eastAsia" w:ascii="宋体" w:hAnsi="宋体" w:eastAsia="宋体" w:cs="宋体"/>
                <w:sz w:val="24"/>
                <w:szCs w:val="24"/>
              </w:rPr>
            </w:pPr>
            <w:r>
              <w:rPr>
                <w:rFonts w:hint="eastAsia" w:ascii="宋体" w:hAnsi="宋体" w:eastAsia="宋体" w:cs="宋体"/>
                <w:sz w:val="24"/>
                <w:szCs w:val="24"/>
              </w:rPr>
              <w:t>主机存储录像及图片画质种类≥4种，分别为低、中、高、最佳（3840*2160）等</w:t>
            </w:r>
          </w:p>
        </w:tc>
      </w:tr>
      <w:tr w14:paraId="6274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F5E6E6C">
            <w:pPr>
              <w:jc w:val="center"/>
              <w:rPr>
                <w:rFonts w:hint="eastAsia" w:ascii="宋体" w:hAnsi="宋体" w:eastAsia="宋体" w:cs="宋体"/>
                <w:sz w:val="24"/>
                <w:szCs w:val="24"/>
              </w:rPr>
            </w:pPr>
            <w:r>
              <w:rPr>
                <w:rFonts w:hint="eastAsia" w:ascii="宋体" w:hAnsi="宋体" w:eastAsia="宋体" w:cs="宋体"/>
                <w:sz w:val="24"/>
                <w:szCs w:val="24"/>
              </w:rPr>
              <w:t>3.1.5</w:t>
            </w:r>
          </w:p>
        </w:tc>
        <w:tc>
          <w:tcPr>
            <w:tcW w:w="7907" w:type="dxa"/>
            <w:vAlign w:val="center"/>
          </w:tcPr>
          <w:p w14:paraId="05FB50F8">
            <w:pPr>
              <w:rPr>
                <w:rFonts w:hint="eastAsia" w:ascii="宋体" w:hAnsi="宋体" w:eastAsia="宋体" w:cs="宋体"/>
                <w:sz w:val="24"/>
                <w:szCs w:val="24"/>
              </w:rPr>
            </w:pPr>
            <w:r>
              <w:rPr>
                <w:rFonts w:hint="eastAsia" w:ascii="宋体" w:hAnsi="宋体" w:eastAsia="宋体" w:cs="宋体"/>
                <w:sz w:val="24"/>
                <w:szCs w:val="24"/>
              </w:rPr>
              <w:t>智能曝光，智能识别场景明暗，1秒快速完成自动曝光，无震荡、无阶梯感；</w:t>
            </w:r>
          </w:p>
        </w:tc>
      </w:tr>
      <w:tr w14:paraId="3960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30C45AF">
            <w:pPr>
              <w:jc w:val="center"/>
              <w:rPr>
                <w:rFonts w:hint="eastAsia" w:ascii="宋体" w:hAnsi="宋体" w:eastAsia="宋体" w:cs="宋体"/>
                <w:sz w:val="24"/>
                <w:szCs w:val="24"/>
              </w:rPr>
            </w:pPr>
            <w:r>
              <w:rPr>
                <w:rFonts w:hint="eastAsia" w:ascii="宋体" w:hAnsi="宋体" w:eastAsia="宋体" w:cs="宋体"/>
                <w:sz w:val="24"/>
                <w:szCs w:val="24"/>
              </w:rPr>
              <w:t>3.1.6</w:t>
            </w:r>
          </w:p>
        </w:tc>
        <w:tc>
          <w:tcPr>
            <w:tcW w:w="7907" w:type="dxa"/>
            <w:vAlign w:val="center"/>
          </w:tcPr>
          <w:p w14:paraId="151C9F64">
            <w:pPr>
              <w:rPr>
                <w:rFonts w:hint="eastAsia" w:ascii="宋体" w:hAnsi="宋体" w:eastAsia="宋体" w:cs="宋体"/>
                <w:sz w:val="24"/>
                <w:szCs w:val="24"/>
              </w:rPr>
            </w:pPr>
            <w:r>
              <w:rPr>
                <w:rFonts w:hint="eastAsia" w:ascii="宋体" w:hAnsi="宋体" w:eastAsia="宋体" w:cs="宋体"/>
                <w:sz w:val="24"/>
                <w:szCs w:val="24"/>
              </w:rPr>
              <w:t>★光源联动，通过手柄个性化定制能够远程遥控光源的亮度，使手术更便捷、更高效；</w:t>
            </w:r>
          </w:p>
        </w:tc>
      </w:tr>
      <w:tr w14:paraId="38E8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8517A85">
            <w:pPr>
              <w:jc w:val="center"/>
              <w:rPr>
                <w:rFonts w:hint="eastAsia" w:ascii="宋体" w:hAnsi="宋体" w:eastAsia="宋体" w:cs="宋体"/>
                <w:sz w:val="24"/>
                <w:szCs w:val="24"/>
              </w:rPr>
            </w:pPr>
            <w:r>
              <w:rPr>
                <w:rFonts w:hint="eastAsia" w:ascii="宋体" w:hAnsi="宋体" w:eastAsia="宋体" w:cs="宋体"/>
                <w:sz w:val="24"/>
                <w:szCs w:val="24"/>
              </w:rPr>
              <w:t>3.1.7</w:t>
            </w:r>
          </w:p>
        </w:tc>
        <w:tc>
          <w:tcPr>
            <w:tcW w:w="7907" w:type="dxa"/>
            <w:vAlign w:val="center"/>
          </w:tcPr>
          <w:p w14:paraId="23B97478">
            <w:pPr>
              <w:rPr>
                <w:rFonts w:hint="eastAsia" w:ascii="宋体" w:hAnsi="宋体" w:eastAsia="宋体" w:cs="宋体"/>
                <w:sz w:val="24"/>
                <w:szCs w:val="24"/>
              </w:rPr>
            </w:pPr>
            <w:r>
              <w:rPr>
                <w:rFonts w:hint="eastAsia" w:ascii="宋体" w:hAnsi="宋体" w:eastAsia="宋体" w:cs="宋体"/>
                <w:sz w:val="24"/>
                <w:szCs w:val="24"/>
              </w:rPr>
              <w:t>数据输出接口：3G-SDI、HDMI、DVI、USB、HCOM1、Ethernet、RS-232等，输出帧率60Hz、50 Hz、30 Hz和25 Hz；</w:t>
            </w:r>
          </w:p>
        </w:tc>
      </w:tr>
      <w:tr w14:paraId="3B16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8330CE1">
            <w:pPr>
              <w:jc w:val="center"/>
              <w:rPr>
                <w:rFonts w:hint="eastAsia" w:ascii="宋体" w:hAnsi="宋体" w:eastAsia="宋体" w:cs="宋体"/>
                <w:sz w:val="24"/>
                <w:szCs w:val="24"/>
              </w:rPr>
            </w:pPr>
            <w:r>
              <w:rPr>
                <w:rFonts w:hint="eastAsia" w:ascii="宋体" w:hAnsi="宋体" w:eastAsia="宋体" w:cs="宋体"/>
                <w:sz w:val="24"/>
                <w:szCs w:val="24"/>
              </w:rPr>
              <w:t>3.1.8</w:t>
            </w:r>
          </w:p>
        </w:tc>
        <w:tc>
          <w:tcPr>
            <w:tcW w:w="7907" w:type="dxa"/>
            <w:vAlign w:val="center"/>
          </w:tcPr>
          <w:p w14:paraId="3FC65268">
            <w:pPr>
              <w:rPr>
                <w:rFonts w:hint="eastAsia" w:ascii="宋体" w:hAnsi="宋体" w:eastAsia="宋体" w:cs="宋体"/>
                <w:sz w:val="24"/>
                <w:szCs w:val="24"/>
              </w:rPr>
            </w:pPr>
            <w:r>
              <w:rPr>
                <w:rFonts w:hint="eastAsia" w:ascii="宋体" w:hAnsi="宋体" w:eastAsia="宋体" w:cs="宋体"/>
                <w:sz w:val="24"/>
                <w:szCs w:val="24"/>
              </w:rPr>
              <w:t>控制接口：支持外部设备通过RS-232接口配置摄像系统的功能；支持摄像系统通过串行控制接口（HCOM1）调节光源亮度；</w:t>
            </w:r>
          </w:p>
        </w:tc>
      </w:tr>
      <w:tr w14:paraId="5A13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020D589">
            <w:pPr>
              <w:jc w:val="left"/>
              <w:rPr>
                <w:rFonts w:hint="eastAsia" w:ascii="宋体" w:hAnsi="宋体" w:eastAsia="宋体" w:cs="宋体"/>
                <w:sz w:val="24"/>
                <w:szCs w:val="24"/>
              </w:rPr>
            </w:pPr>
            <w:r>
              <w:rPr>
                <w:rFonts w:hint="eastAsia" w:ascii="宋体" w:hAnsi="宋体" w:eastAsia="宋体" w:cs="宋体"/>
                <w:sz w:val="24"/>
                <w:szCs w:val="24"/>
              </w:rPr>
              <w:t>3.1.9</w:t>
            </w:r>
          </w:p>
        </w:tc>
        <w:tc>
          <w:tcPr>
            <w:tcW w:w="7907" w:type="dxa"/>
            <w:vAlign w:val="center"/>
          </w:tcPr>
          <w:p w14:paraId="78FCCFCA">
            <w:pPr>
              <w:jc w:val="left"/>
              <w:rPr>
                <w:rFonts w:hint="eastAsia" w:ascii="宋体" w:hAnsi="宋体" w:eastAsia="宋体" w:cs="宋体"/>
                <w:sz w:val="24"/>
                <w:szCs w:val="24"/>
              </w:rPr>
            </w:pPr>
            <w:r>
              <w:rPr>
                <w:rFonts w:hint="eastAsia" w:ascii="宋体" w:hAnsi="宋体" w:eastAsia="宋体" w:cs="宋体"/>
                <w:sz w:val="24"/>
                <w:szCs w:val="24"/>
              </w:rPr>
              <w:t>摄像系统具有暗区改善和高亮抑制功能，自动识别视野暗区并进行暗区增亮，在器械、水斑反光造成过曝时，自动识别过曝区域并进行亮度抑制，使整个视野更柔和；缓解术者因直视过曝区域造成的视觉疲劳；</w:t>
            </w:r>
          </w:p>
        </w:tc>
      </w:tr>
      <w:tr w14:paraId="0F4D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F15291F">
            <w:pPr>
              <w:jc w:val="left"/>
              <w:rPr>
                <w:rFonts w:hint="eastAsia" w:ascii="宋体" w:hAnsi="宋体" w:eastAsia="宋体" w:cs="宋体"/>
                <w:sz w:val="24"/>
                <w:szCs w:val="24"/>
              </w:rPr>
            </w:pPr>
            <w:r>
              <w:rPr>
                <w:rFonts w:hint="eastAsia" w:ascii="宋体" w:hAnsi="宋体" w:eastAsia="宋体" w:cs="宋体"/>
                <w:sz w:val="24"/>
                <w:szCs w:val="24"/>
              </w:rPr>
              <w:t>3.1.10</w:t>
            </w:r>
          </w:p>
        </w:tc>
        <w:tc>
          <w:tcPr>
            <w:tcW w:w="7907" w:type="dxa"/>
            <w:vAlign w:val="center"/>
          </w:tcPr>
          <w:p w14:paraId="7229B22E">
            <w:pPr>
              <w:jc w:val="left"/>
              <w:rPr>
                <w:rFonts w:hint="eastAsia" w:ascii="宋体" w:hAnsi="宋体" w:eastAsia="宋体" w:cs="宋体"/>
                <w:sz w:val="24"/>
                <w:szCs w:val="24"/>
              </w:rPr>
            </w:pPr>
            <w:r>
              <w:rPr>
                <w:rFonts w:hint="eastAsia" w:ascii="宋体" w:hAnsi="宋体" w:eastAsia="宋体" w:cs="宋体"/>
                <w:sz w:val="24"/>
                <w:szCs w:val="24"/>
              </w:rPr>
              <w:t>★摄像系统具有烟雾识别功能，实时在术中去雾，改善术者的烟雾困扰，保障手术安全性；</w:t>
            </w:r>
          </w:p>
        </w:tc>
      </w:tr>
      <w:tr w14:paraId="4859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5FD2445">
            <w:pPr>
              <w:jc w:val="left"/>
              <w:rPr>
                <w:rFonts w:hint="eastAsia" w:ascii="宋体" w:hAnsi="宋体" w:eastAsia="宋体" w:cs="宋体"/>
                <w:sz w:val="24"/>
                <w:szCs w:val="24"/>
              </w:rPr>
            </w:pPr>
            <w:r>
              <w:rPr>
                <w:rFonts w:hint="eastAsia" w:ascii="宋体" w:hAnsi="宋体" w:eastAsia="宋体" w:cs="宋体"/>
                <w:sz w:val="24"/>
                <w:szCs w:val="24"/>
              </w:rPr>
              <w:t>3.1.11</w:t>
            </w:r>
          </w:p>
        </w:tc>
        <w:tc>
          <w:tcPr>
            <w:tcW w:w="7907" w:type="dxa"/>
            <w:vAlign w:val="center"/>
          </w:tcPr>
          <w:p w14:paraId="0839D5D0">
            <w:pPr>
              <w:jc w:val="left"/>
              <w:rPr>
                <w:rFonts w:hint="eastAsia" w:ascii="宋体" w:hAnsi="宋体" w:eastAsia="宋体" w:cs="宋体"/>
                <w:sz w:val="24"/>
                <w:szCs w:val="24"/>
              </w:rPr>
            </w:pPr>
            <w:r>
              <w:rPr>
                <w:rFonts w:hint="eastAsia" w:ascii="宋体" w:hAnsi="宋体" w:eastAsia="宋体" w:cs="宋体"/>
                <w:sz w:val="24"/>
                <w:szCs w:val="24"/>
              </w:rPr>
              <w:t>★具有血管增强功能，改变腔内背景颜色，突出血红蛋白的显示，使细微血管的分布一目了然</w:t>
            </w:r>
          </w:p>
        </w:tc>
      </w:tr>
      <w:tr w14:paraId="5AA2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4DC0087">
            <w:pPr>
              <w:jc w:val="left"/>
              <w:rPr>
                <w:rFonts w:hint="eastAsia" w:ascii="宋体" w:hAnsi="宋体" w:eastAsia="宋体" w:cs="宋体"/>
                <w:sz w:val="24"/>
                <w:szCs w:val="24"/>
              </w:rPr>
            </w:pPr>
            <w:r>
              <w:rPr>
                <w:rFonts w:hint="eastAsia" w:ascii="宋体" w:hAnsi="宋体" w:eastAsia="宋体" w:cs="宋体"/>
                <w:sz w:val="24"/>
                <w:szCs w:val="24"/>
              </w:rPr>
              <w:t>3.1.12</w:t>
            </w:r>
          </w:p>
        </w:tc>
        <w:tc>
          <w:tcPr>
            <w:tcW w:w="7907" w:type="dxa"/>
            <w:vAlign w:val="center"/>
          </w:tcPr>
          <w:p w14:paraId="43D45E16">
            <w:pPr>
              <w:jc w:val="left"/>
              <w:rPr>
                <w:rFonts w:hint="eastAsia" w:ascii="宋体" w:hAnsi="宋体" w:eastAsia="宋体" w:cs="宋体"/>
                <w:sz w:val="24"/>
                <w:szCs w:val="24"/>
              </w:rPr>
            </w:pPr>
            <w:r>
              <w:rPr>
                <w:rFonts w:hint="eastAsia" w:ascii="宋体" w:hAnsi="宋体" w:eastAsia="宋体" w:cs="宋体"/>
                <w:sz w:val="24"/>
                <w:szCs w:val="24"/>
              </w:rPr>
              <w:t>具有防红溢出功能，能够淡化大面积红色场景的视觉冲击，缓解大面积红色引起的术者视觉疲劳</w:t>
            </w:r>
          </w:p>
        </w:tc>
      </w:tr>
      <w:tr w14:paraId="1EAF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6D1452E">
            <w:pPr>
              <w:jc w:val="left"/>
              <w:rPr>
                <w:rFonts w:hint="eastAsia" w:ascii="宋体" w:hAnsi="宋体" w:eastAsia="宋体" w:cs="宋体"/>
                <w:sz w:val="24"/>
                <w:szCs w:val="24"/>
              </w:rPr>
            </w:pPr>
            <w:r>
              <w:rPr>
                <w:rFonts w:hint="eastAsia" w:ascii="宋体" w:hAnsi="宋体" w:eastAsia="宋体" w:cs="宋体"/>
                <w:sz w:val="24"/>
                <w:szCs w:val="24"/>
              </w:rPr>
              <w:t>3.1.13</w:t>
            </w:r>
          </w:p>
        </w:tc>
        <w:tc>
          <w:tcPr>
            <w:tcW w:w="7907" w:type="dxa"/>
            <w:vAlign w:val="center"/>
          </w:tcPr>
          <w:p w14:paraId="4B564CD9">
            <w:pPr>
              <w:jc w:val="left"/>
              <w:rPr>
                <w:rFonts w:hint="eastAsia" w:ascii="宋体" w:hAnsi="宋体" w:eastAsia="宋体" w:cs="宋体"/>
                <w:sz w:val="24"/>
                <w:szCs w:val="24"/>
              </w:rPr>
            </w:pPr>
            <w:r>
              <w:rPr>
                <w:rFonts w:hint="eastAsia" w:ascii="宋体" w:hAnsi="宋体" w:eastAsia="宋体" w:cs="宋体"/>
                <w:sz w:val="24"/>
                <w:szCs w:val="24"/>
              </w:rPr>
              <w:t>具有去摩尔纹功能，画中画功能</w:t>
            </w:r>
          </w:p>
        </w:tc>
      </w:tr>
      <w:tr w14:paraId="2412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03867B3">
            <w:pPr>
              <w:jc w:val="left"/>
              <w:rPr>
                <w:rFonts w:hint="eastAsia" w:ascii="宋体" w:hAnsi="宋体" w:eastAsia="宋体" w:cs="宋体"/>
                <w:sz w:val="24"/>
                <w:szCs w:val="24"/>
              </w:rPr>
            </w:pPr>
            <w:r>
              <w:rPr>
                <w:rFonts w:hint="eastAsia" w:ascii="宋体" w:hAnsi="宋体" w:eastAsia="宋体" w:cs="宋体"/>
                <w:sz w:val="24"/>
                <w:szCs w:val="24"/>
              </w:rPr>
              <w:t>3.1.14</w:t>
            </w:r>
          </w:p>
        </w:tc>
        <w:tc>
          <w:tcPr>
            <w:tcW w:w="7907" w:type="dxa"/>
            <w:vAlign w:val="center"/>
          </w:tcPr>
          <w:p w14:paraId="41147C13">
            <w:pPr>
              <w:jc w:val="left"/>
              <w:rPr>
                <w:rFonts w:hint="eastAsia" w:ascii="宋体" w:hAnsi="宋体" w:eastAsia="宋体" w:cs="宋体"/>
                <w:b/>
                <w:bCs/>
                <w:color w:val="FF0000"/>
                <w:kern w:val="0"/>
                <w:sz w:val="24"/>
                <w:szCs w:val="24"/>
                <w:lang w:bidi="en-US"/>
              </w:rPr>
            </w:pPr>
            <w:r>
              <w:rPr>
                <w:rFonts w:hint="eastAsia" w:ascii="宋体" w:hAnsi="宋体" w:eastAsia="宋体" w:cs="宋体"/>
                <w:kern w:val="0"/>
                <w:sz w:val="24"/>
                <w:szCs w:val="24"/>
                <w:lang w:bidi="en-US"/>
              </w:rPr>
              <w:t>双镜显示，支持2种外部视频信号接入，4种同屏显示方案，可直接录制双镜视频，免去后期视频处理工作；</w:t>
            </w:r>
          </w:p>
        </w:tc>
      </w:tr>
      <w:tr w14:paraId="14FD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7D84B3D">
            <w:pPr>
              <w:jc w:val="left"/>
              <w:rPr>
                <w:rFonts w:hint="eastAsia" w:ascii="宋体" w:hAnsi="宋体" w:eastAsia="宋体" w:cs="宋体"/>
                <w:sz w:val="24"/>
                <w:szCs w:val="24"/>
              </w:rPr>
            </w:pPr>
            <w:r>
              <w:rPr>
                <w:rFonts w:hint="eastAsia" w:ascii="宋体" w:hAnsi="宋体" w:eastAsia="宋体" w:cs="宋体"/>
                <w:sz w:val="24"/>
                <w:szCs w:val="24"/>
              </w:rPr>
              <w:t>3.1.15</w:t>
            </w:r>
          </w:p>
        </w:tc>
        <w:tc>
          <w:tcPr>
            <w:tcW w:w="7907" w:type="dxa"/>
            <w:vAlign w:val="center"/>
          </w:tcPr>
          <w:p w14:paraId="7341A31F">
            <w:pPr>
              <w:jc w:val="left"/>
              <w:rPr>
                <w:rFonts w:hint="eastAsia" w:ascii="宋体" w:hAnsi="宋体" w:eastAsia="宋体" w:cs="宋体"/>
                <w:kern w:val="0"/>
                <w:sz w:val="24"/>
                <w:szCs w:val="24"/>
                <w:lang w:bidi="en-US"/>
              </w:rPr>
            </w:pPr>
            <w:r>
              <w:rPr>
                <w:rFonts w:hint="eastAsia" w:ascii="宋体" w:hAnsi="宋体" w:eastAsia="宋体" w:cs="宋体"/>
                <w:sz w:val="24"/>
                <w:szCs w:val="24"/>
              </w:rPr>
              <w:t>摄像头具有3组1/3英寸CMOS传感器，分辨率达≥3840*2160 pixel，有效像素≥829万，真4K画面更清晰，细节不放过</w:t>
            </w:r>
          </w:p>
        </w:tc>
      </w:tr>
      <w:tr w14:paraId="6158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181C4F5">
            <w:pPr>
              <w:jc w:val="left"/>
              <w:rPr>
                <w:rFonts w:hint="eastAsia" w:ascii="宋体" w:hAnsi="宋体" w:eastAsia="宋体" w:cs="宋体"/>
                <w:sz w:val="24"/>
                <w:szCs w:val="24"/>
              </w:rPr>
            </w:pPr>
            <w:r>
              <w:rPr>
                <w:rFonts w:hint="eastAsia" w:ascii="宋体" w:hAnsi="宋体" w:eastAsia="宋体" w:cs="宋体"/>
                <w:sz w:val="24"/>
                <w:szCs w:val="24"/>
              </w:rPr>
              <w:t>3.1.16</w:t>
            </w:r>
          </w:p>
        </w:tc>
        <w:tc>
          <w:tcPr>
            <w:tcW w:w="7907" w:type="dxa"/>
            <w:vAlign w:val="center"/>
          </w:tcPr>
          <w:p w14:paraId="1DBD6A9A">
            <w:pPr>
              <w:jc w:val="left"/>
              <w:rPr>
                <w:rFonts w:hint="eastAsia" w:ascii="宋体" w:hAnsi="宋体" w:eastAsia="宋体" w:cs="宋体"/>
                <w:sz w:val="24"/>
                <w:szCs w:val="24"/>
              </w:rPr>
            </w:pPr>
            <w:r>
              <w:rPr>
                <w:rFonts w:hint="eastAsia" w:ascii="宋体" w:hAnsi="宋体" w:eastAsia="宋体" w:cs="宋体"/>
                <w:sz w:val="24"/>
                <w:szCs w:val="24"/>
              </w:rPr>
              <w:t>摄像头手柄控制：摄像头具有≥4个操作按键，，可个性化调节功能≥17种，包含白平衡、冻结、录像、放大、缩小、亮度调节、饱和度、对比度调节等</w:t>
            </w:r>
          </w:p>
        </w:tc>
      </w:tr>
      <w:tr w14:paraId="4B06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04B2555">
            <w:pPr>
              <w:jc w:val="left"/>
              <w:rPr>
                <w:rFonts w:hint="eastAsia" w:ascii="宋体" w:hAnsi="宋体" w:eastAsia="宋体" w:cs="宋体"/>
                <w:sz w:val="24"/>
                <w:szCs w:val="24"/>
              </w:rPr>
            </w:pPr>
            <w:r>
              <w:rPr>
                <w:rFonts w:hint="eastAsia" w:ascii="宋体" w:hAnsi="宋体" w:eastAsia="宋体" w:cs="宋体"/>
                <w:sz w:val="24"/>
                <w:szCs w:val="24"/>
              </w:rPr>
              <w:t>3.1.17</w:t>
            </w:r>
          </w:p>
        </w:tc>
        <w:tc>
          <w:tcPr>
            <w:tcW w:w="7907" w:type="dxa"/>
            <w:vAlign w:val="center"/>
          </w:tcPr>
          <w:p w14:paraId="1AF98C43">
            <w:pPr>
              <w:jc w:val="left"/>
              <w:rPr>
                <w:rFonts w:hint="eastAsia" w:ascii="宋体" w:hAnsi="宋体" w:eastAsia="宋体" w:cs="宋体"/>
                <w:sz w:val="24"/>
                <w:szCs w:val="24"/>
              </w:rPr>
            </w:pPr>
            <w:r>
              <w:rPr>
                <w:rFonts w:hint="eastAsia" w:ascii="宋体" w:hAnsi="宋体" w:eastAsia="宋体" w:cs="宋体"/>
                <w:sz w:val="24"/>
                <w:szCs w:val="24"/>
              </w:rPr>
              <w:t>摄像头具有光学变焦功能，变焦范围14-32mm，并有22mm、25mm、28mm等定焦调焦环可选；</w:t>
            </w:r>
          </w:p>
        </w:tc>
      </w:tr>
      <w:tr w14:paraId="0AF7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21AAB4E">
            <w:pPr>
              <w:jc w:val="left"/>
              <w:rPr>
                <w:rFonts w:hint="eastAsia" w:ascii="宋体" w:hAnsi="宋体" w:eastAsia="宋体" w:cs="宋体"/>
                <w:sz w:val="24"/>
                <w:szCs w:val="24"/>
              </w:rPr>
            </w:pPr>
            <w:r>
              <w:rPr>
                <w:rFonts w:hint="eastAsia" w:ascii="宋体" w:hAnsi="宋体" w:eastAsia="宋体" w:cs="宋体"/>
                <w:sz w:val="24"/>
                <w:szCs w:val="24"/>
              </w:rPr>
              <w:t>3.1.18</w:t>
            </w:r>
          </w:p>
        </w:tc>
        <w:tc>
          <w:tcPr>
            <w:tcW w:w="7907" w:type="dxa"/>
            <w:vAlign w:val="center"/>
          </w:tcPr>
          <w:p w14:paraId="4F2E7229">
            <w:pPr>
              <w:jc w:val="left"/>
              <w:rPr>
                <w:rFonts w:hint="eastAsia" w:ascii="宋体" w:hAnsi="宋体" w:eastAsia="宋体" w:cs="宋体"/>
                <w:sz w:val="24"/>
                <w:szCs w:val="24"/>
              </w:rPr>
            </w:pPr>
            <w:r>
              <w:rPr>
                <w:rFonts w:hint="eastAsia" w:ascii="宋体" w:hAnsi="宋体" w:eastAsia="宋体" w:cs="宋体"/>
                <w:sz w:val="24"/>
                <w:szCs w:val="24"/>
              </w:rPr>
              <w:t>★摄像头达到IPX8防水等级，确保手术安全，摄像头可浸泡消毒，低温等离子及环氧乙烷消毒，有效延长摄像头使用寿命；</w:t>
            </w:r>
          </w:p>
        </w:tc>
      </w:tr>
      <w:tr w14:paraId="0690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C78BE9C">
            <w:pPr>
              <w:jc w:val="left"/>
              <w:rPr>
                <w:rFonts w:hint="eastAsia" w:ascii="宋体" w:hAnsi="宋体" w:eastAsia="宋体" w:cs="宋体"/>
                <w:sz w:val="24"/>
                <w:szCs w:val="24"/>
              </w:rPr>
            </w:pPr>
            <w:r>
              <w:rPr>
                <w:rFonts w:hint="eastAsia" w:ascii="宋体" w:hAnsi="宋体" w:eastAsia="宋体" w:cs="宋体"/>
                <w:sz w:val="24"/>
                <w:szCs w:val="24"/>
              </w:rPr>
              <w:t>3.1.19</w:t>
            </w:r>
          </w:p>
        </w:tc>
        <w:tc>
          <w:tcPr>
            <w:tcW w:w="7907" w:type="dxa"/>
            <w:vAlign w:val="center"/>
          </w:tcPr>
          <w:p w14:paraId="1BAABCAF">
            <w:pPr>
              <w:jc w:val="left"/>
              <w:rPr>
                <w:rFonts w:hint="eastAsia" w:ascii="宋体" w:hAnsi="宋体" w:eastAsia="宋体" w:cs="宋体"/>
                <w:sz w:val="24"/>
                <w:szCs w:val="24"/>
              </w:rPr>
            </w:pPr>
            <w:r>
              <w:rPr>
                <w:rFonts w:hint="eastAsia" w:ascii="宋体" w:hAnsi="宋体" w:eastAsia="宋体" w:cs="宋体"/>
                <w:sz w:val="24"/>
                <w:szCs w:val="24"/>
              </w:rPr>
              <w:t>摄像头低升温设计，手感温度不超过37℃，长时间手术不烫手，更安全、更可靠；</w:t>
            </w:r>
          </w:p>
        </w:tc>
      </w:tr>
      <w:tr w14:paraId="60F7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C06AFDE">
            <w:pPr>
              <w:jc w:val="left"/>
              <w:rPr>
                <w:rFonts w:hint="eastAsia" w:ascii="宋体" w:hAnsi="宋体" w:eastAsia="宋体" w:cs="宋体"/>
                <w:sz w:val="24"/>
                <w:szCs w:val="24"/>
              </w:rPr>
            </w:pPr>
            <w:r>
              <w:rPr>
                <w:rFonts w:hint="eastAsia" w:ascii="宋体" w:hAnsi="宋体" w:eastAsia="宋体" w:cs="宋体"/>
                <w:b/>
                <w:bCs/>
                <w:sz w:val="24"/>
                <w:szCs w:val="24"/>
              </w:rPr>
              <w:t>2.2</w:t>
            </w:r>
          </w:p>
        </w:tc>
        <w:tc>
          <w:tcPr>
            <w:tcW w:w="7907" w:type="dxa"/>
            <w:vAlign w:val="center"/>
          </w:tcPr>
          <w:p w14:paraId="2AB660A2">
            <w:pPr>
              <w:jc w:val="left"/>
              <w:rPr>
                <w:rFonts w:hint="eastAsia" w:ascii="宋体" w:hAnsi="宋体" w:eastAsia="宋体" w:cs="宋体"/>
                <w:sz w:val="24"/>
                <w:szCs w:val="24"/>
              </w:rPr>
            </w:pPr>
            <w:r>
              <w:rPr>
                <w:rFonts w:hint="eastAsia" w:ascii="宋体" w:hAnsi="宋体" w:eastAsia="宋体" w:cs="宋体"/>
                <w:b/>
                <w:color w:val="000000"/>
                <w:sz w:val="24"/>
                <w:szCs w:val="24"/>
              </w:rPr>
              <w:t>医用4K监视器</w:t>
            </w:r>
          </w:p>
        </w:tc>
      </w:tr>
      <w:tr w14:paraId="07FA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12B5F5">
            <w:pPr>
              <w:jc w:val="left"/>
              <w:rPr>
                <w:rFonts w:hint="eastAsia" w:ascii="宋体" w:hAnsi="宋体" w:eastAsia="宋体" w:cs="宋体"/>
                <w:sz w:val="24"/>
                <w:szCs w:val="24"/>
              </w:rPr>
            </w:pPr>
            <w:r>
              <w:rPr>
                <w:rFonts w:hint="eastAsia" w:ascii="宋体" w:hAnsi="宋体" w:eastAsia="宋体" w:cs="宋体"/>
                <w:sz w:val="24"/>
                <w:szCs w:val="24"/>
              </w:rPr>
              <w:t>3.2.1</w:t>
            </w:r>
          </w:p>
        </w:tc>
        <w:tc>
          <w:tcPr>
            <w:tcW w:w="7907" w:type="dxa"/>
            <w:vAlign w:val="center"/>
          </w:tcPr>
          <w:p w14:paraId="232373C1">
            <w:pPr>
              <w:jc w:val="left"/>
              <w:rPr>
                <w:rFonts w:hint="eastAsia" w:ascii="宋体" w:hAnsi="宋体" w:eastAsia="宋体" w:cs="宋体"/>
                <w:sz w:val="24"/>
                <w:szCs w:val="24"/>
              </w:rPr>
            </w:pPr>
            <w:r>
              <w:rPr>
                <w:rFonts w:hint="eastAsia" w:ascii="宋体" w:hAnsi="宋体" w:eastAsia="宋体" w:cs="宋体"/>
                <w:sz w:val="24"/>
                <w:szCs w:val="24"/>
              </w:rPr>
              <w:t>★与摄像主机同一品牌，已达到最佳的兼容性和成像效果，提供CCC认证报告；</w:t>
            </w:r>
          </w:p>
        </w:tc>
      </w:tr>
      <w:tr w14:paraId="584C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9623D3A">
            <w:pPr>
              <w:jc w:val="left"/>
              <w:rPr>
                <w:rFonts w:hint="eastAsia" w:ascii="宋体" w:hAnsi="宋体" w:eastAsia="宋体" w:cs="宋体"/>
                <w:sz w:val="24"/>
                <w:szCs w:val="24"/>
              </w:rPr>
            </w:pPr>
            <w:r>
              <w:rPr>
                <w:rFonts w:hint="eastAsia" w:ascii="宋体" w:hAnsi="宋体" w:eastAsia="宋体" w:cs="宋体"/>
                <w:sz w:val="24"/>
                <w:szCs w:val="24"/>
              </w:rPr>
              <w:t>3.2.2</w:t>
            </w:r>
          </w:p>
        </w:tc>
        <w:tc>
          <w:tcPr>
            <w:tcW w:w="7907" w:type="dxa"/>
            <w:vAlign w:val="center"/>
          </w:tcPr>
          <w:p w14:paraId="2AA7A0F4">
            <w:pPr>
              <w:jc w:val="left"/>
              <w:rPr>
                <w:rFonts w:hint="eastAsia" w:ascii="宋体" w:hAnsi="宋体" w:eastAsia="宋体" w:cs="宋体"/>
                <w:sz w:val="24"/>
                <w:szCs w:val="24"/>
              </w:rPr>
            </w:pPr>
            <w:r>
              <w:rPr>
                <w:rFonts w:hint="eastAsia" w:ascii="宋体" w:hAnsi="宋体" w:eastAsia="宋体" w:cs="宋体"/>
                <w:sz w:val="24"/>
                <w:szCs w:val="24"/>
              </w:rPr>
              <w:t>医用级4K显示器，采用TFT-LCD面板技术，提供出色的清晰图像显示</w:t>
            </w:r>
          </w:p>
        </w:tc>
      </w:tr>
      <w:tr w14:paraId="1BC3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48CBD40">
            <w:pPr>
              <w:jc w:val="left"/>
              <w:rPr>
                <w:rFonts w:hint="eastAsia" w:ascii="宋体" w:hAnsi="宋体" w:eastAsia="宋体" w:cs="宋体"/>
                <w:sz w:val="24"/>
                <w:szCs w:val="24"/>
              </w:rPr>
            </w:pPr>
            <w:r>
              <w:rPr>
                <w:rFonts w:hint="eastAsia" w:ascii="宋体" w:hAnsi="宋体" w:eastAsia="宋体" w:cs="宋体"/>
                <w:sz w:val="24"/>
                <w:szCs w:val="24"/>
              </w:rPr>
              <w:t>3.2.3</w:t>
            </w:r>
          </w:p>
        </w:tc>
        <w:tc>
          <w:tcPr>
            <w:tcW w:w="7907" w:type="dxa"/>
            <w:vAlign w:val="center"/>
          </w:tcPr>
          <w:p w14:paraId="2EF576F3">
            <w:pPr>
              <w:jc w:val="left"/>
              <w:rPr>
                <w:rFonts w:hint="eastAsia" w:ascii="宋体" w:hAnsi="宋体" w:eastAsia="宋体" w:cs="宋体"/>
                <w:sz w:val="24"/>
                <w:szCs w:val="24"/>
              </w:rPr>
            </w:pPr>
            <w:r>
              <w:rPr>
                <w:rFonts w:hint="eastAsia" w:ascii="宋体" w:hAnsi="宋体" w:eastAsia="宋体" w:cs="宋体"/>
                <w:sz w:val="24"/>
                <w:szCs w:val="24"/>
              </w:rPr>
              <w:t>屏幕对角线尺寸≥31.5英寸，分辨率≥3840×2160，对比度≥1300：1，最大亮度≥1000cd/m2，显示格式16：9，垂直及水平有效视角范围≥178°</w:t>
            </w:r>
          </w:p>
        </w:tc>
      </w:tr>
      <w:tr w14:paraId="2996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7C0323C">
            <w:pPr>
              <w:jc w:val="left"/>
              <w:rPr>
                <w:rFonts w:hint="eastAsia" w:ascii="宋体" w:hAnsi="宋体" w:eastAsia="宋体" w:cs="宋体"/>
                <w:sz w:val="24"/>
                <w:szCs w:val="24"/>
              </w:rPr>
            </w:pPr>
            <w:r>
              <w:rPr>
                <w:rFonts w:hint="eastAsia" w:ascii="宋体" w:hAnsi="宋体" w:eastAsia="宋体" w:cs="宋体"/>
                <w:sz w:val="24"/>
                <w:szCs w:val="24"/>
              </w:rPr>
              <w:t>3.2.4</w:t>
            </w:r>
          </w:p>
        </w:tc>
        <w:tc>
          <w:tcPr>
            <w:tcW w:w="7907" w:type="dxa"/>
            <w:vAlign w:val="center"/>
          </w:tcPr>
          <w:p w14:paraId="79F2C395">
            <w:pPr>
              <w:jc w:val="left"/>
              <w:rPr>
                <w:rFonts w:hint="eastAsia" w:ascii="宋体" w:hAnsi="宋体" w:eastAsia="宋体" w:cs="宋体"/>
                <w:sz w:val="24"/>
                <w:szCs w:val="24"/>
              </w:rPr>
            </w:pPr>
            <w:r>
              <w:rPr>
                <w:rFonts w:hint="eastAsia" w:ascii="宋体" w:hAnsi="宋体" w:eastAsia="宋体" w:cs="宋体"/>
                <w:sz w:val="24"/>
                <w:szCs w:val="24"/>
              </w:rPr>
              <w:t>支持校准色域空间：ITU709, DCI-P3 D-65, BT.2020</w:t>
            </w:r>
          </w:p>
        </w:tc>
      </w:tr>
      <w:tr w14:paraId="15BF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AAD5200">
            <w:pPr>
              <w:jc w:val="left"/>
              <w:rPr>
                <w:rFonts w:hint="eastAsia" w:ascii="宋体" w:hAnsi="宋体" w:eastAsia="宋体" w:cs="宋体"/>
                <w:sz w:val="24"/>
                <w:szCs w:val="24"/>
              </w:rPr>
            </w:pPr>
            <w:r>
              <w:rPr>
                <w:rFonts w:hint="eastAsia" w:ascii="宋体" w:hAnsi="宋体" w:eastAsia="宋体" w:cs="宋体"/>
                <w:sz w:val="24"/>
                <w:szCs w:val="24"/>
              </w:rPr>
              <w:t>3.2.5</w:t>
            </w:r>
          </w:p>
        </w:tc>
        <w:tc>
          <w:tcPr>
            <w:tcW w:w="7907" w:type="dxa"/>
            <w:vAlign w:val="center"/>
          </w:tcPr>
          <w:p w14:paraId="5A5D405F">
            <w:pPr>
              <w:jc w:val="left"/>
              <w:rPr>
                <w:rFonts w:hint="eastAsia" w:ascii="宋体" w:hAnsi="宋体" w:eastAsia="宋体" w:cs="宋体"/>
                <w:sz w:val="24"/>
                <w:szCs w:val="24"/>
              </w:rPr>
            </w:pPr>
            <w:r>
              <w:rPr>
                <w:rFonts w:hint="eastAsia" w:ascii="宋体" w:hAnsi="宋体" w:eastAsia="宋体" w:cs="宋体"/>
                <w:sz w:val="24"/>
                <w:szCs w:val="24"/>
              </w:rPr>
              <w:t>采用背光稳定技术，保证背光稳定，具备五点亮度传感器，可自动实时监控亮度（可提供专利文件）</w:t>
            </w:r>
          </w:p>
        </w:tc>
      </w:tr>
      <w:tr w14:paraId="50B0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0B2ED29">
            <w:pPr>
              <w:jc w:val="left"/>
              <w:rPr>
                <w:rFonts w:hint="eastAsia" w:ascii="宋体" w:hAnsi="宋体" w:eastAsia="宋体" w:cs="宋体"/>
                <w:sz w:val="24"/>
                <w:szCs w:val="24"/>
              </w:rPr>
            </w:pPr>
            <w:r>
              <w:rPr>
                <w:rFonts w:hint="eastAsia" w:ascii="宋体" w:hAnsi="宋体" w:eastAsia="宋体" w:cs="宋体"/>
                <w:sz w:val="24"/>
                <w:szCs w:val="24"/>
              </w:rPr>
              <w:t>3.2.6</w:t>
            </w:r>
          </w:p>
        </w:tc>
        <w:tc>
          <w:tcPr>
            <w:tcW w:w="7907" w:type="dxa"/>
            <w:vAlign w:val="center"/>
          </w:tcPr>
          <w:p w14:paraId="0549909E">
            <w:pPr>
              <w:jc w:val="left"/>
              <w:rPr>
                <w:rFonts w:hint="eastAsia" w:ascii="宋体" w:hAnsi="宋体" w:eastAsia="宋体" w:cs="宋体"/>
                <w:sz w:val="24"/>
                <w:szCs w:val="24"/>
              </w:rPr>
            </w:pPr>
            <w:r>
              <w:rPr>
                <w:rFonts w:hint="eastAsia" w:ascii="宋体" w:hAnsi="宋体" w:eastAsia="宋体" w:cs="宋体"/>
                <w:sz w:val="24"/>
                <w:szCs w:val="24"/>
              </w:rPr>
              <w:t>输入信号接口：需支持≥1 个 DP 接口，≥1 个 DVI-D 接口，≥1 个 12G SDI 接口，≥1个 4*3G SDI 接口，≥1 个 HDMI 接口</w:t>
            </w:r>
          </w:p>
        </w:tc>
      </w:tr>
      <w:tr w14:paraId="1F4B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9069C20">
            <w:pPr>
              <w:jc w:val="left"/>
              <w:rPr>
                <w:rFonts w:hint="eastAsia" w:ascii="宋体" w:hAnsi="宋体" w:eastAsia="宋体" w:cs="宋体"/>
                <w:sz w:val="24"/>
                <w:szCs w:val="24"/>
              </w:rPr>
            </w:pPr>
            <w:r>
              <w:rPr>
                <w:rFonts w:hint="eastAsia" w:ascii="宋体" w:hAnsi="宋体" w:eastAsia="宋体" w:cs="宋体"/>
                <w:sz w:val="24"/>
                <w:szCs w:val="24"/>
              </w:rPr>
              <w:t>3.2.7</w:t>
            </w:r>
          </w:p>
        </w:tc>
        <w:tc>
          <w:tcPr>
            <w:tcW w:w="7907" w:type="dxa"/>
            <w:vAlign w:val="center"/>
          </w:tcPr>
          <w:p w14:paraId="08349A72">
            <w:pPr>
              <w:jc w:val="left"/>
              <w:rPr>
                <w:rFonts w:hint="eastAsia" w:ascii="宋体" w:hAnsi="宋体" w:eastAsia="宋体" w:cs="宋体"/>
                <w:sz w:val="24"/>
                <w:szCs w:val="24"/>
              </w:rPr>
            </w:pPr>
            <w:r>
              <w:rPr>
                <w:rFonts w:hint="eastAsia" w:ascii="宋体" w:hAnsi="宋体" w:eastAsia="宋体" w:cs="宋体"/>
                <w:sz w:val="24"/>
                <w:szCs w:val="24"/>
              </w:rPr>
              <w:t>具有亮度校准功能，通过传感器技术和质控软件，实现在质保期内，显示器亮度始终为校准亮度，保证图像显示的准确可靠（可提供专利文件）</w:t>
            </w:r>
          </w:p>
        </w:tc>
      </w:tr>
      <w:tr w14:paraId="77D6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8CF32C2">
            <w:pPr>
              <w:jc w:val="left"/>
              <w:rPr>
                <w:rFonts w:hint="eastAsia" w:ascii="宋体" w:hAnsi="宋体" w:eastAsia="宋体" w:cs="宋体"/>
                <w:sz w:val="24"/>
                <w:szCs w:val="24"/>
              </w:rPr>
            </w:pPr>
            <w:r>
              <w:rPr>
                <w:rFonts w:hint="eastAsia" w:ascii="宋体" w:hAnsi="宋体" w:eastAsia="宋体" w:cs="宋体"/>
                <w:sz w:val="24"/>
                <w:szCs w:val="24"/>
              </w:rPr>
              <w:t>3.2.8</w:t>
            </w:r>
          </w:p>
        </w:tc>
        <w:tc>
          <w:tcPr>
            <w:tcW w:w="7907" w:type="dxa"/>
            <w:vAlign w:val="center"/>
          </w:tcPr>
          <w:p w14:paraId="2BA87438">
            <w:pPr>
              <w:jc w:val="left"/>
              <w:rPr>
                <w:rFonts w:hint="eastAsia" w:ascii="宋体" w:hAnsi="宋体" w:eastAsia="宋体" w:cs="宋体"/>
                <w:sz w:val="24"/>
                <w:szCs w:val="24"/>
              </w:rPr>
            </w:pPr>
            <w:r>
              <w:rPr>
                <w:rFonts w:hint="eastAsia" w:ascii="宋体" w:hAnsi="宋体" w:eastAsia="宋体" w:cs="宋体"/>
                <w:sz w:val="24"/>
                <w:szCs w:val="24"/>
              </w:rPr>
              <w:t>显示器屏幕采用双面防刮擦AR碱铝硅酸玻璃</w:t>
            </w:r>
          </w:p>
        </w:tc>
      </w:tr>
      <w:tr w14:paraId="1B2F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23FD7E5">
            <w:pPr>
              <w:jc w:val="left"/>
              <w:rPr>
                <w:rFonts w:hint="eastAsia" w:ascii="宋体" w:hAnsi="宋体" w:eastAsia="宋体" w:cs="宋体"/>
                <w:sz w:val="24"/>
                <w:szCs w:val="24"/>
              </w:rPr>
            </w:pPr>
            <w:r>
              <w:rPr>
                <w:rFonts w:hint="eastAsia" w:ascii="宋体" w:hAnsi="宋体" w:eastAsia="宋体" w:cs="宋体"/>
                <w:sz w:val="24"/>
                <w:szCs w:val="24"/>
              </w:rPr>
              <w:t>3.2.9</w:t>
            </w:r>
          </w:p>
        </w:tc>
        <w:tc>
          <w:tcPr>
            <w:tcW w:w="7907" w:type="dxa"/>
            <w:vAlign w:val="center"/>
          </w:tcPr>
          <w:p w14:paraId="02D6BF0D">
            <w:pPr>
              <w:jc w:val="left"/>
              <w:rPr>
                <w:rFonts w:hint="eastAsia" w:ascii="宋体" w:hAnsi="宋体" w:eastAsia="宋体" w:cs="宋体"/>
                <w:sz w:val="24"/>
                <w:szCs w:val="24"/>
              </w:rPr>
            </w:pPr>
            <w:r>
              <w:rPr>
                <w:rFonts w:hint="eastAsia" w:ascii="宋体" w:hAnsi="宋体" w:eastAsia="宋体" w:cs="宋体"/>
                <w:sz w:val="24"/>
                <w:szCs w:val="24"/>
              </w:rPr>
              <w:t>采用电容触摸式按键，2种以上按键解锁方式；具有OSD菜单密码锁定/解锁功能</w:t>
            </w:r>
          </w:p>
        </w:tc>
      </w:tr>
      <w:tr w14:paraId="75B9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53D770E">
            <w:pPr>
              <w:jc w:val="left"/>
              <w:rPr>
                <w:rFonts w:hint="eastAsia" w:ascii="宋体" w:hAnsi="宋体" w:eastAsia="宋体" w:cs="宋体"/>
                <w:sz w:val="24"/>
                <w:szCs w:val="24"/>
              </w:rPr>
            </w:pPr>
            <w:r>
              <w:rPr>
                <w:rFonts w:hint="eastAsia" w:ascii="宋体" w:hAnsi="宋体" w:eastAsia="宋体" w:cs="宋体"/>
                <w:sz w:val="24"/>
                <w:szCs w:val="24"/>
              </w:rPr>
              <w:t>3.2.10</w:t>
            </w:r>
          </w:p>
        </w:tc>
        <w:tc>
          <w:tcPr>
            <w:tcW w:w="7907" w:type="dxa"/>
            <w:vAlign w:val="center"/>
          </w:tcPr>
          <w:p w14:paraId="4AE10590">
            <w:pPr>
              <w:spacing w:before="156" w:beforeLines="50" w:after="156" w:afterLines="50"/>
              <w:rPr>
                <w:rFonts w:hint="eastAsia" w:ascii="宋体" w:hAnsi="宋体" w:eastAsia="宋体" w:cs="宋体"/>
                <w:sz w:val="24"/>
                <w:szCs w:val="24"/>
              </w:rPr>
            </w:pPr>
            <w:r>
              <w:rPr>
                <w:rFonts w:hint="eastAsia" w:ascii="宋体" w:hAnsi="宋体" w:eastAsia="宋体" w:cs="宋体"/>
                <w:sz w:val="24"/>
                <w:szCs w:val="24"/>
              </w:rPr>
              <w:t>具有失效保护模式，对重要设备采用双路信号连接，主路信号出现故障，屏幕会在0.5S的时间内启动切换备用信号，确保手术安全进行</w:t>
            </w:r>
          </w:p>
        </w:tc>
      </w:tr>
      <w:tr w14:paraId="134E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A99EFEC">
            <w:pPr>
              <w:jc w:val="left"/>
              <w:rPr>
                <w:rFonts w:hint="eastAsia" w:ascii="宋体" w:hAnsi="宋体" w:eastAsia="宋体" w:cs="宋体"/>
                <w:sz w:val="24"/>
                <w:szCs w:val="24"/>
              </w:rPr>
            </w:pPr>
            <w:r>
              <w:rPr>
                <w:rFonts w:hint="eastAsia" w:ascii="宋体" w:hAnsi="宋体" w:eastAsia="宋体" w:cs="宋体"/>
                <w:sz w:val="24"/>
                <w:szCs w:val="24"/>
              </w:rPr>
              <w:t>3.2.11</w:t>
            </w:r>
          </w:p>
        </w:tc>
        <w:tc>
          <w:tcPr>
            <w:tcW w:w="7907" w:type="dxa"/>
            <w:vAlign w:val="center"/>
          </w:tcPr>
          <w:p w14:paraId="075626E9">
            <w:pPr>
              <w:jc w:val="left"/>
              <w:rPr>
                <w:rFonts w:hint="eastAsia" w:ascii="宋体" w:hAnsi="宋体" w:eastAsia="宋体" w:cs="宋体"/>
                <w:sz w:val="24"/>
                <w:szCs w:val="24"/>
              </w:rPr>
            </w:pPr>
            <w:r>
              <w:rPr>
                <w:rFonts w:hint="eastAsia" w:ascii="宋体" w:hAnsi="宋体" w:eastAsia="宋体" w:cs="宋体"/>
                <w:sz w:val="24"/>
                <w:szCs w:val="24"/>
              </w:rPr>
              <w:t>视频输出接口：需支持≥1 个 DVI-D 接口，≥1 个 12G SDI 接口</w:t>
            </w:r>
          </w:p>
        </w:tc>
      </w:tr>
      <w:tr w14:paraId="6789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C83072A">
            <w:pPr>
              <w:jc w:val="left"/>
              <w:rPr>
                <w:rFonts w:hint="eastAsia" w:ascii="宋体" w:hAnsi="宋体" w:eastAsia="宋体" w:cs="宋体"/>
                <w:sz w:val="24"/>
                <w:szCs w:val="24"/>
              </w:rPr>
            </w:pPr>
            <w:r>
              <w:rPr>
                <w:rFonts w:hint="eastAsia" w:ascii="宋体" w:hAnsi="宋体" w:eastAsia="宋体" w:cs="宋体"/>
                <w:sz w:val="24"/>
                <w:szCs w:val="24"/>
              </w:rPr>
              <w:t>3.2.12</w:t>
            </w:r>
          </w:p>
        </w:tc>
        <w:tc>
          <w:tcPr>
            <w:tcW w:w="7907" w:type="dxa"/>
            <w:vAlign w:val="center"/>
          </w:tcPr>
          <w:p w14:paraId="53EAAECD">
            <w:pPr>
              <w:jc w:val="left"/>
              <w:rPr>
                <w:rFonts w:hint="eastAsia" w:ascii="宋体" w:hAnsi="宋体" w:eastAsia="宋体" w:cs="宋体"/>
                <w:sz w:val="24"/>
                <w:szCs w:val="24"/>
              </w:rPr>
            </w:pPr>
            <w:r>
              <w:rPr>
                <w:rFonts w:hint="eastAsia" w:ascii="宋体" w:hAnsi="宋体" w:eastAsia="宋体" w:cs="宋体"/>
                <w:sz w:val="24"/>
                <w:szCs w:val="24"/>
              </w:rPr>
              <w:t>支持≥6 组备选曲线： GAMMA1.8，GAMMA2.0，GAMMA2.2，GAMMA2.4，GAMMA2.6，DICOM</w:t>
            </w:r>
          </w:p>
        </w:tc>
      </w:tr>
      <w:tr w14:paraId="322C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B6D1856">
            <w:pPr>
              <w:jc w:val="left"/>
              <w:rPr>
                <w:rFonts w:hint="eastAsia" w:ascii="宋体" w:hAnsi="宋体" w:eastAsia="宋体" w:cs="宋体"/>
                <w:sz w:val="24"/>
                <w:szCs w:val="24"/>
              </w:rPr>
            </w:pPr>
            <w:r>
              <w:rPr>
                <w:rFonts w:hint="eastAsia" w:ascii="宋体" w:hAnsi="宋体" w:eastAsia="宋体" w:cs="宋体"/>
                <w:b/>
                <w:bCs/>
                <w:sz w:val="24"/>
                <w:szCs w:val="24"/>
              </w:rPr>
              <w:t>3.3</w:t>
            </w:r>
          </w:p>
        </w:tc>
        <w:tc>
          <w:tcPr>
            <w:tcW w:w="7907" w:type="dxa"/>
            <w:vAlign w:val="center"/>
          </w:tcPr>
          <w:p w14:paraId="0E9B6A5E">
            <w:pPr>
              <w:jc w:val="left"/>
              <w:rPr>
                <w:rFonts w:hint="eastAsia" w:ascii="宋体" w:hAnsi="宋体" w:eastAsia="宋体" w:cs="宋体"/>
                <w:sz w:val="24"/>
                <w:szCs w:val="24"/>
              </w:rPr>
            </w:pPr>
            <w:r>
              <w:rPr>
                <w:rFonts w:hint="eastAsia" w:ascii="宋体" w:hAnsi="宋体" w:eastAsia="宋体" w:cs="宋体"/>
                <w:b/>
                <w:bCs/>
                <w:sz w:val="24"/>
                <w:szCs w:val="24"/>
              </w:rPr>
              <w:t>医用冷光源</w:t>
            </w:r>
          </w:p>
        </w:tc>
      </w:tr>
      <w:tr w14:paraId="2050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1BCE1DB">
            <w:pPr>
              <w:jc w:val="left"/>
              <w:rPr>
                <w:rFonts w:hint="eastAsia" w:ascii="宋体" w:hAnsi="宋体" w:eastAsia="宋体" w:cs="宋体"/>
                <w:sz w:val="24"/>
                <w:szCs w:val="24"/>
              </w:rPr>
            </w:pPr>
            <w:r>
              <w:rPr>
                <w:rFonts w:hint="eastAsia" w:ascii="宋体" w:hAnsi="宋体" w:eastAsia="宋体" w:cs="宋体"/>
                <w:sz w:val="24"/>
                <w:szCs w:val="24"/>
              </w:rPr>
              <w:t>3.3.1</w:t>
            </w:r>
          </w:p>
        </w:tc>
        <w:tc>
          <w:tcPr>
            <w:tcW w:w="7907" w:type="dxa"/>
            <w:vAlign w:val="center"/>
          </w:tcPr>
          <w:p w14:paraId="0E2DBEFF">
            <w:pPr>
              <w:jc w:val="left"/>
              <w:rPr>
                <w:rFonts w:hint="eastAsia" w:ascii="宋体" w:hAnsi="宋体" w:eastAsia="宋体" w:cs="宋体"/>
                <w:sz w:val="24"/>
                <w:szCs w:val="24"/>
              </w:rPr>
            </w:pPr>
            <w:r>
              <w:rPr>
                <w:rFonts w:hint="eastAsia" w:ascii="宋体" w:hAnsi="宋体" w:eastAsia="宋体" w:cs="宋体"/>
                <w:sz w:val="24"/>
                <w:szCs w:val="24"/>
              </w:rPr>
              <w:t>光源类型：LED</w:t>
            </w:r>
          </w:p>
        </w:tc>
      </w:tr>
      <w:tr w14:paraId="079E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CDD39C9">
            <w:pPr>
              <w:jc w:val="left"/>
              <w:rPr>
                <w:rFonts w:hint="eastAsia" w:ascii="宋体" w:hAnsi="宋体" w:eastAsia="宋体" w:cs="宋体"/>
                <w:sz w:val="24"/>
                <w:szCs w:val="24"/>
              </w:rPr>
            </w:pPr>
            <w:r>
              <w:rPr>
                <w:rFonts w:hint="eastAsia" w:ascii="宋体" w:hAnsi="宋体" w:eastAsia="宋体" w:cs="宋体"/>
                <w:sz w:val="24"/>
                <w:szCs w:val="24"/>
              </w:rPr>
              <w:t>3.3.2</w:t>
            </w:r>
          </w:p>
        </w:tc>
        <w:tc>
          <w:tcPr>
            <w:tcW w:w="7907" w:type="dxa"/>
            <w:vAlign w:val="center"/>
          </w:tcPr>
          <w:p w14:paraId="7282D8FF">
            <w:pPr>
              <w:jc w:val="left"/>
              <w:rPr>
                <w:rFonts w:hint="eastAsia" w:ascii="宋体" w:hAnsi="宋体" w:eastAsia="宋体" w:cs="宋体"/>
                <w:sz w:val="24"/>
                <w:szCs w:val="24"/>
              </w:rPr>
            </w:pPr>
            <w:r>
              <w:rPr>
                <w:rFonts w:hint="eastAsia" w:ascii="宋体" w:hAnsi="宋体" w:eastAsia="宋体" w:cs="宋体"/>
                <w:sz w:val="24"/>
                <w:szCs w:val="24"/>
              </w:rPr>
              <w:t>冷光源显色性能不小于90，能够有效还原物体的真实颜色，不失真；</w:t>
            </w:r>
          </w:p>
        </w:tc>
      </w:tr>
      <w:tr w14:paraId="7B25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637CDE0">
            <w:pPr>
              <w:jc w:val="left"/>
              <w:rPr>
                <w:rFonts w:hint="eastAsia" w:ascii="宋体" w:hAnsi="宋体" w:eastAsia="宋体" w:cs="宋体"/>
                <w:sz w:val="24"/>
                <w:szCs w:val="24"/>
              </w:rPr>
            </w:pPr>
            <w:r>
              <w:rPr>
                <w:rFonts w:hint="eastAsia" w:ascii="宋体" w:hAnsi="宋体" w:eastAsia="宋体" w:cs="宋体"/>
                <w:sz w:val="24"/>
                <w:szCs w:val="24"/>
              </w:rPr>
              <w:t>3.3.3</w:t>
            </w:r>
          </w:p>
        </w:tc>
        <w:tc>
          <w:tcPr>
            <w:tcW w:w="7907" w:type="dxa"/>
            <w:vAlign w:val="center"/>
          </w:tcPr>
          <w:p w14:paraId="07D1331E">
            <w:pPr>
              <w:jc w:val="left"/>
              <w:rPr>
                <w:rFonts w:hint="eastAsia" w:ascii="宋体" w:hAnsi="宋体" w:eastAsia="宋体" w:cs="宋体"/>
                <w:sz w:val="24"/>
                <w:szCs w:val="24"/>
              </w:rPr>
            </w:pPr>
            <w:r>
              <w:rPr>
                <w:rFonts w:hint="eastAsia" w:ascii="宋体" w:hAnsi="宋体" w:eastAsia="宋体" w:cs="宋体"/>
                <w:sz w:val="24"/>
                <w:szCs w:val="24"/>
              </w:rPr>
              <w:t>色温在4000～7000K之间，更贴近普通日常光照，能够真实还原物体色彩；</w:t>
            </w:r>
          </w:p>
        </w:tc>
      </w:tr>
      <w:tr w14:paraId="4E0A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82FF77A">
            <w:pPr>
              <w:jc w:val="left"/>
              <w:rPr>
                <w:rFonts w:hint="eastAsia" w:ascii="宋体" w:hAnsi="宋体" w:eastAsia="宋体" w:cs="宋体"/>
                <w:sz w:val="24"/>
                <w:szCs w:val="24"/>
              </w:rPr>
            </w:pPr>
            <w:r>
              <w:rPr>
                <w:rFonts w:hint="eastAsia" w:ascii="宋体" w:hAnsi="宋体" w:eastAsia="宋体" w:cs="宋体"/>
                <w:sz w:val="24"/>
                <w:szCs w:val="24"/>
              </w:rPr>
              <w:t>3.3.4</w:t>
            </w:r>
          </w:p>
        </w:tc>
        <w:tc>
          <w:tcPr>
            <w:tcW w:w="7907" w:type="dxa"/>
            <w:vAlign w:val="center"/>
          </w:tcPr>
          <w:p w14:paraId="4E4D12F7">
            <w:pPr>
              <w:jc w:val="left"/>
              <w:rPr>
                <w:rFonts w:hint="eastAsia" w:ascii="宋体" w:hAnsi="宋体" w:eastAsia="宋体" w:cs="宋体"/>
                <w:sz w:val="24"/>
                <w:szCs w:val="24"/>
              </w:rPr>
            </w:pPr>
            <w:r>
              <w:rPr>
                <w:rFonts w:hint="eastAsia" w:ascii="宋体" w:hAnsi="宋体" w:eastAsia="宋体" w:cs="宋体"/>
                <w:sz w:val="24"/>
                <w:szCs w:val="24"/>
              </w:rPr>
              <w:t>冷光源LED灯模块的寿命不小于30000小时，更省电、LED灯寿命更长、维护方便；</w:t>
            </w:r>
          </w:p>
        </w:tc>
      </w:tr>
      <w:tr w14:paraId="2D21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2F890D2">
            <w:pPr>
              <w:jc w:val="left"/>
              <w:rPr>
                <w:rFonts w:hint="eastAsia" w:ascii="宋体" w:hAnsi="宋体" w:eastAsia="宋体" w:cs="宋体"/>
                <w:sz w:val="24"/>
                <w:szCs w:val="24"/>
              </w:rPr>
            </w:pPr>
            <w:r>
              <w:rPr>
                <w:rFonts w:hint="eastAsia" w:ascii="宋体" w:hAnsi="宋体" w:eastAsia="宋体" w:cs="宋体"/>
                <w:sz w:val="24"/>
                <w:szCs w:val="24"/>
              </w:rPr>
              <w:t>3.3.5</w:t>
            </w:r>
          </w:p>
        </w:tc>
        <w:tc>
          <w:tcPr>
            <w:tcW w:w="7907" w:type="dxa"/>
            <w:vAlign w:val="center"/>
          </w:tcPr>
          <w:p w14:paraId="756AC600">
            <w:pPr>
              <w:jc w:val="left"/>
              <w:rPr>
                <w:rFonts w:hint="eastAsia" w:ascii="宋体" w:hAnsi="宋体" w:eastAsia="宋体" w:cs="宋体"/>
                <w:sz w:val="24"/>
                <w:szCs w:val="24"/>
              </w:rPr>
            </w:pPr>
            <w:r>
              <w:rPr>
                <w:rFonts w:hint="eastAsia" w:ascii="宋体" w:hAnsi="宋体" w:eastAsia="宋体" w:cs="宋体"/>
                <w:sz w:val="24"/>
                <w:szCs w:val="24"/>
              </w:rPr>
              <w:t>可与主机联动控制光源亮度，根据不同手术场景，调整光源亮度，使手术更高效便捷；</w:t>
            </w:r>
          </w:p>
        </w:tc>
      </w:tr>
      <w:tr w14:paraId="309DA641">
        <w:tblPrEx>
          <w:tblCellMar>
            <w:top w:w="0" w:type="dxa"/>
            <w:left w:w="108" w:type="dxa"/>
            <w:bottom w:w="0" w:type="dxa"/>
            <w:right w:w="108" w:type="dxa"/>
          </w:tblCellMar>
        </w:tblPrEx>
        <w:tc>
          <w:tcPr>
            <w:tcW w:w="988" w:type="dxa"/>
            <w:vAlign w:val="center"/>
          </w:tcPr>
          <w:p w14:paraId="367DFDA4">
            <w:pPr>
              <w:jc w:val="left"/>
              <w:rPr>
                <w:rFonts w:hint="eastAsia" w:ascii="宋体" w:hAnsi="宋体" w:eastAsia="宋体" w:cs="宋体"/>
                <w:sz w:val="24"/>
                <w:szCs w:val="24"/>
              </w:rPr>
            </w:pPr>
            <w:r>
              <w:rPr>
                <w:rFonts w:hint="eastAsia" w:ascii="宋体" w:hAnsi="宋体" w:eastAsia="宋体" w:cs="宋体"/>
                <w:sz w:val="24"/>
                <w:szCs w:val="24"/>
              </w:rPr>
              <w:t>3.3.6</w:t>
            </w:r>
          </w:p>
        </w:tc>
        <w:tc>
          <w:tcPr>
            <w:tcW w:w="7907" w:type="dxa"/>
            <w:vAlign w:val="center"/>
          </w:tcPr>
          <w:p w14:paraId="73EF9DA4">
            <w:pPr>
              <w:jc w:val="left"/>
              <w:rPr>
                <w:rFonts w:hint="eastAsia" w:ascii="宋体" w:hAnsi="宋体" w:eastAsia="宋体" w:cs="宋体"/>
                <w:sz w:val="24"/>
                <w:szCs w:val="24"/>
              </w:rPr>
            </w:pPr>
            <w:r>
              <w:rPr>
                <w:rFonts w:hint="eastAsia" w:ascii="宋体" w:hAnsi="宋体" w:eastAsia="宋体" w:cs="宋体"/>
                <w:sz w:val="24"/>
                <w:szCs w:val="24"/>
              </w:rPr>
              <w:t>自动模式，可自动根据不同手术场景，识别并调整光源亮度</w:t>
            </w:r>
          </w:p>
        </w:tc>
      </w:tr>
      <w:tr w14:paraId="488F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C48025B">
            <w:pPr>
              <w:jc w:val="left"/>
              <w:rPr>
                <w:rFonts w:hint="eastAsia" w:ascii="宋体" w:hAnsi="宋体" w:eastAsia="宋体" w:cs="宋体"/>
                <w:sz w:val="24"/>
                <w:szCs w:val="24"/>
              </w:rPr>
            </w:pPr>
            <w:r>
              <w:rPr>
                <w:rFonts w:hint="eastAsia" w:ascii="宋体" w:hAnsi="宋体" w:eastAsia="宋体" w:cs="宋体"/>
                <w:sz w:val="24"/>
                <w:szCs w:val="24"/>
              </w:rPr>
              <w:t>3.3.7</w:t>
            </w:r>
          </w:p>
        </w:tc>
        <w:tc>
          <w:tcPr>
            <w:tcW w:w="7907" w:type="dxa"/>
            <w:vAlign w:val="center"/>
          </w:tcPr>
          <w:p w14:paraId="10D2E000">
            <w:pPr>
              <w:jc w:val="left"/>
              <w:rPr>
                <w:rFonts w:hint="eastAsia" w:ascii="宋体" w:hAnsi="宋体" w:eastAsia="宋体" w:cs="宋体"/>
                <w:sz w:val="24"/>
                <w:szCs w:val="24"/>
              </w:rPr>
            </w:pPr>
            <w:r>
              <w:rPr>
                <w:rFonts w:hint="eastAsia" w:ascii="宋体" w:hAnsi="宋体" w:eastAsia="宋体" w:cs="宋体"/>
                <w:sz w:val="24"/>
                <w:szCs w:val="24"/>
              </w:rPr>
              <w:t>与摄像主机同一品牌，已达到最佳的兼容性。</w:t>
            </w:r>
          </w:p>
        </w:tc>
      </w:tr>
      <w:tr w14:paraId="42F2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4DCCAB9">
            <w:pPr>
              <w:jc w:val="left"/>
              <w:rPr>
                <w:rFonts w:hint="eastAsia" w:ascii="宋体" w:hAnsi="宋体" w:eastAsia="宋体" w:cs="宋体"/>
                <w:sz w:val="24"/>
                <w:szCs w:val="24"/>
              </w:rPr>
            </w:pPr>
            <w:r>
              <w:rPr>
                <w:rFonts w:hint="eastAsia" w:ascii="宋体" w:hAnsi="宋体" w:eastAsia="宋体" w:cs="宋体"/>
                <w:sz w:val="24"/>
                <w:szCs w:val="24"/>
              </w:rPr>
              <w:t>3.4</w:t>
            </w:r>
          </w:p>
        </w:tc>
        <w:tc>
          <w:tcPr>
            <w:tcW w:w="7907" w:type="dxa"/>
            <w:vAlign w:val="center"/>
          </w:tcPr>
          <w:p w14:paraId="57524066">
            <w:pPr>
              <w:jc w:val="left"/>
              <w:rPr>
                <w:rFonts w:hint="eastAsia" w:ascii="宋体" w:hAnsi="宋体" w:eastAsia="宋体" w:cs="宋体"/>
                <w:sz w:val="24"/>
                <w:szCs w:val="24"/>
              </w:rPr>
            </w:pPr>
            <w:r>
              <w:rPr>
                <w:rFonts w:hint="eastAsia" w:ascii="宋体" w:hAnsi="宋体" w:eastAsia="宋体" w:cs="宋体"/>
                <w:b/>
                <w:bCs/>
                <w:sz w:val="24"/>
                <w:szCs w:val="24"/>
              </w:rPr>
              <w:t>4K腹腔镜镜头</w:t>
            </w:r>
          </w:p>
        </w:tc>
      </w:tr>
      <w:tr w14:paraId="7742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326B264">
            <w:pPr>
              <w:jc w:val="left"/>
              <w:rPr>
                <w:rFonts w:hint="eastAsia" w:ascii="宋体" w:hAnsi="宋体" w:eastAsia="宋体" w:cs="宋体"/>
                <w:sz w:val="24"/>
                <w:szCs w:val="24"/>
              </w:rPr>
            </w:pPr>
            <w:r>
              <w:rPr>
                <w:rFonts w:hint="eastAsia" w:ascii="宋体" w:hAnsi="宋体" w:eastAsia="宋体" w:cs="宋体"/>
                <w:sz w:val="24"/>
                <w:szCs w:val="24"/>
              </w:rPr>
              <w:t>3.4.1</w:t>
            </w:r>
          </w:p>
        </w:tc>
        <w:tc>
          <w:tcPr>
            <w:tcW w:w="7907" w:type="dxa"/>
            <w:vAlign w:val="center"/>
          </w:tcPr>
          <w:p w14:paraId="19232692">
            <w:pPr>
              <w:jc w:val="left"/>
              <w:rPr>
                <w:rFonts w:hint="eastAsia" w:ascii="宋体" w:hAnsi="宋体" w:eastAsia="宋体" w:cs="宋体"/>
                <w:sz w:val="24"/>
                <w:szCs w:val="24"/>
              </w:rPr>
            </w:pPr>
            <w:r>
              <w:rPr>
                <w:rFonts w:hint="eastAsia" w:ascii="宋体" w:hAnsi="宋体" w:eastAsia="宋体" w:cs="宋体"/>
                <w:sz w:val="24"/>
                <w:szCs w:val="24"/>
              </w:rPr>
              <w:t>与摄像主机同一品牌，已达到最佳的兼容性；</w:t>
            </w:r>
          </w:p>
        </w:tc>
      </w:tr>
      <w:tr w14:paraId="66F6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53C8A3F">
            <w:pPr>
              <w:jc w:val="left"/>
              <w:rPr>
                <w:rFonts w:hint="eastAsia" w:ascii="宋体" w:hAnsi="宋体" w:eastAsia="宋体" w:cs="宋体"/>
                <w:sz w:val="24"/>
                <w:szCs w:val="24"/>
              </w:rPr>
            </w:pPr>
            <w:r>
              <w:rPr>
                <w:rFonts w:hint="eastAsia" w:ascii="宋体" w:hAnsi="宋体" w:eastAsia="宋体" w:cs="宋体"/>
                <w:sz w:val="24"/>
                <w:szCs w:val="24"/>
              </w:rPr>
              <w:t>3.4.2</w:t>
            </w:r>
          </w:p>
        </w:tc>
        <w:tc>
          <w:tcPr>
            <w:tcW w:w="7907" w:type="dxa"/>
            <w:vAlign w:val="center"/>
          </w:tcPr>
          <w:p w14:paraId="064BFF38">
            <w:pPr>
              <w:jc w:val="left"/>
              <w:rPr>
                <w:rFonts w:hint="eastAsia" w:ascii="宋体" w:hAnsi="宋体" w:eastAsia="宋体" w:cs="宋体"/>
                <w:sz w:val="24"/>
                <w:szCs w:val="24"/>
              </w:rPr>
            </w:pPr>
            <w:r>
              <w:rPr>
                <w:rFonts w:hint="eastAsia" w:ascii="宋体" w:hAnsi="宋体" w:eastAsia="宋体" w:cs="宋体"/>
                <w:sz w:val="24"/>
                <w:szCs w:val="24"/>
              </w:rPr>
              <w:t>直径10mm，视向角30°；</w:t>
            </w:r>
          </w:p>
        </w:tc>
      </w:tr>
      <w:tr w14:paraId="51FE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849F2F8">
            <w:pPr>
              <w:jc w:val="left"/>
              <w:rPr>
                <w:rFonts w:hint="eastAsia" w:ascii="宋体" w:hAnsi="宋体" w:eastAsia="宋体" w:cs="宋体"/>
                <w:sz w:val="24"/>
                <w:szCs w:val="24"/>
              </w:rPr>
            </w:pPr>
            <w:r>
              <w:rPr>
                <w:rFonts w:hint="eastAsia" w:ascii="宋体" w:hAnsi="宋体" w:eastAsia="宋体" w:cs="宋体"/>
                <w:sz w:val="24"/>
                <w:szCs w:val="24"/>
              </w:rPr>
              <w:t>3.4.3</w:t>
            </w:r>
          </w:p>
        </w:tc>
        <w:tc>
          <w:tcPr>
            <w:tcW w:w="7907" w:type="dxa"/>
            <w:vAlign w:val="center"/>
          </w:tcPr>
          <w:p w14:paraId="05E6620F">
            <w:pPr>
              <w:jc w:val="left"/>
              <w:rPr>
                <w:rFonts w:hint="eastAsia" w:ascii="宋体" w:hAnsi="宋体" w:eastAsia="宋体" w:cs="宋体"/>
                <w:sz w:val="24"/>
                <w:szCs w:val="24"/>
              </w:rPr>
            </w:pPr>
            <w:r>
              <w:rPr>
                <w:rFonts w:hint="eastAsia" w:ascii="宋体" w:hAnsi="宋体" w:eastAsia="宋体" w:cs="宋体"/>
                <w:sz w:val="24"/>
                <w:szCs w:val="24"/>
              </w:rPr>
              <w:t>视场角≥75°；</w:t>
            </w:r>
          </w:p>
        </w:tc>
      </w:tr>
      <w:tr w14:paraId="27B2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0133E07">
            <w:pPr>
              <w:jc w:val="left"/>
              <w:rPr>
                <w:rFonts w:hint="eastAsia" w:ascii="宋体" w:hAnsi="宋体" w:eastAsia="宋体" w:cs="宋体"/>
                <w:sz w:val="24"/>
                <w:szCs w:val="24"/>
              </w:rPr>
            </w:pPr>
            <w:r>
              <w:rPr>
                <w:rFonts w:hint="eastAsia" w:ascii="宋体" w:hAnsi="宋体" w:eastAsia="宋体" w:cs="宋体"/>
                <w:sz w:val="24"/>
                <w:szCs w:val="24"/>
              </w:rPr>
              <w:t>3.4.4</w:t>
            </w:r>
          </w:p>
        </w:tc>
        <w:tc>
          <w:tcPr>
            <w:tcW w:w="7907" w:type="dxa"/>
            <w:vAlign w:val="center"/>
          </w:tcPr>
          <w:p w14:paraId="4FFBC0CA">
            <w:pPr>
              <w:jc w:val="left"/>
              <w:rPr>
                <w:rFonts w:hint="eastAsia" w:ascii="宋体" w:hAnsi="宋体" w:eastAsia="宋体" w:cs="宋体"/>
                <w:sz w:val="24"/>
                <w:szCs w:val="24"/>
              </w:rPr>
            </w:pPr>
            <w:r>
              <w:rPr>
                <w:rFonts w:hint="eastAsia" w:ascii="宋体" w:hAnsi="宋体" w:eastAsia="宋体" w:cs="宋体"/>
                <w:sz w:val="24"/>
                <w:szCs w:val="24"/>
              </w:rPr>
              <w:t>防电击程度分类：CF型；</w:t>
            </w:r>
          </w:p>
        </w:tc>
      </w:tr>
      <w:tr w14:paraId="61D4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C3F18BD">
            <w:pPr>
              <w:jc w:val="left"/>
              <w:rPr>
                <w:rFonts w:hint="eastAsia" w:ascii="宋体" w:hAnsi="宋体" w:eastAsia="宋体" w:cs="宋体"/>
                <w:sz w:val="24"/>
                <w:szCs w:val="24"/>
              </w:rPr>
            </w:pPr>
            <w:r>
              <w:rPr>
                <w:rFonts w:hint="eastAsia" w:ascii="宋体" w:hAnsi="宋体" w:eastAsia="宋体" w:cs="宋体"/>
                <w:sz w:val="24"/>
                <w:szCs w:val="24"/>
              </w:rPr>
              <w:t>3.4.5</w:t>
            </w:r>
          </w:p>
        </w:tc>
        <w:tc>
          <w:tcPr>
            <w:tcW w:w="7907" w:type="dxa"/>
            <w:vAlign w:val="center"/>
          </w:tcPr>
          <w:p w14:paraId="26138452">
            <w:pPr>
              <w:jc w:val="left"/>
              <w:rPr>
                <w:rFonts w:hint="eastAsia" w:ascii="宋体" w:hAnsi="宋体" w:eastAsia="宋体" w:cs="宋体"/>
                <w:sz w:val="24"/>
                <w:szCs w:val="24"/>
              </w:rPr>
            </w:pPr>
            <w:r>
              <w:rPr>
                <w:rFonts w:hint="eastAsia" w:ascii="宋体" w:hAnsi="宋体" w:eastAsia="宋体" w:cs="宋体"/>
                <w:sz w:val="24"/>
                <w:szCs w:val="24"/>
              </w:rPr>
              <w:t>显色指数Ra：对A≥93，对D65≥90；</w:t>
            </w:r>
          </w:p>
        </w:tc>
      </w:tr>
      <w:tr w14:paraId="705A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DA5825B">
            <w:pPr>
              <w:jc w:val="left"/>
              <w:rPr>
                <w:rFonts w:hint="eastAsia" w:ascii="宋体" w:hAnsi="宋体" w:eastAsia="宋体" w:cs="宋体"/>
                <w:sz w:val="24"/>
                <w:szCs w:val="24"/>
              </w:rPr>
            </w:pPr>
            <w:r>
              <w:rPr>
                <w:rFonts w:hint="eastAsia" w:ascii="宋体" w:hAnsi="宋体" w:eastAsia="宋体" w:cs="宋体"/>
                <w:sz w:val="24"/>
                <w:szCs w:val="24"/>
              </w:rPr>
              <w:t>3.4.6</w:t>
            </w:r>
          </w:p>
        </w:tc>
        <w:tc>
          <w:tcPr>
            <w:tcW w:w="7907" w:type="dxa"/>
            <w:vAlign w:val="center"/>
          </w:tcPr>
          <w:p w14:paraId="3D1C292A">
            <w:pPr>
              <w:jc w:val="left"/>
              <w:rPr>
                <w:rFonts w:hint="eastAsia" w:ascii="宋体" w:hAnsi="宋体" w:eastAsia="宋体" w:cs="宋体"/>
                <w:sz w:val="24"/>
                <w:szCs w:val="24"/>
              </w:rPr>
            </w:pPr>
            <w:r>
              <w:rPr>
                <w:rFonts w:hint="eastAsia" w:ascii="宋体" w:hAnsi="宋体" w:eastAsia="宋体" w:cs="宋体"/>
                <w:sz w:val="24"/>
                <w:szCs w:val="24"/>
              </w:rPr>
              <w:t>视场中心角分辨力≥8.7C/°，</w:t>
            </w:r>
          </w:p>
        </w:tc>
      </w:tr>
      <w:tr w14:paraId="00BE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2C8B2D7">
            <w:pPr>
              <w:jc w:val="left"/>
              <w:rPr>
                <w:rFonts w:hint="eastAsia" w:ascii="宋体" w:hAnsi="宋体" w:eastAsia="宋体" w:cs="宋体"/>
                <w:sz w:val="24"/>
                <w:szCs w:val="24"/>
              </w:rPr>
            </w:pPr>
            <w:r>
              <w:rPr>
                <w:rFonts w:hint="eastAsia" w:ascii="宋体" w:hAnsi="宋体" w:eastAsia="宋体" w:cs="宋体"/>
                <w:sz w:val="24"/>
                <w:szCs w:val="24"/>
              </w:rPr>
              <w:t>3.4.7</w:t>
            </w:r>
          </w:p>
        </w:tc>
        <w:tc>
          <w:tcPr>
            <w:tcW w:w="7907" w:type="dxa"/>
            <w:vAlign w:val="center"/>
          </w:tcPr>
          <w:p w14:paraId="33BEADD5">
            <w:pPr>
              <w:jc w:val="left"/>
              <w:rPr>
                <w:rFonts w:hint="eastAsia" w:ascii="宋体" w:hAnsi="宋体" w:eastAsia="宋体" w:cs="宋体"/>
                <w:sz w:val="24"/>
                <w:szCs w:val="24"/>
              </w:rPr>
            </w:pPr>
            <w:r>
              <w:rPr>
                <w:rFonts w:hint="eastAsia" w:ascii="宋体" w:hAnsi="宋体" w:eastAsia="宋体" w:cs="宋体"/>
                <w:sz w:val="24"/>
                <w:szCs w:val="24"/>
              </w:rPr>
              <w:t>光能穿刺效率-有效光度率DM≥1000cd/(m2.lm)；</w:t>
            </w:r>
          </w:p>
        </w:tc>
      </w:tr>
      <w:tr w14:paraId="3F92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BBD77B9">
            <w:pPr>
              <w:jc w:val="left"/>
              <w:rPr>
                <w:rFonts w:hint="eastAsia" w:ascii="宋体" w:hAnsi="宋体" w:eastAsia="宋体" w:cs="宋体"/>
                <w:sz w:val="24"/>
                <w:szCs w:val="24"/>
              </w:rPr>
            </w:pPr>
            <w:r>
              <w:rPr>
                <w:rFonts w:hint="eastAsia" w:ascii="宋体" w:hAnsi="宋体" w:eastAsia="宋体" w:cs="宋体"/>
                <w:sz w:val="24"/>
                <w:szCs w:val="24"/>
              </w:rPr>
              <w:t>3.4.8</w:t>
            </w:r>
          </w:p>
        </w:tc>
        <w:tc>
          <w:tcPr>
            <w:tcW w:w="7907" w:type="dxa"/>
            <w:vAlign w:val="center"/>
          </w:tcPr>
          <w:p w14:paraId="7FAFD521">
            <w:pPr>
              <w:jc w:val="left"/>
              <w:rPr>
                <w:rFonts w:hint="eastAsia" w:ascii="宋体" w:hAnsi="宋体" w:eastAsia="宋体" w:cs="宋体"/>
                <w:sz w:val="24"/>
                <w:szCs w:val="24"/>
              </w:rPr>
            </w:pPr>
            <w:r>
              <w:rPr>
                <w:rFonts w:hint="eastAsia" w:ascii="宋体" w:hAnsi="宋体" w:eastAsia="宋体" w:cs="宋体"/>
                <w:sz w:val="24"/>
                <w:szCs w:val="24"/>
              </w:rPr>
              <w:t>易损易折部位作用力≥7N</w:t>
            </w:r>
          </w:p>
        </w:tc>
      </w:tr>
      <w:tr w14:paraId="3FF4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4A344A4">
            <w:pPr>
              <w:jc w:val="left"/>
              <w:rPr>
                <w:rFonts w:hint="eastAsia" w:ascii="宋体" w:hAnsi="宋体" w:eastAsia="宋体" w:cs="宋体"/>
                <w:sz w:val="24"/>
                <w:szCs w:val="24"/>
              </w:rPr>
            </w:pPr>
            <w:r>
              <w:rPr>
                <w:rFonts w:hint="eastAsia" w:ascii="宋体" w:hAnsi="宋体" w:eastAsia="宋体" w:cs="宋体"/>
                <w:sz w:val="24"/>
                <w:szCs w:val="24"/>
              </w:rPr>
              <w:t>3.4.9</w:t>
            </w:r>
          </w:p>
        </w:tc>
        <w:tc>
          <w:tcPr>
            <w:tcW w:w="7907" w:type="dxa"/>
            <w:vAlign w:val="center"/>
          </w:tcPr>
          <w:p w14:paraId="486DA165">
            <w:pPr>
              <w:jc w:val="left"/>
              <w:rPr>
                <w:rFonts w:hint="eastAsia" w:ascii="宋体" w:hAnsi="宋体" w:eastAsia="宋体" w:cs="宋体"/>
                <w:sz w:val="24"/>
                <w:szCs w:val="24"/>
              </w:rPr>
            </w:pPr>
            <w:r>
              <w:rPr>
                <w:rFonts w:hint="eastAsia" w:ascii="宋体" w:hAnsi="宋体" w:eastAsia="宋体" w:cs="宋体"/>
                <w:sz w:val="24"/>
                <w:szCs w:val="24"/>
              </w:rPr>
              <w:t>有效景深范围：5mm～150mm；</w:t>
            </w:r>
          </w:p>
        </w:tc>
      </w:tr>
      <w:tr w14:paraId="4520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6610A38">
            <w:pPr>
              <w:jc w:val="left"/>
              <w:rPr>
                <w:rFonts w:hint="eastAsia" w:ascii="宋体" w:hAnsi="宋体" w:eastAsia="宋体" w:cs="宋体"/>
                <w:sz w:val="24"/>
                <w:szCs w:val="24"/>
              </w:rPr>
            </w:pPr>
            <w:r>
              <w:rPr>
                <w:rFonts w:hint="eastAsia" w:ascii="宋体" w:hAnsi="宋体" w:eastAsia="宋体" w:cs="宋体"/>
                <w:sz w:val="24"/>
                <w:szCs w:val="24"/>
              </w:rPr>
              <w:t>3.5</w:t>
            </w:r>
          </w:p>
        </w:tc>
        <w:tc>
          <w:tcPr>
            <w:tcW w:w="7907" w:type="dxa"/>
            <w:vAlign w:val="center"/>
          </w:tcPr>
          <w:p w14:paraId="49F5280A">
            <w:pPr>
              <w:jc w:val="left"/>
              <w:rPr>
                <w:rFonts w:hint="eastAsia" w:ascii="宋体" w:hAnsi="宋体" w:eastAsia="宋体" w:cs="宋体"/>
                <w:sz w:val="24"/>
                <w:szCs w:val="24"/>
              </w:rPr>
            </w:pPr>
            <w:r>
              <w:rPr>
                <w:rFonts w:hint="eastAsia" w:ascii="宋体" w:hAnsi="宋体" w:eastAsia="宋体" w:cs="宋体"/>
                <w:b/>
                <w:bCs/>
                <w:sz w:val="24"/>
                <w:szCs w:val="24"/>
              </w:rPr>
              <w:t>气腹机</w:t>
            </w:r>
          </w:p>
        </w:tc>
      </w:tr>
      <w:tr w14:paraId="6266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0AFBE40">
            <w:pPr>
              <w:jc w:val="left"/>
              <w:rPr>
                <w:rFonts w:hint="eastAsia" w:ascii="宋体" w:hAnsi="宋体" w:eastAsia="宋体" w:cs="宋体"/>
                <w:sz w:val="24"/>
                <w:szCs w:val="24"/>
              </w:rPr>
            </w:pPr>
            <w:r>
              <w:rPr>
                <w:rFonts w:hint="eastAsia" w:ascii="宋体" w:hAnsi="宋体" w:eastAsia="宋体" w:cs="宋体"/>
                <w:sz w:val="24"/>
                <w:szCs w:val="24"/>
              </w:rPr>
              <w:t>3.5.1</w:t>
            </w:r>
          </w:p>
        </w:tc>
        <w:tc>
          <w:tcPr>
            <w:tcW w:w="7907" w:type="dxa"/>
            <w:vAlign w:val="center"/>
          </w:tcPr>
          <w:p w14:paraId="019C939A">
            <w:pPr>
              <w:jc w:val="left"/>
              <w:rPr>
                <w:rFonts w:hint="eastAsia" w:ascii="宋体" w:hAnsi="宋体" w:eastAsia="宋体" w:cs="宋体"/>
                <w:sz w:val="24"/>
                <w:szCs w:val="24"/>
              </w:rPr>
            </w:pPr>
            <w:r>
              <w:rPr>
                <w:rFonts w:hint="eastAsia" w:ascii="宋体" w:hAnsi="宋体" w:eastAsia="宋体" w:cs="宋体"/>
                <w:sz w:val="24"/>
                <w:szCs w:val="24"/>
              </w:rPr>
              <w:t>与摄像主机同一品牌，以达到最佳的兼容性；</w:t>
            </w:r>
          </w:p>
        </w:tc>
      </w:tr>
      <w:tr w14:paraId="729B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AD261FE">
            <w:pPr>
              <w:jc w:val="left"/>
              <w:rPr>
                <w:rFonts w:hint="eastAsia" w:ascii="宋体" w:hAnsi="宋体" w:eastAsia="宋体" w:cs="宋体"/>
                <w:sz w:val="24"/>
                <w:szCs w:val="24"/>
              </w:rPr>
            </w:pPr>
            <w:r>
              <w:rPr>
                <w:rFonts w:hint="eastAsia" w:ascii="宋体" w:hAnsi="宋体" w:eastAsia="宋体" w:cs="宋体"/>
                <w:sz w:val="24"/>
                <w:szCs w:val="24"/>
              </w:rPr>
              <w:t>3.5.2</w:t>
            </w:r>
          </w:p>
        </w:tc>
        <w:tc>
          <w:tcPr>
            <w:tcW w:w="7907" w:type="dxa"/>
            <w:vAlign w:val="center"/>
          </w:tcPr>
          <w:p w14:paraId="19F3F1F0">
            <w:pPr>
              <w:jc w:val="left"/>
              <w:rPr>
                <w:rFonts w:hint="eastAsia" w:ascii="宋体" w:hAnsi="宋体" w:eastAsia="宋体" w:cs="宋体"/>
                <w:sz w:val="24"/>
                <w:szCs w:val="24"/>
              </w:rPr>
            </w:pPr>
            <w:r>
              <w:rPr>
                <w:rFonts w:hint="eastAsia" w:ascii="宋体" w:hAnsi="宋体" w:eastAsia="宋体" w:cs="宋体"/>
                <w:sz w:val="24"/>
                <w:szCs w:val="24"/>
              </w:rPr>
              <w:t>电气安全符合Ⅰ类CF型设备，安全性能更高；</w:t>
            </w:r>
          </w:p>
        </w:tc>
      </w:tr>
      <w:tr w14:paraId="4F51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8C77470">
            <w:pPr>
              <w:jc w:val="left"/>
              <w:rPr>
                <w:rFonts w:hint="eastAsia" w:ascii="宋体" w:hAnsi="宋体" w:eastAsia="宋体" w:cs="宋体"/>
                <w:sz w:val="24"/>
                <w:szCs w:val="24"/>
              </w:rPr>
            </w:pPr>
            <w:r>
              <w:rPr>
                <w:rFonts w:hint="eastAsia" w:ascii="宋体" w:hAnsi="宋体" w:eastAsia="宋体" w:cs="宋体"/>
                <w:sz w:val="24"/>
                <w:szCs w:val="24"/>
              </w:rPr>
              <w:t>3.5.3</w:t>
            </w:r>
          </w:p>
        </w:tc>
        <w:tc>
          <w:tcPr>
            <w:tcW w:w="7907" w:type="dxa"/>
            <w:vAlign w:val="center"/>
          </w:tcPr>
          <w:p w14:paraId="3C3A0B7A">
            <w:pPr>
              <w:jc w:val="left"/>
              <w:rPr>
                <w:rFonts w:hint="eastAsia" w:ascii="宋体" w:hAnsi="宋体" w:eastAsia="宋体" w:cs="宋体"/>
                <w:sz w:val="24"/>
                <w:szCs w:val="24"/>
              </w:rPr>
            </w:pPr>
            <w:r>
              <w:rPr>
                <w:rFonts w:hint="eastAsia" w:ascii="宋体" w:hAnsi="宋体" w:eastAsia="宋体" w:cs="宋体"/>
                <w:sz w:val="24"/>
                <w:szCs w:val="24"/>
              </w:rPr>
              <w:t>压力范围：3mmHg～25mmHg，调节精度 1mmHg；</w:t>
            </w:r>
          </w:p>
        </w:tc>
      </w:tr>
      <w:tr w14:paraId="3094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38D9D56">
            <w:pPr>
              <w:jc w:val="left"/>
              <w:rPr>
                <w:rFonts w:hint="eastAsia" w:ascii="宋体" w:hAnsi="宋体" w:eastAsia="宋体" w:cs="宋体"/>
                <w:sz w:val="24"/>
                <w:szCs w:val="24"/>
              </w:rPr>
            </w:pPr>
            <w:r>
              <w:rPr>
                <w:rFonts w:hint="eastAsia" w:ascii="宋体" w:hAnsi="宋体" w:eastAsia="宋体" w:cs="宋体"/>
                <w:sz w:val="24"/>
                <w:szCs w:val="24"/>
              </w:rPr>
              <w:t>3.5.4</w:t>
            </w:r>
          </w:p>
        </w:tc>
        <w:tc>
          <w:tcPr>
            <w:tcW w:w="7907" w:type="dxa"/>
            <w:vAlign w:val="center"/>
          </w:tcPr>
          <w:p w14:paraId="2D84DBDA">
            <w:pPr>
              <w:jc w:val="left"/>
              <w:rPr>
                <w:rFonts w:hint="eastAsia" w:ascii="宋体" w:hAnsi="宋体" w:eastAsia="宋体" w:cs="宋体"/>
                <w:sz w:val="24"/>
                <w:szCs w:val="24"/>
              </w:rPr>
            </w:pPr>
            <w:r>
              <w:rPr>
                <w:rFonts w:hint="eastAsia" w:ascii="宋体" w:hAnsi="宋体" w:eastAsia="宋体" w:cs="宋体"/>
                <w:sz w:val="24"/>
                <w:szCs w:val="24"/>
              </w:rPr>
              <w:t xml:space="preserve">流量范围：25L/min～40L/min；调节精度1L/min； </w:t>
            </w:r>
          </w:p>
        </w:tc>
      </w:tr>
      <w:tr w14:paraId="7B61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EC8AC6C">
            <w:pPr>
              <w:jc w:val="left"/>
              <w:rPr>
                <w:rFonts w:hint="eastAsia" w:ascii="宋体" w:hAnsi="宋体" w:eastAsia="宋体" w:cs="宋体"/>
                <w:sz w:val="24"/>
                <w:szCs w:val="24"/>
              </w:rPr>
            </w:pPr>
            <w:r>
              <w:rPr>
                <w:rFonts w:hint="eastAsia" w:ascii="宋体" w:hAnsi="宋体" w:eastAsia="宋体" w:cs="宋体"/>
                <w:sz w:val="24"/>
                <w:szCs w:val="24"/>
              </w:rPr>
              <w:t>3.5.5</w:t>
            </w:r>
          </w:p>
        </w:tc>
        <w:tc>
          <w:tcPr>
            <w:tcW w:w="7907" w:type="dxa"/>
            <w:vAlign w:val="center"/>
          </w:tcPr>
          <w:p w14:paraId="0EDE9CFC">
            <w:pPr>
              <w:jc w:val="left"/>
              <w:rPr>
                <w:rFonts w:hint="eastAsia" w:ascii="宋体" w:hAnsi="宋体" w:eastAsia="宋体" w:cs="宋体"/>
                <w:sz w:val="24"/>
                <w:szCs w:val="24"/>
              </w:rPr>
            </w:pPr>
            <w:r>
              <w:rPr>
                <w:rFonts w:hint="eastAsia" w:ascii="宋体" w:hAnsi="宋体" w:eastAsia="宋体" w:cs="宋体"/>
                <w:sz w:val="24"/>
                <w:szCs w:val="24"/>
              </w:rPr>
              <w:t xml:space="preserve">全自动化高压报警、泄压、欠压补充、气源检测； </w:t>
            </w:r>
          </w:p>
        </w:tc>
      </w:tr>
      <w:tr w14:paraId="24D2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F892FFC">
            <w:pPr>
              <w:jc w:val="left"/>
              <w:rPr>
                <w:rFonts w:hint="eastAsia" w:ascii="宋体" w:hAnsi="宋体" w:eastAsia="宋体" w:cs="宋体"/>
                <w:sz w:val="24"/>
                <w:szCs w:val="24"/>
              </w:rPr>
            </w:pPr>
            <w:r>
              <w:rPr>
                <w:rFonts w:hint="eastAsia" w:ascii="宋体" w:hAnsi="宋体" w:eastAsia="宋体" w:cs="宋体"/>
                <w:sz w:val="24"/>
                <w:szCs w:val="24"/>
              </w:rPr>
              <w:t>3.5.6</w:t>
            </w:r>
          </w:p>
        </w:tc>
        <w:tc>
          <w:tcPr>
            <w:tcW w:w="7907" w:type="dxa"/>
            <w:vAlign w:val="center"/>
          </w:tcPr>
          <w:p w14:paraId="14CD34CA">
            <w:pPr>
              <w:jc w:val="left"/>
              <w:rPr>
                <w:rFonts w:hint="eastAsia" w:ascii="宋体" w:hAnsi="宋体" w:eastAsia="宋体" w:cs="宋体"/>
                <w:sz w:val="24"/>
                <w:szCs w:val="24"/>
              </w:rPr>
            </w:pPr>
            <w:r>
              <w:rPr>
                <w:rFonts w:hint="eastAsia" w:ascii="宋体" w:hAnsi="宋体" w:eastAsia="宋体" w:cs="宋体"/>
                <w:sz w:val="24"/>
                <w:szCs w:val="24"/>
              </w:rPr>
              <w:t xml:space="preserve">具有气体加热除雾功能； </w:t>
            </w:r>
          </w:p>
        </w:tc>
      </w:tr>
      <w:tr w14:paraId="6AB1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D0E2FA2">
            <w:pPr>
              <w:jc w:val="left"/>
              <w:rPr>
                <w:rFonts w:hint="eastAsia" w:ascii="宋体" w:hAnsi="宋体" w:eastAsia="宋体" w:cs="宋体"/>
                <w:sz w:val="24"/>
                <w:szCs w:val="24"/>
              </w:rPr>
            </w:pPr>
            <w:r>
              <w:rPr>
                <w:rFonts w:hint="eastAsia" w:ascii="宋体" w:hAnsi="宋体" w:eastAsia="宋体" w:cs="宋体"/>
                <w:sz w:val="24"/>
                <w:szCs w:val="24"/>
              </w:rPr>
              <w:t>3.5.7</w:t>
            </w:r>
          </w:p>
        </w:tc>
        <w:tc>
          <w:tcPr>
            <w:tcW w:w="7907" w:type="dxa"/>
            <w:vAlign w:val="center"/>
          </w:tcPr>
          <w:p w14:paraId="6F242220">
            <w:pPr>
              <w:jc w:val="left"/>
              <w:rPr>
                <w:rFonts w:hint="eastAsia" w:ascii="宋体" w:hAnsi="宋体" w:eastAsia="宋体" w:cs="宋体"/>
                <w:sz w:val="24"/>
                <w:szCs w:val="24"/>
              </w:rPr>
            </w:pPr>
            <w:r>
              <w:rPr>
                <w:rFonts w:hint="eastAsia" w:ascii="宋体" w:hAnsi="宋体" w:eastAsia="宋体" w:cs="宋体"/>
                <w:sz w:val="24"/>
                <w:szCs w:val="24"/>
              </w:rPr>
              <w:t>主机具有过滤装置，对气体中≥1.5um微粒滤除率≥90%。</w:t>
            </w:r>
          </w:p>
        </w:tc>
      </w:tr>
      <w:tr w14:paraId="0627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D3CEE80">
            <w:pPr>
              <w:jc w:val="left"/>
              <w:rPr>
                <w:rFonts w:hint="eastAsia" w:ascii="宋体" w:hAnsi="宋体" w:eastAsia="宋体" w:cs="宋体"/>
                <w:sz w:val="24"/>
                <w:szCs w:val="24"/>
              </w:rPr>
            </w:pPr>
            <w:r>
              <w:rPr>
                <w:rFonts w:hint="eastAsia" w:ascii="宋体" w:hAnsi="宋体" w:eastAsia="宋体" w:cs="宋体"/>
                <w:sz w:val="24"/>
                <w:szCs w:val="24"/>
              </w:rPr>
              <w:t>3.6</w:t>
            </w:r>
          </w:p>
        </w:tc>
        <w:tc>
          <w:tcPr>
            <w:tcW w:w="7907" w:type="dxa"/>
            <w:vAlign w:val="center"/>
          </w:tcPr>
          <w:p w14:paraId="35078919">
            <w:pPr>
              <w:jc w:val="left"/>
              <w:rPr>
                <w:rFonts w:hint="eastAsia" w:ascii="宋体" w:hAnsi="宋体" w:eastAsia="宋体" w:cs="宋体"/>
                <w:sz w:val="24"/>
                <w:szCs w:val="24"/>
              </w:rPr>
            </w:pPr>
            <w:r>
              <w:rPr>
                <w:rFonts w:hint="eastAsia" w:ascii="宋体" w:hAnsi="宋体" w:eastAsia="宋体" w:cs="宋体"/>
                <w:b/>
                <w:bCs/>
                <w:sz w:val="24"/>
                <w:szCs w:val="24"/>
              </w:rPr>
              <w:t>医用台车</w:t>
            </w:r>
          </w:p>
        </w:tc>
      </w:tr>
      <w:tr w14:paraId="4ECC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96E6CBF">
            <w:pPr>
              <w:jc w:val="left"/>
              <w:rPr>
                <w:rFonts w:hint="eastAsia" w:ascii="宋体" w:hAnsi="宋体" w:eastAsia="宋体" w:cs="宋体"/>
                <w:sz w:val="24"/>
                <w:szCs w:val="24"/>
              </w:rPr>
            </w:pPr>
            <w:r>
              <w:rPr>
                <w:rFonts w:hint="eastAsia" w:ascii="宋体" w:hAnsi="宋体" w:eastAsia="宋体" w:cs="宋体"/>
                <w:sz w:val="24"/>
                <w:szCs w:val="24"/>
              </w:rPr>
              <w:t>3.6.1</w:t>
            </w:r>
          </w:p>
        </w:tc>
        <w:tc>
          <w:tcPr>
            <w:tcW w:w="7907" w:type="dxa"/>
            <w:vAlign w:val="center"/>
          </w:tcPr>
          <w:p w14:paraId="0EC63553">
            <w:pPr>
              <w:jc w:val="left"/>
              <w:rPr>
                <w:rFonts w:hint="eastAsia" w:ascii="宋体" w:hAnsi="宋体" w:eastAsia="宋体" w:cs="宋体"/>
                <w:b/>
                <w:bCs/>
                <w:sz w:val="24"/>
                <w:szCs w:val="24"/>
              </w:rPr>
            </w:pPr>
            <w:r>
              <w:rPr>
                <w:rFonts w:hint="eastAsia" w:ascii="宋体" w:hAnsi="宋体" w:eastAsia="宋体" w:cs="宋体"/>
                <w:sz w:val="24"/>
                <w:szCs w:val="24"/>
              </w:rPr>
              <w:t>采用5寸高档静音脚轮，铝合金脚轮防护罩，全部带刹车功能</w:t>
            </w:r>
          </w:p>
        </w:tc>
      </w:tr>
      <w:tr w14:paraId="77EF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7EEEC32">
            <w:pPr>
              <w:jc w:val="left"/>
              <w:rPr>
                <w:rFonts w:hint="eastAsia" w:ascii="宋体" w:hAnsi="宋体" w:eastAsia="宋体" w:cs="宋体"/>
                <w:sz w:val="24"/>
                <w:szCs w:val="24"/>
              </w:rPr>
            </w:pPr>
            <w:r>
              <w:rPr>
                <w:rFonts w:hint="eastAsia" w:ascii="宋体" w:hAnsi="宋体" w:eastAsia="宋体" w:cs="宋体"/>
                <w:sz w:val="24"/>
                <w:szCs w:val="24"/>
              </w:rPr>
              <w:t>3.6.2</w:t>
            </w:r>
          </w:p>
        </w:tc>
        <w:tc>
          <w:tcPr>
            <w:tcW w:w="7907" w:type="dxa"/>
            <w:vAlign w:val="center"/>
          </w:tcPr>
          <w:p w14:paraId="3355F0A2">
            <w:pPr>
              <w:jc w:val="left"/>
              <w:rPr>
                <w:rFonts w:hint="eastAsia" w:ascii="宋体" w:hAnsi="宋体" w:eastAsia="宋体" w:cs="宋体"/>
                <w:sz w:val="24"/>
                <w:szCs w:val="24"/>
              </w:rPr>
            </w:pPr>
            <w:r>
              <w:rPr>
                <w:rFonts w:hint="eastAsia" w:ascii="宋体" w:hAnsi="宋体" w:eastAsia="宋体" w:cs="宋体"/>
                <w:sz w:val="24"/>
                <w:szCs w:val="24"/>
              </w:rPr>
              <w:t>配有防撞橡胶护角，防止移动时碰撞损伤</w:t>
            </w:r>
          </w:p>
        </w:tc>
      </w:tr>
    </w:tbl>
    <w:p w14:paraId="291C6E79">
      <w:pPr>
        <w:pStyle w:val="5"/>
        <w:pageBreakBefore w:val="0"/>
        <w:widowControl w:val="0"/>
        <w:shd w:val="clear"/>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三、</w:t>
      </w:r>
      <w:r>
        <w:rPr>
          <w:rFonts w:hint="eastAsia" w:ascii="宋体" w:hAnsi="宋体" w:eastAsia="宋体" w:cs="宋体"/>
          <w:bCs w:val="0"/>
          <w:color w:val="auto"/>
          <w:sz w:val="24"/>
          <w:szCs w:val="24"/>
          <w:highlight w:val="none"/>
        </w:rPr>
        <w:t>商</w:t>
      </w:r>
      <w:r>
        <w:rPr>
          <w:rFonts w:hint="eastAsia" w:ascii="宋体" w:hAnsi="宋体" w:eastAsia="宋体" w:cs="宋体"/>
          <w:color w:val="auto"/>
          <w:sz w:val="24"/>
          <w:szCs w:val="24"/>
          <w:highlight w:val="none"/>
        </w:rPr>
        <w:t>务要求</w:t>
      </w:r>
    </w:p>
    <w:p w14:paraId="7F1D990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保质期</w:t>
      </w:r>
    </w:p>
    <w:p w14:paraId="619409B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保质期：保修期</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年（提供厂家及供应商盖章承诺），保修期后只收取配件费并提供价格的折扣率，免人工费</w:t>
      </w:r>
      <w:r>
        <w:rPr>
          <w:rFonts w:hint="eastAsia" w:ascii="宋体" w:hAnsi="宋体" w:eastAsia="宋体" w:cs="宋体"/>
          <w:color w:val="auto"/>
          <w:sz w:val="24"/>
          <w:szCs w:val="24"/>
          <w:highlight w:val="none"/>
          <w:lang w:eastAsia="zh-CN"/>
        </w:rPr>
        <w:t>。</w:t>
      </w:r>
    </w:p>
    <w:p w14:paraId="7CA627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开机保证率（按工作日计算）≥95%，每年保质期内故障率不得超过14天，如开机率达不到要求，每超过一天质保期相应延长10天。保质期内因设备本身缺陷造成各种故障应由卖方免费技术服务和维修。</w:t>
      </w:r>
    </w:p>
    <w:p w14:paraId="4BC2604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设备保修期过后，购买全保报价（提供厂家及供应商盖章承诺，报年保修价，不要可扣除,每年不高于设备成交价的6%）</w:t>
      </w:r>
      <w:r>
        <w:rPr>
          <w:rFonts w:hint="eastAsia" w:ascii="宋体" w:hAnsi="宋体" w:eastAsia="宋体" w:cs="宋体"/>
          <w:color w:val="auto"/>
          <w:sz w:val="24"/>
          <w:szCs w:val="24"/>
          <w:highlight w:val="none"/>
          <w:lang w:eastAsia="zh-CN"/>
        </w:rPr>
        <w:t>。</w:t>
      </w:r>
    </w:p>
    <w:p w14:paraId="4414BA5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供应商在投标文件中说明在保质期内提供的服务计划。</w:t>
      </w:r>
    </w:p>
    <w:p w14:paraId="4CD177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付款方式</w:t>
      </w:r>
    </w:p>
    <w:p w14:paraId="776CC100">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w:t>
      </w:r>
      <w:r>
        <w:rPr>
          <w:rFonts w:hint="eastAsia" w:ascii="宋体" w:hAnsi="宋体" w:eastAsia="宋体" w:cs="宋体"/>
          <w:color w:val="auto"/>
          <w:sz w:val="24"/>
          <w:highlight w:val="none"/>
          <w:lang w:val="en-US" w:eastAsia="zh-CN"/>
        </w:rPr>
        <w:t>采购单位</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中标单位</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如乙方无法提供预付款保函则甲方不支付预付款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14:paraId="40CE573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lang w:val="en-US" w:eastAsia="zh-CN"/>
        </w:rPr>
        <w:t>中标单位</w:t>
      </w:r>
      <w:r>
        <w:rPr>
          <w:rFonts w:hint="eastAsia" w:ascii="宋体" w:hAnsi="宋体" w:eastAsia="宋体" w:cs="宋体"/>
          <w:bCs/>
          <w:color w:val="auto"/>
          <w:sz w:val="24"/>
          <w:highlight w:val="none"/>
        </w:rPr>
        <w:t>需同步</w:t>
      </w:r>
      <w:r>
        <w:rPr>
          <w:rFonts w:hint="eastAsia" w:ascii="宋体" w:hAnsi="宋体" w:eastAsia="宋体" w:cs="宋体"/>
          <w:bCs/>
          <w:color w:val="auto"/>
          <w:sz w:val="24"/>
          <w:highlight w:val="none"/>
          <w:lang w:val="zh-CN"/>
        </w:rPr>
        <w:t>开具正式发票）</w:t>
      </w:r>
    </w:p>
    <w:p w14:paraId="2B6ED34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售后服务</w:t>
      </w:r>
    </w:p>
    <w:p w14:paraId="5C67425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3.1在设备整个使用期内，供应商应确保设备的正常使用。在接到用户维修要求后即时作出响应，并在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4小时内派员到达买方现场实施维修（包括节假日）；维修备件到达医院时间≤</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小时。零配件在该设备停产后仍需保证</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年的供应。</w:t>
      </w:r>
    </w:p>
    <w:p w14:paraId="14F378D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3.2供应商应在投标文件中提供消耗品或易耗品价格。</w:t>
      </w:r>
    </w:p>
    <w:p w14:paraId="68A5DEE5">
      <w:pPr>
        <w:pageBreakBefore w:val="0"/>
        <w:widowControl w:val="0"/>
        <w:shd w:val="clea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供应商应在投标文件中应详细说明收费标准，包括保修价格、设备配件</w:t>
      </w:r>
    </w:p>
    <w:p w14:paraId="4AEA2CE0">
      <w:pPr>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价格，维修服务费。</w:t>
      </w:r>
    </w:p>
    <w:p w14:paraId="65C1C476">
      <w:pPr>
        <w:pageBreakBefore w:val="0"/>
        <w:widowControl w:val="0"/>
        <w:shd w:val="clea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维修中心及零配件库</w:t>
      </w:r>
      <w:r>
        <w:rPr>
          <w:rFonts w:hint="eastAsia" w:ascii="宋体" w:hAnsi="宋体" w:eastAsia="宋体" w:cs="宋体"/>
          <w:color w:val="auto"/>
          <w:sz w:val="24"/>
          <w:szCs w:val="24"/>
          <w:highlight w:val="none"/>
        </w:rPr>
        <w:t>的分布情况。</w:t>
      </w:r>
    </w:p>
    <w:p w14:paraId="7A36904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供应商应在投标文件中提供售后服务方案，如售后服务机构备品备件储备，售后服务机构技术服务人员情况。</w:t>
      </w:r>
    </w:p>
    <w:p w14:paraId="304F2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技术支持</w:t>
      </w:r>
    </w:p>
    <w:p w14:paraId="7279CB0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4.1中标商应提供免费软件升级。</w:t>
      </w:r>
    </w:p>
    <w:p w14:paraId="3CDDBEF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培训</w:t>
      </w:r>
    </w:p>
    <w:p w14:paraId="7885036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5.1供应商应对用户的维修人员提供培训，使其能对设备进行日常的维护保养及能对一般故障进行维修，并向培训人员提供维修图纸及维修手册、维修密码及软件备份。</w:t>
      </w:r>
      <w:r>
        <w:rPr>
          <w:rFonts w:hint="eastAsia" w:ascii="宋体" w:hAnsi="宋体" w:eastAsia="宋体" w:cs="宋体"/>
          <w:b w:val="0"/>
          <w:bCs w:val="0"/>
          <w:color w:val="auto"/>
          <w:sz w:val="24"/>
          <w:szCs w:val="24"/>
          <w:highlight w:val="none"/>
        </w:rPr>
        <w:t>安装调试完成后对工程师进行维护培训和维修培训。并提供</w:t>
      </w:r>
      <w:r>
        <w:rPr>
          <w:rFonts w:hint="eastAsia" w:ascii="宋体" w:hAnsi="宋体" w:eastAsia="宋体" w:cs="宋体"/>
          <w:b w:val="0"/>
          <w:bCs w:val="0"/>
          <w:color w:val="auto"/>
          <w:sz w:val="24"/>
          <w:szCs w:val="24"/>
          <w:highlight w:val="none"/>
          <w:lang w:eastAsia="zh-CN"/>
        </w:rPr>
        <w:t>不少于</w:t>
      </w:r>
      <w:r>
        <w:rPr>
          <w:rFonts w:hint="eastAsia" w:ascii="宋体" w:hAnsi="宋体" w:eastAsia="宋体" w:cs="宋体"/>
          <w:b w:val="0"/>
          <w:bCs w:val="0"/>
          <w:color w:val="auto"/>
          <w:sz w:val="24"/>
          <w:szCs w:val="24"/>
          <w:highlight w:val="none"/>
        </w:rPr>
        <w:t>2名工程师参加维修培训班培训。</w:t>
      </w:r>
      <w:r>
        <w:rPr>
          <w:rFonts w:hint="eastAsia" w:ascii="宋体" w:hAnsi="宋体" w:eastAsia="宋体" w:cs="宋体"/>
          <w:color w:val="auto"/>
          <w:sz w:val="24"/>
          <w:szCs w:val="24"/>
          <w:highlight w:val="none"/>
        </w:rPr>
        <w:t>验收完成后对设备科工程师进行基础维护与保养培训，包括课件及现场培训；</w:t>
      </w:r>
    </w:p>
    <w:p w14:paraId="69A89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5.2免费提供操作和维修培训。培训完成后，卖方须提供详细培训记录，培训记录应有培训内容、参加人员（签字）、培训地点、培训时间以及操作人员考核情况。</w:t>
      </w:r>
    </w:p>
    <w:p w14:paraId="2249480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供应商应在投标文件的培训方案中详细说明。</w:t>
      </w:r>
    </w:p>
    <w:p w14:paraId="41B1BA9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5.4提供用户</w:t>
      </w:r>
      <w:r>
        <w:rPr>
          <w:rFonts w:hint="eastAsia" w:ascii="宋体" w:hAnsi="宋体" w:eastAsia="宋体" w:cs="宋体"/>
          <w:color w:val="auto"/>
          <w:sz w:val="24"/>
          <w:szCs w:val="24"/>
          <w:highlight w:val="none"/>
          <w:lang w:eastAsia="zh-CN"/>
        </w:rPr>
        <w:t>中英文</w:t>
      </w:r>
      <w:r>
        <w:rPr>
          <w:rFonts w:hint="eastAsia" w:ascii="宋体" w:hAnsi="宋体" w:eastAsia="宋体" w:cs="宋体"/>
          <w:color w:val="auto"/>
          <w:sz w:val="24"/>
          <w:szCs w:val="24"/>
          <w:highlight w:val="none"/>
        </w:rPr>
        <w:t>操作手册和维修手册，并提供电子版和书面版操作规程</w:t>
      </w:r>
    </w:p>
    <w:p w14:paraId="0175C54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安装调试</w:t>
      </w:r>
    </w:p>
    <w:p w14:paraId="7523AA6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6.1安装地点：台州恩泽医疗中心（集团）</w:t>
      </w:r>
    </w:p>
    <w:p w14:paraId="1A5011F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6.2安装完成时间：接到采购人通知后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天内完成安装和调试，如在规定的时间内由于供应商的原因不能完成安装和调试，供应商应承担由此给采购人造成的损失</w:t>
      </w:r>
      <w:r>
        <w:rPr>
          <w:rFonts w:hint="eastAsia" w:ascii="宋体" w:hAnsi="宋体" w:eastAsia="宋体" w:cs="宋体"/>
          <w:color w:val="auto"/>
          <w:sz w:val="24"/>
          <w:szCs w:val="24"/>
          <w:highlight w:val="none"/>
          <w:lang w:eastAsia="zh-CN"/>
        </w:rPr>
        <w:t>。</w:t>
      </w:r>
    </w:p>
    <w:p w14:paraId="0183A31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6.3安装标准：</w:t>
      </w:r>
      <w:r>
        <w:rPr>
          <w:rFonts w:hint="eastAsia" w:ascii="宋体" w:hAnsi="宋体" w:eastAsia="宋体" w:cs="宋体"/>
          <w:b w:val="0"/>
          <w:bCs w:val="0"/>
          <w:color w:val="auto"/>
          <w:sz w:val="24"/>
          <w:szCs w:val="24"/>
          <w:highlight w:val="none"/>
        </w:rPr>
        <w:t>提供的产品原始样本，技术资料和招标文件的技术一致，符合我国有关技术规范和标准</w:t>
      </w:r>
      <w:r>
        <w:rPr>
          <w:rFonts w:hint="eastAsia" w:ascii="宋体" w:hAnsi="宋体" w:eastAsia="宋体" w:cs="宋体"/>
          <w:color w:val="auto"/>
          <w:sz w:val="24"/>
          <w:szCs w:val="24"/>
          <w:highlight w:val="none"/>
        </w:rPr>
        <w:t>。</w:t>
      </w:r>
    </w:p>
    <w:p w14:paraId="1F756E7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6.4安装过程中发生的费用由供应商负责。</w:t>
      </w:r>
    </w:p>
    <w:p w14:paraId="78F8A3F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6.5供应商应在投标文件中提供安装调试方案和安装调试过程中采购人需配合的内容。</w:t>
      </w:r>
    </w:p>
    <w:p w14:paraId="7B9C30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供应商应</w:t>
      </w:r>
      <w:r>
        <w:rPr>
          <w:rFonts w:hint="eastAsia" w:ascii="宋体" w:hAnsi="宋体" w:eastAsia="宋体" w:cs="宋体"/>
          <w:b w:val="0"/>
          <w:bCs w:val="0"/>
          <w:color w:val="auto"/>
          <w:sz w:val="24"/>
          <w:szCs w:val="24"/>
          <w:highlight w:val="none"/>
        </w:rPr>
        <w:t>提供机房设计图纸，全面负责整机系统的运输、安装调试，并完成基本操作培训并提供培训资料。</w:t>
      </w:r>
    </w:p>
    <w:p w14:paraId="0B55703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随机资料：随机资料：提供中英文用户操作手册、使用说明书和维修手册，同时应提供设备出厂检验报告和质量合格证书等及电子版的操作规程。</w:t>
      </w:r>
    </w:p>
    <w:p w14:paraId="3101B9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验收</w:t>
      </w:r>
    </w:p>
    <w:p w14:paraId="7E297AB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78E41A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供货商应提供</w:t>
      </w:r>
      <w:r>
        <w:rPr>
          <w:rFonts w:hint="eastAsia" w:ascii="宋体" w:hAnsi="宋体" w:eastAsia="宋体" w:cs="宋体"/>
          <w:b w:val="0"/>
          <w:bCs w:val="0"/>
          <w:color w:val="auto"/>
          <w:sz w:val="24"/>
          <w:szCs w:val="24"/>
          <w:highlight w:val="none"/>
        </w:rPr>
        <w:t>验收规范。由中标方邀请省级专家进行验收，费用应包含在投标总价之内。</w:t>
      </w:r>
    </w:p>
    <w:p w14:paraId="0908159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8.交货</w:t>
      </w:r>
    </w:p>
    <w:p w14:paraId="6E03267F">
      <w:pPr>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▲8.1交货期：合同签订后3个月内</w:t>
      </w:r>
    </w:p>
    <w:p w14:paraId="0380FE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8.2交货地点：台州恩泽医疗中心(集团)</w:t>
      </w:r>
    </w:p>
    <w:p w14:paraId="68A0657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报价方式</w:t>
      </w:r>
    </w:p>
    <w:p w14:paraId="3110011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9.1所有投标价格为含税到用户人民币价（含货物应交纳的一切税费和伴随服务费）并进行分项报价；质保期后的维保费单独报价（不包括在投标价中），选购件单独分项报价（不包括在投标价中）。</w:t>
      </w:r>
    </w:p>
    <w:p w14:paraId="448E241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10.其他</w:t>
      </w:r>
    </w:p>
    <w:p w14:paraId="0591017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10.1供应商应</w:t>
      </w:r>
      <w:r>
        <w:rPr>
          <w:rFonts w:hint="eastAsia" w:ascii="宋体" w:hAnsi="宋体" w:eastAsia="宋体" w:cs="宋体"/>
          <w:b w:val="0"/>
          <w:bCs w:val="0"/>
          <w:color w:val="auto"/>
          <w:sz w:val="24"/>
          <w:szCs w:val="24"/>
          <w:highlight w:val="none"/>
        </w:rPr>
        <w:t>提供详细的配置清单并提供选配件和消耗品的投标价格</w:t>
      </w:r>
      <w:r>
        <w:rPr>
          <w:rFonts w:hint="eastAsia" w:ascii="宋体" w:hAnsi="宋体" w:eastAsia="宋体" w:cs="宋体"/>
          <w:b w:val="0"/>
          <w:bCs w:val="0"/>
          <w:color w:val="auto"/>
          <w:sz w:val="24"/>
          <w:szCs w:val="24"/>
          <w:highlight w:val="none"/>
          <w:lang w:eastAsia="zh-CN"/>
        </w:rPr>
        <w:t>；投标文件中</w:t>
      </w:r>
      <w:r>
        <w:rPr>
          <w:rFonts w:hint="eastAsia" w:ascii="宋体" w:hAnsi="宋体" w:eastAsia="宋体" w:cs="宋体"/>
          <w:b w:val="0"/>
          <w:bCs w:val="0"/>
          <w:color w:val="auto"/>
          <w:sz w:val="24"/>
          <w:szCs w:val="24"/>
          <w:highlight w:val="none"/>
        </w:rPr>
        <w:t>未提及的功能配置请分项报价，否则视为标配</w:t>
      </w:r>
      <w:r>
        <w:rPr>
          <w:rFonts w:hint="eastAsia" w:ascii="宋体" w:hAnsi="宋体" w:eastAsia="宋体" w:cs="宋体"/>
          <w:b w:val="0"/>
          <w:bCs w:val="0"/>
          <w:color w:val="auto"/>
          <w:sz w:val="24"/>
          <w:szCs w:val="24"/>
          <w:highlight w:val="none"/>
          <w:lang w:eastAsia="zh-CN"/>
        </w:rPr>
        <w:t>。</w:t>
      </w:r>
    </w:p>
    <w:p w14:paraId="1C2942F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b w:val="0"/>
          <w:bCs w:val="0"/>
          <w:color w:val="auto"/>
          <w:sz w:val="24"/>
          <w:szCs w:val="24"/>
          <w:highlight w:val="none"/>
        </w:rPr>
        <w:t>提供所投机型的厂家数据参数(datasheet</w:t>
      </w:r>
      <w:r>
        <w:rPr>
          <w:rFonts w:hint="eastAsia" w:ascii="宋体" w:hAnsi="宋体" w:eastAsia="宋体" w:cs="宋体"/>
          <w:b w:val="0"/>
          <w:bCs w:val="0"/>
          <w:color w:val="auto"/>
          <w:sz w:val="24"/>
          <w:szCs w:val="24"/>
          <w:highlight w:val="none"/>
          <w:lang w:eastAsia="zh-CN"/>
        </w:rPr>
        <w:t>）。</w:t>
      </w:r>
    </w:p>
    <w:p w14:paraId="0262E05F">
      <w:pPr>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p w14:paraId="65FF0173">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680F02C6">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04B5D1D4">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65A316A9">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73846C5C">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367206FB">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20E6F8E6">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7F412DE0">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76BD4BCC">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01D55B0D">
      <w:pPr>
        <w:widowControl/>
        <w:numPr>
          <w:ilvl w:val="0"/>
          <w:numId w:val="0"/>
        </w:numPr>
        <w:shd w:val="clear"/>
        <w:jc w:val="both"/>
        <w:rPr>
          <w:rFonts w:hint="eastAsia" w:ascii="宋体" w:hAnsi="宋体" w:eastAsia="宋体" w:cs="宋体"/>
          <w:b/>
          <w:bCs/>
          <w:color w:val="auto"/>
          <w:kern w:val="2"/>
          <w:sz w:val="36"/>
          <w:szCs w:val="44"/>
          <w:highlight w:val="none"/>
          <w:lang w:val="en-US" w:eastAsia="zh-CN" w:bidi="ar-SA"/>
        </w:rPr>
      </w:pPr>
    </w:p>
    <w:p w14:paraId="04E36174">
      <w:pPr>
        <w:widowControl/>
        <w:numPr>
          <w:ilvl w:val="0"/>
          <w:numId w:val="0"/>
        </w:numPr>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kern w:val="2"/>
          <w:sz w:val="36"/>
          <w:szCs w:val="44"/>
          <w:highlight w:val="none"/>
          <w:lang w:val="en-US" w:eastAsia="zh-CN" w:bidi="ar-SA"/>
        </w:rPr>
        <w:t xml:space="preserve">第五章 </w:t>
      </w:r>
      <w:r>
        <w:rPr>
          <w:rFonts w:hint="eastAsia" w:ascii="宋体" w:hAnsi="宋体" w:eastAsia="宋体" w:cs="宋体"/>
          <w:b/>
          <w:bCs/>
          <w:color w:val="auto"/>
          <w:sz w:val="36"/>
          <w:szCs w:val="44"/>
          <w:highlight w:val="none"/>
        </w:rPr>
        <w:t>合同主要条款</w:t>
      </w:r>
    </w:p>
    <w:p w14:paraId="617CD4A7">
      <w:pPr>
        <w:shd w:val="clear"/>
        <w:spacing w:line="480" w:lineRule="exact"/>
        <w:ind w:left="4920" w:hanging="4920" w:hangingChars="2050"/>
        <w:jc w:val="left"/>
        <w:rPr>
          <w:rFonts w:hint="eastAsia" w:ascii="宋体" w:hAnsi="宋体"/>
          <w:color w:val="auto"/>
          <w:sz w:val="24"/>
          <w:highlight w:val="none"/>
        </w:rPr>
      </w:pPr>
      <w:r>
        <w:rPr>
          <w:rFonts w:hint="eastAsia" w:ascii="宋体" w:hAnsi="宋体"/>
          <w:bCs/>
          <w:color w:val="auto"/>
          <w:sz w:val="24"/>
          <w:highlight w:val="none"/>
        </w:rPr>
        <w:t>甲 方：</w:t>
      </w:r>
      <w:r>
        <w:rPr>
          <w:rFonts w:hint="eastAsia" w:ascii="宋体" w:hAnsi="宋体"/>
          <w:color w:val="auto"/>
          <w:sz w:val="24"/>
          <w:highlight w:val="none"/>
        </w:rPr>
        <w:t xml:space="preserve">台州恩泽医疗中心（集团）   乙 方： </w:t>
      </w:r>
    </w:p>
    <w:p w14:paraId="56E52CD1">
      <w:pPr>
        <w:shd w:val="clear"/>
        <w:spacing w:line="480" w:lineRule="exact"/>
        <w:ind w:left="4920" w:hanging="4920" w:hangingChars="2050"/>
        <w:jc w:val="left"/>
        <w:rPr>
          <w:rFonts w:hint="eastAsia" w:ascii="宋体" w:hAnsi="宋体"/>
          <w:bCs/>
          <w:color w:val="auto"/>
          <w:sz w:val="24"/>
          <w:highlight w:val="none"/>
        </w:rPr>
      </w:pPr>
      <w:r>
        <w:rPr>
          <w:rFonts w:hint="eastAsia" w:ascii="宋体" w:hAnsi="宋体"/>
          <w:color w:val="auto"/>
          <w:sz w:val="24"/>
          <w:highlight w:val="none"/>
        </w:rPr>
        <w:t>地 址：浙江省临海市西门街150号   地 址：</w:t>
      </w:r>
      <w:r>
        <w:rPr>
          <w:rFonts w:hint="eastAsia" w:ascii="宋体" w:hAnsi="宋体"/>
          <w:bCs/>
          <w:color w:val="auto"/>
          <w:sz w:val="24"/>
          <w:highlight w:val="none"/>
        </w:rPr>
        <w:t xml:space="preserve"> </w:t>
      </w:r>
    </w:p>
    <w:p w14:paraId="27B97B9A">
      <w:pPr>
        <w:shd w:val="clear"/>
        <w:spacing w:line="480" w:lineRule="exact"/>
        <w:ind w:left="4920" w:hanging="4920" w:hangingChars="2050"/>
        <w:jc w:val="left"/>
        <w:rPr>
          <w:rFonts w:hint="eastAsia" w:ascii="宋体" w:hAnsi="宋体"/>
          <w:color w:val="auto"/>
          <w:sz w:val="24"/>
          <w:highlight w:val="none"/>
        </w:rPr>
      </w:pPr>
      <w:r>
        <w:rPr>
          <w:rFonts w:hint="eastAsia" w:ascii="宋体" w:hAnsi="宋体"/>
          <w:color w:val="auto"/>
          <w:sz w:val="24"/>
          <w:highlight w:val="none"/>
        </w:rPr>
        <w:t xml:space="preserve">法定代表人：梁军波                法定代表人： </w:t>
      </w:r>
    </w:p>
    <w:p w14:paraId="0033F24B">
      <w:pPr>
        <w:shd w:val="clea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联系人：泮凡                      联系人：</w:t>
      </w:r>
    </w:p>
    <w:p w14:paraId="42D52F56">
      <w:pPr>
        <w:shd w:val="clea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电 话：</w:t>
      </w:r>
      <w:r>
        <w:rPr>
          <w:rFonts w:ascii="宋体" w:hAnsi="宋体"/>
          <w:color w:val="auto"/>
          <w:sz w:val="24"/>
          <w:highlight w:val="none"/>
        </w:rPr>
        <w:t>0576-85190165</w:t>
      </w:r>
      <w:r>
        <w:rPr>
          <w:rFonts w:hint="eastAsia" w:ascii="宋体" w:hAnsi="宋体"/>
          <w:color w:val="auto"/>
          <w:sz w:val="24"/>
          <w:highlight w:val="none"/>
        </w:rPr>
        <w:t xml:space="preserve">              电 话：</w:t>
      </w:r>
    </w:p>
    <w:p w14:paraId="74F11D05">
      <w:pPr>
        <w:shd w:val="clear"/>
        <w:spacing w:line="480" w:lineRule="exact"/>
        <w:rPr>
          <w:rFonts w:hint="eastAsia" w:ascii="宋体" w:hAnsi="宋体"/>
          <w:bCs/>
          <w:color w:val="auto"/>
          <w:sz w:val="24"/>
          <w:highlight w:val="none"/>
        </w:rPr>
      </w:pPr>
      <w:r>
        <w:rPr>
          <w:rFonts w:hint="eastAsia" w:ascii="宋体" w:hAnsi="宋体"/>
          <w:color w:val="auto"/>
          <w:sz w:val="24"/>
          <w:highlight w:val="none"/>
        </w:rPr>
        <w:t>邮政编码： 317000                 邮政编码：</w:t>
      </w:r>
    </w:p>
    <w:p w14:paraId="2DBDDC46">
      <w:pPr>
        <w:shd w:val="clear"/>
        <w:spacing w:line="480" w:lineRule="exact"/>
        <w:rPr>
          <w:rFonts w:hint="eastAsia" w:ascii="宋体" w:hAnsi="宋体"/>
          <w:bCs/>
          <w:color w:val="auto"/>
          <w:sz w:val="24"/>
          <w:highlight w:val="none"/>
        </w:rPr>
      </w:pPr>
      <w:r>
        <w:rPr>
          <w:rFonts w:hint="eastAsia" w:ascii="宋体" w:hAnsi="宋体"/>
          <w:bCs/>
          <w:color w:val="auto"/>
          <w:sz w:val="24"/>
          <w:highlight w:val="none"/>
        </w:rPr>
        <w:t xml:space="preserve">合同签约地：浙江省临海市      </w:t>
      </w:r>
    </w:p>
    <w:p w14:paraId="07859F68">
      <w:pPr>
        <w:shd w:val="clear"/>
        <w:spacing w:line="480" w:lineRule="exact"/>
        <w:ind w:left="5082" w:leftChars="20" w:hanging="5040" w:hangingChars="2100"/>
        <w:rPr>
          <w:rFonts w:hint="eastAsia" w:ascii="宋体" w:hAnsi="宋体"/>
          <w:color w:val="auto"/>
          <w:sz w:val="24"/>
          <w:highlight w:val="none"/>
        </w:rPr>
      </w:pPr>
      <w:r>
        <w:rPr>
          <w:rFonts w:hint="eastAsia" w:ascii="宋体" w:hAnsi="宋体"/>
          <w:color w:val="auto"/>
          <w:sz w:val="24"/>
          <w:highlight w:val="none"/>
        </w:rPr>
        <w:t>合同编号：</w:t>
      </w:r>
    </w:p>
    <w:p w14:paraId="7BB77893">
      <w:pPr>
        <w:shd w:val="clear"/>
        <w:spacing w:line="480" w:lineRule="exact"/>
        <w:jc w:val="center"/>
        <w:rPr>
          <w:rFonts w:ascii="宋体" w:hAnsi="宋体"/>
          <w:color w:val="auto"/>
          <w:sz w:val="24"/>
          <w:highlight w:val="none"/>
        </w:rPr>
      </w:pPr>
      <w:r>
        <w:rPr>
          <w:rFonts w:hint="eastAsia" w:ascii="宋体" w:hAnsi="宋体"/>
          <w:b/>
          <w:bCs/>
          <w:color w:val="auto"/>
          <w:sz w:val="24"/>
          <w:highlight w:val="none"/>
        </w:rPr>
        <w:t>第一章    总 则</w:t>
      </w:r>
    </w:p>
    <w:p w14:paraId="53FA45C7">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根据招标情况和评标标准，确定乙方为中标人。根据招标处理办法，甲乙双方本着平等互惠、友好合作的原则，特签订本合同。</w:t>
      </w:r>
    </w:p>
    <w:p w14:paraId="2A548A36">
      <w:pPr>
        <w:shd w:val="clear"/>
        <w:spacing w:before="156" w:beforeLines="50" w:line="480" w:lineRule="exact"/>
        <w:jc w:val="center"/>
        <w:rPr>
          <w:rFonts w:ascii="宋体" w:hAnsi="宋体"/>
          <w:color w:val="auto"/>
          <w:sz w:val="24"/>
          <w:highlight w:val="none"/>
        </w:rPr>
      </w:pPr>
      <w:r>
        <w:rPr>
          <w:rFonts w:hint="eastAsia" w:ascii="宋体" w:hAnsi="宋体"/>
          <w:b/>
          <w:bCs/>
          <w:color w:val="auto"/>
          <w:sz w:val="24"/>
          <w:highlight w:val="none"/>
        </w:rPr>
        <w:t>第二章    标 的 物</w:t>
      </w:r>
    </w:p>
    <w:p w14:paraId="40DBBE47">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1、商品的名称、规格、产地、价格等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76"/>
        <w:gridCol w:w="1550"/>
        <w:gridCol w:w="1710"/>
        <w:gridCol w:w="1060"/>
        <w:gridCol w:w="740"/>
        <w:gridCol w:w="1170"/>
        <w:gridCol w:w="1239"/>
      </w:tblGrid>
      <w:tr w14:paraId="4E3B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0" w:type="dxa"/>
            <w:noWrap w:val="0"/>
            <w:vAlign w:val="center"/>
          </w:tcPr>
          <w:p w14:paraId="395D2CFA">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序号</w:t>
            </w:r>
          </w:p>
        </w:tc>
        <w:tc>
          <w:tcPr>
            <w:tcW w:w="2476" w:type="dxa"/>
            <w:noWrap w:val="0"/>
            <w:vAlign w:val="center"/>
          </w:tcPr>
          <w:p w14:paraId="4D3761C7">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商品名称(请按注册证名称填写)</w:t>
            </w:r>
          </w:p>
        </w:tc>
        <w:tc>
          <w:tcPr>
            <w:tcW w:w="1550" w:type="dxa"/>
            <w:noWrap w:val="0"/>
            <w:vAlign w:val="center"/>
          </w:tcPr>
          <w:p w14:paraId="38A9CB16">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品牌</w:t>
            </w:r>
          </w:p>
        </w:tc>
        <w:tc>
          <w:tcPr>
            <w:tcW w:w="1710" w:type="dxa"/>
            <w:noWrap w:val="0"/>
            <w:vAlign w:val="center"/>
          </w:tcPr>
          <w:p w14:paraId="293BE928">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规格型号</w:t>
            </w:r>
          </w:p>
        </w:tc>
        <w:tc>
          <w:tcPr>
            <w:tcW w:w="1060" w:type="dxa"/>
            <w:noWrap w:val="0"/>
            <w:vAlign w:val="center"/>
          </w:tcPr>
          <w:p w14:paraId="679AA080">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产地</w:t>
            </w:r>
          </w:p>
        </w:tc>
        <w:tc>
          <w:tcPr>
            <w:tcW w:w="740" w:type="dxa"/>
            <w:noWrap w:val="0"/>
            <w:vAlign w:val="center"/>
          </w:tcPr>
          <w:p w14:paraId="308B1E59">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数量</w:t>
            </w:r>
          </w:p>
        </w:tc>
        <w:tc>
          <w:tcPr>
            <w:tcW w:w="1170" w:type="dxa"/>
            <w:noWrap w:val="0"/>
            <w:vAlign w:val="center"/>
          </w:tcPr>
          <w:p w14:paraId="20FA2588">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单价（万）</w:t>
            </w:r>
          </w:p>
        </w:tc>
        <w:tc>
          <w:tcPr>
            <w:tcW w:w="1239" w:type="dxa"/>
            <w:noWrap w:val="0"/>
            <w:vAlign w:val="center"/>
          </w:tcPr>
          <w:p w14:paraId="15B63064">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总价</w:t>
            </w:r>
          </w:p>
          <w:p w14:paraId="3637482B">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（万）</w:t>
            </w:r>
          </w:p>
        </w:tc>
      </w:tr>
      <w:tr w14:paraId="600A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0" w:type="dxa"/>
            <w:noWrap w:val="0"/>
            <w:vAlign w:val="center"/>
          </w:tcPr>
          <w:p w14:paraId="4A2DB819">
            <w:pPr>
              <w:shd w:val="clear"/>
              <w:adjustRightInd w:val="0"/>
              <w:snapToGrid w:val="0"/>
              <w:spacing w:line="48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2476" w:type="dxa"/>
            <w:noWrap w:val="0"/>
            <w:vAlign w:val="center"/>
          </w:tcPr>
          <w:p w14:paraId="6CA08A84">
            <w:pPr>
              <w:shd w:val="clear"/>
              <w:spacing w:line="480" w:lineRule="exact"/>
              <w:jc w:val="center"/>
              <w:rPr>
                <w:rFonts w:hint="eastAsia" w:ascii="宋体" w:hAnsi="宋体"/>
                <w:color w:val="auto"/>
                <w:sz w:val="24"/>
                <w:highlight w:val="none"/>
              </w:rPr>
            </w:pPr>
          </w:p>
        </w:tc>
        <w:tc>
          <w:tcPr>
            <w:tcW w:w="1550" w:type="dxa"/>
            <w:noWrap w:val="0"/>
            <w:vAlign w:val="center"/>
          </w:tcPr>
          <w:p w14:paraId="4860CFAB">
            <w:pPr>
              <w:shd w:val="clear"/>
              <w:adjustRightInd w:val="0"/>
              <w:snapToGrid w:val="0"/>
              <w:spacing w:line="480" w:lineRule="exact"/>
              <w:jc w:val="center"/>
              <w:rPr>
                <w:rFonts w:hint="eastAsia" w:ascii="宋体" w:hAnsi="宋体"/>
                <w:color w:val="auto"/>
                <w:sz w:val="24"/>
                <w:highlight w:val="none"/>
              </w:rPr>
            </w:pPr>
          </w:p>
        </w:tc>
        <w:tc>
          <w:tcPr>
            <w:tcW w:w="1710" w:type="dxa"/>
            <w:noWrap w:val="0"/>
            <w:vAlign w:val="center"/>
          </w:tcPr>
          <w:p w14:paraId="3BCC1AF4">
            <w:pPr>
              <w:shd w:val="clear"/>
              <w:adjustRightInd w:val="0"/>
              <w:snapToGrid w:val="0"/>
              <w:spacing w:line="480" w:lineRule="exact"/>
              <w:jc w:val="center"/>
              <w:rPr>
                <w:rFonts w:hint="eastAsia" w:ascii="宋体" w:hAnsi="宋体"/>
                <w:color w:val="auto"/>
                <w:sz w:val="24"/>
                <w:highlight w:val="none"/>
              </w:rPr>
            </w:pPr>
          </w:p>
        </w:tc>
        <w:tc>
          <w:tcPr>
            <w:tcW w:w="1060" w:type="dxa"/>
            <w:noWrap w:val="0"/>
            <w:vAlign w:val="center"/>
          </w:tcPr>
          <w:p w14:paraId="23BD0AC9">
            <w:pPr>
              <w:shd w:val="clear"/>
              <w:adjustRightInd w:val="0"/>
              <w:snapToGrid w:val="0"/>
              <w:spacing w:line="480" w:lineRule="exact"/>
              <w:jc w:val="center"/>
              <w:rPr>
                <w:rFonts w:hint="eastAsia" w:ascii="宋体" w:hAnsi="宋体"/>
                <w:color w:val="auto"/>
                <w:sz w:val="24"/>
                <w:highlight w:val="none"/>
              </w:rPr>
            </w:pPr>
          </w:p>
        </w:tc>
        <w:tc>
          <w:tcPr>
            <w:tcW w:w="740" w:type="dxa"/>
            <w:noWrap w:val="0"/>
            <w:vAlign w:val="center"/>
          </w:tcPr>
          <w:p w14:paraId="2C38BC27">
            <w:pPr>
              <w:shd w:val="clear"/>
              <w:adjustRightInd w:val="0"/>
              <w:snapToGrid w:val="0"/>
              <w:spacing w:line="480" w:lineRule="exact"/>
              <w:jc w:val="center"/>
              <w:rPr>
                <w:rFonts w:hint="eastAsia" w:ascii="宋体" w:hAnsi="宋体"/>
                <w:color w:val="auto"/>
                <w:sz w:val="24"/>
                <w:highlight w:val="none"/>
              </w:rPr>
            </w:pPr>
          </w:p>
        </w:tc>
        <w:tc>
          <w:tcPr>
            <w:tcW w:w="1170" w:type="dxa"/>
            <w:noWrap w:val="0"/>
            <w:vAlign w:val="center"/>
          </w:tcPr>
          <w:p w14:paraId="4BFE0B73">
            <w:pPr>
              <w:shd w:val="clear"/>
              <w:adjustRightInd w:val="0"/>
              <w:snapToGrid w:val="0"/>
              <w:spacing w:line="480" w:lineRule="exact"/>
              <w:jc w:val="center"/>
              <w:rPr>
                <w:rFonts w:hint="eastAsia" w:ascii="宋体" w:hAnsi="宋体"/>
                <w:color w:val="auto"/>
                <w:sz w:val="24"/>
                <w:highlight w:val="none"/>
              </w:rPr>
            </w:pPr>
          </w:p>
        </w:tc>
        <w:tc>
          <w:tcPr>
            <w:tcW w:w="1239" w:type="dxa"/>
            <w:noWrap w:val="0"/>
            <w:vAlign w:val="center"/>
          </w:tcPr>
          <w:p w14:paraId="41121DC6">
            <w:pPr>
              <w:shd w:val="clear"/>
              <w:adjustRightInd w:val="0"/>
              <w:snapToGrid w:val="0"/>
              <w:spacing w:line="480" w:lineRule="exact"/>
              <w:jc w:val="center"/>
              <w:rPr>
                <w:rFonts w:hint="eastAsia" w:ascii="宋体" w:hAnsi="宋体"/>
                <w:color w:val="auto"/>
                <w:sz w:val="24"/>
                <w:highlight w:val="none"/>
              </w:rPr>
            </w:pPr>
          </w:p>
        </w:tc>
      </w:tr>
      <w:tr w14:paraId="6619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5" w:type="dxa"/>
            <w:gridSpan w:val="8"/>
            <w:noWrap w:val="0"/>
            <w:vAlign w:val="top"/>
          </w:tcPr>
          <w:p w14:paraId="02C8E787">
            <w:pPr>
              <w:shd w:val="clear"/>
              <w:spacing w:line="480" w:lineRule="exact"/>
              <w:jc w:val="left"/>
              <w:rPr>
                <w:rFonts w:hint="eastAsia" w:ascii="宋体" w:hAnsi="宋体"/>
                <w:color w:val="auto"/>
                <w:sz w:val="24"/>
                <w:highlight w:val="none"/>
              </w:rPr>
            </w:pPr>
            <w:r>
              <w:rPr>
                <w:rFonts w:hint="eastAsia" w:ascii="宋体" w:hAnsi="宋体"/>
                <w:color w:val="auto"/>
                <w:sz w:val="24"/>
                <w:highlight w:val="none"/>
              </w:rPr>
              <w:t xml:space="preserve">合计人民币（大写）： </w:t>
            </w:r>
            <w:r>
              <w:rPr>
                <w:rFonts w:ascii="宋体" w:hAnsi="宋体"/>
                <w:color w:val="auto"/>
                <w:sz w:val="24"/>
                <w:highlight w:val="none"/>
              </w:rPr>
              <w:t xml:space="preserve">                          </w:t>
            </w:r>
            <w:r>
              <w:rPr>
                <w:rFonts w:hint="eastAsia" w:ascii="宋体" w:hAnsi="宋体"/>
                <w:color w:val="auto"/>
                <w:sz w:val="24"/>
                <w:highlight w:val="none"/>
              </w:rPr>
              <w:t>（是否含税）</w:t>
            </w:r>
          </w:p>
        </w:tc>
      </w:tr>
    </w:tbl>
    <w:p w14:paraId="483F3A27">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2、配置要求详见附录清单（附件1）</w:t>
      </w:r>
    </w:p>
    <w:p w14:paraId="69F54E1C">
      <w:pPr>
        <w:shd w:val="clear"/>
        <w:spacing w:line="480" w:lineRule="exact"/>
        <w:jc w:val="center"/>
        <w:rPr>
          <w:rFonts w:ascii="宋体" w:hAnsi="宋体"/>
          <w:b/>
          <w:bCs/>
          <w:color w:val="auto"/>
          <w:sz w:val="24"/>
          <w:highlight w:val="none"/>
        </w:rPr>
      </w:pPr>
      <w:r>
        <w:rPr>
          <w:rFonts w:hint="eastAsia" w:ascii="宋体" w:hAnsi="宋体"/>
          <w:b/>
          <w:bCs/>
          <w:color w:val="auto"/>
          <w:sz w:val="24"/>
          <w:highlight w:val="none"/>
        </w:rPr>
        <w:t>第三章    付款方式</w:t>
      </w:r>
    </w:p>
    <w:p w14:paraId="1891920D">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根据浙财采监〔2022〕3号文及规定，合同签订生效及具备履约实施条件并开具正式发票后7个工作日内，甲方</w:t>
      </w:r>
      <w:r>
        <w:rPr>
          <w:rFonts w:hint="eastAsia" w:ascii="宋体" w:hAnsi="宋体" w:eastAsia="宋体" w:cs="宋体"/>
          <w:color w:val="auto"/>
          <w:sz w:val="24"/>
          <w:highlight w:val="none"/>
        </w:rPr>
        <w:t>向乙方</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如乙方无法提供预付款保函则甲方不支付预付款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14:paraId="7DB1F5F7">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rPr>
        <w:t>乙方需同步</w:t>
      </w:r>
      <w:r>
        <w:rPr>
          <w:rFonts w:hint="eastAsia" w:ascii="宋体" w:hAnsi="宋体" w:eastAsia="宋体" w:cs="宋体"/>
          <w:bCs/>
          <w:color w:val="auto"/>
          <w:sz w:val="24"/>
          <w:highlight w:val="none"/>
          <w:lang w:val="zh-CN"/>
        </w:rPr>
        <w:t>开具正式发票）</w:t>
      </w:r>
    </w:p>
    <w:p w14:paraId="2D8B33DD">
      <w:pPr>
        <w:shd w:val="clear"/>
        <w:spacing w:before="156" w:beforeLines="50" w:line="480" w:lineRule="exact"/>
        <w:ind w:firstLine="703"/>
        <w:jc w:val="center"/>
        <w:rPr>
          <w:rFonts w:hint="eastAsia" w:ascii="宋体" w:hAnsi="宋体"/>
          <w:color w:val="auto"/>
          <w:sz w:val="24"/>
          <w:highlight w:val="none"/>
        </w:rPr>
      </w:pPr>
      <w:r>
        <w:rPr>
          <w:rFonts w:hint="eastAsia" w:ascii="宋体" w:hAnsi="宋体"/>
          <w:b/>
          <w:bCs/>
          <w:color w:val="auto"/>
          <w:sz w:val="24"/>
          <w:highlight w:val="none"/>
        </w:rPr>
        <w:t>第四章   交货时间、地点</w:t>
      </w:r>
    </w:p>
    <w:p w14:paraId="1683FFCA">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1、乙方在合同签订后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天内把货物运到医院。如</w:t>
      </w:r>
      <w:r>
        <w:rPr>
          <w:rFonts w:ascii="宋体" w:hAnsi="宋体"/>
          <w:color w:val="auto"/>
          <w:sz w:val="24"/>
          <w:highlight w:val="none"/>
        </w:rPr>
        <w:t>逾期到货，乙方应按照逾期到货部分价款的每天0.3%向甲方付违约金。</w:t>
      </w:r>
    </w:p>
    <w:p w14:paraId="6ADF7B9A">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2、交货地点：台州恩泽医疗中心（集团）下辖。</w:t>
      </w:r>
    </w:p>
    <w:p w14:paraId="5B5C1B74">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3、联系人： </w:t>
      </w:r>
      <w:r>
        <w:rPr>
          <w:rFonts w:ascii="宋体" w:hAnsi="宋体"/>
          <w:color w:val="auto"/>
          <w:sz w:val="24"/>
          <w:highlight w:val="none"/>
        </w:rPr>
        <w:t xml:space="preserve">              </w:t>
      </w:r>
      <w:r>
        <w:rPr>
          <w:rFonts w:hint="eastAsia" w:ascii="宋体" w:hAnsi="宋体"/>
          <w:color w:val="auto"/>
          <w:sz w:val="24"/>
          <w:highlight w:val="none"/>
        </w:rPr>
        <w:t>，联系电话：</w:t>
      </w:r>
    </w:p>
    <w:p w14:paraId="2E35E9DA">
      <w:pPr>
        <w:shd w:val="clear"/>
        <w:spacing w:before="156" w:beforeLines="50" w:line="480" w:lineRule="exact"/>
        <w:jc w:val="center"/>
        <w:rPr>
          <w:rFonts w:hint="eastAsia" w:ascii="宋体" w:hAnsi="宋体"/>
          <w:b/>
          <w:bCs/>
          <w:color w:val="auto"/>
          <w:sz w:val="24"/>
          <w:highlight w:val="none"/>
        </w:rPr>
      </w:pPr>
      <w:r>
        <w:rPr>
          <w:rFonts w:hint="eastAsia" w:ascii="宋体" w:hAnsi="宋体"/>
          <w:b/>
          <w:bCs/>
          <w:color w:val="auto"/>
          <w:sz w:val="24"/>
          <w:highlight w:val="none"/>
        </w:rPr>
        <w:t>第五章   货物安装验收</w:t>
      </w:r>
    </w:p>
    <w:p w14:paraId="3554E273">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货物到</w:t>
      </w:r>
      <w:r>
        <w:rPr>
          <w:rFonts w:hint="eastAsia" w:ascii="宋体" w:hAnsi="宋体"/>
          <w:color w:val="auto"/>
          <w:sz w:val="24"/>
          <w:highlight w:val="none"/>
        </w:rPr>
        <w:t>达之</w:t>
      </w:r>
      <w:r>
        <w:rPr>
          <w:rFonts w:ascii="宋体" w:hAnsi="宋体"/>
          <w:color w:val="auto"/>
          <w:sz w:val="24"/>
          <w:highlight w:val="none"/>
        </w:rPr>
        <w:t>前，甲方负责</w:t>
      </w:r>
      <w:r>
        <w:rPr>
          <w:rFonts w:hint="eastAsia" w:ascii="宋体" w:hAnsi="宋体"/>
          <w:color w:val="auto"/>
          <w:sz w:val="24"/>
          <w:highlight w:val="none"/>
        </w:rPr>
        <w:t>清理出</w:t>
      </w:r>
      <w:r>
        <w:rPr>
          <w:rFonts w:ascii="宋体" w:hAnsi="宋体"/>
          <w:color w:val="auto"/>
          <w:sz w:val="24"/>
          <w:highlight w:val="none"/>
        </w:rPr>
        <w:t>安装</w:t>
      </w:r>
      <w:r>
        <w:rPr>
          <w:rFonts w:hint="eastAsia" w:ascii="宋体" w:hAnsi="宋体"/>
          <w:color w:val="auto"/>
          <w:sz w:val="24"/>
          <w:highlight w:val="none"/>
        </w:rPr>
        <w:t>所需要</w:t>
      </w:r>
      <w:r>
        <w:rPr>
          <w:rFonts w:ascii="宋体" w:hAnsi="宋体"/>
          <w:color w:val="auto"/>
          <w:sz w:val="24"/>
          <w:highlight w:val="none"/>
        </w:rPr>
        <w:t>的</w:t>
      </w:r>
      <w:r>
        <w:rPr>
          <w:rFonts w:hint="eastAsia" w:ascii="宋体" w:hAnsi="宋体"/>
          <w:color w:val="auto"/>
          <w:sz w:val="24"/>
          <w:highlight w:val="none"/>
        </w:rPr>
        <w:t>场地及设施</w:t>
      </w:r>
      <w:r>
        <w:rPr>
          <w:rFonts w:ascii="宋体" w:hAnsi="宋体"/>
          <w:color w:val="auto"/>
          <w:sz w:val="24"/>
          <w:highlight w:val="none"/>
        </w:rPr>
        <w:t>，</w:t>
      </w:r>
      <w:r>
        <w:rPr>
          <w:rFonts w:hint="eastAsia" w:ascii="宋体" w:hAnsi="宋体"/>
          <w:color w:val="auto"/>
          <w:sz w:val="24"/>
          <w:highlight w:val="none"/>
        </w:rPr>
        <w:t>使之</w:t>
      </w:r>
      <w:r>
        <w:rPr>
          <w:rFonts w:ascii="宋体" w:hAnsi="宋体"/>
          <w:color w:val="auto"/>
          <w:sz w:val="24"/>
          <w:highlight w:val="none"/>
        </w:rPr>
        <w:t>适于安装；货物到后，乙方在</w:t>
      </w:r>
      <w:r>
        <w:rPr>
          <w:rFonts w:hint="eastAsia" w:ascii="宋体" w:hAnsi="宋体"/>
          <w:color w:val="auto"/>
          <w:sz w:val="24"/>
          <w:highlight w:val="none"/>
        </w:rPr>
        <w:t>接到安装</w:t>
      </w:r>
      <w:r>
        <w:rPr>
          <w:rFonts w:ascii="宋体" w:hAnsi="宋体"/>
          <w:color w:val="auto"/>
          <w:sz w:val="24"/>
          <w:highlight w:val="none"/>
        </w:rPr>
        <w:t>通知后</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个工作日内派工程师完成货物安装，如超过安装时间，每天按仪器总价的0.3%作为违约金付给甲方</w:t>
      </w:r>
      <w:r>
        <w:rPr>
          <w:rFonts w:hint="eastAsia" w:ascii="宋体" w:hAnsi="宋体"/>
          <w:color w:val="auto"/>
          <w:sz w:val="24"/>
          <w:highlight w:val="none"/>
        </w:rPr>
        <w:t>。乙方对超出合理控制范围因素所引起的（包括由于甲方场地准备不及时或不符合条件等原因引起的迟到货）不承担责任。验收合格后，要求乙方出具相关检测证书。</w:t>
      </w:r>
    </w:p>
    <w:p w14:paraId="3B291B21">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2、设备验收规定</w:t>
      </w:r>
    </w:p>
    <w:p w14:paraId="252AB487">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（1）首先双方工作人员清点到货物资数量、型号、规格、中文标识及注册证。</w:t>
      </w:r>
    </w:p>
    <w:p w14:paraId="27370C90">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 甲乙双方对配置、功能以及相关数据测试方面的验收工作。</w:t>
      </w:r>
    </w:p>
    <w:p w14:paraId="09AF9963">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（3）进口设备，要求乙方提供报关和商检证书。</w:t>
      </w:r>
    </w:p>
    <w:p w14:paraId="0AF519CB">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（4）货物安装验收合格后，甲乙双方在验收报告上签字确认，货物安装调试工作完成。</w:t>
      </w:r>
    </w:p>
    <w:p w14:paraId="4FFBE259">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3、乙方需对设备的合法性负全责（包括合法证件、购货发票等）。</w:t>
      </w:r>
    </w:p>
    <w:p w14:paraId="5340F11D">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4、乙方负责设备验收前的相关检测费用。</w:t>
      </w:r>
    </w:p>
    <w:p w14:paraId="7259CC40">
      <w:pPr>
        <w:shd w:val="clear"/>
        <w:tabs>
          <w:tab w:val="left" w:pos="720"/>
        </w:tabs>
        <w:spacing w:line="480" w:lineRule="exact"/>
        <w:ind w:firstLine="480" w:firstLineChars="200"/>
        <w:rPr>
          <w:rFonts w:ascii="宋体" w:hAnsi="宋体"/>
          <w:color w:val="auto"/>
          <w:sz w:val="24"/>
          <w:highlight w:val="none"/>
        </w:rPr>
      </w:pPr>
      <w:r>
        <w:rPr>
          <w:rFonts w:hint="eastAsia" w:ascii="宋体" w:hAnsi="宋体"/>
          <w:color w:val="auto"/>
          <w:sz w:val="24"/>
          <w:highlight w:val="none"/>
        </w:rPr>
        <w:t>5、安装过程产生的垃圾由乙方负责清理。</w:t>
      </w:r>
    </w:p>
    <w:p w14:paraId="6C487BB2">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6、入库及安装调试验收仅为甲方收货依据，不成为乙方关于货物已经经甲方验收质量合格的抗辩依据</w:t>
      </w:r>
    </w:p>
    <w:p w14:paraId="2BE28462">
      <w:pPr>
        <w:shd w:val="clear"/>
        <w:spacing w:before="156" w:beforeLines="50" w:line="480" w:lineRule="exact"/>
        <w:jc w:val="center"/>
        <w:rPr>
          <w:rFonts w:ascii="宋体" w:hAnsi="宋体"/>
          <w:b/>
          <w:bCs/>
          <w:color w:val="auto"/>
          <w:sz w:val="24"/>
          <w:highlight w:val="none"/>
        </w:rPr>
      </w:pPr>
      <w:r>
        <w:rPr>
          <w:rFonts w:hint="eastAsia" w:ascii="宋体" w:hAnsi="宋体"/>
          <w:b/>
          <w:bCs/>
          <w:color w:val="auto"/>
          <w:sz w:val="24"/>
          <w:highlight w:val="none"/>
        </w:rPr>
        <w:t>第六章   质量及售后服务</w:t>
      </w:r>
    </w:p>
    <w:p w14:paraId="6A387D12">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lang w:val="zh-CN"/>
        </w:rPr>
        <w:t>.</w:t>
      </w:r>
      <w:r>
        <w:rPr>
          <w:rFonts w:hint="eastAsia" w:ascii="宋体" w:hAnsi="宋体" w:cs="宋体"/>
          <w:color w:val="auto"/>
          <w:sz w:val="24"/>
          <w:highlight w:val="none"/>
          <w:lang w:val="zh-CN"/>
        </w:rPr>
        <w:t>乙方应按招标文件规定的货物性能、技术要求、质量标准向甲方提供未经使用的全新产品。</w:t>
      </w:r>
    </w:p>
    <w:p w14:paraId="6C69585D">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2. 乙方提供的货物在质保期内因货物本身的质量问题发生故障，乙方应负责免费更换。对达不到技术要求者，根据实际情况，经双方协商，可按以下办法处理：</w:t>
      </w:r>
    </w:p>
    <w:p w14:paraId="67F51697">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⑴更换：由乙方承担所发生的全部费用。</w:t>
      </w:r>
    </w:p>
    <w:p w14:paraId="16E185CC">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⑵贬值处理：由甲乙双方合议定价。</w:t>
      </w:r>
    </w:p>
    <w:p w14:paraId="1A6391CF">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⑶退货处理：如维修</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val="zh-CN"/>
        </w:rPr>
        <w:t>次以上依然未能修复或关键部件损坏导致设备存在无法解决的故障，乙方应退还甲方所支付的合同款，同时应承担该货物的直接费用（运输、保险、检验、货款利息及银行手续费等）。</w:t>
      </w:r>
    </w:p>
    <w:p w14:paraId="2FEE649E">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 如在使用过程中发生质量问题，乙方在接到甲方通知后在小时内到达甲方现场。</w:t>
      </w:r>
    </w:p>
    <w:p w14:paraId="552CE1DC">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4. </w:t>
      </w:r>
      <w:r>
        <w:rPr>
          <w:rFonts w:hint="eastAsia" w:ascii="宋体" w:hAnsi="宋体"/>
          <w:color w:val="auto"/>
          <w:sz w:val="24"/>
          <w:highlight w:val="none"/>
        </w:rPr>
        <w:t>保修期：货物验收合格后，整机保修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年，质保期内每年进行2次免费维护（不包括维修），并免费更换维保易损配件。在保修期内保证开机率大于95%，响应并到达时间小于24小时。</w:t>
      </w:r>
      <w:r>
        <w:rPr>
          <w:rFonts w:hint="eastAsia" w:ascii="宋体" w:hAnsi="宋体" w:cs="宋体"/>
          <w:color w:val="auto"/>
          <w:sz w:val="24"/>
          <w:highlight w:val="none"/>
          <w:lang w:val="zh-CN"/>
        </w:rPr>
        <w:t>在质保期内，乙方应对货物出现的质量及安全问题（</w:t>
      </w:r>
      <w:r>
        <w:rPr>
          <w:rFonts w:hint="eastAsia" w:ascii="宋体" w:hAnsi="宋体" w:cs="宋体"/>
          <w:color w:val="auto"/>
          <w:sz w:val="24"/>
          <w:highlight w:val="none"/>
          <w:lang w:val="en-US" w:eastAsia="zh-CN"/>
        </w:rPr>
        <w:t>人为因素除外</w:t>
      </w:r>
      <w:r>
        <w:rPr>
          <w:rFonts w:hint="eastAsia" w:ascii="宋体" w:hAnsi="宋体" w:cs="宋体"/>
          <w:color w:val="auto"/>
          <w:sz w:val="24"/>
          <w:highlight w:val="none"/>
          <w:lang w:val="zh-CN"/>
        </w:rPr>
        <w:t>）负责处理解决并承担一切费用。</w:t>
      </w:r>
    </w:p>
    <w:p w14:paraId="7AD75B23">
      <w:pPr>
        <w:shd w:val="clear"/>
        <w:spacing w:line="480" w:lineRule="exact"/>
        <w:ind w:firstLine="480" w:firstLineChars="200"/>
        <w:jc w:val="left"/>
        <w:rPr>
          <w:rFonts w:ascii="宋体" w:hAnsi="宋体"/>
          <w:color w:val="auto"/>
          <w:sz w:val="24"/>
          <w:highlight w:val="none"/>
        </w:rPr>
      </w:pPr>
      <w:r>
        <w:rPr>
          <w:rFonts w:hint="eastAsia" w:ascii="宋体" w:hAnsi="宋体" w:cs="宋体"/>
          <w:color w:val="auto"/>
          <w:sz w:val="24"/>
          <w:highlight w:val="none"/>
          <w:lang w:val="zh-CN"/>
        </w:rPr>
        <w:t>5.上述的货物超过保修期的机器设备，</w:t>
      </w:r>
      <w:r>
        <w:rPr>
          <w:rFonts w:hint="eastAsia" w:ascii="宋体" w:hAnsi="宋体"/>
          <w:color w:val="auto"/>
          <w:sz w:val="24"/>
          <w:highlight w:val="none"/>
        </w:rPr>
        <w:t>终身维修，</w:t>
      </w:r>
      <w:r>
        <w:rPr>
          <w:rFonts w:hint="eastAsia" w:ascii="宋体" w:hAnsi="宋体" w:cs="宋体"/>
          <w:color w:val="auto"/>
          <w:sz w:val="24"/>
          <w:highlight w:val="none"/>
          <w:lang w:val="zh-CN"/>
        </w:rPr>
        <w:t>维修时只收部件成本费。</w:t>
      </w:r>
    </w:p>
    <w:p w14:paraId="4105361E">
      <w:pPr>
        <w:shd w:val="clear"/>
        <w:spacing w:before="156" w:beforeLines="50" w:line="480" w:lineRule="exact"/>
        <w:ind w:left="284"/>
        <w:jc w:val="center"/>
        <w:rPr>
          <w:rFonts w:hint="eastAsia" w:ascii="宋体" w:hAnsi="宋体"/>
          <w:color w:val="auto"/>
          <w:sz w:val="24"/>
          <w:highlight w:val="none"/>
        </w:rPr>
      </w:pPr>
      <w:r>
        <w:rPr>
          <w:rFonts w:hint="eastAsia" w:ascii="宋体" w:hAnsi="宋体"/>
          <w:b/>
          <w:bCs/>
          <w:color w:val="auto"/>
          <w:sz w:val="24"/>
          <w:highlight w:val="none"/>
        </w:rPr>
        <w:t>第七章   技术支持、培训</w:t>
      </w:r>
    </w:p>
    <w:p w14:paraId="6AF73B89">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1、技术支持</w:t>
      </w:r>
    </w:p>
    <w:p w14:paraId="43D5B719">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甲乙双方签订协议后，货到之前，乙方派遣工程技术人员进行场地设计及现场指导，并且乙方承诺为甲方免费提供软件升级，及时提供设备新功能和临床应用的资料。</w:t>
      </w:r>
    </w:p>
    <w:p w14:paraId="54B44DA9">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2、设备安装验收合格以后，乙方必须向甲方承诺，负责对甲方操作人员、维修人员进行技术培训。</w:t>
      </w:r>
    </w:p>
    <w:p w14:paraId="6EE21019">
      <w:pPr>
        <w:shd w:val="clear"/>
        <w:spacing w:line="480" w:lineRule="exact"/>
        <w:ind w:left="210" w:leftChars="100" w:firstLine="240" w:firstLineChars="100"/>
        <w:rPr>
          <w:rFonts w:hint="eastAsia" w:ascii="宋体" w:hAnsi="宋体"/>
          <w:color w:val="auto"/>
          <w:sz w:val="24"/>
          <w:highlight w:val="none"/>
        </w:rPr>
      </w:pPr>
      <w:r>
        <w:rPr>
          <w:rFonts w:hint="eastAsia" w:ascii="宋体" w:hAnsi="宋体"/>
          <w:color w:val="auto"/>
          <w:sz w:val="24"/>
          <w:highlight w:val="none"/>
        </w:rPr>
        <w:t>（1）乙方对甲方的操作人员进行现场操作培训直到甲方操作人员熟练掌握使用该设备各种性能为止，并提供详细的操作手册。</w:t>
      </w:r>
    </w:p>
    <w:p w14:paraId="5696F66F">
      <w:pPr>
        <w:shd w:val="clea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（2）乙方对甲方的设备维修人员进行现场培训，使甲方人员能对设备进行日常的维修保养以及能对一般故障进行维修，同时为甲方培训人员提供详细的维修手册（图纸原件级）。</w:t>
      </w:r>
    </w:p>
    <w:p w14:paraId="2B7F5834">
      <w:pPr>
        <w:shd w:val="clea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第八章   合同的变更与解除</w:t>
      </w:r>
    </w:p>
    <w:p w14:paraId="4BC58E3C">
      <w:pPr>
        <w:pStyle w:val="93"/>
        <w:shd w:val="clear"/>
        <w:spacing w:before="0" w:beforeAutospacing="0" w:after="0" w:afterAutospacing="0" w:line="480" w:lineRule="exact"/>
        <w:ind w:firstLine="480"/>
        <w:rPr>
          <w:color w:val="auto"/>
          <w:highlight w:val="none"/>
        </w:rPr>
      </w:pPr>
      <w:r>
        <w:rPr>
          <w:color w:val="auto"/>
          <w:highlight w:val="none"/>
        </w:rPr>
        <w:t>1</w:t>
      </w:r>
      <w:r>
        <w:rPr>
          <w:rFonts w:hint="eastAsia"/>
          <w:color w:val="auto"/>
          <w:highlight w:val="none"/>
        </w:rPr>
        <w:t>、合同履行期内，如乙方无法提供有效期内的厂家授权，或租赁设备损坏无法正常使用</w:t>
      </w:r>
      <w:r>
        <w:rPr>
          <w:rFonts w:hint="eastAsia"/>
          <w:color w:val="auto"/>
          <w:highlight w:val="none"/>
          <w:lang w:val="en-US" w:eastAsia="zh-CN"/>
        </w:rPr>
        <w:t>一</w:t>
      </w:r>
      <w:r>
        <w:rPr>
          <w:rFonts w:hint="eastAsia"/>
          <w:color w:val="auto"/>
          <w:highlight w:val="none"/>
        </w:rPr>
        <w:t>周以上，甲方有权行使单方解除权，本合同自行终止。</w:t>
      </w:r>
    </w:p>
    <w:p w14:paraId="08D59114">
      <w:pPr>
        <w:pStyle w:val="93"/>
        <w:shd w:val="clear"/>
        <w:spacing w:before="0" w:beforeAutospacing="0" w:after="0" w:afterAutospacing="0" w:line="480" w:lineRule="exact"/>
        <w:ind w:firstLine="480"/>
        <w:rPr>
          <w:color w:val="auto"/>
          <w:highlight w:val="none"/>
        </w:rPr>
      </w:pPr>
      <w:r>
        <w:rPr>
          <w:color w:val="auto"/>
          <w:highlight w:val="none"/>
        </w:rPr>
        <w:t>2</w:t>
      </w:r>
      <w:r>
        <w:rPr>
          <w:rFonts w:hint="eastAsia"/>
          <w:color w:val="auto"/>
          <w:highlight w:val="none"/>
        </w:rPr>
        <w:t>、在本合同执行周期内，如遇有省标或集团内新的招标，本合同从新标执行时间起自行终止。</w:t>
      </w:r>
    </w:p>
    <w:p w14:paraId="20F2C1B1">
      <w:pPr>
        <w:pStyle w:val="93"/>
        <w:shd w:val="clear"/>
        <w:spacing w:before="0" w:beforeAutospacing="0" w:after="0" w:afterAutospacing="0" w:line="480" w:lineRule="exact"/>
        <w:ind w:firstLine="480"/>
        <w:rPr>
          <w:color w:val="auto"/>
          <w:highlight w:val="none"/>
        </w:rPr>
      </w:pPr>
      <w:r>
        <w:rPr>
          <w:color w:val="auto"/>
          <w:highlight w:val="none"/>
        </w:rPr>
        <w:t>3</w:t>
      </w:r>
      <w:r>
        <w:rPr>
          <w:rFonts w:hint="eastAsia"/>
          <w:color w:val="auto"/>
          <w:highlight w:val="none"/>
        </w:rPr>
        <w:t>、廉洁条款</w:t>
      </w:r>
    </w:p>
    <w:p w14:paraId="1E654824">
      <w:pPr>
        <w:shd w:val="clear"/>
        <w:snapToGrid w:val="0"/>
        <w:spacing w:line="480" w:lineRule="exact"/>
        <w:ind w:firstLine="482" w:firstLineChars="200"/>
        <w:rPr>
          <w:rFonts w:ascii="宋体" w:hAnsi="宋体" w:cs="仿宋"/>
          <w:bCs/>
          <w:color w:val="auto"/>
          <w:sz w:val="24"/>
          <w:highlight w:val="none"/>
        </w:rPr>
      </w:pPr>
      <w:r>
        <w:rPr>
          <w:rFonts w:hint="eastAsia" w:ascii="宋体" w:hAnsi="宋体" w:cs="仿宋"/>
          <w:b/>
          <w:color w:val="auto"/>
          <w:sz w:val="24"/>
          <w:highlight w:val="none"/>
        </w:rPr>
        <w:t>（1）</w:t>
      </w:r>
      <w:r>
        <w:rPr>
          <w:rFonts w:hint="eastAsia" w:ascii="宋体" w:hAnsi="宋体" w:cs="仿宋"/>
          <w:bCs/>
          <w:color w:val="auto"/>
          <w:sz w:val="24"/>
          <w:highlight w:val="none"/>
        </w:rPr>
        <w:t>乙方必须配合甲方根据中国的相关法规、政策等，执行反腐败要求。乙方及其员工，都需要按照诚实、公平及个人操守的最高标准行事。</w:t>
      </w:r>
    </w:p>
    <w:p w14:paraId="02D4D878">
      <w:pPr>
        <w:shd w:val="clear"/>
        <w:snapToGrid w:val="0"/>
        <w:spacing w:line="48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2）在本协议履行期间，乙方有任何不正当甚至非法行为（不限于是针对甲方任何员工或相关企业、人士的该等行为），包括但不限于行贿回扣、虚假报价、串通价格等或类似、变相的此类行为的，或乙方有任何其他有违甲方廉洁行医的政策和精神的，或有任何违反本条款的行为（包括但不限于对于合规审查的推诿），视为乙方严重违约，甲方有权单方面即时解除合同，并进行索赔。</w:t>
      </w:r>
    </w:p>
    <w:p w14:paraId="1FDA3ACE">
      <w:pPr>
        <w:shd w:val="clear"/>
        <w:snapToGrid w:val="0"/>
        <w:spacing w:line="48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3）乙方因违反或涉嫌违反任何反腐败、反贿赂法律法规、政策精神（不限于针对甲方任何员工或相关企业、人士的该等行为），受到有权机关的调查、讯问或质询的，有义务在72小时内向甲方作出书面披露；受到任何处罚决定或经相关公文、裁判等认定有相关违法违规事实的，有义务立即告知甲方并按要求提供相关资料。前述情形下，甲方有权展开任何甲方认为必需的合规调查，所有费用由乙方承担，而且在此情况下，无论调查结果如何，甲方均有权解除本协议，视为乙方严重违约。</w:t>
      </w:r>
    </w:p>
    <w:p w14:paraId="46581E4E">
      <w:pPr>
        <w:pStyle w:val="93"/>
        <w:shd w:val="clear"/>
        <w:spacing w:before="0" w:beforeAutospacing="0" w:after="0" w:afterAutospacing="0" w:line="480" w:lineRule="exact"/>
        <w:ind w:firstLine="480"/>
        <w:rPr>
          <w:color w:val="auto"/>
          <w:highlight w:val="none"/>
        </w:rPr>
      </w:pPr>
      <w:r>
        <w:rPr>
          <w:rFonts w:hint="eastAsia"/>
          <w:color w:val="auto"/>
          <w:highlight w:val="none"/>
        </w:rPr>
        <w:t>4、保密条款</w:t>
      </w:r>
    </w:p>
    <w:p w14:paraId="6D189F2B">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（1）双方承诺，在</w:t>
      </w:r>
      <w:r>
        <w:rPr>
          <w:rFonts w:ascii="宋体" w:hAnsi="宋体"/>
          <w:color w:val="auto"/>
          <w:sz w:val="24"/>
          <w:highlight w:val="none"/>
        </w:rPr>
        <w:t>合作期间所知悉的</w:t>
      </w:r>
      <w:r>
        <w:rPr>
          <w:rFonts w:hint="eastAsia" w:ascii="宋体" w:hAnsi="宋体"/>
          <w:color w:val="auto"/>
          <w:sz w:val="24"/>
          <w:highlight w:val="none"/>
        </w:rPr>
        <w:t>对方商业秘密，以及所接触到的与对方公司有关的其他机密资讯或文件资料均</w:t>
      </w:r>
      <w:r>
        <w:rPr>
          <w:rFonts w:ascii="宋体" w:hAnsi="宋体"/>
          <w:color w:val="auto"/>
          <w:sz w:val="24"/>
          <w:highlight w:val="none"/>
        </w:rPr>
        <w:t>负有</w:t>
      </w:r>
      <w:r>
        <w:rPr>
          <w:rFonts w:hint="eastAsia" w:ascii="宋体" w:hAnsi="宋体"/>
          <w:color w:val="auto"/>
          <w:sz w:val="24"/>
          <w:highlight w:val="none"/>
        </w:rPr>
        <w:t>保密义务，遵守对方的保密制度，执行有关的保密工作程序。</w:t>
      </w:r>
    </w:p>
    <w:p w14:paraId="52358129">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双方均不得通过任何途径将对方商业秘密泄漏、私自使用或者允许其他人员使用，并有义务采取措施确保相关责任方内部相互监督，实行保密义务。否则，给对方造成损失的，由违约方与相关责任方相互承担连带责任。</w:t>
      </w:r>
    </w:p>
    <w:p w14:paraId="2672F054">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（3）协议终止时，双方应将所接收的对方公司的商业秘密资讯、文件资料或职务信息完全移交给对方或对方指定人员，不得以任何形式私自占有及带出。</w:t>
      </w:r>
    </w:p>
    <w:p w14:paraId="2EB33C21">
      <w:pPr>
        <w:pStyle w:val="93"/>
        <w:shd w:val="clear"/>
        <w:spacing w:before="0" w:beforeAutospacing="0" w:after="0" w:afterAutospacing="0" w:line="480" w:lineRule="exact"/>
        <w:ind w:firstLine="480"/>
        <w:rPr>
          <w:color w:val="auto"/>
          <w:highlight w:val="none"/>
        </w:rPr>
      </w:pPr>
      <w:r>
        <w:rPr>
          <w:rFonts w:hint="eastAsia"/>
          <w:color w:val="auto"/>
          <w:highlight w:val="none"/>
        </w:rPr>
        <w:t>（4）双方应尽力配合对方的人员管理和正常的业务流程，不得寻求不正当的商业利益。对此，如果造成对方实际损失的，守约方有权以违约或侵权行为向对方要求赔偿，直至追究相关责任人的其刑事责任。</w:t>
      </w:r>
    </w:p>
    <w:p w14:paraId="7DC2F6FC">
      <w:pPr>
        <w:pStyle w:val="93"/>
        <w:shd w:val="clear"/>
        <w:spacing w:before="0" w:beforeAutospacing="0" w:after="0" w:afterAutospacing="0" w:line="480" w:lineRule="exact"/>
        <w:ind w:firstLine="480"/>
        <w:rPr>
          <w:b/>
          <w:color w:val="auto"/>
          <w:highlight w:val="none"/>
        </w:rPr>
      </w:pPr>
      <w:r>
        <w:rPr>
          <w:b/>
          <w:color w:val="auto"/>
          <w:highlight w:val="none"/>
        </w:rPr>
        <w:t>第</w:t>
      </w:r>
      <w:r>
        <w:rPr>
          <w:rFonts w:hint="eastAsia"/>
          <w:b/>
          <w:color w:val="auto"/>
          <w:highlight w:val="none"/>
        </w:rPr>
        <w:t>九</w:t>
      </w:r>
      <w:r>
        <w:rPr>
          <w:b/>
          <w:color w:val="auto"/>
          <w:highlight w:val="none"/>
        </w:rPr>
        <w:t>条：</w:t>
      </w:r>
      <w:r>
        <w:rPr>
          <w:rFonts w:hint="eastAsia"/>
          <w:b/>
          <w:color w:val="auto"/>
          <w:highlight w:val="none"/>
        </w:rPr>
        <w:t>违约责任</w:t>
      </w:r>
    </w:p>
    <w:p w14:paraId="412F2CF6">
      <w:pPr>
        <w:shd w:val="clea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如出现以下情况，视为乙方严重违约，甲方可单方解除合同，并要求乙方赔偿违约导致的全部损失</w:t>
      </w:r>
      <w:bookmarkStart w:id="3" w:name="_Hlk159493349"/>
      <w:r>
        <w:rPr>
          <w:rFonts w:hint="eastAsia" w:ascii="宋体" w:hAnsi="宋体"/>
          <w:color w:val="auto"/>
          <w:sz w:val="24"/>
          <w:highlight w:val="none"/>
        </w:rPr>
        <w:t>（包括但不限于甲方因此所致的损失、对外赔偿责任、行政罚款、诉讼费用、保全费用、律师费用等）</w:t>
      </w:r>
      <w:bookmarkEnd w:id="3"/>
      <w:r>
        <w:rPr>
          <w:rFonts w:hint="eastAsia" w:ascii="宋体" w:hAnsi="宋体"/>
          <w:color w:val="auto"/>
          <w:sz w:val="24"/>
          <w:highlight w:val="none"/>
        </w:rPr>
        <w:t>：</w:t>
      </w:r>
    </w:p>
    <w:p w14:paraId="439BEC22">
      <w:pPr>
        <w:pStyle w:val="93"/>
        <w:shd w:val="clear"/>
        <w:spacing w:before="0" w:beforeAutospacing="0" w:after="0" w:afterAutospacing="0" w:line="480" w:lineRule="exact"/>
        <w:ind w:firstLine="480" w:firstLineChars="200"/>
        <w:rPr>
          <w:color w:val="auto"/>
          <w:highlight w:val="none"/>
        </w:rPr>
      </w:pPr>
      <w:r>
        <w:rPr>
          <w:rFonts w:hint="eastAsia"/>
          <w:color w:val="auto"/>
          <w:highlight w:val="none"/>
        </w:rPr>
        <w:t>1、合同签定、履行过程中，乙方有违反本协议廉洁条款，视为乙方严重违约.</w:t>
      </w:r>
    </w:p>
    <w:p w14:paraId="79742CDC">
      <w:pPr>
        <w:pStyle w:val="93"/>
        <w:shd w:val="clear"/>
        <w:spacing w:before="0" w:beforeAutospacing="0" w:after="0" w:afterAutospacing="0" w:line="480" w:lineRule="exact"/>
        <w:ind w:firstLine="480" w:firstLineChars="200"/>
        <w:rPr>
          <w:color w:val="auto"/>
          <w:highlight w:val="none"/>
        </w:rPr>
      </w:pPr>
      <w:r>
        <w:rPr>
          <w:rFonts w:hint="eastAsia"/>
          <w:color w:val="auto"/>
          <w:highlight w:val="none"/>
        </w:rPr>
        <w:t>2、因乙方产品质量、供货等原因，造成甲方不可预见的后果或损失（例如医疗纠纷、医疗隐患、监管部门罚款等），乙方应配合解决并承担违约责任。</w:t>
      </w:r>
    </w:p>
    <w:p w14:paraId="13B5A4C5">
      <w:pPr>
        <w:pStyle w:val="93"/>
        <w:shd w:val="clear"/>
        <w:spacing w:before="0" w:beforeAutospacing="0" w:after="0" w:afterAutospacing="0" w:line="480" w:lineRule="exact"/>
        <w:ind w:firstLine="480" w:firstLineChars="200"/>
        <w:rPr>
          <w:color w:val="auto"/>
          <w:highlight w:val="none"/>
        </w:rPr>
      </w:pPr>
      <w:r>
        <w:rPr>
          <w:color w:val="auto"/>
          <w:highlight w:val="none"/>
        </w:rPr>
        <w:t>3</w:t>
      </w:r>
      <w:r>
        <w:rPr>
          <w:rFonts w:hint="eastAsia"/>
          <w:color w:val="auto"/>
          <w:highlight w:val="none"/>
        </w:rPr>
        <w:t>、违反本协议约定的保密条款导致甲方损失的，甲方有权追究乙方的违约责任。</w:t>
      </w:r>
    </w:p>
    <w:p w14:paraId="1F7DEC72">
      <w:pPr>
        <w:shd w:val="clea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第十章    争议的解决</w:t>
      </w:r>
    </w:p>
    <w:p w14:paraId="755AD9DE">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1、此合同一式四份。双方签字盖章生效后。</w:t>
      </w:r>
    </w:p>
    <w:p w14:paraId="139E021E">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2、凡有关本合同或执行本合同而发生的一切争议，应通过友好协商解决，如不能解决，向甲方所在地法院提起诉讼。</w:t>
      </w:r>
    </w:p>
    <w:p w14:paraId="5A0EADFB">
      <w:pPr>
        <w:shd w:val="clear"/>
        <w:adjustRightInd w:val="0"/>
        <w:snapToGrid w:val="0"/>
        <w:spacing w:line="480" w:lineRule="exact"/>
        <w:jc w:val="center"/>
        <w:rPr>
          <w:rFonts w:hint="eastAsia" w:ascii="宋体" w:hAnsi="宋体"/>
          <w:b/>
          <w:bCs/>
          <w:color w:val="auto"/>
          <w:sz w:val="24"/>
          <w:highlight w:val="none"/>
        </w:rPr>
      </w:pPr>
      <w:r>
        <w:rPr>
          <w:rFonts w:hint="eastAsia" w:ascii="宋体" w:hAnsi="宋体"/>
          <w:b/>
          <w:bCs/>
          <w:color w:val="auto"/>
          <w:sz w:val="24"/>
          <w:highlight w:val="none"/>
        </w:rPr>
        <w:t>第十一章     其 它</w:t>
      </w:r>
    </w:p>
    <w:p w14:paraId="6BDFC8CB">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1、本合同未尽事宜，可由双方另行签订《补充协议》，《补充协议》与本合同具有同等法律效应。</w:t>
      </w:r>
    </w:p>
    <w:p w14:paraId="4E06FD9D">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2、本合同中未涉及到的内容以中心（集团）</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号项目中的投标书和承诺书为准。</w:t>
      </w:r>
    </w:p>
    <w:p w14:paraId="39A78E8C">
      <w:pPr>
        <w:shd w:val="clear"/>
        <w:adjustRightInd w:val="0"/>
        <w:snapToGrid w:val="0"/>
        <w:spacing w:line="48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乙方保证对其出售的货物具有合法性，所出售的货物上不存在任何未曾向甲方透露的担保物权，如抵押权、质押权、留置权等。乙方保证其所出售的货物没有侵犯任何第三者的知识产权和商业秘密等权利。如甲方使用该货物构成上述侵权时，则由乙方承担全部责任。</w:t>
      </w:r>
    </w:p>
    <w:p w14:paraId="0B879982">
      <w:pPr>
        <w:shd w:val="clea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甲  方：台州恩泽医疗中心（集团）  乙  方： </w:t>
      </w:r>
    </w:p>
    <w:p w14:paraId="09D077EB">
      <w:pPr>
        <w:shd w:val="clea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签字盖章：                        签字盖章： </w:t>
      </w:r>
    </w:p>
    <w:p w14:paraId="75AA65EB">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日  期：                          日  期： </w:t>
      </w:r>
    </w:p>
    <w:p w14:paraId="3867EEB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5961763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5409D31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6C8C948D">
      <w:pPr>
        <w:shd w:val="clear"/>
        <w:tabs>
          <w:tab w:val="left" w:pos="1898"/>
        </w:tabs>
        <w:autoSpaceDE w:val="0"/>
        <w:autoSpaceDN w:val="0"/>
        <w:adjustRightInd w:val="0"/>
        <w:spacing w:line="480" w:lineRule="exact"/>
        <w:rPr>
          <w:rFonts w:hint="eastAsia" w:ascii="宋体" w:hAnsi="宋体"/>
          <w:b/>
          <w:color w:val="auto"/>
          <w:sz w:val="24"/>
          <w:highlight w:val="none"/>
        </w:rPr>
      </w:pPr>
      <w:r>
        <w:rPr>
          <w:rFonts w:hint="eastAsia" w:ascii="宋体" w:hAnsi="宋体"/>
          <w:b/>
          <w:color w:val="auto"/>
          <w:sz w:val="24"/>
          <w:highlight w:val="none"/>
        </w:rPr>
        <w:t>附件1</w:t>
      </w:r>
    </w:p>
    <w:p w14:paraId="09AA030A">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配置清单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68"/>
        <w:gridCol w:w="1345"/>
        <w:gridCol w:w="1238"/>
        <w:gridCol w:w="1468"/>
        <w:gridCol w:w="1786"/>
      </w:tblGrid>
      <w:tr w14:paraId="0FF2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noWrap w:val="0"/>
            <w:vAlign w:val="top"/>
          </w:tcPr>
          <w:p w14:paraId="514BB0DF">
            <w:pPr>
              <w:shd w:val="clear"/>
              <w:tabs>
                <w:tab w:val="left" w:pos="1898"/>
              </w:tabs>
              <w:autoSpaceDE w:val="0"/>
              <w:autoSpaceDN w:val="0"/>
              <w:adjustRightInd w:val="0"/>
              <w:spacing w:line="480" w:lineRule="exact"/>
              <w:rPr>
                <w:rFonts w:hint="eastAsia" w:ascii="宋体" w:hAnsi="宋体"/>
                <w:b/>
                <w:color w:val="auto"/>
                <w:spacing w:val="20"/>
                <w:sz w:val="24"/>
                <w:highlight w:val="none"/>
              </w:rPr>
            </w:pPr>
            <w:r>
              <w:rPr>
                <w:rFonts w:hint="eastAsia" w:ascii="宋体" w:hAnsi="宋体"/>
                <w:b/>
                <w:color w:val="auto"/>
                <w:spacing w:val="20"/>
                <w:sz w:val="24"/>
                <w:highlight w:val="none"/>
              </w:rPr>
              <w:t>生产厂家名称：</w:t>
            </w:r>
          </w:p>
        </w:tc>
      </w:tr>
      <w:tr w14:paraId="6327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5D8EDA93">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701" w:type="dxa"/>
            <w:noWrap w:val="0"/>
            <w:vAlign w:val="center"/>
          </w:tcPr>
          <w:p w14:paraId="46C8889B">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559" w:type="dxa"/>
            <w:noWrap w:val="0"/>
            <w:vAlign w:val="center"/>
          </w:tcPr>
          <w:p w14:paraId="54E01CE3">
            <w:pPr>
              <w:pStyle w:val="94"/>
              <w:shd w:val="clear"/>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418" w:type="dxa"/>
            <w:noWrap w:val="0"/>
            <w:vAlign w:val="center"/>
          </w:tcPr>
          <w:p w14:paraId="05242897">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701" w:type="dxa"/>
            <w:noWrap w:val="0"/>
            <w:vAlign w:val="top"/>
          </w:tcPr>
          <w:p w14:paraId="44C2D2F7">
            <w:pPr>
              <w:shd w:val="clear"/>
              <w:tabs>
                <w:tab w:val="left" w:pos="1418"/>
              </w:tabs>
              <w:snapToGrid w:val="0"/>
              <w:spacing w:before="50" w:after="50" w:line="480" w:lineRule="exact"/>
              <w:jc w:val="center"/>
              <w:rPr>
                <w:rFonts w:ascii="宋体" w:hAnsi="宋体"/>
                <w:b/>
                <w:color w:val="auto"/>
                <w:sz w:val="24"/>
                <w:highlight w:val="none"/>
              </w:rPr>
            </w:pPr>
            <w:r>
              <w:rPr>
                <w:rFonts w:ascii="宋体" w:hAnsi="宋体"/>
                <w:b/>
                <w:color w:val="auto"/>
                <w:sz w:val="24"/>
                <w:highlight w:val="none"/>
              </w:rPr>
              <w:t>单位及数量</w:t>
            </w:r>
          </w:p>
        </w:tc>
        <w:tc>
          <w:tcPr>
            <w:tcW w:w="2091" w:type="dxa"/>
            <w:noWrap w:val="0"/>
            <w:vAlign w:val="top"/>
          </w:tcPr>
          <w:p w14:paraId="5ACF8070">
            <w:pPr>
              <w:shd w:val="clear"/>
              <w:tabs>
                <w:tab w:val="left" w:pos="1418"/>
              </w:tabs>
              <w:snapToGrid w:val="0"/>
              <w:spacing w:before="50" w:after="50" w:line="480" w:lineRule="exact"/>
              <w:jc w:val="center"/>
              <w:rPr>
                <w:rFonts w:ascii="宋体" w:hAnsi="宋体"/>
                <w:b/>
                <w:color w:val="auto"/>
                <w:sz w:val="24"/>
                <w:highlight w:val="none"/>
              </w:rPr>
            </w:pPr>
            <w:r>
              <w:rPr>
                <w:rFonts w:hint="eastAsia" w:ascii="宋体" w:hAnsi="宋体"/>
                <w:b/>
                <w:color w:val="auto"/>
                <w:sz w:val="24"/>
                <w:highlight w:val="none"/>
              </w:rPr>
              <w:t>注册证号</w:t>
            </w:r>
          </w:p>
        </w:tc>
      </w:tr>
      <w:tr w14:paraId="4B53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533EBD4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68C09B4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40BFDE1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2BE2B154">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58BBF5B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35F6A45F">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7CDA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7472EB7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716895D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145B1B99">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57FD215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79FB910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6EF7CE5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425C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336D9AD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29B1E18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2F1881C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27F0E78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44FEDBF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0DA318A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bl>
    <w:p w14:paraId="7AE3976C">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备品备件价格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13"/>
        <w:gridCol w:w="1294"/>
        <w:gridCol w:w="1195"/>
        <w:gridCol w:w="1658"/>
        <w:gridCol w:w="1712"/>
      </w:tblGrid>
      <w:tr w14:paraId="30E6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center"/>
          </w:tcPr>
          <w:p w14:paraId="53311ACA">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413" w:type="dxa"/>
            <w:noWrap w:val="0"/>
            <w:vAlign w:val="center"/>
          </w:tcPr>
          <w:p w14:paraId="13FFD144">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294" w:type="dxa"/>
            <w:noWrap w:val="0"/>
            <w:vAlign w:val="center"/>
          </w:tcPr>
          <w:p w14:paraId="57BDA2AE">
            <w:pPr>
              <w:pStyle w:val="94"/>
              <w:shd w:val="clear"/>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195" w:type="dxa"/>
            <w:noWrap w:val="0"/>
            <w:vAlign w:val="center"/>
          </w:tcPr>
          <w:p w14:paraId="110D882A">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658" w:type="dxa"/>
            <w:noWrap w:val="0"/>
            <w:vAlign w:val="top"/>
          </w:tcPr>
          <w:p w14:paraId="47AF3B4A">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单价(元)</w:t>
            </w:r>
          </w:p>
        </w:tc>
        <w:tc>
          <w:tcPr>
            <w:tcW w:w="1712" w:type="dxa"/>
            <w:noWrap w:val="0"/>
            <w:vAlign w:val="top"/>
          </w:tcPr>
          <w:p w14:paraId="0BA30F07">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注册证号</w:t>
            </w:r>
          </w:p>
        </w:tc>
      </w:tr>
      <w:tr w14:paraId="0CC5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14:paraId="4EF6BFA4">
            <w:pPr>
              <w:shd w:val="clear"/>
              <w:tabs>
                <w:tab w:val="left" w:pos="1418"/>
              </w:tabs>
              <w:snapToGrid w:val="0"/>
              <w:spacing w:before="50" w:after="50" w:line="480" w:lineRule="exact"/>
              <w:jc w:val="center"/>
              <w:rPr>
                <w:rFonts w:hint="eastAsia" w:ascii="宋体" w:hAnsi="宋体"/>
                <w:b/>
                <w:color w:val="auto"/>
                <w:sz w:val="24"/>
                <w:highlight w:val="none"/>
              </w:rPr>
            </w:pPr>
          </w:p>
        </w:tc>
        <w:tc>
          <w:tcPr>
            <w:tcW w:w="1413" w:type="dxa"/>
            <w:noWrap w:val="0"/>
            <w:vAlign w:val="top"/>
          </w:tcPr>
          <w:p w14:paraId="5B897ECD">
            <w:pPr>
              <w:shd w:val="clear"/>
              <w:tabs>
                <w:tab w:val="left" w:pos="1418"/>
              </w:tabs>
              <w:snapToGrid w:val="0"/>
              <w:spacing w:before="50" w:after="50" w:line="480" w:lineRule="exact"/>
              <w:jc w:val="center"/>
              <w:rPr>
                <w:rFonts w:hint="eastAsia" w:ascii="宋体" w:hAnsi="宋体"/>
                <w:b/>
                <w:color w:val="auto"/>
                <w:sz w:val="24"/>
                <w:highlight w:val="none"/>
              </w:rPr>
            </w:pPr>
          </w:p>
        </w:tc>
        <w:tc>
          <w:tcPr>
            <w:tcW w:w="1294" w:type="dxa"/>
            <w:noWrap w:val="0"/>
            <w:vAlign w:val="top"/>
          </w:tcPr>
          <w:p w14:paraId="4B9F2CE9">
            <w:pPr>
              <w:shd w:val="clear"/>
              <w:tabs>
                <w:tab w:val="left" w:pos="1418"/>
              </w:tabs>
              <w:snapToGrid w:val="0"/>
              <w:spacing w:before="50" w:after="50" w:line="480" w:lineRule="exact"/>
              <w:jc w:val="center"/>
              <w:rPr>
                <w:rFonts w:hint="eastAsia" w:ascii="宋体" w:hAnsi="宋体"/>
                <w:b/>
                <w:color w:val="auto"/>
                <w:sz w:val="24"/>
                <w:highlight w:val="none"/>
              </w:rPr>
            </w:pPr>
          </w:p>
        </w:tc>
        <w:tc>
          <w:tcPr>
            <w:tcW w:w="1195" w:type="dxa"/>
            <w:noWrap w:val="0"/>
            <w:vAlign w:val="top"/>
          </w:tcPr>
          <w:p w14:paraId="3756D610">
            <w:pPr>
              <w:shd w:val="clear"/>
              <w:tabs>
                <w:tab w:val="left" w:pos="1418"/>
              </w:tabs>
              <w:snapToGrid w:val="0"/>
              <w:spacing w:before="50" w:after="50" w:line="480" w:lineRule="exact"/>
              <w:jc w:val="center"/>
              <w:rPr>
                <w:rFonts w:hint="eastAsia" w:ascii="宋体" w:hAnsi="宋体"/>
                <w:b/>
                <w:color w:val="auto"/>
                <w:sz w:val="24"/>
                <w:highlight w:val="none"/>
              </w:rPr>
            </w:pPr>
          </w:p>
        </w:tc>
        <w:tc>
          <w:tcPr>
            <w:tcW w:w="1658" w:type="dxa"/>
            <w:noWrap w:val="0"/>
            <w:vAlign w:val="top"/>
          </w:tcPr>
          <w:p w14:paraId="19FFE3C0">
            <w:pPr>
              <w:shd w:val="clear"/>
              <w:tabs>
                <w:tab w:val="left" w:pos="1418"/>
              </w:tabs>
              <w:snapToGrid w:val="0"/>
              <w:spacing w:before="50" w:after="50" w:line="480" w:lineRule="exact"/>
              <w:jc w:val="center"/>
              <w:rPr>
                <w:rFonts w:hint="eastAsia" w:ascii="宋体" w:hAnsi="宋体"/>
                <w:b/>
                <w:color w:val="auto"/>
                <w:sz w:val="24"/>
                <w:highlight w:val="none"/>
              </w:rPr>
            </w:pPr>
          </w:p>
        </w:tc>
        <w:tc>
          <w:tcPr>
            <w:tcW w:w="1712" w:type="dxa"/>
            <w:noWrap w:val="0"/>
            <w:vAlign w:val="top"/>
          </w:tcPr>
          <w:p w14:paraId="0FA8CE62">
            <w:pPr>
              <w:shd w:val="clear"/>
              <w:tabs>
                <w:tab w:val="left" w:pos="1418"/>
              </w:tabs>
              <w:snapToGrid w:val="0"/>
              <w:spacing w:before="50" w:after="50" w:line="480" w:lineRule="exact"/>
              <w:jc w:val="center"/>
              <w:rPr>
                <w:rFonts w:hint="eastAsia" w:ascii="宋体" w:hAnsi="宋体"/>
                <w:b/>
                <w:color w:val="auto"/>
                <w:sz w:val="24"/>
                <w:highlight w:val="none"/>
              </w:rPr>
            </w:pPr>
          </w:p>
        </w:tc>
      </w:tr>
    </w:tbl>
    <w:p w14:paraId="3E921262">
      <w:pPr>
        <w:shd w:val="clear"/>
        <w:spacing w:line="480" w:lineRule="exact"/>
        <w:rPr>
          <w:rFonts w:hint="eastAsia" w:ascii="宋体" w:hAnsi="宋体"/>
          <w:color w:val="auto"/>
          <w:sz w:val="24"/>
          <w:highlight w:val="none"/>
        </w:rPr>
      </w:pPr>
    </w:p>
    <w:p w14:paraId="7D5FF076">
      <w:pPr>
        <w:shd w:val="clear"/>
        <w:rPr>
          <w:rFonts w:hint="eastAsia" w:ascii="宋体" w:hAnsi="宋体" w:cs="宋体"/>
          <w:b/>
          <w:bCs/>
          <w:color w:val="auto"/>
          <w:sz w:val="28"/>
          <w:szCs w:val="36"/>
          <w:highlight w:val="none"/>
        </w:rPr>
      </w:pPr>
    </w:p>
    <w:p w14:paraId="72465F59">
      <w:pPr>
        <w:shd w:val="clear"/>
        <w:rPr>
          <w:rFonts w:hint="eastAsia" w:ascii="宋体" w:hAnsi="宋体" w:cs="宋体"/>
          <w:b/>
          <w:bCs/>
          <w:color w:val="auto"/>
          <w:sz w:val="28"/>
          <w:szCs w:val="36"/>
          <w:highlight w:val="none"/>
        </w:rPr>
      </w:pPr>
    </w:p>
    <w:p w14:paraId="21DE0917">
      <w:pPr>
        <w:shd w:val="clear"/>
        <w:rPr>
          <w:rFonts w:hint="eastAsia" w:ascii="宋体" w:hAnsi="宋体" w:cs="宋体"/>
          <w:b/>
          <w:bCs/>
          <w:color w:val="auto"/>
          <w:sz w:val="28"/>
          <w:szCs w:val="36"/>
          <w:highlight w:val="none"/>
        </w:rPr>
      </w:pPr>
    </w:p>
    <w:p w14:paraId="6FBD37B8">
      <w:pPr>
        <w:shd w:val="clear"/>
        <w:spacing w:line="360" w:lineRule="auto"/>
        <w:jc w:val="center"/>
        <w:rPr>
          <w:rFonts w:hint="eastAsia" w:ascii="宋体" w:hAnsi="宋体" w:eastAsia="宋体" w:cs="宋体"/>
          <w:b/>
          <w:bCs/>
          <w:color w:val="auto"/>
          <w:sz w:val="36"/>
          <w:szCs w:val="44"/>
          <w:highlight w:val="none"/>
        </w:rPr>
      </w:pPr>
    </w:p>
    <w:p w14:paraId="3D7D39B9">
      <w:pPr>
        <w:shd w:val="clear"/>
        <w:spacing w:line="360" w:lineRule="auto"/>
        <w:jc w:val="center"/>
        <w:rPr>
          <w:rFonts w:hint="eastAsia" w:ascii="宋体" w:hAnsi="宋体" w:eastAsia="宋体" w:cs="宋体"/>
          <w:b/>
          <w:bCs/>
          <w:color w:val="auto"/>
          <w:sz w:val="36"/>
          <w:szCs w:val="44"/>
          <w:highlight w:val="none"/>
        </w:rPr>
      </w:pPr>
    </w:p>
    <w:p w14:paraId="29D31705">
      <w:pPr>
        <w:shd w:val="clear"/>
        <w:spacing w:line="360" w:lineRule="auto"/>
        <w:jc w:val="center"/>
        <w:rPr>
          <w:rFonts w:hint="eastAsia" w:ascii="宋体" w:hAnsi="宋体" w:eastAsia="宋体" w:cs="宋体"/>
          <w:b/>
          <w:bCs/>
          <w:color w:val="auto"/>
          <w:sz w:val="36"/>
          <w:szCs w:val="44"/>
          <w:highlight w:val="none"/>
        </w:rPr>
      </w:pPr>
    </w:p>
    <w:p w14:paraId="491487E1">
      <w:pPr>
        <w:shd w:val="clear"/>
        <w:spacing w:line="360" w:lineRule="auto"/>
        <w:jc w:val="center"/>
        <w:rPr>
          <w:rFonts w:hint="eastAsia" w:ascii="宋体" w:hAnsi="宋体" w:eastAsia="宋体" w:cs="宋体"/>
          <w:b/>
          <w:bCs/>
          <w:color w:val="auto"/>
          <w:sz w:val="36"/>
          <w:szCs w:val="44"/>
          <w:highlight w:val="none"/>
        </w:rPr>
      </w:pPr>
    </w:p>
    <w:p w14:paraId="5D2D6853">
      <w:pPr>
        <w:shd w:val="clear"/>
        <w:spacing w:line="360" w:lineRule="auto"/>
        <w:jc w:val="both"/>
        <w:rPr>
          <w:rFonts w:hint="eastAsia" w:ascii="宋体" w:hAnsi="宋体" w:eastAsia="宋体" w:cs="宋体"/>
          <w:b/>
          <w:bCs/>
          <w:color w:val="auto"/>
          <w:sz w:val="36"/>
          <w:szCs w:val="44"/>
          <w:highlight w:val="none"/>
        </w:rPr>
      </w:pPr>
    </w:p>
    <w:p w14:paraId="3CCA68D0">
      <w:pPr>
        <w:pStyle w:val="2"/>
        <w:rPr>
          <w:rFonts w:hint="eastAsia" w:ascii="宋体" w:hAnsi="宋体" w:eastAsia="宋体" w:cs="宋体"/>
          <w:b/>
          <w:bCs/>
          <w:color w:val="auto"/>
          <w:sz w:val="36"/>
          <w:szCs w:val="44"/>
          <w:highlight w:val="none"/>
        </w:rPr>
      </w:pPr>
    </w:p>
    <w:p w14:paraId="56382F0C">
      <w:pPr>
        <w:pStyle w:val="2"/>
        <w:rPr>
          <w:rFonts w:hint="eastAsia" w:ascii="宋体" w:hAnsi="宋体" w:eastAsia="宋体" w:cs="宋体"/>
          <w:b/>
          <w:bCs/>
          <w:color w:val="auto"/>
          <w:sz w:val="36"/>
          <w:szCs w:val="44"/>
          <w:highlight w:val="none"/>
        </w:rPr>
      </w:pPr>
    </w:p>
    <w:p w14:paraId="38124ABA">
      <w:pPr>
        <w:pStyle w:val="2"/>
        <w:rPr>
          <w:rFonts w:hint="eastAsia" w:ascii="宋体" w:hAnsi="宋体" w:eastAsia="宋体" w:cs="宋体"/>
          <w:b/>
          <w:bCs/>
          <w:color w:val="auto"/>
          <w:sz w:val="36"/>
          <w:szCs w:val="44"/>
          <w:highlight w:val="none"/>
        </w:rPr>
      </w:pPr>
    </w:p>
    <w:p w14:paraId="10C78D0F">
      <w:pPr>
        <w:pStyle w:val="2"/>
        <w:rPr>
          <w:rFonts w:hint="eastAsia" w:ascii="宋体" w:hAnsi="宋体" w:eastAsia="宋体" w:cs="宋体"/>
          <w:b/>
          <w:bCs/>
          <w:color w:val="auto"/>
          <w:sz w:val="36"/>
          <w:szCs w:val="44"/>
          <w:highlight w:val="none"/>
        </w:rPr>
      </w:pPr>
    </w:p>
    <w:p w14:paraId="75612EB4">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2C49931F">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1D9DDD1D">
      <w:pPr>
        <w:shd w:val="clear"/>
        <w:spacing w:line="360" w:lineRule="auto"/>
        <w:rPr>
          <w:rFonts w:hint="eastAsia" w:ascii="宋体" w:hAnsi="宋体" w:cs="宋体"/>
          <w:b/>
          <w:color w:val="auto"/>
          <w:sz w:val="30"/>
          <w:szCs w:val="30"/>
          <w:highlight w:val="none"/>
        </w:rPr>
      </w:pPr>
    </w:p>
    <w:p w14:paraId="4C3854A3">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813C669">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19AF71C7">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7AACABA4">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D41B64D">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CFB8E66">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0992C483">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E8986F7">
      <w:pPr>
        <w:shd w:val="clear"/>
        <w:autoSpaceDE w:val="0"/>
        <w:autoSpaceDN w:val="0"/>
        <w:adjustRightInd w:val="0"/>
        <w:spacing w:line="360" w:lineRule="auto"/>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5D0BA678">
      <w:pPr>
        <w:shd w:val="clear"/>
        <w:autoSpaceDE w:val="0"/>
        <w:autoSpaceDN w:val="0"/>
        <w:adjustRightInd w:val="0"/>
        <w:spacing w:line="360" w:lineRule="auto"/>
        <w:rPr>
          <w:rFonts w:hint="eastAsia" w:ascii="宋体" w:hAnsi="宋体" w:cs="宋体"/>
          <w:color w:val="auto"/>
          <w:sz w:val="36"/>
          <w:szCs w:val="36"/>
          <w:highlight w:val="none"/>
        </w:rPr>
      </w:pPr>
    </w:p>
    <w:p w14:paraId="22FE2349">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0A9C6B4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2DCB7E3F">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72B7045C">
      <w:pPr>
        <w:shd w:val="clear"/>
        <w:spacing w:line="360" w:lineRule="auto"/>
        <w:rPr>
          <w:rFonts w:hint="eastAsia" w:ascii="宋体" w:hAnsi="宋体" w:cs="宋体"/>
          <w:color w:val="auto"/>
          <w:sz w:val="24"/>
          <w:szCs w:val="32"/>
          <w:highlight w:val="none"/>
        </w:rPr>
      </w:pPr>
    </w:p>
    <w:p w14:paraId="722F3694">
      <w:pPr>
        <w:shd w:val="clear"/>
        <w:spacing w:line="360" w:lineRule="auto"/>
        <w:rPr>
          <w:rFonts w:hint="eastAsia" w:ascii="宋体" w:hAnsi="宋体" w:cs="宋体"/>
          <w:color w:val="auto"/>
          <w:sz w:val="24"/>
          <w:szCs w:val="32"/>
          <w:highlight w:val="none"/>
        </w:rPr>
      </w:pPr>
    </w:p>
    <w:p w14:paraId="184DC108">
      <w:pPr>
        <w:shd w:val="clear"/>
        <w:spacing w:line="360" w:lineRule="auto"/>
        <w:jc w:val="center"/>
        <w:rPr>
          <w:rFonts w:hint="eastAsia" w:ascii="宋体" w:hAnsi="宋体" w:cs="宋体"/>
          <w:color w:val="auto"/>
          <w:sz w:val="24"/>
          <w:szCs w:val="32"/>
          <w:highlight w:val="none"/>
        </w:rPr>
      </w:pPr>
      <w:r>
        <w:rPr>
          <w:rFonts w:hint="eastAsia" w:ascii="宋体" w:hAnsi="宋体" w:cs="宋体"/>
          <w:b/>
          <w:bCs/>
          <w:color w:val="auto"/>
          <w:sz w:val="36"/>
          <w:szCs w:val="44"/>
          <w:highlight w:val="none"/>
        </w:rPr>
        <w:t>资格证明文件目录</w:t>
      </w:r>
    </w:p>
    <w:p w14:paraId="79F30D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（1）投标声明书（附件3）；</w:t>
      </w:r>
    </w:p>
    <w:p w14:paraId="7C6246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（2）授权委托书（法定代表人亲自办理投标事宜的，则无需提交）（附件4）；</w:t>
      </w:r>
    </w:p>
    <w:p w14:paraId="6134A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（3）法人或者其他组织的营业执照等证明文件，自然人的身份证明（附件5）；</w:t>
      </w:r>
    </w:p>
    <w:p w14:paraId="3B7A18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（4）具有良好的商业信誉和健全的财务会计制度的承诺（附件6）；</w:t>
      </w:r>
    </w:p>
    <w:p w14:paraId="560D78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（5）依法缴纳税收和社会保障资金的承诺（附件7）；</w:t>
      </w:r>
    </w:p>
    <w:p w14:paraId="5DD489B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（6）参加政府采购活动前三年内，在经营活动中没有重大违法记录（附件8）；</w:t>
      </w:r>
    </w:p>
    <w:p w14:paraId="3DB3E2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38FEC134">
      <w:pPr>
        <w:shd w:val="clear"/>
        <w:spacing w:line="360" w:lineRule="auto"/>
        <w:rPr>
          <w:rFonts w:hint="eastAsia" w:ascii="宋体" w:hAnsi="宋体" w:cs="宋体"/>
          <w:b/>
          <w:bCs/>
          <w:color w:val="auto"/>
          <w:sz w:val="28"/>
          <w:szCs w:val="36"/>
          <w:highlight w:val="none"/>
        </w:rPr>
      </w:pPr>
    </w:p>
    <w:p w14:paraId="2046B811">
      <w:pPr>
        <w:shd w:val="clear"/>
        <w:spacing w:line="360" w:lineRule="auto"/>
        <w:rPr>
          <w:rFonts w:hint="eastAsia" w:ascii="宋体" w:hAnsi="宋体" w:cs="宋体"/>
          <w:b/>
          <w:bCs/>
          <w:color w:val="auto"/>
          <w:sz w:val="28"/>
          <w:szCs w:val="36"/>
          <w:highlight w:val="none"/>
        </w:rPr>
      </w:pPr>
    </w:p>
    <w:p w14:paraId="5410254A">
      <w:pPr>
        <w:shd w:val="clear"/>
        <w:spacing w:line="360" w:lineRule="auto"/>
        <w:rPr>
          <w:rFonts w:hint="eastAsia" w:ascii="宋体" w:hAnsi="宋体" w:cs="宋体"/>
          <w:b/>
          <w:bCs/>
          <w:color w:val="auto"/>
          <w:sz w:val="28"/>
          <w:szCs w:val="36"/>
          <w:highlight w:val="none"/>
        </w:rPr>
      </w:pPr>
    </w:p>
    <w:p w14:paraId="0A735BCE">
      <w:pPr>
        <w:shd w:val="clear"/>
        <w:spacing w:line="360" w:lineRule="auto"/>
        <w:rPr>
          <w:rFonts w:hint="eastAsia" w:ascii="宋体" w:hAnsi="宋体" w:cs="宋体"/>
          <w:b/>
          <w:bCs/>
          <w:color w:val="auto"/>
          <w:sz w:val="28"/>
          <w:szCs w:val="36"/>
          <w:highlight w:val="none"/>
        </w:rPr>
      </w:pPr>
    </w:p>
    <w:p w14:paraId="0695B219">
      <w:pPr>
        <w:shd w:val="clear"/>
        <w:spacing w:line="360" w:lineRule="auto"/>
        <w:rPr>
          <w:rFonts w:hint="eastAsia" w:ascii="宋体" w:hAnsi="宋体" w:cs="宋体"/>
          <w:b/>
          <w:bCs/>
          <w:color w:val="auto"/>
          <w:sz w:val="28"/>
          <w:szCs w:val="36"/>
          <w:highlight w:val="none"/>
        </w:rPr>
      </w:pPr>
    </w:p>
    <w:p w14:paraId="37DE2EC4">
      <w:pPr>
        <w:shd w:val="clear"/>
        <w:spacing w:line="360" w:lineRule="auto"/>
        <w:rPr>
          <w:rFonts w:hint="eastAsia" w:ascii="宋体" w:hAnsi="宋体" w:cs="宋体"/>
          <w:b/>
          <w:bCs/>
          <w:color w:val="auto"/>
          <w:sz w:val="28"/>
          <w:szCs w:val="36"/>
          <w:highlight w:val="none"/>
        </w:rPr>
      </w:pPr>
    </w:p>
    <w:p w14:paraId="61B4EC31">
      <w:pPr>
        <w:shd w:val="clear"/>
        <w:spacing w:line="360" w:lineRule="auto"/>
        <w:rPr>
          <w:rFonts w:hint="eastAsia" w:ascii="宋体" w:hAnsi="宋体" w:cs="宋体"/>
          <w:b/>
          <w:bCs/>
          <w:color w:val="auto"/>
          <w:sz w:val="28"/>
          <w:szCs w:val="36"/>
          <w:highlight w:val="none"/>
        </w:rPr>
      </w:pPr>
    </w:p>
    <w:p w14:paraId="74D60F94">
      <w:pPr>
        <w:shd w:val="clear"/>
        <w:spacing w:line="360" w:lineRule="auto"/>
        <w:rPr>
          <w:rFonts w:hint="eastAsia" w:ascii="宋体" w:hAnsi="宋体" w:cs="宋体"/>
          <w:b/>
          <w:bCs/>
          <w:color w:val="auto"/>
          <w:sz w:val="28"/>
          <w:szCs w:val="36"/>
          <w:highlight w:val="none"/>
        </w:rPr>
      </w:pPr>
    </w:p>
    <w:p w14:paraId="5320A3AA">
      <w:pPr>
        <w:shd w:val="clear"/>
        <w:spacing w:line="360" w:lineRule="auto"/>
        <w:rPr>
          <w:rFonts w:hint="eastAsia" w:ascii="宋体" w:hAnsi="宋体" w:cs="宋体"/>
          <w:b/>
          <w:bCs/>
          <w:color w:val="auto"/>
          <w:sz w:val="28"/>
          <w:szCs w:val="36"/>
          <w:highlight w:val="none"/>
        </w:rPr>
      </w:pPr>
    </w:p>
    <w:p w14:paraId="26339730">
      <w:pPr>
        <w:shd w:val="clear"/>
        <w:spacing w:line="360" w:lineRule="auto"/>
        <w:rPr>
          <w:rFonts w:hint="eastAsia" w:ascii="宋体" w:hAnsi="宋体" w:cs="宋体"/>
          <w:b/>
          <w:bCs/>
          <w:color w:val="auto"/>
          <w:sz w:val="28"/>
          <w:szCs w:val="36"/>
          <w:highlight w:val="none"/>
        </w:rPr>
      </w:pPr>
    </w:p>
    <w:p w14:paraId="243BCB87">
      <w:pPr>
        <w:shd w:val="clear"/>
        <w:spacing w:line="360" w:lineRule="auto"/>
        <w:rPr>
          <w:rFonts w:hint="eastAsia" w:ascii="宋体" w:hAnsi="宋体" w:cs="宋体"/>
          <w:b/>
          <w:bCs/>
          <w:color w:val="auto"/>
          <w:sz w:val="28"/>
          <w:szCs w:val="36"/>
          <w:highlight w:val="none"/>
        </w:rPr>
      </w:pPr>
    </w:p>
    <w:p w14:paraId="24FBD1A3">
      <w:pPr>
        <w:shd w:val="clear"/>
        <w:spacing w:line="360" w:lineRule="auto"/>
        <w:rPr>
          <w:rFonts w:hint="eastAsia" w:ascii="宋体" w:hAnsi="宋体" w:cs="宋体"/>
          <w:b/>
          <w:bCs/>
          <w:color w:val="auto"/>
          <w:sz w:val="28"/>
          <w:szCs w:val="36"/>
          <w:highlight w:val="none"/>
        </w:rPr>
      </w:pPr>
    </w:p>
    <w:p w14:paraId="6BA61AA7">
      <w:pPr>
        <w:shd w:val="clear"/>
        <w:spacing w:line="360" w:lineRule="auto"/>
        <w:rPr>
          <w:rFonts w:hint="eastAsia" w:ascii="宋体" w:hAnsi="宋体" w:cs="宋体"/>
          <w:b/>
          <w:bCs/>
          <w:color w:val="auto"/>
          <w:sz w:val="28"/>
          <w:szCs w:val="36"/>
          <w:highlight w:val="none"/>
        </w:rPr>
      </w:pPr>
    </w:p>
    <w:p w14:paraId="5E595A99">
      <w:pPr>
        <w:shd w:val="clear"/>
        <w:spacing w:line="360" w:lineRule="auto"/>
        <w:rPr>
          <w:rFonts w:hint="eastAsia" w:ascii="宋体" w:hAnsi="宋体" w:cs="宋体"/>
          <w:b/>
          <w:bCs/>
          <w:color w:val="auto"/>
          <w:sz w:val="28"/>
          <w:szCs w:val="36"/>
          <w:highlight w:val="none"/>
        </w:rPr>
      </w:pPr>
    </w:p>
    <w:p w14:paraId="24F5890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附件3</w:t>
      </w:r>
    </w:p>
    <w:p w14:paraId="7A95DB0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投标声明书</w:t>
      </w:r>
    </w:p>
    <w:p w14:paraId="61FFA7ED">
      <w:pPr>
        <w:shd w:val="clear"/>
        <w:spacing w:line="460" w:lineRule="exact"/>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27DA24F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76C8C07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高清机组采购项目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ZJWS2025-JJ137</w:t>
      </w:r>
      <w:r>
        <w:rPr>
          <w:rFonts w:hint="eastAsia" w:ascii="宋体" w:hAnsi="宋体" w:cs="宋体"/>
          <w:color w:val="auto"/>
          <w:sz w:val="24"/>
          <w:szCs w:val="32"/>
          <w:highlight w:val="none"/>
        </w:rPr>
        <w:t>）的公开招标，为此，我公司就本次投标有关事项郑重声明如下：</w:t>
      </w:r>
    </w:p>
    <w:p w14:paraId="0E8D746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1、我公司声明截止投标时间近三年以来：在参加政府采购活动过程中无重大违法记录（重大违法记录是指供应商因违法经营受到刑事处罚或者责令停产停业、吊销许可证或者执照、较大数额罚款等行政处罚）。</w:t>
      </w:r>
    </w:p>
    <w:p w14:paraId="63B81432">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27EBAE8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1792A418">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FADF1A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7F1C71B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0142DEB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7D678BC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869C44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w:t>
      </w:r>
      <w:r>
        <w:rPr>
          <w:rFonts w:hint="eastAsia" w:ascii="宋体" w:hAnsi="宋体" w:cs="宋体"/>
          <w:color w:val="auto"/>
          <w:sz w:val="24"/>
          <w:szCs w:val="32"/>
          <w:highlight w:val="none"/>
        </w:rPr>
        <w:t>签字或盖章</w:t>
      </w:r>
      <w:r>
        <w:rPr>
          <w:rFonts w:hint="eastAsia" w:ascii="宋体" w:hAnsi="宋体" w:cs="宋体"/>
          <w:color w:val="auto"/>
          <w:sz w:val="24"/>
          <w:szCs w:val="32"/>
          <w:highlight w:val="none"/>
          <w:lang w:val="zh-CN"/>
        </w:rPr>
        <w:t>）或授权委托代理人（签字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14:paraId="5C9AE620">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日期：年月日</w:t>
      </w:r>
    </w:p>
    <w:p w14:paraId="3D7B44C6">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3D0A3007">
      <w:pPr>
        <w:shd w:val="clea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授权委托书</w:t>
      </w:r>
    </w:p>
    <w:p w14:paraId="4AE15D0D">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42BB93C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lang w:eastAsia="zh-CN"/>
        </w:rPr>
        <w:t>高清机组采购项目</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31208A1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485E5D8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6738228B">
      <w:pPr>
        <w:shd w:val="clear"/>
        <w:spacing w:line="360" w:lineRule="auto"/>
        <w:ind w:firstLine="480" w:firstLineChars="200"/>
        <w:rPr>
          <w:rFonts w:hint="eastAsia" w:ascii="宋体" w:hAnsi="宋体" w:cs="宋体"/>
          <w:color w:val="auto"/>
          <w:sz w:val="24"/>
          <w:highlight w:val="none"/>
        </w:rPr>
      </w:pPr>
    </w:p>
    <w:p w14:paraId="6F92286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5524E590">
      <w:pPr>
        <w:shd w:val="clear"/>
        <w:spacing w:line="360" w:lineRule="auto"/>
        <w:ind w:firstLine="480" w:firstLineChars="200"/>
        <w:rPr>
          <w:rFonts w:hint="eastAsia" w:ascii="宋体" w:hAnsi="宋体" w:cs="宋体"/>
          <w:color w:val="auto"/>
          <w:sz w:val="24"/>
          <w:highlight w:val="none"/>
        </w:rPr>
      </w:pPr>
    </w:p>
    <w:p w14:paraId="03879FC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日期：年月日</w:t>
      </w:r>
    </w:p>
    <w:p w14:paraId="05086BCF">
      <w:pPr>
        <w:shd w:val="clear"/>
        <w:spacing w:line="360" w:lineRule="auto"/>
        <w:ind w:firstLine="480" w:firstLineChars="200"/>
        <w:rPr>
          <w:rFonts w:hint="eastAsia" w:ascii="宋体" w:hAnsi="宋体" w:cs="宋体"/>
          <w:color w:val="auto"/>
          <w:sz w:val="24"/>
          <w:highlight w:val="none"/>
        </w:rPr>
      </w:pPr>
    </w:p>
    <w:p w14:paraId="2F1C9C9F">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87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7B150F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117F0771">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法定代表人姓名：</w:t>
      </w:r>
    </w:p>
    <w:p w14:paraId="514D242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177115E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686142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76426DE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6D7EA1C9">
      <w:pPr>
        <w:shd w:val="clear"/>
        <w:spacing w:line="360" w:lineRule="auto"/>
        <w:rPr>
          <w:rFonts w:hint="eastAsia" w:ascii="宋体" w:hAnsi="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361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E1193D5">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6EB9D6BE">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授权委托代理人姓名：</w:t>
      </w:r>
    </w:p>
    <w:p w14:paraId="6A70240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职务：</w:t>
      </w:r>
    </w:p>
    <w:p w14:paraId="6B239EE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5094B74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7447D5D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02E46C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102470F4">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附件5</w:t>
      </w:r>
    </w:p>
    <w:p w14:paraId="610E086C">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72660886">
      <w:pPr>
        <w:shd w:val="clear"/>
        <w:spacing w:line="360" w:lineRule="auto"/>
        <w:rPr>
          <w:rFonts w:hint="eastAsia" w:ascii="宋体" w:hAnsi="宋体" w:cs="宋体"/>
          <w:color w:val="auto"/>
          <w:sz w:val="24"/>
          <w:szCs w:val="32"/>
          <w:highlight w:val="none"/>
        </w:rPr>
      </w:pPr>
    </w:p>
    <w:p w14:paraId="4F61EF18">
      <w:pPr>
        <w:shd w:val="clear"/>
        <w:spacing w:line="360" w:lineRule="auto"/>
        <w:rPr>
          <w:rFonts w:hint="eastAsia" w:ascii="宋体" w:hAnsi="宋体" w:cs="宋体"/>
          <w:color w:val="auto"/>
          <w:sz w:val="24"/>
          <w:szCs w:val="32"/>
          <w:highlight w:val="none"/>
        </w:rPr>
      </w:pPr>
    </w:p>
    <w:p w14:paraId="7B1E53A4">
      <w:pPr>
        <w:shd w:val="clear"/>
        <w:spacing w:line="360" w:lineRule="auto"/>
        <w:rPr>
          <w:rFonts w:hint="eastAsia" w:ascii="宋体" w:hAnsi="宋体" w:cs="宋体"/>
          <w:color w:val="auto"/>
          <w:sz w:val="24"/>
          <w:szCs w:val="32"/>
          <w:highlight w:val="none"/>
        </w:rPr>
      </w:pPr>
    </w:p>
    <w:p w14:paraId="557BB84F">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065A80C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5909F5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E129E9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5B5B213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5215CE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29B2867F">
      <w:pPr>
        <w:shd w:val="clear"/>
        <w:spacing w:line="360" w:lineRule="auto"/>
        <w:rPr>
          <w:rFonts w:hint="eastAsia" w:ascii="宋体" w:hAnsi="宋体" w:cs="宋体"/>
          <w:color w:val="auto"/>
          <w:sz w:val="24"/>
          <w:szCs w:val="32"/>
          <w:highlight w:val="none"/>
        </w:rPr>
      </w:pPr>
    </w:p>
    <w:p w14:paraId="40DE6DA9">
      <w:pPr>
        <w:shd w:val="clear"/>
        <w:spacing w:line="360" w:lineRule="auto"/>
        <w:rPr>
          <w:rFonts w:hint="eastAsia" w:ascii="宋体" w:hAnsi="宋体" w:cs="宋体"/>
          <w:color w:val="auto"/>
          <w:sz w:val="24"/>
          <w:szCs w:val="32"/>
          <w:highlight w:val="none"/>
        </w:rPr>
      </w:pPr>
    </w:p>
    <w:p w14:paraId="3021B6BA">
      <w:pPr>
        <w:shd w:val="clear"/>
        <w:spacing w:line="360" w:lineRule="auto"/>
        <w:rPr>
          <w:rFonts w:hint="eastAsia" w:ascii="宋体" w:hAnsi="宋体" w:cs="宋体"/>
          <w:color w:val="auto"/>
          <w:sz w:val="24"/>
          <w:szCs w:val="32"/>
          <w:highlight w:val="none"/>
        </w:rPr>
      </w:pPr>
    </w:p>
    <w:p w14:paraId="186BB83E">
      <w:pPr>
        <w:shd w:val="clear"/>
        <w:spacing w:line="360" w:lineRule="auto"/>
        <w:rPr>
          <w:rFonts w:hint="eastAsia" w:ascii="宋体" w:hAnsi="宋体" w:cs="宋体"/>
          <w:color w:val="auto"/>
          <w:sz w:val="24"/>
          <w:szCs w:val="32"/>
          <w:highlight w:val="none"/>
        </w:rPr>
      </w:pPr>
    </w:p>
    <w:p w14:paraId="7787DE9D">
      <w:pPr>
        <w:shd w:val="clear"/>
        <w:spacing w:line="360" w:lineRule="auto"/>
        <w:rPr>
          <w:rFonts w:hint="eastAsia" w:ascii="宋体" w:hAnsi="宋体" w:cs="宋体"/>
          <w:color w:val="auto"/>
          <w:sz w:val="24"/>
          <w:szCs w:val="32"/>
          <w:highlight w:val="none"/>
        </w:rPr>
      </w:pPr>
    </w:p>
    <w:p w14:paraId="327420CD">
      <w:pPr>
        <w:shd w:val="clear"/>
        <w:spacing w:line="360" w:lineRule="auto"/>
        <w:rPr>
          <w:rFonts w:hint="eastAsia" w:ascii="宋体" w:hAnsi="宋体" w:cs="宋体"/>
          <w:color w:val="auto"/>
          <w:sz w:val="24"/>
          <w:szCs w:val="32"/>
          <w:highlight w:val="none"/>
        </w:rPr>
      </w:pPr>
    </w:p>
    <w:p w14:paraId="2C1B2460">
      <w:pPr>
        <w:shd w:val="clear"/>
        <w:spacing w:line="360" w:lineRule="auto"/>
        <w:rPr>
          <w:rFonts w:hint="eastAsia" w:ascii="宋体" w:hAnsi="宋体" w:cs="宋体"/>
          <w:color w:val="auto"/>
          <w:sz w:val="24"/>
          <w:szCs w:val="32"/>
          <w:highlight w:val="none"/>
        </w:rPr>
      </w:pPr>
    </w:p>
    <w:p w14:paraId="284F50CA">
      <w:pPr>
        <w:shd w:val="clear"/>
        <w:spacing w:line="360" w:lineRule="auto"/>
        <w:rPr>
          <w:rFonts w:hint="eastAsia" w:ascii="宋体" w:hAnsi="宋体" w:cs="宋体"/>
          <w:color w:val="auto"/>
          <w:sz w:val="24"/>
          <w:szCs w:val="32"/>
          <w:highlight w:val="none"/>
        </w:rPr>
      </w:pPr>
    </w:p>
    <w:p w14:paraId="05DB2E07">
      <w:pPr>
        <w:shd w:val="clear"/>
        <w:spacing w:line="360" w:lineRule="auto"/>
        <w:rPr>
          <w:rFonts w:hint="eastAsia" w:ascii="宋体" w:hAnsi="宋体" w:cs="宋体"/>
          <w:color w:val="auto"/>
          <w:sz w:val="24"/>
          <w:szCs w:val="32"/>
          <w:highlight w:val="none"/>
        </w:rPr>
      </w:pPr>
    </w:p>
    <w:p w14:paraId="44817173">
      <w:pPr>
        <w:shd w:val="clear"/>
        <w:spacing w:line="360" w:lineRule="auto"/>
        <w:rPr>
          <w:rFonts w:hint="eastAsia" w:ascii="宋体" w:hAnsi="宋体" w:cs="宋体"/>
          <w:color w:val="auto"/>
          <w:sz w:val="24"/>
          <w:szCs w:val="32"/>
          <w:highlight w:val="none"/>
        </w:rPr>
      </w:pPr>
    </w:p>
    <w:p w14:paraId="34EA1761">
      <w:pPr>
        <w:shd w:val="clear"/>
        <w:spacing w:line="360" w:lineRule="auto"/>
        <w:rPr>
          <w:rFonts w:hint="eastAsia" w:ascii="宋体" w:hAnsi="宋体" w:cs="宋体"/>
          <w:color w:val="auto"/>
          <w:sz w:val="24"/>
          <w:szCs w:val="32"/>
          <w:highlight w:val="none"/>
        </w:rPr>
      </w:pPr>
    </w:p>
    <w:p w14:paraId="138FAC79">
      <w:pPr>
        <w:shd w:val="clear"/>
        <w:spacing w:line="360" w:lineRule="auto"/>
        <w:rPr>
          <w:rFonts w:hint="eastAsia" w:ascii="宋体" w:hAnsi="宋体" w:cs="宋体"/>
          <w:color w:val="auto"/>
          <w:sz w:val="24"/>
          <w:szCs w:val="32"/>
          <w:highlight w:val="none"/>
        </w:rPr>
      </w:pPr>
    </w:p>
    <w:p w14:paraId="09D85555">
      <w:pPr>
        <w:shd w:val="clear"/>
        <w:spacing w:line="360" w:lineRule="auto"/>
        <w:rPr>
          <w:rFonts w:hint="eastAsia" w:ascii="宋体" w:hAnsi="宋体" w:cs="宋体"/>
          <w:color w:val="auto"/>
          <w:sz w:val="24"/>
          <w:szCs w:val="32"/>
          <w:highlight w:val="none"/>
        </w:rPr>
      </w:pPr>
    </w:p>
    <w:p w14:paraId="4B4E5A45">
      <w:pPr>
        <w:shd w:val="clear"/>
        <w:spacing w:line="360" w:lineRule="auto"/>
        <w:rPr>
          <w:rFonts w:hint="eastAsia" w:ascii="宋体" w:hAnsi="宋体" w:cs="宋体"/>
          <w:color w:val="auto"/>
          <w:sz w:val="24"/>
          <w:szCs w:val="32"/>
          <w:highlight w:val="none"/>
        </w:rPr>
      </w:pPr>
    </w:p>
    <w:p w14:paraId="17E9F258">
      <w:pPr>
        <w:shd w:val="clear"/>
        <w:spacing w:line="360" w:lineRule="auto"/>
        <w:rPr>
          <w:rFonts w:hint="eastAsia" w:ascii="宋体" w:hAnsi="宋体" w:cs="宋体"/>
          <w:color w:val="auto"/>
          <w:sz w:val="24"/>
          <w:szCs w:val="32"/>
          <w:highlight w:val="none"/>
        </w:rPr>
      </w:pPr>
    </w:p>
    <w:p w14:paraId="0502D551">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附件6</w:t>
      </w:r>
    </w:p>
    <w:p w14:paraId="58BE328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13A473E8">
      <w:pPr>
        <w:shd w:val="clear"/>
        <w:spacing w:line="360" w:lineRule="auto"/>
        <w:rPr>
          <w:rFonts w:hint="eastAsia" w:ascii="宋体" w:hAnsi="宋体" w:cs="宋体"/>
          <w:color w:val="auto"/>
          <w:sz w:val="24"/>
          <w:szCs w:val="32"/>
          <w:highlight w:val="none"/>
        </w:rPr>
      </w:pPr>
    </w:p>
    <w:p w14:paraId="26FF341E">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77F3C8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高清机组采购项目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ZJWS2025-JJ137</w:t>
      </w:r>
      <w:r>
        <w:rPr>
          <w:rFonts w:hint="eastAsia" w:ascii="宋体" w:hAnsi="宋体" w:cs="宋体"/>
          <w:color w:val="auto"/>
          <w:sz w:val="24"/>
          <w:szCs w:val="32"/>
          <w:highlight w:val="none"/>
        </w:rPr>
        <w:t>）的投标活动，作如下承诺：</w:t>
      </w:r>
    </w:p>
    <w:p w14:paraId="574150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7FC288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64FF22AE">
      <w:pPr>
        <w:shd w:val="clear"/>
        <w:spacing w:line="360" w:lineRule="auto"/>
        <w:rPr>
          <w:rFonts w:hint="eastAsia" w:ascii="宋体" w:hAnsi="宋体" w:cs="宋体"/>
          <w:color w:val="auto"/>
          <w:sz w:val="24"/>
          <w:szCs w:val="32"/>
          <w:highlight w:val="none"/>
          <w:u w:val="single"/>
          <w:lang w:val="zh-CN"/>
        </w:rPr>
      </w:pPr>
    </w:p>
    <w:p w14:paraId="2AE269F8">
      <w:pPr>
        <w:shd w:val="clear"/>
        <w:spacing w:line="360" w:lineRule="auto"/>
        <w:rPr>
          <w:rFonts w:hint="eastAsia" w:ascii="宋体" w:hAnsi="宋体" w:cs="宋体"/>
          <w:color w:val="auto"/>
          <w:sz w:val="24"/>
          <w:szCs w:val="32"/>
          <w:highlight w:val="none"/>
          <w:lang w:val="zh-CN"/>
        </w:rPr>
      </w:pPr>
    </w:p>
    <w:p w14:paraId="4B081321">
      <w:pPr>
        <w:shd w:val="clear"/>
        <w:spacing w:line="360" w:lineRule="auto"/>
        <w:rPr>
          <w:rFonts w:hint="eastAsia" w:ascii="宋体" w:hAnsi="宋体" w:cs="宋体"/>
          <w:color w:val="auto"/>
          <w:sz w:val="24"/>
          <w:szCs w:val="32"/>
          <w:highlight w:val="none"/>
          <w:lang w:val="zh-CN"/>
        </w:rPr>
      </w:pPr>
    </w:p>
    <w:p w14:paraId="0FD2B022">
      <w:pPr>
        <w:shd w:val="clear"/>
        <w:spacing w:line="360" w:lineRule="auto"/>
        <w:rPr>
          <w:rFonts w:hint="eastAsia" w:ascii="宋体" w:hAnsi="宋体" w:cs="宋体"/>
          <w:color w:val="auto"/>
          <w:sz w:val="24"/>
          <w:szCs w:val="32"/>
          <w:highlight w:val="none"/>
          <w:lang w:val="zh-CN"/>
        </w:rPr>
      </w:pPr>
    </w:p>
    <w:p w14:paraId="20BBC55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5E8E9543">
      <w:pPr>
        <w:shd w:val="clear"/>
        <w:spacing w:line="360" w:lineRule="auto"/>
        <w:rPr>
          <w:rFonts w:hint="eastAsia" w:ascii="宋体" w:hAnsi="宋体" w:cs="宋体"/>
          <w:color w:val="auto"/>
          <w:sz w:val="24"/>
          <w:szCs w:val="32"/>
          <w:highlight w:val="none"/>
        </w:rPr>
      </w:pPr>
    </w:p>
    <w:p w14:paraId="1F01127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72D507F">
      <w:pPr>
        <w:shd w:val="clear"/>
        <w:spacing w:line="360" w:lineRule="auto"/>
        <w:rPr>
          <w:rFonts w:hint="eastAsia" w:ascii="宋体" w:hAnsi="宋体" w:cs="宋体"/>
          <w:color w:val="auto"/>
          <w:sz w:val="24"/>
          <w:szCs w:val="32"/>
          <w:highlight w:val="none"/>
        </w:rPr>
      </w:pPr>
    </w:p>
    <w:p w14:paraId="7075CAA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EBB963">
      <w:pPr>
        <w:shd w:val="clear"/>
        <w:spacing w:line="360" w:lineRule="auto"/>
        <w:rPr>
          <w:rFonts w:hint="eastAsia" w:ascii="宋体" w:hAnsi="宋体" w:cs="宋体"/>
          <w:color w:val="auto"/>
          <w:sz w:val="24"/>
          <w:szCs w:val="32"/>
          <w:highlight w:val="none"/>
        </w:rPr>
      </w:pPr>
    </w:p>
    <w:p w14:paraId="7B33F3A3">
      <w:pPr>
        <w:shd w:val="clear"/>
        <w:spacing w:line="360" w:lineRule="auto"/>
        <w:rPr>
          <w:rFonts w:hint="eastAsia" w:ascii="宋体" w:hAnsi="宋体" w:cs="宋体"/>
          <w:color w:val="auto"/>
          <w:sz w:val="24"/>
          <w:szCs w:val="32"/>
          <w:highlight w:val="none"/>
        </w:rPr>
      </w:pPr>
    </w:p>
    <w:p w14:paraId="1316AAFB">
      <w:pPr>
        <w:shd w:val="clear"/>
        <w:spacing w:line="360" w:lineRule="auto"/>
        <w:rPr>
          <w:rFonts w:hint="eastAsia" w:ascii="宋体" w:hAnsi="宋体" w:cs="宋体"/>
          <w:color w:val="auto"/>
          <w:sz w:val="24"/>
          <w:szCs w:val="32"/>
          <w:highlight w:val="none"/>
        </w:rPr>
      </w:pPr>
    </w:p>
    <w:p w14:paraId="67AA0EE9">
      <w:pPr>
        <w:shd w:val="clear"/>
        <w:spacing w:line="360" w:lineRule="auto"/>
        <w:rPr>
          <w:rFonts w:hint="eastAsia" w:ascii="宋体" w:hAnsi="宋体" w:cs="宋体"/>
          <w:color w:val="auto"/>
          <w:sz w:val="24"/>
          <w:szCs w:val="32"/>
          <w:highlight w:val="none"/>
        </w:rPr>
      </w:pPr>
    </w:p>
    <w:p w14:paraId="020AF589">
      <w:pPr>
        <w:shd w:val="clear"/>
        <w:spacing w:line="360" w:lineRule="auto"/>
        <w:rPr>
          <w:rFonts w:hint="eastAsia" w:ascii="宋体" w:hAnsi="宋体" w:cs="宋体"/>
          <w:color w:val="auto"/>
          <w:sz w:val="24"/>
          <w:szCs w:val="32"/>
          <w:highlight w:val="none"/>
        </w:rPr>
      </w:pPr>
    </w:p>
    <w:p w14:paraId="797A4A07">
      <w:pPr>
        <w:shd w:val="clear"/>
        <w:spacing w:line="360" w:lineRule="auto"/>
        <w:rPr>
          <w:rFonts w:hint="eastAsia" w:ascii="宋体" w:hAnsi="宋体" w:cs="宋体"/>
          <w:color w:val="auto"/>
          <w:sz w:val="24"/>
          <w:szCs w:val="32"/>
          <w:highlight w:val="none"/>
        </w:rPr>
      </w:pPr>
    </w:p>
    <w:p w14:paraId="6376F6C3">
      <w:pPr>
        <w:shd w:val="clear"/>
        <w:spacing w:line="360" w:lineRule="auto"/>
        <w:rPr>
          <w:rFonts w:hint="eastAsia" w:ascii="宋体" w:hAnsi="宋体" w:cs="宋体"/>
          <w:color w:val="auto"/>
          <w:sz w:val="24"/>
          <w:szCs w:val="32"/>
          <w:highlight w:val="none"/>
        </w:rPr>
      </w:pPr>
    </w:p>
    <w:p w14:paraId="65E5904C">
      <w:pPr>
        <w:shd w:val="clear"/>
        <w:spacing w:line="360" w:lineRule="auto"/>
        <w:rPr>
          <w:rFonts w:hint="eastAsia" w:ascii="宋体" w:hAnsi="宋体" w:cs="宋体"/>
          <w:color w:val="auto"/>
          <w:sz w:val="24"/>
          <w:szCs w:val="32"/>
          <w:highlight w:val="none"/>
        </w:rPr>
      </w:pPr>
    </w:p>
    <w:p w14:paraId="32DD9E4F">
      <w:pPr>
        <w:shd w:val="clear"/>
        <w:spacing w:line="360" w:lineRule="auto"/>
        <w:rPr>
          <w:rFonts w:hint="eastAsia" w:ascii="宋体" w:hAnsi="宋体" w:cs="宋体"/>
          <w:color w:val="auto"/>
          <w:sz w:val="24"/>
          <w:szCs w:val="32"/>
          <w:highlight w:val="none"/>
        </w:rPr>
      </w:pPr>
    </w:p>
    <w:p w14:paraId="7B0F0959">
      <w:pPr>
        <w:shd w:val="clear"/>
        <w:spacing w:line="360" w:lineRule="auto"/>
        <w:rPr>
          <w:rFonts w:hint="eastAsia" w:ascii="宋体" w:hAnsi="宋体" w:cs="宋体"/>
          <w:color w:val="auto"/>
          <w:sz w:val="24"/>
          <w:szCs w:val="32"/>
          <w:highlight w:val="none"/>
        </w:rPr>
      </w:pPr>
    </w:p>
    <w:p w14:paraId="0AE69492">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附件7</w:t>
      </w:r>
    </w:p>
    <w:p w14:paraId="4ADE549E">
      <w:pPr>
        <w:shd w:val="clear"/>
        <w:spacing w:line="360" w:lineRule="auto"/>
        <w:rPr>
          <w:rFonts w:hint="eastAsia" w:ascii="宋体" w:hAnsi="宋体" w:cs="宋体"/>
          <w:color w:val="auto"/>
          <w:sz w:val="24"/>
          <w:szCs w:val="32"/>
          <w:highlight w:val="none"/>
        </w:rPr>
      </w:pPr>
    </w:p>
    <w:p w14:paraId="4E611859">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7DEFFE32">
      <w:pPr>
        <w:shd w:val="clear"/>
        <w:spacing w:line="360" w:lineRule="auto"/>
        <w:rPr>
          <w:rFonts w:hint="eastAsia" w:ascii="宋体" w:hAnsi="宋体" w:cs="宋体"/>
          <w:color w:val="auto"/>
          <w:sz w:val="24"/>
          <w:szCs w:val="32"/>
          <w:highlight w:val="none"/>
        </w:rPr>
      </w:pPr>
    </w:p>
    <w:p w14:paraId="7AF7CBA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0F4BEF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高清机组采购项目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ZJWS2025-JJ137</w:t>
      </w:r>
      <w:r>
        <w:rPr>
          <w:rFonts w:hint="eastAsia" w:ascii="宋体" w:hAnsi="宋体" w:cs="宋体"/>
          <w:color w:val="auto"/>
          <w:sz w:val="24"/>
          <w:szCs w:val="32"/>
          <w:highlight w:val="none"/>
        </w:rPr>
        <w:t>）的投标活动，作如下承诺：</w:t>
      </w:r>
    </w:p>
    <w:p w14:paraId="6F27402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FD4C4F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0957646">
      <w:pPr>
        <w:shd w:val="clear"/>
        <w:spacing w:line="360" w:lineRule="auto"/>
        <w:rPr>
          <w:rFonts w:hint="eastAsia" w:ascii="宋体" w:hAnsi="宋体" w:cs="宋体"/>
          <w:color w:val="auto"/>
          <w:sz w:val="24"/>
          <w:szCs w:val="32"/>
          <w:highlight w:val="none"/>
          <w:lang w:val="zh-CN"/>
        </w:rPr>
      </w:pPr>
    </w:p>
    <w:p w14:paraId="70E731E5">
      <w:pPr>
        <w:shd w:val="clear"/>
        <w:spacing w:line="360" w:lineRule="auto"/>
        <w:rPr>
          <w:rFonts w:hint="eastAsia" w:ascii="宋体" w:hAnsi="宋体" w:cs="宋体"/>
          <w:color w:val="auto"/>
          <w:sz w:val="24"/>
          <w:szCs w:val="32"/>
          <w:highlight w:val="none"/>
          <w:lang w:val="zh-CN"/>
        </w:rPr>
      </w:pPr>
    </w:p>
    <w:p w14:paraId="70720F8E">
      <w:pPr>
        <w:shd w:val="clear"/>
        <w:spacing w:line="360" w:lineRule="auto"/>
        <w:rPr>
          <w:rFonts w:hint="eastAsia" w:ascii="宋体" w:hAnsi="宋体" w:cs="宋体"/>
          <w:color w:val="auto"/>
          <w:sz w:val="24"/>
          <w:szCs w:val="32"/>
          <w:highlight w:val="none"/>
          <w:lang w:val="zh-CN"/>
        </w:rPr>
      </w:pPr>
    </w:p>
    <w:p w14:paraId="62CBB40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3BC6F4C5">
      <w:pPr>
        <w:shd w:val="clear"/>
        <w:spacing w:line="360" w:lineRule="auto"/>
        <w:rPr>
          <w:rFonts w:hint="eastAsia" w:ascii="宋体" w:hAnsi="宋体" w:cs="宋体"/>
          <w:color w:val="auto"/>
          <w:sz w:val="24"/>
          <w:szCs w:val="32"/>
          <w:highlight w:val="none"/>
        </w:rPr>
      </w:pPr>
    </w:p>
    <w:p w14:paraId="5AA8FD2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2005E930">
      <w:pPr>
        <w:shd w:val="clear"/>
        <w:spacing w:line="360" w:lineRule="auto"/>
        <w:rPr>
          <w:rFonts w:hint="eastAsia" w:ascii="宋体" w:hAnsi="宋体" w:cs="宋体"/>
          <w:color w:val="auto"/>
          <w:sz w:val="24"/>
          <w:szCs w:val="32"/>
          <w:highlight w:val="none"/>
        </w:rPr>
      </w:pPr>
    </w:p>
    <w:p w14:paraId="1DCFAC9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31D8BCD">
      <w:pPr>
        <w:shd w:val="clear"/>
        <w:spacing w:line="360" w:lineRule="auto"/>
        <w:rPr>
          <w:rFonts w:hint="eastAsia" w:ascii="宋体" w:hAnsi="宋体" w:cs="宋体"/>
          <w:color w:val="auto"/>
          <w:sz w:val="24"/>
          <w:szCs w:val="32"/>
          <w:highlight w:val="none"/>
        </w:rPr>
      </w:pPr>
    </w:p>
    <w:p w14:paraId="5F891AFA">
      <w:pPr>
        <w:shd w:val="clear"/>
        <w:spacing w:line="360" w:lineRule="auto"/>
        <w:rPr>
          <w:rFonts w:hint="eastAsia" w:ascii="宋体" w:hAnsi="宋体" w:cs="宋体"/>
          <w:color w:val="auto"/>
          <w:sz w:val="24"/>
          <w:szCs w:val="32"/>
          <w:highlight w:val="none"/>
        </w:rPr>
      </w:pPr>
    </w:p>
    <w:p w14:paraId="29DCCB0E">
      <w:pPr>
        <w:shd w:val="clear"/>
        <w:spacing w:line="360" w:lineRule="auto"/>
        <w:rPr>
          <w:rFonts w:hint="eastAsia" w:ascii="宋体" w:hAnsi="宋体" w:cs="宋体"/>
          <w:color w:val="auto"/>
          <w:sz w:val="24"/>
          <w:szCs w:val="32"/>
          <w:highlight w:val="none"/>
        </w:rPr>
      </w:pPr>
    </w:p>
    <w:p w14:paraId="16669096">
      <w:pPr>
        <w:shd w:val="clear"/>
        <w:spacing w:line="360" w:lineRule="auto"/>
        <w:rPr>
          <w:rFonts w:hint="eastAsia" w:ascii="宋体" w:hAnsi="宋体" w:cs="宋体"/>
          <w:color w:val="auto"/>
          <w:sz w:val="24"/>
          <w:szCs w:val="32"/>
          <w:highlight w:val="none"/>
        </w:rPr>
      </w:pPr>
    </w:p>
    <w:p w14:paraId="77C57C51">
      <w:pPr>
        <w:shd w:val="clear"/>
        <w:spacing w:line="360" w:lineRule="auto"/>
        <w:rPr>
          <w:rFonts w:hint="eastAsia" w:ascii="宋体" w:hAnsi="宋体" w:cs="宋体"/>
          <w:color w:val="auto"/>
          <w:sz w:val="24"/>
          <w:szCs w:val="32"/>
          <w:highlight w:val="none"/>
        </w:rPr>
      </w:pPr>
    </w:p>
    <w:p w14:paraId="6E3F279C">
      <w:pPr>
        <w:shd w:val="clear"/>
        <w:spacing w:line="360" w:lineRule="auto"/>
        <w:rPr>
          <w:rFonts w:hint="eastAsia" w:ascii="宋体" w:hAnsi="宋体" w:cs="宋体"/>
          <w:color w:val="auto"/>
          <w:sz w:val="24"/>
          <w:szCs w:val="32"/>
          <w:highlight w:val="none"/>
        </w:rPr>
      </w:pPr>
    </w:p>
    <w:p w14:paraId="07DF7300">
      <w:pPr>
        <w:shd w:val="clear"/>
        <w:spacing w:line="360" w:lineRule="auto"/>
        <w:rPr>
          <w:rFonts w:hint="eastAsia" w:ascii="宋体" w:hAnsi="宋体" w:cs="宋体"/>
          <w:color w:val="auto"/>
          <w:sz w:val="24"/>
          <w:szCs w:val="32"/>
          <w:highlight w:val="none"/>
        </w:rPr>
      </w:pPr>
    </w:p>
    <w:p w14:paraId="224B8D0F">
      <w:pPr>
        <w:shd w:val="clear"/>
        <w:spacing w:line="360" w:lineRule="auto"/>
        <w:rPr>
          <w:rFonts w:hint="eastAsia" w:ascii="宋体" w:hAnsi="宋体" w:cs="宋体"/>
          <w:color w:val="auto"/>
          <w:sz w:val="24"/>
          <w:szCs w:val="32"/>
          <w:highlight w:val="none"/>
        </w:rPr>
      </w:pPr>
    </w:p>
    <w:p w14:paraId="476F4BEB">
      <w:pPr>
        <w:pStyle w:val="12"/>
        <w:shd w:val="clear"/>
        <w:rPr>
          <w:rFonts w:hint="eastAsia" w:ascii="宋体" w:hAnsi="宋体" w:cs="宋体"/>
          <w:color w:val="auto"/>
          <w:highlight w:val="none"/>
        </w:rPr>
      </w:pPr>
    </w:p>
    <w:p w14:paraId="13C05D8D">
      <w:pPr>
        <w:shd w:val="clear"/>
        <w:spacing w:line="360" w:lineRule="auto"/>
        <w:rPr>
          <w:rFonts w:hint="eastAsia" w:ascii="宋体" w:hAnsi="宋体" w:cs="宋体"/>
          <w:color w:val="auto"/>
          <w:sz w:val="24"/>
          <w:szCs w:val="32"/>
          <w:highlight w:val="none"/>
        </w:rPr>
      </w:pPr>
    </w:p>
    <w:p w14:paraId="55D1A245">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附件8</w:t>
      </w:r>
    </w:p>
    <w:p w14:paraId="664B05CF">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672AC0BF">
      <w:pPr>
        <w:shd w:val="clear"/>
        <w:spacing w:line="360" w:lineRule="auto"/>
        <w:rPr>
          <w:rFonts w:hint="eastAsia" w:ascii="宋体" w:hAnsi="宋体" w:cs="宋体"/>
          <w:color w:val="auto"/>
          <w:sz w:val="24"/>
          <w:szCs w:val="32"/>
          <w:highlight w:val="none"/>
        </w:rPr>
      </w:pPr>
    </w:p>
    <w:p w14:paraId="6E314476">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731C6457">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34259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435DA83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7B0B6E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特此声明。</w:t>
      </w:r>
    </w:p>
    <w:p w14:paraId="00922590">
      <w:pPr>
        <w:shd w:val="clear"/>
        <w:spacing w:line="360" w:lineRule="auto"/>
        <w:rPr>
          <w:rFonts w:hint="eastAsia" w:ascii="宋体" w:hAnsi="宋体" w:cs="宋体"/>
          <w:color w:val="auto"/>
          <w:sz w:val="24"/>
          <w:szCs w:val="32"/>
          <w:highlight w:val="none"/>
        </w:rPr>
      </w:pPr>
    </w:p>
    <w:p w14:paraId="01B7A65C">
      <w:pPr>
        <w:shd w:val="clear"/>
        <w:spacing w:line="360" w:lineRule="auto"/>
        <w:rPr>
          <w:rFonts w:hint="eastAsia" w:ascii="宋体" w:hAnsi="宋体" w:cs="宋体"/>
          <w:color w:val="auto"/>
          <w:sz w:val="24"/>
          <w:szCs w:val="32"/>
          <w:highlight w:val="none"/>
        </w:rPr>
      </w:pPr>
    </w:p>
    <w:p w14:paraId="7D75CEDE">
      <w:pPr>
        <w:shd w:val="clear"/>
        <w:spacing w:line="360" w:lineRule="auto"/>
        <w:rPr>
          <w:rFonts w:hint="eastAsia" w:ascii="宋体" w:hAnsi="宋体" w:cs="宋体"/>
          <w:color w:val="auto"/>
          <w:sz w:val="24"/>
          <w:szCs w:val="32"/>
          <w:highlight w:val="none"/>
        </w:rPr>
      </w:pPr>
    </w:p>
    <w:p w14:paraId="2B8E0FD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403BADA">
      <w:pPr>
        <w:shd w:val="clear"/>
        <w:spacing w:line="360" w:lineRule="auto"/>
        <w:rPr>
          <w:rFonts w:hint="eastAsia" w:ascii="宋体" w:hAnsi="宋体" w:cs="宋体"/>
          <w:color w:val="auto"/>
          <w:sz w:val="24"/>
          <w:szCs w:val="32"/>
          <w:highlight w:val="none"/>
        </w:rPr>
      </w:pPr>
    </w:p>
    <w:p w14:paraId="1E23F2B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642264AA">
      <w:pPr>
        <w:shd w:val="clear"/>
        <w:spacing w:line="360" w:lineRule="auto"/>
        <w:rPr>
          <w:rFonts w:hint="eastAsia" w:ascii="宋体" w:hAnsi="宋体" w:cs="宋体"/>
          <w:color w:val="auto"/>
          <w:sz w:val="24"/>
          <w:szCs w:val="32"/>
          <w:highlight w:val="none"/>
        </w:rPr>
      </w:pPr>
    </w:p>
    <w:p w14:paraId="167CAAF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7B7C46F">
      <w:pPr>
        <w:shd w:val="clear"/>
        <w:spacing w:line="360" w:lineRule="auto"/>
        <w:rPr>
          <w:rFonts w:hint="eastAsia" w:ascii="宋体" w:hAnsi="宋体" w:cs="宋体"/>
          <w:color w:val="auto"/>
          <w:sz w:val="24"/>
          <w:szCs w:val="32"/>
          <w:highlight w:val="none"/>
        </w:rPr>
      </w:pPr>
    </w:p>
    <w:p w14:paraId="6FF7B614">
      <w:pPr>
        <w:shd w:val="clear"/>
        <w:spacing w:line="360" w:lineRule="auto"/>
        <w:rPr>
          <w:rFonts w:hint="eastAsia" w:ascii="宋体" w:hAnsi="宋体" w:cs="宋体"/>
          <w:color w:val="auto"/>
          <w:sz w:val="24"/>
          <w:szCs w:val="32"/>
          <w:highlight w:val="none"/>
        </w:rPr>
      </w:pPr>
    </w:p>
    <w:p w14:paraId="0D1122B7">
      <w:pPr>
        <w:pStyle w:val="12"/>
        <w:shd w:val="clear"/>
        <w:rPr>
          <w:rFonts w:hint="eastAsia" w:ascii="宋体" w:hAnsi="宋体" w:cs="宋体"/>
          <w:color w:val="auto"/>
          <w:szCs w:val="32"/>
          <w:highlight w:val="none"/>
        </w:rPr>
      </w:pPr>
    </w:p>
    <w:p w14:paraId="656D8D49">
      <w:pPr>
        <w:pStyle w:val="27"/>
        <w:shd w:val="clear"/>
        <w:rPr>
          <w:rFonts w:hint="eastAsia" w:ascii="宋体" w:hAnsi="宋体" w:cs="宋体"/>
          <w:color w:val="auto"/>
          <w:sz w:val="24"/>
          <w:szCs w:val="32"/>
          <w:highlight w:val="none"/>
        </w:rPr>
      </w:pPr>
    </w:p>
    <w:p w14:paraId="36D21C50">
      <w:pPr>
        <w:pStyle w:val="23"/>
        <w:shd w:val="clear"/>
        <w:rPr>
          <w:rFonts w:hint="eastAsia" w:ascii="宋体" w:hAnsi="宋体" w:cs="宋体"/>
          <w:color w:val="auto"/>
          <w:sz w:val="24"/>
          <w:szCs w:val="32"/>
          <w:highlight w:val="none"/>
        </w:rPr>
      </w:pPr>
    </w:p>
    <w:p w14:paraId="3594E707">
      <w:pPr>
        <w:shd w:val="clear"/>
        <w:rPr>
          <w:rFonts w:hint="eastAsia" w:ascii="宋体" w:hAnsi="宋体" w:cs="宋体"/>
          <w:color w:val="auto"/>
          <w:sz w:val="24"/>
          <w:szCs w:val="32"/>
          <w:highlight w:val="none"/>
        </w:rPr>
      </w:pPr>
    </w:p>
    <w:p w14:paraId="2C6FD9B3">
      <w:pPr>
        <w:pStyle w:val="12"/>
        <w:shd w:val="clear"/>
        <w:rPr>
          <w:rFonts w:hint="eastAsia" w:ascii="宋体" w:hAnsi="宋体" w:cs="宋体"/>
          <w:color w:val="auto"/>
          <w:szCs w:val="32"/>
          <w:highlight w:val="none"/>
        </w:rPr>
      </w:pPr>
    </w:p>
    <w:p w14:paraId="59FF7FEB">
      <w:pPr>
        <w:pStyle w:val="27"/>
        <w:shd w:val="clear"/>
        <w:rPr>
          <w:rFonts w:hint="eastAsia" w:ascii="宋体" w:hAnsi="宋体" w:cs="宋体"/>
          <w:color w:val="auto"/>
          <w:sz w:val="24"/>
          <w:szCs w:val="32"/>
          <w:highlight w:val="none"/>
        </w:rPr>
      </w:pPr>
    </w:p>
    <w:p w14:paraId="39DB36AF">
      <w:pPr>
        <w:pStyle w:val="23"/>
        <w:shd w:val="clear"/>
        <w:rPr>
          <w:rFonts w:hint="eastAsia" w:ascii="宋体" w:hAnsi="宋体" w:cs="宋体"/>
          <w:color w:val="auto"/>
          <w:sz w:val="24"/>
          <w:szCs w:val="32"/>
          <w:highlight w:val="none"/>
        </w:rPr>
      </w:pPr>
    </w:p>
    <w:p w14:paraId="29CDA906">
      <w:pPr>
        <w:shd w:val="clear"/>
        <w:rPr>
          <w:rFonts w:hint="eastAsia" w:ascii="宋体" w:hAnsi="宋体" w:cs="宋体"/>
          <w:color w:val="auto"/>
          <w:sz w:val="24"/>
          <w:szCs w:val="32"/>
          <w:highlight w:val="none"/>
        </w:rPr>
      </w:pPr>
    </w:p>
    <w:p w14:paraId="51DA0FAA">
      <w:pPr>
        <w:shd w:val="clear"/>
        <w:rPr>
          <w:rFonts w:hint="eastAsia" w:ascii="宋体" w:hAnsi="宋体" w:cs="宋体"/>
          <w:color w:val="auto"/>
          <w:sz w:val="24"/>
          <w:szCs w:val="32"/>
          <w:highlight w:val="none"/>
        </w:rPr>
      </w:pPr>
    </w:p>
    <w:p w14:paraId="3597C759">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1AC76BF7">
      <w:pPr>
        <w:shd w:val="clear"/>
        <w:spacing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rPr>
        <w:t>台州恩泽医疗中心（集团）、浙江五石中正工程咨询有限公司</w:t>
      </w:r>
    </w:p>
    <w:p w14:paraId="6F8592E8">
      <w:pPr>
        <w:shd w:val="clear"/>
        <w:spacing w:line="360" w:lineRule="auto"/>
        <w:ind w:firstLine="424" w:firstLineChars="177"/>
        <w:rPr>
          <w:rFonts w:hint="eastAsia"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32"/>
          <w:highlight w:val="none"/>
          <w:u w:val="single"/>
          <w:lang w:eastAsia="zh-CN"/>
        </w:rPr>
        <w:t>高清机组采购项目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ZJWS2025-JJ137</w:t>
      </w:r>
      <w:r>
        <w:rPr>
          <w:rFonts w:hint="eastAsia" w:ascii="宋体" w:hAnsi="宋体" w:cs="宋体"/>
          <w:color w:val="auto"/>
          <w:sz w:val="24"/>
          <w:szCs w:val="32"/>
          <w:highlight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7261C69D">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2C0D6A73">
      <w:pPr>
        <w:shd w:val="clear"/>
        <w:spacing w:line="360" w:lineRule="auto"/>
        <w:ind w:firstLine="424" w:firstLineChars="177"/>
        <w:rPr>
          <w:rFonts w:hint="eastAsia" w:ascii="宋体" w:hAnsi="宋体"/>
          <w:color w:val="auto"/>
          <w:sz w:val="24"/>
          <w:highlight w:val="none"/>
        </w:rPr>
      </w:pPr>
    </w:p>
    <w:p w14:paraId="19B98988">
      <w:pPr>
        <w:shd w:val="clear"/>
        <w:spacing w:line="360" w:lineRule="auto"/>
        <w:ind w:firstLine="424" w:firstLineChars="177"/>
        <w:rPr>
          <w:rFonts w:hint="eastAsia" w:ascii="宋体" w:hAnsi="宋体"/>
          <w:color w:val="auto"/>
          <w:sz w:val="24"/>
          <w:highlight w:val="none"/>
        </w:rPr>
      </w:pPr>
    </w:p>
    <w:p w14:paraId="7DDDF261">
      <w:pPr>
        <w:shd w:val="clear"/>
        <w:spacing w:line="360" w:lineRule="auto"/>
        <w:ind w:firstLine="424" w:firstLineChars="177"/>
        <w:rPr>
          <w:rFonts w:hint="eastAsia" w:ascii="宋体" w:hAnsi="宋体"/>
          <w:color w:val="auto"/>
          <w:sz w:val="24"/>
          <w:highlight w:val="none"/>
        </w:rPr>
      </w:pPr>
    </w:p>
    <w:p w14:paraId="46A87A7C">
      <w:pPr>
        <w:shd w:val="clear"/>
        <w:spacing w:line="360" w:lineRule="auto"/>
        <w:ind w:firstLine="424" w:firstLineChars="177"/>
        <w:rPr>
          <w:rFonts w:hint="eastAsia" w:ascii="宋体" w:hAnsi="宋体"/>
          <w:color w:val="auto"/>
          <w:sz w:val="24"/>
          <w:highlight w:val="none"/>
        </w:rPr>
      </w:pPr>
    </w:p>
    <w:p w14:paraId="486FBBA4">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17E5F32">
      <w:pPr>
        <w:shd w:val="clear"/>
        <w:spacing w:line="360" w:lineRule="auto"/>
        <w:rPr>
          <w:rFonts w:hint="eastAsia" w:ascii="宋体" w:hAnsi="宋体" w:cs="宋体"/>
          <w:color w:val="auto"/>
          <w:sz w:val="24"/>
          <w:szCs w:val="32"/>
          <w:highlight w:val="none"/>
        </w:rPr>
      </w:pPr>
    </w:p>
    <w:p w14:paraId="6816A1C1">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474869D7">
      <w:pPr>
        <w:shd w:val="clear"/>
        <w:spacing w:line="360" w:lineRule="auto"/>
        <w:rPr>
          <w:rFonts w:hint="eastAsia" w:ascii="宋体" w:hAnsi="宋体" w:cs="宋体"/>
          <w:color w:val="auto"/>
          <w:sz w:val="24"/>
          <w:szCs w:val="32"/>
          <w:highlight w:val="none"/>
        </w:rPr>
      </w:pPr>
    </w:p>
    <w:p w14:paraId="401144A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83BBEB">
      <w:pPr>
        <w:shd w:val="clear"/>
        <w:spacing w:line="360" w:lineRule="auto"/>
        <w:rPr>
          <w:rFonts w:hint="eastAsia" w:ascii="宋体" w:hAnsi="宋体"/>
          <w:color w:val="auto"/>
          <w:sz w:val="24"/>
          <w:highlight w:val="none"/>
        </w:rPr>
      </w:pPr>
    </w:p>
    <w:p w14:paraId="65CD0CDF">
      <w:pPr>
        <w:shd w:val="clear"/>
        <w:rPr>
          <w:rFonts w:hint="eastAsia" w:ascii="宋体" w:hAnsi="宋体" w:cs="宋体"/>
          <w:color w:val="auto"/>
          <w:sz w:val="24"/>
          <w:szCs w:val="32"/>
          <w:highlight w:val="none"/>
        </w:rPr>
      </w:pPr>
    </w:p>
    <w:p w14:paraId="0673B370">
      <w:pPr>
        <w:shd w:val="clear"/>
        <w:spacing w:line="360" w:lineRule="auto"/>
        <w:rPr>
          <w:rFonts w:hint="eastAsia" w:ascii="宋体" w:hAnsi="宋体" w:cs="宋体"/>
          <w:b/>
          <w:bCs/>
          <w:color w:val="auto"/>
          <w:sz w:val="28"/>
          <w:szCs w:val="36"/>
          <w:highlight w:val="none"/>
        </w:rPr>
      </w:pPr>
    </w:p>
    <w:p w14:paraId="1FB77CCC">
      <w:pPr>
        <w:shd w:val="clear"/>
        <w:spacing w:line="360" w:lineRule="auto"/>
        <w:rPr>
          <w:rFonts w:hint="eastAsia" w:ascii="宋体" w:hAnsi="宋体" w:cs="宋体"/>
          <w:b/>
          <w:bCs/>
          <w:color w:val="auto"/>
          <w:sz w:val="28"/>
          <w:szCs w:val="36"/>
          <w:highlight w:val="none"/>
        </w:rPr>
      </w:pPr>
    </w:p>
    <w:p w14:paraId="5D3B5EEC">
      <w:pPr>
        <w:shd w:val="clear"/>
        <w:spacing w:line="360" w:lineRule="auto"/>
        <w:rPr>
          <w:rFonts w:hint="eastAsia" w:ascii="宋体" w:hAnsi="宋体" w:cs="宋体"/>
          <w:b/>
          <w:bCs/>
          <w:color w:val="auto"/>
          <w:sz w:val="28"/>
          <w:szCs w:val="36"/>
          <w:highlight w:val="none"/>
        </w:rPr>
      </w:pPr>
    </w:p>
    <w:p w14:paraId="49B56225">
      <w:pPr>
        <w:shd w:val="clear"/>
        <w:spacing w:line="360" w:lineRule="auto"/>
        <w:rPr>
          <w:rFonts w:hint="eastAsia" w:ascii="宋体" w:hAnsi="宋体" w:cs="宋体"/>
          <w:b/>
          <w:bCs/>
          <w:color w:val="auto"/>
          <w:sz w:val="28"/>
          <w:szCs w:val="36"/>
          <w:highlight w:val="none"/>
        </w:rPr>
      </w:pPr>
    </w:p>
    <w:p w14:paraId="4E82FA2F">
      <w:pPr>
        <w:shd w:val="clear"/>
        <w:spacing w:line="360" w:lineRule="auto"/>
        <w:rPr>
          <w:rFonts w:hint="eastAsia" w:ascii="宋体" w:hAnsi="宋体" w:cs="宋体"/>
          <w:b/>
          <w:bCs/>
          <w:color w:val="auto"/>
          <w:sz w:val="28"/>
          <w:szCs w:val="36"/>
          <w:highlight w:val="none"/>
        </w:rPr>
      </w:pPr>
    </w:p>
    <w:p w14:paraId="11C4C7A0">
      <w:pPr>
        <w:shd w:val="clear"/>
        <w:spacing w:line="360" w:lineRule="auto"/>
        <w:rPr>
          <w:rFonts w:hint="eastAsia" w:ascii="宋体" w:hAnsi="宋体" w:cs="宋体"/>
          <w:b/>
          <w:bCs/>
          <w:color w:val="auto"/>
          <w:sz w:val="28"/>
          <w:szCs w:val="36"/>
          <w:highlight w:val="none"/>
        </w:rPr>
      </w:pPr>
    </w:p>
    <w:p w14:paraId="452B03D7">
      <w:pPr>
        <w:shd w:val="clear"/>
        <w:spacing w:line="360" w:lineRule="auto"/>
        <w:rPr>
          <w:rFonts w:hint="eastAsia" w:ascii="宋体" w:hAnsi="宋体" w:cs="宋体"/>
          <w:b/>
          <w:bCs/>
          <w:color w:val="auto"/>
          <w:sz w:val="28"/>
          <w:szCs w:val="36"/>
          <w:highlight w:val="none"/>
        </w:rPr>
      </w:pPr>
    </w:p>
    <w:p w14:paraId="1E3F2A38">
      <w:pPr>
        <w:shd w:val="clear"/>
        <w:spacing w:line="360" w:lineRule="auto"/>
        <w:rPr>
          <w:rFonts w:hint="eastAsia" w:ascii="宋体" w:hAnsi="宋体" w:cs="宋体"/>
          <w:b/>
          <w:bCs/>
          <w:color w:val="auto"/>
          <w:sz w:val="28"/>
          <w:szCs w:val="36"/>
          <w:highlight w:val="none"/>
        </w:rPr>
      </w:pPr>
    </w:p>
    <w:p w14:paraId="78437B6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FE16506">
      <w:pPr>
        <w:shd w:val="clear"/>
        <w:spacing w:line="360" w:lineRule="auto"/>
        <w:rPr>
          <w:rFonts w:hint="eastAsia" w:ascii="宋体" w:hAnsi="宋体" w:cs="宋体"/>
          <w:color w:val="auto"/>
          <w:sz w:val="24"/>
          <w:szCs w:val="32"/>
          <w:highlight w:val="none"/>
        </w:rPr>
      </w:pPr>
    </w:p>
    <w:p w14:paraId="14ED6BED">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3522748">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31B9DA3C">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41F60AFC">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7104190">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5AFE6E2">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2839676F">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D41E66A">
      <w:pPr>
        <w:shd w:val="clear"/>
        <w:autoSpaceDE w:val="0"/>
        <w:autoSpaceDN w:val="0"/>
        <w:adjustRightInd w:val="0"/>
        <w:spacing w:line="360" w:lineRule="auto"/>
        <w:jc w:val="center"/>
        <w:rPr>
          <w:rFonts w:hint="eastAsia" w:ascii="宋体" w:hAnsi="宋体" w:cs="宋体"/>
          <w:b/>
          <w:bCs/>
          <w:color w:val="auto"/>
          <w:spacing w:val="40"/>
          <w:sz w:val="28"/>
          <w:szCs w:val="28"/>
          <w:highlight w:val="none"/>
        </w:rPr>
      </w:pPr>
      <w:r>
        <w:rPr>
          <w:rFonts w:hint="eastAsia" w:ascii="宋体" w:hAnsi="宋体" w:cs="宋体"/>
          <w:b/>
          <w:bCs/>
          <w:color w:val="auto"/>
          <w:sz w:val="28"/>
          <w:szCs w:val="28"/>
          <w:highlight w:val="none"/>
          <w:lang w:val="zh-CN"/>
        </w:rPr>
        <w:t>（商务与技术文件</w:t>
      </w:r>
      <w:r>
        <w:rPr>
          <w:rFonts w:hint="eastAsia" w:ascii="宋体" w:hAnsi="宋体" w:cs="宋体"/>
          <w:b/>
          <w:bCs/>
          <w:color w:val="auto"/>
          <w:spacing w:val="40"/>
          <w:sz w:val="28"/>
          <w:szCs w:val="28"/>
          <w:highlight w:val="none"/>
        </w:rPr>
        <w:t>）</w:t>
      </w:r>
    </w:p>
    <w:p w14:paraId="2431493A">
      <w:pPr>
        <w:shd w:val="clear"/>
        <w:autoSpaceDE w:val="0"/>
        <w:autoSpaceDN w:val="0"/>
        <w:adjustRightInd w:val="0"/>
        <w:spacing w:line="360" w:lineRule="auto"/>
        <w:rPr>
          <w:rFonts w:hint="eastAsia" w:ascii="宋体" w:hAnsi="宋体" w:cs="宋体"/>
          <w:color w:val="auto"/>
          <w:sz w:val="36"/>
          <w:szCs w:val="36"/>
          <w:highlight w:val="none"/>
        </w:rPr>
      </w:pPr>
    </w:p>
    <w:p w14:paraId="11D2EBF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3B26D6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4F1B844C">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6DAF31D2">
      <w:pPr>
        <w:shd w:val="clear"/>
        <w:spacing w:line="360" w:lineRule="auto"/>
        <w:rPr>
          <w:rFonts w:hint="eastAsia" w:ascii="宋体" w:hAnsi="宋体" w:cs="宋体"/>
          <w:color w:val="auto"/>
          <w:sz w:val="24"/>
          <w:szCs w:val="32"/>
          <w:highlight w:val="none"/>
        </w:rPr>
      </w:pPr>
    </w:p>
    <w:p w14:paraId="751739CD">
      <w:pPr>
        <w:shd w:val="clear"/>
        <w:spacing w:line="360" w:lineRule="auto"/>
        <w:rPr>
          <w:rFonts w:hint="eastAsia" w:ascii="宋体" w:hAnsi="宋体" w:cs="宋体"/>
          <w:color w:val="auto"/>
          <w:sz w:val="24"/>
          <w:szCs w:val="32"/>
          <w:highlight w:val="none"/>
        </w:rPr>
      </w:pPr>
    </w:p>
    <w:p w14:paraId="171158B3">
      <w:pPr>
        <w:shd w:val="clear"/>
        <w:spacing w:line="360" w:lineRule="auto"/>
        <w:rPr>
          <w:rFonts w:hint="eastAsia" w:ascii="宋体" w:hAnsi="宋体" w:cs="宋体"/>
          <w:color w:val="auto"/>
          <w:sz w:val="24"/>
          <w:szCs w:val="32"/>
          <w:highlight w:val="none"/>
        </w:rPr>
      </w:pPr>
    </w:p>
    <w:p w14:paraId="0F847BCF">
      <w:pPr>
        <w:shd w:val="clear"/>
        <w:spacing w:line="360" w:lineRule="auto"/>
        <w:rPr>
          <w:rFonts w:hint="eastAsia" w:ascii="宋体" w:hAnsi="宋体" w:cs="宋体"/>
          <w:color w:val="auto"/>
          <w:sz w:val="24"/>
          <w:szCs w:val="32"/>
          <w:highlight w:val="none"/>
        </w:rPr>
      </w:pPr>
    </w:p>
    <w:p w14:paraId="2B440069">
      <w:pPr>
        <w:pStyle w:val="2"/>
        <w:ind w:left="0" w:leftChars="0" w:firstLine="0" w:firstLineChars="0"/>
        <w:rPr>
          <w:rFonts w:hint="eastAsia" w:ascii="宋体" w:hAnsi="宋体" w:cs="宋体"/>
          <w:color w:val="auto"/>
          <w:sz w:val="24"/>
          <w:szCs w:val="32"/>
          <w:highlight w:val="none"/>
        </w:rPr>
      </w:pPr>
    </w:p>
    <w:p w14:paraId="688E7130">
      <w:pPr>
        <w:shd w:val="clear"/>
        <w:spacing w:line="360" w:lineRule="auto"/>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3B993919">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第一部分  技术方案描述部分</w:t>
      </w:r>
    </w:p>
    <w:p w14:paraId="003034D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1、投标人情况介绍（附件10）；</w:t>
      </w:r>
    </w:p>
    <w:p w14:paraId="54673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2、项目需求的理解与分析；</w:t>
      </w:r>
    </w:p>
    <w:p w14:paraId="163865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3、项目组织实施方案（附件11、附件12）； </w:t>
      </w:r>
    </w:p>
    <w:p w14:paraId="0CA63BA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4、安装、调试及验收方案；</w:t>
      </w:r>
    </w:p>
    <w:p w14:paraId="604BF2ED">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第二部分  投标产品描述部分</w:t>
      </w:r>
    </w:p>
    <w:p w14:paraId="5CB34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1、投标产品描述及相关资料（附件13、附件14）；</w:t>
      </w:r>
    </w:p>
    <w:p w14:paraId="648B177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2、投标人需要说明的其他内容；（包括可能影响投标人技术性能评分项的各类证明材料）</w:t>
      </w:r>
    </w:p>
    <w:p w14:paraId="4710A35F">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第三部分  商务响应部分</w:t>
      </w:r>
    </w:p>
    <w:p w14:paraId="64585D9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1、证书一览表（附件15）；</w:t>
      </w:r>
    </w:p>
    <w:p w14:paraId="2D0C0B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2、近三年来类似项目的成功案例（附件16）</w:t>
      </w:r>
    </w:p>
    <w:p w14:paraId="421A7CD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3、售后服务描述及承诺（附件17，附件18）；</w:t>
      </w:r>
    </w:p>
    <w:p w14:paraId="0D330A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4、代理证明（或制造商出具的授权书）；</w:t>
      </w:r>
    </w:p>
    <w:p w14:paraId="7A213A3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5、供应商为医疗器械生产企业的：第二类、第三类医疗器械生产企业提供《医疗器械生产许可证》、第一类医疗器械生产企业提供第一类医疗器械生产备案凭证；</w:t>
      </w:r>
    </w:p>
    <w:p w14:paraId="67C460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供应商为医疗器械经营企业的：第三类医疗器械经营企业提供《医疗器械经营许可证》、第二类医疗器械经营企业提供第二类医疗器械经营备案凭证；（适用于按医疗器械管理的货物）；</w:t>
      </w:r>
    </w:p>
    <w:p w14:paraId="73A497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食品药品监督管理部门核发的完整有效的医疗器械注册或备案证明；（适用于按医疗器械管理的设备）；</w:t>
      </w:r>
    </w:p>
    <w:p w14:paraId="0C59BFF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6、投标人需要说明的其他内容。（包括可能影响投标人企业实力及信誉评分项以及售后服务评分项的各类证明材料）</w:t>
      </w:r>
    </w:p>
    <w:p w14:paraId="6A268E31">
      <w:pPr>
        <w:shd w:val="clear"/>
        <w:spacing w:line="360" w:lineRule="auto"/>
        <w:rPr>
          <w:rFonts w:hint="eastAsia" w:ascii="宋体" w:hAnsi="宋体" w:cs="宋体"/>
          <w:color w:val="auto"/>
          <w:sz w:val="24"/>
          <w:szCs w:val="32"/>
          <w:highlight w:val="none"/>
          <w:lang w:val="zh-CN"/>
        </w:rPr>
      </w:pPr>
    </w:p>
    <w:p w14:paraId="6429ECBA">
      <w:pPr>
        <w:shd w:val="clear"/>
        <w:spacing w:line="360" w:lineRule="auto"/>
        <w:rPr>
          <w:rFonts w:hint="eastAsia" w:ascii="宋体" w:hAnsi="宋体" w:cs="宋体"/>
          <w:color w:val="auto"/>
          <w:sz w:val="24"/>
          <w:szCs w:val="32"/>
          <w:highlight w:val="none"/>
          <w:lang w:val="zh-CN"/>
        </w:rPr>
      </w:pPr>
    </w:p>
    <w:p w14:paraId="376B903C">
      <w:pPr>
        <w:shd w:val="clear"/>
        <w:spacing w:line="360" w:lineRule="auto"/>
        <w:rPr>
          <w:rFonts w:hint="eastAsia" w:ascii="宋体" w:hAnsi="宋体" w:cs="宋体"/>
          <w:color w:val="auto"/>
          <w:sz w:val="24"/>
          <w:szCs w:val="32"/>
          <w:highlight w:val="none"/>
          <w:lang w:val="zh-CN"/>
        </w:rPr>
      </w:pPr>
    </w:p>
    <w:p w14:paraId="34892085">
      <w:pPr>
        <w:shd w:val="clear"/>
        <w:spacing w:line="480" w:lineRule="exac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0BB1562D">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C6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D43B73E">
            <w:pPr>
              <w:pStyle w:val="71"/>
              <w:shd w:val="clear"/>
              <w:spacing w:line="360" w:lineRule="auto"/>
              <w:jc w:val="both"/>
              <w:rPr>
                <w:rFonts w:hint="eastAsia"/>
                <w:bCs/>
                <w:color w:val="auto"/>
                <w:highlight w:val="none"/>
              </w:rPr>
            </w:pPr>
            <w:r>
              <w:rPr>
                <w:rFonts w:hint="eastAsia"/>
                <w:bCs/>
                <w:color w:val="auto"/>
                <w:spacing w:val="27"/>
                <w:highlight w:val="none"/>
              </w:rPr>
              <w:t>企业名称</w:t>
            </w:r>
          </w:p>
        </w:tc>
        <w:tc>
          <w:tcPr>
            <w:tcW w:w="3765" w:type="dxa"/>
            <w:gridSpan w:val="6"/>
            <w:vAlign w:val="center"/>
          </w:tcPr>
          <w:p w14:paraId="19D99686">
            <w:pPr>
              <w:pStyle w:val="71"/>
              <w:shd w:val="clear"/>
              <w:spacing w:line="360" w:lineRule="auto"/>
              <w:jc w:val="both"/>
              <w:rPr>
                <w:rFonts w:hint="eastAsia"/>
                <w:bCs/>
                <w:color w:val="auto"/>
                <w:highlight w:val="none"/>
              </w:rPr>
            </w:pPr>
          </w:p>
        </w:tc>
        <w:tc>
          <w:tcPr>
            <w:tcW w:w="1560" w:type="dxa"/>
            <w:vAlign w:val="center"/>
          </w:tcPr>
          <w:p w14:paraId="4B7053B8">
            <w:pPr>
              <w:pStyle w:val="71"/>
              <w:shd w:val="clear"/>
              <w:spacing w:line="360" w:lineRule="auto"/>
              <w:jc w:val="center"/>
              <w:rPr>
                <w:rFonts w:hint="eastAsia"/>
                <w:bCs/>
                <w:color w:val="auto"/>
                <w:highlight w:val="none"/>
              </w:rPr>
            </w:pPr>
            <w:r>
              <w:rPr>
                <w:rFonts w:hint="eastAsia"/>
                <w:bCs/>
                <w:color w:val="auto"/>
                <w:spacing w:val="16"/>
                <w:highlight w:val="none"/>
              </w:rPr>
              <w:t>法人代表</w:t>
            </w:r>
          </w:p>
        </w:tc>
        <w:tc>
          <w:tcPr>
            <w:tcW w:w="2608" w:type="dxa"/>
            <w:gridSpan w:val="3"/>
            <w:vAlign w:val="center"/>
          </w:tcPr>
          <w:p w14:paraId="2F4886CC">
            <w:pPr>
              <w:pStyle w:val="71"/>
              <w:shd w:val="clear"/>
              <w:spacing w:line="360" w:lineRule="auto"/>
              <w:jc w:val="both"/>
              <w:rPr>
                <w:rFonts w:hint="eastAsia"/>
                <w:bCs/>
                <w:color w:val="auto"/>
                <w:highlight w:val="none"/>
              </w:rPr>
            </w:pPr>
          </w:p>
        </w:tc>
      </w:tr>
      <w:tr w14:paraId="3DE1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0E1A8F16">
            <w:pPr>
              <w:pStyle w:val="71"/>
              <w:shd w:val="clear"/>
              <w:spacing w:line="360" w:lineRule="auto"/>
              <w:jc w:val="both"/>
              <w:rPr>
                <w:rFonts w:hint="eastAsia"/>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2BEFF325">
            <w:pPr>
              <w:pStyle w:val="71"/>
              <w:shd w:val="clear"/>
              <w:spacing w:line="360" w:lineRule="auto"/>
              <w:jc w:val="both"/>
              <w:rPr>
                <w:rFonts w:hint="eastAsia"/>
                <w:bCs/>
                <w:color w:val="auto"/>
                <w:spacing w:val="16"/>
                <w:highlight w:val="none"/>
              </w:rPr>
            </w:pPr>
          </w:p>
        </w:tc>
        <w:tc>
          <w:tcPr>
            <w:tcW w:w="1560" w:type="dxa"/>
            <w:vAlign w:val="center"/>
          </w:tcPr>
          <w:p w14:paraId="2F4F961A">
            <w:pPr>
              <w:pStyle w:val="71"/>
              <w:shd w:val="clear"/>
              <w:spacing w:line="360" w:lineRule="auto"/>
              <w:jc w:val="center"/>
              <w:rPr>
                <w:rFonts w:hint="eastAsia"/>
                <w:bCs/>
                <w:color w:val="auto"/>
                <w:spacing w:val="16"/>
                <w:highlight w:val="none"/>
              </w:rPr>
            </w:pPr>
            <w:r>
              <w:rPr>
                <w:rFonts w:hint="eastAsia"/>
                <w:bCs/>
                <w:color w:val="auto"/>
                <w:spacing w:val="16"/>
                <w:highlight w:val="none"/>
              </w:rPr>
              <w:t>企业性质</w:t>
            </w:r>
          </w:p>
        </w:tc>
        <w:tc>
          <w:tcPr>
            <w:tcW w:w="2608" w:type="dxa"/>
            <w:gridSpan w:val="3"/>
            <w:vAlign w:val="center"/>
          </w:tcPr>
          <w:p w14:paraId="1B3E3E1C">
            <w:pPr>
              <w:pStyle w:val="71"/>
              <w:shd w:val="clear"/>
              <w:spacing w:line="360" w:lineRule="auto"/>
              <w:jc w:val="both"/>
              <w:rPr>
                <w:rFonts w:hint="eastAsia"/>
                <w:bCs/>
                <w:color w:val="auto"/>
                <w:spacing w:val="16"/>
                <w:highlight w:val="none"/>
              </w:rPr>
            </w:pPr>
          </w:p>
        </w:tc>
      </w:tr>
      <w:tr w14:paraId="543A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106F1CFE">
            <w:pPr>
              <w:pStyle w:val="71"/>
              <w:shd w:val="clear"/>
              <w:spacing w:line="360" w:lineRule="auto"/>
              <w:jc w:val="both"/>
              <w:rPr>
                <w:rFonts w:hint="eastAsia"/>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11B7E842">
            <w:pPr>
              <w:pStyle w:val="71"/>
              <w:shd w:val="clear"/>
              <w:spacing w:before="0" w:beforeAutospacing="0" w:after="0" w:afterAutospacing="0"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5755F75A">
            <w:pPr>
              <w:pStyle w:val="71"/>
              <w:shd w:val="clear"/>
              <w:spacing w:line="360" w:lineRule="auto"/>
              <w:jc w:val="both"/>
              <w:rPr>
                <w:rFonts w:hint="eastAsia"/>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17FF2D8F">
            <w:pPr>
              <w:widowControl/>
              <w:shd w:val="clear"/>
              <w:spacing w:line="360" w:lineRule="auto"/>
              <w:rPr>
                <w:rFonts w:hint="eastAsia" w:ascii="宋体" w:hAnsi="宋体" w:cs="宋体"/>
                <w:bCs/>
                <w:color w:val="auto"/>
                <w:spacing w:val="16"/>
                <w:kern w:val="0"/>
                <w:sz w:val="24"/>
                <w:highlight w:val="none"/>
              </w:rPr>
            </w:pPr>
          </w:p>
          <w:p w14:paraId="33839613">
            <w:pPr>
              <w:pStyle w:val="71"/>
              <w:shd w:val="clear"/>
              <w:spacing w:line="360" w:lineRule="auto"/>
              <w:jc w:val="both"/>
              <w:rPr>
                <w:rFonts w:hint="eastAsia"/>
                <w:bCs/>
                <w:color w:val="auto"/>
                <w:spacing w:val="16"/>
                <w:highlight w:val="none"/>
              </w:rPr>
            </w:pPr>
          </w:p>
        </w:tc>
        <w:tc>
          <w:tcPr>
            <w:tcW w:w="1560" w:type="dxa"/>
            <w:vAlign w:val="center"/>
          </w:tcPr>
          <w:p w14:paraId="5A21298C">
            <w:pPr>
              <w:pStyle w:val="71"/>
              <w:shd w:val="clear"/>
              <w:spacing w:line="360" w:lineRule="auto"/>
              <w:ind w:left="107"/>
              <w:jc w:val="center"/>
              <w:rPr>
                <w:rFonts w:hint="eastAsia"/>
                <w:bCs/>
                <w:color w:val="auto"/>
                <w:spacing w:val="16"/>
                <w:highlight w:val="none"/>
              </w:rPr>
            </w:pPr>
            <w:r>
              <w:rPr>
                <w:rFonts w:hint="eastAsia"/>
                <w:bCs/>
                <w:color w:val="auto"/>
                <w:spacing w:val="16"/>
                <w:highlight w:val="none"/>
              </w:rPr>
              <w:t>股东关系</w:t>
            </w:r>
          </w:p>
        </w:tc>
        <w:tc>
          <w:tcPr>
            <w:tcW w:w="2608" w:type="dxa"/>
            <w:gridSpan w:val="3"/>
            <w:vAlign w:val="center"/>
          </w:tcPr>
          <w:p w14:paraId="4543C71C">
            <w:pPr>
              <w:pStyle w:val="71"/>
              <w:shd w:val="clear"/>
              <w:spacing w:line="360" w:lineRule="auto"/>
              <w:ind w:left="107"/>
              <w:jc w:val="both"/>
              <w:rPr>
                <w:rFonts w:hint="eastAsia"/>
                <w:bCs/>
                <w:color w:val="auto"/>
                <w:spacing w:val="16"/>
                <w:highlight w:val="none"/>
              </w:rPr>
            </w:pPr>
          </w:p>
        </w:tc>
      </w:tr>
      <w:tr w14:paraId="6513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5EE38BD8">
            <w:pPr>
              <w:pStyle w:val="71"/>
              <w:shd w:val="clear"/>
              <w:spacing w:line="360" w:lineRule="auto"/>
              <w:jc w:val="both"/>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5A78C864">
            <w:pPr>
              <w:pStyle w:val="71"/>
              <w:shd w:val="clear"/>
              <w:spacing w:line="360" w:lineRule="auto"/>
              <w:jc w:val="both"/>
              <w:rPr>
                <w:rFonts w:hint="eastAsia"/>
                <w:bCs/>
                <w:color w:val="auto"/>
                <w:spacing w:val="16"/>
                <w:highlight w:val="none"/>
              </w:rPr>
            </w:pPr>
          </w:p>
        </w:tc>
        <w:tc>
          <w:tcPr>
            <w:tcW w:w="960" w:type="dxa"/>
            <w:gridSpan w:val="2"/>
            <w:tcBorders>
              <w:top w:val="nil"/>
              <w:bottom w:val="single" w:color="auto" w:sz="4" w:space="0"/>
            </w:tcBorders>
            <w:vAlign w:val="center"/>
          </w:tcPr>
          <w:p w14:paraId="66AC85E2">
            <w:pPr>
              <w:pStyle w:val="71"/>
              <w:shd w:val="clear"/>
              <w:spacing w:line="360" w:lineRule="auto"/>
              <w:jc w:val="both"/>
              <w:rPr>
                <w:rFonts w:hint="eastAsia"/>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03991BFA">
            <w:pPr>
              <w:widowControl/>
              <w:shd w:val="clear"/>
              <w:spacing w:line="360" w:lineRule="auto"/>
              <w:rPr>
                <w:rFonts w:hint="eastAsia" w:ascii="宋体" w:hAnsi="宋体" w:cs="宋体"/>
                <w:bCs/>
                <w:color w:val="auto"/>
                <w:spacing w:val="16"/>
                <w:kern w:val="0"/>
                <w:sz w:val="24"/>
                <w:highlight w:val="none"/>
              </w:rPr>
            </w:pPr>
          </w:p>
          <w:p w14:paraId="23D2F660">
            <w:pPr>
              <w:pStyle w:val="71"/>
              <w:shd w:val="clear"/>
              <w:spacing w:line="360" w:lineRule="auto"/>
              <w:jc w:val="both"/>
              <w:rPr>
                <w:rFonts w:hint="eastAsia"/>
                <w:bCs/>
                <w:color w:val="auto"/>
                <w:spacing w:val="16"/>
                <w:highlight w:val="none"/>
              </w:rPr>
            </w:pPr>
          </w:p>
        </w:tc>
        <w:tc>
          <w:tcPr>
            <w:tcW w:w="1560" w:type="dxa"/>
            <w:vMerge w:val="restart"/>
            <w:vAlign w:val="center"/>
          </w:tcPr>
          <w:p w14:paraId="6F428F53">
            <w:pPr>
              <w:pStyle w:val="71"/>
              <w:shd w:val="clear"/>
              <w:spacing w:before="0" w:beforeAutospacing="0" w:after="0" w:afterAutospacing="0" w:line="360" w:lineRule="auto"/>
              <w:jc w:val="center"/>
              <w:rPr>
                <w:rFonts w:hint="eastAsia"/>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678143CF">
            <w:pPr>
              <w:pStyle w:val="71"/>
              <w:shd w:val="clear"/>
              <w:spacing w:line="360" w:lineRule="auto"/>
              <w:jc w:val="both"/>
              <w:rPr>
                <w:rFonts w:hint="eastAsia"/>
                <w:bCs/>
                <w:color w:val="auto"/>
                <w:spacing w:val="16"/>
                <w:highlight w:val="none"/>
              </w:rPr>
            </w:pPr>
          </w:p>
        </w:tc>
      </w:tr>
      <w:tr w14:paraId="3581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2EE45A19">
            <w:pPr>
              <w:pStyle w:val="71"/>
              <w:shd w:val="clear"/>
              <w:spacing w:line="360" w:lineRule="auto"/>
              <w:ind w:left="107"/>
              <w:jc w:val="both"/>
              <w:rPr>
                <w:rFonts w:hint="eastAsia"/>
                <w:bCs/>
                <w:color w:val="auto"/>
                <w:highlight w:val="none"/>
              </w:rPr>
            </w:pPr>
          </w:p>
        </w:tc>
        <w:tc>
          <w:tcPr>
            <w:tcW w:w="690" w:type="dxa"/>
            <w:vMerge w:val="continue"/>
            <w:tcBorders>
              <w:bottom w:val="single" w:color="auto" w:sz="4" w:space="0"/>
            </w:tcBorders>
            <w:vAlign w:val="center"/>
          </w:tcPr>
          <w:p w14:paraId="096132CC">
            <w:pPr>
              <w:pStyle w:val="71"/>
              <w:shd w:val="clear"/>
              <w:spacing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70E67B0C">
            <w:pPr>
              <w:pStyle w:val="71"/>
              <w:shd w:val="clear"/>
              <w:spacing w:line="360" w:lineRule="auto"/>
              <w:jc w:val="both"/>
              <w:rPr>
                <w:rFonts w:hint="eastAsia"/>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550B6B60">
            <w:pPr>
              <w:pStyle w:val="71"/>
              <w:shd w:val="clear"/>
              <w:spacing w:line="360" w:lineRule="auto"/>
              <w:jc w:val="both"/>
              <w:rPr>
                <w:rFonts w:hint="eastAsia"/>
                <w:bCs/>
                <w:color w:val="auto"/>
                <w:spacing w:val="16"/>
                <w:highlight w:val="none"/>
              </w:rPr>
            </w:pPr>
          </w:p>
        </w:tc>
        <w:tc>
          <w:tcPr>
            <w:tcW w:w="1560" w:type="dxa"/>
            <w:vMerge w:val="continue"/>
            <w:vAlign w:val="center"/>
          </w:tcPr>
          <w:p w14:paraId="322330FF">
            <w:pPr>
              <w:pStyle w:val="71"/>
              <w:shd w:val="clear"/>
              <w:spacing w:line="360" w:lineRule="auto"/>
              <w:jc w:val="center"/>
              <w:rPr>
                <w:rFonts w:hint="eastAsia"/>
                <w:bCs/>
                <w:color w:val="auto"/>
                <w:spacing w:val="16"/>
                <w:highlight w:val="none"/>
              </w:rPr>
            </w:pPr>
          </w:p>
        </w:tc>
        <w:tc>
          <w:tcPr>
            <w:tcW w:w="2608" w:type="dxa"/>
            <w:gridSpan w:val="3"/>
            <w:vMerge w:val="continue"/>
            <w:vAlign w:val="center"/>
          </w:tcPr>
          <w:p w14:paraId="0B1B686D">
            <w:pPr>
              <w:pStyle w:val="71"/>
              <w:shd w:val="clear"/>
              <w:spacing w:line="360" w:lineRule="auto"/>
              <w:jc w:val="both"/>
              <w:rPr>
                <w:rFonts w:hint="eastAsia"/>
                <w:bCs/>
                <w:color w:val="auto"/>
                <w:spacing w:val="16"/>
                <w:highlight w:val="none"/>
              </w:rPr>
            </w:pPr>
          </w:p>
        </w:tc>
      </w:tr>
      <w:tr w14:paraId="6B79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301B7C2">
            <w:pPr>
              <w:pStyle w:val="71"/>
              <w:shd w:val="clear"/>
              <w:spacing w:line="360" w:lineRule="auto"/>
              <w:ind w:left="107"/>
              <w:jc w:val="both"/>
              <w:rPr>
                <w:rFonts w:hint="eastAsia"/>
                <w:bCs/>
                <w:color w:val="auto"/>
                <w:highlight w:val="none"/>
              </w:rPr>
            </w:pPr>
            <w:r>
              <w:rPr>
                <w:rFonts w:hint="eastAsia"/>
                <w:bCs/>
                <w:color w:val="auto"/>
                <w:highlight w:val="none"/>
              </w:rPr>
              <w:t>1.</w:t>
            </w:r>
          </w:p>
          <w:p w14:paraId="03F37CE6">
            <w:pPr>
              <w:pStyle w:val="71"/>
              <w:shd w:val="clear"/>
              <w:spacing w:line="360" w:lineRule="auto"/>
              <w:ind w:left="107"/>
              <w:jc w:val="both"/>
              <w:rPr>
                <w:rFonts w:hint="eastAsia"/>
                <w:bCs/>
                <w:color w:val="auto"/>
                <w:highlight w:val="none"/>
              </w:rPr>
            </w:pPr>
            <w:r>
              <w:rPr>
                <w:rFonts w:hint="eastAsia"/>
                <w:bCs/>
                <w:color w:val="auto"/>
                <w:highlight w:val="none"/>
              </w:rPr>
              <w:t>企</w:t>
            </w:r>
          </w:p>
          <w:p w14:paraId="2F0B3ADA">
            <w:pPr>
              <w:pStyle w:val="71"/>
              <w:shd w:val="clear"/>
              <w:spacing w:line="360" w:lineRule="auto"/>
              <w:ind w:left="107"/>
              <w:jc w:val="both"/>
              <w:rPr>
                <w:rFonts w:hint="eastAsia"/>
                <w:bCs/>
                <w:color w:val="auto"/>
                <w:highlight w:val="none"/>
              </w:rPr>
            </w:pPr>
            <w:r>
              <w:rPr>
                <w:rFonts w:hint="eastAsia"/>
                <w:bCs/>
                <w:color w:val="auto"/>
                <w:highlight w:val="none"/>
              </w:rPr>
              <w:t>业</w:t>
            </w:r>
          </w:p>
          <w:p w14:paraId="5CDD98FB">
            <w:pPr>
              <w:pStyle w:val="71"/>
              <w:shd w:val="clear"/>
              <w:spacing w:line="360" w:lineRule="auto"/>
              <w:ind w:left="107"/>
              <w:jc w:val="both"/>
              <w:rPr>
                <w:rFonts w:hint="eastAsia"/>
                <w:bCs/>
                <w:color w:val="auto"/>
                <w:spacing w:val="27"/>
                <w:highlight w:val="none"/>
              </w:rPr>
            </w:pPr>
            <w:r>
              <w:rPr>
                <w:rFonts w:hint="eastAsia"/>
                <w:bCs/>
                <w:color w:val="auto"/>
                <w:spacing w:val="27"/>
                <w:highlight w:val="none"/>
              </w:rPr>
              <w:t>概</w:t>
            </w:r>
          </w:p>
          <w:p w14:paraId="3C42C294">
            <w:pPr>
              <w:pStyle w:val="71"/>
              <w:shd w:val="clear"/>
              <w:spacing w:line="360" w:lineRule="auto"/>
              <w:ind w:left="107"/>
              <w:jc w:val="both"/>
              <w:rPr>
                <w:rFonts w:hint="eastAsia"/>
                <w:bCs/>
                <w:color w:val="auto"/>
                <w:highlight w:val="none"/>
              </w:rPr>
            </w:pPr>
            <w:r>
              <w:rPr>
                <w:rFonts w:hint="eastAsia"/>
                <w:bCs/>
                <w:color w:val="auto"/>
                <w:spacing w:val="27"/>
                <w:highlight w:val="none"/>
              </w:rPr>
              <w:t>况</w:t>
            </w:r>
          </w:p>
        </w:tc>
        <w:tc>
          <w:tcPr>
            <w:tcW w:w="690" w:type="dxa"/>
            <w:tcBorders>
              <w:top w:val="nil"/>
            </w:tcBorders>
            <w:vAlign w:val="center"/>
          </w:tcPr>
          <w:p w14:paraId="682F8918">
            <w:pPr>
              <w:pStyle w:val="71"/>
              <w:shd w:val="clear"/>
              <w:spacing w:line="360" w:lineRule="auto"/>
              <w:jc w:val="both"/>
              <w:rPr>
                <w:rFonts w:hint="eastAsia"/>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02AB5C0D">
            <w:pPr>
              <w:pStyle w:val="71"/>
              <w:shd w:val="clear"/>
              <w:spacing w:line="360" w:lineRule="auto"/>
              <w:jc w:val="both"/>
              <w:rPr>
                <w:rFonts w:hint="eastAsia"/>
                <w:bCs/>
                <w:color w:val="auto"/>
                <w:spacing w:val="16"/>
                <w:highlight w:val="none"/>
              </w:rPr>
            </w:pPr>
          </w:p>
        </w:tc>
        <w:tc>
          <w:tcPr>
            <w:tcW w:w="926" w:type="dxa"/>
            <w:tcBorders>
              <w:top w:val="nil"/>
            </w:tcBorders>
            <w:vAlign w:val="center"/>
          </w:tcPr>
          <w:p w14:paraId="02F71BA5">
            <w:pPr>
              <w:pStyle w:val="71"/>
              <w:shd w:val="clear"/>
              <w:spacing w:before="0" w:beforeAutospacing="0" w:after="0" w:afterAutospacing="0" w:line="360" w:lineRule="auto"/>
              <w:jc w:val="both"/>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5CEC2FE8">
            <w:pPr>
              <w:widowControl/>
              <w:shd w:val="clear"/>
              <w:spacing w:line="360" w:lineRule="auto"/>
              <w:rPr>
                <w:rFonts w:hint="eastAsia" w:ascii="宋体" w:hAnsi="宋体" w:cs="宋体"/>
                <w:bCs/>
                <w:color w:val="auto"/>
                <w:spacing w:val="16"/>
                <w:kern w:val="0"/>
                <w:sz w:val="24"/>
                <w:highlight w:val="none"/>
              </w:rPr>
            </w:pPr>
          </w:p>
          <w:p w14:paraId="6BF6B323">
            <w:pPr>
              <w:widowControl/>
              <w:shd w:val="clear"/>
              <w:spacing w:line="360" w:lineRule="auto"/>
              <w:rPr>
                <w:rFonts w:hint="eastAsia" w:ascii="宋体" w:hAnsi="宋体" w:cs="宋体"/>
                <w:bCs/>
                <w:color w:val="auto"/>
                <w:spacing w:val="16"/>
                <w:kern w:val="0"/>
                <w:sz w:val="24"/>
                <w:highlight w:val="none"/>
              </w:rPr>
            </w:pPr>
          </w:p>
          <w:p w14:paraId="7243326F">
            <w:pPr>
              <w:pStyle w:val="71"/>
              <w:shd w:val="clear"/>
              <w:spacing w:line="360" w:lineRule="auto"/>
              <w:jc w:val="both"/>
              <w:rPr>
                <w:rFonts w:hint="eastAsia"/>
                <w:bCs/>
                <w:color w:val="auto"/>
                <w:spacing w:val="16"/>
                <w:highlight w:val="none"/>
              </w:rPr>
            </w:pPr>
          </w:p>
        </w:tc>
        <w:tc>
          <w:tcPr>
            <w:tcW w:w="1560" w:type="dxa"/>
            <w:vAlign w:val="center"/>
          </w:tcPr>
          <w:p w14:paraId="16F2BBBF">
            <w:pPr>
              <w:pStyle w:val="71"/>
              <w:shd w:val="clear"/>
              <w:spacing w:line="360" w:lineRule="auto"/>
              <w:jc w:val="center"/>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791945C1">
            <w:pPr>
              <w:widowControl/>
              <w:shd w:val="clear"/>
              <w:spacing w:line="360" w:lineRule="auto"/>
              <w:rPr>
                <w:rFonts w:hint="eastAsia" w:ascii="宋体" w:hAnsi="宋体" w:cs="宋体"/>
                <w:bCs/>
                <w:color w:val="auto"/>
                <w:spacing w:val="16"/>
                <w:kern w:val="0"/>
                <w:sz w:val="24"/>
                <w:highlight w:val="none"/>
              </w:rPr>
            </w:pPr>
          </w:p>
          <w:p w14:paraId="5996063B">
            <w:pPr>
              <w:pStyle w:val="71"/>
              <w:shd w:val="clear"/>
              <w:spacing w:line="360" w:lineRule="auto"/>
              <w:jc w:val="both"/>
              <w:rPr>
                <w:rFonts w:hint="eastAsia"/>
                <w:bCs/>
                <w:color w:val="auto"/>
                <w:spacing w:val="16"/>
                <w:highlight w:val="none"/>
              </w:rPr>
            </w:pPr>
          </w:p>
        </w:tc>
      </w:tr>
      <w:tr w14:paraId="6069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3FCD3734">
            <w:pPr>
              <w:pStyle w:val="71"/>
              <w:shd w:val="clear"/>
              <w:spacing w:line="360" w:lineRule="auto"/>
              <w:ind w:left="107"/>
              <w:jc w:val="both"/>
              <w:rPr>
                <w:rFonts w:hint="eastAsia"/>
                <w:bCs/>
                <w:color w:val="auto"/>
                <w:highlight w:val="none"/>
              </w:rPr>
            </w:pPr>
          </w:p>
        </w:tc>
        <w:tc>
          <w:tcPr>
            <w:tcW w:w="690" w:type="dxa"/>
            <w:vAlign w:val="center"/>
          </w:tcPr>
          <w:p w14:paraId="3ECB923E">
            <w:pPr>
              <w:pStyle w:val="71"/>
              <w:shd w:val="clear"/>
              <w:spacing w:line="360" w:lineRule="auto"/>
              <w:jc w:val="both"/>
              <w:rPr>
                <w:rFonts w:hint="eastAsia"/>
                <w:bCs/>
                <w:color w:val="auto"/>
                <w:highlight w:val="none"/>
              </w:rPr>
            </w:pPr>
            <w:r>
              <w:rPr>
                <w:rFonts w:hint="eastAsia"/>
                <w:bCs/>
                <w:color w:val="auto"/>
                <w:spacing w:val="16"/>
                <w:highlight w:val="none"/>
              </w:rPr>
              <w:t>占地面积</w:t>
            </w:r>
          </w:p>
        </w:tc>
        <w:tc>
          <w:tcPr>
            <w:tcW w:w="960" w:type="dxa"/>
            <w:gridSpan w:val="2"/>
            <w:vAlign w:val="center"/>
          </w:tcPr>
          <w:p w14:paraId="22B631E3">
            <w:pPr>
              <w:pStyle w:val="71"/>
              <w:shd w:val="clear"/>
              <w:spacing w:line="360" w:lineRule="auto"/>
              <w:jc w:val="both"/>
              <w:rPr>
                <w:rFonts w:hint="eastAsia"/>
                <w:bCs/>
                <w:color w:val="auto"/>
                <w:highlight w:val="none"/>
              </w:rPr>
            </w:pPr>
          </w:p>
        </w:tc>
        <w:tc>
          <w:tcPr>
            <w:tcW w:w="926" w:type="dxa"/>
            <w:vAlign w:val="center"/>
          </w:tcPr>
          <w:p w14:paraId="42A49161">
            <w:pPr>
              <w:pStyle w:val="71"/>
              <w:shd w:val="clear"/>
              <w:spacing w:line="360" w:lineRule="auto"/>
              <w:jc w:val="both"/>
              <w:rPr>
                <w:rFonts w:hint="eastAsia"/>
                <w:bCs/>
                <w:color w:val="auto"/>
                <w:highlight w:val="none"/>
              </w:rPr>
            </w:pPr>
            <w:r>
              <w:rPr>
                <w:rFonts w:hint="eastAsia"/>
                <w:bCs/>
                <w:color w:val="auto"/>
                <w:spacing w:val="16"/>
                <w:highlight w:val="none"/>
              </w:rPr>
              <w:t>建筑面积</w:t>
            </w:r>
          </w:p>
        </w:tc>
        <w:tc>
          <w:tcPr>
            <w:tcW w:w="1189" w:type="dxa"/>
            <w:gridSpan w:val="2"/>
            <w:vAlign w:val="center"/>
          </w:tcPr>
          <w:p w14:paraId="3E6A0DC1">
            <w:pPr>
              <w:pStyle w:val="71"/>
              <w:shd w:val="clear"/>
              <w:spacing w:line="360" w:lineRule="auto"/>
              <w:jc w:val="both"/>
              <w:rPr>
                <w:rFonts w:hint="eastAsia"/>
                <w:bCs/>
                <w:color w:val="auto"/>
                <w:highlight w:val="none"/>
              </w:rPr>
            </w:pPr>
            <w:r>
              <w:rPr>
                <w:rFonts w:hint="eastAsia"/>
                <w:bCs/>
                <w:color w:val="auto"/>
                <w:highlight w:val="none"/>
              </w:rPr>
              <w:t>平方米</w:t>
            </w:r>
          </w:p>
          <w:p w14:paraId="059E84F3">
            <w:pPr>
              <w:pStyle w:val="71"/>
              <w:shd w:val="clear"/>
              <w:spacing w:line="360" w:lineRule="auto"/>
              <w:jc w:val="both"/>
              <w:rPr>
                <w:rFonts w:hint="eastAsia"/>
                <w:bCs/>
                <w:color w:val="auto"/>
                <w:highlight w:val="none"/>
              </w:rPr>
            </w:pPr>
            <w:r>
              <w:rPr>
                <w:rFonts w:hint="eastAsia"/>
                <w:bCs/>
                <w:color w:val="auto"/>
                <w:spacing w:val="16"/>
                <w:highlight w:val="none"/>
              </w:rPr>
              <w:t>□自有□租赁</w:t>
            </w:r>
          </w:p>
        </w:tc>
        <w:tc>
          <w:tcPr>
            <w:tcW w:w="1560" w:type="dxa"/>
            <w:vAlign w:val="center"/>
          </w:tcPr>
          <w:p w14:paraId="2D5F1DF8">
            <w:pPr>
              <w:pStyle w:val="71"/>
              <w:shd w:val="clear"/>
              <w:spacing w:line="360" w:lineRule="auto"/>
              <w:jc w:val="center"/>
              <w:rPr>
                <w:rFonts w:hint="eastAsia"/>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350D75B5">
            <w:pPr>
              <w:pStyle w:val="71"/>
              <w:shd w:val="clear"/>
              <w:spacing w:before="0" w:beforeAutospacing="0" w:after="0" w:afterAutospacing="0" w:line="360" w:lineRule="auto"/>
              <w:jc w:val="both"/>
              <w:rPr>
                <w:rFonts w:hint="eastAsia"/>
                <w:bCs/>
                <w:color w:val="auto"/>
                <w:spacing w:val="16"/>
                <w:highlight w:val="none"/>
              </w:rPr>
            </w:pPr>
          </w:p>
        </w:tc>
      </w:tr>
      <w:tr w14:paraId="6740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46916D6C">
            <w:pPr>
              <w:pStyle w:val="71"/>
              <w:shd w:val="clear"/>
              <w:spacing w:line="360" w:lineRule="auto"/>
              <w:ind w:left="107"/>
              <w:jc w:val="both"/>
              <w:rPr>
                <w:rFonts w:hint="eastAsia"/>
                <w:bCs/>
                <w:color w:val="auto"/>
                <w:highlight w:val="none"/>
              </w:rPr>
            </w:pPr>
          </w:p>
        </w:tc>
        <w:tc>
          <w:tcPr>
            <w:tcW w:w="690" w:type="dxa"/>
            <w:vAlign w:val="center"/>
          </w:tcPr>
          <w:p w14:paraId="541F9569">
            <w:pPr>
              <w:pStyle w:val="71"/>
              <w:shd w:val="clear"/>
              <w:spacing w:line="360" w:lineRule="auto"/>
              <w:ind w:left="2"/>
              <w:jc w:val="both"/>
              <w:rPr>
                <w:rFonts w:hint="eastAsia"/>
                <w:bCs/>
                <w:color w:val="auto"/>
                <w:spacing w:val="16"/>
                <w:highlight w:val="none"/>
              </w:rPr>
            </w:pPr>
            <w:r>
              <w:rPr>
                <w:rFonts w:hint="eastAsia"/>
                <w:bCs/>
                <w:color w:val="auto"/>
                <w:spacing w:val="16"/>
                <w:highlight w:val="none"/>
              </w:rPr>
              <w:t>注册资金</w:t>
            </w:r>
          </w:p>
        </w:tc>
        <w:tc>
          <w:tcPr>
            <w:tcW w:w="960" w:type="dxa"/>
            <w:gridSpan w:val="2"/>
            <w:vAlign w:val="center"/>
          </w:tcPr>
          <w:p w14:paraId="5AB3BA6E">
            <w:pPr>
              <w:pStyle w:val="71"/>
              <w:shd w:val="clear"/>
              <w:spacing w:line="360" w:lineRule="auto"/>
              <w:ind w:left="2"/>
              <w:jc w:val="both"/>
              <w:rPr>
                <w:rFonts w:hint="eastAsia"/>
                <w:bCs/>
                <w:color w:val="auto"/>
                <w:highlight w:val="none"/>
              </w:rPr>
            </w:pPr>
          </w:p>
        </w:tc>
        <w:tc>
          <w:tcPr>
            <w:tcW w:w="926" w:type="dxa"/>
            <w:vAlign w:val="center"/>
          </w:tcPr>
          <w:p w14:paraId="3C03ED45">
            <w:pPr>
              <w:pStyle w:val="71"/>
              <w:shd w:val="clear"/>
              <w:spacing w:line="360" w:lineRule="auto"/>
              <w:ind w:left="107"/>
              <w:jc w:val="both"/>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7DB24BB3">
            <w:pPr>
              <w:widowControl/>
              <w:shd w:val="clear"/>
              <w:spacing w:line="360" w:lineRule="auto"/>
              <w:rPr>
                <w:rFonts w:hint="eastAsia" w:ascii="宋体" w:hAnsi="宋体" w:cs="宋体"/>
                <w:bCs/>
                <w:color w:val="auto"/>
                <w:kern w:val="0"/>
                <w:sz w:val="24"/>
                <w:highlight w:val="none"/>
              </w:rPr>
            </w:pPr>
          </w:p>
          <w:p w14:paraId="3C0F17DA">
            <w:pPr>
              <w:pStyle w:val="71"/>
              <w:shd w:val="clear"/>
              <w:spacing w:line="360" w:lineRule="auto"/>
              <w:ind w:left="107"/>
              <w:jc w:val="both"/>
              <w:rPr>
                <w:rFonts w:hint="eastAsia"/>
                <w:bCs/>
                <w:color w:val="auto"/>
                <w:highlight w:val="none"/>
              </w:rPr>
            </w:pPr>
          </w:p>
        </w:tc>
        <w:tc>
          <w:tcPr>
            <w:tcW w:w="1675" w:type="dxa"/>
            <w:gridSpan w:val="2"/>
            <w:vAlign w:val="center"/>
          </w:tcPr>
          <w:p w14:paraId="2A12C98F">
            <w:pPr>
              <w:pStyle w:val="71"/>
              <w:shd w:val="clear"/>
              <w:spacing w:line="360" w:lineRule="auto"/>
              <w:ind w:left="107"/>
              <w:jc w:val="both"/>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2DCB31BE">
            <w:pPr>
              <w:pStyle w:val="71"/>
              <w:shd w:val="clear"/>
              <w:spacing w:line="360" w:lineRule="auto"/>
              <w:ind w:left="107"/>
              <w:jc w:val="both"/>
              <w:rPr>
                <w:rFonts w:hint="eastAsia"/>
                <w:bCs/>
                <w:color w:val="auto"/>
                <w:highlight w:val="none"/>
              </w:rPr>
            </w:pPr>
          </w:p>
        </w:tc>
      </w:tr>
      <w:tr w14:paraId="720E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1D8FA6F3">
            <w:pPr>
              <w:pStyle w:val="71"/>
              <w:shd w:val="clear"/>
              <w:spacing w:line="360" w:lineRule="auto"/>
              <w:ind w:left="107"/>
              <w:jc w:val="both"/>
              <w:rPr>
                <w:rFonts w:hint="eastAsia"/>
                <w:bCs/>
                <w:color w:val="auto"/>
                <w:highlight w:val="none"/>
              </w:rPr>
            </w:pPr>
          </w:p>
        </w:tc>
        <w:tc>
          <w:tcPr>
            <w:tcW w:w="690" w:type="dxa"/>
            <w:vAlign w:val="center"/>
          </w:tcPr>
          <w:p w14:paraId="2B047259">
            <w:pPr>
              <w:pStyle w:val="71"/>
              <w:shd w:val="clear"/>
              <w:spacing w:line="360" w:lineRule="auto"/>
              <w:ind w:left="2"/>
              <w:jc w:val="both"/>
              <w:rPr>
                <w:rFonts w:hint="eastAsia"/>
                <w:bCs/>
                <w:color w:val="auto"/>
                <w:highlight w:val="none"/>
              </w:rPr>
            </w:pPr>
            <w:r>
              <w:rPr>
                <w:rFonts w:hint="eastAsia"/>
                <w:bCs/>
                <w:color w:val="auto"/>
                <w:highlight w:val="none"/>
              </w:rPr>
              <w:t>核准经营范围</w:t>
            </w:r>
          </w:p>
        </w:tc>
        <w:tc>
          <w:tcPr>
            <w:tcW w:w="7243" w:type="dxa"/>
            <w:gridSpan w:val="9"/>
            <w:vAlign w:val="center"/>
          </w:tcPr>
          <w:p w14:paraId="64A39167">
            <w:pPr>
              <w:pStyle w:val="71"/>
              <w:shd w:val="clear"/>
              <w:spacing w:line="360" w:lineRule="auto"/>
              <w:ind w:left="107"/>
              <w:jc w:val="both"/>
              <w:rPr>
                <w:rFonts w:hint="eastAsia"/>
                <w:bCs/>
                <w:color w:val="auto"/>
                <w:highlight w:val="none"/>
              </w:rPr>
            </w:pPr>
          </w:p>
        </w:tc>
      </w:tr>
      <w:tr w14:paraId="10EA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1FC0B037">
            <w:pPr>
              <w:pStyle w:val="71"/>
              <w:shd w:val="clear"/>
              <w:spacing w:line="360" w:lineRule="auto"/>
              <w:ind w:left="107"/>
              <w:jc w:val="both"/>
              <w:rPr>
                <w:rFonts w:hint="eastAsia"/>
                <w:bCs/>
                <w:color w:val="auto"/>
                <w:highlight w:val="none"/>
              </w:rPr>
            </w:pPr>
          </w:p>
        </w:tc>
        <w:tc>
          <w:tcPr>
            <w:tcW w:w="7933" w:type="dxa"/>
            <w:gridSpan w:val="10"/>
            <w:vAlign w:val="center"/>
          </w:tcPr>
          <w:p w14:paraId="3E34F6BC">
            <w:pPr>
              <w:pStyle w:val="71"/>
              <w:shd w:val="clear"/>
              <w:spacing w:line="360" w:lineRule="auto"/>
              <w:jc w:val="both"/>
              <w:rPr>
                <w:rFonts w:hint="eastAsia"/>
                <w:bCs/>
                <w:color w:val="auto"/>
                <w:spacing w:val="13"/>
                <w:highlight w:val="none"/>
              </w:rPr>
            </w:pPr>
            <w:r>
              <w:rPr>
                <w:rFonts w:hint="eastAsia"/>
                <w:bCs/>
                <w:color w:val="auto"/>
                <w:spacing w:val="13"/>
                <w:highlight w:val="none"/>
              </w:rPr>
              <w:t>发展历程及主要荣誉：</w:t>
            </w:r>
          </w:p>
        </w:tc>
      </w:tr>
      <w:tr w14:paraId="1D06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0D356BB0">
            <w:pPr>
              <w:pStyle w:val="71"/>
              <w:shd w:val="clear"/>
              <w:spacing w:line="360" w:lineRule="auto"/>
              <w:ind w:left="107"/>
              <w:jc w:val="both"/>
              <w:rPr>
                <w:rFonts w:hint="eastAsia"/>
                <w:bCs/>
                <w:color w:val="auto"/>
                <w:highlight w:val="none"/>
              </w:rPr>
            </w:pPr>
            <w:r>
              <w:rPr>
                <w:rFonts w:hint="eastAsia"/>
                <w:bCs/>
                <w:color w:val="auto"/>
                <w:highlight w:val="none"/>
              </w:rPr>
              <w:t>2．</w:t>
            </w:r>
          </w:p>
          <w:p w14:paraId="55710478">
            <w:pPr>
              <w:pStyle w:val="71"/>
              <w:shd w:val="clear"/>
              <w:spacing w:line="360" w:lineRule="auto"/>
              <w:ind w:left="107"/>
              <w:jc w:val="both"/>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6BC55F03">
            <w:pPr>
              <w:pStyle w:val="71"/>
              <w:shd w:val="clear"/>
              <w:spacing w:before="0" w:beforeAutospacing="0" w:after="0" w:afterAutospacing="0" w:line="360" w:lineRule="auto"/>
              <w:jc w:val="both"/>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0DDAD3C1">
            <w:pPr>
              <w:pStyle w:val="71"/>
              <w:shd w:val="clear"/>
              <w:spacing w:line="360" w:lineRule="auto"/>
              <w:ind w:right="-78" w:rightChars="-37"/>
              <w:jc w:val="both"/>
              <w:rPr>
                <w:rFonts w:hint="eastAsia"/>
                <w:bCs/>
                <w:color w:val="auto"/>
                <w:spacing w:val="16"/>
                <w:highlight w:val="none"/>
              </w:rPr>
            </w:pPr>
            <w:r>
              <w:rPr>
                <w:rFonts w:hint="eastAsia"/>
                <w:bCs/>
                <w:color w:val="auto"/>
                <w:spacing w:val="16"/>
                <w:highlight w:val="none"/>
              </w:rPr>
              <w:t>产品名称</w:t>
            </w:r>
          </w:p>
        </w:tc>
        <w:tc>
          <w:tcPr>
            <w:tcW w:w="1077" w:type="dxa"/>
            <w:vAlign w:val="center"/>
          </w:tcPr>
          <w:p w14:paraId="1EFA48B0">
            <w:pPr>
              <w:pStyle w:val="71"/>
              <w:shd w:val="clear"/>
              <w:spacing w:before="0" w:beforeAutospacing="0" w:after="0" w:afterAutospacing="0" w:line="360" w:lineRule="auto"/>
              <w:jc w:val="both"/>
              <w:rPr>
                <w:rFonts w:hint="eastAsia"/>
                <w:bCs/>
                <w:color w:val="auto"/>
                <w:highlight w:val="none"/>
              </w:rPr>
            </w:pPr>
            <w:r>
              <w:rPr>
                <w:rFonts w:hint="eastAsia"/>
                <w:bCs/>
                <w:color w:val="auto"/>
                <w:spacing w:val="16"/>
                <w:highlight w:val="none"/>
              </w:rPr>
              <w:t>发证机关</w:t>
            </w:r>
          </w:p>
        </w:tc>
        <w:tc>
          <w:tcPr>
            <w:tcW w:w="1617" w:type="dxa"/>
            <w:gridSpan w:val="2"/>
            <w:vAlign w:val="center"/>
          </w:tcPr>
          <w:p w14:paraId="02C35CE9">
            <w:pPr>
              <w:pStyle w:val="71"/>
              <w:shd w:val="clear"/>
              <w:spacing w:line="360" w:lineRule="auto"/>
              <w:jc w:val="both"/>
              <w:rPr>
                <w:rFonts w:hint="eastAsia"/>
                <w:bCs/>
                <w:color w:val="auto"/>
                <w:highlight w:val="none"/>
              </w:rPr>
            </w:pPr>
            <w:r>
              <w:rPr>
                <w:rFonts w:hint="eastAsia"/>
                <w:bCs/>
                <w:color w:val="auto"/>
                <w:spacing w:val="27"/>
                <w:highlight w:val="none"/>
              </w:rPr>
              <w:t>编号</w:t>
            </w:r>
          </w:p>
        </w:tc>
        <w:tc>
          <w:tcPr>
            <w:tcW w:w="1618" w:type="dxa"/>
            <w:vAlign w:val="center"/>
          </w:tcPr>
          <w:p w14:paraId="1BD00960">
            <w:pPr>
              <w:pStyle w:val="71"/>
              <w:shd w:val="clear"/>
              <w:spacing w:line="360" w:lineRule="auto"/>
              <w:jc w:val="both"/>
              <w:rPr>
                <w:rFonts w:hint="eastAsia"/>
                <w:bCs/>
                <w:color w:val="auto"/>
                <w:highlight w:val="none"/>
              </w:rPr>
            </w:pPr>
            <w:r>
              <w:rPr>
                <w:rFonts w:hint="eastAsia"/>
                <w:bCs/>
                <w:color w:val="auto"/>
                <w:spacing w:val="16"/>
                <w:highlight w:val="none"/>
              </w:rPr>
              <w:t>发证时间</w:t>
            </w:r>
          </w:p>
        </w:tc>
        <w:tc>
          <w:tcPr>
            <w:tcW w:w="933" w:type="dxa"/>
            <w:vAlign w:val="center"/>
          </w:tcPr>
          <w:p w14:paraId="17045A3B">
            <w:pPr>
              <w:pStyle w:val="71"/>
              <w:shd w:val="clear"/>
              <w:spacing w:before="0" w:beforeAutospacing="0" w:after="0" w:afterAutospacing="0" w:line="360" w:lineRule="auto"/>
              <w:jc w:val="both"/>
              <w:rPr>
                <w:rFonts w:hint="eastAsia"/>
                <w:bCs/>
                <w:color w:val="auto"/>
                <w:highlight w:val="none"/>
              </w:rPr>
            </w:pPr>
            <w:r>
              <w:rPr>
                <w:rFonts w:hint="eastAsia"/>
                <w:bCs/>
                <w:color w:val="auto"/>
                <w:spacing w:val="27"/>
                <w:highlight w:val="none"/>
              </w:rPr>
              <w:t>期限</w:t>
            </w:r>
          </w:p>
        </w:tc>
      </w:tr>
      <w:tr w14:paraId="5381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1729FC7A">
            <w:pPr>
              <w:pStyle w:val="71"/>
              <w:shd w:val="clear"/>
              <w:spacing w:line="360" w:lineRule="auto"/>
              <w:ind w:left="107"/>
              <w:jc w:val="both"/>
              <w:rPr>
                <w:rFonts w:hint="eastAsia"/>
                <w:bCs/>
                <w:color w:val="auto"/>
                <w:highlight w:val="none"/>
              </w:rPr>
            </w:pPr>
          </w:p>
        </w:tc>
        <w:tc>
          <w:tcPr>
            <w:tcW w:w="1355" w:type="dxa"/>
            <w:gridSpan w:val="2"/>
            <w:vMerge w:val="continue"/>
            <w:vAlign w:val="center"/>
          </w:tcPr>
          <w:p w14:paraId="40C79DC0">
            <w:pPr>
              <w:pStyle w:val="71"/>
              <w:shd w:val="clear"/>
              <w:spacing w:line="360" w:lineRule="auto"/>
              <w:jc w:val="both"/>
              <w:rPr>
                <w:rFonts w:hint="eastAsia"/>
                <w:bCs/>
                <w:color w:val="auto"/>
                <w:highlight w:val="none"/>
              </w:rPr>
            </w:pPr>
          </w:p>
        </w:tc>
        <w:tc>
          <w:tcPr>
            <w:tcW w:w="1333" w:type="dxa"/>
            <w:gridSpan w:val="3"/>
            <w:vAlign w:val="center"/>
          </w:tcPr>
          <w:p w14:paraId="44FBA8E4">
            <w:pPr>
              <w:pStyle w:val="71"/>
              <w:shd w:val="clear"/>
              <w:spacing w:line="360" w:lineRule="auto"/>
              <w:jc w:val="both"/>
              <w:rPr>
                <w:rFonts w:hint="eastAsia"/>
                <w:bCs/>
                <w:color w:val="auto"/>
                <w:highlight w:val="none"/>
              </w:rPr>
            </w:pPr>
          </w:p>
        </w:tc>
        <w:tc>
          <w:tcPr>
            <w:tcW w:w="1077" w:type="dxa"/>
            <w:vAlign w:val="center"/>
          </w:tcPr>
          <w:p w14:paraId="058AFA04">
            <w:pPr>
              <w:pStyle w:val="71"/>
              <w:shd w:val="clear"/>
              <w:spacing w:line="360" w:lineRule="auto"/>
              <w:jc w:val="both"/>
              <w:rPr>
                <w:rFonts w:hint="eastAsia"/>
                <w:bCs/>
                <w:color w:val="auto"/>
                <w:highlight w:val="none"/>
              </w:rPr>
            </w:pPr>
          </w:p>
        </w:tc>
        <w:tc>
          <w:tcPr>
            <w:tcW w:w="1617" w:type="dxa"/>
            <w:gridSpan w:val="2"/>
            <w:vAlign w:val="center"/>
          </w:tcPr>
          <w:p w14:paraId="3FA60DFF">
            <w:pPr>
              <w:pStyle w:val="71"/>
              <w:shd w:val="clear"/>
              <w:spacing w:line="360" w:lineRule="auto"/>
              <w:jc w:val="both"/>
              <w:rPr>
                <w:rFonts w:hint="eastAsia"/>
                <w:bCs/>
                <w:color w:val="auto"/>
                <w:highlight w:val="none"/>
              </w:rPr>
            </w:pPr>
          </w:p>
        </w:tc>
        <w:tc>
          <w:tcPr>
            <w:tcW w:w="2551" w:type="dxa"/>
            <w:gridSpan w:val="2"/>
            <w:vAlign w:val="center"/>
          </w:tcPr>
          <w:p w14:paraId="6073BF5C">
            <w:pPr>
              <w:pStyle w:val="71"/>
              <w:shd w:val="clear"/>
              <w:spacing w:line="360" w:lineRule="auto"/>
              <w:jc w:val="both"/>
              <w:rPr>
                <w:rFonts w:hint="eastAsia"/>
                <w:bCs/>
                <w:color w:val="auto"/>
                <w:highlight w:val="none"/>
              </w:rPr>
            </w:pPr>
          </w:p>
        </w:tc>
      </w:tr>
      <w:tr w14:paraId="6D81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1960F86D">
            <w:pPr>
              <w:pStyle w:val="71"/>
              <w:shd w:val="clear"/>
              <w:spacing w:line="360" w:lineRule="auto"/>
              <w:ind w:left="107"/>
              <w:jc w:val="both"/>
              <w:rPr>
                <w:rFonts w:hint="eastAsia"/>
                <w:bCs/>
                <w:color w:val="auto"/>
                <w:spacing w:val="16"/>
                <w:highlight w:val="none"/>
              </w:rPr>
            </w:pPr>
          </w:p>
        </w:tc>
        <w:tc>
          <w:tcPr>
            <w:tcW w:w="1355" w:type="dxa"/>
            <w:gridSpan w:val="2"/>
            <w:vAlign w:val="center"/>
          </w:tcPr>
          <w:p w14:paraId="38272F9C">
            <w:pPr>
              <w:pStyle w:val="71"/>
              <w:shd w:val="clear"/>
              <w:spacing w:before="0" w:beforeAutospacing="0" w:after="0" w:afterAutospacing="0" w:line="360" w:lineRule="auto"/>
              <w:ind w:right="-107" w:rightChars="-51"/>
              <w:jc w:val="both"/>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525A4E7C">
            <w:pPr>
              <w:pStyle w:val="71"/>
              <w:shd w:val="clear"/>
              <w:spacing w:line="360" w:lineRule="auto"/>
              <w:jc w:val="both"/>
              <w:rPr>
                <w:rFonts w:hint="eastAsia"/>
                <w:bCs/>
                <w:color w:val="auto"/>
                <w:spacing w:val="16"/>
                <w:highlight w:val="none"/>
              </w:rPr>
            </w:pPr>
          </w:p>
        </w:tc>
      </w:tr>
      <w:tr w14:paraId="67AA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2745804F">
            <w:pPr>
              <w:pStyle w:val="71"/>
              <w:shd w:val="clear"/>
              <w:spacing w:line="360" w:lineRule="auto"/>
              <w:ind w:left="107"/>
              <w:jc w:val="both"/>
              <w:rPr>
                <w:rFonts w:hint="eastAsia"/>
                <w:bCs/>
                <w:color w:val="auto"/>
                <w:spacing w:val="27"/>
                <w:highlight w:val="none"/>
              </w:rPr>
            </w:pPr>
          </w:p>
        </w:tc>
        <w:tc>
          <w:tcPr>
            <w:tcW w:w="1355" w:type="dxa"/>
            <w:gridSpan w:val="2"/>
            <w:vAlign w:val="center"/>
          </w:tcPr>
          <w:p w14:paraId="305829F2">
            <w:pPr>
              <w:pStyle w:val="71"/>
              <w:shd w:val="clear"/>
              <w:spacing w:line="360" w:lineRule="auto"/>
              <w:jc w:val="both"/>
              <w:rPr>
                <w:rFonts w:hint="eastAsia"/>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414DFB30">
            <w:pPr>
              <w:pStyle w:val="71"/>
              <w:shd w:val="clear"/>
              <w:spacing w:line="360" w:lineRule="auto"/>
              <w:jc w:val="both"/>
              <w:rPr>
                <w:rFonts w:hint="eastAsia"/>
                <w:bCs/>
                <w:color w:val="auto"/>
                <w:spacing w:val="16"/>
                <w:highlight w:val="none"/>
              </w:rPr>
            </w:pPr>
          </w:p>
        </w:tc>
      </w:tr>
    </w:tbl>
    <w:p w14:paraId="05546C75">
      <w:pPr>
        <w:shd w:val="clear"/>
        <w:spacing w:line="360" w:lineRule="auto"/>
        <w:rPr>
          <w:rFonts w:hint="eastAsia" w:ascii="宋体" w:hAnsi="宋体" w:cs="宋体"/>
          <w:color w:val="auto"/>
          <w:sz w:val="24"/>
          <w:szCs w:val="32"/>
          <w:highlight w:val="none"/>
        </w:rPr>
      </w:pPr>
    </w:p>
    <w:p w14:paraId="12D16CE5">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74B3D0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6C6FD821">
      <w:pPr>
        <w:shd w:val="clear"/>
        <w:spacing w:line="360" w:lineRule="auto"/>
        <w:rPr>
          <w:rFonts w:hint="eastAsia" w:ascii="宋体" w:hAnsi="宋体" w:cs="宋体"/>
          <w:color w:val="auto"/>
          <w:sz w:val="24"/>
          <w:szCs w:val="32"/>
          <w:highlight w:val="none"/>
        </w:rPr>
      </w:pPr>
    </w:p>
    <w:p w14:paraId="19C34D7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480BD0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9DFAE3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2B990C">
      <w:pPr>
        <w:shd w:val="clear"/>
        <w:spacing w:line="360" w:lineRule="auto"/>
        <w:rPr>
          <w:rFonts w:hint="eastAsia" w:ascii="宋体" w:hAnsi="宋体" w:cs="宋体"/>
          <w:color w:val="auto"/>
          <w:sz w:val="24"/>
          <w:szCs w:val="32"/>
          <w:highlight w:val="none"/>
        </w:rPr>
      </w:pPr>
    </w:p>
    <w:p w14:paraId="549B411E">
      <w:pPr>
        <w:shd w:val="clear"/>
        <w:spacing w:line="360" w:lineRule="auto"/>
        <w:rPr>
          <w:rFonts w:hint="eastAsia" w:ascii="宋体" w:hAnsi="宋体" w:cs="宋体"/>
          <w:color w:val="auto"/>
          <w:sz w:val="24"/>
          <w:szCs w:val="32"/>
          <w:highlight w:val="none"/>
        </w:rPr>
      </w:pPr>
    </w:p>
    <w:p w14:paraId="631DFAF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14:paraId="10325C48">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14:paraId="770AFB9D">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E726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B639E7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7C3DCF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0014C3E">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CD6D62A">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8E2FBF9">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6E95CE5">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19D8414">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2E0A04C">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33174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56C2B74">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1CBFBE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98A881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9360F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AFB3A8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30081E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854A7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5875011">
            <w:pPr>
              <w:shd w:val="clear"/>
              <w:snapToGrid w:val="0"/>
              <w:spacing w:before="156" w:beforeLines="50" w:after="50" w:line="360" w:lineRule="auto"/>
              <w:rPr>
                <w:rFonts w:hint="eastAsia" w:ascii="宋体" w:hAnsi="宋体" w:cs="宋体"/>
                <w:b/>
                <w:color w:val="auto"/>
                <w:kern w:val="44"/>
                <w:sz w:val="24"/>
                <w:szCs w:val="20"/>
                <w:highlight w:val="none"/>
              </w:rPr>
            </w:pPr>
          </w:p>
        </w:tc>
      </w:tr>
      <w:tr w14:paraId="2F7E1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F21194F">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3D4B5C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24F6B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BEDAB2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7CD1CB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2D36EE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4514B6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C6D249">
            <w:pPr>
              <w:shd w:val="clear"/>
              <w:snapToGrid w:val="0"/>
              <w:spacing w:before="156" w:beforeLines="50" w:after="50" w:line="360" w:lineRule="auto"/>
              <w:rPr>
                <w:rFonts w:hint="eastAsia" w:ascii="宋体" w:hAnsi="宋体" w:cs="宋体"/>
                <w:b/>
                <w:color w:val="auto"/>
                <w:kern w:val="44"/>
                <w:sz w:val="24"/>
                <w:szCs w:val="20"/>
                <w:highlight w:val="none"/>
              </w:rPr>
            </w:pPr>
          </w:p>
        </w:tc>
      </w:tr>
      <w:tr w14:paraId="3305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44CEEAC">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6CFD3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E3B4B2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3BEC9AB">
            <w:pPr>
              <w:pStyle w:val="15"/>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94B8F73">
            <w:pPr>
              <w:pStyle w:val="15"/>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2CAD897">
            <w:pPr>
              <w:pStyle w:val="15"/>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AE3D9F8">
            <w:pPr>
              <w:shd w:val="clear"/>
              <w:snapToGrid w:val="0"/>
              <w:spacing w:before="156" w:beforeLines="50" w:after="50" w:line="360" w:lineRule="auto"/>
              <w:rPr>
                <w:rFonts w:hint="eastAsia"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2DD304">
            <w:pPr>
              <w:shd w:val="clear"/>
              <w:snapToGrid w:val="0"/>
              <w:spacing w:before="156" w:beforeLines="50" w:after="50" w:line="360" w:lineRule="auto"/>
              <w:rPr>
                <w:rFonts w:hint="eastAsia" w:ascii="宋体" w:hAnsi="宋体" w:cs="宋体"/>
                <w:b/>
                <w:color w:val="auto"/>
                <w:kern w:val="44"/>
                <w:sz w:val="24"/>
                <w:szCs w:val="20"/>
                <w:highlight w:val="none"/>
              </w:rPr>
            </w:pPr>
          </w:p>
        </w:tc>
      </w:tr>
      <w:tr w14:paraId="5838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292A62A">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EFD874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F3A94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571A51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3D749A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30A35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F82CF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CE27F3D">
            <w:pPr>
              <w:shd w:val="clear"/>
              <w:snapToGrid w:val="0"/>
              <w:spacing w:before="156" w:beforeLines="50" w:after="50" w:line="360" w:lineRule="auto"/>
              <w:rPr>
                <w:rFonts w:hint="eastAsia" w:ascii="宋体" w:hAnsi="宋体" w:cs="宋体"/>
                <w:b/>
                <w:color w:val="auto"/>
                <w:kern w:val="44"/>
                <w:sz w:val="24"/>
                <w:szCs w:val="20"/>
                <w:highlight w:val="none"/>
              </w:rPr>
            </w:pPr>
          </w:p>
        </w:tc>
      </w:tr>
      <w:tr w14:paraId="4F09A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8DBB6C2">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FFF3BC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DA4C1D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4AC532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1FFE6E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149E19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5F539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6178302">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5FD5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F96F501">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D4203F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89F54C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38430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14B791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7256C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878EDA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432C0B">
            <w:pPr>
              <w:shd w:val="clear"/>
              <w:snapToGrid w:val="0"/>
              <w:spacing w:before="156" w:beforeLines="50" w:after="50" w:line="360" w:lineRule="auto"/>
              <w:rPr>
                <w:rFonts w:hint="eastAsia" w:ascii="宋体" w:hAnsi="宋体" w:cs="宋体"/>
                <w:b/>
                <w:color w:val="auto"/>
                <w:kern w:val="44"/>
                <w:sz w:val="24"/>
                <w:szCs w:val="20"/>
                <w:highlight w:val="none"/>
              </w:rPr>
            </w:pPr>
          </w:p>
        </w:tc>
      </w:tr>
      <w:tr w14:paraId="7217A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2129CA6">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106F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4987AB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8A7990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0A6EC1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EBB6DC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76EE26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3EF658C">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BBFA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FC3A3E9">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73ED6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D672E0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A5DC9C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B131EF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98398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5E2FE3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03FD448">
            <w:pPr>
              <w:shd w:val="clear"/>
              <w:snapToGrid w:val="0"/>
              <w:spacing w:before="156" w:beforeLines="50" w:after="50" w:line="360" w:lineRule="auto"/>
              <w:rPr>
                <w:rFonts w:hint="eastAsia" w:ascii="宋体" w:hAnsi="宋体" w:cs="宋体"/>
                <w:b/>
                <w:color w:val="auto"/>
                <w:kern w:val="44"/>
                <w:sz w:val="24"/>
                <w:szCs w:val="20"/>
                <w:highlight w:val="none"/>
              </w:rPr>
            </w:pPr>
          </w:p>
        </w:tc>
      </w:tr>
    </w:tbl>
    <w:p w14:paraId="326335E5">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317716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5567374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73C00F48">
      <w:pPr>
        <w:shd w:val="clear"/>
        <w:spacing w:line="360" w:lineRule="auto"/>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3.出具上述人员在本单位服务的外部证明，如：代缴个税税单或参加社会保险的《投保单》或《社会保险参保人员证明》等。</w:t>
      </w:r>
    </w:p>
    <w:p w14:paraId="2A17265B">
      <w:pPr>
        <w:shd w:val="clear"/>
        <w:spacing w:line="360" w:lineRule="auto"/>
        <w:rPr>
          <w:rFonts w:hint="eastAsia" w:ascii="宋体" w:hAnsi="宋体" w:cs="宋体"/>
          <w:color w:val="auto"/>
          <w:sz w:val="24"/>
          <w:szCs w:val="32"/>
          <w:highlight w:val="none"/>
        </w:rPr>
      </w:pPr>
    </w:p>
    <w:p w14:paraId="55274BC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F93A9A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3EE1202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D9B2486">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23D516E7">
      <w:pPr>
        <w:shd w:val="clear"/>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附件12</w:t>
      </w:r>
    </w:p>
    <w:p w14:paraId="40DC56D0">
      <w:pPr>
        <w:shd w:val="clear"/>
        <w:spacing w:before="156" w:beforeLines="50" w:after="156" w:afterLines="50" w:line="480" w:lineRule="exact"/>
        <w:ind w:right="-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5FFB3A8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ED1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4402675A">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2B43B4A6">
            <w:pPr>
              <w:shd w:val="clear"/>
              <w:jc w:val="center"/>
              <w:rPr>
                <w:rFonts w:hint="eastAsia"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5F760CA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163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658286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F12BB15">
            <w:pPr>
              <w:shd w:val="clear"/>
              <w:jc w:val="center"/>
              <w:rPr>
                <w:rFonts w:hint="eastAsia"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C9FC8ED">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78EC240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4DEE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029AE5B">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A12CAC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FAE9F8">
            <w:pPr>
              <w:shd w:val="clear"/>
              <w:jc w:val="center"/>
              <w:rPr>
                <w:rFonts w:hint="eastAsia" w:ascii="宋体" w:hAnsi="宋体" w:cs="宋体"/>
                <w:b/>
                <w:bCs/>
                <w:color w:val="auto"/>
                <w:sz w:val="24"/>
                <w:highlight w:val="none"/>
                <w:lang w:val="zh-CN"/>
              </w:rPr>
            </w:pPr>
          </w:p>
        </w:tc>
      </w:tr>
      <w:tr w14:paraId="515A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BF85AC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61BF452E">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1CDDB18">
            <w:pPr>
              <w:shd w:val="clear"/>
              <w:jc w:val="center"/>
              <w:rPr>
                <w:rFonts w:hint="eastAsia" w:ascii="宋体" w:hAnsi="宋体" w:cs="宋体"/>
                <w:b/>
                <w:bCs/>
                <w:color w:val="auto"/>
                <w:sz w:val="24"/>
                <w:highlight w:val="none"/>
                <w:lang w:val="zh-CN"/>
              </w:rPr>
            </w:pPr>
          </w:p>
        </w:tc>
      </w:tr>
      <w:tr w14:paraId="581B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4364E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277C79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83082EF">
            <w:pPr>
              <w:shd w:val="clear"/>
              <w:jc w:val="center"/>
              <w:rPr>
                <w:rFonts w:hint="eastAsia" w:ascii="宋体" w:hAnsi="宋体" w:cs="宋体"/>
                <w:b/>
                <w:bCs/>
                <w:color w:val="auto"/>
                <w:sz w:val="24"/>
                <w:highlight w:val="none"/>
                <w:lang w:val="zh-CN"/>
              </w:rPr>
            </w:pPr>
          </w:p>
        </w:tc>
      </w:tr>
      <w:tr w14:paraId="68C2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0CFA30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8AF0369">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22BD3E">
            <w:pPr>
              <w:shd w:val="clear"/>
              <w:jc w:val="center"/>
              <w:rPr>
                <w:rFonts w:hint="eastAsia" w:ascii="宋体" w:hAnsi="宋体" w:cs="宋体"/>
                <w:b/>
                <w:bCs/>
                <w:color w:val="auto"/>
                <w:sz w:val="24"/>
                <w:highlight w:val="none"/>
                <w:lang w:val="zh-CN"/>
              </w:rPr>
            </w:pPr>
          </w:p>
        </w:tc>
      </w:tr>
      <w:tr w14:paraId="4EC2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5782D1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3E66586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759E564">
            <w:pPr>
              <w:shd w:val="clear"/>
              <w:jc w:val="center"/>
              <w:rPr>
                <w:rFonts w:hint="eastAsia" w:ascii="宋体" w:hAnsi="宋体" w:cs="宋体"/>
                <w:b/>
                <w:bCs/>
                <w:color w:val="auto"/>
                <w:sz w:val="24"/>
                <w:highlight w:val="none"/>
                <w:lang w:val="zh-CN"/>
              </w:rPr>
            </w:pPr>
          </w:p>
        </w:tc>
      </w:tr>
      <w:tr w14:paraId="06F6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AE665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3D9F94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3DB932">
            <w:pPr>
              <w:shd w:val="clear"/>
              <w:jc w:val="center"/>
              <w:rPr>
                <w:rFonts w:hint="eastAsia" w:ascii="宋体" w:hAnsi="宋体" w:cs="宋体"/>
                <w:b/>
                <w:bCs/>
                <w:color w:val="auto"/>
                <w:sz w:val="24"/>
                <w:highlight w:val="none"/>
                <w:lang w:val="zh-CN"/>
              </w:rPr>
            </w:pPr>
          </w:p>
        </w:tc>
      </w:tr>
      <w:tr w14:paraId="25EA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3692CA54">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3868C219">
            <w:pPr>
              <w:shd w:val="clear"/>
              <w:jc w:val="center"/>
              <w:rPr>
                <w:rFonts w:hint="eastAsia" w:ascii="宋体" w:hAnsi="宋体" w:cs="宋体"/>
                <w:b/>
                <w:bCs/>
                <w:color w:val="auto"/>
                <w:sz w:val="24"/>
                <w:highlight w:val="none"/>
                <w:lang w:val="zh-CN"/>
              </w:rPr>
            </w:pPr>
          </w:p>
        </w:tc>
      </w:tr>
    </w:tbl>
    <w:p w14:paraId="42A4230D">
      <w:pPr>
        <w:shd w:val="clear"/>
        <w:spacing w:line="360" w:lineRule="auto"/>
        <w:rPr>
          <w:rFonts w:hint="eastAsia" w:ascii="宋体" w:hAnsi="宋体" w:cs="宋体"/>
          <w:color w:val="auto"/>
          <w:sz w:val="24"/>
          <w:highlight w:val="none"/>
        </w:rPr>
      </w:pPr>
    </w:p>
    <w:p w14:paraId="2DE1736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3D1418E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470CD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1A9A19D">
      <w:pPr>
        <w:shd w:val="clear"/>
        <w:spacing w:line="360" w:lineRule="auto"/>
        <w:rPr>
          <w:rFonts w:hint="eastAsia" w:ascii="宋体" w:hAnsi="宋体" w:cs="宋体"/>
          <w:color w:val="auto"/>
          <w:sz w:val="24"/>
          <w:szCs w:val="32"/>
          <w:highlight w:val="none"/>
        </w:rPr>
      </w:pPr>
    </w:p>
    <w:p w14:paraId="73A9EF8E">
      <w:pPr>
        <w:shd w:val="clear"/>
        <w:spacing w:line="360" w:lineRule="auto"/>
        <w:rPr>
          <w:rFonts w:hint="eastAsia" w:ascii="宋体" w:hAnsi="宋体" w:cs="宋体"/>
          <w:color w:val="auto"/>
          <w:sz w:val="24"/>
          <w:szCs w:val="32"/>
          <w:highlight w:val="none"/>
        </w:rPr>
      </w:pPr>
    </w:p>
    <w:p w14:paraId="59580D86">
      <w:pPr>
        <w:shd w:val="clear"/>
        <w:spacing w:line="360" w:lineRule="auto"/>
        <w:rPr>
          <w:rFonts w:hint="eastAsia" w:ascii="宋体" w:hAnsi="宋体" w:cs="宋体"/>
          <w:color w:val="auto"/>
          <w:sz w:val="24"/>
          <w:szCs w:val="32"/>
          <w:highlight w:val="none"/>
        </w:rPr>
      </w:pPr>
    </w:p>
    <w:p w14:paraId="220BC019">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37D54092">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0B1AF171">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w:t>
      </w:r>
      <w:r>
        <w:rPr>
          <w:rFonts w:hint="eastAsia" w:ascii="宋体" w:hAnsi="宋体" w:cs="宋体"/>
          <w:b/>
          <w:bCs/>
          <w:color w:val="auto"/>
          <w:sz w:val="32"/>
          <w:szCs w:val="40"/>
          <w:highlight w:val="none"/>
        </w:rPr>
        <w:t>如有</w:t>
      </w:r>
      <w:r>
        <w:rPr>
          <w:rFonts w:hint="eastAsia" w:ascii="宋体" w:hAnsi="宋体" w:cs="宋体"/>
          <w:b/>
          <w:bCs/>
          <w:color w:val="auto"/>
          <w:sz w:val="32"/>
          <w:szCs w:val="40"/>
          <w:highlight w:val="none"/>
          <w:lang w:val="zh-CN"/>
        </w:rPr>
        <w:t>)</w:t>
      </w:r>
    </w:p>
    <w:p w14:paraId="23AD2BB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73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572864F">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55977072">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2DC1A6E6">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792C8517">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BFAC4C2">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1E5B14A1">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r>
      <w:tr w14:paraId="1B2B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0C33286">
            <w:pPr>
              <w:shd w:val="clear"/>
              <w:jc w:val="center"/>
              <w:rPr>
                <w:rFonts w:hint="eastAsia" w:ascii="宋体" w:hAnsi="宋体" w:cs="宋体"/>
                <w:color w:val="auto"/>
                <w:sz w:val="24"/>
                <w:highlight w:val="none"/>
              </w:rPr>
            </w:pPr>
          </w:p>
        </w:tc>
        <w:tc>
          <w:tcPr>
            <w:tcW w:w="2169" w:type="dxa"/>
            <w:vAlign w:val="center"/>
          </w:tcPr>
          <w:p w14:paraId="0B76458E">
            <w:pPr>
              <w:shd w:val="clear"/>
              <w:jc w:val="center"/>
              <w:rPr>
                <w:rFonts w:hint="eastAsia" w:ascii="宋体" w:hAnsi="宋体" w:cs="宋体"/>
                <w:color w:val="auto"/>
                <w:sz w:val="24"/>
                <w:highlight w:val="none"/>
              </w:rPr>
            </w:pPr>
          </w:p>
        </w:tc>
        <w:tc>
          <w:tcPr>
            <w:tcW w:w="1134" w:type="dxa"/>
            <w:vAlign w:val="center"/>
          </w:tcPr>
          <w:p w14:paraId="53570A43">
            <w:pPr>
              <w:shd w:val="clear"/>
              <w:jc w:val="center"/>
              <w:rPr>
                <w:rFonts w:hint="eastAsia" w:ascii="宋体" w:hAnsi="宋体" w:cs="宋体"/>
                <w:color w:val="auto"/>
                <w:sz w:val="24"/>
                <w:highlight w:val="none"/>
              </w:rPr>
            </w:pPr>
          </w:p>
        </w:tc>
        <w:tc>
          <w:tcPr>
            <w:tcW w:w="1842" w:type="dxa"/>
            <w:vAlign w:val="center"/>
          </w:tcPr>
          <w:p w14:paraId="4D319696">
            <w:pPr>
              <w:shd w:val="clear"/>
              <w:jc w:val="center"/>
              <w:rPr>
                <w:rFonts w:hint="eastAsia" w:ascii="宋体" w:hAnsi="宋体" w:cs="宋体"/>
                <w:color w:val="auto"/>
                <w:sz w:val="24"/>
                <w:highlight w:val="none"/>
              </w:rPr>
            </w:pPr>
          </w:p>
        </w:tc>
        <w:tc>
          <w:tcPr>
            <w:tcW w:w="993" w:type="dxa"/>
            <w:vAlign w:val="center"/>
          </w:tcPr>
          <w:p w14:paraId="026AE811">
            <w:pPr>
              <w:shd w:val="clear"/>
              <w:jc w:val="center"/>
              <w:rPr>
                <w:rFonts w:hint="eastAsia" w:ascii="宋体" w:hAnsi="宋体" w:cs="宋体"/>
                <w:color w:val="auto"/>
                <w:sz w:val="24"/>
                <w:highlight w:val="none"/>
              </w:rPr>
            </w:pPr>
          </w:p>
        </w:tc>
        <w:tc>
          <w:tcPr>
            <w:tcW w:w="1559" w:type="dxa"/>
            <w:vAlign w:val="center"/>
          </w:tcPr>
          <w:p w14:paraId="5A55730C">
            <w:pPr>
              <w:shd w:val="clear"/>
              <w:jc w:val="center"/>
              <w:rPr>
                <w:rFonts w:hint="eastAsia" w:ascii="宋体" w:hAnsi="宋体" w:cs="宋体"/>
                <w:color w:val="auto"/>
                <w:sz w:val="24"/>
                <w:highlight w:val="none"/>
              </w:rPr>
            </w:pPr>
          </w:p>
        </w:tc>
      </w:tr>
      <w:tr w14:paraId="387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B17B110">
            <w:pPr>
              <w:shd w:val="clear"/>
              <w:jc w:val="center"/>
              <w:rPr>
                <w:rFonts w:hint="eastAsia" w:ascii="宋体" w:hAnsi="宋体" w:cs="宋体"/>
                <w:color w:val="auto"/>
                <w:sz w:val="24"/>
                <w:highlight w:val="none"/>
              </w:rPr>
            </w:pPr>
          </w:p>
        </w:tc>
        <w:tc>
          <w:tcPr>
            <w:tcW w:w="2169" w:type="dxa"/>
            <w:vAlign w:val="center"/>
          </w:tcPr>
          <w:p w14:paraId="06F0AA67">
            <w:pPr>
              <w:shd w:val="clear"/>
              <w:jc w:val="center"/>
              <w:rPr>
                <w:rFonts w:hint="eastAsia" w:ascii="宋体" w:hAnsi="宋体" w:cs="宋体"/>
                <w:color w:val="auto"/>
                <w:sz w:val="24"/>
                <w:highlight w:val="none"/>
              </w:rPr>
            </w:pPr>
          </w:p>
        </w:tc>
        <w:tc>
          <w:tcPr>
            <w:tcW w:w="1134" w:type="dxa"/>
            <w:vAlign w:val="center"/>
          </w:tcPr>
          <w:p w14:paraId="59C5E0FF">
            <w:pPr>
              <w:shd w:val="clear"/>
              <w:jc w:val="center"/>
              <w:rPr>
                <w:rFonts w:hint="eastAsia" w:ascii="宋体" w:hAnsi="宋体" w:cs="宋体"/>
                <w:color w:val="auto"/>
                <w:sz w:val="24"/>
                <w:highlight w:val="none"/>
              </w:rPr>
            </w:pPr>
          </w:p>
        </w:tc>
        <w:tc>
          <w:tcPr>
            <w:tcW w:w="1842" w:type="dxa"/>
            <w:vAlign w:val="center"/>
          </w:tcPr>
          <w:p w14:paraId="17557D97">
            <w:pPr>
              <w:shd w:val="clear"/>
              <w:jc w:val="center"/>
              <w:rPr>
                <w:rFonts w:hint="eastAsia" w:ascii="宋体" w:hAnsi="宋体" w:cs="宋体"/>
                <w:color w:val="auto"/>
                <w:sz w:val="24"/>
                <w:highlight w:val="none"/>
              </w:rPr>
            </w:pPr>
          </w:p>
        </w:tc>
        <w:tc>
          <w:tcPr>
            <w:tcW w:w="993" w:type="dxa"/>
            <w:vAlign w:val="center"/>
          </w:tcPr>
          <w:p w14:paraId="45BFD35C">
            <w:pPr>
              <w:shd w:val="clear"/>
              <w:jc w:val="center"/>
              <w:rPr>
                <w:rFonts w:hint="eastAsia" w:ascii="宋体" w:hAnsi="宋体" w:cs="宋体"/>
                <w:color w:val="auto"/>
                <w:sz w:val="24"/>
                <w:highlight w:val="none"/>
              </w:rPr>
            </w:pPr>
          </w:p>
        </w:tc>
        <w:tc>
          <w:tcPr>
            <w:tcW w:w="1559" w:type="dxa"/>
            <w:vAlign w:val="center"/>
          </w:tcPr>
          <w:p w14:paraId="6B1C5187">
            <w:pPr>
              <w:shd w:val="clear"/>
              <w:jc w:val="center"/>
              <w:rPr>
                <w:rFonts w:hint="eastAsia" w:ascii="宋体" w:hAnsi="宋体" w:cs="宋体"/>
                <w:color w:val="auto"/>
                <w:sz w:val="24"/>
                <w:highlight w:val="none"/>
              </w:rPr>
            </w:pPr>
          </w:p>
        </w:tc>
      </w:tr>
      <w:tr w14:paraId="4E10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18971F3">
            <w:pPr>
              <w:shd w:val="clear"/>
              <w:jc w:val="center"/>
              <w:rPr>
                <w:rFonts w:hint="eastAsia" w:ascii="宋体" w:hAnsi="宋体" w:cs="宋体"/>
                <w:color w:val="auto"/>
                <w:sz w:val="24"/>
                <w:highlight w:val="none"/>
              </w:rPr>
            </w:pPr>
          </w:p>
        </w:tc>
        <w:tc>
          <w:tcPr>
            <w:tcW w:w="2169" w:type="dxa"/>
            <w:vAlign w:val="center"/>
          </w:tcPr>
          <w:p w14:paraId="20E54A73">
            <w:pPr>
              <w:shd w:val="clear"/>
              <w:jc w:val="center"/>
              <w:rPr>
                <w:rFonts w:hint="eastAsia" w:ascii="宋体" w:hAnsi="宋体" w:cs="宋体"/>
                <w:color w:val="auto"/>
                <w:sz w:val="24"/>
                <w:highlight w:val="none"/>
              </w:rPr>
            </w:pPr>
          </w:p>
        </w:tc>
        <w:tc>
          <w:tcPr>
            <w:tcW w:w="1134" w:type="dxa"/>
            <w:vAlign w:val="center"/>
          </w:tcPr>
          <w:p w14:paraId="1765E915">
            <w:pPr>
              <w:shd w:val="clear"/>
              <w:jc w:val="center"/>
              <w:rPr>
                <w:rFonts w:hint="eastAsia" w:ascii="宋体" w:hAnsi="宋体" w:cs="宋体"/>
                <w:color w:val="auto"/>
                <w:sz w:val="24"/>
                <w:highlight w:val="none"/>
              </w:rPr>
            </w:pPr>
          </w:p>
        </w:tc>
        <w:tc>
          <w:tcPr>
            <w:tcW w:w="1842" w:type="dxa"/>
            <w:vAlign w:val="center"/>
          </w:tcPr>
          <w:p w14:paraId="3BAB9329">
            <w:pPr>
              <w:shd w:val="clear"/>
              <w:jc w:val="center"/>
              <w:rPr>
                <w:rFonts w:hint="eastAsia" w:ascii="宋体" w:hAnsi="宋体" w:cs="宋体"/>
                <w:color w:val="auto"/>
                <w:sz w:val="24"/>
                <w:highlight w:val="none"/>
              </w:rPr>
            </w:pPr>
          </w:p>
        </w:tc>
        <w:tc>
          <w:tcPr>
            <w:tcW w:w="993" w:type="dxa"/>
            <w:vAlign w:val="center"/>
          </w:tcPr>
          <w:p w14:paraId="40395F24">
            <w:pPr>
              <w:shd w:val="clear"/>
              <w:jc w:val="center"/>
              <w:rPr>
                <w:rFonts w:hint="eastAsia" w:ascii="宋体" w:hAnsi="宋体" w:cs="宋体"/>
                <w:color w:val="auto"/>
                <w:sz w:val="24"/>
                <w:highlight w:val="none"/>
              </w:rPr>
            </w:pPr>
          </w:p>
        </w:tc>
        <w:tc>
          <w:tcPr>
            <w:tcW w:w="1559" w:type="dxa"/>
            <w:vAlign w:val="center"/>
          </w:tcPr>
          <w:p w14:paraId="7403BA59">
            <w:pPr>
              <w:shd w:val="clear"/>
              <w:jc w:val="center"/>
              <w:rPr>
                <w:rFonts w:hint="eastAsia" w:ascii="宋体" w:hAnsi="宋体" w:cs="宋体"/>
                <w:color w:val="auto"/>
                <w:sz w:val="24"/>
                <w:highlight w:val="none"/>
              </w:rPr>
            </w:pPr>
          </w:p>
        </w:tc>
      </w:tr>
      <w:tr w14:paraId="4E29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67F8680">
            <w:pPr>
              <w:shd w:val="clear"/>
              <w:jc w:val="center"/>
              <w:rPr>
                <w:rFonts w:hint="eastAsia" w:ascii="宋体" w:hAnsi="宋体" w:cs="宋体"/>
                <w:color w:val="auto"/>
                <w:sz w:val="24"/>
                <w:highlight w:val="none"/>
              </w:rPr>
            </w:pPr>
          </w:p>
        </w:tc>
        <w:tc>
          <w:tcPr>
            <w:tcW w:w="2169" w:type="dxa"/>
            <w:vAlign w:val="center"/>
          </w:tcPr>
          <w:p w14:paraId="1557D896">
            <w:pPr>
              <w:shd w:val="clear"/>
              <w:jc w:val="center"/>
              <w:rPr>
                <w:rFonts w:hint="eastAsia" w:ascii="宋体" w:hAnsi="宋体" w:cs="宋体"/>
                <w:color w:val="auto"/>
                <w:sz w:val="24"/>
                <w:highlight w:val="none"/>
              </w:rPr>
            </w:pPr>
          </w:p>
        </w:tc>
        <w:tc>
          <w:tcPr>
            <w:tcW w:w="1134" w:type="dxa"/>
            <w:vAlign w:val="center"/>
          </w:tcPr>
          <w:p w14:paraId="661C9E2C">
            <w:pPr>
              <w:shd w:val="clear"/>
              <w:jc w:val="center"/>
              <w:rPr>
                <w:rFonts w:hint="eastAsia" w:ascii="宋体" w:hAnsi="宋体" w:cs="宋体"/>
                <w:color w:val="auto"/>
                <w:sz w:val="24"/>
                <w:highlight w:val="none"/>
              </w:rPr>
            </w:pPr>
          </w:p>
        </w:tc>
        <w:tc>
          <w:tcPr>
            <w:tcW w:w="1842" w:type="dxa"/>
            <w:vAlign w:val="center"/>
          </w:tcPr>
          <w:p w14:paraId="72ECFA36">
            <w:pPr>
              <w:shd w:val="clear"/>
              <w:jc w:val="center"/>
              <w:rPr>
                <w:rFonts w:hint="eastAsia" w:ascii="宋体" w:hAnsi="宋体" w:cs="宋体"/>
                <w:color w:val="auto"/>
                <w:sz w:val="24"/>
                <w:highlight w:val="none"/>
              </w:rPr>
            </w:pPr>
          </w:p>
        </w:tc>
        <w:tc>
          <w:tcPr>
            <w:tcW w:w="993" w:type="dxa"/>
            <w:vAlign w:val="center"/>
          </w:tcPr>
          <w:p w14:paraId="0847EFF8">
            <w:pPr>
              <w:shd w:val="clear"/>
              <w:jc w:val="center"/>
              <w:rPr>
                <w:rFonts w:hint="eastAsia" w:ascii="宋体" w:hAnsi="宋体" w:cs="宋体"/>
                <w:color w:val="auto"/>
                <w:sz w:val="24"/>
                <w:highlight w:val="none"/>
              </w:rPr>
            </w:pPr>
          </w:p>
        </w:tc>
        <w:tc>
          <w:tcPr>
            <w:tcW w:w="1559" w:type="dxa"/>
            <w:vAlign w:val="center"/>
          </w:tcPr>
          <w:p w14:paraId="4ACDA46E">
            <w:pPr>
              <w:shd w:val="clear"/>
              <w:jc w:val="center"/>
              <w:rPr>
                <w:rFonts w:hint="eastAsia" w:ascii="宋体" w:hAnsi="宋体" w:cs="宋体"/>
                <w:color w:val="auto"/>
                <w:sz w:val="24"/>
                <w:highlight w:val="none"/>
              </w:rPr>
            </w:pPr>
          </w:p>
        </w:tc>
      </w:tr>
      <w:tr w14:paraId="2C5D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B0EF738">
            <w:pPr>
              <w:shd w:val="clear"/>
              <w:jc w:val="center"/>
              <w:rPr>
                <w:rFonts w:hint="eastAsia" w:ascii="宋体" w:hAnsi="宋体" w:cs="宋体"/>
                <w:color w:val="auto"/>
                <w:sz w:val="24"/>
                <w:highlight w:val="none"/>
              </w:rPr>
            </w:pPr>
          </w:p>
        </w:tc>
        <w:tc>
          <w:tcPr>
            <w:tcW w:w="2169" w:type="dxa"/>
            <w:vAlign w:val="center"/>
          </w:tcPr>
          <w:p w14:paraId="482EFD9A">
            <w:pPr>
              <w:shd w:val="clear"/>
              <w:jc w:val="center"/>
              <w:rPr>
                <w:rFonts w:hint="eastAsia" w:ascii="宋体" w:hAnsi="宋体" w:cs="宋体"/>
                <w:color w:val="auto"/>
                <w:sz w:val="24"/>
                <w:highlight w:val="none"/>
              </w:rPr>
            </w:pPr>
          </w:p>
        </w:tc>
        <w:tc>
          <w:tcPr>
            <w:tcW w:w="1134" w:type="dxa"/>
            <w:vAlign w:val="center"/>
          </w:tcPr>
          <w:p w14:paraId="4DC3EA1E">
            <w:pPr>
              <w:shd w:val="clear"/>
              <w:jc w:val="center"/>
              <w:rPr>
                <w:rFonts w:hint="eastAsia" w:ascii="宋体" w:hAnsi="宋体" w:cs="宋体"/>
                <w:color w:val="auto"/>
                <w:sz w:val="24"/>
                <w:highlight w:val="none"/>
              </w:rPr>
            </w:pPr>
          </w:p>
        </w:tc>
        <w:tc>
          <w:tcPr>
            <w:tcW w:w="1842" w:type="dxa"/>
            <w:vAlign w:val="center"/>
          </w:tcPr>
          <w:p w14:paraId="6FF94D53">
            <w:pPr>
              <w:shd w:val="clear"/>
              <w:jc w:val="center"/>
              <w:rPr>
                <w:rFonts w:hint="eastAsia" w:ascii="宋体" w:hAnsi="宋体" w:cs="宋体"/>
                <w:color w:val="auto"/>
                <w:sz w:val="24"/>
                <w:highlight w:val="none"/>
              </w:rPr>
            </w:pPr>
          </w:p>
        </w:tc>
        <w:tc>
          <w:tcPr>
            <w:tcW w:w="993" w:type="dxa"/>
            <w:vAlign w:val="center"/>
          </w:tcPr>
          <w:p w14:paraId="4A184D7B">
            <w:pPr>
              <w:shd w:val="clear"/>
              <w:jc w:val="center"/>
              <w:rPr>
                <w:rFonts w:hint="eastAsia" w:ascii="宋体" w:hAnsi="宋体" w:cs="宋体"/>
                <w:color w:val="auto"/>
                <w:sz w:val="24"/>
                <w:highlight w:val="none"/>
              </w:rPr>
            </w:pPr>
          </w:p>
        </w:tc>
        <w:tc>
          <w:tcPr>
            <w:tcW w:w="1559" w:type="dxa"/>
            <w:vAlign w:val="center"/>
          </w:tcPr>
          <w:p w14:paraId="216149EB">
            <w:pPr>
              <w:shd w:val="clear"/>
              <w:jc w:val="center"/>
              <w:rPr>
                <w:rFonts w:hint="eastAsia" w:ascii="宋体" w:hAnsi="宋体" w:cs="宋体"/>
                <w:color w:val="auto"/>
                <w:sz w:val="24"/>
                <w:highlight w:val="none"/>
              </w:rPr>
            </w:pPr>
          </w:p>
        </w:tc>
      </w:tr>
      <w:tr w14:paraId="0248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85940D7">
            <w:pPr>
              <w:shd w:val="clear"/>
              <w:jc w:val="center"/>
              <w:rPr>
                <w:rFonts w:hint="eastAsia" w:ascii="宋体" w:hAnsi="宋体" w:cs="宋体"/>
                <w:color w:val="auto"/>
                <w:sz w:val="24"/>
                <w:highlight w:val="none"/>
              </w:rPr>
            </w:pPr>
          </w:p>
        </w:tc>
        <w:tc>
          <w:tcPr>
            <w:tcW w:w="2169" w:type="dxa"/>
            <w:vAlign w:val="center"/>
          </w:tcPr>
          <w:p w14:paraId="331949EE">
            <w:pPr>
              <w:shd w:val="clear"/>
              <w:jc w:val="center"/>
              <w:rPr>
                <w:rFonts w:hint="eastAsia" w:ascii="宋体" w:hAnsi="宋体" w:cs="宋体"/>
                <w:color w:val="auto"/>
                <w:sz w:val="24"/>
                <w:highlight w:val="none"/>
              </w:rPr>
            </w:pPr>
          </w:p>
        </w:tc>
        <w:tc>
          <w:tcPr>
            <w:tcW w:w="1134" w:type="dxa"/>
            <w:vAlign w:val="center"/>
          </w:tcPr>
          <w:p w14:paraId="6C35F06C">
            <w:pPr>
              <w:shd w:val="clear"/>
              <w:jc w:val="center"/>
              <w:rPr>
                <w:rFonts w:hint="eastAsia" w:ascii="宋体" w:hAnsi="宋体" w:cs="宋体"/>
                <w:color w:val="auto"/>
                <w:sz w:val="24"/>
                <w:highlight w:val="none"/>
              </w:rPr>
            </w:pPr>
          </w:p>
        </w:tc>
        <w:tc>
          <w:tcPr>
            <w:tcW w:w="1842" w:type="dxa"/>
            <w:vAlign w:val="center"/>
          </w:tcPr>
          <w:p w14:paraId="6C554B94">
            <w:pPr>
              <w:shd w:val="clear"/>
              <w:jc w:val="center"/>
              <w:rPr>
                <w:rFonts w:hint="eastAsia" w:ascii="宋体" w:hAnsi="宋体" w:cs="宋体"/>
                <w:color w:val="auto"/>
                <w:sz w:val="24"/>
                <w:highlight w:val="none"/>
              </w:rPr>
            </w:pPr>
          </w:p>
        </w:tc>
        <w:tc>
          <w:tcPr>
            <w:tcW w:w="993" w:type="dxa"/>
            <w:vAlign w:val="center"/>
          </w:tcPr>
          <w:p w14:paraId="1F415FC8">
            <w:pPr>
              <w:shd w:val="clear"/>
              <w:jc w:val="center"/>
              <w:rPr>
                <w:rFonts w:hint="eastAsia" w:ascii="宋体" w:hAnsi="宋体" w:cs="宋体"/>
                <w:color w:val="auto"/>
                <w:sz w:val="24"/>
                <w:highlight w:val="none"/>
              </w:rPr>
            </w:pPr>
          </w:p>
        </w:tc>
        <w:tc>
          <w:tcPr>
            <w:tcW w:w="1559" w:type="dxa"/>
            <w:vAlign w:val="center"/>
          </w:tcPr>
          <w:p w14:paraId="2A044E9B">
            <w:pPr>
              <w:shd w:val="clear"/>
              <w:jc w:val="center"/>
              <w:rPr>
                <w:rFonts w:hint="eastAsia" w:ascii="宋体" w:hAnsi="宋体" w:cs="宋体"/>
                <w:color w:val="auto"/>
                <w:sz w:val="24"/>
                <w:highlight w:val="none"/>
              </w:rPr>
            </w:pPr>
          </w:p>
        </w:tc>
      </w:tr>
      <w:tr w14:paraId="4E8E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9CD62A6">
            <w:pPr>
              <w:shd w:val="clear"/>
              <w:jc w:val="center"/>
              <w:rPr>
                <w:rFonts w:hint="eastAsia" w:ascii="宋体" w:hAnsi="宋体" w:cs="宋体"/>
                <w:color w:val="auto"/>
                <w:sz w:val="24"/>
                <w:highlight w:val="none"/>
              </w:rPr>
            </w:pPr>
          </w:p>
        </w:tc>
        <w:tc>
          <w:tcPr>
            <w:tcW w:w="2169" w:type="dxa"/>
            <w:vAlign w:val="center"/>
          </w:tcPr>
          <w:p w14:paraId="474E4C6E">
            <w:pPr>
              <w:shd w:val="clear"/>
              <w:jc w:val="center"/>
              <w:rPr>
                <w:rFonts w:hint="eastAsia" w:ascii="宋体" w:hAnsi="宋体" w:cs="宋体"/>
                <w:color w:val="auto"/>
                <w:sz w:val="24"/>
                <w:highlight w:val="none"/>
              </w:rPr>
            </w:pPr>
          </w:p>
        </w:tc>
        <w:tc>
          <w:tcPr>
            <w:tcW w:w="1134" w:type="dxa"/>
            <w:vAlign w:val="center"/>
          </w:tcPr>
          <w:p w14:paraId="21D6E570">
            <w:pPr>
              <w:shd w:val="clear"/>
              <w:jc w:val="center"/>
              <w:rPr>
                <w:rFonts w:hint="eastAsia" w:ascii="宋体" w:hAnsi="宋体" w:cs="宋体"/>
                <w:color w:val="auto"/>
                <w:sz w:val="24"/>
                <w:highlight w:val="none"/>
              </w:rPr>
            </w:pPr>
          </w:p>
        </w:tc>
        <w:tc>
          <w:tcPr>
            <w:tcW w:w="1842" w:type="dxa"/>
            <w:vAlign w:val="center"/>
          </w:tcPr>
          <w:p w14:paraId="4C2CCC7C">
            <w:pPr>
              <w:shd w:val="clear"/>
              <w:jc w:val="center"/>
              <w:rPr>
                <w:rFonts w:hint="eastAsia" w:ascii="宋体" w:hAnsi="宋体" w:cs="宋体"/>
                <w:color w:val="auto"/>
                <w:sz w:val="24"/>
                <w:highlight w:val="none"/>
              </w:rPr>
            </w:pPr>
          </w:p>
        </w:tc>
        <w:tc>
          <w:tcPr>
            <w:tcW w:w="993" w:type="dxa"/>
            <w:vAlign w:val="center"/>
          </w:tcPr>
          <w:p w14:paraId="6DAD7FDE">
            <w:pPr>
              <w:shd w:val="clear"/>
              <w:jc w:val="center"/>
              <w:rPr>
                <w:rFonts w:hint="eastAsia" w:ascii="宋体" w:hAnsi="宋体" w:cs="宋体"/>
                <w:color w:val="auto"/>
                <w:sz w:val="24"/>
                <w:highlight w:val="none"/>
              </w:rPr>
            </w:pPr>
          </w:p>
        </w:tc>
        <w:tc>
          <w:tcPr>
            <w:tcW w:w="1559" w:type="dxa"/>
            <w:vAlign w:val="center"/>
          </w:tcPr>
          <w:p w14:paraId="340F6B26">
            <w:pPr>
              <w:shd w:val="clear"/>
              <w:jc w:val="center"/>
              <w:rPr>
                <w:rFonts w:hint="eastAsia" w:ascii="宋体" w:hAnsi="宋体" w:cs="宋体"/>
                <w:color w:val="auto"/>
                <w:sz w:val="24"/>
                <w:highlight w:val="none"/>
              </w:rPr>
            </w:pPr>
          </w:p>
        </w:tc>
      </w:tr>
    </w:tbl>
    <w:p w14:paraId="475C1C19">
      <w:pPr>
        <w:shd w:val="clear"/>
        <w:spacing w:line="360" w:lineRule="auto"/>
        <w:rPr>
          <w:rFonts w:hint="eastAsia" w:ascii="宋体" w:hAnsi="宋体" w:cs="宋体"/>
          <w:color w:val="auto"/>
          <w:sz w:val="24"/>
          <w:highlight w:val="none"/>
        </w:rPr>
      </w:pPr>
    </w:p>
    <w:p w14:paraId="33AEC5AC">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2E2221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14:paraId="48438914">
      <w:pPr>
        <w:shd w:val="clear"/>
        <w:spacing w:line="360" w:lineRule="auto"/>
        <w:rPr>
          <w:rFonts w:hint="eastAsia" w:ascii="宋体" w:hAnsi="宋体" w:cs="宋体"/>
          <w:color w:val="auto"/>
          <w:sz w:val="24"/>
          <w:highlight w:val="none"/>
        </w:rPr>
      </w:pPr>
    </w:p>
    <w:p w14:paraId="61EE963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906711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72C3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4F84D6">
      <w:pPr>
        <w:shd w:val="clear"/>
        <w:spacing w:line="360" w:lineRule="auto"/>
        <w:rPr>
          <w:rFonts w:hint="eastAsia" w:ascii="宋体" w:hAnsi="宋体" w:cs="宋体"/>
          <w:color w:val="auto"/>
          <w:sz w:val="24"/>
          <w:highlight w:val="none"/>
        </w:rPr>
      </w:pPr>
    </w:p>
    <w:p w14:paraId="36A7E9FF">
      <w:pPr>
        <w:shd w:val="clear"/>
        <w:spacing w:line="360" w:lineRule="auto"/>
        <w:rPr>
          <w:rFonts w:hint="eastAsia" w:ascii="宋体" w:hAnsi="宋体" w:cs="宋体"/>
          <w:color w:val="auto"/>
          <w:sz w:val="24"/>
          <w:highlight w:val="none"/>
        </w:rPr>
      </w:pPr>
    </w:p>
    <w:p w14:paraId="62C8B6D3">
      <w:pPr>
        <w:shd w:val="clear"/>
        <w:spacing w:line="360" w:lineRule="auto"/>
        <w:rPr>
          <w:rFonts w:hint="eastAsia" w:ascii="宋体" w:hAnsi="宋体" w:cs="宋体"/>
          <w:color w:val="auto"/>
          <w:sz w:val="24"/>
          <w:highlight w:val="none"/>
        </w:rPr>
      </w:pPr>
    </w:p>
    <w:p w14:paraId="491A98AA">
      <w:pPr>
        <w:shd w:val="clear"/>
        <w:spacing w:line="360" w:lineRule="auto"/>
        <w:rPr>
          <w:rFonts w:hint="eastAsia" w:ascii="宋体" w:hAnsi="宋体" w:cs="宋体"/>
          <w:color w:val="auto"/>
          <w:sz w:val="24"/>
          <w:highlight w:val="none"/>
        </w:rPr>
      </w:pPr>
    </w:p>
    <w:p w14:paraId="1C5F8DB3">
      <w:pPr>
        <w:shd w:val="clear"/>
        <w:spacing w:line="360" w:lineRule="auto"/>
        <w:rPr>
          <w:rFonts w:hint="eastAsia" w:ascii="宋体" w:hAnsi="宋体" w:cs="宋体"/>
          <w:color w:val="auto"/>
          <w:sz w:val="24"/>
          <w:highlight w:val="none"/>
        </w:rPr>
      </w:pPr>
    </w:p>
    <w:p w14:paraId="18CBBAA3">
      <w:pPr>
        <w:shd w:val="clear"/>
        <w:spacing w:line="360" w:lineRule="auto"/>
        <w:rPr>
          <w:rFonts w:hint="eastAsia" w:ascii="宋体" w:hAnsi="宋体" w:cs="宋体"/>
          <w:color w:val="auto"/>
          <w:sz w:val="24"/>
          <w:highlight w:val="none"/>
        </w:rPr>
      </w:pPr>
    </w:p>
    <w:p w14:paraId="5AC3B1F1">
      <w:pPr>
        <w:shd w:val="clear"/>
        <w:spacing w:line="360" w:lineRule="auto"/>
        <w:rPr>
          <w:rFonts w:hint="eastAsia" w:ascii="宋体" w:hAnsi="宋体" w:cs="宋体"/>
          <w:color w:val="auto"/>
          <w:sz w:val="24"/>
          <w:highlight w:val="none"/>
        </w:rPr>
      </w:pPr>
    </w:p>
    <w:p w14:paraId="208E4345">
      <w:pPr>
        <w:shd w:val="clear"/>
        <w:spacing w:line="360" w:lineRule="auto"/>
        <w:rPr>
          <w:rFonts w:hint="eastAsia" w:ascii="宋体" w:hAnsi="宋体" w:cs="宋体"/>
          <w:color w:val="auto"/>
          <w:sz w:val="24"/>
          <w:highlight w:val="none"/>
        </w:rPr>
      </w:pPr>
    </w:p>
    <w:p w14:paraId="0CB763F1">
      <w:pPr>
        <w:shd w:val="clear"/>
        <w:spacing w:line="360" w:lineRule="auto"/>
        <w:rPr>
          <w:rFonts w:hint="eastAsia" w:ascii="宋体" w:hAnsi="宋体" w:cs="宋体"/>
          <w:color w:val="auto"/>
          <w:sz w:val="24"/>
          <w:highlight w:val="none"/>
        </w:rPr>
      </w:pPr>
    </w:p>
    <w:p w14:paraId="7281DF07">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14:paraId="7B55FE82">
      <w:pPr>
        <w:shd w:val="clear"/>
        <w:spacing w:line="480" w:lineRule="exact"/>
        <w:ind w:left="480"/>
        <w:jc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50C1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2D11C1E1">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1D47A9EF">
            <w:pPr>
              <w:shd w:val="clear"/>
              <w:spacing w:line="360" w:lineRule="auto"/>
              <w:ind w:left="13" w:leftChars="6"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614EFD74">
            <w:pPr>
              <w:shd w:val="clear"/>
              <w:spacing w:line="360" w:lineRule="auto"/>
              <w:ind w:left="52"/>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2E5E3DDB">
            <w:pPr>
              <w:shd w:val="clear"/>
              <w:spacing w:line="360" w:lineRule="auto"/>
              <w:ind w:left="152"/>
              <w:rPr>
                <w:rFonts w:hint="eastAsia"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7077D7E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40A338A6">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209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98BAAFF">
            <w:pPr>
              <w:shd w:val="clear"/>
              <w:spacing w:line="360" w:lineRule="auto"/>
              <w:rPr>
                <w:rFonts w:hint="eastAsia" w:ascii="宋体" w:hAnsi="宋体" w:cs="宋体"/>
                <w:color w:val="auto"/>
                <w:sz w:val="24"/>
                <w:highlight w:val="none"/>
              </w:rPr>
            </w:pPr>
          </w:p>
        </w:tc>
        <w:tc>
          <w:tcPr>
            <w:tcW w:w="1785" w:type="dxa"/>
            <w:vAlign w:val="center"/>
          </w:tcPr>
          <w:p w14:paraId="1E2BB435">
            <w:pPr>
              <w:shd w:val="clear"/>
              <w:spacing w:line="360" w:lineRule="auto"/>
              <w:rPr>
                <w:rFonts w:hint="eastAsia" w:ascii="宋体" w:hAnsi="宋体" w:cs="宋体"/>
                <w:color w:val="auto"/>
                <w:sz w:val="24"/>
                <w:highlight w:val="none"/>
              </w:rPr>
            </w:pPr>
          </w:p>
        </w:tc>
        <w:tc>
          <w:tcPr>
            <w:tcW w:w="1449" w:type="dxa"/>
            <w:vAlign w:val="center"/>
          </w:tcPr>
          <w:p w14:paraId="0DAD183E">
            <w:pPr>
              <w:shd w:val="clear"/>
              <w:spacing w:line="360" w:lineRule="auto"/>
              <w:rPr>
                <w:rFonts w:hint="eastAsia" w:ascii="宋体" w:hAnsi="宋体" w:cs="宋体"/>
                <w:color w:val="auto"/>
                <w:sz w:val="24"/>
                <w:highlight w:val="none"/>
              </w:rPr>
            </w:pPr>
          </w:p>
        </w:tc>
        <w:tc>
          <w:tcPr>
            <w:tcW w:w="1560" w:type="dxa"/>
            <w:vAlign w:val="center"/>
          </w:tcPr>
          <w:p w14:paraId="4487C4D6">
            <w:pPr>
              <w:shd w:val="clear"/>
              <w:spacing w:line="360" w:lineRule="auto"/>
              <w:rPr>
                <w:rFonts w:hint="eastAsia" w:ascii="宋体" w:hAnsi="宋体" w:cs="宋体"/>
                <w:color w:val="auto"/>
                <w:sz w:val="24"/>
                <w:highlight w:val="none"/>
              </w:rPr>
            </w:pPr>
          </w:p>
        </w:tc>
        <w:tc>
          <w:tcPr>
            <w:tcW w:w="1401" w:type="dxa"/>
            <w:vAlign w:val="center"/>
          </w:tcPr>
          <w:p w14:paraId="27971611">
            <w:pPr>
              <w:shd w:val="clear"/>
              <w:spacing w:line="360" w:lineRule="auto"/>
              <w:rPr>
                <w:rFonts w:hint="eastAsia" w:ascii="宋体" w:hAnsi="宋体" w:cs="宋体"/>
                <w:color w:val="auto"/>
                <w:sz w:val="24"/>
                <w:highlight w:val="none"/>
              </w:rPr>
            </w:pPr>
          </w:p>
        </w:tc>
        <w:tc>
          <w:tcPr>
            <w:tcW w:w="1365" w:type="dxa"/>
            <w:vAlign w:val="center"/>
          </w:tcPr>
          <w:p w14:paraId="6A365939">
            <w:pPr>
              <w:shd w:val="clear"/>
              <w:spacing w:line="360" w:lineRule="auto"/>
              <w:rPr>
                <w:rFonts w:hint="eastAsia" w:ascii="宋体" w:hAnsi="宋体" w:cs="宋体"/>
                <w:color w:val="auto"/>
                <w:sz w:val="24"/>
                <w:highlight w:val="none"/>
              </w:rPr>
            </w:pPr>
          </w:p>
        </w:tc>
      </w:tr>
      <w:tr w14:paraId="2BC5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DC077C3">
            <w:pPr>
              <w:shd w:val="clear"/>
              <w:spacing w:line="360" w:lineRule="auto"/>
              <w:rPr>
                <w:rFonts w:hint="eastAsia" w:ascii="宋体" w:hAnsi="宋体" w:cs="宋体"/>
                <w:color w:val="auto"/>
                <w:sz w:val="24"/>
                <w:highlight w:val="none"/>
              </w:rPr>
            </w:pPr>
          </w:p>
        </w:tc>
        <w:tc>
          <w:tcPr>
            <w:tcW w:w="1785" w:type="dxa"/>
            <w:vAlign w:val="center"/>
          </w:tcPr>
          <w:p w14:paraId="2BBF327B">
            <w:pPr>
              <w:shd w:val="clear"/>
              <w:spacing w:line="360" w:lineRule="auto"/>
              <w:rPr>
                <w:rFonts w:hint="eastAsia" w:ascii="宋体" w:hAnsi="宋体" w:cs="宋体"/>
                <w:color w:val="auto"/>
                <w:sz w:val="24"/>
                <w:highlight w:val="none"/>
              </w:rPr>
            </w:pPr>
          </w:p>
        </w:tc>
        <w:tc>
          <w:tcPr>
            <w:tcW w:w="1449" w:type="dxa"/>
            <w:vAlign w:val="center"/>
          </w:tcPr>
          <w:p w14:paraId="61006CD4">
            <w:pPr>
              <w:shd w:val="clear"/>
              <w:spacing w:line="360" w:lineRule="auto"/>
              <w:rPr>
                <w:rFonts w:hint="eastAsia" w:ascii="宋体" w:hAnsi="宋体" w:cs="宋体"/>
                <w:color w:val="auto"/>
                <w:sz w:val="24"/>
                <w:highlight w:val="none"/>
              </w:rPr>
            </w:pPr>
          </w:p>
        </w:tc>
        <w:tc>
          <w:tcPr>
            <w:tcW w:w="1560" w:type="dxa"/>
            <w:vAlign w:val="center"/>
          </w:tcPr>
          <w:p w14:paraId="685BDA2E">
            <w:pPr>
              <w:shd w:val="clear"/>
              <w:spacing w:line="360" w:lineRule="auto"/>
              <w:rPr>
                <w:rFonts w:hint="eastAsia" w:ascii="宋体" w:hAnsi="宋体" w:cs="宋体"/>
                <w:color w:val="auto"/>
                <w:sz w:val="24"/>
                <w:highlight w:val="none"/>
              </w:rPr>
            </w:pPr>
          </w:p>
        </w:tc>
        <w:tc>
          <w:tcPr>
            <w:tcW w:w="1401" w:type="dxa"/>
            <w:vAlign w:val="center"/>
          </w:tcPr>
          <w:p w14:paraId="26CDF665">
            <w:pPr>
              <w:shd w:val="clear"/>
              <w:spacing w:line="360" w:lineRule="auto"/>
              <w:rPr>
                <w:rFonts w:hint="eastAsia" w:ascii="宋体" w:hAnsi="宋体" w:cs="宋体"/>
                <w:color w:val="auto"/>
                <w:sz w:val="24"/>
                <w:highlight w:val="none"/>
              </w:rPr>
            </w:pPr>
          </w:p>
        </w:tc>
        <w:tc>
          <w:tcPr>
            <w:tcW w:w="1365" w:type="dxa"/>
            <w:vAlign w:val="center"/>
          </w:tcPr>
          <w:p w14:paraId="467258CF">
            <w:pPr>
              <w:shd w:val="clear"/>
              <w:spacing w:line="360" w:lineRule="auto"/>
              <w:rPr>
                <w:rFonts w:hint="eastAsia" w:ascii="宋体" w:hAnsi="宋体" w:cs="宋体"/>
                <w:color w:val="auto"/>
                <w:sz w:val="24"/>
                <w:highlight w:val="none"/>
              </w:rPr>
            </w:pPr>
          </w:p>
        </w:tc>
      </w:tr>
      <w:tr w14:paraId="7947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D98862B">
            <w:pPr>
              <w:shd w:val="clear"/>
              <w:spacing w:line="360" w:lineRule="auto"/>
              <w:rPr>
                <w:rFonts w:hint="eastAsia" w:ascii="宋体" w:hAnsi="宋体" w:cs="宋体"/>
                <w:color w:val="auto"/>
                <w:sz w:val="24"/>
                <w:highlight w:val="none"/>
              </w:rPr>
            </w:pPr>
          </w:p>
        </w:tc>
        <w:tc>
          <w:tcPr>
            <w:tcW w:w="1785" w:type="dxa"/>
            <w:vAlign w:val="center"/>
          </w:tcPr>
          <w:p w14:paraId="3F600B98">
            <w:pPr>
              <w:shd w:val="clear"/>
              <w:spacing w:line="360" w:lineRule="auto"/>
              <w:rPr>
                <w:rFonts w:hint="eastAsia" w:ascii="宋体" w:hAnsi="宋体" w:cs="宋体"/>
                <w:color w:val="auto"/>
                <w:sz w:val="24"/>
                <w:highlight w:val="none"/>
              </w:rPr>
            </w:pPr>
          </w:p>
        </w:tc>
        <w:tc>
          <w:tcPr>
            <w:tcW w:w="1449" w:type="dxa"/>
            <w:vAlign w:val="center"/>
          </w:tcPr>
          <w:p w14:paraId="62A9963E">
            <w:pPr>
              <w:shd w:val="clear"/>
              <w:spacing w:line="360" w:lineRule="auto"/>
              <w:rPr>
                <w:rFonts w:hint="eastAsia" w:ascii="宋体" w:hAnsi="宋体" w:cs="宋体"/>
                <w:color w:val="auto"/>
                <w:sz w:val="24"/>
                <w:highlight w:val="none"/>
              </w:rPr>
            </w:pPr>
          </w:p>
        </w:tc>
        <w:tc>
          <w:tcPr>
            <w:tcW w:w="1560" w:type="dxa"/>
            <w:vAlign w:val="center"/>
          </w:tcPr>
          <w:p w14:paraId="1EF5A211">
            <w:pPr>
              <w:shd w:val="clear"/>
              <w:spacing w:line="360" w:lineRule="auto"/>
              <w:rPr>
                <w:rFonts w:hint="eastAsia" w:ascii="宋体" w:hAnsi="宋体" w:cs="宋体"/>
                <w:color w:val="auto"/>
                <w:sz w:val="24"/>
                <w:highlight w:val="none"/>
              </w:rPr>
            </w:pPr>
          </w:p>
        </w:tc>
        <w:tc>
          <w:tcPr>
            <w:tcW w:w="1401" w:type="dxa"/>
            <w:vAlign w:val="center"/>
          </w:tcPr>
          <w:p w14:paraId="50571BF9">
            <w:pPr>
              <w:shd w:val="clear"/>
              <w:spacing w:line="360" w:lineRule="auto"/>
              <w:rPr>
                <w:rFonts w:hint="eastAsia" w:ascii="宋体" w:hAnsi="宋体" w:cs="宋体"/>
                <w:color w:val="auto"/>
                <w:sz w:val="24"/>
                <w:highlight w:val="none"/>
              </w:rPr>
            </w:pPr>
          </w:p>
        </w:tc>
        <w:tc>
          <w:tcPr>
            <w:tcW w:w="1365" w:type="dxa"/>
            <w:vAlign w:val="center"/>
          </w:tcPr>
          <w:p w14:paraId="38D90955">
            <w:pPr>
              <w:shd w:val="clear"/>
              <w:spacing w:line="360" w:lineRule="auto"/>
              <w:rPr>
                <w:rFonts w:hint="eastAsia" w:ascii="宋体" w:hAnsi="宋体" w:cs="宋体"/>
                <w:color w:val="auto"/>
                <w:sz w:val="24"/>
                <w:highlight w:val="none"/>
              </w:rPr>
            </w:pPr>
          </w:p>
        </w:tc>
      </w:tr>
      <w:tr w14:paraId="4652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CDEA26">
            <w:pPr>
              <w:shd w:val="clear"/>
              <w:spacing w:line="360" w:lineRule="auto"/>
              <w:rPr>
                <w:rFonts w:hint="eastAsia" w:ascii="宋体" w:hAnsi="宋体" w:cs="宋体"/>
                <w:color w:val="auto"/>
                <w:sz w:val="24"/>
                <w:highlight w:val="none"/>
              </w:rPr>
            </w:pPr>
          </w:p>
        </w:tc>
        <w:tc>
          <w:tcPr>
            <w:tcW w:w="1785" w:type="dxa"/>
            <w:vAlign w:val="center"/>
          </w:tcPr>
          <w:p w14:paraId="409C858D">
            <w:pPr>
              <w:shd w:val="clear"/>
              <w:spacing w:line="360" w:lineRule="auto"/>
              <w:rPr>
                <w:rFonts w:hint="eastAsia" w:ascii="宋体" w:hAnsi="宋体" w:cs="宋体"/>
                <w:color w:val="auto"/>
                <w:sz w:val="24"/>
                <w:highlight w:val="none"/>
              </w:rPr>
            </w:pPr>
          </w:p>
        </w:tc>
        <w:tc>
          <w:tcPr>
            <w:tcW w:w="1449" w:type="dxa"/>
            <w:vAlign w:val="center"/>
          </w:tcPr>
          <w:p w14:paraId="4FBC5294">
            <w:pPr>
              <w:shd w:val="clear"/>
              <w:spacing w:line="360" w:lineRule="auto"/>
              <w:rPr>
                <w:rFonts w:hint="eastAsia" w:ascii="宋体" w:hAnsi="宋体" w:cs="宋体"/>
                <w:color w:val="auto"/>
                <w:sz w:val="24"/>
                <w:highlight w:val="none"/>
              </w:rPr>
            </w:pPr>
          </w:p>
        </w:tc>
        <w:tc>
          <w:tcPr>
            <w:tcW w:w="1560" w:type="dxa"/>
            <w:vAlign w:val="center"/>
          </w:tcPr>
          <w:p w14:paraId="06B8E83D">
            <w:pPr>
              <w:shd w:val="clear"/>
              <w:spacing w:line="360" w:lineRule="auto"/>
              <w:rPr>
                <w:rFonts w:hint="eastAsia" w:ascii="宋体" w:hAnsi="宋体" w:cs="宋体"/>
                <w:color w:val="auto"/>
                <w:sz w:val="24"/>
                <w:highlight w:val="none"/>
              </w:rPr>
            </w:pPr>
          </w:p>
        </w:tc>
        <w:tc>
          <w:tcPr>
            <w:tcW w:w="1401" w:type="dxa"/>
            <w:vAlign w:val="center"/>
          </w:tcPr>
          <w:p w14:paraId="7EB211EC">
            <w:pPr>
              <w:shd w:val="clear"/>
              <w:spacing w:line="360" w:lineRule="auto"/>
              <w:rPr>
                <w:rFonts w:hint="eastAsia" w:ascii="宋体" w:hAnsi="宋体" w:cs="宋体"/>
                <w:color w:val="auto"/>
                <w:sz w:val="24"/>
                <w:highlight w:val="none"/>
              </w:rPr>
            </w:pPr>
          </w:p>
        </w:tc>
        <w:tc>
          <w:tcPr>
            <w:tcW w:w="1365" w:type="dxa"/>
            <w:vAlign w:val="center"/>
          </w:tcPr>
          <w:p w14:paraId="1066798E">
            <w:pPr>
              <w:shd w:val="clear"/>
              <w:spacing w:line="360" w:lineRule="auto"/>
              <w:rPr>
                <w:rFonts w:hint="eastAsia" w:ascii="宋体" w:hAnsi="宋体" w:cs="宋体"/>
                <w:color w:val="auto"/>
                <w:sz w:val="24"/>
                <w:highlight w:val="none"/>
              </w:rPr>
            </w:pPr>
          </w:p>
        </w:tc>
      </w:tr>
      <w:tr w14:paraId="581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42DBC8C">
            <w:pPr>
              <w:shd w:val="clear"/>
              <w:spacing w:line="360" w:lineRule="auto"/>
              <w:rPr>
                <w:rFonts w:hint="eastAsia" w:ascii="宋体" w:hAnsi="宋体" w:cs="宋体"/>
                <w:color w:val="auto"/>
                <w:sz w:val="24"/>
                <w:highlight w:val="none"/>
              </w:rPr>
            </w:pPr>
          </w:p>
        </w:tc>
        <w:tc>
          <w:tcPr>
            <w:tcW w:w="1785" w:type="dxa"/>
            <w:vAlign w:val="center"/>
          </w:tcPr>
          <w:p w14:paraId="79A72D22">
            <w:pPr>
              <w:shd w:val="clear"/>
              <w:spacing w:line="360" w:lineRule="auto"/>
              <w:rPr>
                <w:rFonts w:hint="eastAsia" w:ascii="宋体" w:hAnsi="宋体" w:cs="宋体"/>
                <w:color w:val="auto"/>
                <w:sz w:val="24"/>
                <w:highlight w:val="none"/>
              </w:rPr>
            </w:pPr>
          </w:p>
        </w:tc>
        <w:tc>
          <w:tcPr>
            <w:tcW w:w="1449" w:type="dxa"/>
            <w:vAlign w:val="center"/>
          </w:tcPr>
          <w:p w14:paraId="1D7B6F3C">
            <w:pPr>
              <w:shd w:val="clear"/>
              <w:spacing w:line="360" w:lineRule="auto"/>
              <w:rPr>
                <w:rFonts w:hint="eastAsia" w:ascii="宋体" w:hAnsi="宋体" w:cs="宋体"/>
                <w:color w:val="auto"/>
                <w:sz w:val="24"/>
                <w:highlight w:val="none"/>
              </w:rPr>
            </w:pPr>
          </w:p>
        </w:tc>
        <w:tc>
          <w:tcPr>
            <w:tcW w:w="1560" w:type="dxa"/>
            <w:vAlign w:val="center"/>
          </w:tcPr>
          <w:p w14:paraId="23670A45">
            <w:pPr>
              <w:shd w:val="clear"/>
              <w:spacing w:line="360" w:lineRule="auto"/>
              <w:rPr>
                <w:rFonts w:hint="eastAsia" w:ascii="宋体" w:hAnsi="宋体" w:cs="宋体"/>
                <w:color w:val="auto"/>
                <w:sz w:val="24"/>
                <w:highlight w:val="none"/>
              </w:rPr>
            </w:pPr>
          </w:p>
        </w:tc>
        <w:tc>
          <w:tcPr>
            <w:tcW w:w="1401" w:type="dxa"/>
            <w:vAlign w:val="center"/>
          </w:tcPr>
          <w:p w14:paraId="4301B8C1">
            <w:pPr>
              <w:shd w:val="clear"/>
              <w:spacing w:line="360" w:lineRule="auto"/>
              <w:rPr>
                <w:rFonts w:hint="eastAsia" w:ascii="宋体" w:hAnsi="宋体" w:cs="宋体"/>
                <w:color w:val="auto"/>
                <w:sz w:val="24"/>
                <w:highlight w:val="none"/>
              </w:rPr>
            </w:pPr>
          </w:p>
        </w:tc>
        <w:tc>
          <w:tcPr>
            <w:tcW w:w="1365" w:type="dxa"/>
            <w:vAlign w:val="center"/>
          </w:tcPr>
          <w:p w14:paraId="3419AD17">
            <w:pPr>
              <w:shd w:val="clear"/>
              <w:spacing w:line="360" w:lineRule="auto"/>
              <w:rPr>
                <w:rFonts w:hint="eastAsia" w:ascii="宋体" w:hAnsi="宋体" w:cs="宋体"/>
                <w:color w:val="auto"/>
                <w:sz w:val="24"/>
                <w:highlight w:val="none"/>
              </w:rPr>
            </w:pPr>
          </w:p>
        </w:tc>
      </w:tr>
      <w:tr w14:paraId="7E8E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82A435E">
            <w:pPr>
              <w:shd w:val="clear"/>
              <w:spacing w:line="360" w:lineRule="auto"/>
              <w:rPr>
                <w:rFonts w:hint="eastAsia" w:ascii="宋体" w:hAnsi="宋体" w:cs="宋体"/>
                <w:color w:val="auto"/>
                <w:sz w:val="24"/>
                <w:highlight w:val="none"/>
              </w:rPr>
            </w:pPr>
          </w:p>
        </w:tc>
        <w:tc>
          <w:tcPr>
            <w:tcW w:w="1785" w:type="dxa"/>
            <w:vAlign w:val="center"/>
          </w:tcPr>
          <w:p w14:paraId="18673A54">
            <w:pPr>
              <w:shd w:val="clear"/>
              <w:spacing w:line="360" w:lineRule="auto"/>
              <w:rPr>
                <w:rFonts w:hint="eastAsia" w:ascii="宋体" w:hAnsi="宋体" w:cs="宋体"/>
                <w:color w:val="auto"/>
                <w:sz w:val="24"/>
                <w:highlight w:val="none"/>
              </w:rPr>
            </w:pPr>
          </w:p>
        </w:tc>
        <w:tc>
          <w:tcPr>
            <w:tcW w:w="1449" w:type="dxa"/>
            <w:vAlign w:val="center"/>
          </w:tcPr>
          <w:p w14:paraId="4B355F70">
            <w:pPr>
              <w:shd w:val="clear"/>
              <w:spacing w:line="360" w:lineRule="auto"/>
              <w:rPr>
                <w:rFonts w:hint="eastAsia" w:ascii="宋体" w:hAnsi="宋体" w:cs="宋体"/>
                <w:color w:val="auto"/>
                <w:sz w:val="24"/>
                <w:highlight w:val="none"/>
              </w:rPr>
            </w:pPr>
          </w:p>
        </w:tc>
        <w:tc>
          <w:tcPr>
            <w:tcW w:w="1560" w:type="dxa"/>
            <w:vAlign w:val="center"/>
          </w:tcPr>
          <w:p w14:paraId="599B2AFF">
            <w:pPr>
              <w:shd w:val="clear"/>
              <w:spacing w:line="360" w:lineRule="auto"/>
              <w:rPr>
                <w:rFonts w:hint="eastAsia" w:ascii="宋体" w:hAnsi="宋体" w:cs="宋体"/>
                <w:color w:val="auto"/>
                <w:sz w:val="24"/>
                <w:highlight w:val="none"/>
              </w:rPr>
            </w:pPr>
          </w:p>
        </w:tc>
        <w:tc>
          <w:tcPr>
            <w:tcW w:w="1401" w:type="dxa"/>
            <w:vAlign w:val="center"/>
          </w:tcPr>
          <w:p w14:paraId="30CD5446">
            <w:pPr>
              <w:shd w:val="clear"/>
              <w:spacing w:line="360" w:lineRule="auto"/>
              <w:rPr>
                <w:rFonts w:hint="eastAsia" w:ascii="宋体" w:hAnsi="宋体" w:cs="宋体"/>
                <w:color w:val="auto"/>
                <w:sz w:val="24"/>
                <w:highlight w:val="none"/>
              </w:rPr>
            </w:pPr>
          </w:p>
        </w:tc>
        <w:tc>
          <w:tcPr>
            <w:tcW w:w="1365" w:type="dxa"/>
            <w:vAlign w:val="center"/>
          </w:tcPr>
          <w:p w14:paraId="5026E0E3">
            <w:pPr>
              <w:shd w:val="clear"/>
              <w:spacing w:line="360" w:lineRule="auto"/>
              <w:rPr>
                <w:rFonts w:hint="eastAsia" w:ascii="宋体" w:hAnsi="宋体" w:cs="宋体"/>
                <w:color w:val="auto"/>
                <w:sz w:val="24"/>
                <w:highlight w:val="none"/>
              </w:rPr>
            </w:pPr>
          </w:p>
        </w:tc>
      </w:tr>
      <w:tr w14:paraId="58B1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454ACDA">
            <w:pPr>
              <w:shd w:val="clear"/>
              <w:spacing w:line="360" w:lineRule="auto"/>
              <w:rPr>
                <w:rFonts w:hint="eastAsia" w:ascii="宋体" w:hAnsi="宋体" w:cs="宋体"/>
                <w:color w:val="auto"/>
                <w:sz w:val="24"/>
                <w:highlight w:val="none"/>
              </w:rPr>
            </w:pPr>
          </w:p>
        </w:tc>
        <w:tc>
          <w:tcPr>
            <w:tcW w:w="1785" w:type="dxa"/>
            <w:vAlign w:val="center"/>
          </w:tcPr>
          <w:p w14:paraId="2F77EB28">
            <w:pPr>
              <w:shd w:val="clear"/>
              <w:spacing w:line="360" w:lineRule="auto"/>
              <w:rPr>
                <w:rFonts w:hint="eastAsia" w:ascii="宋体" w:hAnsi="宋体" w:cs="宋体"/>
                <w:color w:val="auto"/>
                <w:sz w:val="24"/>
                <w:highlight w:val="none"/>
              </w:rPr>
            </w:pPr>
          </w:p>
        </w:tc>
        <w:tc>
          <w:tcPr>
            <w:tcW w:w="1449" w:type="dxa"/>
            <w:vAlign w:val="center"/>
          </w:tcPr>
          <w:p w14:paraId="26852DB5">
            <w:pPr>
              <w:shd w:val="clear"/>
              <w:spacing w:line="360" w:lineRule="auto"/>
              <w:rPr>
                <w:rFonts w:hint="eastAsia" w:ascii="宋体" w:hAnsi="宋体" w:cs="宋体"/>
                <w:color w:val="auto"/>
                <w:sz w:val="24"/>
                <w:highlight w:val="none"/>
              </w:rPr>
            </w:pPr>
          </w:p>
        </w:tc>
        <w:tc>
          <w:tcPr>
            <w:tcW w:w="1560" w:type="dxa"/>
            <w:vAlign w:val="center"/>
          </w:tcPr>
          <w:p w14:paraId="5E3739DD">
            <w:pPr>
              <w:shd w:val="clear"/>
              <w:spacing w:line="360" w:lineRule="auto"/>
              <w:rPr>
                <w:rFonts w:hint="eastAsia" w:ascii="宋体" w:hAnsi="宋体" w:cs="宋体"/>
                <w:color w:val="auto"/>
                <w:sz w:val="24"/>
                <w:highlight w:val="none"/>
              </w:rPr>
            </w:pPr>
          </w:p>
        </w:tc>
        <w:tc>
          <w:tcPr>
            <w:tcW w:w="1401" w:type="dxa"/>
            <w:vAlign w:val="center"/>
          </w:tcPr>
          <w:p w14:paraId="07B3CD92">
            <w:pPr>
              <w:shd w:val="clear"/>
              <w:spacing w:line="360" w:lineRule="auto"/>
              <w:rPr>
                <w:rFonts w:hint="eastAsia" w:ascii="宋体" w:hAnsi="宋体" w:cs="宋体"/>
                <w:color w:val="auto"/>
                <w:sz w:val="24"/>
                <w:highlight w:val="none"/>
              </w:rPr>
            </w:pPr>
          </w:p>
        </w:tc>
        <w:tc>
          <w:tcPr>
            <w:tcW w:w="1365" w:type="dxa"/>
            <w:vAlign w:val="center"/>
          </w:tcPr>
          <w:p w14:paraId="17E21E4D">
            <w:pPr>
              <w:shd w:val="clear"/>
              <w:spacing w:line="360" w:lineRule="auto"/>
              <w:rPr>
                <w:rFonts w:hint="eastAsia" w:ascii="宋体" w:hAnsi="宋体" w:cs="宋体"/>
                <w:color w:val="auto"/>
                <w:sz w:val="24"/>
                <w:highlight w:val="none"/>
              </w:rPr>
            </w:pPr>
          </w:p>
        </w:tc>
      </w:tr>
    </w:tbl>
    <w:p w14:paraId="21644506">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1EB8CC9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1.本表的名称须与《报价明细表》一致。</w:t>
      </w:r>
    </w:p>
    <w:p w14:paraId="328DE61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2.本表参照本招标文件第四章“招标需求”内第二条“具体技术需求”填制，投标人应根据投标设备的性能指标、服务指标，对照招标文件要求在“偏离情况”栏注明“正偏离”、“负偏离”或“无偏离”。</w:t>
      </w:r>
    </w:p>
    <w:p w14:paraId="08C1F34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39DBCBD">
      <w:pPr>
        <w:shd w:val="clear"/>
        <w:spacing w:line="360" w:lineRule="auto"/>
        <w:rPr>
          <w:rFonts w:hint="eastAsia" w:ascii="宋体" w:hAnsi="宋体" w:cs="宋体"/>
          <w:color w:val="auto"/>
          <w:sz w:val="24"/>
          <w:highlight w:val="none"/>
        </w:rPr>
      </w:pPr>
    </w:p>
    <w:p w14:paraId="255E540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EC9B72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B8438A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A7D035A">
      <w:pPr>
        <w:shd w:val="clear"/>
        <w:spacing w:line="360" w:lineRule="auto"/>
        <w:rPr>
          <w:rFonts w:hint="eastAsia" w:ascii="宋体" w:hAnsi="宋体" w:cs="宋体"/>
          <w:color w:val="auto"/>
          <w:sz w:val="24"/>
          <w:highlight w:val="none"/>
        </w:rPr>
      </w:pPr>
    </w:p>
    <w:p w14:paraId="58F67A7F">
      <w:pPr>
        <w:shd w:val="clear"/>
        <w:spacing w:line="360" w:lineRule="auto"/>
        <w:rPr>
          <w:rFonts w:hint="eastAsia" w:ascii="宋体" w:hAnsi="宋体" w:cs="宋体"/>
          <w:color w:val="auto"/>
          <w:sz w:val="24"/>
          <w:highlight w:val="none"/>
        </w:rPr>
      </w:pPr>
    </w:p>
    <w:p w14:paraId="02C63C12">
      <w:pPr>
        <w:shd w:val="clear"/>
        <w:spacing w:line="360" w:lineRule="auto"/>
        <w:rPr>
          <w:rFonts w:hint="eastAsia" w:ascii="宋体" w:hAnsi="宋体" w:cs="宋体"/>
          <w:color w:val="auto"/>
          <w:sz w:val="24"/>
          <w:highlight w:val="none"/>
        </w:rPr>
      </w:pPr>
    </w:p>
    <w:p w14:paraId="09FB4187">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070D9A5C">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2FE77C60">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1A65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9B4BF6">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06BE148E">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5274C8C">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0FB08335">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69BC0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0E5B69">
            <w:pPr>
              <w:pStyle w:val="61"/>
              <w:shd w:val="clear"/>
              <w:spacing w:line="360" w:lineRule="auto"/>
              <w:jc w:val="center"/>
              <w:rPr>
                <w:rFonts w:hint="eastAsia" w:ascii="宋体" w:hAnsi="宋体" w:cs="宋体"/>
                <w:color w:val="auto"/>
                <w:szCs w:val="21"/>
                <w:highlight w:val="none"/>
              </w:rPr>
            </w:pPr>
          </w:p>
        </w:tc>
        <w:tc>
          <w:tcPr>
            <w:tcW w:w="2258" w:type="dxa"/>
          </w:tcPr>
          <w:p w14:paraId="72D5A92E">
            <w:pPr>
              <w:pStyle w:val="61"/>
              <w:shd w:val="clear"/>
              <w:spacing w:line="360" w:lineRule="auto"/>
              <w:jc w:val="center"/>
              <w:rPr>
                <w:rFonts w:hint="eastAsia" w:ascii="宋体" w:hAnsi="宋体" w:cs="宋体"/>
                <w:color w:val="auto"/>
                <w:szCs w:val="21"/>
                <w:highlight w:val="none"/>
              </w:rPr>
            </w:pPr>
          </w:p>
        </w:tc>
        <w:tc>
          <w:tcPr>
            <w:tcW w:w="2260" w:type="dxa"/>
          </w:tcPr>
          <w:p w14:paraId="09C82D72">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F8418E6">
            <w:pPr>
              <w:pStyle w:val="61"/>
              <w:shd w:val="clear"/>
              <w:spacing w:line="360" w:lineRule="auto"/>
              <w:jc w:val="center"/>
              <w:rPr>
                <w:rFonts w:hint="eastAsia" w:ascii="宋体" w:hAnsi="宋体" w:cs="宋体"/>
                <w:color w:val="auto"/>
                <w:szCs w:val="21"/>
                <w:highlight w:val="none"/>
              </w:rPr>
            </w:pPr>
          </w:p>
        </w:tc>
      </w:tr>
      <w:tr w14:paraId="74FD9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B2DA02">
            <w:pPr>
              <w:pStyle w:val="61"/>
              <w:shd w:val="clear"/>
              <w:spacing w:line="360" w:lineRule="auto"/>
              <w:jc w:val="center"/>
              <w:rPr>
                <w:rFonts w:hint="eastAsia" w:ascii="宋体" w:hAnsi="宋体" w:cs="宋体"/>
                <w:color w:val="auto"/>
                <w:szCs w:val="21"/>
                <w:highlight w:val="none"/>
              </w:rPr>
            </w:pPr>
          </w:p>
        </w:tc>
        <w:tc>
          <w:tcPr>
            <w:tcW w:w="2258" w:type="dxa"/>
          </w:tcPr>
          <w:p w14:paraId="01626CBA">
            <w:pPr>
              <w:pStyle w:val="61"/>
              <w:shd w:val="clear"/>
              <w:spacing w:line="360" w:lineRule="auto"/>
              <w:jc w:val="center"/>
              <w:rPr>
                <w:rFonts w:hint="eastAsia" w:ascii="宋体" w:hAnsi="宋体" w:cs="宋体"/>
                <w:color w:val="auto"/>
                <w:szCs w:val="21"/>
                <w:highlight w:val="none"/>
              </w:rPr>
            </w:pPr>
          </w:p>
        </w:tc>
        <w:tc>
          <w:tcPr>
            <w:tcW w:w="2260" w:type="dxa"/>
          </w:tcPr>
          <w:p w14:paraId="37F1C18F">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09B684F">
            <w:pPr>
              <w:pStyle w:val="61"/>
              <w:shd w:val="clear"/>
              <w:spacing w:line="360" w:lineRule="auto"/>
              <w:jc w:val="center"/>
              <w:rPr>
                <w:rFonts w:hint="eastAsia" w:ascii="宋体" w:hAnsi="宋体" w:cs="宋体"/>
                <w:color w:val="auto"/>
                <w:szCs w:val="21"/>
                <w:highlight w:val="none"/>
              </w:rPr>
            </w:pPr>
          </w:p>
        </w:tc>
      </w:tr>
      <w:tr w14:paraId="030F9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E9B0E8D">
            <w:pPr>
              <w:pStyle w:val="61"/>
              <w:shd w:val="clear"/>
              <w:spacing w:line="360" w:lineRule="auto"/>
              <w:jc w:val="center"/>
              <w:rPr>
                <w:rFonts w:hint="eastAsia" w:ascii="宋体" w:hAnsi="宋体" w:cs="宋体"/>
                <w:color w:val="auto"/>
                <w:szCs w:val="21"/>
                <w:highlight w:val="none"/>
              </w:rPr>
            </w:pPr>
          </w:p>
        </w:tc>
        <w:tc>
          <w:tcPr>
            <w:tcW w:w="2258" w:type="dxa"/>
          </w:tcPr>
          <w:p w14:paraId="5D8A066C">
            <w:pPr>
              <w:pStyle w:val="61"/>
              <w:shd w:val="clear"/>
              <w:spacing w:line="360" w:lineRule="auto"/>
              <w:jc w:val="center"/>
              <w:rPr>
                <w:rFonts w:hint="eastAsia" w:ascii="宋体" w:hAnsi="宋体" w:cs="宋体"/>
                <w:color w:val="auto"/>
                <w:szCs w:val="21"/>
                <w:highlight w:val="none"/>
              </w:rPr>
            </w:pPr>
          </w:p>
        </w:tc>
        <w:tc>
          <w:tcPr>
            <w:tcW w:w="2260" w:type="dxa"/>
          </w:tcPr>
          <w:p w14:paraId="132536DA">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5B605F7">
            <w:pPr>
              <w:pStyle w:val="61"/>
              <w:shd w:val="clear"/>
              <w:spacing w:line="360" w:lineRule="auto"/>
              <w:jc w:val="center"/>
              <w:rPr>
                <w:rFonts w:hint="eastAsia" w:ascii="宋体" w:hAnsi="宋体" w:cs="宋体"/>
                <w:color w:val="auto"/>
                <w:szCs w:val="21"/>
                <w:highlight w:val="none"/>
              </w:rPr>
            </w:pPr>
          </w:p>
        </w:tc>
      </w:tr>
      <w:tr w14:paraId="4BF4A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B2365E">
            <w:pPr>
              <w:pStyle w:val="61"/>
              <w:shd w:val="clear"/>
              <w:spacing w:line="360" w:lineRule="auto"/>
              <w:jc w:val="center"/>
              <w:rPr>
                <w:rFonts w:hint="eastAsia" w:ascii="宋体" w:hAnsi="宋体" w:cs="宋体"/>
                <w:color w:val="auto"/>
                <w:szCs w:val="21"/>
                <w:highlight w:val="none"/>
              </w:rPr>
            </w:pPr>
          </w:p>
        </w:tc>
        <w:tc>
          <w:tcPr>
            <w:tcW w:w="2258" w:type="dxa"/>
          </w:tcPr>
          <w:p w14:paraId="5ADC641B">
            <w:pPr>
              <w:pStyle w:val="61"/>
              <w:shd w:val="clear"/>
              <w:spacing w:line="360" w:lineRule="auto"/>
              <w:jc w:val="center"/>
              <w:rPr>
                <w:rFonts w:hint="eastAsia" w:ascii="宋体" w:hAnsi="宋体" w:cs="宋体"/>
                <w:color w:val="auto"/>
                <w:szCs w:val="21"/>
                <w:highlight w:val="none"/>
              </w:rPr>
            </w:pPr>
          </w:p>
        </w:tc>
        <w:tc>
          <w:tcPr>
            <w:tcW w:w="2260" w:type="dxa"/>
          </w:tcPr>
          <w:p w14:paraId="53F933DE">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A47B4ED">
            <w:pPr>
              <w:pStyle w:val="61"/>
              <w:shd w:val="clear"/>
              <w:spacing w:line="360" w:lineRule="auto"/>
              <w:jc w:val="center"/>
              <w:rPr>
                <w:rFonts w:hint="eastAsia" w:ascii="宋体" w:hAnsi="宋体" w:cs="宋体"/>
                <w:color w:val="auto"/>
                <w:szCs w:val="21"/>
                <w:highlight w:val="none"/>
              </w:rPr>
            </w:pPr>
          </w:p>
        </w:tc>
      </w:tr>
      <w:tr w14:paraId="175DD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2EFA80">
            <w:pPr>
              <w:pStyle w:val="61"/>
              <w:shd w:val="clear"/>
              <w:spacing w:line="360" w:lineRule="auto"/>
              <w:jc w:val="center"/>
              <w:rPr>
                <w:rFonts w:hint="eastAsia" w:ascii="宋体" w:hAnsi="宋体" w:cs="宋体"/>
                <w:color w:val="auto"/>
                <w:szCs w:val="21"/>
                <w:highlight w:val="none"/>
              </w:rPr>
            </w:pPr>
          </w:p>
        </w:tc>
        <w:tc>
          <w:tcPr>
            <w:tcW w:w="2258" w:type="dxa"/>
          </w:tcPr>
          <w:p w14:paraId="3C4CA8D0">
            <w:pPr>
              <w:pStyle w:val="61"/>
              <w:shd w:val="clear"/>
              <w:spacing w:line="360" w:lineRule="auto"/>
              <w:jc w:val="center"/>
              <w:rPr>
                <w:rFonts w:hint="eastAsia" w:ascii="宋体" w:hAnsi="宋体" w:cs="宋体"/>
                <w:color w:val="auto"/>
                <w:szCs w:val="21"/>
                <w:highlight w:val="none"/>
              </w:rPr>
            </w:pPr>
          </w:p>
        </w:tc>
        <w:tc>
          <w:tcPr>
            <w:tcW w:w="2260" w:type="dxa"/>
          </w:tcPr>
          <w:p w14:paraId="63F502C3">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4977E375">
            <w:pPr>
              <w:pStyle w:val="61"/>
              <w:shd w:val="clear"/>
              <w:spacing w:line="360" w:lineRule="auto"/>
              <w:jc w:val="center"/>
              <w:rPr>
                <w:rFonts w:hint="eastAsia" w:ascii="宋体" w:hAnsi="宋体" w:cs="宋体"/>
                <w:color w:val="auto"/>
                <w:szCs w:val="21"/>
                <w:highlight w:val="none"/>
              </w:rPr>
            </w:pPr>
          </w:p>
        </w:tc>
      </w:tr>
      <w:tr w14:paraId="55DD94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707642">
            <w:pPr>
              <w:pStyle w:val="61"/>
              <w:shd w:val="clear"/>
              <w:spacing w:line="360" w:lineRule="auto"/>
              <w:jc w:val="center"/>
              <w:rPr>
                <w:rFonts w:hint="eastAsia" w:ascii="宋体" w:hAnsi="宋体" w:cs="宋体"/>
                <w:color w:val="auto"/>
                <w:szCs w:val="21"/>
                <w:highlight w:val="none"/>
              </w:rPr>
            </w:pPr>
          </w:p>
        </w:tc>
        <w:tc>
          <w:tcPr>
            <w:tcW w:w="2258" w:type="dxa"/>
          </w:tcPr>
          <w:p w14:paraId="237568A4">
            <w:pPr>
              <w:pStyle w:val="61"/>
              <w:shd w:val="clear"/>
              <w:spacing w:line="360" w:lineRule="auto"/>
              <w:jc w:val="center"/>
              <w:rPr>
                <w:rFonts w:hint="eastAsia" w:ascii="宋体" w:hAnsi="宋体" w:cs="宋体"/>
                <w:color w:val="auto"/>
                <w:szCs w:val="21"/>
                <w:highlight w:val="none"/>
              </w:rPr>
            </w:pPr>
          </w:p>
        </w:tc>
        <w:tc>
          <w:tcPr>
            <w:tcW w:w="2260" w:type="dxa"/>
          </w:tcPr>
          <w:p w14:paraId="6A3C2AED">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2147ADA7">
            <w:pPr>
              <w:pStyle w:val="61"/>
              <w:shd w:val="clear"/>
              <w:spacing w:line="360" w:lineRule="auto"/>
              <w:jc w:val="center"/>
              <w:rPr>
                <w:rFonts w:hint="eastAsia" w:ascii="宋体" w:hAnsi="宋体" w:cs="宋体"/>
                <w:color w:val="auto"/>
                <w:szCs w:val="21"/>
                <w:highlight w:val="none"/>
              </w:rPr>
            </w:pPr>
          </w:p>
        </w:tc>
      </w:tr>
      <w:tr w14:paraId="714A0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08B024E">
            <w:pPr>
              <w:pStyle w:val="61"/>
              <w:shd w:val="clear"/>
              <w:spacing w:line="360" w:lineRule="auto"/>
              <w:jc w:val="center"/>
              <w:rPr>
                <w:rFonts w:hint="eastAsia" w:ascii="宋体" w:hAnsi="宋体" w:cs="宋体"/>
                <w:color w:val="auto"/>
                <w:szCs w:val="21"/>
                <w:highlight w:val="none"/>
              </w:rPr>
            </w:pPr>
          </w:p>
        </w:tc>
        <w:tc>
          <w:tcPr>
            <w:tcW w:w="2258" w:type="dxa"/>
            <w:tcBorders>
              <w:bottom w:val="double" w:color="auto" w:sz="4" w:space="0"/>
            </w:tcBorders>
          </w:tcPr>
          <w:p w14:paraId="5FE43064">
            <w:pPr>
              <w:pStyle w:val="61"/>
              <w:shd w:val="clear"/>
              <w:spacing w:line="360" w:lineRule="auto"/>
              <w:jc w:val="center"/>
              <w:rPr>
                <w:rFonts w:hint="eastAsia" w:ascii="宋体" w:hAnsi="宋体" w:cs="宋体"/>
                <w:color w:val="auto"/>
                <w:szCs w:val="21"/>
                <w:highlight w:val="none"/>
              </w:rPr>
            </w:pPr>
          </w:p>
        </w:tc>
        <w:tc>
          <w:tcPr>
            <w:tcW w:w="2260" w:type="dxa"/>
            <w:tcBorders>
              <w:bottom w:val="double" w:color="auto" w:sz="4" w:space="0"/>
            </w:tcBorders>
          </w:tcPr>
          <w:p w14:paraId="50216629">
            <w:pPr>
              <w:pStyle w:val="61"/>
              <w:shd w:val="clear"/>
              <w:spacing w:line="360" w:lineRule="auto"/>
              <w:jc w:val="center"/>
              <w:rPr>
                <w:rFonts w:hint="eastAsia" w:ascii="宋体" w:hAnsi="宋体" w:cs="宋体"/>
                <w:color w:val="auto"/>
                <w:szCs w:val="21"/>
                <w:highlight w:val="none"/>
              </w:rPr>
            </w:pPr>
          </w:p>
        </w:tc>
        <w:tc>
          <w:tcPr>
            <w:tcW w:w="2047" w:type="dxa"/>
            <w:tcBorders>
              <w:bottom w:val="double" w:color="auto" w:sz="4" w:space="0"/>
              <w:right w:val="single" w:color="auto" w:sz="4" w:space="0"/>
            </w:tcBorders>
          </w:tcPr>
          <w:p w14:paraId="2C591A13">
            <w:pPr>
              <w:pStyle w:val="61"/>
              <w:shd w:val="clear"/>
              <w:spacing w:line="360" w:lineRule="auto"/>
              <w:jc w:val="center"/>
              <w:rPr>
                <w:rFonts w:hint="eastAsia" w:ascii="宋体" w:hAnsi="宋体" w:cs="宋体"/>
                <w:color w:val="auto"/>
                <w:szCs w:val="21"/>
                <w:highlight w:val="none"/>
              </w:rPr>
            </w:pPr>
          </w:p>
        </w:tc>
      </w:tr>
    </w:tbl>
    <w:p w14:paraId="3F5FF906">
      <w:pPr>
        <w:shd w:val="clear"/>
        <w:spacing w:line="360" w:lineRule="auto"/>
        <w:jc w:val="left"/>
        <w:rPr>
          <w:rFonts w:hint="eastAsia" w:ascii="宋体" w:hAnsi="宋体" w:cs="宋体"/>
          <w:b/>
          <w:bCs/>
          <w:color w:val="auto"/>
          <w:sz w:val="24"/>
          <w:szCs w:val="32"/>
          <w:highlight w:val="none"/>
          <w:lang w:val="zh-CN"/>
        </w:rPr>
      </w:pPr>
    </w:p>
    <w:p w14:paraId="5FE11F70">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A7FF7B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7A4FBE4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6043F24D">
      <w:pPr>
        <w:shd w:val="clear"/>
        <w:spacing w:line="360" w:lineRule="auto"/>
        <w:jc w:val="left"/>
        <w:rPr>
          <w:rFonts w:hint="eastAsia" w:ascii="宋体" w:hAnsi="宋体" w:cs="宋体"/>
          <w:b/>
          <w:bCs/>
          <w:color w:val="auto"/>
          <w:sz w:val="24"/>
          <w:szCs w:val="32"/>
          <w:highlight w:val="none"/>
          <w:lang w:val="zh-CN"/>
        </w:rPr>
      </w:pPr>
    </w:p>
    <w:p w14:paraId="29B35083">
      <w:pPr>
        <w:shd w:val="clear"/>
        <w:spacing w:line="360" w:lineRule="auto"/>
        <w:jc w:val="left"/>
        <w:rPr>
          <w:rFonts w:hint="eastAsia" w:ascii="宋体" w:hAnsi="宋体" w:cs="宋体"/>
          <w:b/>
          <w:bCs/>
          <w:color w:val="auto"/>
          <w:sz w:val="24"/>
          <w:szCs w:val="32"/>
          <w:highlight w:val="none"/>
          <w:lang w:val="zh-CN"/>
        </w:rPr>
      </w:pPr>
    </w:p>
    <w:p w14:paraId="5F247194">
      <w:pPr>
        <w:shd w:val="clear"/>
        <w:spacing w:line="360" w:lineRule="auto"/>
        <w:jc w:val="left"/>
        <w:rPr>
          <w:rFonts w:hint="eastAsia" w:ascii="宋体" w:hAnsi="宋体" w:cs="宋体"/>
          <w:b/>
          <w:bCs/>
          <w:color w:val="auto"/>
          <w:sz w:val="24"/>
          <w:szCs w:val="32"/>
          <w:highlight w:val="none"/>
          <w:lang w:val="zh-CN"/>
        </w:rPr>
      </w:pPr>
    </w:p>
    <w:p w14:paraId="1426194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4A387F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0A3CEC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7412734">
      <w:pPr>
        <w:shd w:val="clear"/>
        <w:spacing w:line="360" w:lineRule="auto"/>
        <w:rPr>
          <w:rFonts w:hint="eastAsia" w:ascii="宋体" w:hAnsi="宋体" w:cs="宋体"/>
          <w:b/>
          <w:bCs/>
          <w:color w:val="auto"/>
          <w:sz w:val="24"/>
          <w:highlight w:val="none"/>
        </w:rPr>
      </w:pPr>
    </w:p>
    <w:p w14:paraId="6989A71E">
      <w:pPr>
        <w:shd w:val="clear"/>
        <w:spacing w:line="360" w:lineRule="auto"/>
        <w:rPr>
          <w:rFonts w:hint="eastAsia" w:ascii="宋体" w:hAnsi="宋体" w:cs="宋体"/>
          <w:b/>
          <w:bCs/>
          <w:color w:val="auto"/>
          <w:sz w:val="24"/>
          <w:highlight w:val="none"/>
        </w:rPr>
      </w:pPr>
    </w:p>
    <w:p w14:paraId="60DD10B3">
      <w:pPr>
        <w:shd w:val="clear"/>
        <w:spacing w:line="360" w:lineRule="auto"/>
        <w:rPr>
          <w:rFonts w:hint="eastAsia" w:ascii="宋体" w:hAnsi="宋体" w:cs="宋体"/>
          <w:b/>
          <w:bCs/>
          <w:color w:val="auto"/>
          <w:sz w:val="24"/>
          <w:highlight w:val="none"/>
        </w:rPr>
      </w:pPr>
    </w:p>
    <w:p w14:paraId="1BD684F6">
      <w:pPr>
        <w:shd w:val="clear"/>
        <w:spacing w:line="360" w:lineRule="auto"/>
        <w:rPr>
          <w:rFonts w:hint="eastAsia" w:ascii="宋体" w:hAnsi="宋体" w:cs="宋体"/>
          <w:b/>
          <w:bCs/>
          <w:color w:val="auto"/>
          <w:sz w:val="24"/>
          <w:highlight w:val="none"/>
        </w:rPr>
      </w:pPr>
    </w:p>
    <w:p w14:paraId="0FB7945B">
      <w:pPr>
        <w:shd w:val="clear"/>
        <w:spacing w:line="360" w:lineRule="auto"/>
        <w:rPr>
          <w:rFonts w:hint="eastAsia" w:ascii="宋体" w:hAnsi="宋体" w:cs="宋体"/>
          <w:b/>
          <w:bCs/>
          <w:color w:val="auto"/>
          <w:sz w:val="24"/>
          <w:highlight w:val="none"/>
        </w:rPr>
      </w:pPr>
    </w:p>
    <w:p w14:paraId="10C32960">
      <w:pPr>
        <w:shd w:val="clear"/>
        <w:spacing w:line="360" w:lineRule="auto"/>
        <w:rPr>
          <w:rFonts w:hint="eastAsia" w:ascii="宋体" w:hAnsi="宋体" w:cs="宋体"/>
          <w:b/>
          <w:bCs/>
          <w:color w:val="auto"/>
          <w:sz w:val="24"/>
          <w:highlight w:val="none"/>
        </w:rPr>
      </w:pPr>
    </w:p>
    <w:p w14:paraId="2A16F1D6">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4D486DC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6EA8D06C">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FFE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D50AA9B">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AADE162">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BAC6E13">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107CA50">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2E918D5">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36A7EF2">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794BC0B">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3F09C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A18A25C">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E196AE7">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02704B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EC0644">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0B9443B">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7B69FE">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9E17F5">
            <w:pPr>
              <w:pStyle w:val="67"/>
              <w:shd w:val="clear"/>
              <w:spacing w:line="360" w:lineRule="auto"/>
              <w:rPr>
                <w:rFonts w:hint="eastAsia" w:ascii="宋体" w:hAnsi="宋体" w:cs="宋体"/>
                <w:color w:val="auto"/>
                <w:sz w:val="24"/>
                <w:highlight w:val="none"/>
              </w:rPr>
            </w:pPr>
          </w:p>
        </w:tc>
      </w:tr>
      <w:tr w14:paraId="6E9D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631829C">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46C90FB">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02E632">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45CD0D">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D8511B">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AC2325">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DCD0DF7">
            <w:pPr>
              <w:pStyle w:val="67"/>
              <w:shd w:val="clear"/>
              <w:spacing w:line="360" w:lineRule="auto"/>
              <w:rPr>
                <w:rFonts w:hint="eastAsia" w:ascii="宋体" w:hAnsi="宋体" w:cs="宋体"/>
                <w:color w:val="auto"/>
                <w:sz w:val="24"/>
                <w:highlight w:val="none"/>
              </w:rPr>
            </w:pPr>
          </w:p>
        </w:tc>
      </w:tr>
      <w:tr w14:paraId="1B90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4EFE85D">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72B21239">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71F7C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33AD2C7">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2B4D516">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E5FA10D">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5B27DCA">
            <w:pPr>
              <w:pStyle w:val="67"/>
              <w:shd w:val="clear"/>
              <w:spacing w:line="360" w:lineRule="auto"/>
              <w:rPr>
                <w:rFonts w:hint="eastAsia" w:ascii="宋体" w:hAnsi="宋体" w:cs="宋体"/>
                <w:color w:val="auto"/>
                <w:sz w:val="24"/>
                <w:highlight w:val="none"/>
              </w:rPr>
            </w:pPr>
          </w:p>
        </w:tc>
      </w:tr>
      <w:tr w14:paraId="48797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F45ECBB">
            <w:pPr>
              <w:pStyle w:val="67"/>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89788BF">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865AD7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BBF91C">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95062F7">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BF1759E">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93A3112">
            <w:pPr>
              <w:pStyle w:val="67"/>
              <w:shd w:val="clear"/>
              <w:spacing w:line="360" w:lineRule="auto"/>
              <w:rPr>
                <w:rFonts w:hint="eastAsia" w:ascii="宋体" w:hAnsi="宋体" w:cs="宋体"/>
                <w:color w:val="auto"/>
                <w:sz w:val="24"/>
                <w:highlight w:val="none"/>
              </w:rPr>
            </w:pPr>
          </w:p>
        </w:tc>
      </w:tr>
      <w:tr w14:paraId="12CB5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6E47C40">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67FAB2C">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AD67DA4">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9EE16E">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73B2587">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1BB3E4">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8D0F171">
            <w:pPr>
              <w:pStyle w:val="67"/>
              <w:shd w:val="clear"/>
              <w:spacing w:line="360" w:lineRule="auto"/>
              <w:rPr>
                <w:rFonts w:hint="eastAsia" w:ascii="宋体" w:hAnsi="宋体" w:cs="宋体"/>
                <w:color w:val="auto"/>
                <w:sz w:val="24"/>
                <w:highlight w:val="none"/>
              </w:rPr>
            </w:pPr>
          </w:p>
        </w:tc>
      </w:tr>
      <w:tr w14:paraId="28360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EE42F68">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2FB66F9">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1AA2F27">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DFDD10">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F3065E3">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C17C58">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CC35BB">
            <w:pPr>
              <w:pStyle w:val="67"/>
              <w:shd w:val="clear"/>
              <w:spacing w:line="360" w:lineRule="auto"/>
              <w:rPr>
                <w:rFonts w:hint="eastAsia" w:ascii="宋体" w:hAnsi="宋体" w:cs="宋体"/>
                <w:color w:val="auto"/>
                <w:sz w:val="24"/>
                <w:highlight w:val="none"/>
              </w:rPr>
            </w:pPr>
          </w:p>
        </w:tc>
      </w:tr>
      <w:tr w14:paraId="37FC0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ACB94B2">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F1440EA">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70B1917">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CE5728">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9F25E2A">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21359C9">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B683669">
            <w:pPr>
              <w:pStyle w:val="67"/>
              <w:shd w:val="clear"/>
              <w:spacing w:line="360" w:lineRule="auto"/>
              <w:rPr>
                <w:rFonts w:hint="eastAsia" w:ascii="宋体" w:hAnsi="宋体" w:cs="宋体"/>
                <w:color w:val="auto"/>
                <w:sz w:val="24"/>
                <w:highlight w:val="none"/>
              </w:rPr>
            </w:pPr>
          </w:p>
        </w:tc>
      </w:tr>
    </w:tbl>
    <w:p w14:paraId="5B41A2D4">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0010916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16A810D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2.报价供应商可按此表格式复制。</w:t>
      </w:r>
    </w:p>
    <w:p w14:paraId="4899CBF6">
      <w:pPr>
        <w:shd w:val="clear"/>
        <w:spacing w:line="360" w:lineRule="auto"/>
        <w:ind w:firstLine="480" w:firstLineChars="200"/>
        <w:rPr>
          <w:rFonts w:hint="eastAsia" w:ascii="宋体" w:hAnsi="宋体" w:cs="宋体"/>
          <w:color w:val="auto"/>
          <w:sz w:val="24"/>
          <w:highlight w:val="none"/>
        </w:rPr>
      </w:pPr>
    </w:p>
    <w:p w14:paraId="4F32800A">
      <w:pPr>
        <w:shd w:val="clear"/>
        <w:spacing w:line="360" w:lineRule="auto"/>
        <w:ind w:firstLine="480" w:firstLineChars="200"/>
        <w:rPr>
          <w:rFonts w:hint="eastAsia" w:ascii="宋体" w:hAnsi="宋体" w:cs="宋体"/>
          <w:color w:val="auto"/>
          <w:sz w:val="24"/>
          <w:highlight w:val="none"/>
        </w:rPr>
      </w:pPr>
    </w:p>
    <w:p w14:paraId="5F66E7E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09DC8FA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D8076C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4597A18">
      <w:pPr>
        <w:shd w:val="clear"/>
        <w:spacing w:line="360" w:lineRule="auto"/>
        <w:ind w:firstLine="480" w:firstLineChars="200"/>
        <w:rPr>
          <w:rFonts w:hint="eastAsia" w:ascii="宋体" w:hAnsi="宋体" w:cs="宋体"/>
          <w:color w:val="auto"/>
          <w:sz w:val="24"/>
          <w:highlight w:val="none"/>
        </w:rPr>
      </w:pPr>
    </w:p>
    <w:p w14:paraId="27ADE7C7">
      <w:pPr>
        <w:shd w:val="clear"/>
        <w:spacing w:line="360" w:lineRule="auto"/>
        <w:ind w:firstLine="480" w:firstLineChars="200"/>
        <w:rPr>
          <w:rFonts w:hint="eastAsia" w:ascii="宋体" w:hAnsi="宋体" w:cs="宋体"/>
          <w:color w:val="auto"/>
          <w:sz w:val="24"/>
          <w:highlight w:val="none"/>
        </w:rPr>
      </w:pPr>
    </w:p>
    <w:p w14:paraId="55A176E9">
      <w:pPr>
        <w:shd w:val="clear"/>
        <w:spacing w:line="360" w:lineRule="auto"/>
        <w:ind w:firstLine="480" w:firstLineChars="200"/>
        <w:rPr>
          <w:rFonts w:hint="eastAsia" w:ascii="宋体" w:hAnsi="宋体" w:cs="宋体"/>
          <w:color w:val="auto"/>
          <w:sz w:val="24"/>
          <w:highlight w:val="none"/>
        </w:rPr>
      </w:pPr>
    </w:p>
    <w:p w14:paraId="2E5BBCA3">
      <w:pPr>
        <w:shd w:val="clear"/>
        <w:spacing w:line="360" w:lineRule="auto"/>
        <w:ind w:firstLine="480" w:firstLineChars="200"/>
        <w:rPr>
          <w:rFonts w:hint="eastAsia" w:ascii="宋体" w:hAnsi="宋体" w:cs="宋体"/>
          <w:color w:val="auto"/>
          <w:sz w:val="24"/>
          <w:highlight w:val="none"/>
        </w:rPr>
      </w:pPr>
    </w:p>
    <w:p w14:paraId="10607396">
      <w:pPr>
        <w:shd w:val="clear"/>
        <w:spacing w:line="360" w:lineRule="auto"/>
        <w:ind w:firstLine="480" w:firstLineChars="200"/>
        <w:rPr>
          <w:rFonts w:hint="eastAsia" w:ascii="宋体" w:hAnsi="宋体" w:cs="宋体"/>
          <w:color w:val="auto"/>
          <w:sz w:val="24"/>
          <w:highlight w:val="none"/>
        </w:rPr>
      </w:pPr>
    </w:p>
    <w:p w14:paraId="5F3F0813">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10259ECA">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17</w:t>
      </w:r>
    </w:p>
    <w:p w14:paraId="0E4975B7">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A14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335A827">
            <w:pPr>
              <w:shd w:val="clea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2C809C43">
            <w:pPr>
              <w:shd w:val="clear"/>
              <w:rPr>
                <w:rFonts w:hint="eastAsia"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14:paraId="5CF783BD">
            <w:pPr>
              <w:shd w:val="clear"/>
              <w:ind w:left="53" w:leftChars="25"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1E85DBDA">
            <w:pPr>
              <w:shd w:val="clear"/>
              <w:ind w:left="152"/>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10500D25">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投标人的承诺或说明</w:t>
            </w:r>
          </w:p>
        </w:tc>
      </w:tr>
      <w:tr w14:paraId="50D4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1E7DF00">
            <w:pPr>
              <w:shd w:val="clear"/>
              <w:rPr>
                <w:rFonts w:hint="eastAsia" w:ascii="宋体" w:hAnsi="宋体" w:cs="宋体"/>
                <w:color w:val="auto"/>
                <w:sz w:val="24"/>
                <w:highlight w:val="none"/>
              </w:rPr>
            </w:pPr>
          </w:p>
        </w:tc>
        <w:tc>
          <w:tcPr>
            <w:tcW w:w="1785" w:type="dxa"/>
          </w:tcPr>
          <w:p w14:paraId="7762D51E">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2596E31A">
            <w:pPr>
              <w:shd w:val="clear"/>
              <w:rPr>
                <w:rFonts w:hint="eastAsia" w:ascii="宋体" w:hAnsi="宋体" w:cs="宋体"/>
                <w:color w:val="auto"/>
                <w:sz w:val="24"/>
                <w:highlight w:val="none"/>
              </w:rPr>
            </w:pPr>
          </w:p>
        </w:tc>
        <w:tc>
          <w:tcPr>
            <w:tcW w:w="1365" w:type="dxa"/>
            <w:vAlign w:val="center"/>
          </w:tcPr>
          <w:p w14:paraId="28931205">
            <w:pPr>
              <w:shd w:val="clear"/>
              <w:rPr>
                <w:rFonts w:hint="eastAsia" w:ascii="宋体" w:hAnsi="宋体" w:cs="宋体"/>
                <w:color w:val="auto"/>
                <w:sz w:val="24"/>
                <w:highlight w:val="none"/>
              </w:rPr>
            </w:pPr>
          </w:p>
        </w:tc>
        <w:tc>
          <w:tcPr>
            <w:tcW w:w="2625" w:type="dxa"/>
            <w:vAlign w:val="center"/>
          </w:tcPr>
          <w:p w14:paraId="2D271EC9">
            <w:pPr>
              <w:shd w:val="clear"/>
              <w:rPr>
                <w:rFonts w:hint="eastAsia" w:ascii="宋体" w:hAnsi="宋体" w:cs="宋体"/>
                <w:color w:val="auto"/>
                <w:sz w:val="24"/>
                <w:highlight w:val="none"/>
              </w:rPr>
            </w:pPr>
          </w:p>
        </w:tc>
      </w:tr>
      <w:tr w14:paraId="4F2C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159B0E4">
            <w:pPr>
              <w:shd w:val="clear"/>
              <w:rPr>
                <w:rFonts w:hint="eastAsia" w:ascii="宋体" w:hAnsi="宋体" w:cs="宋体"/>
                <w:color w:val="auto"/>
                <w:sz w:val="24"/>
                <w:highlight w:val="none"/>
              </w:rPr>
            </w:pPr>
          </w:p>
        </w:tc>
        <w:tc>
          <w:tcPr>
            <w:tcW w:w="1785" w:type="dxa"/>
          </w:tcPr>
          <w:p w14:paraId="38E3D0B4">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16CA53DF">
            <w:pPr>
              <w:shd w:val="clear"/>
              <w:rPr>
                <w:rFonts w:hint="eastAsia" w:ascii="宋体" w:hAnsi="宋体" w:cs="宋体"/>
                <w:color w:val="auto"/>
                <w:sz w:val="24"/>
                <w:highlight w:val="none"/>
              </w:rPr>
            </w:pPr>
          </w:p>
        </w:tc>
        <w:tc>
          <w:tcPr>
            <w:tcW w:w="1365" w:type="dxa"/>
            <w:vAlign w:val="center"/>
          </w:tcPr>
          <w:p w14:paraId="6B005A9D">
            <w:pPr>
              <w:shd w:val="clear"/>
              <w:rPr>
                <w:rFonts w:hint="eastAsia" w:ascii="宋体" w:hAnsi="宋体" w:cs="宋体"/>
                <w:color w:val="auto"/>
                <w:sz w:val="24"/>
                <w:highlight w:val="none"/>
              </w:rPr>
            </w:pPr>
          </w:p>
        </w:tc>
        <w:tc>
          <w:tcPr>
            <w:tcW w:w="2625" w:type="dxa"/>
            <w:vAlign w:val="center"/>
          </w:tcPr>
          <w:p w14:paraId="07A1399E">
            <w:pPr>
              <w:shd w:val="clear"/>
              <w:rPr>
                <w:rFonts w:hint="eastAsia" w:ascii="宋体" w:hAnsi="宋体" w:cs="宋体"/>
                <w:color w:val="auto"/>
                <w:sz w:val="24"/>
                <w:highlight w:val="none"/>
              </w:rPr>
            </w:pPr>
          </w:p>
        </w:tc>
      </w:tr>
      <w:tr w14:paraId="15A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78F9838">
            <w:pPr>
              <w:shd w:val="clear"/>
              <w:rPr>
                <w:rFonts w:hint="eastAsia" w:ascii="宋体" w:hAnsi="宋体" w:cs="宋体"/>
                <w:color w:val="auto"/>
                <w:sz w:val="24"/>
                <w:highlight w:val="none"/>
              </w:rPr>
            </w:pPr>
          </w:p>
        </w:tc>
        <w:tc>
          <w:tcPr>
            <w:tcW w:w="1785" w:type="dxa"/>
          </w:tcPr>
          <w:p w14:paraId="0ACF92CF">
            <w:pPr>
              <w:shd w:val="clear"/>
              <w:snapToGrid w:val="0"/>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583FC958">
            <w:pPr>
              <w:shd w:val="clear"/>
              <w:rPr>
                <w:rFonts w:hint="eastAsia" w:ascii="宋体" w:hAnsi="宋体" w:cs="宋体"/>
                <w:color w:val="auto"/>
                <w:sz w:val="24"/>
                <w:highlight w:val="none"/>
              </w:rPr>
            </w:pPr>
          </w:p>
        </w:tc>
        <w:tc>
          <w:tcPr>
            <w:tcW w:w="1365" w:type="dxa"/>
            <w:vAlign w:val="center"/>
          </w:tcPr>
          <w:p w14:paraId="221C0D03">
            <w:pPr>
              <w:shd w:val="clear"/>
              <w:rPr>
                <w:rFonts w:hint="eastAsia" w:ascii="宋体" w:hAnsi="宋体" w:cs="宋体"/>
                <w:color w:val="auto"/>
                <w:sz w:val="24"/>
                <w:highlight w:val="none"/>
              </w:rPr>
            </w:pPr>
          </w:p>
        </w:tc>
        <w:tc>
          <w:tcPr>
            <w:tcW w:w="2625" w:type="dxa"/>
            <w:vAlign w:val="center"/>
          </w:tcPr>
          <w:p w14:paraId="292BEFFA">
            <w:pPr>
              <w:shd w:val="clear"/>
              <w:rPr>
                <w:rFonts w:hint="eastAsia" w:ascii="宋体" w:hAnsi="宋体" w:cs="宋体"/>
                <w:color w:val="auto"/>
                <w:sz w:val="24"/>
                <w:highlight w:val="none"/>
              </w:rPr>
            </w:pPr>
          </w:p>
        </w:tc>
      </w:tr>
      <w:tr w14:paraId="7726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5C0B8C8">
            <w:pPr>
              <w:shd w:val="clear"/>
              <w:rPr>
                <w:rFonts w:hint="eastAsia" w:ascii="宋体" w:hAnsi="宋体" w:cs="宋体"/>
                <w:color w:val="auto"/>
                <w:sz w:val="24"/>
                <w:highlight w:val="none"/>
              </w:rPr>
            </w:pPr>
          </w:p>
        </w:tc>
        <w:tc>
          <w:tcPr>
            <w:tcW w:w="1785" w:type="dxa"/>
          </w:tcPr>
          <w:p w14:paraId="4D7D7DD6">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交货和服务</w:t>
            </w:r>
          </w:p>
          <w:p w14:paraId="625168E3">
            <w:pPr>
              <w:shd w:val="clear"/>
              <w:snapToGrid w:val="0"/>
              <w:rPr>
                <w:rFonts w:hint="eastAsia"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6831A6C0">
            <w:pPr>
              <w:shd w:val="clear"/>
              <w:rPr>
                <w:rFonts w:hint="eastAsia" w:ascii="宋体" w:hAnsi="宋体" w:cs="宋体"/>
                <w:color w:val="auto"/>
                <w:sz w:val="24"/>
                <w:highlight w:val="none"/>
              </w:rPr>
            </w:pPr>
          </w:p>
        </w:tc>
        <w:tc>
          <w:tcPr>
            <w:tcW w:w="1365" w:type="dxa"/>
            <w:vAlign w:val="center"/>
          </w:tcPr>
          <w:p w14:paraId="53D70F3B">
            <w:pPr>
              <w:shd w:val="clear"/>
              <w:rPr>
                <w:rFonts w:hint="eastAsia" w:ascii="宋体" w:hAnsi="宋体" w:cs="宋体"/>
                <w:color w:val="auto"/>
                <w:sz w:val="24"/>
                <w:highlight w:val="none"/>
              </w:rPr>
            </w:pPr>
          </w:p>
        </w:tc>
        <w:tc>
          <w:tcPr>
            <w:tcW w:w="2625" w:type="dxa"/>
            <w:vAlign w:val="center"/>
          </w:tcPr>
          <w:p w14:paraId="7C703175">
            <w:pPr>
              <w:shd w:val="clear"/>
              <w:rPr>
                <w:rFonts w:hint="eastAsia" w:ascii="宋体" w:hAnsi="宋体" w:cs="宋体"/>
                <w:color w:val="auto"/>
                <w:sz w:val="24"/>
                <w:highlight w:val="none"/>
              </w:rPr>
            </w:pPr>
          </w:p>
        </w:tc>
      </w:tr>
      <w:tr w14:paraId="358B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34B82BF">
            <w:pPr>
              <w:shd w:val="clear"/>
              <w:rPr>
                <w:rFonts w:hint="eastAsia" w:ascii="宋体" w:hAnsi="宋体" w:cs="宋体"/>
                <w:color w:val="auto"/>
                <w:sz w:val="24"/>
                <w:highlight w:val="none"/>
              </w:rPr>
            </w:pPr>
          </w:p>
        </w:tc>
        <w:tc>
          <w:tcPr>
            <w:tcW w:w="1785" w:type="dxa"/>
          </w:tcPr>
          <w:p w14:paraId="52E38478">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7D5DDA70">
            <w:pPr>
              <w:shd w:val="clear"/>
              <w:rPr>
                <w:rFonts w:hint="eastAsia" w:ascii="宋体" w:hAnsi="宋体" w:cs="宋体"/>
                <w:color w:val="auto"/>
                <w:sz w:val="24"/>
                <w:highlight w:val="none"/>
              </w:rPr>
            </w:pPr>
          </w:p>
        </w:tc>
        <w:tc>
          <w:tcPr>
            <w:tcW w:w="1365" w:type="dxa"/>
            <w:vAlign w:val="center"/>
          </w:tcPr>
          <w:p w14:paraId="1491FBA4">
            <w:pPr>
              <w:shd w:val="clear"/>
              <w:rPr>
                <w:rFonts w:hint="eastAsia" w:ascii="宋体" w:hAnsi="宋体" w:cs="宋体"/>
                <w:color w:val="auto"/>
                <w:sz w:val="24"/>
                <w:highlight w:val="none"/>
              </w:rPr>
            </w:pPr>
          </w:p>
        </w:tc>
        <w:tc>
          <w:tcPr>
            <w:tcW w:w="2625" w:type="dxa"/>
            <w:vAlign w:val="center"/>
          </w:tcPr>
          <w:p w14:paraId="3F6F8D48">
            <w:pPr>
              <w:shd w:val="clear"/>
              <w:rPr>
                <w:rFonts w:hint="eastAsia" w:ascii="宋体" w:hAnsi="宋体" w:cs="宋体"/>
                <w:color w:val="auto"/>
                <w:sz w:val="24"/>
                <w:highlight w:val="none"/>
              </w:rPr>
            </w:pPr>
          </w:p>
        </w:tc>
      </w:tr>
      <w:tr w14:paraId="1D7E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36CDF9">
            <w:pPr>
              <w:shd w:val="clear"/>
              <w:rPr>
                <w:rFonts w:hint="eastAsia" w:ascii="宋体" w:hAnsi="宋体" w:cs="宋体"/>
                <w:color w:val="auto"/>
                <w:sz w:val="24"/>
                <w:highlight w:val="none"/>
              </w:rPr>
            </w:pPr>
          </w:p>
        </w:tc>
        <w:tc>
          <w:tcPr>
            <w:tcW w:w="1785" w:type="dxa"/>
          </w:tcPr>
          <w:p w14:paraId="1B8898BC">
            <w:pPr>
              <w:shd w:val="clear"/>
              <w:snapToGrid w:val="0"/>
              <w:rPr>
                <w:rFonts w:hint="eastAsia"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62581E84">
            <w:pPr>
              <w:shd w:val="clear"/>
              <w:rPr>
                <w:rFonts w:hint="eastAsia" w:ascii="宋体" w:hAnsi="宋体" w:cs="宋体"/>
                <w:color w:val="auto"/>
                <w:sz w:val="24"/>
                <w:highlight w:val="none"/>
              </w:rPr>
            </w:pPr>
          </w:p>
        </w:tc>
        <w:tc>
          <w:tcPr>
            <w:tcW w:w="1365" w:type="dxa"/>
            <w:vAlign w:val="center"/>
          </w:tcPr>
          <w:p w14:paraId="69978CF6">
            <w:pPr>
              <w:shd w:val="clear"/>
              <w:rPr>
                <w:rFonts w:hint="eastAsia" w:ascii="宋体" w:hAnsi="宋体" w:cs="宋体"/>
                <w:color w:val="auto"/>
                <w:sz w:val="24"/>
                <w:highlight w:val="none"/>
              </w:rPr>
            </w:pPr>
          </w:p>
        </w:tc>
        <w:tc>
          <w:tcPr>
            <w:tcW w:w="2625" w:type="dxa"/>
            <w:vAlign w:val="center"/>
          </w:tcPr>
          <w:p w14:paraId="76079F7E">
            <w:pPr>
              <w:shd w:val="clear"/>
              <w:rPr>
                <w:rFonts w:hint="eastAsia" w:ascii="宋体" w:hAnsi="宋体" w:cs="宋体"/>
                <w:color w:val="auto"/>
                <w:sz w:val="24"/>
                <w:highlight w:val="none"/>
              </w:rPr>
            </w:pPr>
          </w:p>
        </w:tc>
      </w:tr>
      <w:tr w14:paraId="0B9A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C1C18B5">
            <w:pPr>
              <w:shd w:val="clear"/>
              <w:rPr>
                <w:rFonts w:hint="eastAsia" w:ascii="宋体" w:hAnsi="宋体" w:cs="宋体"/>
                <w:color w:val="auto"/>
                <w:sz w:val="24"/>
                <w:highlight w:val="none"/>
              </w:rPr>
            </w:pPr>
          </w:p>
        </w:tc>
        <w:tc>
          <w:tcPr>
            <w:tcW w:w="1785" w:type="dxa"/>
          </w:tcPr>
          <w:p w14:paraId="7CECA4A0">
            <w:pPr>
              <w:shd w:val="clear"/>
              <w:snapToGrid w:val="0"/>
              <w:rPr>
                <w:rFonts w:hint="eastAsia" w:ascii="宋体" w:hAnsi="宋体" w:cs="宋体"/>
                <w:color w:val="auto"/>
                <w:sz w:val="24"/>
                <w:highlight w:val="none"/>
              </w:rPr>
            </w:pPr>
          </w:p>
        </w:tc>
        <w:tc>
          <w:tcPr>
            <w:tcW w:w="1785" w:type="dxa"/>
            <w:vAlign w:val="center"/>
          </w:tcPr>
          <w:p w14:paraId="1D749C44">
            <w:pPr>
              <w:shd w:val="clear"/>
              <w:rPr>
                <w:rFonts w:hint="eastAsia" w:ascii="宋体" w:hAnsi="宋体" w:cs="宋体"/>
                <w:color w:val="auto"/>
                <w:sz w:val="24"/>
                <w:highlight w:val="none"/>
              </w:rPr>
            </w:pPr>
          </w:p>
        </w:tc>
        <w:tc>
          <w:tcPr>
            <w:tcW w:w="1365" w:type="dxa"/>
            <w:vAlign w:val="center"/>
          </w:tcPr>
          <w:p w14:paraId="1D9BA636">
            <w:pPr>
              <w:shd w:val="clear"/>
              <w:rPr>
                <w:rFonts w:hint="eastAsia" w:ascii="宋体" w:hAnsi="宋体" w:cs="宋体"/>
                <w:color w:val="auto"/>
                <w:sz w:val="24"/>
                <w:highlight w:val="none"/>
              </w:rPr>
            </w:pPr>
          </w:p>
        </w:tc>
        <w:tc>
          <w:tcPr>
            <w:tcW w:w="2625" w:type="dxa"/>
            <w:vAlign w:val="center"/>
          </w:tcPr>
          <w:p w14:paraId="7744205C">
            <w:pPr>
              <w:shd w:val="clear"/>
              <w:rPr>
                <w:rFonts w:hint="eastAsia" w:ascii="宋体" w:hAnsi="宋体" w:cs="宋体"/>
                <w:color w:val="auto"/>
                <w:sz w:val="24"/>
                <w:highlight w:val="none"/>
              </w:rPr>
            </w:pPr>
          </w:p>
        </w:tc>
      </w:tr>
      <w:tr w14:paraId="31E1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A691830">
            <w:pPr>
              <w:shd w:val="clear"/>
              <w:rPr>
                <w:rFonts w:hint="eastAsia" w:ascii="宋体" w:hAnsi="宋体" w:cs="宋体"/>
                <w:color w:val="auto"/>
                <w:sz w:val="24"/>
                <w:highlight w:val="none"/>
              </w:rPr>
            </w:pPr>
          </w:p>
        </w:tc>
        <w:tc>
          <w:tcPr>
            <w:tcW w:w="1785" w:type="dxa"/>
          </w:tcPr>
          <w:p w14:paraId="6CD1BC9B">
            <w:pPr>
              <w:shd w:val="clear"/>
              <w:snapToGrid w:val="0"/>
              <w:rPr>
                <w:rFonts w:hint="eastAsia" w:ascii="宋体" w:hAnsi="宋体" w:cs="宋体"/>
                <w:color w:val="auto"/>
                <w:sz w:val="24"/>
                <w:highlight w:val="none"/>
              </w:rPr>
            </w:pPr>
          </w:p>
        </w:tc>
        <w:tc>
          <w:tcPr>
            <w:tcW w:w="1785" w:type="dxa"/>
            <w:vAlign w:val="center"/>
          </w:tcPr>
          <w:p w14:paraId="453D77FA">
            <w:pPr>
              <w:shd w:val="clear"/>
              <w:rPr>
                <w:rFonts w:hint="eastAsia" w:ascii="宋体" w:hAnsi="宋体" w:cs="宋体"/>
                <w:color w:val="auto"/>
                <w:sz w:val="24"/>
                <w:highlight w:val="none"/>
              </w:rPr>
            </w:pPr>
          </w:p>
        </w:tc>
        <w:tc>
          <w:tcPr>
            <w:tcW w:w="1365" w:type="dxa"/>
            <w:vAlign w:val="center"/>
          </w:tcPr>
          <w:p w14:paraId="62307A6D">
            <w:pPr>
              <w:shd w:val="clear"/>
              <w:rPr>
                <w:rFonts w:hint="eastAsia" w:ascii="宋体" w:hAnsi="宋体" w:cs="宋体"/>
                <w:color w:val="auto"/>
                <w:sz w:val="24"/>
                <w:highlight w:val="none"/>
              </w:rPr>
            </w:pPr>
          </w:p>
        </w:tc>
        <w:tc>
          <w:tcPr>
            <w:tcW w:w="2625" w:type="dxa"/>
            <w:vAlign w:val="center"/>
          </w:tcPr>
          <w:p w14:paraId="78D581CF">
            <w:pPr>
              <w:shd w:val="clear"/>
              <w:rPr>
                <w:rFonts w:hint="eastAsia" w:ascii="宋体" w:hAnsi="宋体" w:cs="宋体"/>
                <w:color w:val="auto"/>
                <w:sz w:val="24"/>
                <w:highlight w:val="none"/>
              </w:rPr>
            </w:pPr>
          </w:p>
        </w:tc>
      </w:tr>
    </w:tbl>
    <w:p w14:paraId="3FF6EF57">
      <w:pPr>
        <w:shd w:val="clear"/>
        <w:spacing w:line="360" w:lineRule="auto"/>
        <w:rPr>
          <w:rFonts w:hint="eastAsia" w:ascii="宋体" w:hAnsi="宋体" w:cs="宋体"/>
          <w:b/>
          <w:color w:val="auto"/>
          <w:sz w:val="24"/>
          <w:highlight w:val="none"/>
        </w:rPr>
      </w:pPr>
    </w:p>
    <w:p w14:paraId="7F48B3A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321A9E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D7EA88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F132432">
      <w:pPr>
        <w:shd w:val="clear"/>
        <w:spacing w:line="360" w:lineRule="auto"/>
        <w:rPr>
          <w:rFonts w:hint="eastAsia" w:ascii="宋体" w:hAnsi="宋体" w:cs="宋体"/>
          <w:b/>
          <w:color w:val="auto"/>
          <w:sz w:val="24"/>
          <w:highlight w:val="none"/>
        </w:rPr>
      </w:pPr>
    </w:p>
    <w:p w14:paraId="7C606901">
      <w:pPr>
        <w:shd w:val="clear"/>
        <w:spacing w:line="360" w:lineRule="auto"/>
        <w:rPr>
          <w:rFonts w:hint="eastAsia" w:ascii="宋体" w:hAnsi="宋体" w:cs="宋体"/>
          <w:b/>
          <w:color w:val="auto"/>
          <w:sz w:val="24"/>
          <w:highlight w:val="none"/>
        </w:rPr>
      </w:pPr>
    </w:p>
    <w:p w14:paraId="19A93936">
      <w:pPr>
        <w:shd w:val="clear"/>
        <w:spacing w:line="360" w:lineRule="auto"/>
        <w:rPr>
          <w:rFonts w:hint="eastAsia" w:ascii="宋体" w:hAnsi="宋体" w:cs="宋体"/>
          <w:b/>
          <w:color w:val="auto"/>
          <w:sz w:val="24"/>
          <w:highlight w:val="none"/>
        </w:rPr>
      </w:pPr>
    </w:p>
    <w:p w14:paraId="0C048B30">
      <w:pPr>
        <w:shd w:val="clear"/>
        <w:spacing w:line="360" w:lineRule="auto"/>
        <w:rPr>
          <w:rFonts w:hint="eastAsia" w:ascii="宋体" w:hAnsi="宋体" w:cs="宋体"/>
          <w:b/>
          <w:color w:val="auto"/>
          <w:sz w:val="24"/>
          <w:highlight w:val="none"/>
        </w:rPr>
      </w:pPr>
    </w:p>
    <w:p w14:paraId="255C5741">
      <w:pPr>
        <w:shd w:val="clear"/>
        <w:spacing w:line="360" w:lineRule="auto"/>
        <w:rPr>
          <w:rFonts w:hint="eastAsia" w:ascii="宋体" w:hAnsi="宋体" w:cs="宋体"/>
          <w:b/>
          <w:color w:val="auto"/>
          <w:sz w:val="24"/>
          <w:highlight w:val="none"/>
        </w:rPr>
      </w:pPr>
    </w:p>
    <w:p w14:paraId="628C0F89">
      <w:pPr>
        <w:shd w:val="clear"/>
        <w:spacing w:line="360" w:lineRule="auto"/>
        <w:rPr>
          <w:rFonts w:hint="eastAsia" w:ascii="宋体" w:hAnsi="宋体" w:cs="宋体"/>
          <w:b/>
          <w:color w:val="auto"/>
          <w:sz w:val="24"/>
          <w:highlight w:val="none"/>
        </w:rPr>
      </w:pPr>
    </w:p>
    <w:p w14:paraId="323CDA14">
      <w:pPr>
        <w:shd w:val="clear"/>
        <w:spacing w:line="360" w:lineRule="auto"/>
        <w:rPr>
          <w:rFonts w:hint="eastAsia" w:ascii="宋体" w:hAnsi="宋体" w:cs="宋体"/>
          <w:b/>
          <w:color w:val="auto"/>
          <w:sz w:val="24"/>
          <w:highlight w:val="none"/>
        </w:rPr>
      </w:pPr>
    </w:p>
    <w:p w14:paraId="63870CE7">
      <w:pPr>
        <w:shd w:val="clear"/>
        <w:spacing w:line="360" w:lineRule="auto"/>
        <w:rPr>
          <w:rFonts w:hint="eastAsia" w:ascii="宋体" w:hAnsi="宋体" w:cs="宋体"/>
          <w:b/>
          <w:color w:val="auto"/>
          <w:sz w:val="24"/>
          <w:highlight w:val="none"/>
        </w:rPr>
      </w:pPr>
    </w:p>
    <w:p w14:paraId="4F06D960">
      <w:pPr>
        <w:shd w:val="clear"/>
        <w:spacing w:line="360" w:lineRule="auto"/>
        <w:rPr>
          <w:rFonts w:hint="eastAsia" w:ascii="宋体" w:hAnsi="宋体" w:cs="宋体"/>
          <w:b/>
          <w:color w:val="auto"/>
          <w:sz w:val="24"/>
          <w:highlight w:val="none"/>
        </w:rPr>
      </w:pPr>
    </w:p>
    <w:p w14:paraId="54CE2173">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02E60FFF">
      <w:pPr>
        <w:shd w:val="clear"/>
        <w:tabs>
          <w:tab w:val="left" w:pos="2460"/>
        </w:tabs>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附件18</w:t>
      </w:r>
    </w:p>
    <w:p w14:paraId="4F006D99">
      <w:pPr>
        <w:shd w:val="clear"/>
        <w:spacing w:line="480" w:lineRule="exact"/>
        <w:ind w:firstLine="43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售后服务情况表</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832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5E7956C2">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70022897">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1DDC1A13">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1FE11010">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303B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192823B">
            <w:pPr>
              <w:pStyle w:val="60"/>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7C9AEB58">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5E438DF8">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60AA5ECC">
            <w:pPr>
              <w:pStyle w:val="60"/>
              <w:shd w:val="clear"/>
              <w:spacing w:line="360" w:lineRule="auto"/>
              <w:rPr>
                <w:rFonts w:hint="eastAsia" w:ascii="宋体" w:hAnsi="宋体" w:cs="宋体"/>
                <w:bCs/>
                <w:color w:val="auto"/>
                <w:sz w:val="24"/>
                <w:highlight w:val="none"/>
              </w:rPr>
            </w:pPr>
          </w:p>
        </w:tc>
      </w:tr>
      <w:tr w14:paraId="193A2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01ECE1B">
            <w:pPr>
              <w:pStyle w:val="60"/>
              <w:widowControl/>
              <w:shd w:val="clear"/>
              <w:spacing w:line="360" w:lineRule="auto"/>
              <w:jc w:val="left"/>
              <w:rPr>
                <w:rFonts w:hint="eastAsia" w:ascii="宋体" w:hAnsi="宋体" w:cs="宋体"/>
                <w:bCs/>
                <w:color w:val="auto"/>
                <w:sz w:val="24"/>
                <w:highlight w:val="none"/>
              </w:rPr>
            </w:pPr>
          </w:p>
        </w:tc>
        <w:tc>
          <w:tcPr>
            <w:tcW w:w="2355" w:type="dxa"/>
            <w:vMerge w:val="continue"/>
            <w:vAlign w:val="center"/>
          </w:tcPr>
          <w:p w14:paraId="78D5BFEB">
            <w:pPr>
              <w:pStyle w:val="60"/>
              <w:widowControl/>
              <w:shd w:val="clear"/>
              <w:spacing w:line="360" w:lineRule="auto"/>
              <w:jc w:val="left"/>
              <w:rPr>
                <w:rFonts w:hint="eastAsia" w:ascii="宋体" w:hAnsi="宋体" w:cs="宋体"/>
                <w:bCs/>
                <w:color w:val="auto"/>
                <w:sz w:val="24"/>
                <w:highlight w:val="none"/>
              </w:rPr>
            </w:pPr>
          </w:p>
        </w:tc>
        <w:tc>
          <w:tcPr>
            <w:tcW w:w="4061" w:type="dxa"/>
          </w:tcPr>
          <w:p w14:paraId="3B30909C">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51287C6C">
            <w:pPr>
              <w:pStyle w:val="60"/>
              <w:shd w:val="clear"/>
              <w:spacing w:line="360" w:lineRule="auto"/>
              <w:jc w:val="left"/>
              <w:rPr>
                <w:rFonts w:hint="eastAsia" w:ascii="宋体" w:hAnsi="宋体" w:cs="宋体"/>
                <w:bCs/>
                <w:color w:val="auto"/>
                <w:sz w:val="24"/>
                <w:highlight w:val="none"/>
              </w:rPr>
            </w:pPr>
          </w:p>
        </w:tc>
      </w:tr>
      <w:tr w14:paraId="3978D4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7F34148">
            <w:pPr>
              <w:pStyle w:val="60"/>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7A1C6209">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2DE9EF47">
            <w:pPr>
              <w:pStyle w:val="60"/>
              <w:widowControl/>
              <w:shd w:val="clear"/>
              <w:spacing w:line="360" w:lineRule="auto"/>
              <w:jc w:val="left"/>
              <w:rPr>
                <w:rFonts w:hint="eastAsia" w:ascii="宋体" w:hAnsi="宋体" w:cs="宋体"/>
                <w:bCs/>
                <w:color w:val="auto"/>
                <w:sz w:val="24"/>
                <w:highlight w:val="none"/>
              </w:rPr>
            </w:pPr>
          </w:p>
          <w:p w14:paraId="028D41F3">
            <w:pPr>
              <w:pStyle w:val="60"/>
              <w:widowControl/>
              <w:shd w:val="clear"/>
              <w:spacing w:line="360" w:lineRule="auto"/>
              <w:jc w:val="left"/>
              <w:rPr>
                <w:rFonts w:hint="eastAsia" w:ascii="宋体" w:hAnsi="宋体" w:cs="宋体"/>
                <w:bCs/>
                <w:color w:val="auto"/>
                <w:sz w:val="24"/>
                <w:highlight w:val="none"/>
              </w:rPr>
            </w:pPr>
          </w:p>
          <w:p w14:paraId="0027C1E0">
            <w:pPr>
              <w:pStyle w:val="60"/>
              <w:shd w:val="clear"/>
              <w:spacing w:line="360" w:lineRule="auto"/>
              <w:rPr>
                <w:rFonts w:hint="eastAsia" w:ascii="宋体" w:hAnsi="宋体" w:cs="宋体"/>
                <w:bCs/>
                <w:color w:val="auto"/>
                <w:sz w:val="24"/>
                <w:highlight w:val="none"/>
              </w:rPr>
            </w:pPr>
          </w:p>
        </w:tc>
        <w:tc>
          <w:tcPr>
            <w:tcW w:w="1373" w:type="dxa"/>
          </w:tcPr>
          <w:p w14:paraId="10456381">
            <w:pPr>
              <w:pStyle w:val="60"/>
              <w:widowControl/>
              <w:shd w:val="clear"/>
              <w:spacing w:line="360" w:lineRule="auto"/>
              <w:jc w:val="left"/>
              <w:rPr>
                <w:rFonts w:hint="eastAsia" w:ascii="宋体" w:hAnsi="宋体" w:cs="宋体"/>
                <w:bCs/>
                <w:color w:val="auto"/>
                <w:sz w:val="24"/>
                <w:highlight w:val="none"/>
              </w:rPr>
            </w:pPr>
          </w:p>
          <w:p w14:paraId="51070E05">
            <w:pPr>
              <w:pStyle w:val="60"/>
              <w:widowControl/>
              <w:shd w:val="clear"/>
              <w:spacing w:line="360" w:lineRule="auto"/>
              <w:jc w:val="left"/>
              <w:rPr>
                <w:rFonts w:hint="eastAsia" w:ascii="宋体" w:hAnsi="宋体" w:cs="宋体"/>
                <w:bCs/>
                <w:color w:val="auto"/>
                <w:sz w:val="24"/>
                <w:highlight w:val="none"/>
              </w:rPr>
            </w:pPr>
          </w:p>
          <w:p w14:paraId="16B1AE4F">
            <w:pPr>
              <w:pStyle w:val="60"/>
              <w:shd w:val="clear"/>
              <w:spacing w:line="360" w:lineRule="auto"/>
              <w:rPr>
                <w:rFonts w:hint="eastAsia" w:ascii="宋体" w:hAnsi="宋体" w:cs="宋体"/>
                <w:bCs/>
                <w:color w:val="auto"/>
                <w:sz w:val="24"/>
                <w:highlight w:val="none"/>
              </w:rPr>
            </w:pPr>
          </w:p>
        </w:tc>
      </w:tr>
      <w:tr w14:paraId="00BCF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B6B0DBF">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04FB463C">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6C22A5D">
            <w:pPr>
              <w:pStyle w:val="60"/>
              <w:widowControl/>
              <w:shd w:val="clear"/>
              <w:spacing w:line="360" w:lineRule="auto"/>
              <w:jc w:val="left"/>
              <w:rPr>
                <w:rFonts w:hint="eastAsia" w:ascii="宋体" w:hAnsi="宋体" w:cs="宋体"/>
                <w:bCs/>
                <w:i/>
                <w:color w:val="auto"/>
                <w:sz w:val="24"/>
                <w:highlight w:val="none"/>
              </w:rPr>
            </w:pPr>
          </w:p>
          <w:p w14:paraId="51DFFEF6">
            <w:pPr>
              <w:pStyle w:val="60"/>
              <w:widowControl/>
              <w:shd w:val="clear"/>
              <w:spacing w:line="360" w:lineRule="auto"/>
              <w:jc w:val="left"/>
              <w:rPr>
                <w:rFonts w:hint="eastAsia" w:ascii="宋体" w:hAnsi="宋体" w:cs="宋体"/>
                <w:bCs/>
                <w:i/>
                <w:color w:val="auto"/>
                <w:sz w:val="24"/>
                <w:highlight w:val="none"/>
              </w:rPr>
            </w:pPr>
          </w:p>
        </w:tc>
        <w:tc>
          <w:tcPr>
            <w:tcW w:w="1373" w:type="dxa"/>
          </w:tcPr>
          <w:p w14:paraId="194500A8">
            <w:pPr>
              <w:pStyle w:val="60"/>
              <w:widowControl/>
              <w:shd w:val="clear"/>
              <w:spacing w:line="360" w:lineRule="auto"/>
              <w:jc w:val="left"/>
              <w:rPr>
                <w:rFonts w:hint="eastAsia" w:ascii="宋体" w:hAnsi="宋体" w:cs="宋体"/>
                <w:bCs/>
                <w:i/>
                <w:color w:val="auto"/>
                <w:sz w:val="24"/>
                <w:highlight w:val="none"/>
              </w:rPr>
            </w:pPr>
          </w:p>
          <w:p w14:paraId="0736E5FB">
            <w:pPr>
              <w:pStyle w:val="60"/>
              <w:widowControl/>
              <w:shd w:val="clear"/>
              <w:spacing w:line="360" w:lineRule="auto"/>
              <w:jc w:val="left"/>
              <w:rPr>
                <w:rFonts w:hint="eastAsia" w:ascii="宋体" w:hAnsi="宋体" w:cs="宋体"/>
                <w:bCs/>
                <w:i/>
                <w:color w:val="auto"/>
                <w:sz w:val="24"/>
                <w:highlight w:val="none"/>
              </w:rPr>
            </w:pPr>
          </w:p>
          <w:p w14:paraId="60218375">
            <w:pPr>
              <w:pStyle w:val="60"/>
              <w:widowControl/>
              <w:shd w:val="clear"/>
              <w:spacing w:line="360" w:lineRule="auto"/>
              <w:jc w:val="left"/>
              <w:rPr>
                <w:rFonts w:hint="eastAsia" w:ascii="宋体" w:hAnsi="宋体" w:cs="宋体"/>
                <w:bCs/>
                <w:i/>
                <w:color w:val="auto"/>
                <w:sz w:val="24"/>
                <w:highlight w:val="none"/>
              </w:rPr>
            </w:pPr>
          </w:p>
        </w:tc>
      </w:tr>
      <w:tr w14:paraId="318F98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D8E0CF0">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7D9350C4">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178E6511">
            <w:pPr>
              <w:pStyle w:val="60"/>
              <w:widowControl/>
              <w:shd w:val="clear"/>
              <w:spacing w:line="360" w:lineRule="auto"/>
              <w:jc w:val="left"/>
              <w:rPr>
                <w:rFonts w:hint="eastAsia" w:ascii="宋体" w:hAnsi="宋体" w:cs="宋体"/>
                <w:bCs/>
                <w:color w:val="auto"/>
                <w:sz w:val="24"/>
                <w:highlight w:val="none"/>
              </w:rPr>
            </w:pPr>
          </w:p>
        </w:tc>
        <w:tc>
          <w:tcPr>
            <w:tcW w:w="1373" w:type="dxa"/>
            <w:tcBorders>
              <w:bottom w:val="single" w:color="auto" w:sz="4" w:space="0"/>
            </w:tcBorders>
          </w:tcPr>
          <w:p w14:paraId="4CC80C60">
            <w:pPr>
              <w:pStyle w:val="60"/>
              <w:widowControl/>
              <w:shd w:val="clear"/>
              <w:spacing w:line="360" w:lineRule="auto"/>
              <w:jc w:val="left"/>
              <w:rPr>
                <w:rFonts w:hint="eastAsia" w:ascii="宋体" w:hAnsi="宋体" w:cs="宋体"/>
                <w:bCs/>
                <w:color w:val="auto"/>
                <w:sz w:val="24"/>
                <w:highlight w:val="none"/>
              </w:rPr>
            </w:pPr>
          </w:p>
        </w:tc>
      </w:tr>
    </w:tbl>
    <w:p w14:paraId="6CD9D68A">
      <w:pPr>
        <w:shd w:val="clear"/>
        <w:spacing w:line="360" w:lineRule="auto"/>
        <w:rPr>
          <w:rFonts w:hint="eastAsia" w:ascii="宋体" w:hAnsi="宋体" w:cs="宋体"/>
          <w:b/>
          <w:color w:val="auto"/>
          <w:sz w:val="24"/>
          <w:highlight w:val="none"/>
        </w:rPr>
      </w:pPr>
    </w:p>
    <w:p w14:paraId="7C0851E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663A3EB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384D6C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A31A55A">
      <w:pPr>
        <w:shd w:val="clear"/>
        <w:spacing w:line="360" w:lineRule="auto"/>
        <w:rPr>
          <w:rFonts w:hint="eastAsia" w:ascii="宋体" w:hAnsi="宋体" w:cs="宋体"/>
          <w:b/>
          <w:color w:val="auto"/>
          <w:sz w:val="24"/>
          <w:highlight w:val="none"/>
        </w:rPr>
      </w:pPr>
    </w:p>
    <w:p w14:paraId="5DA16BF3">
      <w:pPr>
        <w:shd w:val="clear"/>
        <w:spacing w:line="360" w:lineRule="auto"/>
        <w:rPr>
          <w:rFonts w:hint="eastAsia" w:ascii="宋体" w:hAnsi="宋体" w:cs="宋体"/>
          <w:b/>
          <w:color w:val="auto"/>
          <w:sz w:val="24"/>
          <w:highlight w:val="none"/>
        </w:rPr>
      </w:pPr>
    </w:p>
    <w:p w14:paraId="14B725AB">
      <w:pPr>
        <w:shd w:val="clear"/>
        <w:spacing w:line="360" w:lineRule="auto"/>
        <w:rPr>
          <w:rFonts w:hint="eastAsia" w:ascii="宋体" w:hAnsi="宋体" w:cs="宋体"/>
          <w:b/>
          <w:color w:val="auto"/>
          <w:sz w:val="24"/>
          <w:highlight w:val="none"/>
        </w:rPr>
      </w:pPr>
    </w:p>
    <w:p w14:paraId="512CC32C">
      <w:pPr>
        <w:shd w:val="clear"/>
        <w:spacing w:line="360" w:lineRule="auto"/>
        <w:rPr>
          <w:rFonts w:hint="eastAsia" w:ascii="宋体" w:hAnsi="宋体" w:cs="宋体"/>
          <w:b/>
          <w:color w:val="auto"/>
          <w:sz w:val="24"/>
          <w:highlight w:val="none"/>
        </w:rPr>
      </w:pPr>
    </w:p>
    <w:p w14:paraId="3D4855B6">
      <w:pPr>
        <w:shd w:val="clear"/>
        <w:spacing w:line="360" w:lineRule="auto"/>
        <w:rPr>
          <w:rFonts w:hint="eastAsia" w:ascii="宋体" w:hAnsi="宋体" w:cs="宋体"/>
          <w:b/>
          <w:color w:val="auto"/>
          <w:sz w:val="24"/>
          <w:highlight w:val="none"/>
        </w:rPr>
      </w:pPr>
    </w:p>
    <w:p w14:paraId="1B0D0215">
      <w:pPr>
        <w:shd w:val="clear"/>
        <w:spacing w:line="360" w:lineRule="auto"/>
        <w:rPr>
          <w:rFonts w:hint="eastAsia" w:ascii="宋体" w:hAnsi="宋体" w:cs="宋体"/>
          <w:b/>
          <w:color w:val="auto"/>
          <w:sz w:val="24"/>
          <w:highlight w:val="none"/>
        </w:rPr>
      </w:pPr>
    </w:p>
    <w:p w14:paraId="5D15A6BC">
      <w:pPr>
        <w:shd w:val="clear"/>
        <w:spacing w:line="360" w:lineRule="auto"/>
        <w:rPr>
          <w:rFonts w:hint="eastAsia" w:ascii="宋体" w:hAnsi="宋体" w:cs="宋体"/>
          <w:b/>
          <w:color w:val="auto"/>
          <w:sz w:val="24"/>
          <w:highlight w:val="none"/>
        </w:rPr>
      </w:pPr>
    </w:p>
    <w:p w14:paraId="22AA6299">
      <w:pPr>
        <w:shd w:val="clear"/>
        <w:spacing w:line="360" w:lineRule="auto"/>
        <w:rPr>
          <w:rFonts w:hint="eastAsia" w:ascii="宋体" w:hAnsi="宋体" w:cs="宋体"/>
          <w:b/>
          <w:color w:val="auto"/>
          <w:sz w:val="24"/>
          <w:highlight w:val="none"/>
        </w:rPr>
      </w:pPr>
    </w:p>
    <w:p w14:paraId="7D955B6C">
      <w:pPr>
        <w:widowControl/>
        <w:shd w:val="clear"/>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65E14840">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0E9DAF92">
      <w:pPr>
        <w:shd w:val="clear"/>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265323B">
      <w:pPr>
        <w:shd w:val="clea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0F44D222">
      <w:pPr>
        <w:shd w:val="clear"/>
        <w:jc w:val="center"/>
        <w:rPr>
          <w:rFonts w:hint="eastAsia" w:ascii="宋体" w:hAnsi="宋体" w:cs="宋体"/>
          <w:b/>
          <w:color w:val="auto"/>
          <w:spacing w:val="40"/>
          <w:sz w:val="84"/>
          <w:szCs w:val="84"/>
          <w:highlight w:val="none"/>
        </w:rPr>
      </w:pPr>
    </w:p>
    <w:p w14:paraId="5E3E2DE1">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1272EE2D">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E27FB3A">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3EDDD9D4">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FFA7A39">
      <w:pPr>
        <w:shd w:val="clear"/>
        <w:jc w:val="center"/>
        <w:rPr>
          <w:rFonts w:hint="eastAsia" w:ascii="宋体" w:hAnsi="宋体" w:cs="宋体"/>
          <w:color w:val="auto"/>
          <w:sz w:val="36"/>
          <w:szCs w:val="36"/>
          <w:highlight w:val="none"/>
        </w:rPr>
      </w:pPr>
    </w:p>
    <w:p w14:paraId="272FBF3D">
      <w:pPr>
        <w:shd w:val="clear"/>
        <w:jc w:val="center"/>
        <w:rPr>
          <w:rFonts w:hint="eastAsia" w:ascii="宋体" w:hAnsi="宋体" w:cs="宋体"/>
          <w:color w:val="auto"/>
          <w:sz w:val="36"/>
          <w:szCs w:val="36"/>
          <w:highlight w:val="none"/>
        </w:rPr>
      </w:pPr>
    </w:p>
    <w:p w14:paraId="6DC85B87">
      <w:pPr>
        <w:shd w:val="clear"/>
        <w:jc w:val="center"/>
        <w:rPr>
          <w:rFonts w:hint="eastAsia" w:ascii="宋体" w:hAnsi="宋体" w:cs="宋体"/>
          <w:color w:val="auto"/>
          <w:sz w:val="36"/>
          <w:szCs w:val="36"/>
          <w:highlight w:val="none"/>
        </w:rPr>
      </w:pPr>
    </w:p>
    <w:p w14:paraId="3A6C381D">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4B183EE">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091F21AC">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0A5B7FA8">
      <w:pPr>
        <w:shd w:val="clear"/>
        <w:spacing w:line="360" w:lineRule="auto"/>
        <w:rPr>
          <w:rFonts w:hint="eastAsia" w:ascii="宋体" w:hAnsi="宋体" w:cs="宋体"/>
          <w:color w:val="auto"/>
          <w:sz w:val="24"/>
          <w:szCs w:val="32"/>
          <w:highlight w:val="none"/>
        </w:rPr>
      </w:pPr>
    </w:p>
    <w:p w14:paraId="733CFE09">
      <w:pPr>
        <w:shd w:val="clear"/>
        <w:spacing w:line="360" w:lineRule="auto"/>
        <w:rPr>
          <w:rFonts w:hint="eastAsia" w:ascii="宋体" w:hAnsi="宋体" w:cs="宋体"/>
          <w:color w:val="auto"/>
          <w:sz w:val="24"/>
          <w:szCs w:val="32"/>
          <w:highlight w:val="none"/>
        </w:rPr>
      </w:pPr>
    </w:p>
    <w:p w14:paraId="05EA8D58">
      <w:pPr>
        <w:shd w:val="clear"/>
        <w:spacing w:line="360" w:lineRule="auto"/>
        <w:rPr>
          <w:rFonts w:hint="eastAsia" w:ascii="宋体" w:hAnsi="宋体" w:cs="宋体"/>
          <w:color w:val="auto"/>
          <w:sz w:val="24"/>
          <w:szCs w:val="32"/>
          <w:highlight w:val="none"/>
        </w:rPr>
      </w:pPr>
    </w:p>
    <w:p w14:paraId="123D1601">
      <w:pPr>
        <w:shd w:val="clear"/>
        <w:spacing w:line="360" w:lineRule="auto"/>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4C81DE35">
      <w:pPr>
        <w:shd w:val="clear"/>
        <w:spacing w:line="360" w:lineRule="auto"/>
        <w:rPr>
          <w:rFonts w:hint="eastAsia" w:ascii="宋体" w:hAnsi="宋体" w:cs="宋体"/>
          <w:color w:val="auto"/>
          <w:sz w:val="24"/>
          <w:highlight w:val="none"/>
        </w:rPr>
      </w:pPr>
    </w:p>
    <w:p w14:paraId="2D3679C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1、开标一览表（附件20）；</w:t>
      </w:r>
    </w:p>
    <w:p w14:paraId="1DEAE864">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2、报价明细表（附件21）；</w:t>
      </w:r>
    </w:p>
    <w:p w14:paraId="57E20C0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15F48898">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4、中小企业等声明函（附件22）。</w:t>
      </w:r>
    </w:p>
    <w:p w14:paraId="6128E218">
      <w:pPr>
        <w:shd w:val="clear"/>
        <w:spacing w:line="360" w:lineRule="auto"/>
        <w:ind w:firstLine="480" w:firstLineChars="200"/>
        <w:rPr>
          <w:rFonts w:hint="eastAsia" w:ascii="宋体" w:hAnsi="宋体" w:cs="宋体"/>
          <w:color w:val="auto"/>
          <w:sz w:val="24"/>
          <w:szCs w:val="32"/>
          <w:highlight w:val="none"/>
        </w:rPr>
      </w:pPr>
    </w:p>
    <w:p w14:paraId="7876995E">
      <w:pPr>
        <w:shd w:val="clear"/>
        <w:spacing w:line="360" w:lineRule="auto"/>
        <w:rPr>
          <w:rFonts w:hint="eastAsia" w:ascii="宋体" w:hAnsi="宋体" w:cs="宋体"/>
          <w:color w:val="auto"/>
          <w:sz w:val="24"/>
          <w:szCs w:val="32"/>
          <w:highlight w:val="none"/>
        </w:rPr>
      </w:pPr>
    </w:p>
    <w:p w14:paraId="78E6A581">
      <w:pPr>
        <w:shd w:val="clear"/>
        <w:spacing w:line="360" w:lineRule="auto"/>
        <w:rPr>
          <w:rFonts w:hint="eastAsia" w:ascii="宋体" w:hAnsi="宋体" w:cs="宋体"/>
          <w:color w:val="auto"/>
          <w:sz w:val="24"/>
          <w:szCs w:val="32"/>
          <w:highlight w:val="none"/>
        </w:rPr>
      </w:pPr>
    </w:p>
    <w:p w14:paraId="43683788">
      <w:pPr>
        <w:pStyle w:val="12"/>
        <w:shd w:val="clear"/>
        <w:rPr>
          <w:rFonts w:hint="eastAsia" w:ascii="宋体" w:hAnsi="宋体" w:cs="宋体"/>
          <w:color w:val="auto"/>
          <w:szCs w:val="32"/>
          <w:highlight w:val="none"/>
        </w:rPr>
      </w:pPr>
    </w:p>
    <w:p w14:paraId="10272504">
      <w:pPr>
        <w:pStyle w:val="27"/>
        <w:shd w:val="clear"/>
        <w:rPr>
          <w:rFonts w:hint="eastAsia" w:ascii="宋体" w:hAnsi="宋体" w:cs="宋体"/>
          <w:color w:val="auto"/>
          <w:sz w:val="24"/>
          <w:szCs w:val="32"/>
          <w:highlight w:val="none"/>
        </w:rPr>
      </w:pPr>
    </w:p>
    <w:p w14:paraId="48C3BE4E">
      <w:pPr>
        <w:pStyle w:val="23"/>
        <w:shd w:val="clear"/>
        <w:rPr>
          <w:rFonts w:hint="eastAsia" w:ascii="宋体" w:hAnsi="宋体" w:cs="宋体"/>
          <w:color w:val="auto"/>
          <w:sz w:val="24"/>
          <w:szCs w:val="32"/>
          <w:highlight w:val="none"/>
        </w:rPr>
      </w:pPr>
    </w:p>
    <w:p w14:paraId="1868847D">
      <w:pPr>
        <w:shd w:val="clear"/>
        <w:rPr>
          <w:rFonts w:hint="eastAsia" w:ascii="宋体" w:hAnsi="宋体" w:cs="宋体"/>
          <w:color w:val="auto"/>
          <w:sz w:val="24"/>
          <w:szCs w:val="32"/>
          <w:highlight w:val="none"/>
        </w:rPr>
      </w:pPr>
    </w:p>
    <w:p w14:paraId="7CAF7431">
      <w:pPr>
        <w:pStyle w:val="12"/>
        <w:shd w:val="clear"/>
        <w:rPr>
          <w:rFonts w:hint="eastAsia" w:ascii="宋体" w:hAnsi="宋体" w:cs="宋体"/>
          <w:color w:val="auto"/>
          <w:szCs w:val="32"/>
          <w:highlight w:val="none"/>
        </w:rPr>
      </w:pPr>
    </w:p>
    <w:p w14:paraId="72097242">
      <w:pPr>
        <w:pStyle w:val="27"/>
        <w:shd w:val="clear"/>
        <w:rPr>
          <w:rFonts w:hint="eastAsia" w:ascii="宋体" w:hAnsi="宋体" w:cs="宋体"/>
          <w:color w:val="auto"/>
          <w:sz w:val="24"/>
          <w:szCs w:val="32"/>
          <w:highlight w:val="none"/>
        </w:rPr>
      </w:pPr>
    </w:p>
    <w:p w14:paraId="6F7154EB">
      <w:pPr>
        <w:pStyle w:val="23"/>
        <w:shd w:val="clear"/>
        <w:rPr>
          <w:rFonts w:hint="eastAsia" w:ascii="宋体" w:hAnsi="宋体" w:cs="宋体"/>
          <w:color w:val="auto"/>
          <w:sz w:val="24"/>
          <w:szCs w:val="32"/>
          <w:highlight w:val="none"/>
        </w:rPr>
      </w:pPr>
    </w:p>
    <w:p w14:paraId="69D3C0D1">
      <w:pPr>
        <w:shd w:val="clear"/>
        <w:rPr>
          <w:rFonts w:hint="eastAsia" w:ascii="宋体" w:hAnsi="宋体" w:cs="宋体"/>
          <w:color w:val="auto"/>
          <w:sz w:val="24"/>
          <w:szCs w:val="32"/>
          <w:highlight w:val="none"/>
        </w:rPr>
      </w:pPr>
    </w:p>
    <w:p w14:paraId="7B98FF18">
      <w:pPr>
        <w:pStyle w:val="12"/>
        <w:shd w:val="clear"/>
        <w:rPr>
          <w:rFonts w:hint="eastAsia" w:ascii="宋体" w:hAnsi="宋体" w:cs="宋体"/>
          <w:color w:val="auto"/>
          <w:szCs w:val="32"/>
          <w:highlight w:val="none"/>
        </w:rPr>
      </w:pPr>
    </w:p>
    <w:p w14:paraId="377F2E82">
      <w:pPr>
        <w:pStyle w:val="27"/>
        <w:shd w:val="clear"/>
        <w:rPr>
          <w:rFonts w:hint="eastAsia" w:ascii="宋体" w:hAnsi="宋体" w:cs="宋体"/>
          <w:color w:val="auto"/>
          <w:sz w:val="24"/>
          <w:szCs w:val="32"/>
          <w:highlight w:val="none"/>
        </w:rPr>
      </w:pPr>
    </w:p>
    <w:p w14:paraId="2528158F">
      <w:pPr>
        <w:pStyle w:val="23"/>
        <w:shd w:val="clear"/>
        <w:rPr>
          <w:rFonts w:hint="eastAsia" w:ascii="宋体" w:hAnsi="宋体" w:cs="宋体"/>
          <w:color w:val="auto"/>
          <w:sz w:val="24"/>
          <w:szCs w:val="32"/>
          <w:highlight w:val="none"/>
        </w:rPr>
      </w:pPr>
    </w:p>
    <w:p w14:paraId="0DCFCABF">
      <w:pPr>
        <w:shd w:val="clear"/>
        <w:rPr>
          <w:rFonts w:hint="eastAsia" w:ascii="宋体" w:hAnsi="宋体" w:cs="宋体"/>
          <w:color w:val="auto"/>
          <w:sz w:val="24"/>
          <w:szCs w:val="32"/>
          <w:highlight w:val="none"/>
        </w:rPr>
      </w:pPr>
    </w:p>
    <w:p w14:paraId="77A1B2E9">
      <w:pPr>
        <w:pStyle w:val="12"/>
        <w:shd w:val="clear"/>
        <w:rPr>
          <w:rFonts w:hint="eastAsia" w:ascii="宋体" w:hAnsi="宋体" w:cs="宋体"/>
          <w:color w:val="auto"/>
          <w:szCs w:val="32"/>
          <w:highlight w:val="none"/>
        </w:rPr>
      </w:pPr>
    </w:p>
    <w:p w14:paraId="11599753">
      <w:pPr>
        <w:pStyle w:val="27"/>
        <w:shd w:val="clear"/>
        <w:rPr>
          <w:rFonts w:hint="eastAsia" w:ascii="宋体" w:hAnsi="宋体" w:cs="宋体"/>
          <w:color w:val="auto"/>
          <w:sz w:val="24"/>
          <w:szCs w:val="32"/>
          <w:highlight w:val="none"/>
        </w:rPr>
      </w:pPr>
    </w:p>
    <w:p w14:paraId="350EF63D">
      <w:pPr>
        <w:pStyle w:val="23"/>
        <w:shd w:val="clear"/>
        <w:rPr>
          <w:rFonts w:hint="eastAsia" w:ascii="宋体" w:hAnsi="宋体" w:cs="宋体"/>
          <w:color w:val="auto"/>
          <w:sz w:val="24"/>
          <w:szCs w:val="32"/>
          <w:highlight w:val="none"/>
        </w:rPr>
      </w:pPr>
    </w:p>
    <w:p w14:paraId="1A0946A6">
      <w:pPr>
        <w:shd w:val="clear"/>
        <w:rPr>
          <w:rFonts w:hint="eastAsia" w:ascii="宋体" w:hAnsi="宋体" w:cs="宋体"/>
          <w:color w:val="auto"/>
          <w:sz w:val="24"/>
          <w:szCs w:val="32"/>
          <w:highlight w:val="none"/>
        </w:rPr>
      </w:pPr>
    </w:p>
    <w:p w14:paraId="70E80287">
      <w:pPr>
        <w:pStyle w:val="12"/>
        <w:shd w:val="clear"/>
        <w:rPr>
          <w:rFonts w:hint="eastAsia" w:ascii="宋体" w:hAnsi="宋体" w:cs="宋体"/>
          <w:color w:val="auto"/>
          <w:szCs w:val="32"/>
          <w:highlight w:val="none"/>
        </w:rPr>
      </w:pPr>
    </w:p>
    <w:p w14:paraId="0FB5E60A">
      <w:pPr>
        <w:pStyle w:val="27"/>
        <w:shd w:val="clear"/>
        <w:rPr>
          <w:rFonts w:hint="eastAsia" w:ascii="宋体" w:hAnsi="宋体" w:cs="宋体"/>
          <w:color w:val="auto"/>
          <w:sz w:val="24"/>
          <w:szCs w:val="32"/>
          <w:highlight w:val="none"/>
        </w:rPr>
      </w:pPr>
    </w:p>
    <w:p w14:paraId="5046BDD0">
      <w:pPr>
        <w:pStyle w:val="23"/>
        <w:shd w:val="clear"/>
        <w:rPr>
          <w:rFonts w:hint="eastAsia" w:ascii="宋体" w:hAnsi="宋体" w:cs="宋体"/>
          <w:color w:val="auto"/>
          <w:sz w:val="24"/>
          <w:szCs w:val="32"/>
          <w:highlight w:val="none"/>
        </w:rPr>
      </w:pPr>
    </w:p>
    <w:p w14:paraId="44ECA689">
      <w:pPr>
        <w:shd w:val="clear"/>
        <w:rPr>
          <w:rFonts w:hint="eastAsia" w:ascii="宋体" w:hAnsi="宋体" w:cs="宋体"/>
          <w:color w:val="auto"/>
          <w:sz w:val="24"/>
          <w:szCs w:val="32"/>
          <w:highlight w:val="none"/>
        </w:rPr>
      </w:pPr>
    </w:p>
    <w:p w14:paraId="45BDA4AB">
      <w:pPr>
        <w:pStyle w:val="12"/>
        <w:shd w:val="clear"/>
        <w:rPr>
          <w:rFonts w:hint="eastAsia" w:ascii="宋体" w:hAnsi="宋体" w:cs="宋体"/>
          <w:color w:val="auto"/>
          <w:szCs w:val="32"/>
          <w:highlight w:val="none"/>
        </w:rPr>
      </w:pPr>
    </w:p>
    <w:p w14:paraId="1763183A">
      <w:pPr>
        <w:pStyle w:val="27"/>
        <w:shd w:val="clear"/>
        <w:rPr>
          <w:rFonts w:hint="eastAsia" w:ascii="宋体" w:hAnsi="宋体" w:cs="宋体"/>
          <w:color w:val="auto"/>
          <w:sz w:val="24"/>
          <w:szCs w:val="32"/>
          <w:highlight w:val="none"/>
        </w:rPr>
      </w:pPr>
    </w:p>
    <w:p w14:paraId="4FA53652">
      <w:pPr>
        <w:pStyle w:val="23"/>
        <w:shd w:val="clear"/>
        <w:rPr>
          <w:rFonts w:hint="eastAsia" w:ascii="宋体" w:hAnsi="宋体" w:cs="宋体"/>
          <w:color w:val="auto"/>
          <w:sz w:val="24"/>
          <w:szCs w:val="32"/>
          <w:highlight w:val="none"/>
        </w:rPr>
      </w:pPr>
    </w:p>
    <w:p w14:paraId="1021CC0C">
      <w:pPr>
        <w:shd w:val="clear"/>
        <w:rPr>
          <w:rFonts w:hint="eastAsia" w:ascii="宋体" w:hAnsi="宋体" w:cs="宋体"/>
          <w:color w:val="auto"/>
          <w:sz w:val="24"/>
          <w:szCs w:val="32"/>
          <w:highlight w:val="none"/>
        </w:rPr>
      </w:pPr>
    </w:p>
    <w:p w14:paraId="7B9D9D2E">
      <w:pPr>
        <w:shd w:val="clear"/>
        <w:rPr>
          <w:rFonts w:hint="eastAsia" w:ascii="宋体" w:hAnsi="宋体" w:cs="宋体"/>
          <w:color w:val="auto"/>
          <w:sz w:val="24"/>
          <w:szCs w:val="32"/>
          <w:highlight w:val="none"/>
        </w:rPr>
      </w:pPr>
    </w:p>
    <w:p w14:paraId="68A3F016">
      <w:pPr>
        <w:shd w:val="clear"/>
        <w:rPr>
          <w:rFonts w:hint="eastAsia" w:ascii="宋体" w:hAnsi="宋体" w:cs="宋体"/>
          <w:color w:val="auto"/>
          <w:sz w:val="24"/>
          <w:szCs w:val="32"/>
          <w:highlight w:val="none"/>
        </w:rPr>
      </w:pPr>
    </w:p>
    <w:p w14:paraId="743E57ED">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附件20</w:t>
      </w:r>
    </w:p>
    <w:p w14:paraId="16C01A6F">
      <w:pPr>
        <w:shd w:val="clear"/>
        <w:spacing w:line="360" w:lineRule="auto"/>
        <w:ind w:left="-2" w:hanging="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62C2C733">
      <w:pPr>
        <w:shd w:val="clear"/>
        <w:spacing w:line="360" w:lineRule="auto"/>
        <w:ind w:left="-2" w:hanging="2"/>
        <w:jc w:val="center"/>
        <w:rPr>
          <w:rFonts w:hint="eastAsia" w:ascii="宋体" w:hAnsi="宋体" w:cs="宋体"/>
          <w:b/>
          <w:color w:val="auto"/>
          <w:sz w:val="32"/>
          <w:szCs w:val="32"/>
          <w:highlight w:val="none"/>
        </w:rPr>
      </w:pPr>
    </w:p>
    <w:p w14:paraId="6560D62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4F0576B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640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1FA7C8FC">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投标报价（元）</w:t>
            </w:r>
          </w:p>
        </w:tc>
        <w:tc>
          <w:tcPr>
            <w:tcW w:w="1349" w:type="dxa"/>
            <w:vAlign w:val="center"/>
          </w:tcPr>
          <w:p w14:paraId="02D62D1D">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14:paraId="6D8D6289">
            <w:pPr>
              <w:shd w:val="clear"/>
              <w:autoSpaceDE w:val="0"/>
              <w:autoSpaceDN w:val="0"/>
              <w:spacing w:line="450" w:lineRule="exact"/>
              <w:jc w:val="center"/>
              <w:textAlignment w:val="bottom"/>
              <w:rPr>
                <w:rFonts w:hint="eastAsia" w:ascii="宋体" w:hAnsi="宋体" w:cs="宋体"/>
                <w:color w:val="auto"/>
                <w:sz w:val="24"/>
                <w:highlight w:val="none"/>
              </w:rPr>
            </w:pPr>
          </w:p>
        </w:tc>
      </w:tr>
      <w:tr w14:paraId="29D5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29583D6">
            <w:pPr>
              <w:shd w:val="clear"/>
              <w:rPr>
                <w:rFonts w:hint="eastAsia" w:ascii="宋体" w:hAnsi="宋体" w:cs="宋体"/>
                <w:color w:val="auto"/>
                <w:sz w:val="24"/>
                <w:highlight w:val="none"/>
              </w:rPr>
            </w:pPr>
          </w:p>
        </w:tc>
        <w:tc>
          <w:tcPr>
            <w:tcW w:w="1349" w:type="dxa"/>
            <w:vAlign w:val="center"/>
          </w:tcPr>
          <w:p w14:paraId="6CEFAE43">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14:paraId="41FD348E">
            <w:pPr>
              <w:shd w:val="clear"/>
              <w:autoSpaceDE w:val="0"/>
              <w:autoSpaceDN w:val="0"/>
              <w:spacing w:line="450" w:lineRule="exact"/>
              <w:jc w:val="center"/>
              <w:textAlignment w:val="bottom"/>
              <w:rPr>
                <w:rFonts w:hint="eastAsia" w:ascii="宋体" w:hAnsi="宋体" w:cs="宋体"/>
                <w:color w:val="auto"/>
                <w:sz w:val="24"/>
                <w:highlight w:val="none"/>
              </w:rPr>
            </w:pPr>
          </w:p>
        </w:tc>
      </w:tr>
    </w:tbl>
    <w:p w14:paraId="11088A61">
      <w:pPr>
        <w:shd w:val="clear"/>
        <w:spacing w:line="360" w:lineRule="auto"/>
        <w:ind w:firstLine="480" w:firstLineChars="200"/>
        <w:jc w:val="left"/>
        <w:rPr>
          <w:rFonts w:hint="eastAsia" w:ascii="宋体" w:hAnsi="宋体" w:cs="宋体"/>
          <w:color w:val="auto"/>
          <w:sz w:val="24"/>
          <w:szCs w:val="32"/>
          <w:highlight w:val="none"/>
        </w:rPr>
      </w:pPr>
    </w:p>
    <w:p w14:paraId="0FB15FC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22B3A258">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6067D006">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09A47004">
      <w:pPr>
        <w:shd w:val="clear"/>
        <w:spacing w:line="360" w:lineRule="auto"/>
        <w:rPr>
          <w:rFonts w:hint="eastAsia" w:ascii="宋体" w:hAnsi="宋体" w:cs="宋体"/>
          <w:color w:val="auto"/>
          <w:sz w:val="24"/>
          <w:highlight w:val="none"/>
        </w:rPr>
      </w:pPr>
    </w:p>
    <w:p w14:paraId="046A0A4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318B11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54F7A4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2512E06B">
      <w:pPr>
        <w:shd w:val="clear"/>
        <w:spacing w:line="360" w:lineRule="auto"/>
        <w:jc w:val="left"/>
        <w:rPr>
          <w:rFonts w:hint="eastAsia" w:ascii="宋体" w:hAnsi="宋体" w:cs="宋体"/>
          <w:color w:val="auto"/>
          <w:sz w:val="24"/>
          <w:szCs w:val="32"/>
          <w:highlight w:val="none"/>
        </w:rPr>
      </w:pPr>
    </w:p>
    <w:p w14:paraId="60382E8E">
      <w:pPr>
        <w:shd w:val="clear"/>
        <w:spacing w:line="360" w:lineRule="auto"/>
        <w:ind w:firstLine="480" w:firstLineChars="200"/>
        <w:jc w:val="left"/>
        <w:rPr>
          <w:rFonts w:hint="eastAsia" w:ascii="宋体" w:hAnsi="宋体" w:cs="宋体"/>
          <w:color w:val="auto"/>
          <w:sz w:val="24"/>
          <w:szCs w:val="32"/>
          <w:highlight w:val="none"/>
        </w:rPr>
      </w:pPr>
    </w:p>
    <w:p w14:paraId="665ED493">
      <w:pPr>
        <w:shd w:val="clear"/>
        <w:spacing w:line="360" w:lineRule="auto"/>
        <w:ind w:firstLine="480" w:firstLineChars="200"/>
        <w:jc w:val="left"/>
        <w:rPr>
          <w:rFonts w:hint="eastAsia" w:ascii="宋体" w:hAnsi="宋体" w:cs="宋体"/>
          <w:color w:val="auto"/>
          <w:sz w:val="24"/>
          <w:szCs w:val="32"/>
          <w:highlight w:val="none"/>
        </w:rPr>
      </w:pPr>
    </w:p>
    <w:p w14:paraId="5F0E072F">
      <w:pPr>
        <w:shd w:val="clear"/>
        <w:spacing w:line="360" w:lineRule="auto"/>
        <w:ind w:firstLine="480" w:firstLineChars="200"/>
        <w:jc w:val="left"/>
        <w:rPr>
          <w:rFonts w:hint="eastAsia" w:ascii="宋体" w:hAnsi="宋体" w:cs="宋体"/>
          <w:color w:val="auto"/>
          <w:sz w:val="24"/>
          <w:szCs w:val="32"/>
          <w:highlight w:val="none"/>
        </w:rPr>
      </w:pPr>
    </w:p>
    <w:p w14:paraId="3836729D">
      <w:pPr>
        <w:shd w:val="clear"/>
        <w:spacing w:line="360" w:lineRule="auto"/>
        <w:ind w:firstLine="480" w:firstLineChars="200"/>
        <w:jc w:val="left"/>
        <w:rPr>
          <w:rFonts w:hint="eastAsia" w:ascii="宋体" w:hAnsi="宋体" w:cs="宋体"/>
          <w:color w:val="auto"/>
          <w:sz w:val="24"/>
          <w:szCs w:val="32"/>
          <w:highlight w:val="none"/>
        </w:rPr>
      </w:pPr>
    </w:p>
    <w:p w14:paraId="1BD7B107">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附件21</w:t>
      </w:r>
    </w:p>
    <w:p w14:paraId="3CAF11AA">
      <w:pPr>
        <w:shd w:val="clear"/>
        <w:spacing w:line="360" w:lineRule="auto"/>
        <w:jc w:val="center"/>
        <w:rPr>
          <w:rFonts w:hint="eastAsia" w:ascii="宋体" w:hAnsi="宋体" w:cs="宋体"/>
          <w:color w:val="auto"/>
          <w:highlight w:val="none"/>
        </w:rPr>
      </w:pPr>
      <w:r>
        <w:rPr>
          <w:rFonts w:hint="eastAsia" w:ascii="宋体" w:hAnsi="宋体" w:cs="宋体"/>
          <w:b/>
          <w:color w:val="auto"/>
          <w:sz w:val="32"/>
          <w:szCs w:val="32"/>
          <w:highlight w:val="none"/>
        </w:rPr>
        <w:t>报价明细表</w:t>
      </w:r>
    </w:p>
    <w:p w14:paraId="23458279">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3CAB1C05">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5E85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0B5ED146">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536" w:type="dxa"/>
            <w:vAlign w:val="center"/>
          </w:tcPr>
          <w:p w14:paraId="4F8F1BA8">
            <w:pPr>
              <w:shd w:val="clear"/>
              <w:spacing w:line="360" w:lineRule="auto"/>
              <w:ind w:left="52"/>
              <w:jc w:val="center"/>
              <w:rPr>
                <w:rFonts w:hint="eastAsia" w:ascii="宋体" w:hAnsi="宋体" w:cs="宋体"/>
                <w:b/>
                <w:color w:val="auto"/>
                <w:sz w:val="24"/>
                <w:highlight w:val="none"/>
              </w:rPr>
            </w:pPr>
            <w:r>
              <w:rPr>
                <w:rFonts w:hint="eastAsia" w:ascii="宋体" w:hAnsi="宋体" w:cs="宋体"/>
                <w:b/>
                <w:color w:val="auto"/>
                <w:sz w:val="24"/>
                <w:highlight w:val="none"/>
              </w:rPr>
              <w:t>报价项目</w:t>
            </w:r>
          </w:p>
        </w:tc>
        <w:tc>
          <w:tcPr>
            <w:tcW w:w="851" w:type="dxa"/>
            <w:vAlign w:val="center"/>
          </w:tcPr>
          <w:p w14:paraId="4024E2D5">
            <w:pPr>
              <w:shd w:val="clear"/>
              <w:spacing w:line="360" w:lineRule="auto"/>
              <w:ind w:left="152"/>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621EE74F">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569CAB0C">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14:paraId="535AD409">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418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3632EF4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536" w:type="dxa"/>
            <w:vAlign w:val="center"/>
          </w:tcPr>
          <w:p w14:paraId="5B11F5BE">
            <w:pPr>
              <w:shd w:val="clear"/>
              <w:jc w:val="center"/>
              <w:rPr>
                <w:rFonts w:hint="eastAsia" w:ascii="宋体" w:hAnsi="宋体" w:cs="宋体"/>
                <w:color w:val="auto"/>
                <w:sz w:val="24"/>
                <w:highlight w:val="none"/>
              </w:rPr>
            </w:pPr>
          </w:p>
        </w:tc>
        <w:tc>
          <w:tcPr>
            <w:tcW w:w="851" w:type="dxa"/>
            <w:vAlign w:val="center"/>
          </w:tcPr>
          <w:p w14:paraId="5B0D6565">
            <w:pPr>
              <w:shd w:val="clear"/>
              <w:spacing w:line="360" w:lineRule="auto"/>
              <w:jc w:val="center"/>
              <w:rPr>
                <w:rFonts w:hint="eastAsia" w:ascii="宋体" w:hAnsi="宋体" w:cs="宋体"/>
                <w:color w:val="auto"/>
                <w:sz w:val="24"/>
                <w:highlight w:val="none"/>
              </w:rPr>
            </w:pPr>
          </w:p>
        </w:tc>
        <w:tc>
          <w:tcPr>
            <w:tcW w:w="992" w:type="dxa"/>
            <w:vAlign w:val="center"/>
          </w:tcPr>
          <w:p w14:paraId="2BF7B8B2">
            <w:pPr>
              <w:shd w:val="clear"/>
              <w:spacing w:line="360" w:lineRule="auto"/>
              <w:rPr>
                <w:rFonts w:hint="eastAsia" w:ascii="宋体" w:hAnsi="宋体" w:cs="宋体"/>
                <w:color w:val="auto"/>
                <w:sz w:val="24"/>
                <w:highlight w:val="none"/>
              </w:rPr>
            </w:pPr>
          </w:p>
        </w:tc>
        <w:tc>
          <w:tcPr>
            <w:tcW w:w="992" w:type="dxa"/>
            <w:vAlign w:val="center"/>
          </w:tcPr>
          <w:p w14:paraId="597558CF">
            <w:pPr>
              <w:shd w:val="clear"/>
              <w:spacing w:line="360" w:lineRule="auto"/>
              <w:rPr>
                <w:rFonts w:hint="eastAsia" w:ascii="宋体" w:hAnsi="宋体" w:cs="宋体"/>
                <w:color w:val="auto"/>
                <w:sz w:val="24"/>
                <w:highlight w:val="none"/>
              </w:rPr>
            </w:pPr>
          </w:p>
        </w:tc>
        <w:tc>
          <w:tcPr>
            <w:tcW w:w="709" w:type="dxa"/>
            <w:vAlign w:val="center"/>
          </w:tcPr>
          <w:p w14:paraId="05DCD65E">
            <w:pPr>
              <w:shd w:val="clear"/>
              <w:spacing w:line="360" w:lineRule="auto"/>
              <w:rPr>
                <w:rFonts w:hint="eastAsia" w:ascii="宋体" w:hAnsi="宋体" w:cs="宋体"/>
                <w:color w:val="auto"/>
                <w:sz w:val="24"/>
                <w:highlight w:val="none"/>
              </w:rPr>
            </w:pPr>
          </w:p>
        </w:tc>
      </w:tr>
      <w:tr w14:paraId="1094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3CF80CB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536" w:type="dxa"/>
            <w:vAlign w:val="center"/>
          </w:tcPr>
          <w:p w14:paraId="130C6CF9">
            <w:pPr>
              <w:shd w:val="clear"/>
              <w:jc w:val="center"/>
              <w:rPr>
                <w:rFonts w:hint="eastAsia" w:ascii="宋体" w:hAnsi="宋体" w:cs="宋体"/>
                <w:color w:val="auto"/>
                <w:sz w:val="24"/>
                <w:highlight w:val="none"/>
              </w:rPr>
            </w:pPr>
          </w:p>
        </w:tc>
        <w:tc>
          <w:tcPr>
            <w:tcW w:w="851" w:type="dxa"/>
            <w:vAlign w:val="center"/>
          </w:tcPr>
          <w:p w14:paraId="5EBD518A">
            <w:pPr>
              <w:shd w:val="clear"/>
              <w:spacing w:line="360" w:lineRule="auto"/>
              <w:jc w:val="center"/>
              <w:rPr>
                <w:rFonts w:hint="eastAsia" w:ascii="宋体" w:hAnsi="宋体" w:cs="宋体"/>
                <w:color w:val="auto"/>
                <w:sz w:val="24"/>
                <w:highlight w:val="none"/>
              </w:rPr>
            </w:pPr>
          </w:p>
        </w:tc>
        <w:tc>
          <w:tcPr>
            <w:tcW w:w="992" w:type="dxa"/>
            <w:vAlign w:val="center"/>
          </w:tcPr>
          <w:p w14:paraId="1FEE071B">
            <w:pPr>
              <w:shd w:val="clear"/>
              <w:spacing w:line="360" w:lineRule="auto"/>
              <w:rPr>
                <w:rFonts w:hint="eastAsia" w:ascii="宋体" w:hAnsi="宋体" w:cs="宋体"/>
                <w:color w:val="auto"/>
                <w:sz w:val="24"/>
                <w:highlight w:val="none"/>
              </w:rPr>
            </w:pPr>
          </w:p>
        </w:tc>
        <w:tc>
          <w:tcPr>
            <w:tcW w:w="992" w:type="dxa"/>
            <w:vAlign w:val="center"/>
          </w:tcPr>
          <w:p w14:paraId="099366D6">
            <w:pPr>
              <w:shd w:val="clear"/>
              <w:spacing w:line="360" w:lineRule="auto"/>
              <w:rPr>
                <w:rFonts w:hint="eastAsia" w:ascii="宋体" w:hAnsi="宋体" w:cs="宋体"/>
                <w:color w:val="auto"/>
                <w:sz w:val="24"/>
                <w:highlight w:val="none"/>
              </w:rPr>
            </w:pPr>
          </w:p>
        </w:tc>
        <w:tc>
          <w:tcPr>
            <w:tcW w:w="709" w:type="dxa"/>
            <w:vAlign w:val="center"/>
          </w:tcPr>
          <w:p w14:paraId="76DCD2EA">
            <w:pPr>
              <w:shd w:val="clear"/>
              <w:spacing w:line="360" w:lineRule="auto"/>
              <w:rPr>
                <w:rFonts w:hint="eastAsia" w:ascii="宋体" w:hAnsi="宋体" w:cs="宋体"/>
                <w:color w:val="auto"/>
                <w:sz w:val="24"/>
                <w:highlight w:val="none"/>
              </w:rPr>
            </w:pPr>
          </w:p>
        </w:tc>
      </w:tr>
      <w:tr w14:paraId="4C5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26D5146F">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536" w:type="dxa"/>
            <w:vAlign w:val="center"/>
          </w:tcPr>
          <w:p w14:paraId="577D9AA0">
            <w:pPr>
              <w:shd w:val="clear"/>
              <w:jc w:val="center"/>
              <w:rPr>
                <w:rFonts w:hint="eastAsia" w:ascii="宋体" w:hAnsi="宋体" w:cs="宋体"/>
                <w:color w:val="auto"/>
                <w:sz w:val="24"/>
                <w:highlight w:val="none"/>
              </w:rPr>
            </w:pPr>
          </w:p>
        </w:tc>
        <w:tc>
          <w:tcPr>
            <w:tcW w:w="851" w:type="dxa"/>
            <w:vAlign w:val="center"/>
          </w:tcPr>
          <w:p w14:paraId="08A1BDBA">
            <w:pPr>
              <w:shd w:val="clear"/>
              <w:spacing w:line="360" w:lineRule="auto"/>
              <w:jc w:val="center"/>
              <w:rPr>
                <w:rFonts w:hint="eastAsia" w:ascii="宋体" w:hAnsi="宋体" w:cs="宋体"/>
                <w:color w:val="auto"/>
                <w:sz w:val="24"/>
                <w:highlight w:val="none"/>
              </w:rPr>
            </w:pPr>
          </w:p>
        </w:tc>
        <w:tc>
          <w:tcPr>
            <w:tcW w:w="992" w:type="dxa"/>
            <w:vAlign w:val="center"/>
          </w:tcPr>
          <w:p w14:paraId="3FF834A1">
            <w:pPr>
              <w:shd w:val="clear"/>
              <w:spacing w:line="360" w:lineRule="auto"/>
              <w:rPr>
                <w:rFonts w:hint="eastAsia" w:ascii="宋体" w:hAnsi="宋体" w:cs="宋体"/>
                <w:color w:val="auto"/>
                <w:sz w:val="24"/>
                <w:highlight w:val="none"/>
              </w:rPr>
            </w:pPr>
          </w:p>
        </w:tc>
        <w:tc>
          <w:tcPr>
            <w:tcW w:w="992" w:type="dxa"/>
            <w:vAlign w:val="center"/>
          </w:tcPr>
          <w:p w14:paraId="3007D6D6">
            <w:pPr>
              <w:shd w:val="clear"/>
              <w:spacing w:line="360" w:lineRule="auto"/>
              <w:rPr>
                <w:rFonts w:hint="eastAsia" w:ascii="宋体" w:hAnsi="宋体" w:cs="宋体"/>
                <w:color w:val="auto"/>
                <w:sz w:val="24"/>
                <w:highlight w:val="none"/>
              </w:rPr>
            </w:pPr>
          </w:p>
        </w:tc>
        <w:tc>
          <w:tcPr>
            <w:tcW w:w="709" w:type="dxa"/>
            <w:vAlign w:val="center"/>
          </w:tcPr>
          <w:p w14:paraId="37C99B1F">
            <w:pPr>
              <w:shd w:val="clear"/>
              <w:spacing w:line="360" w:lineRule="auto"/>
              <w:rPr>
                <w:rFonts w:hint="eastAsia" w:ascii="宋体" w:hAnsi="宋体" w:cs="宋体"/>
                <w:color w:val="auto"/>
                <w:sz w:val="24"/>
                <w:highlight w:val="none"/>
              </w:rPr>
            </w:pPr>
          </w:p>
        </w:tc>
      </w:tr>
      <w:tr w14:paraId="4CB7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5172DEF7">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536" w:type="dxa"/>
            <w:vAlign w:val="center"/>
          </w:tcPr>
          <w:p w14:paraId="3EE07C60">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51" w:type="dxa"/>
            <w:vAlign w:val="center"/>
          </w:tcPr>
          <w:p w14:paraId="45105620">
            <w:pPr>
              <w:shd w:val="clear"/>
              <w:spacing w:line="360" w:lineRule="auto"/>
              <w:jc w:val="center"/>
              <w:rPr>
                <w:rFonts w:hint="eastAsia" w:ascii="宋体" w:hAnsi="宋体" w:cs="宋体"/>
                <w:color w:val="auto"/>
                <w:sz w:val="24"/>
                <w:highlight w:val="none"/>
              </w:rPr>
            </w:pPr>
          </w:p>
        </w:tc>
        <w:tc>
          <w:tcPr>
            <w:tcW w:w="992" w:type="dxa"/>
            <w:vAlign w:val="center"/>
          </w:tcPr>
          <w:p w14:paraId="1EC4EF01">
            <w:pPr>
              <w:shd w:val="clear"/>
              <w:spacing w:line="360" w:lineRule="auto"/>
              <w:rPr>
                <w:rFonts w:hint="eastAsia" w:ascii="宋体" w:hAnsi="宋体" w:cs="宋体"/>
                <w:color w:val="auto"/>
                <w:sz w:val="24"/>
                <w:highlight w:val="none"/>
              </w:rPr>
            </w:pPr>
          </w:p>
        </w:tc>
        <w:tc>
          <w:tcPr>
            <w:tcW w:w="992" w:type="dxa"/>
            <w:vAlign w:val="center"/>
          </w:tcPr>
          <w:p w14:paraId="0411C9FD">
            <w:pPr>
              <w:shd w:val="clear"/>
              <w:spacing w:line="360" w:lineRule="auto"/>
              <w:rPr>
                <w:rFonts w:hint="eastAsia" w:ascii="宋体" w:hAnsi="宋体" w:cs="宋体"/>
                <w:color w:val="auto"/>
                <w:sz w:val="24"/>
                <w:highlight w:val="none"/>
              </w:rPr>
            </w:pPr>
          </w:p>
        </w:tc>
        <w:tc>
          <w:tcPr>
            <w:tcW w:w="709" w:type="dxa"/>
            <w:vAlign w:val="center"/>
          </w:tcPr>
          <w:p w14:paraId="397EB378">
            <w:pPr>
              <w:shd w:val="clear"/>
              <w:spacing w:line="360" w:lineRule="auto"/>
              <w:rPr>
                <w:rFonts w:hint="eastAsia" w:ascii="宋体" w:hAnsi="宋体" w:cs="宋体"/>
                <w:color w:val="auto"/>
                <w:sz w:val="24"/>
                <w:highlight w:val="none"/>
              </w:rPr>
            </w:pPr>
          </w:p>
        </w:tc>
      </w:tr>
      <w:tr w14:paraId="501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45B872AD">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312C86A7">
      <w:pPr>
        <w:shd w:val="clear"/>
        <w:spacing w:line="360" w:lineRule="auto"/>
        <w:jc w:val="left"/>
        <w:rPr>
          <w:rFonts w:hint="eastAsia" w:ascii="宋体" w:hAnsi="宋体" w:cs="宋体"/>
          <w:b/>
          <w:bCs/>
          <w:color w:val="auto"/>
          <w:sz w:val="24"/>
          <w:szCs w:val="32"/>
          <w:highlight w:val="none"/>
        </w:rPr>
      </w:pPr>
    </w:p>
    <w:p w14:paraId="1436955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D0B7722">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0BE60EF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“报价明细表”中的报价合计应与“开标一览表”中的投标报价相一致，不一致时，以开标一览表为准。</w:t>
      </w:r>
    </w:p>
    <w:p w14:paraId="13DA169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14:paraId="30A18369">
      <w:pPr>
        <w:shd w:val="clear"/>
        <w:spacing w:line="360" w:lineRule="auto"/>
        <w:jc w:val="left"/>
        <w:rPr>
          <w:rFonts w:hint="eastAsia" w:ascii="宋体" w:hAnsi="宋体" w:cs="宋体"/>
          <w:color w:val="auto"/>
          <w:sz w:val="24"/>
          <w:szCs w:val="32"/>
          <w:highlight w:val="none"/>
        </w:rPr>
      </w:pPr>
    </w:p>
    <w:p w14:paraId="3F3B23D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ADAE0F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9F6741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ECFC3C9">
      <w:pPr>
        <w:shd w:val="clear"/>
        <w:spacing w:line="360" w:lineRule="auto"/>
        <w:rPr>
          <w:rFonts w:hint="eastAsia" w:ascii="宋体" w:hAnsi="宋体" w:cs="宋体"/>
          <w:color w:val="auto"/>
          <w:sz w:val="24"/>
          <w:szCs w:val="32"/>
          <w:highlight w:val="none"/>
        </w:rPr>
      </w:pPr>
    </w:p>
    <w:p w14:paraId="2396C96B">
      <w:pPr>
        <w:shd w:val="clear"/>
        <w:spacing w:line="360" w:lineRule="auto"/>
        <w:rPr>
          <w:rFonts w:hint="eastAsia" w:ascii="宋体" w:hAnsi="宋体" w:cs="宋体"/>
          <w:color w:val="auto"/>
          <w:sz w:val="24"/>
          <w:szCs w:val="32"/>
          <w:highlight w:val="none"/>
        </w:rPr>
      </w:pPr>
    </w:p>
    <w:p w14:paraId="6AB9C7B7">
      <w:pPr>
        <w:shd w:val="clear"/>
        <w:spacing w:line="360" w:lineRule="auto"/>
        <w:rPr>
          <w:rFonts w:hint="eastAsia" w:ascii="宋体" w:hAnsi="宋体" w:cs="宋体"/>
          <w:color w:val="auto"/>
          <w:sz w:val="24"/>
          <w:szCs w:val="32"/>
          <w:highlight w:val="none"/>
        </w:rPr>
      </w:pPr>
    </w:p>
    <w:p w14:paraId="742F9A02">
      <w:pPr>
        <w:shd w:val="clear"/>
        <w:spacing w:line="360" w:lineRule="auto"/>
        <w:rPr>
          <w:rFonts w:hint="eastAsia" w:ascii="宋体" w:hAnsi="宋体" w:cs="宋体"/>
          <w:color w:val="auto"/>
          <w:sz w:val="24"/>
          <w:szCs w:val="32"/>
          <w:highlight w:val="none"/>
        </w:rPr>
      </w:pPr>
    </w:p>
    <w:p w14:paraId="61343975">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附件22</w:t>
      </w:r>
    </w:p>
    <w:p w14:paraId="2B8D2BBA">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7061827B">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34DD065F">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（单位名称）的</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（项目名称）采购活动，工程的施工单位全部为符合政策要求的中小企业（或者：服务全部由符合政策要求的中小企业承接）。相关企业的具体情况如下：</w:t>
      </w:r>
    </w:p>
    <w:p w14:paraId="3EA84C27">
      <w:pPr>
        <w:shd w:val="clear"/>
        <w:spacing w:line="360" w:lineRule="auto"/>
        <w:ind w:firstLine="480" w:firstLineChars="200"/>
        <w:jc w:val="left"/>
        <w:rPr>
          <w:rFonts w:hint="eastAsia" w:ascii="宋体" w:hAnsi="宋体" w:eastAsia="宋体" w:cs="宋体"/>
          <w:bCs/>
          <w:color w:val="auto"/>
          <w:sz w:val="24"/>
          <w:highlight w:val="none"/>
        </w:rPr>
      </w:pPr>
      <w:r>
        <w:rPr>
          <w:rStyle w:val="36"/>
          <w:rFonts w:hint="eastAsia" w:ascii="宋体" w:hAnsi="宋体" w:eastAsia="宋体" w:cs="宋体"/>
          <w:bCs/>
          <w:color w:val="auto"/>
          <w:sz w:val="24"/>
          <w:szCs w:val="24"/>
          <w:highlight w:val="none"/>
        </w:rPr>
        <w:t>1.</w:t>
      </w:r>
      <w:r>
        <w:rPr>
          <w:rStyle w:val="36"/>
          <w:rFonts w:hint="eastAsia" w:ascii="宋体" w:hAnsi="宋体" w:eastAsia="宋体" w:cs="宋体"/>
          <w:bCs/>
          <w:color w:val="auto"/>
          <w:sz w:val="24"/>
          <w:szCs w:val="24"/>
          <w:highlight w:val="none"/>
          <w:u w:val="single" w:color="000000"/>
        </w:rPr>
        <w:t>（标的名称）</w:t>
      </w:r>
      <w:r>
        <w:rPr>
          <w:rStyle w:val="36"/>
          <w:rFonts w:hint="eastAsia" w:ascii="宋体" w:hAnsi="宋体" w:eastAsia="宋体" w:cs="宋体"/>
          <w:bCs/>
          <w:color w:val="auto"/>
          <w:sz w:val="24"/>
          <w:szCs w:val="24"/>
          <w:highlight w:val="none"/>
        </w:rPr>
        <w:t>，属于</w:t>
      </w:r>
      <w:r>
        <w:rPr>
          <w:rStyle w:val="36"/>
          <w:rFonts w:hint="eastAsia" w:ascii="宋体" w:hAnsi="宋体" w:eastAsia="宋体" w:cs="宋体"/>
          <w:bCs/>
          <w:color w:val="auto"/>
          <w:sz w:val="24"/>
          <w:szCs w:val="24"/>
          <w:highlight w:val="none"/>
          <w:u w:val="single" w:color="000000"/>
        </w:rPr>
        <w:t>（采购文件中明确的所属行业）</w:t>
      </w:r>
      <w:r>
        <w:rPr>
          <w:rStyle w:val="36"/>
          <w:rFonts w:hint="eastAsia" w:ascii="宋体" w:hAnsi="宋体" w:eastAsia="宋体" w:cs="宋体"/>
          <w:bCs/>
          <w:color w:val="auto"/>
          <w:sz w:val="24"/>
          <w:szCs w:val="24"/>
          <w:highlight w:val="none"/>
        </w:rPr>
        <w:t>；承建（承接）企业为</w:t>
      </w:r>
      <w:r>
        <w:rPr>
          <w:rStyle w:val="36"/>
          <w:rFonts w:hint="eastAsia" w:ascii="宋体" w:hAnsi="宋体" w:eastAsia="宋体" w:cs="宋体"/>
          <w:bCs/>
          <w:color w:val="auto"/>
          <w:sz w:val="24"/>
          <w:szCs w:val="24"/>
          <w:highlight w:val="none"/>
          <w:u w:val="single" w:color="000000"/>
        </w:rPr>
        <w:t>（企业名称）</w:t>
      </w:r>
      <w:r>
        <w:rPr>
          <w:rStyle w:val="36"/>
          <w:rFonts w:hint="eastAsia" w:ascii="宋体" w:hAnsi="宋体" w:eastAsia="宋体" w:cs="宋体"/>
          <w:bCs/>
          <w:color w:val="auto"/>
          <w:sz w:val="24"/>
          <w:szCs w:val="24"/>
          <w:highlight w:val="none"/>
        </w:rPr>
        <w:t>，从业人员</w:t>
      </w:r>
      <w:r>
        <w:rPr>
          <w:rStyle w:val="36"/>
          <w:rFonts w:hint="eastAsia" w:ascii="宋体" w:hAnsi="宋体" w:eastAsia="宋体" w:cs="宋体"/>
          <w:bCs/>
          <w:color w:val="auto"/>
          <w:sz w:val="24"/>
          <w:szCs w:val="24"/>
          <w:highlight w:val="none"/>
          <w:u w:val="single" w:color="000000"/>
        </w:rPr>
        <w:t xml:space="preserve">     </w:t>
      </w:r>
      <w:r>
        <w:rPr>
          <w:rStyle w:val="36"/>
          <w:rFonts w:hint="eastAsia" w:ascii="宋体" w:hAnsi="宋体" w:eastAsia="宋体" w:cs="宋体"/>
          <w:bCs/>
          <w:color w:val="auto"/>
          <w:sz w:val="24"/>
          <w:szCs w:val="24"/>
          <w:highlight w:val="none"/>
        </w:rPr>
        <w:t>人，营业收入为</w:t>
      </w:r>
      <w:r>
        <w:rPr>
          <w:rStyle w:val="36"/>
          <w:rFonts w:hint="eastAsia" w:ascii="宋体" w:hAnsi="宋体" w:eastAsia="宋体" w:cs="宋体"/>
          <w:bCs/>
          <w:color w:val="auto"/>
          <w:sz w:val="24"/>
          <w:szCs w:val="24"/>
          <w:highlight w:val="none"/>
          <w:u w:val="single" w:color="000000"/>
        </w:rPr>
        <w:t xml:space="preserve">     </w:t>
      </w:r>
      <w:r>
        <w:rPr>
          <w:rStyle w:val="36"/>
          <w:rFonts w:hint="eastAsia" w:ascii="宋体" w:hAnsi="宋体" w:eastAsia="宋体" w:cs="宋体"/>
          <w:bCs/>
          <w:color w:val="auto"/>
          <w:sz w:val="24"/>
          <w:szCs w:val="24"/>
          <w:highlight w:val="none"/>
        </w:rPr>
        <w:t>万元，资产总额为</w:t>
      </w:r>
      <w:r>
        <w:rPr>
          <w:rStyle w:val="36"/>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w:t>
      </w:r>
      <w:r>
        <w:rPr>
          <w:rStyle w:val="35"/>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40E2EA57">
      <w:pPr>
        <w:shd w:val="clear"/>
        <w:spacing w:line="360" w:lineRule="auto"/>
        <w:ind w:firstLine="480" w:firstLineChars="200"/>
        <w:jc w:val="left"/>
        <w:rPr>
          <w:rFonts w:hint="eastAsia" w:ascii="宋体" w:hAnsi="宋体" w:eastAsia="宋体" w:cs="宋体"/>
          <w:bCs/>
          <w:color w:val="auto"/>
          <w:sz w:val="24"/>
          <w:highlight w:val="none"/>
        </w:rPr>
      </w:pPr>
      <w:r>
        <w:rPr>
          <w:rStyle w:val="36"/>
          <w:rFonts w:hint="eastAsia" w:ascii="宋体" w:hAnsi="宋体" w:eastAsia="宋体" w:cs="宋体"/>
          <w:bCs/>
          <w:color w:val="auto"/>
          <w:sz w:val="24"/>
          <w:szCs w:val="24"/>
          <w:highlight w:val="none"/>
        </w:rPr>
        <w:t>2.</w:t>
      </w:r>
      <w:r>
        <w:rPr>
          <w:rStyle w:val="36"/>
          <w:rFonts w:hint="eastAsia" w:ascii="宋体" w:hAnsi="宋体" w:eastAsia="宋体" w:cs="宋体"/>
          <w:bCs/>
          <w:color w:val="auto"/>
          <w:sz w:val="24"/>
          <w:szCs w:val="24"/>
          <w:highlight w:val="none"/>
          <w:u w:val="single" w:color="000000"/>
        </w:rPr>
        <w:t>（标的名称）</w:t>
      </w:r>
      <w:r>
        <w:rPr>
          <w:rStyle w:val="36"/>
          <w:rFonts w:hint="eastAsia" w:ascii="宋体" w:hAnsi="宋体" w:eastAsia="宋体" w:cs="宋体"/>
          <w:bCs/>
          <w:color w:val="auto"/>
          <w:sz w:val="24"/>
          <w:szCs w:val="24"/>
          <w:highlight w:val="none"/>
        </w:rPr>
        <w:t>，属于</w:t>
      </w:r>
      <w:r>
        <w:rPr>
          <w:rStyle w:val="36"/>
          <w:rFonts w:hint="eastAsia" w:ascii="宋体" w:hAnsi="宋体" w:eastAsia="宋体" w:cs="宋体"/>
          <w:bCs/>
          <w:color w:val="auto"/>
          <w:sz w:val="24"/>
          <w:szCs w:val="24"/>
          <w:highlight w:val="none"/>
          <w:u w:val="single" w:color="000000"/>
        </w:rPr>
        <w:t>（采购文件中明确的所属行业）</w:t>
      </w:r>
      <w:r>
        <w:rPr>
          <w:rStyle w:val="36"/>
          <w:rFonts w:hint="eastAsia" w:ascii="宋体" w:hAnsi="宋体" w:eastAsia="宋体" w:cs="宋体"/>
          <w:bCs/>
          <w:color w:val="auto"/>
          <w:sz w:val="24"/>
          <w:szCs w:val="24"/>
          <w:highlight w:val="none"/>
        </w:rPr>
        <w:t>；承建（承接）企业为</w:t>
      </w:r>
      <w:r>
        <w:rPr>
          <w:rStyle w:val="36"/>
          <w:rFonts w:hint="eastAsia" w:ascii="宋体" w:hAnsi="宋体" w:eastAsia="宋体" w:cs="宋体"/>
          <w:bCs/>
          <w:color w:val="auto"/>
          <w:sz w:val="24"/>
          <w:szCs w:val="24"/>
          <w:highlight w:val="none"/>
          <w:u w:val="single" w:color="000000"/>
        </w:rPr>
        <w:t>（企业名称）</w:t>
      </w:r>
      <w:r>
        <w:rPr>
          <w:rStyle w:val="36"/>
          <w:rFonts w:hint="eastAsia" w:ascii="宋体" w:hAnsi="宋体" w:eastAsia="宋体" w:cs="宋体"/>
          <w:bCs/>
          <w:color w:val="auto"/>
          <w:sz w:val="24"/>
          <w:szCs w:val="24"/>
          <w:highlight w:val="none"/>
        </w:rPr>
        <w:t>，从业人员</w:t>
      </w:r>
      <w:r>
        <w:rPr>
          <w:rStyle w:val="36"/>
          <w:rFonts w:hint="eastAsia" w:ascii="宋体" w:hAnsi="宋体" w:eastAsia="宋体" w:cs="宋体"/>
          <w:bCs/>
          <w:color w:val="auto"/>
          <w:sz w:val="24"/>
          <w:szCs w:val="24"/>
          <w:highlight w:val="none"/>
          <w:u w:val="single" w:color="000000"/>
        </w:rPr>
        <w:t xml:space="preserve">     </w:t>
      </w:r>
      <w:r>
        <w:rPr>
          <w:rStyle w:val="36"/>
          <w:rFonts w:hint="eastAsia" w:ascii="宋体" w:hAnsi="宋体" w:eastAsia="宋体" w:cs="宋体"/>
          <w:bCs/>
          <w:color w:val="auto"/>
          <w:sz w:val="24"/>
          <w:szCs w:val="24"/>
          <w:highlight w:val="none"/>
        </w:rPr>
        <w:t>人，营业收入为</w:t>
      </w:r>
      <w:r>
        <w:rPr>
          <w:rStyle w:val="36"/>
          <w:rFonts w:hint="eastAsia" w:ascii="宋体" w:hAnsi="宋体" w:eastAsia="宋体" w:cs="宋体"/>
          <w:bCs/>
          <w:color w:val="auto"/>
          <w:sz w:val="24"/>
          <w:szCs w:val="24"/>
          <w:highlight w:val="none"/>
          <w:u w:val="single" w:color="000000"/>
        </w:rPr>
        <w:t xml:space="preserve">     </w:t>
      </w:r>
      <w:r>
        <w:rPr>
          <w:rStyle w:val="36"/>
          <w:rFonts w:hint="eastAsia" w:ascii="宋体" w:hAnsi="宋体" w:eastAsia="宋体" w:cs="宋体"/>
          <w:bCs/>
          <w:color w:val="auto"/>
          <w:sz w:val="24"/>
          <w:szCs w:val="24"/>
          <w:highlight w:val="none"/>
        </w:rPr>
        <w:t>万元，资产总额为</w:t>
      </w:r>
      <w:r>
        <w:rPr>
          <w:rStyle w:val="36"/>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24D658B1">
      <w:pPr>
        <w:shd w:val="clear"/>
        <w:spacing w:line="360" w:lineRule="auto"/>
        <w:ind w:firstLine="480" w:firstLineChars="200"/>
        <w:jc w:val="left"/>
        <w:textAlignment w:val="baseline"/>
        <w:rPr>
          <w:rStyle w:val="36"/>
          <w:rFonts w:hint="eastAsia" w:ascii="宋体" w:hAnsi="宋体" w:eastAsia="宋体" w:cs="宋体"/>
          <w:bCs/>
          <w:color w:val="auto"/>
          <w:sz w:val="24"/>
          <w:szCs w:val="24"/>
          <w:highlight w:val="none"/>
        </w:rPr>
      </w:pPr>
      <w:r>
        <w:rPr>
          <w:rStyle w:val="36"/>
          <w:rFonts w:hint="eastAsia" w:ascii="宋体" w:hAnsi="宋体" w:eastAsia="宋体" w:cs="宋体"/>
          <w:bCs/>
          <w:color w:val="auto"/>
          <w:sz w:val="24"/>
          <w:szCs w:val="24"/>
          <w:highlight w:val="none"/>
        </w:rPr>
        <w:t>……</w:t>
      </w:r>
    </w:p>
    <w:p w14:paraId="6E033093">
      <w:pPr>
        <w:shd w:val="clear"/>
        <w:spacing w:line="360" w:lineRule="auto"/>
        <w:ind w:firstLine="480" w:firstLineChars="200"/>
        <w:jc w:val="left"/>
        <w:textAlignment w:val="baseline"/>
        <w:rPr>
          <w:rStyle w:val="36"/>
          <w:rFonts w:hint="eastAsia" w:ascii="宋体" w:hAnsi="宋体" w:eastAsia="宋体" w:cs="宋体"/>
          <w:bCs/>
          <w:color w:val="auto"/>
          <w:sz w:val="24"/>
          <w:szCs w:val="24"/>
          <w:highlight w:val="none"/>
        </w:rPr>
      </w:pPr>
      <w:r>
        <w:rPr>
          <w:rStyle w:val="36"/>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715D2BFC">
      <w:pPr>
        <w:shd w:val="clear"/>
        <w:spacing w:line="360" w:lineRule="auto"/>
        <w:ind w:firstLine="480" w:firstLineChars="200"/>
        <w:jc w:val="left"/>
        <w:rPr>
          <w:rFonts w:hint="eastAsia" w:ascii="宋体" w:hAnsi="宋体" w:eastAsia="宋体" w:cs="宋体"/>
          <w:bCs/>
          <w:color w:val="auto"/>
          <w:sz w:val="24"/>
          <w:highlight w:val="none"/>
        </w:rPr>
      </w:pPr>
      <w:r>
        <w:rPr>
          <w:rStyle w:val="36"/>
          <w:rFonts w:hint="eastAsia" w:ascii="宋体" w:hAnsi="宋体" w:eastAsia="宋体" w:cs="宋体"/>
          <w:bCs/>
          <w:color w:val="auto"/>
          <w:sz w:val="24"/>
          <w:szCs w:val="24"/>
          <w:highlight w:val="none"/>
        </w:rPr>
        <w:t>本企业对上述声明内容的真实性负责。如有虚假，将依法承担相应责任</w:t>
      </w:r>
      <w:r>
        <w:rPr>
          <w:rFonts w:hint="eastAsia" w:ascii="宋体" w:hAnsi="宋体" w:eastAsia="宋体" w:cs="宋体"/>
          <w:bCs/>
          <w:color w:val="auto"/>
          <w:sz w:val="24"/>
          <w:highlight w:val="none"/>
        </w:rPr>
        <w:t xml:space="preserve">。 </w:t>
      </w:r>
    </w:p>
    <w:p w14:paraId="5D770F09">
      <w:pPr>
        <w:shd w:val="clear"/>
        <w:spacing w:line="360" w:lineRule="auto"/>
        <w:jc w:val="left"/>
        <w:rPr>
          <w:rFonts w:hint="eastAsia" w:ascii="宋体" w:hAnsi="宋体" w:eastAsia="宋体" w:cs="宋体"/>
          <w:bCs/>
          <w:color w:val="auto"/>
          <w:sz w:val="24"/>
          <w:highlight w:val="none"/>
        </w:rPr>
      </w:pPr>
    </w:p>
    <w:p w14:paraId="3A6AED69">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14:paraId="5F1FECE7">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14:paraId="7D1A490D">
      <w:pPr>
        <w:shd w:val="clear"/>
        <w:spacing w:line="360" w:lineRule="auto"/>
        <w:jc w:val="left"/>
        <w:rPr>
          <w:rFonts w:hint="eastAsia" w:ascii="宋体" w:hAnsi="宋体" w:eastAsia="宋体" w:cs="宋体"/>
          <w:bCs/>
          <w:color w:val="auto"/>
          <w:sz w:val="24"/>
          <w:highlight w:val="none"/>
        </w:rPr>
      </w:pPr>
    </w:p>
    <w:p w14:paraId="0A7EBEF5">
      <w:pPr>
        <w:shd w:val="clear"/>
        <w:spacing w:line="360" w:lineRule="auto"/>
        <w:jc w:val="left"/>
        <w:rPr>
          <w:rFonts w:hint="eastAsia" w:ascii="宋体" w:hAnsi="宋体" w:cs="宋体"/>
          <w:bCs/>
          <w:color w:val="auto"/>
          <w:sz w:val="24"/>
          <w:highlight w:val="none"/>
        </w:rPr>
      </w:pPr>
    </w:p>
    <w:p w14:paraId="7CACBFD2">
      <w:pPr>
        <w:shd w:val="clear"/>
        <w:spacing w:line="360" w:lineRule="auto"/>
        <w:jc w:val="left"/>
        <w:rPr>
          <w:rFonts w:hint="eastAsia" w:ascii="宋体" w:hAnsi="宋体" w:cs="宋体"/>
          <w:bCs/>
          <w:color w:val="auto"/>
          <w:sz w:val="24"/>
          <w:highlight w:val="none"/>
        </w:rPr>
      </w:pPr>
    </w:p>
    <w:p w14:paraId="0A47DD98">
      <w:pPr>
        <w:shd w:val="clear"/>
        <w:spacing w:line="360" w:lineRule="auto"/>
        <w:jc w:val="left"/>
        <w:rPr>
          <w:rFonts w:hint="eastAsia" w:ascii="宋体" w:hAnsi="宋体" w:cs="宋体"/>
          <w:bCs/>
          <w:color w:val="auto"/>
          <w:sz w:val="24"/>
          <w:highlight w:val="none"/>
        </w:rPr>
      </w:pPr>
    </w:p>
    <w:p w14:paraId="020CBEE7">
      <w:pPr>
        <w:shd w:val="clear"/>
        <w:spacing w:line="360" w:lineRule="auto"/>
        <w:jc w:val="left"/>
        <w:rPr>
          <w:rFonts w:hint="eastAsia" w:ascii="宋体" w:hAnsi="宋体" w:cs="宋体"/>
          <w:bCs/>
          <w:color w:val="auto"/>
          <w:sz w:val="24"/>
          <w:highlight w:val="none"/>
        </w:rPr>
      </w:pPr>
    </w:p>
    <w:p w14:paraId="09550921">
      <w:pPr>
        <w:widowControl/>
        <w:shd w:val="clear"/>
        <w:jc w:val="both"/>
        <w:rPr>
          <w:rFonts w:hint="eastAsia" w:ascii="宋体" w:hAnsi="宋体" w:cs="宋体"/>
          <w:b/>
          <w:bCs/>
          <w:color w:val="auto"/>
          <w:sz w:val="36"/>
          <w:szCs w:val="44"/>
          <w:highlight w:val="none"/>
        </w:rPr>
      </w:pPr>
    </w:p>
    <w:p w14:paraId="3E045D9D">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488824A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F228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9F951B3">
      <w:pPr>
        <w:shd w:val="clear"/>
        <w:spacing w:line="360" w:lineRule="auto"/>
        <w:ind w:firstLine="480" w:firstLineChars="200"/>
        <w:rPr>
          <w:rFonts w:hint="eastAsia" w:ascii="宋体" w:hAnsi="宋体" w:cs="宋体"/>
          <w:color w:val="auto"/>
          <w:sz w:val="24"/>
          <w:highlight w:val="none"/>
        </w:rPr>
      </w:pPr>
    </w:p>
    <w:p w14:paraId="7CC01B36">
      <w:pPr>
        <w:shd w:val="clear"/>
        <w:spacing w:line="360" w:lineRule="auto"/>
        <w:ind w:firstLine="3120" w:firstLineChars="1300"/>
        <w:jc w:val="left"/>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70E0E8FD">
      <w:pPr>
        <w:shd w:val="clear"/>
        <w:spacing w:line="360" w:lineRule="auto"/>
        <w:ind w:firstLine="5040" w:firstLineChars="2100"/>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7F573435">
      <w:pPr>
        <w:shd w:val="clear"/>
        <w:spacing w:line="360" w:lineRule="auto"/>
        <w:rPr>
          <w:rFonts w:hint="eastAsia" w:ascii="宋体" w:hAnsi="宋体" w:cs="宋体"/>
          <w:bCs/>
          <w:color w:val="auto"/>
          <w:sz w:val="24"/>
          <w:highlight w:val="none"/>
        </w:rPr>
      </w:pPr>
    </w:p>
    <w:p w14:paraId="4F7AD0A9">
      <w:pPr>
        <w:shd w:val="clear"/>
        <w:spacing w:line="360" w:lineRule="auto"/>
        <w:rPr>
          <w:rFonts w:hint="eastAsia" w:ascii="宋体" w:hAnsi="宋体" w:cs="宋体"/>
          <w:bCs/>
          <w:color w:val="auto"/>
          <w:sz w:val="24"/>
          <w:highlight w:val="none"/>
        </w:rPr>
      </w:pPr>
    </w:p>
    <w:p w14:paraId="35A3C387">
      <w:pPr>
        <w:shd w:val="clear"/>
        <w:spacing w:line="360" w:lineRule="auto"/>
        <w:rPr>
          <w:rFonts w:hint="eastAsia" w:ascii="宋体" w:hAnsi="宋体" w:cs="宋体"/>
          <w:color w:val="auto"/>
          <w:sz w:val="24"/>
          <w:highlight w:val="none"/>
        </w:rPr>
      </w:pPr>
    </w:p>
    <w:p w14:paraId="6690ED9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中小企业等声明函填表说明：</w:t>
      </w:r>
    </w:p>
    <w:p w14:paraId="60F82BC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2BB51EC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14:paraId="5E6B9BAD">
      <w:pPr>
        <w:shd w:val="clear"/>
        <w:spacing w:line="360" w:lineRule="auto"/>
        <w:ind w:firstLine="420" w:firstLineChars="2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3"/>
          <w:rFonts w:hint="eastAsia" w:ascii="宋体" w:hAnsi="宋体" w:cs="宋体"/>
          <w:color w:val="auto"/>
          <w:sz w:val="24"/>
          <w:highlight w:val="none"/>
        </w:rPr>
        <w:t>http://202.106.120.146/baosong/appweb/orgScale.html</w:t>
      </w:r>
      <w:r>
        <w:rPr>
          <w:rStyle w:val="33"/>
          <w:rFonts w:hint="eastAsia" w:ascii="宋体" w:hAnsi="宋体" w:cs="宋体"/>
          <w:color w:val="auto"/>
          <w:sz w:val="24"/>
          <w:highlight w:val="none"/>
        </w:rPr>
        <w:fldChar w:fldCharType="end"/>
      </w:r>
    </w:p>
    <w:p w14:paraId="614029B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（3）投标人未提供《中小企业声明函》的、《中小企业声明函》中内容应填写而未进行填写或未如实填写的，将不给予投标人小微企业报价优惠扣除。</w:t>
      </w:r>
    </w:p>
    <w:p w14:paraId="758C501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预中标供应商享受小微企业报价优惠扣除的，将按规定公开预中标供应商的《中小企业声明函》。</w:t>
      </w:r>
    </w:p>
    <w:p w14:paraId="22E8F4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（4）如国家对中小企业划型标准有新的规定的，从其规定。</w:t>
      </w:r>
    </w:p>
    <w:p w14:paraId="5E06CE2D">
      <w:pPr>
        <w:shd w:val="clear"/>
        <w:spacing w:line="360" w:lineRule="auto"/>
        <w:rPr>
          <w:rFonts w:hint="eastAsia" w:ascii="宋体" w:hAnsi="宋体" w:cs="宋体"/>
          <w:color w:val="auto"/>
          <w:sz w:val="24"/>
          <w:highlight w:val="none"/>
        </w:rPr>
      </w:pPr>
    </w:p>
    <w:p w14:paraId="462072E8">
      <w:pPr>
        <w:shd w:val="clear"/>
        <w:spacing w:line="360" w:lineRule="auto"/>
        <w:rPr>
          <w:rFonts w:hint="eastAsia" w:ascii="宋体" w:hAnsi="宋体" w:cs="宋体"/>
          <w:color w:val="auto"/>
          <w:sz w:val="24"/>
          <w:highlight w:val="none"/>
        </w:rPr>
      </w:pPr>
    </w:p>
    <w:p w14:paraId="65E510F6">
      <w:pPr>
        <w:shd w:val="clear"/>
        <w:spacing w:line="360" w:lineRule="auto"/>
        <w:rPr>
          <w:rFonts w:hint="eastAsia" w:ascii="宋体" w:hAnsi="宋体" w:cs="宋体"/>
          <w:color w:val="auto"/>
          <w:sz w:val="24"/>
          <w:highlight w:val="none"/>
        </w:rPr>
      </w:pPr>
    </w:p>
    <w:p w14:paraId="1FC88FAD">
      <w:pPr>
        <w:shd w:val="clear"/>
        <w:spacing w:line="360" w:lineRule="auto"/>
        <w:rPr>
          <w:rFonts w:hint="eastAsia" w:ascii="宋体" w:hAnsi="宋体" w:cs="宋体"/>
          <w:color w:val="auto"/>
          <w:sz w:val="24"/>
          <w:highlight w:val="none"/>
        </w:rPr>
      </w:pPr>
    </w:p>
    <w:p w14:paraId="6C3C9F4F">
      <w:pPr>
        <w:shd w:val="clear"/>
        <w:spacing w:line="420" w:lineRule="exact"/>
        <w:rPr>
          <w:rFonts w:hint="eastAsia"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6CB89421">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0017AEB4">
      <w:pPr>
        <w:shd w:val="clea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高清机组采购项目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ZJWS2025-JJ137</w:t>
      </w:r>
      <w:r>
        <w:rPr>
          <w:rFonts w:hint="eastAsia" w:ascii="宋体" w:hAnsi="宋体" w:cs="宋体"/>
          <w:color w:val="auto"/>
          <w:sz w:val="24"/>
          <w:highlight w:val="none"/>
          <w:lang w:val="zh-CN"/>
        </w:rPr>
        <w:t>）政府采购活动，经与本单位法人代表（负责人）联系确认，现就有关公平竞争事项郑重声明如下：</w:t>
      </w:r>
    </w:p>
    <w:p w14:paraId="2795D47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0549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77D435CE">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211B78">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279958">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32329B2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5A76633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AC8CBC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543DB3B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5E24059D">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26F8303A">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A5EF2E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4798FC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0E5083">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6733A474">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4338E170">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782D63B8">
      <w:pPr>
        <w:shd w:val="clear"/>
        <w:spacing w:line="420" w:lineRule="exact"/>
        <w:ind w:firstLine="4819" w:firstLineChars="2000"/>
        <w:rPr>
          <w:rFonts w:hint="eastAsia" w:ascii="宋体" w:hAnsi="宋体" w:cs="宋体"/>
          <w:b/>
          <w:bCs/>
          <w:color w:val="auto"/>
          <w:sz w:val="24"/>
          <w:highlight w:val="none"/>
        </w:rPr>
      </w:pPr>
      <w:r>
        <w:rPr>
          <w:rFonts w:hint="eastAsia" w:ascii="宋体" w:hAnsi="宋体" w:cs="宋体"/>
          <w:b/>
          <w:bCs/>
          <w:color w:val="auto"/>
          <w:sz w:val="24"/>
          <w:highlight w:val="none"/>
        </w:rPr>
        <w:t>供应商代表签名：</w:t>
      </w:r>
    </w:p>
    <w:p w14:paraId="0057887A">
      <w:pPr>
        <w:shd w:val="clear"/>
        <w:spacing w:line="420" w:lineRule="exact"/>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391B62E6">
      <w:pPr>
        <w:shd w:val="clear"/>
        <w:spacing w:line="420" w:lineRule="exact"/>
        <w:ind w:firstLine="482" w:firstLineChars="200"/>
        <w:rPr>
          <w:rFonts w:hint="eastAsia" w:ascii="宋体" w:hAnsi="宋体" w:cs="宋体"/>
          <w:color w:val="auto"/>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265918C">
      <w:pPr>
        <w:pStyle w:val="22"/>
      </w:pPr>
      <w:r>
        <w:rPr>
          <w:rStyle w:val="35"/>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903A">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3E31E1CE">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8"/>
      <w:lvlText w:val="%1."/>
      <w:lvlJc w:val="left"/>
      <w:pPr>
        <w:tabs>
          <w:tab w:val="left" w:pos="360"/>
        </w:tabs>
        <w:ind w:left="360" w:hanging="360"/>
      </w:pPr>
      <w:rPr>
        <w:rFonts w:cs="Times New Roman"/>
      </w:rPr>
    </w:lvl>
  </w:abstractNum>
  <w:abstractNum w:abstractNumId="1">
    <w:nsid w:val="D8D6A76A"/>
    <w:multiLevelType w:val="singleLevel"/>
    <w:tmpl w:val="D8D6A76A"/>
    <w:lvl w:ilvl="0" w:tentative="0">
      <w:start w:val="2"/>
      <w:numFmt w:val="chineseCounting"/>
      <w:suff w:val="nothing"/>
      <w:lvlText w:val="%1、"/>
      <w:lvlJc w:val="left"/>
      <w:rPr>
        <w:rFonts w:hint="eastAsia"/>
      </w:rPr>
    </w:lvl>
  </w:abstractNum>
  <w:abstractNum w:abstractNumId="2">
    <w:nsid w:val="4720525E"/>
    <w:multiLevelType w:val="singleLevel"/>
    <w:tmpl w:val="4720525E"/>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ZmE4NGIyNWVjMGU1NGQ2MzJlNjA0ZTRmOWQ3NmE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74CD7"/>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74A5B"/>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E35D2"/>
    <w:rsid w:val="00AF276E"/>
    <w:rsid w:val="00B0420E"/>
    <w:rsid w:val="00B468A8"/>
    <w:rsid w:val="00BA07FA"/>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E319E7"/>
    <w:rsid w:val="00E372BC"/>
    <w:rsid w:val="00EC69CC"/>
    <w:rsid w:val="00EF2797"/>
    <w:rsid w:val="00F127FF"/>
    <w:rsid w:val="00F3582E"/>
    <w:rsid w:val="00F64E95"/>
    <w:rsid w:val="00F74D1E"/>
    <w:rsid w:val="00F835F4"/>
    <w:rsid w:val="00F94869"/>
    <w:rsid w:val="00FF3519"/>
    <w:rsid w:val="0162067B"/>
    <w:rsid w:val="01935887"/>
    <w:rsid w:val="01BB35F9"/>
    <w:rsid w:val="01CF0525"/>
    <w:rsid w:val="01E76B4C"/>
    <w:rsid w:val="022F3D89"/>
    <w:rsid w:val="0248373E"/>
    <w:rsid w:val="026B5F45"/>
    <w:rsid w:val="027841D9"/>
    <w:rsid w:val="02997B42"/>
    <w:rsid w:val="02E64D83"/>
    <w:rsid w:val="032A758D"/>
    <w:rsid w:val="035E2B6B"/>
    <w:rsid w:val="03887300"/>
    <w:rsid w:val="03B933C5"/>
    <w:rsid w:val="04220E8F"/>
    <w:rsid w:val="047F2580"/>
    <w:rsid w:val="04AE50DC"/>
    <w:rsid w:val="04CC341D"/>
    <w:rsid w:val="05137CD7"/>
    <w:rsid w:val="051931EE"/>
    <w:rsid w:val="060B26E0"/>
    <w:rsid w:val="060D6019"/>
    <w:rsid w:val="06BD404D"/>
    <w:rsid w:val="07367BC9"/>
    <w:rsid w:val="076440BF"/>
    <w:rsid w:val="07A02299"/>
    <w:rsid w:val="07AB7419"/>
    <w:rsid w:val="07E07FF3"/>
    <w:rsid w:val="085C2446"/>
    <w:rsid w:val="085F0EEA"/>
    <w:rsid w:val="086C0E69"/>
    <w:rsid w:val="097A796A"/>
    <w:rsid w:val="09DB1C02"/>
    <w:rsid w:val="0A3D172D"/>
    <w:rsid w:val="0ADB4F19"/>
    <w:rsid w:val="0B0102B6"/>
    <w:rsid w:val="0B404BA1"/>
    <w:rsid w:val="0B982374"/>
    <w:rsid w:val="0C00559E"/>
    <w:rsid w:val="0C1E2BA0"/>
    <w:rsid w:val="0C20219F"/>
    <w:rsid w:val="0C765CB2"/>
    <w:rsid w:val="0CAD67F1"/>
    <w:rsid w:val="0CCE3D8B"/>
    <w:rsid w:val="0CE7066A"/>
    <w:rsid w:val="0CFB142B"/>
    <w:rsid w:val="0D026C5D"/>
    <w:rsid w:val="0DBF68FD"/>
    <w:rsid w:val="0E4F7C80"/>
    <w:rsid w:val="0E970358"/>
    <w:rsid w:val="0EF06582"/>
    <w:rsid w:val="0F38476A"/>
    <w:rsid w:val="0F6F6A2C"/>
    <w:rsid w:val="0F7F533D"/>
    <w:rsid w:val="0FA21B2E"/>
    <w:rsid w:val="10053DFB"/>
    <w:rsid w:val="10392EAE"/>
    <w:rsid w:val="10706EC2"/>
    <w:rsid w:val="109A6009"/>
    <w:rsid w:val="112127F4"/>
    <w:rsid w:val="11317B11"/>
    <w:rsid w:val="114D620F"/>
    <w:rsid w:val="127549CB"/>
    <w:rsid w:val="12767ED2"/>
    <w:rsid w:val="12807280"/>
    <w:rsid w:val="128B7D18"/>
    <w:rsid w:val="12B04A66"/>
    <w:rsid w:val="12B51250"/>
    <w:rsid w:val="12C37550"/>
    <w:rsid w:val="131A6B3F"/>
    <w:rsid w:val="13CE2B23"/>
    <w:rsid w:val="13E64BE3"/>
    <w:rsid w:val="13FC1BC3"/>
    <w:rsid w:val="141D64B2"/>
    <w:rsid w:val="1422761D"/>
    <w:rsid w:val="148463E6"/>
    <w:rsid w:val="14A97DE5"/>
    <w:rsid w:val="14D20D9B"/>
    <w:rsid w:val="14F714F9"/>
    <w:rsid w:val="1527076B"/>
    <w:rsid w:val="15774E04"/>
    <w:rsid w:val="15A72BED"/>
    <w:rsid w:val="15AE1060"/>
    <w:rsid w:val="15BE1810"/>
    <w:rsid w:val="16082E04"/>
    <w:rsid w:val="1621170E"/>
    <w:rsid w:val="16F20AA9"/>
    <w:rsid w:val="17E12275"/>
    <w:rsid w:val="18297C96"/>
    <w:rsid w:val="18820ED2"/>
    <w:rsid w:val="188B546E"/>
    <w:rsid w:val="189D4520"/>
    <w:rsid w:val="18B91D2B"/>
    <w:rsid w:val="18C40414"/>
    <w:rsid w:val="18E11A7C"/>
    <w:rsid w:val="1A37046F"/>
    <w:rsid w:val="1A6A6D44"/>
    <w:rsid w:val="1A727F64"/>
    <w:rsid w:val="1A744DC0"/>
    <w:rsid w:val="1A817123"/>
    <w:rsid w:val="1AC8084D"/>
    <w:rsid w:val="1B087B35"/>
    <w:rsid w:val="1B401E26"/>
    <w:rsid w:val="1B674FFA"/>
    <w:rsid w:val="1B9F5145"/>
    <w:rsid w:val="1BC66472"/>
    <w:rsid w:val="1C093ECB"/>
    <w:rsid w:val="1C2A1FDB"/>
    <w:rsid w:val="1C8170E0"/>
    <w:rsid w:val="1C925590"/>
    <w:rsid w:val="1C96375A"/>
    <w:rsid w:val="1CE4433A"/>
    <w:rsid w:val="1CEF09F5"/>
    <w:rsid w:val="1D114245"/>
    <w:rsid w:val="1D434A51"/>
    <w:rsid w:val="1D554B87"/>
    <w:rsid w:val="1D955145"/>
    <w:rsid w:val="1DAA4E99"/>
    <w:rsid w:val="1DC530BD"/>
    <w:rsid w:val="1DF513D6"/>
    <w:rsid w:val="1E3E4D04"/>
    <w:rsid w:val="1E58234F"/>
    <w:rsid w:val="1EB000C3"/>
    <w:rsid w:val="1EE84AA8"/>
    <w:rsid w:val="1EEA12FF"/>
    <w:rsid w:val="1F031196"/>
    <w:rsid w:val="1FA321C4"/>
    <w:rsid w:val="20340911"/>
    <w:rsid w:val="205B0BA4"/>
    <w:rsid w:val="20BF728C"/>
    <w:rsid w:val="20C17471"/>
    <w:rsid w:val="212B2D67"/>
    <w:rsid w:val="213E1548"/>
    <w:rsid w:val="21B14797"/>
    <w:rsid w:val="2259413E"/>
    <w:rsid w:val="228447E5"/>
    <w:rsid w:val="23424F53"/>
    <w:rsid w:val="23586C07"/>
    <w:rsid w:val="236E14E2"/>
    <w:rsid w:val="23931399"/>
    <w:rsid w:val="2432505E"/>
    <w:rsid w:val="244D0366"/>
    <w:rsid w:val="24585E27"/>
    <w:rsid w:val="246456B0"/>
    <w:rsid w:val="247D50F0"/>
    <w:rsid w:val="250B1C22"/>
    <w:rsid w:val="252E28FE"/>
    <w:rsid w:val="258E7B0C"/>
    <w:rsid w:val="25E54514"/>
    <w:rsid w:val="25EC42FB"/>
    <w:rsid w:val="26345C82"/>
    <w:rsid w:val="268A132E"/>
    <w:rsid w:val="269668A6"/>
    <w:rsid w:val="26995AE5"/>
    <w:rsid w:val="26B51612"/>
    <w:rsid w:val="270C4AA5"/>
    <w:rsid w:val="270F224B"/>
    <w:rsid w:val="27352109"/>
    <w:rsid w:val="27381BA3"/>
    <w:rsid w:val="27675BE3"/>
    <w:rsid w:val="27803CF8"/>
    <w:rsid w:val="27FF33CF"/>
    <w:rsid w:val="28076A74"/>
    <w:rsid w:val="281C3EDC"/>
    <w:rsid w:val="283B0257"/>
    <w:rsid w:val="283B2A21"/>
    <w:rsid w:val="28433F5A"/>
    <w:rsid w:val="28EE5691"/>
    <w:rsid w:val="29803A90"/>
    <w:rsid w:val="29946429"/>
    <w:rsid w:val="29D148D0"/>
    <w:rsid w:val="29E30E59"/>
    <w:rsid w:val="2A3E177C"/>
    <w:rsid w:val="2A3F4BF5"/>
    <w:rsid w:val="2A420242"/>
    <w:rsid w:val="2A816A46"/>
    <w:rsid w:val="2AC803DC"/>
    <w:rsid w:val="2AF71430"/>
    <w:rsid w:val="2AFB4FC0"/>
    <w:rsid w:val="2B255B99"/>
    <w:rsid w:val="2B38078E"/>
    <w:rsid w:val="2B520C88"/>
    <w:rsid w:val="2BA17B03"/>
    <w:rsid w:val="2C011CA6"/>
    <w:rsid w:val="2C074D0B"/>
    <w:rsid w:val="2CBA0A59"/>
    <w:rsid w:val="2D046180"/>
    <w:rsid w:val="2D0E4908"/>
    <w:rsid w:val="2D450775"/>
    <w:rsid w:val="2D9B645B"/>
    <w:rsid w:val="2DDE6B41"/>
    <w:rsid w:val="2E8133A9"/>
    <w:rsid w:val="2E831505"/>
    <w:rsid w:val="2EF74CE9"/>
    <w:rsid w:val="2F036D4E"/>
    <w:rsid w:val="2F095FB3"/>
    <w:rsid w:val="2F402F53"/>
    <w:rsid w:val="2FC040E2"/>
    <w:rsid w:val="2FEE50B1"/>
    <w:rsid w:val="30143D85"/>
    <w:rsid w:val="301C67DB"/>
    <w:rsid w:val="301E14DD"/>
    <w:rsid w:val="3071362F"/>
    <w:rsid w:val="31237398"/>
    <w:rsid w:val="31680186"/>
    <w:rsid w:val="31752B09"/>
    <w:rsid w:val="318F6F54"/>
    <w:rsid w:val="31A87135"/>
    <w:rsid w:val="32F55181"/>
    <w:rsid w:val="3361798A"/>
    <w:rsid w:val="33DA0705"/>
    <w:rsid w:val="341548E3"/>
    <w:rsid w:val="343B0120"/>
    <w:rsid w:val="34776C5D"/>
    <w:rsid w:val="34E33A10"/>
    <w:rsid w:val="34F565DC"/>
    <w:rsid w:val="35123308"/>
    <w:rsid w:val="35571045"/>
    <w:rsid w:val="35671120"/>
    <w:rsid w:val="359B739A"/>
    <w:rsid w:val="35A2480D"/>
    <w:rsid w:val="360971EA"/>
    <w:rsid w:val="363C3B54"/>
    <w:rsid w:val="36623E0E"/>
    <w:rsid w:val="369B1405"/>
    <w:rsid w:val="36CC4020"/>
    <w:rsid w:val="37712A39"/>
    <w:rsid w:val="37802EB3"/>
    <w:rsid w:val="38496946"/>
    <w:rsid w:val="388E0DA1"/>
    <w:rsid w:val="38983E4E"/>
    <w:rsid w:val="397462A5"/>
    <w:rsid w:val="397523E2"/>
    <w:rsid w:val="3A0146B6"/>
    <w:rsid w:val="3A5B7869"/>
    <w:rsid w:val="3AE50133"/>
    <w:rsid w:val="3B321810"/>
    <w:rsid w:val="3B345EA5"/>
    <w:rsid w:val="3B5934EE"/>
    <w:rsid w:val="3B7641EF"/>
    <w:rsid w:val="3B907037"/>
    <w:rsid w:val="3BAB74DB"/>
    <w:rsid w:val="3C17152E"/>
    <w:rsid w:val="3D1275D3"/>
    <w:rsid w:val="3D96448A"/>
    <w:rsid w:val="3DA90D54"/>
    <w:rsid w:val="3DB531EC"/>
    <w:rsid w:val="3DBB71E5"/>
    <w:rsid w:val="3E1201FF"/>
    <w:rsid w:val="3E4F2DCA"/>
    <w:rsid w:val="3E7729A8"/>
    <w:rsid w:val="3EA4532B"/>
    <w:rsid w:val="3F3D4FA1"/>
    <w:rsid w:val="3F6A5E19"/>
    <w:rsid w:val="3F77220A"/>
    <w:rsid w:val="3F7E04A9"/>
    <w:rsid w:val="3FED78DC"/>
    <w:rsid w:val="408E5559"/>
    <w:rsid w:val="40D37C93"/>
    <w:rsid w:val="40D83598"/>
    <w:rsid w:val="41450014"/>
    <w:rsid w:val="415538AB"/>
    <w:rsid w:val="41701A43"/>
    <w:rsid w:val="41FF0180"/>
    <w:rsid w:val="42A472AC"/>
    <w:rsid w:val="42A96C58"/>
    <w:rsid w:val="42C65079"/>
    <w:rsid w:val="43036342"/>
    <w:rsid w:val="431C0EEF"/>
    <w:rsid w:val="43346686"/>
    <w:rsid w:val="43855031"/>
    <w:rsid w:val="43D33A76"/>
    <w:rsid w:val="43D911A2"/>
    <w:rsid w:val="43E819D5"/>
    <w:rsid w:val="4493250C"/>
    <w:rsid w:val="44957494"/>
    <w:rsid w:val="44E23928"/>
    <w:rsid w:val="45233669"/>
    <w:rsid w:val="452778FD"/>
    <w:rsid w:val="4563730C"/>
    <w:rsid w:val="456B496E"/>
    <w:rsid w:val="45A50118"/>
    <w:rsid w:val="45DA6384"/>
    <w:rsid w:val="4674757D"/>
    <w:rsid w:val="46EE4BDB"/>
    <w:rsid w:val="472F3AEF"/>
    <w:rsid w:val="47A74EC0"/>
    <w:rsid w:val="485D476D"/>
    <w:rsid w:val="48694FA0"/>
    <w:rsid w:val="488E768B"/>
    <w:rsid w:val="48936506"/>
    <w:rsid w:val="48F41BA0"/>
    <w:rsid w:val="49103B05"/>
    <w:rsid w:val="497F6965"/>
    <w:rsid w:val="49A8192A"/>
    <w:rsid w:val="49F41D5E"/>
    <w:rsid w:val="49FB248F"/>
    <w:rsid w:val="4A6358C8"/>
    <w:rsid w:val="4AA43BF0"/>
    <w:rsid w:val="4AA82D78"/>
    <w:rsid w:val="4B093BA7"/>
    <w:rsid w:val="4B0F02D7"/>
    <w:rsid w:val="4B1972CC"/>
    <w:rsid w:val="4B1E31F7"/>
    <w:rsid w:val="4B55797D"/>
    <w:rsid w:val="4B7B0985"/>
    <w:rsid w:val="4B994648"/>
    <w:rsid w:val="4BC1596D"/>
    <w:rsid w:val="4BCB3573"/>
    <w:rsid w:val="4C20442F"/>
    <w:rsid w:val="4CA846B1"/>
    <w:rsid w:val="4CE75373"/>
    <w:rsid w:val="4D3016DE"/>
    <w:rsid w:val="4D52234C"/>
    <w:rsid w:val="4D5934CA"/>
    <w:rsid w:val="4DB64580"/>
    <w:rsid w:val="4DBA747C"/>
    <w:rsid w:val="4E8578F7"/>
    <w:rsid w:val="4E9B7378"/>
    <w:rsid w:val="4ED24992"/>
    <w:rsid w:val="4EFC0CFC"/>
    <w:rsid w:val="4F5F3807"/>
    <w:rsid w:val="4F643C80"/>
    <w:rsid w:val="4FD73056"/>
    <w:rsid w:val="50477D3F"/>
    <w:rsid w:val="506F7733"/>
    <w:rsid w:val="50C963FC"/>
    <w:rsid w:val="51776BB3"/>
    <w:rsid w:val="51DC2BF5"/>
    <w:rsid w:val="521D5543"/>
    <w:rsid w:val="524457F9"/>
    <w:rsid w:val="52D83080"/>
    <w:rsid w:val="531A6E76"/>
    <w:rsid w:val="53591FD4"/>
    <w:rsid w:val="537A3277"/>
    <w:rsid w:val="53E65C00"/>
    <w:rsid w:val="549E627F"/>
    <w:rsid w:val="54A64607"/>
    <w:rsid w:val="54DA14BE"/>
    <w:rsid w:val="55106ABC"/>
    <w:rsid w:val="55341E11"/>
    <w:rsid w:val="553A4203"/>
    <w:rsid w:val="563848A4"/>
    <w:rsid w:val="566D4B95"/>
    <w:rsid w:val="5672466B"/>
    <w:rsid w:val="56DC1295"/>
    <w:rsid w:val="56EE365E"/>
    <w:rsid w:val="572656D4"/>
    <w:rsid w:val="573B58FC"/>
    <w:rsid w:val="577A076D"/>
    <w:rsid w:val="578671EF"/>
    <w:rsid w:val="578D0B51"/>
    <w:rsid w:val="57A674E7"/>
    <w:rsid w:val="57E45422"/>
    <w:rsid w:val="59080873"/>
    <w:rsid w:val="59234CED"/>
    <w:rsid w:val="592A5F58"/>
    <w:rsid w:val="59722C3A"/>
    <w:rsid w:val="59837876"/>
    <w:rsid w:val="59AD06A4"/>
    <w:rsid w:val="5A4D586D"/>
    <w:rsid w:val="5A56726E"/>
    <w:rsid w:val="5A6249B0"/>
    <w:rsid w:val="5A9E1939"/>
    <w:rsid w:val="5AD20FEA"/>
    <w:rsid w:val="5B3C1575"/>
    <w:rsid w:val="5B534421"/>
    <w:rsid w:val="5B8754F4"/>
    <w:rsid w:val="5C995E78"/>
    <w:rsid w:val="5CAD763C"/>
    <w:rsid w:val="5D775FB8"/>
    <w:rsid w:val="5DBB3FB7"/>
    <w:rsid w:val="5E3A0E23"/>
    <w:rsid w:val="5E3A2E3F"/>
    <w:rsid w:val="5EE84C68"/>
    <w:rsid w:val="5FA703FC"/>
    <w:rsid w:val="602463B0"/>
    <w:rsid w:val="6026592A"/>
    <w:rsid w:val="602C4CF9"/>
    <w:rsid w:val="60E07B05"/>
    <w:rsid w:val="61161505"/>
    <w:rsid w:val="61E75867"/>
    <w:rsid w:val="621D5BA4"/>
    <w:rsid w:val="627739AE"/>
    <w:rsid w:val="62B27E07"/>
    <w:rsid w:val="62C50D2D"/>
    <w:rsid w:val="63197EAF"/>
    <w:rsid w:val="635B6748"/>
    <w:rsid w:val="638D4169"/>
    <w:rsid w:val="63947A95"/>
    <w:rsid w:val="63C91A2B"/>
    <w:rsid w:val="64281C7B"/>
    <w:rsid w:val="644A7E43"/>
    <w:rsid w:val="64C84453"/>
    <w:rsid w:val="64D94186"/>
    <w:rsid w:val="656E5279"/>
    <w:rsid w:val="65AA5AF0"/>
    <w:rsid w:val="66754F1F"/>
    <w:rsid w:val="669358D0"/>
    <w:rsid w:val="6718370C"/>
    <w:rsid w:val="671C6EB1"/>
    <w:rsid w:val="67B05ABC"/>
    <w:rsid w:val="67B167D1"/>
    <w:rsid w:val="67DB0789"/>
    <w:rsid w:val="680779EE"/>
    <w:rsid w:val="685F1C50"/>
    <w:rsid w:val="68925D1C"/>
    <w:rsid w:val="68D20B8D"/>
    <w:rsid w:val="69813DDD"/>
    <w:rsid w:val="699022E9"/>
    <w:rsid w:val="699658D9"/>
    <w:rsid w:val="6A531C45"/>
    <w:rsid w:val="6A714498"/>
    <w:rsid w:val="6AB97AD1"/>
    <w:rsid w:val="6ABB5F80"/>
    <w:rsid w:val="6ADF5030"/>
    <w:rsid w:val="6B0B3BC7"/>
    <w:rsid w:val="6BF84F47"/>
    <w:rsid w:val="6C26034B"/>
    <w:rsid w:val="6C8E6D3B"/>
    <w:rsid w:val="6CB01564"/>
    <w:rsid w:val="6CC13BE1"/>
    <w:rsid w:val="6CEA0FD7"/>
    <w:rsid w:val="6D0E5748"/>
    <w:rsid w:val="6D415E80"/>
    <w:rsid w:val="6DCC7B1B"/>
    <w:rsid w:val="6E970129"/>
    <w:rsid w:val="6F081DC7"/>
    <w:rsid w:val="6F1658B8"/>
    <w:rsid w:val="6F4E5C78"/>
    <w:rsid w:val="6F814935"/>
    <w:rsid w:val="70500E79"/>
    <w:rsid w:val="706F478E"/>
    <w:rsid w:val="70F729E3"/>
    <w:rsid w:val="711B0B8A"/>
    <w:rsid w:val="711F327D"/>
    <w:rsid w:val="715B1526"/>
    <w:rsid w:val="725014B0"/>
    <w:rsid w:val="727151E7"/>
    <w:rsid w:val="72977757"/>
    <w:rsid w:val="730C7BC8"/>
    <w:rsid w:val="7323621F"/>
    <w:rsid w:val="73344DC7"/>
    <w:rsid w:val="73A111F6"/>
    <w:rsid w:val="745919C6"/>
    <w:rsid w:val="74702A9A"/>
    <w:rsid w:val="74AE7F7A"/>
    <w:rsid w:val="74BA7437"/>
    <w:rsid w:val="74C046C2"/>
    <w:rsid w:val="750B780B"/>
    <w:rsid w:val="75241FEA"/>
    <w:rsid w:val="75445CB6"/>
    <w:rsid w:val="75745308"/>
    <w:rsid w:val="75CE7803"/>
    <w:rsid w:val="75F12EBC"/>
    <w:rsid w:val="76047155"/>
    <w:rsid w:val="760D388B"/>
    <w:rsid w:val="761C2BBB"/>
    <w:rsid w:val="7671701C"/>
    <w:rsid w:val="767E61E2"/>
    <w:rsid w:val="76B9707D"/>
    <w:rsid w:val="76E64746"/>
    <w:rsid w:val="77087B85"/>
    <w:rsid w:val="776A1DE8"/>
    <w:rsid w:val="77AA6501"/>
    <w:rsid w:val="77BA715F"/>
    <w:rsid w:val="77FC54ED"/>
    <w:rsid w:val="780D2FE5"/>
    <w:rsid w:val="78232A2D"/>
    <w:rsid w:val="785D00CA"/>
    <w:rsid w:val="79362E73"/>
    <w:rsid w:val="799D73A3"/>
    <w:rsid w:val="7A403646"/>
    <w:rsid w:val="7B3369D6"/>
    <w:rsid w:val="7C097088"/>
    <w:rsid w:val="7C1D7794"/>
    <w:rsid w:val="7C8434BE"/>
    <w:rsid w:val="7C881BD3"/>
    <w:rsid w:val="7C980B71"/>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autoRedefine/>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1"/>
    <w:autoRedefine/>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7">
    <w:name w:val="heading 4"/>
    <w:basedOn w:val="1"/>
    <w:next w:val="1"/>
    <w:link w:val="77"/>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0"/>
    <w:pPr>
      <w:ind w:firstLine="420"/>
    </w:pPr>
  </w:style>
  <w:style w:type="paragraph" w:styleId="3">
    <w:name w:val="Body Text Indent"/>
    <w:basedOn w:val="1"/>
    <w:next w:val="2"/>
    <w:link w:val="51"/>
    <w:autoRedefine/>
    <w:qFormat/>
    <w:uiPriority w:val="99"/>
    <w:pPr>
      <w:spacing w:after="120"/>
      <w:ind w:left="420" w:leftChars="200"/>
    </w:pPr>
  </w:style>
  <w:style w:type="paragraph" w:styleId="8">
    <w:name w:val="List Number"/>
    <w:basedOn w:val="1"/>
    <w:autoRedefine/>
    <w:qFormat/>
    <w:uiPriority w:val="99"/>
    <w:pPr>
      <w:numPr>
        <w:ilvl w:val="0"/>
        <w:numId w:val="1"/>
      </w:numPr>
    </w:pPr>
  </w:style>
  <w:style w:type="paragraph" w:styleId="9">
    <w:name w:val="Normal Indent"/>
    <w:basedOn w:val="1"/>
    <w:next w:val="10"/>
    <w:autoRedefine/>
    <w:qFormat/>
    <w:uiPriority w:val="99"/>
    <w:pPr>
      <w:ind w:firstLine="420"/>
    </w:pPr>
    <w:rPr>
      <w:szCs w:val="20"/>
    </w:rPr>
  </w:style>
  <w:style w:type="paragraph" w:styleId="10">
    <w:name w:val="toc 2"/>
    <w:basedOn w:val="1"/>
    <w:next w:val="1"/>
    <w:autoRedefine/>
    <w:qFormat/>
    <w:uiPriority w:val="99"/>
    <w:pPr>
      <w:ind w:left="420" w:leftChars="200"/>
    </w:pPr>
  </w:style>
  <w:style w:type="paragraph" w:styleId="11">
    <w:name w:val="annotation text"/>
    <w:basedOn w:val="1"/>
    <w:link w:val="43"/>
    <w:autoRedefine/>
    <w:qFormat/>
    <w:uiPriority w:val="99"/>
    <w:pPr>
      <w:jc w:val="left"/>
    </w:pPr>
  </w:style>
  <w:style w:type="paragraph" w:styleId="12">
    <w:name w:val="Body Text"/>
    <w:basedOn w:val="1"/>
    <w:link w:val="44"/>
    <w:autoRedefine/>
    <w:qFormat/>
    <w:uiPriority w:val="99"/>
    <w:pPr>
      <w:spacing w:line="360" w:lineRule="exact"/>
    </w:pPr>
    <w:rPr>
      <w:sz w:val="24"/>
    </w:rPr>
  </w:style>
  <w:style w:type="paragraph" w:styleId="13">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link w:val="52"/>
    <w:autoRedefine/>
    <w:qFormat/>
    <w:uiPriority w:val="99"/>
    <w:rPr>
      <w:rFonts w:ascii="宋体" w:hAnsi="Courier New"/>
    </w:rPr>
  </w:style>
  <w:style w:type="paragraph" w:styleId="15">
    <w:name w:val="Date"/>
    <w:basedOn w:val="1"/>
    <w:next w:val="1"/>
    <w:link w:val="48"/>
    <w:autoRedefine/>
    <w:qFormat/>
    <w:uiPriority w:val="99"/>
    <w:pPr>
      <w:ind w:left="2500" w:leftChars="2500"/>
    </w:pPr>
    <w:rPr>
      <w:rFonts w:ascii="Calibri" w:hAnsi="Calibri" w:eastAsia="楷体_GB2312"/>
      <w:sz w:val="32"/>
      <w:szCs w:val="22"/>
    </w:rPr>
  </w:style>
  <w:style w:type="paragraph" w:styleId="16">
    <w:name w:val="Body Text Indent 2"/>
    <w:basedOn w:val="1"/>
    <w:next w:val="17"/>
    <w:autoRedefine/>
    <w:qFormat/>
    <w:locked/>
    <w:uiPriority w:val="0"/>
    <w:pPr>
      <w:spacing w:after="120" w:line="480" w:lineRule="auto"/>
      <w:ind w:left="420" w:firstLine="3584"/>
    </w:pPr>
    <w:rPr>
      <w:rFonts w:ascii="Calibri" w:hAnsi="Calibri"/>
    </w:rPr>
  </w:style>
  <w:style w:type="paragraph" w:styleId="17">
    <w:name w:val="toc 1"/>
    <w:basedOn w:val="1"/>
    <w:next w:val="1"/>
    <w:autoRedefine/>
    <w:qFormat/>
    <w:locked/>
    <w:uiPriority w:val="0"/>
    <w:pPr>
      <w:ind w:firstLine="3584"/>
    </w:pPr>
    <w:rPr>
      <w:rFonts w:ascii="Calibri" w:hAnsi="Calibri"/>
    </w:rPr>
  </w:style>
  <w:style w:type="paragraph" w:styleId="18">
    <w:name w:val="Balloon Text"/>
    <w:basedOn w:val="1"/>
    <w:link w:val="49"/>
    <w:autoRedefine/>
    <w:qFormat/>
    <w:uiPriority w:val="99"/>
    <w:rPr>
      <w:sz w:val="18"/>
      <w:szCs w:val="18"/>
    </w:rPr>
  </w:style>
  <w:style w:type="paragraph" w:styleId="19">
    <w:name w:val="footer"/>
    <w:basedOn w:val="1"/>
    <w:link w:val="55"/>
    <w:autoRedefine/>
    <w:qFormat/>
    <w:uiPriority w:val="99"/>
    <w:pPr>
      <w:tabs>
        <w:tab w:val="center" w:pos="4153"/>
        <w:tab w:val="right" w:pos="8306"/>
      </w:tabs>
      <w:snapToGrid w:val="0"/>
      <w:jc w:val="left"/>
    </w:pPr>
    <w:rPr>
      <w:sz w:val="18"/>
    </w:rPr>
  </w:style>
  <w:style w:type="paragraph" w:styleId="20">
    <w:name w:val="envelope return"/>
    <w:basedOn w:val="1"/>
    <w:autoRedefine/>
    <w:qFormat/>
    <w:locked/>
    <w:uiPriority w:val="0"/>
    <w:pPr>
      <w:snapToGrid w:val="0"/>
    </w:pPr>
    <w:rPr>
      <w:rFonts w:ascii="Arial" w:hAnsi="Arial"/>
    </w:rPr>
  </w:style>
  <w:style w:type="paragraph" w:styleId="21">
    <w:name w:val="header"/>
    <w:basedOn w:val="1"/>
    <w:next w:val="16"/>
    <w:link w:val="4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footnote text"/>
    <w:basedOn w:val="1"/>
    <w:autoRedefine/>
    <w:qFormat/>
    <w:locked/>
    <w:uiPriority w:val="99"/>
    <w:pPr>
      <w:snapToGrid w:val="0"/>
      <w:jc w:val="left"/>
    </w:pPr>
    <w:rPr>
      <w:sz w:val="18"/>
    </w:rPr>
  </w:style>
  <w:style w:type="paragraph" w:styleId="23">
    <w:name w:val="toc 6"/>
    <w:basedOn w:val="1"/>
    <w:next w:val="1"/>
    <w:autoRedefine/>
    <w:qFormat/>
    <w:locked/>
    <w:uiPriority w:val="99"/>
    <w:pPr>
      <w:widowControl/>
      <w:ind w:left="1000"/>
      <w:jc w:val="left"/>
    </w:pPr>
    <w:rPr>
      <w:kern w:val="0"/>
      <w:sz w:val="18"/>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6">
    <w:name w:val="annotation subject"/>
    <w:basedOn w:val="11"/>
    <w:next w:val="11"/>
    <w:link w:val="42"/>
    <w:autoRedefine/>
    <w:qFormat/>
    <w:uiPriority w:val="99"/>
    <w:rPr>
      <w:b/>
      <w:bCs/>
    </w:rPr>
  </w:style>
  <w:style w:type="paragraph" w:styleId="27">
    <w:name w:val="Body Text First Indent"/>
    <w:basedOn w:val="12"/>
    <w:autoRedefine/>
    <w:qFormat/>
    <w:locked/>
    <w:uiPriority w:val="99"/>
    <w:pPr>
      <w:ind w:firstLine="420"/>
    </w:pPr>
    <w:rPr>
      <w:sz w:val="21"/>
    </w:r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locked/>
    <w:uiPriority w:val="0"/>
    <w:rPr>
      <w:b/>
    </w:rPr>
  </w:style>
  <w:style w:type="character" w:styleId="32">
    <w:name w:val="page number"/>
    <w:basedOn w:val="30"/>
    <w:autoRedefine/>
    <w:qFormat/>
    <w:locked/>
    <w:uiPriority w:val="0"/>
  </w:style>
  <w:style w:type="character" w:styleId="33">
    <w:name w:val="Hyperlink"/>
    <w:basedOn w:val="30"/>
    <w:autoRedefine/>
    <w:unhideWhenUsed/>
    <w:qFormat/>
    <w:locked/>
    <w:uiPriority w:val="0"/>
    <w:rPr>
      <w:color w:val="0000FF"/>
      <w:u w:val="single"/>
    </w:rPr>
  </w:style>
  <w:style w:type="character" w:styleId="34">
    <w:name w:val="annotation reference"/>
    <w:basedOn w:val="30"/>
    <w:autoRedefine/>
    <w:qFormat/>
    <w:uiPriority w:val="99"/>
    <w:rPr>
      <w:rFonts w:cs="Times New Roman"/>
      <w:sz w:val="21"/>
      <w:szCs w:val="21"/>
    </w:rPr>
  </w:style>
  <w:style w:type="character" w:styleId="35">
    <w:name w:val="footnote reference"/>
    <w:basedOn w:val="30"/>
    <w:autoRedefine/>
    <w:qFormat/>
    <w:locked/>
    <w:uiPriority w:val="99"/>
    <w:rPr>
      <w:vertAlign w:val="superscript"/>
    </w:rPr>
  </w:style>
  <w:style w:type="character" w:customStyle="1" w:styleId="36">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37">
    <w:name w:val="BodyText1I2"/>
    <w:basedOn w:val="38"/>
    <w:next w:val="1"/>
    <w:qFormat/>
    <w:uiPriority w:val="0"/>
    <w:pPr>
      <w:spacing w:after="120" w:line="240" w:lineRule="auto"/>
      <w:ind w:left="200" w:leftChars="200" w:firstLine="200"/>
    </w:pPr>
    <w:rPr>
      <w:rFonts w:ascii="Calibri" w:hAnsi="Calibri"/>
      <w:sz w:val="21"/>
      <w:szCs w:val="22"/>
    </w:rPr>
  </w:style>
  <w:style w:type="paragraph" w:customStyle="1" w:styleId="38">
    <w:name w:val="BodyTextIndent"/>
    <w:basedOn w:val="1"/>
    <w:next w:val="1"/>
    <w:qFormat/>
    <w:uiPriority w:val="0"/>
    <w:pPr>
      <w:spacing w:line="480" w:lineRule="exact"/>
      <w:ind w:firstLine="480" w:firstLineChars="200"/>
    </w:pPr>
    <w:rPr>
      <w:rFonts w:ascii="宋体" w:hAnsi="宋体"/>
      <w:sz w:val="24"/>
    </w:rPr>
  </w:style>
  <w:style w:type="paragraph" w:customStyle="1" w:styleId="39">
    <w:name w:val="_Style 3"/>
    <w:unhideWhenUsed/>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0">
    <w:name w:val="正文（首行缩进2字符）"/>
    <w:basedOn w:val="1"/>
    <w:autoRedefine/>
    <w:qFormat/>
    <w:uiPriority w:val="0"/>
    <w:pPr>
      <w:spacing w:line="360" w:lineRule="auto"/>
      <w:ind w:firstLine="420" w:firstLineChars="200"/>
    </w:pPr>
    <w:rPr>
      <w:szCs w:val="21"/>
    </w:rPr>
  </w:style>
  <w:style w:type="character" w:customStyle="1" w:styleId="41">
    <w:name w:val="标题 2 字符"/>
    <w:basedOn w:val="30"/>
    <w:link w:val="5"/>
    <w:autoRedefine/>
    <w:semiHidden/>
    <w:qFormat/>
    <w:locked/>
    <w:uiPriority w:val="99"/>
    <w:rPr>
      <w:rFonts w:ascii="Cambria" w:hAnsi="Cambria" w:eastAsia="宋体" w:cs="Times New Roman"/>
      <w:b/>
      <w:bCs/>
      <w:sz w:val="32"/>
      <w:szCs w:val="32"/>
    </w:rPr>
  </w:style>
  <w:style w:type="character" w:customStyle="1" w:styleId="42">
    <w:name w:val="批注主题 字符"/>
    <w:basedOn w:val="43"/>
    <w:link w:val="26"/>
    <w:autoRedefine/>
    <w:qFormat/>
    <w:locked/>
    <w:uiPriority w:val="99"/>
    <w:rPr>
      <w:rFonts w:ascii="Times New Roman" w:hAnsi="Times New Roman" w:eastAsia="宋体" w:cs="Times New Roman"/>
      <w:b/>
      <w:bCs/>
      <w:kern w:val="2"/>
      <w:sz w:val="24"/>
      <w:szCs w:val="24"/>
    </w:rPr>
  </w:style>
  <w:style w:type="character" w:customStyle="1" w:styleId="43">
    <w:name w:val="批注文字 字符"/>
    <w:basedOn w:val="30"/>
    <w:link w:val="11"/>
    <w:autoRedefine/>
    <w:qFormat/>
    <w:locked/>
    <w:uiPriority w:val="99"/>
    <w:rPr>
      <w:rFonts w:ascii="Times New Roman" w:hAnsi="Times New Roman" w:eastAsia="宋体" w:cs="Times New Roman"/>
      <w:kern w:val="2"/>
      <w:sz w:val="24"/>
      <w:szCs w:val="24"/>
    </w:rPr>
  </w:style>
  <w:style w:type="character" w:customStyle="1" w:styleId="44">
    <w:name w:val="正文文本 字符"/>
    <w:basedOn w:val="30"/>
    <w:link w:val="12"/>
    <w:autoRedefine/>
    <w:semiHidden/>
    <w:qFormat/>
    <w:locked/>
    <w:uiPriority w:val="99"/>
    <w:rPr>
      <w:rFonts w:cs="Times New Roman"/>
      <w:sz w:val="24"/>
      <w:szCs w:val="24"/>
    </w:rPr>
  </w:style>
  <w:style w:type="character" w:customStyle="1" w:styleId="45">
    <w:name w:val="font01"/>
    <w:autoRedefine/>
    <w:qFormat/>
    <w:uiPriority w:val="0"/>
    <w:rPr>
      <w:rFonts w:hint="eastAsia" w:ascii="宋体" w:hAnsi="宋体" w:eastAsia="宋体" w:cs="宋体"/>
      <w:color w:val="000000"/>
      <w:sz w:val="24"/>
      <w:szCs w:val="24"/>
      <w:u w:val="none"/>
    </w:rPr>
  </w:style>
  <w:style w:type="character" w:customStyle="1" w:styleId="46">
    <w:name w:val="页眉 字符"/>
    <w:basedOn w:val="30"/>
    <w:link w:val="21"/>
    <w:autoRedefine/>
    <w:semiHidden/>
    <w:qFormat/>
    <w:locked/>
    <w:uiPriority w:val="99"/>
    <w:rPr>
      <w:rFonts w:cs="Times New Roman"/>
      <w:sz w:val="18"/>
      <w:szCs w:val="18"/>
    </w:rPr>
  </w:style>
  <w:style w:type="character" w:customStyle="1" w:styleId="47">
    <w:name w:val="标题 3 字符"/>
    <w:basedOn w:val="30"/>
    <w:link w:val="6"/>
    <w:autoRedefine/>
    <w:semiHidden/>
    <w:qFormat/>
    <w:locked/>
    <w:uiPriority w:val="99"/>
    <w:rPr>
      <w:rFonts w:cs="Times New Roman"/>
      <w:b/>
      <w:bCs/>
      <w:sz w:val="32"/>
      <w:szCs w:val="32"/>
    </w:rPr>
  </w:style>
  <w:style w:type="character" w:customStyle="1" w:styleId="48">
    <w:name w:val="日期 字符"/>
    <w:basedOn w:val="30"/>
    <w:link w:val="15"/>
    <w:autoRedefine/>
    <w:semiHidden/>
    <w:qFormat/>
    <w:locked/>
    <w:uiPriority w:val="99"/>
    <w:rPr>
      <w:rFonts w:cs="Times New Roman"/>
      <w:sz w:val="24"/>
      <w:szCs w:val="24"/>
    </w:rPr>
  </w:style>
  <w:style w:type="character" w:customStyle="1" w:styleId="49">
    <w:name w:val="批注框文本 字符"/>
    <w:basedOn w:val="30"/>
    <w:link w:val="18"/>
    <w:autoRedefine/>
    <w:qFormat/>
    <w:locked/>
    <w:uiPriority w:val="99"/>
    <w:rPr>
      <w:rFonts w:ascii="Times New Roman" w:hAnsi="Times New Roman" w:eastAsia="宋体" w:cs="Times New Roman"/>
      <w:kern w:val="2"/>
      <w:sz w:val="18"/>
      <w:szCs w:val="18"/>
    </w:rPr>
  </w:style>
  <w:style w:type="character" w:customStyle="1" w:styleId="50">
    <w:name w:val="font31"/>
    <w:autoRedefine/>
    <w:qFormat/>
    <w:uiPriority w:val="0"/>
    <w:rPr>
      <w:rFonts w:hint="eastAsia" w:ascii="宋体" w:hAnsi="宋体" w:eastAsia="宋体" w:cs="宋体"/>
      <w:color w:val="000000"/>
      <w:sz w:val="24"/>
      <w:szCs w:val="24"/>
      <w:u w:val="none"/>
    </w:rPr>
  </w:style>
  <w:style w:type="character" w:customStyle="1" w:styleId="51">
    <w:name w:val="正文文本缩进 字符"/>
    <w:basedOn w:val="30"/>
    <w:link w:val="3"/>
    <w:autoRedefine/>
    <w:qFormat/>
    <w:locked/>
    <w:uiPriority w:val="99"/>
    <w:rPr>
      <w:rFonts w:cs="Times New Roman"/>
      <w:kern w:val="2"/>
      <w:sz w:val="24"/>
      <w:szCs w:val="24"/>
    </w:rPr>
  </w:style>
  <w:style w:type="character" w:customStyle="1" w:styleId="52">
    <w:name w:val="纯文本 字符"/>
    <w:basedOn w:val="30"/>
    <w:link w:val="14"/>
    <w:autoRedefine/>
    <w:semiHidden/>
    <w:qFormat/>
    <w:locked/>
    <w:uiPriority w:val="99"/>
    <w:rPr>
      <w:rFonts w:ascii="宋体" w:hAnsi="Courier New" w:cs="Courier New"/>
      <w:sz w:val="21"/>
      <w:szCs w:val="21"/>
    </w:rPr>
  </w:style>
  <w:style w:type="character" w:customStyle="1" w:styleId="53">
    <w:name w:val="标题 1 字符"/>
    <w:basedOn w:val="30"/>
    <w:link w:val="4"/>
    <w:autoRedefine/>
    <w:qFormat/>
    <w:locked/>
    <w:uiPriority w:val="99"/>
    <w:rPr>
      <w:rFonts w:ascii="Times New Roman" w:hAnsi="Times New Roman" w:cs="Times New Roman"/>
      <w:b/>
      <w:bCs/>
      <w:kern w:val="44"/>
      <w:sz w:val="44"/>
      <w:szCs w:val="44"/>
    </w:rPr>
  </w:style>
  <w:style w:type="character" w:customStyle="1" w:styleId="54">
    <w:name w:val="font11"/>
    <w:basedOn w:val="30"/>
    <w:autoRedefine/>
    <w:qFormat/>
    <w:uiPriority w:val="0"/>
    <w:rPr>
      <w:rFonts w:hint="default" w:ascii="Times New Roman" w:hAnsi="Times New Roman" w:cs="Times New Roman"/>
      <w:color w:val="000000"/>
      <w:sz w:val="24"/>
      <w:szCs w:val="24"/>
      <w:u w:val="none"/>
    </w:rPr>
  </w:style>
  <w:style w:type="character" w:customStyle="1" w:styleId="55">
    <w:name w:val="页脚 字符"/>
    <w:basedOn w:val="30"/>
    <w:link w:val="19"/>
    <w:autoRedefine/>
    <w:semiHidden/>
    <w:qFormat/>
    <w:locked/>
    <w:uiPriority w:val="99"/>
    <w:rPr>
      <w:rFonts w:cs="Times New Roman"/>
      <w:sz w:val="18"/>
      <w:szCs w:val="18"/>
    </w:rPr>
  </w:style>
  <w:style w:type="paragraph" w:customStyle="1" w:styleId="56">
    <w:name w:val="正文_14"/>
    <w:autoRedefine/>
    <w:qFormat/>
    <w:uiPriority w:val="99"/>
    <w:rPr>
      <w:rFonts w:ascii="Times New Roman" w:hAnsi="Times New Roman" w:eastAsia="宋体" w:cs="Times New Roman"/>
      <w:sz w:val="21"/>
      <w:szCs w:val="22"/>
      <w:lang w:val="en-US" w:eastAsia="zh-CN" w:bidi="ar-SA"/>
    </w:rPr>
  </w:style>
  <w:style w:type="paragraph" w:customStyle="1" w:styleId="5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3"/>
    <w:basedOn w:val="60"/>
    <w:autoRedefine/>
    <w:qFormat/>
    <w:uiPriority w:val="99"/>
    <w:pPr>
      <w:widowControl/>
      <w:jc w:val="left"/>
    </w:pPr>
    <w:rPr>
      <w:rFonts w:ascii="宋体" w:hAnsi="Courier New"/>
      <w:szCs w:val="21"/>
    </w:rPr>
  </w:style>
  <w:style w:type="paragraph" w:customStyle="1" w:styleId="60">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3">
    <w:name w:val="列出段落1"/>
    <w:basedOn w:val="1"/>
    <w:autoRedefine/>
    <w:qFormat/>
    <w:uiPriority w:val="99"/>
    <w:pPr>
      <w:ind w:firstLine="420" w:firstLineChars="200"/>
    </w:pPr>
    <w:rPr>
      <w:rFonts w:ascii="Calibri" w:hAnsi="Calibri"/>
      <w:kern w:val="0"/>
      <w:szCs w:val="20"/>
    </w:rPr>
  </w:style>
  <w:style w:type="paragraph" w:customStyle="1" w:styleId="64">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5">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6">
    <w:name w:val="正文2"/>
    <w:basedOn w:val="1"/>
    <w:autoRedefine/>
    <w:qFormat/>
    <w:uiPriority w:val="0"/>
    <w:pPr>
      <w:spacing w:before="156" w:line="360" w:lineRule="auto"/>
      <w:ind w:firstLine="510" w:firstLineChars="200"/>
    </w:pPr>
    <w:rPr>
      <w:sz w:val="24"/>
      <w:szCs w:val="20"/>
    </w:rPr>
  </w:style>
  <w:style w:type="paragraph" w:customStyle="1" w:styleId="6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0">
    <w:name w:val="列表段落1"/>
    <w:basedOn w:val="1"/>
    <w:autoRedefine/>
    <w:qFormat/>
    <w:uiPriority w:val="99"/>
    <w:pPr>
      <w:ind w:firstLine="420" w:firstLineChars="200"/>
    </w:pPr>
    <w:rPr>
      <w:rFonts w:ascii="Calibri" w:hAnsi="Calibri"/>
      <w:szCs w:val="22"/>
    </w:rPr>
  </w:style>
  <w:style w:type="paragraph" w:customStyle="1" w:styleId="7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纯文本_0_1"/>
    <w:basedOn w:val="1"/>
    <w:autoRedefine/>
    <w:qFormat/>
    <w:uiPriority w:val="99"/>
    <w:pPr>
      <w:widowControl/>
      <w:jc w:val="left"/>
    </w:pPr>
    <w:rPr>
      <w:rFonts w:ascii="宋体" w:hAnsi="Courier New"/>
      <w:szCs w:val="21"/>
    </w:rPr>
  </w:style>
  <w:style w:type="paragraph" w:customStyle="1" w:styleId="73">
    <w:name w:val="表格文字"/>
    <w:basedOn w:val="1"/>
    <w:next w:val="12"/>
    <w:autoRedefine/>
    <w:qFormat/>
    <w:uiPriority w:val="99"/>
    <w:pPr>
      <w:adjustRightInd w:val="0"/>
      <w:spacing w:line="420" w:lineRule="atLeast"/>
      <w:jc w:val="left"/>
      <w:textAlignment w:val="baseline"/>
    </w:pPr>
    <w:rPr>
      <w:kern w:val="0"/>
    </w:rPr>
  </w:style>
  <w:style w:type="paragraph" w:customStyle="1" w:styleId="7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5">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标题 4 字符"/>
    <w:basedOn w:val="30"/>
    <w:link w:val="7"/>
    <w:autoRedefine/>
    <w:qFormat/>
    <w:uiPriority w:val="9"/>
    <w:rPr>
      <w:rFonts w:asciiTheme="majorHAnsi" w:hAnsiTheme="majorHAnsi" w:eastAsiaTheme="majorEastAsia" w:cstheme="majorBidi"/>
      <w:b/>
      <w:bCs/>
      <w:kern w:val="2"/>
      <w:sz w:val="28"/>
      <w:szCs w:val="28"/>
    </w:rPr>
  </w:style>
  <w:style w:type="paragraph" w:styleId="78">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9">
    <w:name w:val="Table Paragraph"/>
    <w:basedOn w:val="1"/>
    <w:autoRedefine/>
    <w:qFormat/>
    <w:uiPriority w:val="1"/>
  </w:style>
  <w:style w:type="paragraph" w:styleId="80">
    <w:name w:val="List Paragraph"/>
    <w:basedOn w:val="1"/>
    <w:autoRedefine/>
    <w:qFormat/>
    <w:uiPriority w:val="34"/>
    <w:pPr>
      <w:ind w:firstLine="420" w:firstLineChars="200"/>
    </w:pPr>
  </w:style>
  <w:style w:type="paragraph" w:customStyle="1" w:styleId="8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2">
    <w:name w:val="网格型13"/>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2"/>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1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4"/>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8"/>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9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5"/>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6"/>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5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6">
    <w:name w:val="font2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68</Pages>
  <Words>16416</Words>
  <Characters>17918</Characters>
  <Lines>295</Lines>
  <Paragraphs>83</Paragraphs>
  <TotalTime>43</TotalTime>
  <ScaleCrop>false</ScaleCrop>
  <LinksUpToDate>false</LinksUpToDate>
  <CharactersWithSpaces>17962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2024-10-28T06:25:00Z</dcterms:created>
  <dc:creator>S-mile</dc:creator>
  <cp:lastModifiedBy>jin</cp:lastModifiedBy>
  <dcterms:modified xsi:type="dcterms:W3CDTF">2025-06-17T07:18:49Z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A31352E7D826415AA5B0348F5F790132_13</vt:lpwstr>
  </property>
  <property fmtid="{D5CDD505-2E9C-101B-9397-08002B2CF9AE}" pid="4" name="KSOTemplateDocerSaveRecord">
    <vt:lpwstr>eyJoZGlkIjoiNjg5NTk0YWQ4YTJkZTBhOTVmN2YyNzNkNTY4ZjBjN2YiLCJ1c2VySWQiOiIyNjcxNzIwNjEifQ==</vt:lpwstr>
  </property>
</Properties>
</file>