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7A39">
      <w:pPr>
        <w:adjustRightInd/>
        <w:spacing w:line="360" w:lineRule="auto"/>
        <w:jc w:val="center"/>
        <w:rPr>
          <w:rFonts w:hint="eastAsia" w:ascii="仿宋" w:hAnsi="仿宋" w:eastAsia="仿宋" w:cs="仿宋"/>
          <w:color w:val="auto"/>
          <w:highlight w:val="none"/>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p w14:paraId="79484984">
      <w:pPr>
        <w:adjustRightInd/>
        <w:spacing w:line="360" w:lineRule="auto"/>
        <w:jc w:val="center"/>
        <w:rPr>
          <w:rFonts w:hint="eastAsia" w:ascii="仿宋" w:hAnsi="仿宋" w:eastAsia="仿宋" w:cs="仿宋"/>
          <w:color w:val="auto"/>
          <w:highlight w:val="none"/>
        </w:rPr>
      </w:pPr>
    </w:p>
    <w:p w14:paraId="66A2868B">
      <w:pPr>
        <w:adjustRightInd/>
        <w:spacing w:line="360" w:lineRule="auto"/>
        <w:jc w:val="center"/>
        <w:rPr>
          <w:rFonts w:hint="eastAsia" w:ascii="仿宋" w:hAnsi="仿宋" w:eastAsia="仿宋" w:cs="仿宋"/>
          <w:color w:val="auto"/>
          <w:highlight w:val="none"/>
        </w:rPr>
      </w:pPr>
    </w:p>
    <w:p w14:paraId="2A313139">
      <w:pPr>
        <w:adjustRightInd/>
        <w:spacing w:line="360" w:lineRule="auto"/>
        <w:jc w:val="center"/>
        <w:rPr>
          <w:rFonts w:hint="eastAsia" w:ascii="仿宋" w:hAnsi="仿宋" w:eastAsia="仿宋" w:cs="仿宋"/>
          <w:color w:val="auto"/>
          <w:highlight w:val="none"/>
        </w:rPr>
      </w:pP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杭州市萧山区第一人民医院医共体医疗固体废弃物委托代处置服务</w:t>
      </w:r>
    </w:p>
    <w:p w14:paraId="559C399A">
      <w:pPr>
        <w:adjustRightInd/>
        <w:spacing w:line="360" w:lineRule="auto"/>
        <w:jc w:val="center"/>
        <w:rPr>
          <w:rFonts w:hint="eastAsia" w:ascii="仿宋" w:hAnsi="仿宋" w:eastAsia="仿宋" w:cs="仿宋"/>
          <w:color w:val="auto"/>
          <w:sz w:val="48"/>
          <w:szCs w:val="48"/>
          <w:highlight w:val="none"/>
        </w:rPr>
      </w:pPr>
    </w:p>
    <w:p w14:paraId="1E2DEF1C">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XSYY2025-GK-008</w:t>
      </w:r>
    </w:p>
    <w:p w14:paraId="43183515">
      <w:pPr>
        <w:adjustRightInd/>
        <w:spacing w:line="360" w:lineRule="auto"/>
        <w:rPr>
          <w:rFonts w:hint="eastAsia" w:ascii="仿宋" w:hAnsi="仿宋" w:eastAsia="仿宋" w:cs="仿宋"/>
          <w:color w:val="auto"/>
          <w:sz w:val="28"/>
          <w:szCs w:val="20"/>
          <w:highlight w:val="none"/>
        </w:rPr>
      </w:pPr>
    </w:p>
    <w:p w14:paraId="2AFFE78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779CD01">
      <w:pPr>
        <w:spacing w:line="360" w:lineRule="auto"/>
        <w:rPr>
          <w:rFonts w:hint="eastAsia" w:ascii="仿宋" w:hAnsi="仿宋" w:eastAsia="仿宋" w:cs="仿宋"/>
          <w:color w:val="auto"/>
          <w:sz w:val="32"/>
          <w:szCs w:val="32"/>
          <w:highlight w:val="none"/>
        </w:rPr>
      </w:pPr>
    </w:p>
    <w:p w14:paraId="2F77F4AD">
      <w:pPr>
        <w:pStyle w:val="232"/>
        <w:rPr>
          <w:rFonts w:hint="eastAsia" w:ascii="仿宋" w:hAnsi="仿宋" w:eastAsia="仿宋" w:cs="仿宋"/>
          <w:color w:val="auto"/>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66E34523">
      <w:pPr>
        <w:snapToGrid w:val="0"/>
        <w:spacing w:line="360" w:lineRule="auto"/>
        <w:jc w:val="center"/>
        <w:rPr>
          <w:rFonts w:hint="eastAsia" w:ascii="仿宋" w:hAnsi="仿宋" w:eastAsia="仿宋" w:cs="仿宋"/>
          <w:color w:val="auto"/>
          <w:sz w:val="32"/>
          <w:szCs w:val="32"/>
          <w:highlight w:val="none"/>
        </w:rPr>
      </w:pPr>
    </w:p>
    <w:p w14:paraId="20D18788">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07</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08</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5FC1938A">
      <w:pPr>
        <w:jc w:val="center"/>
        <w:rPr>
          <w:rFonts w:hint="eastAsia" w:ascii="仿宋" w:hAnsi="仿宋" w:eastAsia="仿宋" w:cs="仿宋"/>
          <w:b/>
          <w:color w:val="auto"/>
          <w:sz w:val="48"/>
          <w:szCs w:val="48"/>
          <w:highlight w:val="none"/>
        </w:rPr>
      </w:pPr>
    </w:p>
    <w:p w14:paraId="562EBDB6">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杭州市萧山区第一人民医院医共体医疗固体废弃物委托代处置服务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XSYY2025-GK-008</w:t>
      </w:r>
    </w:p>
    <w:p w14:paraId="4BFF7F5B">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杭州市萧山区第一人民医院医共体医疗固体废弃物委托代处置服务</w:t>
      </w:r>
    </w:p>
    <w:p w14:paraId="5DCAF0F9">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2800000.00</w:t>
      </w:r>
      <w:bookmarkStart w:id="505" w:name="_GoBack"/>
      <w:bookmarkEnd w:id="505"/>
    </w:p>
    <w:p w14:paraId="6A521F35">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2800000.00</w:t>
      </w:r>
    </w:p>
    <w:p w14:paraId="44D51CEC">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杭州市萧山区第一人民医院医共体医疗固体废弃物委托代处置服务</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杭州市萧山区第一人民医院医共体医疗固体废弃物委托代处置服务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rPr>
        <w:t>具有环境保护行政主管部门核发的危险废物经营许可证(许可证经营范围包括医疗废物的收集、转运)。该特定条件的法律，法规依据:《医疗废物管理条例》</w:t>
      </w:r>
      <w:r>
        <w:rPr>
          <w:rFonts w:hint="eastAsia" w:ascii="仿宋" w:hAnsi="仿宋" w:eastAsia="仿宋" w:cs="仿宋"/>
          <w:color w:val="auto"/>
          <w:sz w:val="24"/>
          <w:szCs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6"/>
          <w:rFonts w:hint="eastAsia" w:ascii="仿宋" w:hAnsi="仿宋" w:eastAsia="仿宋" w:cs="仿宋"/>
          <w:snapToGrid/>
          <w:color w:val="auto"/>
          <w:kern w:val="2"/>
          <w:sz w:val="24"/>
          <w:szCs w:val="24"/>
          <w:highlight w:val="none"/>
        </w:rPr>
        <w:t>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29</w:t>
      </w:r>
      <w:r>
        <w:rPr>
          <w:rStyle w:val="76"/>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val="0"/>
          <w:bCs/>
          <w:color w:val="auto"/>
          <w:sz w:val="24"/>
          <w:highlight w:val="none"/>
          <w:u w:val="single"/>
        </w:rPr>
        <w:t>2025年07月29日14点00分</w:t>
      </w:r>
      <w:r>
        <w:rPr>
          <w:rFonts w:hint="eastAsia" w:ascii="仿宋" w:hAnsi="仿宋" w:eastAsia="仿宋" w:cs="仿宋"/>
          <w:color w:val="auto"/>
          <w:sz w:val="24"/>
          <w:highlight w:val="none"/>
          <w:u w:val="single"/>
        </w:rPr>
        <w:t>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rPr>
        <w:t>2025年</w:t>
      </w:r>
      <w:r>
        <w:rPr>
          <w:rStyle w:val="76"/>
          <w:rFonts w:hint="eastAsia" w:ascii="仿宋" w:hAnsi="仿宋" w:eastAsia="仿宋" w:cs="仿宋"/>
          <w:snapToGrid/>
          <w:color w:val="auto"/>
          <w:kern w:val="2"/>
          <w:sz w:val="24"/>
          <w:szCs w:val="24"/>
          <w:highlight w:val="none"/>
          <w:u w:val="single"/>
          <w:lang w:val="en-US" w:eastAsia="zh-CN"/>
        </w:rPr>
        <w:t>07</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29</w:t>
      </w:r>
      <w:r>
        <w:rPr>
          <w:rStyle w:val="76"/>
          <w:rFonts w:hint="eastAsia" w:ascii="仿宋" w:hAnsi="仿宋" w:eastAsia="仿宋" w:cs="仿宋"/>
          <w:snapToGrid/>
          <w:color w:val="auto"/>
          <w:kern w:val="2"/>
          <w:sz w:val="24"/>
          <w:szCs w:val="24"/>
          <w:highlight w:val="none"/>
          <w:u w:val="single"/>
        </w:rPr>
        <w:t>日</w:t>
      </w:r>
      <w:r>
        <w:rPr>
          <w:rStyle w:val="76"/>
          <w:rFonts w:hint="eastAsia" w:ascii="仿宋" w:hAnsi="仿宋" w:eastAsia="仿宋" w:cs="仿宋"/>
          <w:snapToGrid/>
          <w:color w:val="auto"/>
          <w:kern w:val="2"/>
          <w:sz w:val="24"/>
          <w:szCs w:val="24"/>
          <w:highlight w:val="none"/>
          <w:u w:val="single"/>
          <w:lang w:val="en-US" w:eastAsia="zh-CN"/>
        </w:rPr>
        <w:t>14</w:t>
      </w:r>
      <w:r>
        <w:rPr>
          <w:rStyle w:val="76"/>
          <w:rFonts w:hint="eastAsia" w:ascii="仿宋" w:hAnsi="仿宋" w:eastAsia="仿宋" w:cs="仿宋"/>
          <w:snapToGrid/>
          <w:color w:val="auto"/>
          <w:kern w:val="2"/>
          <w:sz w:val="24"/>
          <w:szCs w:val="24"/>
          <w:highlight w:val="none"/>
          <w:u w:val="single"/>
        </w:rPr>
        <w:t>点</w:t>
      </w:r>
      <w:r>
        <w:rPr>
          <w:rStyle w:val="76"/>
          <w:rFonts w:hint="eastAsia" w:ascii="仿宋" w:hAnsi="仿宋" w:eastAsia="仿宋" w:cs="仿宋"/>
          <w:snapToGrid/>
          <w:color w:val="auto"/>
          <w:kern w:val="2"/>
          <w:sz w:val="24"/>
          <w:szCs w:val="24"/>
          <w:highlight w:val="none"/>
          <w:u w:val="single"/>
          <w:lang w:val="en-US" w:eastAsia="zh-CN"/>
        </w:rPr>
        <w:t>00</w:t>
      </w:r>
      <w:r>
        <w:rPr>
          <w:rStyle w:val="76"/>
          <w:rFonts w:hint="eastAsia" w:ascii="仿宋" w:hAnsi="仿宋" w:eastAsia="仿宋" w:cs="仿宋"/>
          <w:snapToGrid/>
          <w:color w:val="auto"/>
          <w:kern w:val="2"/>
          <w:sz w:val="24"/>
          <w:szCs w:val="24"/>
          <w:highlight w:val="none"/>
          <w:u w:val="single"/>
        </w:rPr>
        <w:t>分</w:t>
      </w:r>
      <w:r>
        <w:rPr>
          <w:rFonts w:hint="eastAsia" w:ascii="仿宋" w:hAnsi="仿宋" w:eastAsia="仿宋" w:cs="仿宋"/>
          <w:color w:val="auto"/>
          <w:sz w:val="24"/>
          <w:highlight w:val="none"/>
          <w:u w:val="single"/>
        </w:rPr>
        <w:t>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0C60F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071572A0">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7DA81DFD">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项目联系人（询问）：吴冰</w:t>
      </w:r>
    </w:p>
    <w:p w14:paraId="692D2B5D">
      <w:pPr>
        <w:spacing w:line="360" w:lineRule="auto"/>
        <w:ind w:left="0" w:leftChars="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项目联系方式（询问）：0571-83807146</w:t>
      </w:r>
    </w:p>
    <w:p w14:paraId="5654E2A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1D7190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377757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78AAF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B7330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524FB2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3D249B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424141A1">
      <w:pPr>
        <w:spacing w:line="360" w:lineRule="auto"/>
        <w:ind w:firstLine="480" w:firstLineChars="200"/>
        <w:jc w:val="left"/>
        <w:rPr>
          <w:rFonts w:hint="eastAsia" w:ascii="仿宋" w:hAnsi="仿宋" w:eastAsia="仿宋" w:cs="仿宋"/>
          <w:color w:val="auto"/>
          <w:sz w:val="24"/>
          <w:highlight w:val="none"/>
        </w:rPr>
      </w:pP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DD71C">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杭州市萧山区第一人民医院医共体医疗固体废弃物委托代处置服务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rPr>
              <w:t>；</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56B0F">
            <w:pPr>
              <w:pStyle w:val="32"/>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F8E0B3D">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D16A1">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0ADA2AF1">
            <w:pPr>
              <w:rPr>
                <w:rFonts w:ascii="仿宋" w:hAnsi="仿宋" w:eastAsia="仿宋" w:cs="仿宋"/>
                <w:color w:val="auto"/>
                <w:sz w:val="24"/>
                <w:highlight w:val="none"/>
              </w:rPr>
            </w:pPr>
            <w:bookmarkStart w:id="8" w:name="_Toc164416483"/>
            <w:bookmarkStart w:id="9" w:name="第三部分"/>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02E28D98">
      <w:pPr>
        <w:rPr>
          <w:rFonts w:hint="eastAsia" w:ascii="仿宋" w:hAnsi="仿宋" w:eastAsia="仿宋" w:cs="仿宋"/>
          <w:b/>
          <w:color w:val="auto"/>
          <w:sz w:val="32"/>
          <w:szCs w:val="20"/>
          <w:highlight w:val="none"/>
        </w:rPr>
      </w:pP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2"/>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2"/>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2"/>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68403820"/>
      <w:bookmarkEnd w:id="14"/>
      <w:bookmarkStart w:id="15" w:name="_Hlt74714665"/>
      <w:bookmarkEnd w:id="15"/>
      <w:bookmarkStart w:id="16" w:name="_Hlt75236101"/>
      <w:bookmarkEnd w:id="16"/>
      <w:bookmarkStart w:id="17" w:name="_Hlt68072998"/>
      <w:bookmarkEnd w:id="17"/>
      <w:bookmarkStart w:id="18" w:name="_Hlt74707468"/>
      <w:bookmarkEnd w:id="18"/>
      <w:bookmarkStart w:id="19" w:name="_Hlt68057669"/>
      <w:bookmarkEnd w:id="19"/>
      <w:bookmarkStart w:id="20" w:name="_Hlt74729768"/>
      <w:bookmarkEnd w:id="20"/>
      <w:bookmarkStart w:id="21" w:name="_Hlt75236011"/>
      <w:bookmarkEnd w:id="21"/>
      <w:bookmarkStart w:id="22" w:name="_Hlt68072990"/>
      <w:bookmarkEnd w:id="22"/>
      <w:bookmarkStart w:id="23" w:name="_Hlt74730295"/>
      <w:bookmarkEnd w:id="23"/>
      <w:bookmarkStart w:id="24" w:name="_Hlt68073093"/>
      <w:bookmarkEnd w:id="24"/>
      <w:bookmarkStart w:id="25" w:name="_Hlt75236290"/>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650389D">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21F39670">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杭州市萧山区第一人民医院医共体医疗固体废弃物委托代处置服务</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3D9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40C740FB">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46F971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1DE3F8F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49948C5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258A25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33F6C92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7F39F31D">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88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6087E6E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750FE39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杭州市萧山区第一人民医院医共体医疗固体废弃物委托代处置服务</w:t>
            </w:r>
          </w:p>
        </w:tc>
        <w:tc>
          <w:tcPr>
            <w:tcW w:w="571" w:type="dxa"/>
            <w:noWrap w:val="0"/>
            <w:tcMar>
              <w:top w:w="15" w:type="dxa"/>
              <w:left w:w="15" w:type="dxa"/>
              <w:bottom w:w="0" w:type="dxa"/>
              <w:right w:w="15" w:type="dxa"/>
            </w:tcMar>
            <w:vAlign w:val="center"/>
          </w:tcPr>
          <w:p w14:paraId="10C6C265">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35" w:type="dxa"/>
            <w:noWrap w:val="0"/>
            <w:tcMar>
              <w:top w:w="15" w:type="dxa"/>
              <w:left w:w="15" w:type="dxa"/>
              <w:bottom w:w="0" w:type="dxa"/>
              <w:right w:w="15" w:type="dxa"/>
            </w:tcMar>
            <w:vAlign w:val="center"/>
          </w:tcPr>
          <w:p w14:paraId="18436E35">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5C5383C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2800000.00</w:t>
            </w:r>
          </w:p>
        </w:tc>
        <w:tc>
          <w:tcPr>
            <w:tcW w:w="1772" w:type="dxa"/>
            <w:noWrap w:val="0"/>
            <w:vAlign w:val="center"/>
          </w:tcPr>
          <w:p w14:paraId="3FE4174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7BB7E21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2800000.00</w:t>
            </w:r>
          </w:p>
        </w:tc>
      </w:tr>
    </w:tbl>
    <w:p w14:paraId="196A4D9A">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75A35B52">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40E81E5B">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1、服务内容</w:t>
      </w:r>
    </w:p>
    <w:p w14:paraId="1D4E70EE">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color w:val="auto"/>
          <w:sz w:val="24"/>
          <w:szCs w:val="24"/>
          <w:highlight w:val="none"/>
          <w:lang w:eastAsia="zh-CN"/>
        </w:rPr>
        <w:t>杭州市萧山区第一人民医院医共体</w:t>
      </w:r>
      <w:r>
        <w:rPr>
          <w:rFonts w:hint="eastAsia" w:ascii="仿宋" w:hAnsi="仿宋" w:eastAsia="仿宋" w:cs="仿宋"/>
          <w:b w:val="0"/>
          <w:bCs w:val="0"/>
          <w:color w:val="auto"/>
          <w:kern w:val="0"/>
          <w:sz w:val="24"/>
          <w:highlight w:val="none"/>
          <w:lang w:val="en-US" w:eastAsia="zh-CN"/>
        </w:rPr>
        <w:t>2025年度</w:t>
      </w:r>
      <w:r>
        <w:rPr>
          <w:rFonts w:hint="eastAsia" w:ascii="仿宋" w:hAnsi="仿宋" w:eastAsia="仿宋" w:cs="仿宋"/>
          <w:b w:val="0"/>
          <w:bCs w:val="0"/>
          <w:color w:val="auto"/>
          <w:kern w:val="0"/>
          <w:sz w:val="24"/>
          <w:highlight w:val="none"/>
          <w:lang w:val="en-US" w:eastAsia="zh-CN"/>
        </w:rPr>
        <w:t>医疗固体废弃物收集、转运以及委托代处置相关服务等。</w:t>
      </w:r>
    </w:p>
    <w:p w14:paraId="143D4FE2">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（2）医疗固体废弃物委托代处置，包括国家《医疗废物分类目录》下的感染性废物、损伤性废物、病理性废物、药物性废物等。</w:t>
      </w:r>
    </w:p>
    <w:p w14:paraId="51DC6B94">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（3）服务地点：</w:t>
      </w:r>
    </w:p>
    <w:p w14:paraId="45F42622">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3.1杭州市萧山区第一人民医院（市心路院区:浙江省杭州市萧山区心南路199号；</w:t>
      </w:r>
    </w:p>
    <w:p w14:paraId="39187808">
      <w:pPr>
        <w:tabs>
          <w:tab w:val="left" w:pos="0"/>
        </w:tabs>
        <w:spacing w:line="360" w:lineRule="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通惠院区:浙江省杭州市萧山区拱秀路719号）</w:t>
      </w:r>
    </w:p>
    <w:p w14:paraId="74AAEB54">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3.2杭州市萧山区第一人民医院（看守所门诊部）（浙江省杭州市萧山区红灿路198号）</w:t>
      </w:r>
    </w:p>
    <w:p w14:paraId="3E19CF7C">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3.3杭州市萧山区第二人民医院（浙江省杭州市萧山区瓜沥镇东灵路47号）</w:t>
      </w:r>
    </w:p>
    <w:p w14:paraId="210C23E4">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3.4杭州市萧山区中医骨伤科医院（浙江省杭州市萧山区戴村镇锦绣路79号）</w:t>
      </w:r>
    </w:p>
    <w:p w14:paraId="57F62508">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3.5杭州市萧山区皮肤病医院（浙江省杭州市萧山区乐园路58号）</w:t>
      </w:r>
    </w:p>
    <w:p w14:paraId="3DA74700">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3.6杭州市萧山区瓜沥镇社区卫生服务中心（浙江省杭州市萧山区瓜沥镇瓜渔路180号）</w:t>
      </w:r>
    </w:p>
    <w:p w14:paraId="5143789A">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3.7杭州市萧山区瓜沥镇社区卫生服务中心党山分中心（浙江省杭州市萧山区瓜沥镇育秀路200号）</w:t>
      </w:r>
    </w:p>
    <w:p w14:paraId="68F89A5C">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3.8杭州市萧山区瓜沥镇社区卫生服务中心坎山分中心（浙江省杭州市萧山区瓜沥镇坎红路158号）</w:t>
      </w:r>
    </w:p>
    <w:p w14:paraId="2021EB25">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3.9杭州市萧山区党湾镇社区卫生服务中心（浙江省杭州市萧山区党湾镇镇中路29号）</w:t>
      </w:r>
    </w:p>
    <w:p w14:paraId="09D596C4">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3.10杭州市萧山区楼塔镇社区卫生服务中心（浙江省杭州市萧山区楼塔镇洲口 1-1号）</w:t>
      </w:r>
    </w:p>
    <w:p w14:paraId="59230626">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3.11杭州市萧山区南阳街道社区卫生服务中心（浙江省杭州市萧山区南阳街道南阳大道350号）</w:t>
      </w:r>
    </w:p>
    <w:p w14:paraId="70153F4C">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3.12杭州市萧山区蜀山街道社区卫生服务中心（浙江省杭州市萧山区蜀山街道祝家桥社区228号）</w:t>
      </w:r>
    </w:p>
    <w:p w14:paraId="1FC60468">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3.13杭州市萧山区闻堰街道社区卫生服务中心（浙江省杭州市萧山区闻堰街道五金路158号）</w:t>
      </w:r>
    </w:p>
    <w:p w14:paraId="64697070">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3.14杭州市萧山区益农镇社区卫生服务中心（浙江省杭州市萧山区益农镇兴贸路201号）</w:t>
      </w:r>
    </w:p>
    <w:p w14:paraId="3286705F">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3.15杭州市萧山区戴村镇社区卫生服务中心（浙江省杭州市萧山区戴村镇锦绣路27号）</w:t>
      </w:r>
    </w:p>
    <w:p w14:paraId="6C68CF41">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3.16杭州市萧山区河上镇社区卫生服务中心（浙江省杭州市萧山区河上镇大溪路18号）</w:t>
      </w:r>
    </w:p>
    <w:p w14:paraId="3207E2E5">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3.17杭州市萧山区靖江街道社区卫生服务中心（浙江省杭州市萧山区靖江街道文化路215号）</w:t>
      </w:r>
    </w:p>
    <w:p w14:paraId="31A62493">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2、服务要求</w:t>
      </w:r>
    </w:p>
    <w:p w14:paraId="39B8F4F7">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（1）处置要求</w:t>
      </w:r>
    </w:p>
    <w:p w14:paraId="3D7EB863">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1.1投标人具备处理医疗废弃物所需的条件和设施，保证各项处理条件和设施符合国家法律法规对处理医疗废弃物的技术要求，并在运输和处置过程中，不造成对环境的二次污染。</w:t>
      </w:r>
    </w:p>
    <w:p w14:paraId="4A405517">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1.2采购人收集的医疗固体废弃物必须转运至指定的处置地点，去向明确，不能随意转运。</w:t>
      </w:r>
    </w:p>
    <w:p w14:paraId="11FD071D">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1.3</w:t>
      </w: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必须日产日清，杭州市萧山区第一人民医院（看守所门诊部）、杭州市萧山区皮肤病医院、12家社区卫生服务中心48小时内必须清运一次，</w:t>
      </w:r>
      <w:r>
        <w:rPr>
          <w:rFonts w:hint="eastAsia" w:ascii="仿宋" w:hAnsi="仿宋" w:eastAsia="仿宋" w:cs="仿宋"/>
          <w:b w:val="0"/>
          <w:bCs w:val="0"/>
          <w:color w:val="auto"/>
          <w:kern w:val="0"/>
          <w:sz w:val="24"/>
          <w:highlight w:val="none"/>
          <w:lang w:val="en-US" w:eastAsia="zh-CN"/>
        </w:rPr>
        <w:t>投标人运输车辆和装卸人员到采购人指定地点收取废弃物进行集中收集及转运，按采购人需求提供标准废弃物包装袋等必要的盛装医疗废弃物的包装容器。不得影响采购人正常的经营活动，遵守采购人的相关环境以及安全管理规定。</w:t>
      </w:r>
    </w:p>
    <w:p w14:paraId="75768B35">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1.4装运时废物转运容器必须密封、整洁，打包后不得随意打开废弃物转运容器。</w:t>
      </w:r>
    </w:p>
    <w:p w14:paraId="58B610AD">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1.5废弃物交投标人签收后，若发生意外或者事故，责任由投标人承担。</w:t>
      </w:r>
    </w:p>
    <w:p w14:paraId="6D396F74">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1.6投标人的转运车辆需有明显医疗废物标识，达到防渗漏、防遗撒要求，且不得承接其他任何运输业务。</w:t>
      </w:r>
    </w:p>
    <w:p w14:paraId="77A869EC">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1.7废弃物运输所需油料费、车辆修理费、年检年审费、过路过桥费等所有费用由投标人负责。</w:t>
      </w:r>
    </w:p>
    <w:p w14:paraId="5EE42E87">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1.8谨慎驾驶，严防事故。若发生交通事故或其他安全生产事故，一切责任均由投标人负责。</w:t>
      </w:r>
    </w:p>
    <w:p w14:paraId="6EF08DB2">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（2）管理要求</w:t>
      </w:r>
    </w:p>
    <w:p w14:paraId="7D4B7C39">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1.1投标人需提供与采购人产生的医疗固体废物量相适应的标准废弃物包装容器，包括医疗废物专用垃圾袋、封口扎带、利器盒、转运箱等。</w:t>
      </w:r>
    </w:p>
    <w:p w14:paraId="6D635263">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1.2投标人负责集中转运的人员应严格遵守医疗废物管理相关规定，确保安全转运。每次清运时收集转运人员须与采购人指定回收人员进行现场交接，并在相关交接记录上签名，收集完毕须提供相关收集凭证给采购人。</w:t>
      </w:r>
    </w:p>
    <w:p w14:paraId="61687871">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1.3投标人应配合采购人做好医疗废物信息化管理及处置工作，必要时为采购人提供合适的信息化工具，进行管理手段与方法的提升。</w:t>
      </w:r>
    </w:p>
    <w:p w14:paraId="0F26AACE">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1.4在收集转运过程中，发生各种意外事故由投标人自行依照法律法规妥善处理。</w:t>
      </w:r>
    </w:p>
    <w:p w14:paraId="17846858">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1.5收集转运车辆应停放适当地点，不影响行人和交通。</w:t>
      </w:r>
    </w:p>
    <w:p w14:paraId="2250FECB">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1.6投标人应指定1名专职项目管理人员，与采购人相关科室经办人对具体工作需求进行对接。管理人员应有一定的管理经验，具备一定沟通能力，能确保本项目工作的顺利开展。</w:t>
      </w:r>
    </w:p>
    <w:p w14:paraId="275696CE">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1.7采购人有权对所委托的医疗废物处置情况进行了解和监督，若发现不妥之处，可随时向有关部门进行投诉。</w:t>
      </w:r>
    </w:p>
    <w:p w14:paraId="7AD874B0">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1.8投标人应按照国家标准对固体医疗废弃物进行安全处置，并出具安全处置证明。</w:t>
      </w:r>
    </w:p>
    <w:p w14:paraId="638A36CD">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（3）服务质量标准</w:t>
      </w:r>
    </w:p>
    <w:p w14:paraId="0515E11A">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医共体产生的医疗固体废弃物需按照国家《医疗废物管理条例》、《医疗卫生机构医疗废物管理办法》等法律法规规定的要求进行收集、转运与处置。</w:t>
      </w:r>
    </w:p>
    <w:p w14:paraId="0201C195">
      <w:pP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7EF0C4E4">
      <w:pPr>
        <w:tabs>
          <w:tab w:val="left" w:pos="0"/>
        </w:tabs>
        <w:spacing w:line="360" w:lineRule="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（二）商务需求：</w:t>
      </w:r>
    </w:p>
    <w:p w14:paraId="357D13BC">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1、服务期：1年，具体起止时间由采购人确定。</w:t>
      </w:r>
    </w:p>
    <w:p w14:paraId="78EA05CE">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报价要求：本次报价包括了完成本合同所需的所有费用，包括但不限于医疗固体废物运输费、包装费（提供与医共体产生量相适应的标准废弃物包装袋、医疗垃圾转运箱、利器盒等必要的包装容器）、人工费、税费等，供应商应充分考虑项目成本。</w:t>
      </w:r>
    </w:p>
    <w:p w14:paraId="306630EF">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根据《杭价资﹝2018﹞170号》及《萧卫健发﹝2025﹞25号》文件要求，</w:t>
      </w: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w:t>
      </w:r>
      <w:r>
        <w:rPr>
          <w:rFonts w:hint="eastAsia" w:ascii="仿宋" w:hAnsi="仿宋" w:eastAsia="仿宋" w:cs="仿宋"/>
          <w:b w:val="0"/>
          <w:bCs w:val="0"/>
          <w:color w:val="auto"/>
          <w:kern w:val="0"/>
          <w:sz w:val="24"/>
          <w:highlight w:val="none"/>
          <w:lang w:val="en-US" w:eastAsia="zh-CN"/>
        </w:rPr>
        <w:t>收费标准为：按出院者实际占用床位数计收医疗废物处置费，收费标准最高限价为每床每日3.30元</w:t>
      </w:r>
    </w:p>
    <w:p w14:paraId="6C542A91">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杭州市萧山区第一人民医院（看守所门诊部）、杭州市萧山区皮肤病医院、12家社区卫生服务中心</w:t>
      </w:r>
      <w:r>
        <w:rPr>
          <w:rFonts w:hint="eastAsia" w:ascii="仿宋" w:hAnsi="仿宋" w:eastAsia="仿宋" w:cs="仿宋"/>
          <w:b w:val="0"/>
          <w:bCs w:val="0"/>
          <w:color w:val="auto"/>
          <w:kern w:val="0"/>
          <w:sz w:val="24"/>
          <w:highlight w:val="none"/>
          <w:lang w:val="en-US" w:eastAsia="zh-CN"/>
        </w:rPr>
        <w:t>无固定病床按《杭价资﹝2018﹞170号文件》规定的月均医疗废物产生量分档定额计收，即每月产生量100（含）公斤以下的每月500元，每月产生量超过100公斤以上部分最高限价为3.3元/公斤。</w:t>
      </w:r>
    </w:p>
    <w:p w14:paraId="3C021F91">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3、付款方式</w:t>
      </w:r>
    </w:p>
    <w:p w14:paraId="32A755A7">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w:t>
      </w:r>
      <w:r>
        <w:rPr>
          <w:rFonts w:hint="eastAsia" w:ascii="仿宋" w:hAnsi="仿宋" w:eastAsia="仿宋" w:cs="仿宋"/>
          <w:b w:val="0"/>
          <w:bCs w:val="0"/>
          <w:color w:val="auto"/>
          <w:kern w:val="0"/>
          <w:sz w:val="24"/>
          <w:highlight w:val="none"/>
          <w:lang w:val="en-US" w:eastAsia="zh-CN"/>
        </w:rPr>
        <w:t>根据出院者实际占用床位数结算，本月结算、下月支付。</w:t>
      </w:r>
      <w:r>
        <w:rPr>
          <w:rFonts w:hint="eastAsia" w:ascii="仿宋" w:hAnsi="仿宋" w:eastAsia="仿宋" w:cs="仿宋"/>
          <w:b w:val="0"/>
          <w:bCs w:val="0"/>
          <w:color w:val="auto"/>
          <w:kern w:val="0"/>
          <w:sz w:val="24"/>
          <w:highlight w:val="none"/>
          <w:lang w:val="en-US" w:eastAsia="zh-CN"/>
        </w:rPr>
        <w:t>杭州市萧山区第一人民医院（看守所门诊部）、杭州市萧山区皮肤病医院、12家社区卫生服务中心</w:t>
      </w:r>
      <w:r>
        <w:rPr>
          <w:rFonts w:hint="eastAsia" w:ascii="仿宋" w:hAnsi="仿宋" w:eastAsia="仿宋" w:cs="仿宋"/>
          <w:b w:val="0"/>
          <w:bCs w:val="0"/>
          <w:color w:val="auto"/>
          <w:kern w:val="0"/>
          <w:sz w:val="24"/>
          <w:highlight w:val="none"/>
          <w:lang w:val="en-US" w:eastAsia="zh-CN"/>
        </w:rPr>
        <w:t>根据每月医疗废物实际收运处置量结算，本月结算、下月支付。中标人办理完结相关手续并提供服务证明材料、同等金额的正规发票后，采购人在履行财政相关资金审批手续后向中标人支付合同款。</w:t>
      </w:r>
    </w:p>
    <w:p w14:paraId="5DE78258">
      <w:pPr>
        <w:tabs>
          <w:tab w:val="left" w:pos="0"/>
        </w:tabs>
        <w:spacing w:line="360" w:lineRule="auto"/>
        <w:ind w:left="0" w:leftChars="0" w:firstLine="420" w:firstLineChars="175"/>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 w:val="0"/>
          <w:bCs w:val="0"/>
          <w:color w:val="auto"/>
          <w:kern w:val="0"/>
          <w:sz w:val="24"/>
          <w:highlight w:val="none"/>
          <w:lang w:val="en-US" w:eastAsia="zh-CN"/>
        </w:rPr>
        <w:t>杭州市萧山区第一人民医院医共体内杭州市萧山区第二人民医院、杭州市萧山区中医骨伤科医院、杭州市萧山区第一人民医院（看守所门诊部）、杭州市萧山区皮肤病医院、</w:t>
      </w:r>
      <w:r>
        <w:rPr>
          <w:rFonts w:hint="eastAsia" w:ascii="仿宋" w:hAnsi="仿宋" w:eastAsia="仿宋" w:cs="仿宋"/>
          <w:b w:val="0"/>
          <w:bCs w:val="0"/>
          <w:color w:val="auto"/>
          <w:kern w:val="0"/>
          <w:sz w:val="24"/>
          <w:highlight w:val="none"/>
          <w:lang w:val="en-US" w:eastAsia="zh-CN"/>
        </w:rPr>
        <w:t>12家社区服务中心单独与中标人签订服务合同，结算费用各单位独立支付。</w:t>
      </w:r>
    </w:p>
    <w:p w14:paraId="72AFAB78">
      <w:pPr>
        <w:snapToGrid w:val="0"/>
        <w:spacing w:line="490" w:lineRule="exact"/>
        <w:ind w:firstLine="540"/>
        <w:rPr>
          <w:rFonts w:hint="eastAsia" w:ascii="仿宋" w:hAnsi="仿宋" w:eastAsia="仿宋" w:cs="仿宋"/>
          <w:color w:val="auto"/>
          <w:sz w:val="24"/>
          <w:szCs w:val="24"/>
          <w:highlight w:val="none"/>
          <w:lang w:val="en-US" w:eastAsia="zh-CN"/>
        </w:rPr>
      </w:pPr>
    </w:p>
    <w:p w14:paraId="5EA4D6E1">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1、如有附图，仅作参考。</w:t>
      </w:r>
    </w:p>
    <w:p w14:paraId="47297563">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2、打▲内容为实质性要求，不允许有负偏离，否则将以涉及无效投标条款作无效投标。</w:t>
      </w:r>
    </w:p>
    <w:p w14:paraId="419BD98E">
      <w:pPr>
        <w:snapToGrid w:val="0"/>
        <w:spacing w:line="490" w:lineRule="exact"/>
        <w:ind w:firstLine="540"/>
        <w:rPr>
          <w:rFonts w:hint="eastAsia" w:ascii="仿宋" w:hAnsi="仿宋" w:eastAsia="仿宋" w:cs="仿宋"/>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szCs w:val="24"/>
          <w:highlight w:val="none"/>
          <w:lang w:val="en-US" w:eastAsia="zh-CN"/>
        </w:rPr>
        <w:t>3、中标人所提供的货物、服务须与投标承诺一致，不得以次充好、偷工减料，若在项目验收中发现有上述情况，将向有关部门举报，根据相关规定进行处理。</w:t>
      </w: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0316"/>
      <w:bookmarkEnd w:id="27"/>
      <w:bookmarkStart w:id="28" w:name="_Toc184308081"/>
      <w:bookmarkEnd w:id="28"/>
      <w:bookmarkStart w:id="29" w:name="_Toc184313249"/>
      <w:bookmarkEnd w:id="29"/>
      <w:bookmarkStart w:id="30" w:name="_Toc184313298"/>
      <w:bookmarkEnd w:id="30"/>
      <w:bookmarkStart w:id="31" w:name="_Toc184313304"/>
      <w:bookmarkEnd w:id="31"/>
      <w:bookmarkStart w:id="32" w:name="_Toc184310297"/>
      <w:bookmarkEnd w:id="32"/>
      <w:bookmarkStart w:id="33" w:name="_Toc184312085"/>
      <w:bookmarkEnd w:id="33"/>
      <w:bookmarkStart w:id="34" w:name="_Toc184310294"/>
      <w:bookmarkEnd w:id="34"/>
      <w:bookmarkStart w:id="35" w:name="_Toc184310285"/>
      <w:bookmarkEnd w:id="35"/>
      <w:bookmarkStart w:id="36" w:name="_Toc184313275"/>
      <w:bookmarkEnd w:id="36"/>
      <w:bookmarkStart w:id="37" w:name="_Toc184312086"/>
      <w:bookmarkEnd w:id="37"/>
      <w:bookmarkStart w:id="38" w:name="_Toc184314423"/>
      <w:bookmarkEnd w:id="38"/>
      <w:bookmarkStart w:id="39" w:name="_Toc184314417"/>
      <w:bookmarkEnd w:id="39"/>
      <w:bookmarkStart w:id="40" w:name="_Toc184314443"/>
      <w:bookmarkEnd w:id="40"/>
      <w:bookmarkStart w:id="41" w:name="_Toc184313283"/>
      <w:bookmarkEnd w:id="41"/>
      <w:bookmarkStart w:id="42" w:name="_Toc184313279"/>
      <w:bookmarkEnd w:id="42"/>
      <w:bookmarkStart w:id="43" w:name="_Toc184313266"/>
      <w:bookmarkEnd w:id="43"/>
      <w:bookmarkStart w:id="44" w:name="_Toc184308069"/>
      <w:bookmarkEnd w:id="44"/>
      <w:bookmarkStart w:id="45" w:name="_Toc184310291"/>
      <w:bookmarkEnd w:id="45"/>
      <w:bookmarkStart w:id="46" w:name="_Toc184310321"/>
      <w:bookmarkEnd w:id="46"/>
      <w:bookmarkStart w:id="47" w:name="_Toc184312079"/>
      <w:bookmarkEnd w:id="47"/>
      <w:bookmarkStart w:id="48" w:name="_Toc184313284"/>
      <w:bookmarkEnd w:id="48"/>
      <w:bookmarkStart w:id="49" w:name="_Toc184312139"/>
      <w:bookmarkEnd w:id="49"/>
      <w:bookmarkStart w:id="50" w:name="_Toc184308090"/>
      <w:bookmarkEnd w:id="50"/>
      <w:bookmarkStart w:id="51" w:name="_Toc184312070"/>
      <w:bookmarkEnd w:id="51"/>
      <w:bookmarkStart w:id="52" w:name="_Toc184313253"/>
      <w:bookmarkEnd w:id="52"/>
      <w:bookmarkStart w:id="53" w:name="_Toc184314454"/>
      <w:bookmarkEnd w:id="53"/>
      <w:bookmarkStart w:id="54" w:name="_Toc184310273"/>
      <w:bookmarkEnd w:id="54"/>
      <w:bookmarkStart w:id="55" w:name="_Toc184312128"/>
      <w:bookmarkEnd w:id="55"/>
      <w:bookmarkStart w:id="56" w:name="_Toc184308073"/>
      <w:bookmarkEnd w:id="56"/>
      <w:bookmarkStart w:id="57" w:name="_Toc184314478"/>
      <w:bookmarkEnd w:id="57"/>
      <w:bookmarkStart w:id="58" w:name="_Toc184308107"/>
      <w:bookmarkEnd w:id="58"/>
      <w:bookmarkStart w:id="59" w:name="_Toc184310314"/>
      <w:bookmarkEnd w:id="59"/>
      <w:bookmarkStart w:id="60" w:name="_Toc184312080"/>
      <w:bookmarkEnd w:id="60"/>
      <w:bookmarkStart w:id="61" w:name="_Toc184308042"/>
      <w:bookmarkEnd w:id="61"/>
      <w:bookmarkStart w:id="62" w:name="_Toc184308099"/>
      <w:bookmarkEnd w:id="62"/>
      <w:bookmarkStart w:id="63" w:name="_Toc184308077"/>
      <w:bookmarkEnd w:id="63"/>
      <w:bookmarkStart w:id="64" w:name="_Toc184312105"/>
      <w:bookmarkEnd w:id="64"/>
      <w:bookmarkStart w:id="65" w:name="_Toc184312099"/>
      <w:bookmarkEnd w:id="65"/>
      <w:bookmarkStart w:id="66" w:name="_Toc184310328"/>
      <w:bookmarkEnd w:id="66"/>
      <w:bookmarkStart w:id="67" w:name="_Toc184313260"/>
      <w:bookmarkEnd w:id="67"/>
      <w:bookmarkStart w:id="68" w:name="_Toc184312103"/>
      <w:bookmarkEnd w:id="68"/>
      <w:bookmarkStart w:id="69" w:name="_Toc184310336"/>
      <w:bookmarkEnd w:id="69"/>
      <w:bookmarkStart w:id="70" w:name="_Toc184314480"/>
      <w:bookmarkEnd w:id="70"/>
      <w:bookmarkStart w:id="71" w:name="_Toc184310286"/>
      <w:bookmarkEnd w:id="71"/>
      <w:bookmarkStart w:id="72" w:name="_Toc184313282"/>
      <w:bookmarkEnd w:id="72"/>
      <w:bookmarkStart w:id="73" w:name="_Toc184308096"/>
      <w:bookmarkEnd w:id="73"/>
      <w:bookmarkStart w:id="74" w:name="_Toc184314422"/>
      <w:bookmarkEnd w:id="74"/>
      <w:bookmarkStart w:id="75" w:name="_Toc184312107"/>
      <w:bookmarkEnd w:id="75"/>
      <w:bookmarkStart w:id="76" w:name="_Toc184312138"/>
      <w:bookmarkEnd w:id="76"/>
      <w:bookmarkStart w:id="77" w:name="_Toc184310290"/>
      <w:bookmarkEnd w:id="77"/>
      <w:bookmarkStart w:id="78" w:name="_Toc184308083"/>
      <w:bookmarkEnd w:id="78"/>
      <w:bookmarkStart w:id="79" w:name="_Toc184310298"/>
      <w:bookmarkEnd w:id="79"/>
      <w:bookmarkStart w:id="80" w:name="_Toc184310344"/>
      <w:bookmarkEnd w:id="80"/>
      <w:bookmarkStart w:id="81" w:name="_Toc184313263"/>
      <w:bookmarkEnd w:id="81"/>
      <w:bookmarkStart w:id="82" w:name="_Toc184308102"/>
      <w:bookmarkEnd w:id="82"/>
      <w:bookmarkStart w:id="83" w:name="_Toc184313291"/>
      <w:bookmarkEnd w:id="83"/>
      <w:bookmarkStart w:id="84" w:name="_Toc184314436"/>
      <w:bookmarkEnd w:id="84"/>
      <w:bookmarkStart w:id="85" w:name="_Toc184314425"/>
      <w:bookmarkEnd w:id="85"/>
      <w:bookmarkStart w:id="86" w:name="_Toc184312111"/>
      <w:bookmarkEnd w:id="86"/>
      <w:bookmarkStart w:id="87" w:name="_Toc184310334"/>
      <w:bookmarkEnd w:id="87"/>
      <w:bookmarkStart w:id="88" w:name="_Toc184310289"/>
      <w:bookmarkEnd w:id="88"/>
      <w:bookmarkStart w:id="89" w:name="_Toc184314455"/>
      <w:bookmarkEnd w:id="89"/>
      <w:bookmarkStart w:id="90" w:name="_Toc184313303"/>
      <w:bookmarkEnd w:id="90"/>
      <w:bookmarkStart w:id="91" w:name="_Toc184312134"/>
      <w:bookmarkEnd w:id="91"/>
      <w:bookmarkStart w:id="92" w:name="_Toc184313273"/>
      <w:bookmarkEnd w:id="92"/>
      <w:bookmarkStart w:id="93" w:name="_Toc184312104"/>
      <w:bookmarkEnd w:id="93"/>
      <w:bookmarkStart w:id="94" w:name="_Toc184310279"/>
      <w:bookmarkEnd w:id="94"/>
      <w:bookmarkStart w:id="95" w:name="_Toc184312132"/>
      <w:bookmarkEnd w:id="95"/>
      <w:bookmarkStart w:id="96" w:name="_Toc184308049"/>
      <w:bookmarkEnd w:id="96"/>
      <w:bookmarkStart w:id="97" w:name="_Toc184310301"/>
      <w:bookmarkEnd w:id="97"/>
      <w:bookmarkStart w:id="98" w:name="_Toc184308087"/>
      <w:bookmarkEnd w:id="98"/>
      <w:bookmarkStart w:id="99" w:name="_Toc184308089"/>
      <w:bookmarkEnd w:id="99"/>
      <w:bookmarkStart w:id="100" w:name="_Toc184308076"/>
      <w:bookmarkEnd w:id="100"/>
      <w:bookmarkStart w:id="101" w:name="_Toc184314414"/>
      <w:bookmarkEnd w:id="101"/>
      <w:bookmarkStart w:id="102" w:name="_Toc184308088"/>
      <w:bookmarkEnd w:id="102"/>
      <w:bookmarkStart w:id="103" w:name="_Toc184314470"/>
      <w:bookmarkEnd w:id="103"/>
      <w:bookmarkStart w:id="104" w:name="_Toc184313242"/>
      <w:bookmarkEnd w:id="104"/>
      <w:bookmarkStart w:id="105" w:name="_Toc184314432"/>
      <w:bookmarkEnd w:id="105"/>
      <w:bookmarkStart w:id="106" w:name="_Toc184308086"/>
      <w:bookmarkEnd w:id="106"/>
      <w:bookmarkStart w:id="107" w:name="_Toc184312096"/>
      <w:bookmarkEnd w:id="107"/>
      <w:bookmarkStart w:id="108" w:name="_Toc184314434"/>
      <w:bookmarkEnd w:id="108"/>
      <w:bookmarkStart w:id="109" w:name="_Toc184310342"/>
      <w:bookmarkEnd w:id="109"/>
      <w:bookmarkStart w:id="110" w:name="_Toc184308101"/>
      <w:bookmarkEnd w:id="110"/>
      <w:bookmarkStart w:id="111" w:name="_Toc184310300"/>
      <w:bookmarkEnd w:id="111"/>
      <w:bookmarkStart w:id="112" w:name="_Toc184313264"/>
      <w:bookmarkEnd w:id="112"/>
      <w:bookmarkStart w:id="113" w:name="_Toc184313261"/>
      <w:bookmarkEnd w:id="113"/>
      <w:bookmarkStart w:id="114" w:name="_Toc184314415"/>
      <w:bookmarkEnd w:id="114"/>
      <w:bookmarkStart w:id="115" w:name="_Toc184314420"/>
      <w:bookmarkEnd w:id="115"/>
      <w:bookmarkStart w:id="116" w:name="_Toc184312090"/>
      <w:bookmarkEnd w:id="116"/>
      <w:bookmarkStart w:id="117" w:name="_Toc184312122"/>
      <w:bookmarkEnd w:id="117"/>
      <w:bookmarkStart w:id="118" w:name="_Toc184308080"/>
      <w:bookmarkEnd w:id="118"/>
      <w:bookmarkStart w:id="119" w:name="_Toc184314428"/>
      <w:bookmarkEnd w:id="119"/>
      <w:bookmarkStart w:id="120" w:name="_Toc184312095"/>
      <w:bookmarkEnd w:id="120"/>
      <w:bookmarkStart w:id="121" w:name="_Toc184312068"/>
      <w:bookmarkEnd w:id="121"/>
      <w:bookmarkStart w:id="122" w:name="_Toc184314439"/>
      <w:bookmarkEnd w:id="122"/>
      <w:bookmarkStart w:id="123" w:name="_Toc184312101"/>
      <w:bookmarkEnd w:id="123"/>
      <w:bookmarkStart w:id="124" w:name="_Toc184310276"/>
      <w:bookmarkEnd w:id="124"/>
      <w:bookmarkStart w:id="125" w:name="_Toc184313243"/>
      <w:bookmarkEnd w:id="125"/>
      <w:bookmarkStart w:id="126" w:name="_Toc184314419"/>
      <w:bookmarkEnd w:id="126"/>
      <w:bookmarkStart w:id="127" w:name="_Toc184312137"/>
      <w:bookmarkEnd w:id="127"/>
      <w:bookmarkStart w:id="128" w:name="_Toc184313269"/>
      <w:bookmarkEnd w:id="128"/>
      <w:bookmarkStart w:id="129" w:name="_Toc184314474"/>
      <w:bookmarkEnd w:id="129"/>
      <w:bookmarkStart w:id="130" w:name="_Toc184310326"/>
      <w:bookmarkEnd w:id="130"/>
      <w:bookmarkStart w:id="131" w:name="_Toc184308095"/>
      <w:bookmarkEnd w:id="131"/>
      <w:bookmarkStart w:id="132" w:name="_Toc184310315"/>
      <w:bookmarkEnd w:id="132"/>
      <w:bookmarkStart w:id="133" w:name="_Toc184308045"/>
      <w:bookmarkEnd w:id="133"/>
      <w:bookmarkStart w:id="134" w:name="_Toc184312072"/>
      <w:bookmarkEnd w:id="134"/>
      <w:bookmarkStart w:id="135" w:name="_Toc184313248"/>
      <w:bookmarkEnd w:id="135"/>
      <w:bookmarkStart w:id="136" w:name="_Toc184313296"/>
      <w:bookmarkEnd w:id="136"/>
      <w:bookmarkStart w:id="137" w:name="_Toc184308094"/>
      <w:bookmarkEnd w:id="137"/>
      <w:bookmarkStart w:id="138" w:name="_Toc184308079"/>
      <w:bookmarkEnd w:id="138"/>
      <w:bookmarkStart w:id="139" w:name="_Toc184313240"/>
      <w:bookmarkEnd w:id="139"/>
      <w:bookmarkStart w:id="140" w:name="_Toc184308046"/>
      <w:bookmarkEnd w:id="140"/>
      <w:bookmarkStart w:id="141" w:name="_Toc184313289"/>
      <w:bookmarkEnd w:id="141"/>
      <w:bookmarkStart w:id="142" w:name="_Toc184313246"/>
      <w:bookmarkEnd w:id="142"/>
      <w:bookmarkStart w:id="143" w:name="_Toc184310307"/>
      <w:bookmarkEnd w:id="143"/>
      <w:bookmarkStart w:id="144" w:name="_Toc184314431"/>
      <w:bookmarkEnd w:id="144"/>
      <w:bookmarkStart w:id="145" w:name="_Toc184310284"/>
      <w:bookmarkEnd w:id="145"/>
      <w:bookmarkStart w:id="146" w:name="_Toc184310277"/>
      <w:bookmarkEnd w:id="146"/>
      <w:bookmarkStart w:id="147" w:name="_Toc184308053"/>
      <w:bookmarkEnd w:id="147"/>
      <w:bookmarkStart w:id="148" w:name="_Toc184308070"/>
      <w:bookmarkEnd w:id="148"/>
      <w:bookmarkStart w:id="149" w:name="_Toc184313288"/>
      <w:bookmarkEnd w:id="149"/>
      <w:bookmarkStart w:id="150" w:name="_Toc184313247"/>
      <w:bookmarkEnd w:id="150"/>
      <w:bookmarkStart w:id="151" w:name="_Toc184310341"/>
      <w:bookmarkEnd w:id="151"/>
      <w:bookmarkStart w:id="152" w:name="_Toc184308091"/>
      <w:bookmarkEnd w:id="152"/>
      <w:bookmarkStart w:id="153" w:name="_Toc184314463"/>
      <w:bookmarkEnd w:id="153"/>
      <w:bookmarkStart w:id="154" w:name="_Toc184314464"/>
      <w:bookmarkEnd w:id="154"/>
      <w:bookmarkStart w:id="155" w:name="_Toc184314457"/>
      <w:bookmarkEnd w:id="155"/>
      <w:bookmarkStart w:id="156" w:name="_Toc184308036"/>
      <w:bookmarkEnd w:id="156"/>
      <w:bookmarkStart w:id="157" w:name="_Toc184313274"/>
      <w:bookmarkEnd w:id="157"/>
      <w:bookmarkStart w:id="158" w:name="_Toc184312110"/>
      <w:bookmarkEnd w:id="158"/>
      <w:bookmarkStart w:id="159" w:name="_Toc184314465"/>
      <w:bookmarkEnd w:id="159"/>
      <w:bookmarkStart w:id="160" w:name="_Toc184313287"/>
      <w:bookmarkEnd w:id="160"/>
      <w:bookmarkStart w:id="161" w:name="_Toc184312089"/>
      <w:bookmarkEnd w:id="161"/>
      <w:bookmarkStart w:id="162" w:name="_Toc184308068"/>
      <w:bookmarkEnd w:id="162"/>
      <w:bookmarkStart w:id="163" w:name="_Toc184312081"/>
      <w:bookmarkEnd w:id="163"/>
      <w:bookmarkStart w:id="164" w:name="_Toc184308108"/>
      <w:bookmarkEnd w:id="164"/>
      <w:bookmarkStart w:id="165" w:name="_Toc184308055"/>
      <w:bookmarkEnd w:id="165"/>
      <w:bookmarkStart w:id="166" w:name="_Toc184312092"/>
      <w:bookmarkEnd w:id="166"/>
      <w:bookmarkStart w:id="167" w:name="_Toc184313307"/>
      <w:bookmarkEnd w:id="167"/>
      <w:bookmarkStart w:id="168" w:name="_Toc184312118"/>
      <w:bookmarkEnd w:id="168"/>
      <w:bookmarkStart w:id="169" w:name="_Toc184313300"/>
      <w:bookmarkEnd w:id="169"/>
      <w:bookmarkStart w:id="170" w:name="_Toc184312129"/>
      <w:bookmarkEnd w:id="170"/>
      <w:bookmarkStart w:id="171" w:name="_Toc184308074"/>
      <w:bookmarkEnd w:id="171"/>
      <w:bookmarkStart w:id="172" w:name="_Toc184308048"/>
      <w:bookmarkEnd w:id="172"/>
      <w:bookmarkStart w:id="173" w:name="_Toc184314466"/>
      <w:bookmarkEnd w:id="173"/>
      <w:bookmarkStart w:id="174" w:name="_Toc184312091"/>
      <w:bookmarkEnd w:id="174"/>
      <w:bookmarkStart w:id="175" w:name="_Toc184313268"/>
      <w:bookmarkEnd w:id="175"/>
      <w:bookmarkStart w:id="176" w:name="_Toc184308062"/>
      <w:bookmarkEnd w:id="176"/>
      <w:bookmarkStart w:id="177" w:name="_Toc184314411"/>
      <w:bookmarkEnd w:id="177"/>
      <w:bookmarkStart w:id="178" w:name="_Toc184314421"/>
      <w:bookmarkEnd w:id="178"/>
      <w:bookmarkStart w:id="179" w:name="_Toc184308057"/>
      <w:bookmarkEnd w:id="179"/>
      <w:bookmarkStart w:id="180" w:name="_Toc184310317"/>
      <w:bookmarkEnd w:id="180"/>
      <w:bookmarkStart w:id="181" w:name="_Toc184308061"/>
      <w:bookmarkEnd w:id="181"/>
      <w:bookmarkStart w:id="182" w:name="_Toc184310306"/>
      <w:bookmarkEnd w:id="182"/>
      <w:bookmarkStart w:id="183" w:name="_Toc184312087"/>
      <w:bookmarkEnd w:id="183"/>
      <w:bookmarkStart w:id="184" w:name="_Toc184310318"/>
      <w:bookmarkEnd w:id="184"/>
      <w:bookmarkStart w:id="185" w:name="_Toc184313255"/>
      <w:bookmarkEnd w:id="185"/>
      <w:bookmarkStart w:id="186" w:name="_Toc184310324"/>
      <w:bookmarkEnd w:id="186"/>
      <w:bookmarkStart w:id="187" w:name="_Toc184310299"/>
      <w:bookmarkEnd w:id="187"/>
      <w:bookmarkStart w:id="188" w:name="_Toc184308100"/>
      <w:bookmarkEnd w:id="188"/>
      <w:bookmarkStart w:id="189" w:name="_Toc184313305"/>
      <w:bookmarkEnd w:id="189"/>
      <w:bookmarkStart w:id="190" w:name="_Toc184314471"/>
      <w:bookmarkEnd w:id="190"/>
      <w:bookmarkStart w:id="191" w:name="_Toc184314413"/>
      <w:bookmarkEnd w:id="191"/>
      <w:bookmarkStart w:id="192" w:name="_Toc184313277"/>
      <w:bookmarkEnd w:id="192"/>
      <w:bookmarkStart w:id="193" w:name="_Toc184308041"/>
      <w:bookmarkEnd w:id="193"/>
      <w:bookmarkStart w:id="194" w:name="_Toc184308071"/>
      <w:bookmarkEnd w:id="194"/>
      <w:bookmarkStart w:id="195" w:name="_Toc184314441"/>
      <w:bookmarkEnd w:id="195"/>
      <w:bookmarkStart w:id="196" w:name="_Toc184308044"/>
      <w:bookmarkEnd w:id="196"/>
      <w:bookmarkStart w:id="197" w:name="_Toc184313302"/>
      <w:bookmarkEnd w:id="197"/>
      <w:bookmarkStart w:id="198" w:name="_Toc184310283"/>
      <w:bookmarkEnd w:id="198"/>
      <w:bookmarkStart w:id="199" w:name="_Toc184312125"/>
      <w:bookmarkEnd w:id="199"/>
      <w:bookmarkStart w:id="200" w:name="_Toc184313241"/>
      <w:bookmarkEnd w:id="200"/>
      <w:bookmarkStart w:id="201" w:name="_Toc184310311"/>
      <w:bookmarkEnd w:id="201"/>
      <w:bookmarkStart w:id="202" w:name="_Toc184308106"/>
      <w:bookmarkEnd w:id="202"/>
      <w:bookmarkStart w:id="203" w:name="_Toc184314482"/>
      <w:bookmarkEnd w:id="203"/>
      <w:bookmarkStart w:id="204" w:name="_Toc184313254"/>
      <w:bookmarkEnd w:id="204"/>
      <w:bookmarkStart w:id="205" w:name="_Toc184308104"/>
      <w:bookmarkEnd w:id="205"/>
      <w:bookmarkStart w:id="206" w:name="_Toc184312108"/>
      <w:bookmarkEnd w:id="206"/>
      <w:bookmarkStart w:id="207" w:name="_Toc184310340"/>
      <w:bookmarkEnd w:id="207"/>
      <w:bookmarkStart w:id="208" w:name="_Toc184310319"/>
      <w:bookmarkEnd w:id="208"/>
      <w:bookmarkStart w:id="209" w:name="_Toc184313252"/>
      <w:bookmarkEnd w:id="209"/>
      <w:bookmarkStart w:id="210" w:name="_Toc184312073"/>
      <w:bookmarkEnd w:id="210"/>
      <w:bookmarkStart w:id="211" w:name="_Toc184313308"/>
      <w:bookmarkEnd w:id="211"/>
      <w:bookmarkStart w:id="212" w:name="_Toc184308082"/>
      <w:bookmarkEnd w:id="212"/>
      <w:bookmarkStart w:id="213" w:name="_Toc184310272"/>
      <w:bookmarkEnd w:id="213"/>
      <w:bookmarkStart w:id="214" w:name="_Toc184314437"/>
      <w:bookmarkEnd w:id="214"/>
      <w:bookmarkStart w:id="215" w:name="_Toc184308098"/>
      <w:bookmarkEnd w:id="215"/>
      <w:bookmarkStart w:id="216" w:name="_Toc184312106"/>
      <w:bookmarkEnd w:id="216"/>
      <w:bookmarkStart w:id="217" w:name="_Toc184308040"/>
      <w:bookmarkEnd w:id="217"/>
      <w:bookmarkStart w:id="218" w:name="_Toc184310325"/>
      <w:bookmarkEnd w:id="218"/>
      <w:bookmarkStart w:id="219" w:name="_Toc184310320"/>
      <w:bookmarkEnd w:id="219"/>
      <w:bookmarkStart w:id="220" w:name="_Toc184308084"/>
      <w:bookmarkEnd w:id="220"/>
      <w:bookmarkStart w:id="221" w:name="_Toc184308064"/>
      <w:bookmarkEnd w:id="221"/>
      <w:bookmarkStart w:id="222" w:name="_Toc184312088"/>
      <w:bookmarkEnd w:id="222"/>
      <w:bookmarkStart w:id="223" w:name="_Toc184310330"/>
      <w:bookmarkEnd w:id="223"/>
      <w:bookmarkStart w:id="224" w:name="_Toc184313280"/>
      <w:bookmarkEnd w:id="224"/>
      <w:bookmarkStart w:id="225" w:name="_Toc184314445"/>
      <w:bookmarkEnd w:id="225"/>
      <w:bookmarkStart w:id="226" w:name="_Toc184313295"/>
      <w:bookmarkEnd w:id="226"/>
      <w:bookmarkStart w:id="227" w:name="_Toc184312109"/>
      <w:bookmarkEnd w:id="227"/>
      <w:bookmarkStart w:id="228" w:name="_Toc184312067"/>
      <w:bookmarkEnd w:id="228"/>
      <w:bookmarkStart w:id="229" w:name="_Toc184314453"/>
      <w:bookmarkEnd w:id="229"/>
      <w:bookmarkStart w:id="230" w:name="_Toc184312083"/>
      <w:bookmarkEnd w:id="230"/>
      <w:bookmarkStart w:id="231" w:name="_Toc184313286"/>
      <w:bookmarkEnd w:id="231"/>
      <w:bookmarkStart w:id="232" w:name="_Toc184312075"/>
      <w:bookmarkEnd w:id="232"/>
      <w:bookmarkStart w:id="233" w:name="_Toc184308051"/>
      <w:bookmarkEnd w:id="233"/>
      <w:bookmarkStart w:id="234" w:name="_Toc184314429"/>
      <w:bookmarkEnd w:id="234"/>
      <w:bookmarkStart w:id="235" w:name="_Toc184310280"/>
      <w:bookmarkEnd w:id="235"/>
      <w:bookmarkStart w:id="236" w:name="_Toc184313251"/>
      <w:bookmarkEnd w:id="236"/>
      <w:bookmarkStart w:id="237" w:name="_Toc184308066"/>
      <w:bookmarkEnd w:id="237"/>
      <w:bookmarkStart w:id="238" w:name="_Toc184312130"/>
      <w:bookmarkEnd w:id="238"/>
      <w:bookmarkStart w:id="239" w:name="_Toc184314477"/>
      <w:bookmarkEnd w:id="239"/>
      <w:bookmarkStart w:id="240" w:name="_Toc184312094"/>
      <w:bookmarkEnd w:id="240"/>
      <w:bookmarkStart w:id="241" w:name="_Toc184308050"/>
      <w:bookmarkEnd w:id="241"/>
      <w:bookmarkStart w:id="242" w:name="_Toc184313281"/>
      <w:bookmarkEnd w:id="242"/>
      <w:bookmarkStart w:id="243" w:name="_Toc184308103"/>
      <w:bookmarkEnd w:id="243"/>
      <w:bookmarkStart w:id="244" w:name="_Toc184312136"/>
      <w:bookmarkEnd w:id="244"/>
      <w:bookmarkStart w:id="245" w:name="_Toc184314416"/>
      <w:bookmarkEnd w:id="245"/>
      <w:bookmarkStart w:id="246" w:name="_Toc184312127"/>
      <w:bookmarkEnd w:id="246"/>
      <w:bookmarkStart w:id="247" w:name="_Toc184314461"/>
      <w:bookmarkEnd w:id="247"/>
      <w:bookmarkStart w:id="248" w:name="_Toc184312133"/>
      <w:bookmarkEnd w:id="248"/>
      <w:bookmarkStart w:id="249" w:name="_Toc184313299"/>
      <w:bookmarkEnd w:id="249"/>
      <w:bookmarkStart w:id="250" w:name="_Toc184312120"/>
      <w:bookmarkEnd w:id="250"/>
      <w:bookmarkStart w:id="251" w:name="_Toc184313250"/>
      <w:bookmarkEnd w:id="251"/>
      <w:bookmarkStart w:id="252" w:name="_Toc184313285"/>
      <w:bookmarkEnd w:id="252"/>
      <w:bookmarkStart w:id="253" w:name="_Toc184313292"/>
      <w:bookmarkEnd w:id="253"/>
      <w:bookmarkStart w:id="254" w:name="_Toc184314468"/>
      <w:bookmarkEnd w:id="254"/>
      <w:bookmarkStart w:id="255" w:name="_Toc184308072"/>
      <w:bookmarkEnd w:id="255"/>
      <w:bookmarkStart w:id="256" w:name="_Toc184308043"/>
      <w:bookmarkEnd w:id="256"/>
      <w:bookmarkStart w:id="257" w:name="_Toc184313294"/>
      <w:bookmarkEnd w:id="257"/>
      <w:bookmarkStart w:id="258" w:name="_Toc184310312"/>
      <w:bookmarkEnd w:id="258"/>
      <w:bookmarkStart w:id="259" w:name="_Toc184310333"/>
      <w:bookmarkEnd w:id="259"/>
      <w:bookmarkStart w:id="260" w:name="_Toc184314446"/>
      <w:bookmarkEnd w:id="260"/>
      <w:bookmarkStart w:id="261" w:name="_Toc184310281"/>
      <w:bookmarkEnd w:id="261"/>
      <w:bookmarkStart w:id="262" w:name="_Toc184314449"/>
      <w:bookmarkEnd w:id="262"/>
      <w:bookmarkStart w:id="263" w:name="_Toc184310296"/>
      <w:bookmarkEnd w:id="263"/>
      <w:bookmarkStart w:id="264" w:name="_Toc184308075"/>
      <w:bookmarkEnd w:id="264"/>
      <w:bookmarkStart w:id="265" w:name="_Toc184312131"/>
      <w:bookmarkEnd w:id="265"/>
      <w:bookmarkStart w:id="266" w:name="_Toc184308037"/>
      <w:bookmarkEnd w:id="266"/>
      <w:bookmarkStart w:id="267" w:name="_Toc184313309"/>
      <w:bookmarkEnd w:id="267"/>
      <w:bookmarkStart w:id="268" w:name="_Toc184312082"/>
      <w:bookmarkEnd w:id="268"/>
      <w:bookmarkStart w:id="269" w:name="_Toc184314412"/>
      <w:bookmarkEnd w:id="269"/>
      <w:bookmarkStart w:id="270" w:name="_Toc184314458"/>
      <w:bookmarkEnd w:id="270"/>
      <w:bookmarkStart w:id="271" w:name="_Toc184312117"/>
      <w:bookmarkEnd w:id="271"/>
      <w:bookmarkStart w:id="272" w:name="_Toc184314467"/>
      <w:bookmarkEnd w:id="272"/>
      <w:bookmarkStart w:id="273" w:name="_Toc184313265"/>
      <w:bookmarkEnd w:id="273"/>
      <w:bookmarkStart w:id="274" w:name="_Toc184314469"/>
      <w:bookmarkEnd w:id="274"/>
      <w:bookmarkStart w:id="275" w:name="_Toc184312113"/>
      <w:bookmarkEnd w:id="275"/>
      <w:bookmarkStart w:id="276" w:name="_Toc184308047"/>
      <w:bookmarkEnd w:id="276"/>
      <w:bookmarkStart w:id="277" w:name="_Toc184308063"/>
      <w:bookmarkEnd w:id="277"/>
      <w:bookmarkStart w:id="278" w:name="_Toc184313293"/>
      <w:bookmarkEnd w:id="278"/>
      <w:bookmarkStart w:id="279" w:name="_Toc184310302"/>
      <w:bookmarkEnd w:id="279"/>
      <w:bookmarkStart w:id="280" w:name="_Toc184314460"/>
      <w:bookmarkEnd w:id="280"/>
      <w:bookmarkStart w:id="281" w:name="_Toc184308060"/>
      <w:bookmarkEnd w:id="281"/>
      <w:bookmarkStart w:id="282" w:name="_Toc184308067"/>
      <w:bookmarkEnd w:id="282"/>
      <w:bookmarkStart w:id="283" w:name="_Toc184312116"/>
      <w:bookmarkEnd w:id="283"/>
      <w:bookmarkStart w:id="284" w:name="_Toc184308056"/>
      <w:bookmarkEnd w:id="284"/>
      <w:bookmarkStart w:id="285" w:name="_Toc184310308"/>
      <w:bookmarkEnd w:id="285"/>
      <w:bookmarkStart w:id="286" w:name="_Toc184314448"/>
      <w:bookmarkEnd w:id="286"/>
      <w:bookmarkStart w:id="287" w:name="_Toc184310293"/>
      <w:bookmarkEnd w:id="287"/>
      <w:bookmarkStart w:id="288" w:name="_Toc184314462"/>
      <w:bookmarkEnd w:id="288"/>
      <w:bookmarkStart w:id="289" w:name="_Toc184310303"/>
      <w:bookmarkEnd w:id="289"/>
      <w:bookmarkStart w:id="290" w:name="_Toc184314476"/>
      <w:bookmarkEnd w:id="290"/>
      <w:bookmarkStart w:id="291" w:name="_Toc184314442"/>
      <w:bookmarkEnd w:id="291"/>
      <w:bookmarkStart w:id="292" w:name="_Toc184310343"/>
      <w:bookmarkEnd w:id="292"/>
      <w:bookmarkStart w:id="293" w:name="_Toc184314479"/>
      <w:bookmarkEnd w:id="293"/>
      <w:bookmarkStart w:id="294" w:name="_Toc184308039"/>
      <w:bookmarkEnd w:id="294"/>
      <w:bookmarkStart w:id="295" w:name="_Toc184308092"/>
      <w:bookmarkEnd w:id="295"/>
      <w:bookmarkStart w:id="296" w:name="_Toc184312098"/>
      <w:bookmarkEnd w:id="296"/>
      <w:bookmarkStart w:id="297" w:name="_Toc184310332"/>
      <w:bookmarkEnd w:id="297"/>
      <w:bookmarkStart w:id="298" w:name="_Toc184310322"/>
      <w:bookmarkEnd w:id="298"/>
      <w:bookmarkStart w:id="299" w:name="_Toc184308058"/>
      <w:bookmarkEnd w:id="299"/>
      <w:bookmarkStart w:id="300" w:name="_Toc184312084"/>
      <w:bookmarkEnd w:id="300"/>
      <w:bookmarkStart w:id="301" w:name="_Toc184310313"/>
      <w:bookmarkEnd w:id="301"/>
      <w:bookmarkStart w:id="302" w:name="_Toc184312124"/>
      <w:bookmarkEnd w:id="302"/>
      <w:bookmarkStart w:id="303" w:name="_Toc184310329"/>
      <w:bookmarkEnd w:id="303"/>
      <w:bookmarkStart w:id="304" w:name="_Toc184313270"/>
      <w:bookmarkEnd w:id="304"/>
      <w:bookmarkStart w:id="305" w:name="_Toc184314427"/>
      <w:bookmarkEnd w:id="305"/>
      <w:bookmarkStart w:id="306" w:name="_Toc184312115"/>
      <w:bookmarkEnd w:id="306"/>
      <w:bookmarkStart w:id="307" w:name="_Toc184313310"/>
      <w:bookmarkEnd w:id="307"/>
      <w:bookmarkStart w:id="308" w:name="_Toc184312077"/>
      <w:bookmarkEnd w:id="308"/>
      <w:bookmarkStart w:id="309" w:name="_Toc184310278"/>
      <w:bookmarkEnd w:id="309"/>
      <w:bookmarkStart w:id="310" w:name="_Toc184310310"/>
      <w:bookmarkEnd w:id="310"/>
      <w:bookmarkStart w:id="311" w:name="_Toc184313267"/>
      <w:bookmarkEnd w:id="311"/>
      <w:bookmarkStart w:id="312" w:name="_Toc184308093"/>
      <w:bookmarkEnd w:id="312"/>
      <w:bookmarkStart w:id="313" w:name="_Toc184312123"/>
      <w:bookmarkEnd w:id="313"/>
      <w:bookmarkStart w:id="314" w:name="_Toc184314450"/>
      <w:bookmarkEnd w:id="314"/>
      <w:bookmarkStart w:id="315" w:name="_Toc184312102"/>
      <w:bookmarkEnd w:id="315"/>
      <w:bookmarkStart w:id="316" w:name="_Toc184313290"/>
      <w:bookmarkEnd w:id="316"/>
      <w:bookmarkStart w:id="317" w:name="_Toc184308065"/>
      <w:bookmarkEnd w:id="317"/>
      <w:bookmarkStart w:id="318" w:name="_Toc184310304"/>
      <w:bookmarkEnd w:id="318"/>
      <w:bookmarkStart w:id="319" w:name="_Toc184314418"/>
      <w:bookmarkEnd w:id="319"/>
      <w:bookmarkStart w:id="320" w:name="_Toc184314435"/>
      <w:bookmarkEnd w:id="320"/>
      <w:bookmarkStart w:id="321" w:name="_Toc184314426"/>
      <w:bookmarkEnd w:id="321"/>
      <w:bookmarkStart w:id="322" w:name="_Toc184312093"/>
      <w:bookmarkEnd w:id="322"/>
      <w:bookmarkStart w:id="323" w:name="_Toc184313297"/>
      <w:bookmarkEnd w:id="323"/>
      <w:bookmarkStart w:id="324" w:name="_Toc184313257"/>
      <w:bookmarkEnd w:id="324"/>
      <w:bookmarkStart w:id="325" w:name="_Toc184310327"/>
      <w:bookmarkEnd w:id="325"/>
      <w:bookmarkStart w:id="326" w:name="_Toc184310339"/>
      <w:bookmarkEnd w:id="326"/>
      <w:bookmarkStart w:id="327" w:name="_Toc184310275"/>
      <w:bookmarkEnd w:id="327"/>
      <w:bookmarkStart w:id="328" w:name="_Toc184314433"/>
      <w:bookmarkEnd w:id="328"/>
      <w:bookmarkStart w:id="329" w:name="_Toc184310335"/>
      <w:bookmarkEnd w:id="329"/>
      <w:bookmarkStart w:id="330" w:name="_Toc184312078"/>
      <w:bookmarkEnd w:id="330"/>
      <w:bookmarkStart w:id="331" w:name="_Toc184314473"/>
      <w:bookmarkEnd w:id="331"/>
      <w:bookmarkStart w:id="332" w:name="_Toc184308097"/>
      <w:bookmarkEnd w:id="332"/>
      <w:bookmarkStart w:id="333" w:name="_Toc184313256"/>
      <w:bookmarkEnd w:id="333"/>
      <w:bookmarkStart w:id="334" w:name="_Toc184314430"/>
      <w:bookmarkEnd w:id="334"/>
      <w:bookmarkStart w:id="335" w:name="_Toc184312097"/>
      <w:bookmarkEnd w:id="335"/>
      <w:bookmarkStart w:id="336" w:name="_Toc184312112"/>
      <w:bookmarkEnd w:id="336"/>
      <w:bookmarkStart w:id="337" w:name="_Toc184313276"/>
      <w:bookmarkEnd w:id="337"/>
      <w:bookmarkStart w:id="338" w:name="_Toc184312121"/>
      <w:bookmarkEnd w:id="338"/>
      <w:bookmarkStart w:id="339" w:name="_Toc184313278"/>
      <w:bookmarkEnd w:id="339"/>
      <w:bookmarkStart w:id="340" w:name="_Toc184310274"/>
      <w:bookmarkEnd w:id="340"/>
      <w:bookmarkStart w:id="341" w:name="_Toc184312114"/>
      <w:bookmarkEnd w:id="341"/>
      <w:bookmarkStart w:id="342" w:name="_Toc184312071"/>
      <w:bookmarkEnd w:id="342"/>
      <w:bookmarkStart w:id="343" w:name="_Toc184310287"/>
      <w:bookmarkEnd w:id="343"/>
      <w:bookmarkStart w:id="344" w:name="_Toc184312126"/>
      <w:bookmarkEnd w:id="344"/>
      <w:bookmarkStart w:id="345" w:name="_Toc184310305"/>
      <w:bookmarkEnd w:id="345"/>
      <w:bookmarkStart w:id="346" w:name="_Toc184313262"/>
      <w:bookmarkEnd w:id="346"/>
      <w:bookmarkStart w:id="347" w:name="_Toc184313245"/>
      <w:bookmarkEnd w:id="347"/>
      <w:bookmarkStart w:id="348" w:name="_Toc184314475"/>
      <w:bookmarkEnd w:id="348"/>
      <w:bookmarkStart w:id="349" w:name="_Toc184314459"/>
      <w:bookmarkEnd w:id="349"/>
      <w:bookmarkStart w:id="350" w:name="_Toc184310288"/>
      <w:bookmarkEnd w:id="350"/>
      <w:bookmarkStart w:id="351" w:name="_Toc184312069"/>
      <w:bookmarkEnd w:id="351"/>
      <w:bookmarkStart w:id="352" w:name="_Toc184308054"/>
      <w:bookmarkEnd w:id="352"/>
      <w:bookmarkStart w:id="353" w:name="_Toc184313272"/>
      <w:bookmarkEnd w:id="353"/>
      <w:bookmarkStart w:id="354" w:name="_Toc184313244"/>
      <w:bookmarkEnd w:id="354"/>
      <w:bookmarkStart w:id="355" w:name="_Toc184312074"/>
      <w:bookmarkEnd w:id="355"/>
      <w:bookmarkStart w:id="356" w:name="_Toc184314472"/>
      <w:bookmarkEnd w:id="356"/>
      <w:bookmarkStart w:id="357" w:name="_Toc184314451"/>
      <w:bookmarkEnd w:id="357"/>
      <w:bookmarkStart w:id="358" w:name="_Toc184314452"/>
      <w:bookmarkEnd w:id="358"/>
      <w:bookmarkStart w:id="359" w:name="_Toc184308059"/>
      <w:bookmarkEnd w:id="359"/>
      <w:bookmarkStart w:id="360" w:name="_Toc184310331"/>
      <w:bookmarkEnd w:id="360"/>
      <w:bookmarkStart w:id="361" w:name="_Toc184312119"/>
      <w:bookmarkEnd w:id="361"/>
      <w:bookmarkStart w:id="362" w:name="_Toc184310292"/>
      <w:bookmarkEnd w:id="362"/>
      <w:bookmarkStart w:id="363" w:name="_Toc184314424"/>
      <w:bookmarkEnd w:id="363"/>
      <w:bookmarkStart w:id="364" w:name="_Toc184313306"/>
      <w:bookmarkEnd w:id="364"/>
      <w:bookmarkStart w:id="365" w:name="_Toc184312076"/>
      <w:bookmarkEnd w:id="365"/>
      <w:bookmarkStart w:id="366" w:name="_Toc184310323"/>
      <w:bookmarkEnd w:id="366"/>
      <w:bookmarkStart w:id="367" w:name="_Toc184313239"/>
      <w:bookmarkEnd w:id="367"/>
      <w:bookmarkStart w:id="368" w:name="_Toc184310338"/>
      <w:bookmarkEnd w:id="368"/>
      <w:bookmarkStart w:id="369" w:name="_Toc184313259"/>
      <w:bookmarkEnd w:id="369"/>
      <w:bookmarkStart w:id="370" w:name="_Toc184313238"/>
      <w:bookmarkEnd w:id="370"/>
      <w:bookmarkStart w:id="371" w:name="_Toc184314440"/>
      <w:bookmarkEnd w:id="371"/>
      <w:bookmarkStart w:id="372" w:name="_Toc184314444"/>
      <w:bookmarkEnd w:id="372"/>
      <w:bookmarkStart w:id="373" w:name="_Toc184312135"/>
      <w:bookmarkEnd w:id="373"/>
      <w:bookmarkStart w:id="374" w:name="_Toc184312100"/>
      <w:bookmarkEnd w:id="374"/>
      <w:bookmarkStart w:id="375" w:name="_Toc184314438"/>
      <w:bookmarkEnd w:id="375"/>
      <w:bookmarkStart w:id="376" w:name="_Toc184308105"/>
      <w:bookmarkEnd w:id="376"/>
      <w:bookmarkStart w:id="377" w:name="_Toc184313301"/>
      <w:bookmarkEnd w:id="377"/>
      <w:bookmarkStart w:id="378" w:name="_Toc184314481"/>
      <w:bookmarkEnd w:id="378"/>
      <w:bookmarkStart w:id="379" w:name="_Toc184314410"/>
      <w:bookmarkEnd w:id="379"/>
      <w:bookmarkStart w:id="380" w:name="_Toc184314456"/>
      <w:bookmarkEnd w:id="380"/>
      <w:bookmarkStart w:id="381" w:name="_Toc184314447"/>
      <w:bookmarkEnd w:id="381"/>
      <w:bookmarkStart w:id="382" w:name="_Toc184310295"/>
      <w:bookmarkEnd w:id="382"/>
      <w:bookmarkStart w:id="383" w:name="_Toc184313258"/>
      <w:bookmarkEnd w:id="383"/>
      <w:bookmarkStart w:id="384" w:name="_Toc184308085"/>
      <w:bookmarkEnd w:id="384"/>
      <w:bookmarkStart w:id="385" w:name="_Toc184308078"/>
      <w:bookmarkEnd w:id="385"/>
      <w:bookmarkStart w:id="386" w:name="_Toc184308038"/>
      <w:bookmarkEnd w:id="386"/>
      <w:bookmarkStart w:id="387" w:name="_Toc184310309"/>
      <w:bookmarkEnd w:id="387"/>
      <w:bookmarkStart w:id="388" w:name="_Toc184310282"/>
      <w:bookmarkEnd w:id="388"/>
      <w:bookmarkStart w:id="389" w:name="_Toc184308052"/>
      <w:bookmarkEnd w:id="389"/>
      <w:bookmarkStart w:id="390" w:name="_Toc184313271"/>
      <w:bookmarkEnd w:id="390"/>
      <w:bookmarkStart w:id="391" w:name="_Toc184310337"/>
      <w:bookmarkEnd w:id="391"/>
      <w:r>
        <w:rPr>
          <w:rFonts w:hint="eastAsia" w:ascii="仿宋" w:hAnsi="仿宋" w:eastAsia="仿宋" w:cs="仿宋"/>
          <w:b/>
          <w:color w:val="auto"/>
          <w:sz w:val="36"/>
          <w:szCs w:val="36"/>
          <w:highlight w:val="none"/>
        </w:rPr>
        <w:t>评标办法</w:t>
      </w:r>
    </w:p>
    <w:p w14:paraId="4D059947">
      <w:pPr>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3"/>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3232"/>
        <w:gridCol w:w="3945"/>
        <w:gridCol w:w="846"/>
        <w:gridCol w:w="972"/>
      </w:tblGrid>
      <w:tr w14:paraId="0F8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8" w:type="dxa"/>
            <w:vAlign w:val="center"/>
          </w:tcPr>
          <w:p w14:paraId="519008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73" w:type="dxa"/>
            <w:gridSpan w:val="3"/>
            <w:vAlign w:val="center"/>
          </w:tcPr>
          <w:p w14:paraId="10521E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46" w:type="dxa"/>
            <w:vAlign w:val="center"/>
          </w:tcPr>
          <w:p w14:paraId="33CF99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5C8AA7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972" w:type="dxa"/>
            <w:vAlign w:val="center"/>
          </w:tcPr>
          <w:p w14:paraId="617DBE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7A0939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0CE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7520984B">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96" w:type="dxa"/>
            <w:vMerge w:val="restart"/>
            <w:vAlign w:val="center"/>
          </w:tcPr>
          <w:p w14:paraId="0CDE80EA">
            <w:pPr>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商务资信分（</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分）</w:t>
            </w:r>
          </w:p>
        </w:tc>
        <w:tc>
          <w:tcPr>
            <w:tcW w:w="7177" w:type="dxa"/>
            <w:gridSpan w:val="2"/>
            <w:vAlign w:val="center"/>
          </w:tcPr>
          <w:p w14:paraId="4295650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年1月1日至今</w:t>
            </w:r>
            <w:r>
              <w:rPr>
                <w:rFonts w:hint="eastAsia" w:ascii="仿宋" w:hAnsi="仿宋" w:eastAsia="仿宋" w:cs="仿宋"/>
                <w:color w:val="auto"/>
                <w:kern w:val="0"/>
                <w:sz w:val="24"/>
                <w:szCs w:val="24"/>
                <w:highlight w:val="none"/>
                <w:lang w:eastAsia="zh-CN"/>
              </w:rPr>
              <w:t>（时间以合同签订时间为准）</w:t>
            </w:r>
            <w:r>
              <w:rPr>
                <w:rFonts w:hint="eastAsia" w:ascii="仿宋" w:hAnsi="仿宋" w:eastAsia="仿宋" w:cs="仿宋"/>
                <w:color w:val="auto"/>
                <w:kern w:val="0"/>
                <w:sz w:val="24"/>
                <w:szCs w:val="24"/>
                <w:highlight w:val="none"/>
              </w:rPr>
              <w:t>承担过的类似项目业绩每1个项目得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分。（投标文件中提供合同复印件加盖公章。）</w:t>
            </w:r>
          </w:p>
        </w:tc>
        <w:tc>
          <w:tcPr>
            <w:tcW w:w="846" w:type="dxa"/>
            <w:vAlign w:val="center"/>
          </w:tcPr>
          <w:p w14:paraId="6A3505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72" w:type="dxa"/>
            <w:vAlign w:val="center"/>
          </w:tcPr>
          <w:p w14:paraId="5CDADC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B99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051EC313">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96" w:type="dxa"/>
            <w:vMerge w:val="continue"/>
            <w:vAlign w:val="center"/>
          </w:tcPr>
          <w:p w14:paraId="610F3CED">
            <w:pPr>
              <w:jc w:val="center"/>
              <w:rPr>
                <w:rFonts w:hint="eastAsia" w:ascii="仿宋" w:hAnsi="仿宋" w:eastAsia="仿宋" w:cs="仿宋"/>
                <w:color w:val="auto"/>
                <w:sz w:val="24"/>
                <w:szCs w:val="24"/>
                <w:highlight w:val="none"/>
                <w:shd w:val="clear" w:color="auto" w:fill="FFFFFF"/>
              </w:rPr>
            </w:pPr>
          </w:p>
        </w:tc>
        <w:tc>
          <w:tcPr>
            <w:tcW w:w="7177" w:type="dxa"/>
            <w:gridSpan w:val="2"/>
            <w:vAlign w:val="center"/>
          </w:tcPr>
          <w:p w14:paraId="5E0176E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提供所服务单位的综合评价证明，每个单位评价优秀得1分，最高得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rPr>
              <w:t>提供综合评价证明资料复印件</w:t>
            </w:r>
            <w:r>
              <w:rPr>
                <w:rFonts w:hint="eastAsia" w:ascii="仿宋" w:hAnsi="仿宋" w:eastAsia="仿宋" w:cs="仿宋"/>
                <w:color w:val="auto"/>
                <w:sz w:val="24"/>
                <w:szCs w:val="24"/>
                <w:highlight w:val="none"/>
                <w:lang w:val="en-US" w:eastAsia="zh-CN"/>
              </w:rPr>
              <w:t>并加盖公章，否则不得分</w:t>
            </w:r>
            <w:r>
              <w:rPr>
                <w:rFonts w:hint="eastAsia" w:ascii="仿宋" w:hAnsi="仿宋" w:eastAsia="仿宋" w:cs="仿宋"/>
                <w:color w:val="auto"/>
                <w:sz w:val="24"/>
                <w:szCs w:val="24"/>
                <w:highlight w:val="none"/>
              </w:rPr>
              <w:t>)</w:t>
            </w:r>
          </w:p>
        </w:tc>
        <w:tc>
          <w:tcPr>
            <w:tcW w:w="846" w:type="dxa"/>
            <w:vAlign w:val="center"/>
          </w:tcPr>
          <w:p w14:paraId="3DB8858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3DB75C6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客观分</w:t>
            </w:r>
          </w:p>
        </w:tc>
      </w:tr>
      <w:tr w14:paraId="43E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15FD68CE">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96" w:type="dxa"/>
            <w:vMerge w:val="continue"/>
            <w:vAlign w:val="center"/>
          </w:tcPr>
          <w:p w14:paraId="668EA279">
            <w:pPr>
              <w:jc w:val="center"/>
              <w:rPr>
                <w:rFonts w:hint="eastAsia" w:ascii="仿宋" w:hAnsi="仿宋" w:eastAsia="仿宋" w:cs="仿宋"/>
                <w:color w:val="auto"/>
                <w:sz w:val="24"/>
                <w:szCs w:val="24"/>
                <w:highlight w:val="none"/>
                <w:shd w:val="clear" w:color="auto" w:fill="FFFFFF"/>
              </w:rPr>
            </w:pPr>
          </w:p>
        </w:tc>
        <w:tc>
          <w:tcPr>
            <w:tcW w:w="7177" w:type="dxa"/>
            <w:gridSpan w:val="2"/>
            <w:vAlign w:val="center"/>
          </w:tcPr>
          <w:p w14:paraId="183B8236">
            <w:pPr>
              <w:widowControl/>
              <w:snapToGrid/>
              <w:spacing w:before="0" w:beforeAutospacing="0" w:after="0" w:afterAutospacing="0" w:line="240" w:lineRule="auto"/>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投标人具有质量管理体系认证证书、环境管理体系认证证书、职业健康安全管理体系认证证书的，每个得2分，本项最高得6分。（证书须在有效期内，投标文件中提供有效证书复印件加盖公章。）</w:t>
            </w:r>
          </w:p>
        </w:tc>
        <w:tc>
          <w:tcPr>
            <w:tcW w:w="846" w:type="dxa"/>
            <w:vAlign w:val="center"/>
          </w:tcPr>
          <w:p w14:paraId="24A275A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0-6</w:t>
            </w:r>
            <w:r>
              <w:rPr>
                <w:rFonts w:hint="eastAsia" w:ascii="仿宋" w:hAnsi="仿宋" w:eastAsia="仿宋" w:cs="仿宋"/>
                <w:color w:val="auto"/>
                <w:sz w:val="24"/>
                <w:szCs w:val="24"/>
                <w:highlight w:val="none"/>
              </w:rPr>
              <w:t>分</w:t>
            </w:r>
          </w:p>
        </w:tc>
        <w:tc>
          <w:tcPr>
            <w:tcW w:w="972" w:type="dxa"/>
            <w:vAlign w:val="center"/>
          </w:tcPr>
          <w:p w14:paraId="6E4C00D5">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4C2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88" w:type="dxa"/>
            <w:vAlign w:val="center"/>
          </w:tcPr>
          <w:p w14:paraId="64E3E261">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96" w:type="dxa"/>
            <w:vMerge w:val="restart"/>
            <w:vAlign w:val="center"/>
          </w:tcPr>
          <w:p w14:paraId="11CC80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p>
          <w:p w14:paraId="7EBDD5A2">
            <w:pPr>
              <w:pStyle w:val="256"/>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分）</w:t>
            </w:r>
          </w:p>
        </w:tc>
        <w:tc>
          <w:tcPr>
            <w:tcW w:w="7177" w:type="dxa"/>
            <w:gridSpan w:val="2"/>
            <w:vAlign w:val="center"/>
          </w:tcPr>
          <w:p w14:paraId="55CC3932">
            <w:pPr>
              <w:keepNext w:val="0"/>
              <w:keepLines w:val="0"/>
              <w:pageBreakBefore w:val="0"/>
              <w:widowControl/>
              <w:kinsoku/>
              <w:wordWrap/>
              <w:overflowPunct/>
              <w:topLinePunct w:val="0"/>
              <w:autoSpaceDE/>
              <w:autoSpaceDN/>
              <w:bidi w:val="0"/>
              <w:adjustRightInd/>
              <w:snapToGrid/>
              <w:spacing w:after="0" w:line="240" w:lineRule="auto"/>
              <w:ind w:left="0" w:firstLine="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投标方案的合理性、科学性、全面性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根据对投标项目的理解程度、总体设计、组织实施、独到优势等情况</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w:t>
            </w:r>
          </w:p>
          <w:p w14:paraId="53E468E9">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18312F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6DA475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4148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88" w:type="dxa"/>
            <w:vAlign w:val="center"/>
          </w:tcPr>
          <w:p w14:paraId="2DAB209F">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96" w:type="dxa"/>
            <w:vMerge w:val="continue"/>
            <w:vAlign w:val="center"/>
          </w:tcPr>
          <w:p w14:paraId="6678438D">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722E0C6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投标方案中提供或使用主要设备的优劣</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根据设备</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内容科学性、</w:t>
            </w:r>
            <w:r>
              <w:rPr>
                <w:rFonts w:hint="eastAsia" w:ascii="仿宋" w:hAnsi="仿宋" w:eastAsia="仿宋" w:cs="仿宋"/>
                <w:color w:val="auto"/>
                <w:sz w:val="24"/>
                <w:szCs w:val="24"/>
                <w:highlight w:val="none"/>
              </w:rPr>
              <w:t>合理性、可</w:t>
            </w:r>
            <w:r>
              <w:rPr>
                <w:rFonts w:hint="eastAsia" w:ascii="仿宋" w:hAnsi="仿宋" w:eastAsia="仿宋" w:cs="仿宋"/>
                <w:color w:val="auto"/>
                <w:sz w:val="24"/>
                <w:szCs w:val="24"/>
                <w:highlight w:val="none"/>
              </w:rPr>
              <w:t>操作</w:t>
            </w: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p>
          <w:p w14:paraId="39F9344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0EABC8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3D68D2D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主观分</w:t>
            </w:r>
          </w:p>
        </w:tc>
      </w:tr>
      <w:tr w14:paraId="4FA9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88" w:type="dxa"/>
            <w:vAlign w:val="center"/>
          </w:tcPr>
          <w:p w14:paraId="6534DD1F">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6" w:type="dxa"/>
            <w:vMerge w:val="continue"/>
            <w:vAlign w:val="center"/>
          </w:tcPr>
          <w:p w14:paraId="77087227">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5AF8D5C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保证进度和项目完成的方案和措施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内容科学性、</w:t>
            </w:r>
            <w:r>
              <w:rPr>
                <w:rFonts w:hint="eastAsia" w:ascii="仿宋" w:hAnsi="仿宋" w:eastAsia="仿宋" w:cs="仿宋"/>
                <w:color w:val="auto"/>
                <w:sz w:val="24"/>
                <w:szCs w:val="24"/>
                <w:highlight w:val="none"/>
              </w:rPr>
              <w:t>合理性、可</w:t>
            </w:r>
            <w:r>
              <w:rPr>
                <w:rFonts w:hint="eastAsia" w:ascii="仿宋" w:hAnsi="仿宋" w:eastAsia="仿宋" w:cs="仿宋"/>
                <w:color w:val="auto"/>
                <w:sz w:val="24"/>
                <w:szCs w:val="24"/>
                <w:highlight w:val="none"/>
              </w:rPr>
              <w:t>操作</w:t>
            </w: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p>
          <w:p w14:paraId="2730B053">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3BC14C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35453C0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2776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88" w:type="dxa"/>
            <w:shd w:val="clear" w:color="auto" w:fill="auto"/>
            <w:vAlign w:val="center"/>
          </w:tcPr>
          <w:p w14:paraId="20CF4346">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696" w:type="dxa"/>
            <w:vMerge w:val="continue"/>
            <w:vAlign w:val="center"/>
          </w:tcPr>
          <w:p w14:paraId="2F0FA0AB">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6F84A5E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项目负责人及技术力量安排</w:t>
            </w:r>
            <w:r>
              <w:rPr>
                <w:rFonts w:hint="eastAsia" w:ascii="仿宋" w:hAnsi="仿宋" w:eastAsia="仿宋" w:cs="仿宋"/>
                <w:color w:val="auto"/>
                <w:sz w:val="24"/>
                <w:szCs w:val="24"/>
                <w:highlight w:val="none"/>
                <w:lang w:val="en-US" w:eastAsia="zh-CN"/>
              </w:rPr>
              <w:t>方案，根据</w:t>
            </w:r>
            <w:r>
              <w:rPr>
                <w:rFonts w:hint="eastAsia" w:ascii="仿宋" w:hAnsi="仿宋" w:eastAsia="仿宋" w:cs="仿宋"/>
                <w:color w:val="auto"/>
                <w:sz w:val="24"/>
                <w:szCs w:val="24"/>
                <w:highlight w:val="none"/>
              </w:rPr>
              <w:t>方案内容完整且与项目匹配度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p>
          <w:p w14:paraId="09D349A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1827CE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0E182C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0E40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88" w:type="dxa"/>
            <w:shd w:val="clear" w:color="auto" w:fill="auto"/>
            <w:vAlign w:val="center"/>
          </w:tcPr>
          <w:p w14:paraId="6C9529D6">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96" w:type="dxa"/>
            <w:vMerge w:val="continue"/>
            <w:vAlign w:val="center"/>
          </w:tcPr>
          <w:p w14:paraId="17F1D36E">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769DA34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描述的运输、包装的规范性</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卫生保障以及防止污染</w:t>
            </w:r>
            <w:r>
              <w:rPr>
                <w:rFonts w:hint="eastAsia" w:ascii="仿宋" w:hAnsi="仿宋" w:eastAsia="仿宋" w:cs="仿宋"/>
                <w:bCs/>
                <w:color w:val="auto"/>
                <w:sz w:val="24"/>
                <w:szCs w:val="24"/>
                <w:highlight w:val="none"/>
              </w:rPr>
              <w:t>等保障措施</w:t>
            </w:r>
            <w:r>
              <w:rPr>
                <w:rFonts w:hint="eastAsia" w:ascii="仿宋" w:hAnsi="仿宋" w:eastAsia="仿宋" w:cs="仿宋"/>
                <w:bCs/>
                <w:color w:val="auto"/>
                <w:sz w:val="24"/>
                <w:szCs w:val="24"/>
                <w:highlight w:val="none"/>
                <w:lang w:eastAsia="zh-CN"/>
              </w:rPr>
              <w:t>情况</w:t>
            </w:r>
            <w:r>
              <w:rPr>
                <w:rFonts w:hint="eastAsia" w:ascii="仿宋" w:hAnsi="仿宋" w:eastAsia="仿宋" w:cs="仿宋"/>
                <w:bCs/>
                <w:color w:val="auto"/>
                <w:sz w:val="24"/>
                <w:szCs w:val="24"/>
                <w:highlight w:val="none"/>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w:t>
            </w:r>
          </w:p>
          <w:p w14:paraId="0402881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536213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44AD080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4B7A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88" w:type="dxa"/>
            <w:shd w:val="clear" w:color="auto" w:fill="auto"/>
            <w:vAlign w:val="center"/>
          </w:tcPr>
          <w:p w14:paraId="7ADA1FF9">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96" w:type="dxa"/>
            <w:vMerge w:val="continue"/>
            <w:vAlign w:val="center"/>
          </w:tcPr>
          <w:p w14:paraId="367B8486">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538A499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对本项目的合理化建议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方案内容完整且与项目匹配度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p>
          <w:p w14:paraId="4E11FCD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0D953E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35C9FB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79F3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88" w:type="dxa"/>
            <w:shd w:val="clear" w:color="auto" w:fill="auto"/>
            <w:vAlign w:val="center"/>
          </w:tcPr>
          <w:p w14:paraId="6AFC8F4A">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96" w:type="dxa"/>
            <w:vMerge w:val="continue"/>
            <w:vAlign w:val="center"/>
          </w:tcPr>
          <w:p w14:paraId="6DE1A419">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65C6365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服务质量保证情况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根据质保期限、可实现程度、提供优惠等情况</w:t>
            </w:r>
            <w:r>
              <w:rPr>
                <w:rFonts w:hint="eastAsia" w:ascii="仿宋" w:hAnsi="仿宋" w:eastAsia="仿宋" w:cs="仿宋"/>
                <w:bCs/>
                <w:color w:val="auto"/>
                <w:sz w:val="24"/>
                <w:szCs w:val="24"/>
                <w:highlight w:val="none"/>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w:t>
            </w:r>
          </w:p>
          <w:p w14:paraId="6DEB8E71">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131844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72" w:type="dxa"/>
            <w:vAlign w:val="center"/>
          </w:tcPr>
          <w:p w14:paraId="3122E87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0AE4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8" w:type="dxa"/>
            <w:shd w:val="clear" w:color="auto" w:fill="auto"/>
            <w:vAlign w:val="center"/>
          </w:tcPr>
          <w:p w14:paraId="761FB91A">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96" w:type="dxa"/>
            <w:vMerge w:val="continue"/>
            <w:vAlign w:val="center"/>
          </w:tcPr>
          <w:p w14:paraId="2E5DBC2C">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5777D1F4">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根据售后服务方案、措施、响应及本地化服务能力等情况</w:t>
            </w:r>
            <w:r>
              <w:rPr>
                <w:rFonts w:hint="eastAsia" w:ascii="仿宋" w:hAnsi="仿宋" w:eastAsia="仿宋" w:cs="仿宋"/>
                <w:bCs/>
                <w:color w:val="auto"/>
                <w:sz w:val="24"/>
                <w:szCs w:val="24"/>
                <w:highlight w:val="none"/>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w:t>
            </w:r>
          </w:p>
          <w:p w14:paraId="1CE02D2C">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08D70DB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72" w:type="dxa"/>
            <w:vAlign w:val="center"/>
          </w:tcPr>
          <w:p w14:paraId="50D5B7E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75D2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88" w:type="dxa"/>
            <w:shd w:val="clear" w:color="auto" w:fill="auto"/>
            <w:vAlign w:val="center"/>
          </w:tcPr>
          <w:p w14:paraId="2BAD2F91">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696" w:type="dxa"/>
            <w:vMerge w:val="continue"/>
            <w:vAlign w:val="center"/>
          </w:tcPr>
          <w:p w14:paraId="4D0A833D">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14ED8B0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针对防止交叉感染和消毒隔离措施</w:t>
            </w:r>
            <w:r>
              <w:rPr>
                <w:rFonts w:hint="eastAsia" w:ascii="仿宋" w:hAnsi="仿宋" w:eastAsia="仿宋" w:cs="仿宋"/>
                <w:color w:val="auto"/>
                <w:sz w:val="24"/>
                <w:szCs w:val="24"/>
                <w:highlight w:val="none"/>
                <w:lang w:eastAsia="zh-CN"/>
              </w:rPr>
              <w:t>内容的完整性、</w:t>
            </w:r>
            <w:r>
              <w:rPr>
                <w:rFonts w:hint="eastAsia" w:ascii="仿宋" w:hAnsi="仿宋" w:eastAsia="仿宋" w:cs="仿宋"/>
                <w:color w:val="auto"/>
                <w:sz w:val="24"/>
                <w:szCs w:val="24"/>
                <w:highlight w:val="none"/>
                <w:lang w:val="en-US" w:eastAsia="zh-CN"/>
              </w:rPr>
              <w:t>科学性、</w:t>
            </w:r>
            <w:r>
              <w:rPr>
                <w:rFonts w:hint="eastAsia" w:ascii="仿宋" w:hAnsi="仿宋" w:eastAsia="仿宋" w:cs="仿宋"/>
                <w:color w:val="auto"/>
                <w:sz w:val="24"/>
                <w:szCs w:val="24"/>
                <w:highlight w:val="none"/>
                <w:lang w:eastAsia="zh-CN"/>
              </w:rPr>
              <w:t>可行性</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w:t>
            </w:r>
          </w:p>
          <w:p w14:paraId="61A0C633">
            <w:pP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287D8E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72" w:type="dxa"/>
            <w:vAlign w:val="center"/>
          </w:tcPr>
          <w:p w14:paraId="603309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5354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8" w:type="dxa"/>
            <w:shd w:val="clear" w:color="auto" w:fill="auto"/>
            <w:vAlign w:val="center"/>
          </w:tcPr>
          <w:p w14:paraId="17585BEE">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696" w:type="dxa"/>
            <w:vMerge w:val="continue"/>
            <w:vAlign w:val="center"/>
          </w:tcPr>
          <w:p w14:paraId="6EE47FCB">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441A150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提供的培训方案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根据培训方案内容的完整性、合理性及可行性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科学合理</w:t>
            </w:r>
            <w:r>
              <w:rPr>
                <w:rFonts w:hint="eastAsia" w:ascii="仿宋" w:hAnsi="仿宋" w:eastAsia="仿宋" w:cs="仿宋"/>
                <w:color w:val="auto"/>
                <w:kern w:val="0"/>
                <w:sz w:val="24"/>
                <w:szCs w:val="24"/>
                <w:highlight w:val="none"/>
                <w:lang w:val="en-US" w:eastAsia="zh-CN"/>
              </w:rPr>
              <w:t>性等情况</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w:t>
            </w:r>
          </w:p>
          <w:p w14:paraId="6FC7A538">
            <w:pP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1806774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72" w:type="dxa"/>
            <w:vAlign w:val="center"/>
          </w:tcPr>
          <w:p w14:paraId="3C195D9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3EBF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88" w:type="dxa"/>
            <w:shd w:val="clear" w:color="auto" w:fill="auto"/>
            <w:vAlign w:val="center"/>
          </w:tcPr>
          <w:p w14:paraId="6CBAD9C8">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696" w:type="dxa"/>
            <w:vMerge w:val="continue"/>
            <w:vAlign w:val="center"/>
          </w:tcPr>
          <w:p w14:paraId="3459AEC9">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486DD6D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对于突发事件（包括发生台风、暴雨等灾害性天气及设备设施突发故障）的响应时间及处理时间的响应承诺情况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承诺立即响应，并在1小时内提供解决方案的得1分，其余不得分。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文件中提供响应承诺书，承诺书格式自拟加盖</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人公章。）</w:t>
            </w:r>
          </w:p>
        </w:tc>
        <w:tc>
          <w:tcPr>
            <w:tcW w:w="846" w:type="dxa"/>
            <w:vAlign w:val="center"/>
          </w:tcPr>
          <w:p w14:paraId="3389E1C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分</w:t>
            </w:r>
          </w:p>
        </w:tc>
        <w:tc>
          <w:tcPr>
            <w:tcW w:w="972" w:type="dxa"/>
            <w:vAlign w:val="center"/>
          </w:tcPr>
          <w:p w14:paraId="3485EA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rPr>
              <w:t>观分</w:t>
            </w:r>
          </w:p>
        </w:tc>
      </w:tr>
      <w:tr w14:paraId="480F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88" w:type="dxa"/>
            <w:shd w:val="clear" w:color="auto" w:fill="auto"/>
            <w:vAlign w:val="center"/>
          </w:tcPr>
          <w:p w14:paraId="29F78784">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696" w:type="dxa"/>
            <w:vMerge w:val="continue"/>
            <w:vAlign w:val="center"/>
          </w:tcPr>
          <w:p w14:paraId="165D71A3">
            <w:pPr>
              <w:pStyle w:val="256"/>
              <w:ind w:firstLine="480"/>
              <w:jc w:val="center"/>
              <w:rPr>
                <w:rFonts w:hint="eastAsia" w:ascii="仿宋" w:hAnsi="仿宋" w:eastAsia="仿宋" w:cs="仿宋"/>
                <w:color w:val="auto"/>
                <w:sz w:val="24"/>
                <w:szCs w:val="24"/>
                <w:highlight w:val="none"/>
              </w:rPr>
            </w:pPr>
          </w:p>
        </w:tc>
        <w:tc>
          <w:tcPr>
            <w:tcW w:w="7177" w:type="dxa"/>
            <w:gridSpan w:val="2"/>
            <w:vAlign w:val="center"/>
          </w:tcPr>
          <w:p w14:paraId="441D557D">
            <w:pP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sz w:val="24"/>
                <w:szCs w:val="24"/>
                <w:highlight w:val="none"/>
              </w:rPr>
              <w:t>对突发事件（包括发生台风、暴雨等灾害性天气及设备设施突发故障）的应急响应及相应的措施</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p>
          <w:p w14:paraId="31E9901F">
            <w:pP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highlight w:val="none"/>
                <w:lang w:val="en-US" w:eastAsia="zh-CN" w:bidi="ar-SA"/>
              </w:rPr>
              <w:t>分值：5-4-3-2-1-0</w:t>
            </w:r>
          </w:p>
        </w:tc>
        <w:tc>
          <w:tcPr>
            <w:tcW w:w="846" w:type="dxa"/>
            <w:vAlign w:val="center"/>
          </w:tcPr>
          <w:p w14:paraId="7A5F17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972" w:type="dxa"/>
            <w:vAlign w:val="center"/>
          </w:tcPr>
          <w:p w14:paraId="565391E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rPr>
              <w:t>主观分</w:t>
            </w:r>
          </w:p>
        </w:tc>
      </w:tr>
      <w:tr w14:paraId="2A0B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488" w:type="dxa"/>
            <w:vMerge w:val="restart"/>
            <w:shd w:val="clear" w:color="auto" w:fill="auto"/>
            <w:vAlign w:val="center"/>
          </w:tcPr>
          <w:p w14:paraId="6260BA79">
            <w:pPr>
              <w:pStyle w:val="256"/>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696" w:type="dxa"/>
            <w:vMerge w:val="restart"/>
            <w:vAlign w:val="center"/>
          </w:tcPr>
          <w:p w14:paraId="64387B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232" w:type="dxa"/>
            <w:vAlign w:val="center"/>
          </w:tcPr>
          <w:p w14:paraId="358A23A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15</w:t>
            </w:r>
          </w:p>
          <w:p w14:paraId="414B1B05">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kern w:val="0"/>
                <w:sz w:val="24"/>
                <w:highlight w:val="none"/>
                <w:lang w:val="en-US" w:eastAsia="zh-CN"/>
              </w:rPr>
              <w:t>出院者实际占用床位数计收医疗废物处置费</w:t>
            </w:r>
            <w:r>
              <w:rPr>
                <w:rFonts w:hint="eastAsia" w:ascii="仿宋" w:hAnsi="仿宋" w:eastAsia="仿宋" w:cs="仿宋"/>
                <w:color w:val="auto"/>
                <w:sz w:val="24"/>
                <w:szCs w:val="24"/>
                <w:highlight w:val="none"/>
                <w:lang w:val="en-US" w:eastAsia="zh-CN"/>
              </w:rPr>
              <w:t>）</w:t>
            </w:r>
          </w:p>
        </w:tc>
        <w:tc>
          <w:tcPr>
            <w:tcW w:w="3945" w:type="dxa"/>
            <w:vAlign w:val="center"/>
          </w:tcPr>
          <w:p w14:paraId="0D9AC6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327D92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5030D0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4996837E">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46" w:type="dxa"/>
            <w:vAlign w:val="center"/>
          </w:tcPr>
          <w:p w14:paraId="527990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972" w:type="dxa"/>
            <w:vAlign w:val="center"/>
          </w:tcPr>
          <w:p w14:paraId="10DC62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3A76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88" w:type="dxa"/>
            <w:vMerge w:val="continue"/>
            <w:shd w:val="clear" w:color="auto" w:fill="auto"/>
            <w:vAlign w:val="center"/>
          </w:tcPr>
          <w:p w14:paraId="64BB933E">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696" w:type="dxa"/>
            <w:vMerge w:val="continue"/>
            <w:vAlign w:val="center"/>
          </w:tcPr>
          <w:p w14:paraId="1CD0A28E">
            <w:pPr>
              <w:jc w:val="center"/>
              <w:rPr>
                <w:rFonts w:hint="eastAsia" w:ascii="仿宋" w:hAnsi="仿宋" w:eastAsia="仿宋" w:cs="仿宋"/>
                <w:color w:val="auto"/>
                <w:sz w:val="24"/>
                <w:szCs w:val="24"/>
                <w:highlight w:val="none"/>
              </w:rPr>
            </w:pPr>
          </w:p>
        </w:tc>
        <w:tc>
          <w:tcPr>
            <w:tcW w:w="3232" w:type="dxa"/>
            <w:vAlign w:val="center"/>
          </w:tcPr>
          <w:p w14:paraId="7EDA954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15</w:t>
            </w:r>
          </w:p>
          <w:p w14:paraId="3EB05F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highlight w:val="none"/>
                <w:lang w:val="en-US" w:eastAsia="zh-CN"/>
              </w:rPr>
              <w:t>杭州市萧山区第一人民医院（看守所门诊部）、杭州市萧山区皮肤病医院、12家社区服务中心</w:t>
            </w:r>
            <w:r>
              <w:rPr>
                <w:rFonts w:hint="eastAsia" w:ascii="仿宋" w:hAnsi="仿宋" w:eastAsia="仿宋" w:cs="仿宋"/>
                <w:color w:val="auto"/>
                <w:sz w:val="24"/>
                <w:szCs w:val="24"/>
                <w:highlight w:val="none"/>
              </w:rPr>
              <w:t>每月产生量超过100公斤以上部分</w:t>
            </w:r>
            <w:r>
              <w:rPr>
                <w:rFonts w:hint="eastAsia" w:ascii="仿宋" w:hAnsi="仿宋" w:eastAsia="仿宋" w:cs="仿宋"/>
                <w:color w:val="auto"/>
                <w:sz w:val="24"/>
                <w:szCs w:val="24"/>
                <w:highlight w:val="none"/>
                <w:lang w:val="en-US" w:eastAsia="zh-CN"/>
              </w:rPr>
              <w:t>）</w:t>
            </w:r>
          </w:p>
        </w:tc>
        <w:tc>
          <w:tcPr>
            <w:tcW w:w="3945" w:type="dxa"/>
            <w:vAlign w:val="center"/>
          </w:tcPr>
          <w:p w14:paraId="7E7591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5C3CA21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15E219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733C69BB">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46" w:type="dxa"/>
            <w:vAlign w:val="center"/>
          </w:tcPr>
          <w:p w14:paraId="443C92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972" w:type="dxa"/>
            <w:vAlign w:val="center"/>
          </w:tcPr>
          <w:p w14:paraId="20A5A00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7"/>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25744217">
      <w:pPr>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合同编号：</w:t>
      </w:r>
      <w:r>
        <w:rPr>
          <w:rFonts w:hint="eastAsia" w:ascii="仿宋" w:hAnsi="仿宋" w:eastAsia="仿宋" w:cs="仿宋"/>
          <w:i w:val="0"/>
          <w:iCs w:val="0"/>
          <w:color w:val="auto"/>
          <w:sz w:val="24"/>
          <w:highlight w:val="none"/>
          <w:u w:val="single"/>
        </w:rPr>
        <w:t xml:space="preserve">           </w:t>
      </w:r>
    </w:p>
    <w:p w14:paraId="54FDCEAF">
      <w:pPr>
        <w:pStyle w:val="3"/>
        <w:ind w:left="0" w:firstLine="0"/>
        <w:rPr>
          <w:rFonts w:hint="eastAsia" w:ascii="仿宋" w:hAnsi="仿宋" w:eastAsia="仿宋" w:cs="仿宋"/>
          <w:i w:val="0"/>
          <w:iCs w:val="0"/>
          <w:color w:val="auto"/>
          <w:highlight w:val="none"/>
        </w:rPr>
      </w:pPr>
    </w:p>
    <w:p w14:paraId="2F05B643">
      <w:pPr>
        <w:spacing w:line="480" w:lineRule="auto"/>
        <w:jc w:val="cente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政府采购合同参考范本</w:t>
      </w:r>
    </w:p>
    <w:p w14:paraId="01691B51">
      <w:pPr>
        <w:spacing w:line="480" w:lineRule="auto"/>
        <w:jc w:val="center"/>
        <w:rPr>
          <w:rFonts w:hint="eastAsia" w:ascii="仿宋" w:hAnsi="仿宋" w:eastAsia="仿宋" w:cs="仿宋"/>
          <w:b/>
          <w:i w:val="0"/>
          <w:iCs w:val="0"/>
          <w:color w:val="auto"/>
          <w:sz w:val="36"/>
          <w:szCs w:val="36"/>
          <w:highlight w:val="none"/>
        </w:rPr>
      </w:pPr>
      <w:r>
        <w:rPr>
          <w:rFonts w:hint="eastAsia" w:ascii="仿宋" w:hAnsi="仿宋" w:eastAsia="仿宋" w:cs="仿宋"/>
          <w:b/>
          <w:i w:val="0"/>
          <w:iCs w:val="0"/>
          <w:color w:val="auto"/>
          <w:sz w:val="36"/>
          <w:szCs w:val="36"/>
          <w:highlight w:val="none"/>
        </w:rPr>
        <w:t>（服务类）</w:t>
      </w:r>
    </w:p>
    <w:p w14:paraId="5AB24CA0">
      <w:pPr>
        <w:pStyle w:val="700"/>
        <w:ind w:firstLine="2843" w:firstLineChars="1180"/>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第一部分 合同书</w:t>
      </w:r>
    </w:p>
    <w:p w14:paraId="562F983F">
      <w:pPr>
        <w:spacing w:before="120" w:line="22" w:lineRule="atLeast"/>
        <w:rPr>
          <w:rFonts w:hint="eastAsia" w:ascii="仿宋" w:hAnsi="仿宋" w:eastAsia="仿宋" w:cs="仿宋"/>
          <w:i w:val="0"/>
          <w:iCs w:val="0"/>
          <w:color w:val="auto"/>
          <w:sz w:val="24"/>
          <w:highlight w:val="none"/>
        </w:rPr>
      </w:pPr>
    </w:p>
    <w:p w14:paraId="4BC5123B">
      <w:pPr>
        <w:pStyle w:val="3"/>
        <w:rPr>
          <w:rFonts w:hint="eastAsia" w:ascii="仿宋" w:hAnsi="仿宋" w:eastAsia="仿宋" w:cs="仿宋"/>
          <w:i w:val="0"/>
          <w:iCs w:val="0"/>
          <w:color w:val="auto"/>
          <w:highlight w:val="none"/>
        </w:rPr>
      </w:pPr>
    </w:p>
    <w:p w14:paraId="4CD4E0C9">
      <w:pPr>
        <w:spacing w:before="120" w:line="22" w:lineRule="atLeast"/>
        <w:ind w:left="96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项目名称：</w:t>
      </w:r>
      <w:r>
        <w:rPr>
          <w:rFonts w:hint="eastAsia" w:ascii="仿宋" w:hAnsi="仿宋" w:eastAsia="仿宋" w:cs="仿宋"/>
          <w:i w:val="0"/>
          <w:iCs w:val="0"/>
          <w:color w:val="auto"/>
          <w:sz w:val="24"/>
          <w:highlight w:val="none"/>
          <w:u w:val="single"/>
        </w:rPr>
        <w:t xml:space="preserve">                                   </w:t>
      </w:r>
    </w:p>
    <w:p w14:paraId="3EEC15B4">
      <w:pPr>
        <w:pStyle w:val="597"/>
        <w:spacing w:before="120" w:line="22" w:lineRule="atLeast"/>
        <w:rPr>
          <w:rFonts w:hint="eastAsia" w:ascii="仿宋" w:hAnsi="仿宋" w:eastAsia="仿宋" w:cs="仿宋"/>
          <w:i w:val="0"/>
          <w:iCs w:val="0"/>
          <w:color w:val="auto"/>
          <w:szCs w:val="24"/>
          <w:highlight w:val="none"/>
        </w:rPr>
      </w:pPr>
    </w:p>
    <w:p w14:paraId="477F3593">
      <w:pPr>
        <w:pStyle w:val="597"/>
        <w:spacing w:before="120" w:line="22" w:lineRule="atLeast"/>
        <w:rPr>
          <w:rFonts w:hint="eastAsia" w:ascii="仿宋" w:hAnsi="仿宋" w:eastAsia="仿宋" w:cs="仿宋"/>
          <w:i w:val="0"/>
          <w:iCs w:val="0"/>
          <w:color w:val="auto"/>
          <w:szCs w:val="24"/>
          <w:highlight w:val="none"/>
        </w:rPr>
      </w:pPr>
    </w:p>
    <w:p w14:paraId="12F93404">
      <w:pPr>
        <w:rPr>
          <w:rFonts w:hint="eastAsia" w:ascii="仿宋" w:hAnsi="仿宋" w:eastAsia="仿宋" w:cs="仿宋"/>
          <w:i w:val="0"/>
          <w:iCs w:val="0"/>
          <w:color w:val="auto"/>
          <w:sz w:val="24"/>
          <w:highlight w:val="none"/>
        </w:rPr>
      </w:pPr>
    </w:p>
    <w:p w14:paraId="6A11B4E0">
      <w:pPr>
        <w:spacing w:before="120" w:line="22" w:lineRule="atLeast"/>
        <w:ind w:left="96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甲方：</w:t>
      </w:r>
      <w:r>
        <w:rPr>
          <w:rFonts w:hint="eastAsia" w:ascii="仿宋" w:hAnsi="仿宋" w:eastAsia="仿宋" w:cs="仿宋"/>
          <w:i w:val="0"/>
          <w:iCs w:val="0"/>
          <w:color w:val="auto"/>
          <w:sz w:val="24"/>
          <w:highlight w:val="none"/>
          <w:u w:val="single"/>
        </w:rPr>
        <w:t xml:space="preserve">                                       </w:t>
      </w:r>
    </w:p>
    <w:p w14:paraId="339BC0B4">
      <w:pPr>
        <w:spacing w:before="120" w:line="22" w:lineRule="atLeast"/>
        <w:rPr>
          <w:rFonts w:hint="eastAsia" w:ascii="仿宋" w:hAnsi="仿宋" w:eastAsia="仿宋" w:cs="仿宋"/>
          <w:i w:val="0"/>
          <w:iCs w:val="0"/>
          <w:color w:val="auto"/>
          <w:sz w:val="24"/>
          <w:highlight w:val="none"/>
        </w:rPr>
      </w:pPr>
    </w:p>
    <w:p w14:paraId="0B6134B5">
      <w:pPr>
        <w:spacing w:before="120" w:line="22" w:lineRule="atLeast"/>
        <w:ind w:left="96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乙方：</w:t>
      </w:r>
      <w:r>
        <w:rPr>
          <w:rFonts w:hint="eastAsia" w:ascii="仿宋" w:hAnsi="仿宋" w:eastAsia="仿宋" w:cs="仿宋"/>
          <w:i w:val="0"/>
          <w:iCs w:val="0"/>
          <w:color w:val="auto"/>
          <w:sz w:val="24"/>
          <w:highlight w:val="none"/>
          <w:u w:val="single"/>
        </w:rPr>
        <w:t xml:space="preserve">                                       </w:t>
      </w:r>
    </w:p>
    <w:p w14:paraId="497ED115">
      <w:pPr>
        <w:spacing w:before="120" w:line="22" w:lineRule="atLeast"/>
        <w:rPr>
          <w:rFonts w:hint="eastAsia" w:ascii="仿宋" w:hAnsi="仿宋" w:eastAsia="仿宋" w:cs="仿宋"/>
          <w:i w:val="0"/>
          <w:iCs w:val="0"/>
          <w:color w:val="auto"/>
          <w:sz w:val="24"/>
          <w:highlight w:val="none"/>
        </w:rPr>
      </w:pPr>
    </w:p>
    <w:p w14:paraId="2912C31A">
      <w:pPr>
        <w:spacing w:before="120" w:line="22" w:lineRule="atLeast"/>
        <w:ind w:firstLine="960" w:firstLineChars="4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签订地：</w:t>
      </w:r>
      <w:r>
        <w:rPr>
          <w:rFonts w:hint="eastAsia" w:ascii="仿宋" w:hAnsi="仿宋" w:eastAsia="仿宋" w:cs="仿宋"/>
          <w:i w:val="0"/>
          <w:iCs w:val="0"/>
          <w:color w:val="auto"/>
          <w:sz w:val="24"/>
          <w:highlight w:val="none"/>
          <w:u w:val="single"/>
        </w:rPr>
        <w:t xml:space="preserve">                                     </w:t>
      </w:r>
    </w:p>
    <w:p w14:paraId="7E601061">
      <w:pPr>
        <w:spacing w:before="120" w:line="22" w:lineRule="atLeast"/>
        <w:rPr>
          <w:rFonts w:hint="eastAsia" w:ascii="仿宋" w:hAnsi="仿宋" w:eastAsia="仿宋" w:cs="仿宋"/>
          <w:i w:val="0"/>
          <w:iCs w:val="0"/>
          <w:color w:val="auto"/>
          <w:sz w:val="24"/>
          <w:highlight w:val="none"/>
        </w:rPr>
      </w:pPr>
    </w:p>
    <w:p w14:paraId="261BBE72">
      <w:pPr>
        <w:spacing w:before="120" w:line="22" w:lineRule="atLeast"/>
        <w:ind w:firstLine="960" w:firstLineChars="400"/>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签订日期：</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年</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月</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日</w:t>
      </w:r>
    </w:p>
    <w:p w14:paraId="4779DA14">
      <w:pP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年</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r>
        <w:rPr>
          <w:rFonts w:hint="eastAsia" w:ascii="仿宋" w:hAnsi="仿宋" w:eastAsia="仿宋" w:cs="仿宋"/>
          <w:i w:val="0"/>
          <w:iCs w:val="0"/>
          <w:color w:val="auto"/>
          <w:sz w:val="24"/>
          <w:highlight w:val="none"/>
        </w:rPr>
        <w:t>，</w:t>
      </w:r>
      <w:r>
        <w:rPr>
          <w:rFonts w:hint="eastAsia" w:ascii="仿宋" w:hAnsi="仿宋" w:eastAsia="仿宋" w:cs="仿宋"/>
          <w:i w:val="0"/>
          <w:iCs w:val="0"/>
          <w:color w:val="auto"/>
          <w:sz w:val="24"/>
          <w:highlight w:val="none"/>
          <w:u w:val="single"/>
        </w:rPr>
        <w:t xml:space="preserve">   （采购人）   </w:t>
      </w:r>
      <w:r>
        <w:rPr>
          <w:rFonts w:hint="eastAsia" w:ascii="仿宋" w:hAnsi="仿宋" w:eastAsia="仿宋" w:cs="仿宋"/>
          <w:i w:val="0"/>
          <w:iCs w:val="0"/>
          <w:color w:val="auto"/>
          <w:sz w:val="24"/>
          <w:highlight w:val="none"/>
        </w:rPr>
        <w:t>以</w:t>
      </w:r>
      <w:r>
        <w:rPr>
          <w:rFonts w:hint="eastAsia" w:ascii="仿宋" w:hAnsi="仿宋" w:eastAsia="仿宋" w:cs="仿宋"/>
          <w:i w:val="0"/>
          <w:iCs w:val="0"/>
          <w:color w:val="auto"/>
          <w:sz w:val="24"/>
          <w:highlight w:val="none"/>
          <w:u w:val="single"/>
        </w:rPr>
        <w:t xml:space="preserve">   （政府采购方式）  </w:t>
      </w:r>
      <w:r>
        <w:rPr>
          <w:rFonts w:hint="eastAsia" w:ascii="仿宋" w:hAnsi="仿宋" w:eastAsia="仿宋" w:cs="仿宋"/>
          <w:i w:val="0"/>
          <w:iCs w:val="0"/>
          <w:color w:val="auto"/>
          <w:sz w:val="24"/>
          <w:highlight w:val="none"/>
        </w:rPr>
        <w:t>对</w:t>
      </w:r>
      <w:r>
        <w:rPr>
          <w:rFonts w:hint="eastAsia" w:ascii="仿宋" w:hAnsi="仿宋" w:eastAsia="仿宋" w:cs="仿宋"/>
          <w:i w:val="0"/>
          <w:iCs w:val="0"/>
          <w:color w:val="auto"/>
          <w:sz w:val="24"/>
          <w:highlight w:val="none"/>
          <w:u w:val="single"/>
        </w:rPr>
        <w:t xml:space="preserve">  （项目名称）    </w:t>
      </w:r>
      <w:r>
        <w:rPr>
          <w:rFonts w:hint="eastAsia" w:ascii="仿宋" w:hAnsi="仿宋" w:eastAsia="仿宋" w:cs="仿宋"/>
          <w:i w:val="0"/>
          <w:iCs w:val="0"/>
          <w:color w:val="auto"/>
          <w:sz w:val="24"/>
          <w:highlight w:val="none"/>
        </w:rPr>
        <w:t>项目进行了采购。经</w:t>
      </w:r>
      <w:r>
        <w:rPr>
          <w:rFonts w:hint="eastAsia" w:ascii="仿宋" w:hAnsi="仿宋" w:eastAsia="仿宋" w:cs="仿宋"/>
          <w:i w:val="0"/>
          <w:iCs w:val="0"/>
          <w:color w:val="auto"/>
          <w:sz w:val="24"/>
          <w:highlight w:val="none"/>
          <w:u w:val="single"/>
        </w:rPr>
        <w:t xml:space="preserve">   （相关评定主体名称）   </w:t>
      </w:r>
      <w:r>
        <w:rPr>
          <w:rFonts w:hint="eastAsia" w:ascii="仿宋" w:hAnsi="仿宋" w:eastAsia="仿宋" w:cs="仿宋"/>
          <w:i w:val="0"/>
          <w:iCs w:val="0"/>
          <w:color w:val="auto"/>
          <w:sz w:val="24"/>
          <w:highlight w:val="none"/>
        </w:rPr>
        <w:t>评定，</w:t>
      </w:r>
      <w:r>
        <w:rPr>
          <w:rFonts w:hint="eastAsia" w:ascii="仿宋" w:hAnsi="仿宋" w:eastAsia="仿宋" w:cs="仿宋"/>
          <w:i w:val="0"/>
          <w:iCs w:val="0"/>
          <w:color w:val="auto"/>
          <w:sz w:val="24"/>
          <w:highlight w:val="none"/>
          <w:u w:val="single"/>
        </w:rPr>
        <w:t xml:space="preserve">   （中标或者成交供应商名称） </w:t>
      </w:r>
      <w:r>
        <w:rPr>
          <w:rFonts w:hint="eastAsia" w:ascii="仿宋" w:hAnsi="仿宋" w:eastAsia="仿宋" w:cs="仿宋"/>
          <w:i w:val="0"/>
          <w:iCs w:val="0"/>
          <w:color w:val="auto"/>
          <w:sz w:val="24"/>
          <w:highlight w:val="none"/>
        </w:rPr>
        <w:t>为该项目中标或者成交供应商。现于中标或者成交通知书发出之日起10个工作日内，按照采购文件确定的事项签订本合同。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i w:val="0"/>
          <w:iCs w:val="0"/>
          <w:color w:val="auto"/>
          <w:sz w:val="24"/>
          <w:highlight w:val="none"/>
          <w:u w:val="single"/>
        </w:rPr>
        <w:t xml:space="preserve">   （采购人）   </w:t>
      </w:r>
      <w:r>
        <w:rPr>
          <w:rFonts w:hint="eastAsia" w:ascii="仿宋" w:hAnsi="仿宋" w:eastAsia="仿宋" w:cs="仿宋"/>
          <w:i w:val="0"/>
          <w:iCs w:val="0"/>
          <w:color w:val="auto"/>
          <w:sz w:val="24"/>
          <w:highlight w:val="none"/>
          <w:lang w:val="zh-CN"/>
        </w:rPr>
        <w:t>(以下简称：甲方)和</w:t>
      </w:r>
      <w:r>
        <w:rPr>
          <w:rFonts w:hint="eastAsia" w:ascii="仿宋" w:hAnsi="仿宋" w:eastAsia="仿宋" w:cs="仿宋"/>
          <w:i w:val="0"/>
          <w:iCs w:val="0"/>
          <w:color w:val="auto"/>
          <w:sz w:val="24"/>
          <w:highlight w:val="none"/>
          <w:u w:val="single"/>
        </w:rPr>
        <w:t xml:space="preserve">   （中或者成交标供应商名称）   </w:t>
      </w:r>
      <w:r>
        <w:rPr>
          <w:rFonts w:hint="eastAsia" w:ascii="仿宋" w:hAnsi="仿宋" w:eastAsia="仿宋" w:cs="仿宋"/>
          <w:i w:val="0"/>
          <w:iCs w:val="0"/>
          <w:color w:val="auto"/>
          <w:sz w:val="24"/>
          <w:highlight w:val="none"/>
          <w:lang w:val="zh-CN"/>
        </w:rPr>
        <w:t>(以下简称：乙方)协商一致，约定以下合同</w:t>
      </w:r>
      <w:r>
        <w:rPr>
          <w:rFonts w:hint="eastAsia" w:ascii="仿宋" w:hAnsi="仿宋" w:eastAsia="仿宋" w:cs="仿宋"/>
          <w:i w:val="0"/>
          <w:iCs w:val="0"/>
          <w:color w:val="auto"/>
          <w:sz w:val="24"/>
          <w:highlight w:val="none"/>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i w:val="0"/>
          <w:iCs w:val="0"/>
          <w:color w:val="auto"/>
          <w:sz w:val="24"/>
          <w:highlight w:val="none"/>
        </w:rPr>
      </w:pPr>
      <w:bookmarkStart w:id="394" w:name="_Toc19273"/>
      <w:bookmarkStart w:id="395" w:name="_Toc28855"/>
      <w:bookmarkStart w:id="396" w:name="_Toc20421"/>
      <w:bookmarkStart w:id="397" w:name="_Toc22967"/>
      <w:bookmarkStart w:id="398" w:name="_Toc15367"/>
      <w:r>
        <w:rPr>
          <w:rFonts w:hint="eastAsia" w:ascii="仿宋" w:hAnsi="仿宋" w:eastAsia="仿宋" w:cs="仿宋"/>
          <w:b/>
          <w:i w:val="0"/>
          <w:iCs w:val="0"/>
          <w:color w:val="auto"/>
          <w:sz w:val="24"/>
          <w:highlight w:val="none"/>
        </w:rPr>
        <w:t>1.1 合同组成部分</w:t>
      </w:r>
      <w:bookmarkEnd w:id="394"/>
      <w:bookmarkEnd w:id="395"/>
      <w:bookmarkEnd w:id="396"/>
      <w:bookmarkEnd w:id="397"/>
      <w:bookmarkEnd w:id="398"/>
    </w:p>
    <w:p w14:paraId="7A1D709A">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1.1.1 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1.1.2 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1.1.3 投标或者响应文件（含澄清或者说明文件）；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1.1.4 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1.1.5 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bookmarkStart w:id="399" w:name="_Toc6773"/>
      <w:bookmarkStart w:id="400" w:name="_Toc22185"/>
      <w:bookmarkStart w:id="401" w:name="_Toc2918"/>
      <w:bookmarkStart w:id="402" w:name="_Toc6311"/>
      <w:bookmarkStart w:id="403" w:name="_Toc18585"/>
      <w:r>
        <w:rPr>
          <w:rFonts w:hint="eastAsia" w:ascii="仿宋" w:hAnsi="仿宋" w:eastAsia="仿宋" w:cs="仿宋"/>
          <w:b/>
          <w:i w:val="0"/>
          <w:iCs w:val="0"/>
          <w:color w:val="auto"/>
          <w:sz w:val="24"/>
          <w:highlight w:val="none"/>
        </w:rPr>
        <w:t>1.2 标的</w:t>
      </w:r>
      <w:bookmarkEnd w:id="399"/>
      <w:bookmarkEnd w:id="400"/>
      <w:bookmarkEnd w:id="401"/>
      <w:bookmarkEnd w:id="402"/>
      <w:bookmarkEnd w:id="403"/>
    </w:p>
    <w:p w14:paraId="11879A9F">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1.2.1 服务内容：</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1.2.2 服务标准：</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1.2.3 技术保障：</w:t>
      </w:r>
      <w:r>
        <w:rPr>
          <w:rFonts w:hint="eastAsia" w:ascii="仿宋" w:hAnsi="仿宋" w:eastAsia="仿宋" w:cs="仿宋"/>
          <w:i w:val="0"/>
          <w:iCs w:val="0"/>
          <w:color w:val="auto"/>
          <w:sz w:val="24"/>
          <w:highlight w:val="none"/>
          <w:u w:val="single"/>
        </w:rPr>
        <w:t>　　　　　　　　　                      　      ；</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1.2.4 服务人员组成：</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6055E1D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1.2.5合同</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（是/否）涉及货物。若涉及货物的的，则：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bookmarkStart w:id="404" w:name="_Toc13918"/>
      <w:bookmarkStart w:id="405" w:name="_Toc5635"/>
      <w:bookmarkStart w:id="406" w:name="_Toc1386"/>
      <w:bookmarkStart w:id="407" w:name="_Toc21124"/>
      <w:bookmarkStart w:id="408" w:name="_Toc4929"/>
      <w:r>
        <w:rPr>
          <w:rFonts w:hint="eastAsia" w:ascii="仿宋" w:hAnsi="仿宋" w:eastAsia="仿宋" w:cs="仿宋"/>
          <w:i w:val="0"/>
          <w:iCs w:val="0"/>
          <w:color w:val="auto"/>
          <w:sz w:val="24"/>
          <w:highlight w:val="none"/>
        </w:rPr>
        <w:t>1.2.5.1 货物名称、品牌、规格型号、花色：</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1.2.5.2 货物数量：</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1.2.5.3 货物质量：</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1.3 价款</w:t>
      </w:r>
      <w:bookmarkEnd w:id="404"/>
      <w:bookmarkEnd w:id="405"/>
      <w:bookmarkEnd w:id="406"/>
      <w:bookmarkEnd w:id="407"/>
      <w:bookmarkEnd w:id="408"/>
    </w:p>
    <w:p w14:paraId="0B3BC2EA">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本项目采用以下第</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1.3.1总价合同，本合同总价（含税）为：￥</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元人民币）。</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序号</w:t>
            </w:r>
          </w:p>
        </w:tc>
        <w:tc>
          <w:tcPr>
            <w:tcW w:w="3402" w:type="dxa"/>
            <w:vAlign w:val="center"/>
          </w:tcPr>
          <w:p w14:paraId="44FF7DE2">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分项名称</w:t>
            </w:r>
          </w:p>
        </w:tc>
        <w:tc>
          <w:tcPr>
            <w:tcW w:w="2552" w:type="dxa"/>
            <w:vAlign w:val="center"/>
          </w:tcPr>
          <w:p w14:paraId="37A3F2D3">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3402" w:type="dxa"/>
            <w:vAlign w:val="center"/>
          </w:tcPr>
          <w:p w14:paraId="13027A9B">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2552" w:type="dxa"/>
            <w:vAlign w:val="center"/>
          </w:tcPr>
          <w:p w14:paraId="456ACD30">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3402" w:type="dxa"/>
            <w:vAlign w:val="center"/>
          </w:tcPr>
          <w:p w14:paraId="2DBCEA5D">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2552" w:type="dxa"/>
            <w:vAlign w:val="center"/>
          </w:tcPr>
          <w:p w14:paraId="689D8860">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3402" w:type="dxa"/>
            <w:vAlign w:val="center"/>
          </w:tcPr>
          <w:p w14:paraId="5EEDA56B">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2552" w:type="dxa"/>
            <w:vAlign w:val="center"/>
          </w:tcPr>
          <w:p w14:paraId="6031C001">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3402" w:type="dxa"/>
            <w:vAlign w:val="center"/>
          </w:tcPr>
          <w:p w14:paraId="181F7219">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c>
          <w:tcPr>
            <w:tcW w:w="2552" w:type="dxa"/>
            <w:vAlign w:val="center"/>
          </w:tcPr>
          <w:p w14:paraId="02D3DDA8">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总价</w:t>
            </w:r>
          </w:p>
        </w:tc>
        <w:tc>
          <w:tcPr>
            <w:tcW w:w="2552" w:type="dxa"/>
            <w:vAlign w:val="center"/>
          </w:tcPr>
          <w:p w14:paraId="7B6EA2BC">
            <w:pPr>
              <w:pStyle w:val="318"/>
              <w:pageBreakBefore w:val="0"/>
              <w:kinsoku/>
              <w:wordWrap/>
              <w:overflowPunct/>
              <w:topLinePunct w:val="0"/>
              <w:bidi w:val="0"/>
              <w:snapToGrid/>
              <w:spacing w:line="360" w:lineRule="auto"/>
              <w:ind w:left="0" w:leftChars="0" w:right="0" w:rightChars="0" w:firstLine="200"/>
              <w:jc w:val="center"/>
              <w:textAlignment w:val="auto"/>
              <w:rPr>
                <w:rFonts w:hint="eastAsia" w:ascii="仿宋" w:hAnsi="仿宋" w:eastAsia="仿宋" w:cs="仿宋"/>
                <w:i w:val="0"/>
                <w:iCs w:val="0"/>
                <w:color w:val="auto"/>
                <w:sz w:val="24"/>
                <w:szCs w:val="24"/>
                <w:highlight w:val="none"/>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bookmarkStart w:id="409" w:name="_Toc14993"/>
      <w:bookmarkStart w:id="410" w:name="_Toc30506"/>
      <w:bookmarkStart w:id="411" w:name="_Toc30158"/>
      <w:bookmarkStart w:id="412" w:name="_Toc3654"/>
      <w:bookmarkStart w:id="413" w:name="_Toc26916"/>
      <w:r>
        <w:rPr>
          <w:rFonts w:hint="eastAsia" w:ascii="仿宋" w:hAnsi="仿宋" w:eastAsia="仿宋" w:cs="仿宋"/>
          <w:bCs/>
          <w:i w:val="0"/>
          <w:iCs w:val="0"/>
          <w:color w:val="auto"/>
          <w:sz w:val="24"/>
          <w:highlight w:val="none"/>
        </w:rPr>
        <w:t>1.3.2单价合同，本合同单价（含税）标准为：</w:t>
      </w:r>
      <w:r>
        <w:rPr>
          <w:rFonts w:hint="eastAsia" w:ascii="仿宋" w:hAnsi="仿宋" w:eastAsia="仿宋" w:cs="仿宋"/>
          <w:bCs/>
          <w:i w:val="0"/>
          <w:iCs w:val="0"/>
          <w:color w:val="auto"/>
          <w:sz w:val="24"/>
          <w:highlight w:val="none"/>
          <w:u w:val="single"/>
        </w:rPr>
        <w:t xml:space="preserve">                   </w:t>
      </w:r>
      <w:r>
        <w:rPr>
          <w:rFonts w:hint="eastAsia" w:ascii="仿宋" w:hAnsi="仿宋" w:eastAsia="仿宋" w:cs="仿宋"/>
          <w:i w:val="0"/>
          <w:iCs w:val="0"/>
          <w:color w:val="auto"/>
          <w:sz w:val="24"/>
          <w:highlight w:val="none"/>
        </w:rPr>
        <w:t>。服务工作量的计量方式为：</w:t>
      </w:r>
      <w:r>
        <w:rPr>
          <w:rFonts w:hint="eastAsia" w:ascii="仿宋" w:hAnsi="仿宋" w:eastAsia="仿宋" w:cs="仿宋"/>
          <w:bCs/>
          <w:i w:val="0"/>
          <w:iCs w:val="0"/>
          <w:color w:val="auto"/>
          <w:sz w:val="24"/>
          <w:highlight w:val="none"/>
          <w:u w:val="single"/>
        </w:rPr>
        <w:t xml:space="preserve">       </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bCs/>
          <w:i w:val="0"/>
          <w:iCs w:val="0"/>
          <w:color w:val="auto"/>
          <w:sz w:val="24"/>
          <w:highlight w:val="none"/>
          <w:u w:val="single"/>
        </w:rPr>
        <w:t xml:space="preserve">     </w:t>
      </w:r>
      <w:r>
        <w:rPr>
          <w:rFonts w:hint="eastAsia" w:ascii="仿宋" w:hAnsi="仿宋" w:eastAsia="仿宋" w:cs="仿宋"/>
          <w:i w:val="0"/>
          <w:iCs w:val="0"/>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元（大写：</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元人民币）。</w:t>
      </w:r>
    </w:p>
    <w:p w14:paraId="50FB7523">
      <w:pPr>
        <w:pStyle w:val="3"/>
        <w:pageBreakBefore w:val="0"/>
        <w:kinsoku/>
        <w:wordWrap/>
        <w:overflowPunct/>
        <w:topLinePunct w:val="0"/>
        <w:bidi w:val="0"/>
        <w:snapToGrid/>
        <w:spacing w:line="360" w:lineRule="auto"/>
        <w:ind w:left="0" w:leftChars="0" w:right="0" w:rightChars="0"/>
        <w:textAlignment w:val="auto"/>
        <w:rPr>
          <w:rFonts w:hint="eastAsia" w:ascii="仿宋" w:hAnsi="仿宋" w:eastAsia="仿宋" w:cs="仿宋"/>
          <w:i w:val="0"/>
          <w:iCs w:val="0"/>
          <w:color w:val="auto"/>
          <w:highlight w:val="none"/>
          <w:lang w:val="en-US"/>
        </w:rPr>
      </w:pPr>
      <w:r>
        <w:rPr>
          <w:rFonts w:hint="eastAsia" w:ascii="仿宋" w:hAnsi="仿宋" w:eastAsia="仿宋" w:cs="仿宋"/>
          <w:i w:val="0"/>
          <w:iCs w:val="0"/>
          <w:color w:val="auto"/>
          <w:sz w:val="24"/>
          <w:highlight w:val="none"/>
          <w:lang w:val="en-US"/>
        </w:rPr>
        <w:t xml:space="preserve">    </w:t>
      </w: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b w:val="0"/>
          <w:bCs w:val="0"/>
          <w:i w:val="0"/>
          <w:iCs w:val="0"/>
          <w:color w:val="auto"/>
          <w:sz w:val="24"/>
          <w:highlight w:val="none"/>
          <w:lang w:val="en-US"/>
        </w:rPr>
        <w:t>1.3.3其他计价方式：</w:t>
      </w:r>
      <w:r>
        <w:rPr>
          <w:rFonts w:hint="eastAsia" w:ascii="仿宋" w:hAnsi="仿宋" w:eastAsia="仿宋" w:cs="仿宋"/>
          <w:b w:val="0"/>
          <w:bCs w:val="0"/>
          <w:i w:val="0"/>
          <w:iCs w:val="0"/>
          <w:color w:val="auto"/>
          <w:sz w:val="24"/>
          <w:highlight w:val="none"/>
          <w:u w:val="single"/>
          <w:lang w:val="en-US"/>
        </w:rPr>
        <w:t xml:space="preserve">                   </w:t>
      </w:r>
      <w:r>
        <w:rPr>
          <w:rFonts w:hint="eastAsia" w:ascii="仿宋" w:hAnsi="仿宋" w:eastAsia="仿宋" w:cs="仿宋"/>
          <w:b w:val="0"/>
          <w:bCs w:val="0"/>
          <w:i w:val="0"/>
          <w:iCs w:val="0"/>
          <w:color w:val="auto"/>
          <w:sz w:val="24"/>
          <w:highlight w:val="none"/>
        </w:rPr>
        <w:t>。</w:t>
      </w:r>
    </w:p>
    <w:bookmarkEnd w:id="409"/>
    <w:bookmarkEnd w:id="410"/>
    <w:bookmarkEnd w:id="411"/>
    <w:bookmarkEnd w:id="412"/>
    <w:bookmarkEnd w:id="413"/>
    <w:p w14:paraId="723C319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b/>
          <w:i w:val="0"/>
          <w:iCs w:val="0"/>
          <w:color w:val="auto"/>
          <w:highlight w:val="none"/>
        </w:rPr>
      </w:pPr>
      <w:bookmarkStart w:id="414" w:name="_Toc31421"/>
      <w:bookmarkStart w:id="415" w:name="_Toc8772"/>
      <w:bookmarkStart w:id="416" w:name="_Toc4760"/>
      <w:bookmarkStart w:id="417" w:name="_Toc11108"/>
      <w:bookmarkStart w:id="418" w:name="_Toc3625"/>
      <w:r>
        <w:rPr>
          <w:rFonts w:hint="eastAsia" w:ascii="仿宋" w:hAnsi="仿宋" w:eastAsia="仿宋" w:cs="仿宋"/>
          <w:b/>
          <w:i w:val="0"/>
          <w:iCs w:val="0"/>
          <w:color w:val="auto"/>
          <w:highlight w:val="none"/>
        </w:rPr>
        <w:t>1.4履约保证金</w:t>
      </w:r>
    </w:p>
    <w:p w14:paraId="4C74253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乙方</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（是/否）需要支付履约保证金。若需要支付履约保证金的，则：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1.4.1履约保证金的比例为合同金额的</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1.4.2履约保证金支付方式详见</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14:paraId="2A85D7B7">
      <w:pPr>
        <w:pStyle w:val="3"/>
        <w:pageBreakBefore w:val="0"/>
        <w:tabs>
          <w:tab w:val="left" w:pos="0"/>
        </w:tabs>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highlight w:val="none"/>
          <w:lang w:val="en-US"/>
        </w:rPr>
      </w:pPr>
      <w:r>
        <w:rPr>
          <w:rFonts w:hint="eastAsia" w:ascii="仿宋" w:hAnsi="仿宋" w:eastAsia="仿宋" w:cs="仿宋"/>
          <w:b w:val="0"/>
          <w:bCs w:val="0"/>
          <w:i w:val="0"/>
          <w:i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1.4.4甲方在项目验收结束后及时退还履约保证金。甲方在项目通过验收之日起</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i w:val="0"/>
          <w:iCs w:val="0"/>
          <w:color w:val="auto"/>
          <w:kern w:val="0"/>
          <w:sz w:val="24"/>
          <w:highlight w:val="none"/>
          <w:u w:val="single"/>
        </w:rPr>
        <w:t xml:space="preserve">  0.05（可根据情况修改）  </w:t>
      </w:r>
      <w:r>
        <w:rPr>
          <w:rFonts w:hint="eastAsia" w:ascii="仿宋" w:hAnsi="仿宋" w:eastAsia="仿宋" w:cs="仿宋"/>
          <w:i w:val="0"/>
          <w:iCs w:val="0"/>
          <w:color w:val="auto"/>
          <w:kern w:val="0"/>
          <w:sz w:val="24"/>
          <w:highlight w:val="none"/>
        </w:rPr>
        <w:t>%计算，最高限额为本合同履约保证金的</w:t>
      </w:r>
      <w:r>
        <w:rPr>
          <w:rFonts w:hint="eastAsia" w:ascii="仿宋" w:hAnsi="仿宋" w:eastAsia="仿宋" w:cs="仿宋"/>
          <w:i w:val="0"/>
          <w:iCs w:val="0"/>
          <w:color w:val="auto"/>
          <w:kern w:val="0"/>
          <w:sz w:val="24"/>
          <w:highlight w:val="none"/>
          <w:u w:val="single"/>
        </w:rPr>
        <w:t xml:space="preserve">  20  </w:t>
      </w:r>
      <w:r>
        <w:rPr>
          <w:rFonts w:hint="eastAsia" w:ascii="仿宋" w:hAnsi="仿宋" w:eastAsia="仿宋" w:cs="仿宋"/>
          <w:i w:val="0"/>
          <w:iCs w:val="0"/>
          <w:color w:val="auto"/>
          <w:kern w:val="0"/>
          <w:sz w:val="24"/>
          <w:highlight w:val="none"/>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1.5预付款</w:t>
      </w:r>
    </w:p>
    <w:p w14:paraId="1CAAC93C">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甲方</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（是/否）需要支付预付款。若需要支付预付款的，则：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kern w:val="0"/>
          <w:sz w:val="24"/>
          <w:highlight w:val="none"/>
        </w:rPr>
      </w:pPr>
      <w:r>
        <w:rPr>
          <w:rFonts w:hint="eastAsia" w:ascii="仿宋" w:hAnsi="仿宋" w:eastAsia="仿宋" w:cs="仿宋"/>
          <w:i w:val="0"/>
          <w:iCs w:val="0"/>
          <w:color w:val="auto"/>
          <w:kern w:val="0"/>
          <w:sz w:val="24"/>
          <w:highlight w:val="none"/>
        </w:rPr>
        <w:t>1.5.1预付款比例、支付方式、时间详见</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w:t>
      </w:r>
    </w:p>
    <w:p w14:paraId="24FFCC2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1.5.2预付款的扣回方式详见</w:t>
      </w:r>
      <w:r>
        <w:rPr>
          <w:rFonts w:hint="eastAsia" w:ascii="仿宋" w:hAnsi="仿宋" w:eastAsia="仿宋" w:cs="仿宋"/>
          <w:i w:val="0"/>
          <w:iCs w:val="0"/>
          <w:color w:val="auto"/>
          <w:highlight w:val="none"/>
          <w:u w:val="single"/>
        </w:rPr>
        <w:t xml:space="preserve">    </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w:t>
      </w:r>
    </w:p>
    <w:p w14:paraId="2662478B">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u w:val="single"/>
        </w:rPr>
      </w:pPr>
      <w:r>
        <w:rPr>
          <w:rFonts w:hint="eastAsia" w:ascii="仿宋" w:hAnsi="仿宋" w:eastAsia="仿宋" w:cs="仿宋"/>
          <w:i w:val="0"/>
          <w:iCs w:val="0"/>
          <w:color w:val="auto"/>
          <w:highlight w:val="none"/>
        </w:rPr>
        <w:t>1.5.3预付款的担保措施详见</w:t>
      </w:r>
      <w:r>
        <w:rPr>
          <w:rFonts w:hint="eastAsia" w:ascii="仿宋" w:hAnsi="仿宋" w:eastAsia="仿宋" w:cs="仿宋"/>
          <w:i w:val="0"/>
          <w:iCs w:val="0"/>
          <w:color w:val="auto"/>
          <w:highlight w:val="none"/>
          <w:u w:val="single"/>
        </w:rPr>
        <w:t xml:space="preserve">    </w:t>
      </w:r>
      <w:r>
        <w:rPr>
          <w:rFonts w:hint="eastAsia" w:ascii="仿宋" w:hAnsi="仿宋" w:eastAsia="仿宋" w:cs="仿宋"/>
          <w:b/>
          <w:i w:val="0"/>
          <w:iCs w:val="0"/>
          <w:color w:val="auto"/>
          <w:highlight w:val="none"/>
          <w:u w:val="single"/>
        </w:rPr>
        <w:t>合同专用条款</w:t>
      </w:r>
      <w:r>
        <w:rPr>
          <w:rFonts w:hint="eastAsia" w:ascii="仿宋" w:hAnsi="仿宋" w:eastAsia="仿宋" w:cs="仿宋"/>
          <w:i w:val="0"/>
          <w:iCs w:val="0"/>
          <w:color w:val="auto"/>
          <w:highlight w:val="none"/>
          <w:u w:val="single"/>
        </w:rPr>
        <w:t xml:space="preserve">          </w:t>
      </w:r>
      <w:r>
        <w:rPr>
          <w:rFonts w:hint="eastAsia" w:ascii="仿宋" w:hAnsi="仿宋" w:eastAsia="仿宋" w:cs="仿宋"/>
          <w:i w:val="0"/>
          <w:iCs w:val="0"/>
          <w:color w:val="auto"/>
          <w:highlight w:val="none"/>
        </w:rPr>
        <w:t>。</w:t>
      </w:r>
    </w:p>
    <w:p w14:paraId="26EBDA95">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b/>
          <w:bCs/>
          <w:i w:val="0"/>
          <w:iCs w:val="0"/>
          <w:color w:val="auto"/>
          <w:highlight w:val="none"/>
        </w:rPr>
      </w:pPr>
      <w:r>
        <w:rPr>
          <w:rFonts w:hint="eastAsia" w:ascii="仿宋" w:hAnsi="仿宋" w:eastAsia="仿宋" w:cs="仿宋"/>
          <w:b/>
          <w:bCs/>
          <w:i w:val="0"/>
          <w:iCs w:val="0"/>
          <w:color w:val="auto"/>
          <w:highlight w:val="none"/>
        </w:rPr>
        <w:t>1.6资金支付</w:t>
      </w:r>
    </w:p>
    <w:p w14:paraId="774EF744">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1.6.2资金支付的方式、时间和条件详见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1.7 履行期限、地点和方式</w:t>
      </w:r>
      <w:bookmarkEnd w:id="414"/>
      <w:bookmarkEnd w:id="415"/>
      <w:bookmarkEnd w:id="416"/>
      <w:bookmarkEnd w:id="417"/>
      <w:bookmarkEnd w:id="418"/>
    </w:p>
    <w:p w14:paraId="71B3B70B">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1.7.1 服务交付（实施）的时间（期限）：</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1.7.2 服务交付（实施）的地点（地域范围）：</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1.7.3 服务交付（实施）的方式：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hint="eastAsia" w:ascii="仿宋" w:hAnsi="仿宋" w:eastAsia="仿宋" w:cs="仿宋"/>
          <w:bCs/>
          <w:i w:val="0"/>
          <w:iCs w:val="0"/>
          <w:color w:val="auto"/>
          <w:sz w:val="24"/>
          <w:highlight w:val="none"/>
        </w:rPr>
      </w:pPr>
      <w:bookmarkStart w:id="419" w:name="_Toc24662"/>
      <w:bookmarkStart w:id="420" w:name="_Toc8586"/>
      <w:bookmarkStart w:id="421" w:name="_Toc2375"/>
      <w:bookmarkStart w:id="422" w:name="_Toc5698"/>
      <w:bookmarkStart w:id="423" w:name="_Toc3079"/>
      <w:r>
        <w:rPr>
          <w:rFonts w:hint="eastAsia" w:ascii="仿宋" w:hAnsi="仿宋" w:eastAsia="仿宋" w:cs="仿宋"/>
          <w:bCs/>
          <w:i w:val="0"/>
          <w:iCs w:val="0"/>
          <w:color w:val="auto"/>
          <w:sz w:val="24"/>
          <w:highlight w:val="none"/>
        </w:rPr>
        <w:t>1.7.4若服务涉及货物的，则货物的：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u w:val="single"/>
        </w:rPr>
      </w:pPr>
      <w:r>
        <w:rPr>
          <w:rFonts w:hint="eastAsia" w:ascii="仿宋" w:hAnsi="仿宋" w:eastAsia="仿宋" w:cs="仿宋"/>
          <w:i w:val="0"/>
          <w:iCs w:val="0"/>
          <w:color w:val="auto"/>
          <w:sz w:val="24"/>
          <w:highlight w:val="none"/>
        </w:rPr>
        <w:t>1.7.4.1 交付期限：详见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1.7.4.2 交付地点：</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1.7.4.3 交付方式：</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i w:val="0"/>
          <w:iCs w:val="0"/>
          <w:color w:val="auto"/>
          <w:sz w:val="24"/>
          <w:highlight w:val="none"/>
          <w:u w:val="single"/>
        </w:rPr>
      </w:pPr>
      <w:r>
        <w:rPr>
          <w:rFonts w:hint="eastAsia" w:ascii="仿宋" w:hAnsi="仿宋" w:eastAsia="仿宋" w:cs="仿宋"/>
          <w:b/>
          <w:i w:val="0"/>
          <w:iCs w:val="0"/>
          <w:color w:val="auto"/>
          <w:sz w:val="24"/>
          <w:highlight w:val="none"/>
        </w:rPr>
        <w:t>1.8违约责任</w:t>
      </w:r>
      <w:bookmarkEnd w:id="419"/>
      <w:bookmarkEnd w:id="420"/>
      <w:bookmarkEnd w:id="421"/>
      <w:bookmarkEnd w:id="422"/>
      <w:bookmarkEnd w:id="423"/>
    </w:p>
    <w:p w14:paraId="734CE2CD">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i w:val="0"/>
          <w:iCs w:val="0"/>
          <w:color w:val="auto"/>
          <w:sz w:val="24"/>
          <w:highlight w:val="none"/>
          <w:u w:val="single"/>
        </w:rPr>
        <w:t xml:space="preserve">0.05 </w:t>
      </w:r>
      <w:r>
        <w:rPr>
          <w:rFonts w:hint="eastAsia"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rPr>
        <w:t xml:space="preserve">  20   </w:t>
      </w:r>
      <w:r>
        <w:rPr>
          <w:rFonts w:hint="eastAsia" w:ascii="仿宋" w:hAnsi="仿宋" w:eastAsia="仿宋" w:cs="仿宋"/>
          <w:i w:val="0"/>
          <w:iCs w:val="0"/>
          <w:color w:val="auto"/>
          <w:sz w:val="24"/>
          <w:highlight w:val="none"/>
        </w:rPr>
        <w:t>%；迟延履行的违约金计算数额达到前述最高限额之日起，甲方有权在要求乙方支付违约金的同时，书面通知乙方解除本合同；</w:t>
      </w:r>
    </w:p>
    <w:p w14:paraId="3F8AB77C">
      <w:pPr>
        <w:pStyle w:val="3"/>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b w:val="0"/>
          <w:bCs w:val="0"/>
          <w:i w:val="0"/>
          <w:iCs w:val="0"/>
          <w:color w:val="auto"/>
          <w:sz w:val="24"/>
          <w:szCs w:val="24"/>
          <w:highlight w:val="none"/>
          <w:lang w:val="en-US"/>
        </w:rPr>
      </w:pPr>
      <w:r>
        <w:rPr>
          <w:rFonts w:hint="eastAsia" w:ascii="仿宋" w:hAnsi="仿宋" w:eastAsia="仿宋" w:cs="仿宋"/>
          <w:b w:val="0"/>
          <w:bCs w:val="0"/>
          <w:i w:val="0"/>
          <w:i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i w:val="0"/>
          <w:iCs w:val="0"/>
          <w:color w:val="auto"/>
          <w:sz w:val="24"/>
          <w:szCs w:val="24"/>
          <w:highlight w:val="none"/>
          <w:u w:val="single"/>
          <w:lang w:val="en-US"/>
        </w:rPr>
        <w:t xml:space="preserve">  0.0</w:t>
      </w:r>
      <w:r>
        <w:rPr>
          <w:rFonts w:hint="eastAsia" w:ascii="仿宋" w:hAnsi="仿宋" w:eastAsia="仿宋" w:cs="仿宋"/>
          <w:b w:val="0"/>
          <w:bCs w:val="0"/>
          <w:i w:val="0"/>
          <w:iCs w:val="0"/>
          <w:color w:val="auto"/>
          <w:sz w:val="24"/>
          <w:szCs w:val="24"/>
          <w:highlight w:val="none"/>
          <w:lang w:val="en-US"/>
        </w:rPr>
        <w:t xml:space="preserve">5（可根据情况修改） </w:t>
      </w:r>
      <w:r>
        <w:rPr>
          <w:rFonts w:hint="eastAsia" w:ascii="仿宋" w:hAnsi="仿宋" w:eastAsia="仿宋" w:cs="仿宋"/>
          <w:b w:val="0"/>
          <w:bCs w:val="0"/>
          <w:i w:val="0"/>
          <w:iCs w:val="0"/>
          <w:color w:val="auto"/>
          <w:sz w:val="24"/>
          <w:szCs w:val="24"/>
          <w:highlight w:val="none"/>
          <w:u w:val="single"/>
          <w:lang w:val="en-US"/>
        </w:rPr>
        <w:t xml:space="preserve">  </w:t>
      </w:r>
      <w:r>
        <w:rPr>
          <w:rFonts w:hint="eastAsia" w:ascii="仿宋" w:hAnsi="仿宋" w:eastAsia="仿宋" w:cs="仿宋"/>
          <w:b w:val="0"/>
          <w:bCs w:val="0"/>
          <w:i w:val="0"/>
          <w:iCs w:val="0"/>
          <w:color w:val="auto"/>
          <w:sz w:val="24"/>
          <w:szCs w:val="24"/>
          <w:highlight w:val="none"/>
          <w:lang w:val="en-US"/>
        </w:rPr>
        <w:t>%计算，最高限额为本合同总价的</w:t>
      </w:r>
      <w:r>
        <w:rPr>
          <w:rFonts w:hint="eastAsia" w:ascii="仿宋" w:hAnsi="仿宋" w:eastAsia="仿宋" w:cs="仿宋"/>
          <w:b w:val="0"/>
          <w:bCs w:val="0"/>
          <w:i w:val="0"/>
          <w:iCs w:val="0"/>
          <w:color w:val="auto"/>
          <w:sz w:val="24"/>
          <w:szCs w:val="24"/>
          <w:highlight w:val="none"/>
          <w:u w:val="single"/>
          <w:lang w:val="en-US"/>
        </w:rPr>
        <w:t xml:space="preserve">  20  </w:t>
      </w:r>
      <w:r>
        <w:rPr>
          <w:rFonts w:hint="eastAsia" w:ascii="仿宋" w:hAnsi="仿宋" w:eastAsia="仿宋" w:cs="仿宋"/>
          <w:b w:val="0"/>
          <w:bCs w:val="0"/>
          <w:i w:val="0"/>
          <w:iCs w:val="0"/>
          <w:color w:val="auto"/>
          <w:sz w:val="24"/>
          <w:szCs w:val="24"/>
          <w:highlight w:val="none"/>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i w:val="0"/>
          <w:iCs w:val="0"/>
          <w:color w:val="auto"/>
          <w:sz w:val="24"/>
          <w:highlight w:val="none"/>
          <w:u w:val="single"/>
        </w:rPr>
        <w:t xml:space="preserve">   0.05   </w:t>
      </w:r>
      <w:r>
        <w:rPr>
          <w:rFonts w:hint="eastAsia" w:ascii="仿宋" w:hAnsi="仿宋" w:eastAsia="仿宋" w:cs="仿宋"/>
          <w:i w:val="0"/>
          <w:iCs w:val="0"/>
          <w:color w:val="auto"/>
          <w:sz w:val="24"/>
          <w:highlight w:val="none"/>
        </w:rPr>
        <w:t>%计算，最高限额为本合同总价的</w:t>
      </w:r>
      <w:r>
        <w:rPr>
          <w:rFonts w:hint="eastAsia" w:ascii="仿宋" w:hAnsi="仿宋" w:eastAsia="仿宋" w:cs="仿宋"/>
          <w:i w:val="0"/>
          <w:iCs w:val="0"/>
          <w:color w:val="auto"/>
          <w:sz w:val="24"/>
          <w:highlight w:val="none"/>
          <w:u w:val="single"/>
        </w:rPr>
        <w:t xml:space="preserve">   20</w:t>
      </w:r>
      <w:r>
        <w:rPr>
          <w:rFonts w:hint="eastAsia" w:ascii="仿宋" w:hAnsi="仿宋" w:eastAsia="仿宋" w:cs="仿宋"/>
          <w:i w:val="0"/>
          <w:iCs w:val="0"/>
          <w:color w:val="auto"/>
          <w:kern w:val="0"/>
          <w:sz w:val="24"/>
          <w:highlight w:val="none"/>
          <w:u w:val="single"/>
        </w:rPr>
        <w:t>（可根据情况修改）</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%；迟延付款的违约金计算数额达到前述最高限额之日起，乙方有权在要求甲方支付违约金的同时，书面通知甲方解除本合同；</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bookmarkStart w:id="424" w:name="_Toc26807"/>
      <w:bookmarkStart w:id="425" w:name="_Toc32454"/>
      <w:bookmarkStart w:id="426" w:name="_Toc9497"/>
      <w:bookmarkStart w:id="427" w:name="_Toc30329"/>
      <w:bookmarkStart w:id="428" w:name="_Toc18683"/>
      <w:r>
        <w:rPr>
          <w:rFonts w:hint="eastAsia" w:ascii="仿宋" w:hAnsi="仿宋" w:eastAsia="仿宋" w:cs="仿宋"/>
          <w:i w:val="0"/>
          <w:iCs w:val="0"/>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1.8.7违约责任</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另有约定的，从其约定。</w:t>
      </w:r>
    </w:p>
    <w:bookmarkEnd w:id="424"/>
    <w:bookmarkEnd w:id="425"/>
    <w:bookmarkEnd w:id="426"/>
    <w:bookmarkEnd w:id="427"/>
    <w:bookmarkEnd w:id="428"/>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auto"/>
          <w:sz w:val="24"/>
          <w:highlight w:val="none"/>
          <w:u w:val="single"/>
        </w:rPr>
        <w:t xml:space="preserve">      </w:t>
      </w:r>
      <w:r>
        <w:rPr>
          <w:rFonts w:hint="eastAsia" w:ascii="仿宋" w:hAnsi="仿宋" w:eastAsia="仿宋" w:cs="仿宋"/>
          <w:i w:val="0"/>
          <w:iCs w:val="0"/>
          <w:color w:val="auto"/>
          <w:sz w:val="24"/>
          <w:highlight w:val="none"/>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1.9.1 将争议提交</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1.9.2 向</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rPr>
        <w:t>本合同自双方当事人盖章签字时生效。</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5F7D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119EB9B8">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0B7B7A62">
            <w:pPr>
              <w:pStyle w:val="61"/>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7FCEFE79">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08946F1B">
            <w:pPr>
              <w:pStyle w:val="61"/>
              <w:ind w:firstLine="0" w:firstLineChars="0"/>
              <w:jc w:val="left"/>
              <w:rPr>
                <w:rFonts w:hint="eastAsia" w:ascii="仿宋" w:hAnsi="仿宋" w:eastAsia="仿宋" w:cs="仿宋"/>
                <w:color w:val="auto"/>
                <w:sz w:val="24"/>
                <w:szCs w:val="24"/>
                <w:highlight w:val="none"/>
              </w:rPr>
            </w:pPr>
          </w:p>
        </w:tc>
      </w:tr>
      <w:tr w14:paraId="4217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BDF277E">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676B21D">
            <w:pPr>
              <w:pStyle w:val="61"/>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234E0A9D">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341B4076">
            <w:pPr>
              <w:pStyle w:val="61"/>
              <w:ind w:firstLine="0" w:firstLineChars="0"/>
              <w:jc w:val="left"/>
              <w:rPr>
                <w:rFonts w:hint="eastAsia" w:ascii="仿宋" w:hAnsi="仿宋" w:eastAsia="仿宋" w:cs="仿宋"/>
                <w:color w:val="auto"/>
                <w:kern w:val="2"/>
                <w:sz w:val="24"/>
                <w:szCs w:val="24"/>
                <w:highlight w:val="none"/>
                <w:lang w:val="en-US" w:eastAsia="zh-CN"/>
              </w:rPr>
            </w:pPr>
          </w:p>
        </w:tc>
      </w:tr>
      <w:tr w14:paraId="68B1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1F2BCE32">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3AAC62DA">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5FD950BE">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3D2EFB25">
            <w:pPr>
              <w:pStyle w:val="61"/>
              <w:ind w:firstLine="0" w:firstLineChars="0"/>
              <w:jc w:val="left"/>
              <w:rPr>
                <w:rFonts w:hint="eastAsia" w:ascii="仿宋" w:hAnsi="仿宋" w:eastAsia="仿宋" w:cs="仿宋"/>
                <w:color w:val="auto"/>
                <w:sz w:val="24"/>
                <w:szCs w:val="24"/>
                <w:highlight w:val="none"/>
                <w:lang w:val="en-US" w:eastAsia="zh-CN"/>
              </w:rPr>
            </w:pPr>
          </w:p>
        </w:tc>
      </w:tr>
      <w:tr w14:paraId="717E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50F6FF5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66F1B598">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B95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97C2BE3">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4E997BD8">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78BEFBC8">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F64C84C">
            <w:pPr>
              <w:pStyle w:val="61"/>
              <w:ind w:firstLine="0" w:firstLineChars="0"/>
              <w:rPr>
                <w:rFonts w:hint="eastAsia" w:ascii="仿宋" w:hAnsi="仿宋" w:eastAsia="仿宋" w:cs="仿宋"/>
                <w:color w:val="auto"/>
                <w:sz w:val="24"/>
                <w:szCs w:val="24"/>
                <w:highlight w:val="none"/>
                <w:lang w:val="en-US" w:eastAsia="zh-CN"/>
              </w:rPr>
            </w:pPr>
          </w:p>
        </w:tc>
      </w:tr>
      <w:tr w14:paraId="0D9F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6B0F73C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566F95A1">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7BBF3524">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74B094AE">
            <w:pPr>
              <w:pStyle w:val="61"/>
              <w:ind w:firstLine="0" w:firstLineChars="0"/>
              <w:rPr>
                <w:rFonts w:hint="eastAsia" w:ascii="仿宋" w:hAnsi="仿宋" w:eastAsia="仿宋" w:cs="仿宋"/>
                <w:color w:val="auto"/>
                <w:sz w:val="24"/>
                <w:szCs w:val="24"/>
                <w:highlight w:val="none"/>
                <w:lang w:val="en-US" w:eastAsia="zh-CN"/>
              </w:rPr>
            </w:pPr>
          </w:p>
        </w:tc>
      </w:tr>
      <w:tr w14:paraId="18A2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54655155">
            <w:pPr>
              <w:pStyle w:val="61"/>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28E3ACC4">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1E54E0B5">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6E2F54B3">
            <w:pPr>
              <w:pStyle w:val="61"/>
              <w:ind w:firstLine="0" w:firstLineChars="0"/>
              <w:jc w:val="left"/>
              <w:rPr>
                <w:rFonts w:hint="eastAsia" w:ascii="仿宋" w:hAnsi="仿宋" w:eastAsia="仿宋" w:cs="仿宋"/>
                <w:color w:val="auto"/>
                <w:kern w:val="2"/>
                <w:sz w:val="24"/>
                <w:szCs w:val="24"/>
                <w:highlight w:val="none"/>
                <w:lang w:val="en-US" w:eastAsia="zh-CN" w:bidi="ar-SA"/>
              </w:rPr>
            </w:pPr>
          </w:p>
        </w:tc>
      </w:tr>
      <w:tr w14:paraId="0075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A567D95">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74FFDB16">
            <w:pPr>
              <w:pStyle w:val="61"/>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3833F920">
            <w:pPr>
              <w:pStyle w:val="61"/>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1B4D3D82">
            <w:pPr>
              <w:pStyle w:val="61"/>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1F0674C6">
      <w:pPr>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br w:type="page"/>
      </w:r>
    </w:p>
    <w:p w14:paraId="5E6B2E0D">
      <w:pPr>
        <w:pStyle w:val="70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hint="eastAsia" w:ascii="仿宋" w:hAnsi="仿宋" w:eastAsia="仿宋" w:cs="仿宋"/>
          <w:b/>
          <w:i w:val="0"/>
          <w:iCs w:val="0"/>
          <w:color w:val="auto"/>
          <w:szCs w:val="24"/>
          <w:highlight w:val="none"/>
        </w:rPr>
      </w:pPr>
      <w:r>
        <w:rPr>
          <w:rFonts w:hint="eastAsia" w:ascii="仿宋" w:hAnsi="仿宋" w:eastAsia="仿宋" w:cs="仿宋"/>
          <w:b/>
          <w:i w:val="0"/>
          <w:iCs w:val="0"/>
          <w:color w:val="auto"/>
          <w:szCs w:val="24"/>
          <w:highlight w:val="none"/>
        </w:rPr>
        <w:t>第二部分 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29" w:name="_Toc25079"/>
      <w:bookmarkStart w:id="430" w:name="_Toc14021"/>
      <w:bookmarkStart w:id="431" w:name="_Toc5228"/>
      <w:bookmarkStart w:id="432" w:name="_Toc19680"/>
      <w:bookmarkStart w:id="433" w:name="_Toc31297"/>
      <w:r>
        <w:rPr>
          <w:rFonts w:hint="eastAsia" w:ascii="仿宋" w:hAnsi="仿宋" w:eastAsia="仿宋" w:cs="仿宋"/>
          <w:b/>
          <w:i w:val="0"/>
          <w:iCs w:val="0"/>
          <w:color w:val="auto"/>
          <w:sz w:val="24"/>
          <w:highlight w:val="none"/>
        </w:rPr>
        <w:t>2.1 定义</w:t>
      </w:r>
      <w:bookmarkEnd w:id="429"/>
      <w:bookmarkEnd w:id="430"/>
      <w:bookmarkEnd w:id="431"/>
      <w:bookmarkEnd w:id="432"/>
      <w:bookmarkEnd w:id="433"/>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本合同中的下列词语应按以下内容进行解释：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 “合同”系指采购人和中标或成交供应商签订的载明双方当事人所达成的协议，并包括所有的附件、附录和构成合同的其他文件。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2.1.2 “合同价”系指根据合同约定，中标或成交供应商在完全履行合同义务后，采购人应支付给中标或成交供应商的价格。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2.1.4 “甲方”系指与中标或成交供应商签署合同的采购人；采购人委托采购代理机构代表其与乙方签订合同的，采购人的授权委托书作为合同附件。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34" w:name="_Toc23289"/>
      <w:bookmarkStart w:id="435" w:name="_Toc31402"/>
      <w:bookmarkStart w:id="436" w:name="_Toc16752"/>
      <w:bookmarkStart w:id="437" w:name="_Toc3769"/>
      <w:bookmarkStart w:id="438" w:name="_Toc19539"/>
      <w:r>
        <w:rPr>
          <w:rFonts w:hint="eastAsia" w:ascii="仿宋" w:hAnsi="仿宋" w:eastAsia="仿宋" w:cs="仿宋"/>
          <w:b/>
          <w:i w:val="0"/>
          <w:iCs w:val="0"/>
          <w:color w:val="auto"/>
          <w:sz w:val="24"/>
          <w:highlight w:val="none"/>
        </w:rPr>
        <w:t>2.2 技术规范</w:t>
      </w:r>
      <w:bookmarkEnd w:id="434"/>
      <w:bookmarkEnd w:id="435"/>
      <w:bookmarkEnd w:id="436"/>
      <w:bookmarkEnd w:id="437"/>
      <w:bookmarkEnd w:id="438"/>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39" w:name="_Toc9161"/>
      <w:bookmarkStart w:id="440" w:name="_Toc27945"/>
      <w:bookmarkStart w:id="441" w:name="_Toc4133"/>
      <w:bookmarkStart w:id="442" w:name="_Toc12412"/>
      <w:bookmarkStart w:id="443" w:name="_Toc13673"/>
      <w:r>
        <w:rPr>
          <w:rFonts w:hint="eastAsia" w:ascii="仿宋" w:hAnsi="仿宋" w:eastAsia="仿宋" w:cs="仿宋"/>
          <w:b/>
          <w:i w:val="0"/>
          <w:iCs w:val="0"/>
          <w:color w:val="auto"/>
          <w:sz w:val="24"/>
          <w:highlight w:val="none"/>
        </w:rPr>
        <w:t>2.3 知识产权</w:t>
      </w:r>
      <w:bookmarkEnd w:id="439"/>
      <w:bookmarkEnd w:id="440"/>
      <w:bookmarkEnd w:id="441"/>
      <w:bookmarkEnd w:id="442"/>
      <w:bookmarkEnd w:id="443"/>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2.3.2 合同涉及技术成果的归属和收益的分成办法的，详见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2.4 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2.4.2 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44" w:name="_Toc31233"/>
      <w:bookmarkStart w:id="445" w:name="_Toc15447"/>
      <w:bookmarkStart w:id="446" w:name="_Toc32670"/>
      <w:bookmarkStart w:id="447" w:name="_Toc22011"/>
      <w:bookmarkStart w:id="448" w:name="_Toc26555"/>
      <w:r>
        <w:rPr>
          <w:rFonts w:hint="eastAsia" w:ascii="仿宋" w:hAnsi="仿宋" w:eastAsia="仿宋" w:cs="仿宋"/>
          <w:b/>
          <w:i w:val="0"/>
          <w:iCs w:val="0"/>
          <w:color w:val="auto"/>
          <w:sz w:val="24"/>
          <w:highlight w:val="none"/>
        </w:rPr>
        <w:t>2.5 结算方式和付款条件</w:t>
      </w:r>
      <w:bookmarkEnd w:id="444"/>
      <w:bookmarkEnd w:id="445"/>
      <w:bookmarkEnd w:id="446"/>
      <w:bookmarkEnd w:id="447"/>
      <w:bookmarkEnd w:id="448"/>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49" w:name="_Toc16163"/>
      <w:bookmarkStart w:id="450" w:name="_Toc18990"/>
      <w:bookmarkStart w:id="451" w:name="_Toc13154"/>
      <w:bookmarkStart w:id="452" w:name="_Toc13467"/>
      <w:bookmarkStart w:id="453" w:name="_Toc30507"/>
      <w:r>
        <w:rPr>
          <w:rFonts w:hint="eastAsia" w:ascii="仿宋" w:hAnsi="仿宋" w:eastAsia="仿宋" w:cs="仿宋"/>
          <w:b/>
          <w:i w:val="0"/>
          <w:iCs w:val="0"/>
          <w:color w:val="auto"/>
          <w:sz w:val="24"/>
          <w:highlight w:val="none"/>
        </w:rPr>
        <w:t>2.6 技术资料和保密义务</w:t>
      </w:r>
      <w:bookmarkEnd w:id="449"/>
      <w:bookmarkEnd w:id="450"/>
      <w:bookmarkEnd w:id="451"/>
      <w:bookmarkEnd w:id="452"/>
      <w:bookmarkEnd w:id="453"/>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2.6.2 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54" w:name="_Toc19069"/>
      <w:r>
        <w:rPr>
          <w:rFonts w:hint="eastAsia" w:ascii="仿宋" w:hAnsi="仿宋" w:eastAsia="仿宋" w:cs="仿宋"/>
          <w:b/>
          <w:i w:val="0"/>
          <w:iCs w:val="0"/>
          <w:color w:val="auto"/>
          <w:sz w:val="24"/>
          <w:highlight w:val="none"/>
        </w:rPr>
        <w:t>2.7 质量保证</w:t>
      </w:r>
      <w:bookmarkEnd w:id="454"/>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2.7.1 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2.7.2 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55" w:name="_Toc22267"/>
      <w:r>
        <w:rPr>
          <w:rFonts w:hint="eastAsia" w:ascii="仿宋" w:hAnsi="仿宋" w:eastAsia="仿宋" w:cs="仿宋"/>
          <w:b/>
          <w:i w:val="0"/>
          <w:iCs w:val="0"/>
          <w:color w:val="auto"/>
          <w:sz w:val="24"/>
          <w:highlight w:val="none"/>
        </w:rPr>
        <w:t>2.8 延迟履行</w:t>
      </w:r>
      <w:bookmarkEnd w:id="455"/>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56" w:name="_Toc10611"/>
      <w:r>
        <w:rPr>
          <w:rFonts w:hint="eastAsia" w:ascii="仿宋" w:hAnsi="仿宋" w:eastAsia="仿宋" w:cs="仿宋"/>
          <w:b/>
          <w:i w:val="0"/>
          <w:iCs w:val="0"/>
          <w:color w:val="auto"/>
          <w:sz w:val="24"/>
          <w:highlight w:val="none"/>
        </w:rPr>
        <w:t>2.9 合同变更</w:t>
      </w:r>
      <w:bookmarkEnd w:id="456"/>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57" w:name="_Toc23368"/>
      <w:bookmarkStart w:id="458" w:name="_Toc26689"/>
      <w:bookmarkStart w:id="459" w:name="_Toc10663"/>
      <w:bookmarkStart w:id="460" w:name="_Toc21830"/>
      <w:bookmarkStart w:id="461" w:name="_Toc42"/>
      <w:r>
        <w:rPr>
          <w:rFonts w:hint="eastAsia" w:ascii="仿宋" w:hAnsi="仿宋" w:eastAsia="仿宋" w:cs="仿宋"/>
          <w:b/>
          <w:i w:val="0"/>
          <w:iCs w:val="0"/>
          <w:color w:val="auto"/>
          <w:sz w:val="24"/>
          <w:highlight w:val="none"/>
        </w:rPr>
        <w:t>2.10 合同转让和分包</w:t>
      </w:r>
      <w:bookmarkEnd w:id="457"/>
      <w:bookmarkEnd w:id="458"/>
      <w:bookmarkEnd w:id="459"/>
      <w:bookmarkEnd w:id="460"/>
      <w:bookmarkEnd w:id="461"/>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62" w:name="_Toc32494"/>
      <w:bookmarkStart w:id="463" w:name="_Toc14371"/>
      <w:bookmarkStart w:id="464" w:name="_Toc4720"/>
      <w:bookmarkStart w:id="465" w:name="_Toc25571"/>
      <w:bookmarkStart w:id="466" w:name="_Toc26633"/>
      <w:r>
        <w:rPr>
          <w:rFonts w:hint="eastAsia" w:ascii="仿宋" w:hAnsi="仿宋" w:eastAsia="仿宋" w:cs="仿宋"/>
          <w:b/>
          <w:i w:val="0"/>
          <w:iCs w:val="0"/>
          <w:color w:val="auto"/>
          <w:sz w:val="24"/>
          <w:highlight w:val="none"/>
        </w:rPr>
        <w:t>2.11 不可抗力</w:t>
      </w:r>
      <w:bookmarkEnd w:id="462"/>
      <w:bookmarkEnd w:id="463"/>
      <w:bookmarkEnd w:id="464"/>
      <w:bookmarkEnd w:id="465"/>
      <w:bookmarkEnd w:id="466"/>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2.11.1如果任何一方遭遇法律规定的不可抗力，致使合同履行受阻时，履行合同的期限应予延长，延长的期限应相当于不可抗力所影响的时间；</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2.11.2 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2.11.3 因不可抗力致使合同有变更必要的，双方当事人应在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约定时间内以书面形式变更合同；</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2.11.4受不可抗力影响的一方在不可抗力发生后，应在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约定时间内以书面形式通知对方当事人，并在</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约定时间内，将有关部门出具的证明文件送达对方当事人。</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67" w:name="_Toc3638"/>
      <w:bookmarkStart w:id="468" w:name="_Toc24465"/>
      <w:bookmarkStart w:id="469" w:name="_Toc14115"/>
      <w:bookmarkStart w:id="470" w:name="_Toc25783"/>
      <w:bookmarkStart w:id="471" w:name="_Toc23854"/>
      <w:r>
        <w:rPr>
          <w:rFonts w:hint="eastAsia" w:ascii="仿宋" w:hAnsi="仿宋" w:eastAsia="仿宋" w:cs="仿宋"/>
          <w:b/>
          <w:i w:val="0"/>
          <w:iCs w:val="0"/>
          <w:color w:val="auto"/>
          <w:sz w:val="24"/>
          <w:highlight w:val="none"/>
        </w:rPr>
        <w:t>2.12 税费</w:t>
      </w:r>
      <w:bookmarkEnd w:id="467"/>
      <w:bookmarkEnd w:id="468"/>
      <w:bookmarkEnd w:id="469"/>
      <w:bookmarkEnd w:id="470"/>
      <w:bookmarkEnd w:id="471"/>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与合同有关的一切税费，均按照中华人民共和国法律的相关规定缴纳。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72" w:name="_Toc25525"/>
      <w:bookmarkStart w:id="473" w:name="_Toc7315"/>
      <w:bookmarkStart w:id="474" w:name="_Toc14814"/>
      <w:bookmarkStart w:id="475" w:name="_Toc26883"/>
      <w:bookmarkStart w:id="476" w:name="_Toc30105"/>
      <w:r>
        <w:rPr>
          <w:rFonts w:hint="eastAsia" w:ascii="仿宋" w:hAnsi="仿宋" w:eastAsia="仿宋" w:cs="仿宋"/>
          <w:b/>
          <w:i w:val="0"/>
          <w:iCs w:val="0"/>
          <w:color w:val="auto"/>
          <w:sz w:val="24"/>
          <w:highlight w:val="none"/>
        </w:rPr>
        <w:t>2.13 乙方破产</w:t>
      </w:r>
      <w:bookmarkEnd w:id="472"/>
      <w:bookmarkEnd w:id="473"/>
      <w:bookmarkEnd w:id="474"/>
      <w:bookmarkEnd w:id="475"/>
      <w:bookmarkEnd w:id="476"/>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77" w:name="_Toc1123"/>
      <w:bookmarkStart w:id="478" w:name="_Toc2016"/>
      <w:bookmarkStart w:id="479" w:name="_Toc23323"/>
      <w:r>
        <w:rPr>
          <w:rFonts w:hint="eastAsia" w:ascii="仿宋" w:hAnsi="仿宋" w:eastAsia="仿宋" w:cs="仿宋"/>
          <w:b/>
          <w:i w:val="0"/>
          <w:iCs w:val="0"/>
          <w:color w:val="auto"/>
          <w:sz w:val="24"/>
          <w:highlight w:val="none"/>
        </w:rPr>
        <w:t>2.14 合同中止、终止</w:t>
      </w:r>
      <w:bookmarkEnd w:id="477"/>
      <w:bookmarkEnd w:id="478"/>
      <w:bookmarkEnd w:id="479"/>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2.14.1 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80" w:name="_Toc17363"/>
      <w:bookmarkStart w:id="481" w:name="_Toc1969"/>
      <w:bookmarkStart w:id="482" w:name="_Toc14525"/>
      <w:r>
        <w:rPr>
          <w:rFonts w:hint="eastAsia" w:ascii="仿宋" w:hAnsi="仿宋" w:eastAsia="仿宋" w:cs="仿宋"/>
          <w:b/>
          <w:i w:val="0"/>
          <w:iCs w:val="0"/>
          <w:color w:val="auto"/>
          <w:sz w:val="24"/>
          <w:highlight w:val="none"/>
        </w:rPr>
        <w:t>2.15 检验和验收</w:t>
      </w:r>
      <w:bookmarkEnd w:id="480"/>
      <w:bookmarkEnd w:id="481"/>
      <w:bookmarkEnd w:id="482"/>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2.15.1 乙方按照</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的约定，定期提交服务报告，甲方按照</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的约定进行定期验收；</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2.15.3 检验和验收标准、程序等具体内容以及前述验收书的效力详见</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83" w:name="_Toc25198"/>
      <w:bookmarkStart w:id="484" w:name="_Toc9808"/>
      <w:bookmarkStart w:id="485" w:name="_Toc2308"/>
      <w:bookmarkStart w:id="486" w:name="_Toc12666"/>
      <w:bookmarkStart w:id="487" w:name="_Toc31892"/>
      <w:r>
        <w:rPr>
          <w:rFonts w:hint="eastAsia" w:ascii="仿宋" w:hAnsi="仿宋" w:eastAsia="仿宋" w:cs="仿宋"/>
          <w:b/>
          <w:i w:val="0"/>
          <w:iCs w:val="0"/>
          <w:color w:val="auto"/>
          <w:sz w:val="24"/>
          <w:highlight w:val="none"/>
        </w:rPr>
        <w:t>2.16 通知和送达</w:t>
      </w:r>
      <w:bookmarkEnd w:id="483"/>
      <w:bookmarkEnd w:id="484"/>
      <w:bookmarkEnd w:id="485"/>
      <w:bookmarkEnd w:id="486"/>
      <w:bookmarkEnd w:id="487"/>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bookmarkStart w:id="488" w:name="_Toc18401"/>
      <w:bookmarkStart w:id="489" w:name="_Toc27674"/>
      <w:r>
        <w:rPr>
          <w:rFonts w:hint="eastAsia" w:ascii="仿宋" w:hAnsi="仿宋" w:eastAsia="仿宋" w:cs="仿宋"/>
          <w:i w:val="0"/>
          <w:iCs w:val="0"/>
          <w:color w:val="auto"/>
          <w:sz w:val="24"/>
          <w:highlight w:val="none"/>
        </w:rPr>
        <w:t xml:space="preserve">2.17.1任何一方因履行合同而以合同第一部分尾部所列明的传真或电子邮件 </w:t>
      </w:r>
      <w:r>
        <w:rPr>
          <w:rFonts w:hint="eastAsia" w:ascii="仿宋" w:hAnsi="仿宋" w:eastAsia="仿宋" w:cs="仿宋"/>
          <w:i w:val="0"/>
          <w:iCs w:val="0"/>
          <w:color w:val="auto"/>
          <w:sz w:val="24"/>
          <w:highlight w:val="none"/>
          <w:u w:val="single"/>
        </w:rPr>
        <w:t xml:space="preserve">       </w:t>
      </w:r>
      <w:r>
        <w:rPr>
          <w:rFonts w:hint="eastAsia" w:ascii="仿宋" w:hAnsi="仿宋" w:eastAsia="仿宋" w:cs="仿宋"/>
          <w:i w:val="0"/>
          <w:iCs w:val="0"/>
          <w:color w:val="auto"/>
          <w:sz w:val="24"/>
          <w:highlight w:val="none"/>
        </w:rPr>
        <w:t>发出的所有通知、文件、材料，均视为已向对方当事人送达；任何一方变更上述送达方式或者地址的，应于</w:t>
      </w:r>
      <w:r>
        <w:rPr>
          <w:rFonts w:hint="eastAsia" w:ascii="仿宋" w:hAnsi="仿宋" w:eastAsia="仿宋" w:cs="仿宋"/>
          <w:i w:val="0"/>
          <w:iCs w:val="0"/>
          <w:color w:val="auto"/>
          <w:sz w:val="24"/>
          <w:highlight w:val="none"/>
          <w:u w:val="single"/>
        </w:rPr>
        <w:t>3</w:t>
      </w:r>
      <w:r>
        <w:rPr>
          <w:rFonts w:hint="eastAsia" w:ascii="仿宋" w:hAnsi="仿宋" w:eastAsia="仿宋" w:cs="仿宋"/>
          <w:i w:val="0"/>
          <w:iCs w:val="0"/>
          <w:color w:val="auto"/>
          <w:sz w:val="24"/>
          <w:highlight w:val="none"/>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bookmarkStart w:id="490" w:name="_Toc12254"/>
      <w:bookmarkStart w:id="491" w:name="_Toc28906"/>
      <w:bookmarkStart w:id="492" w:name="_Toc5063"/>
      <w:bookmarkStart w:id="493" w:name="_Toc20808"/>
      <w:bookmarkStart w:id="494" w:name="_Toc27644"/>
      <w:r>
        <w:rPr>
          <w:rFonts w:hint="eastAsia" w:ascii="仿宋" w:hAnsi="仿宋" w:eastAsia="仿宋" w:cs="仿宋"/>
          <w:b/>
          <w:i w:val="0"/>
          <w:iCs w:val="0"/>
          <w:color w:val="auto"/>
          <w:sz w:val="24"/>
          <w:highlight w:val="none"/>
        </w:rPr>
        <w:t>2.17 合同使用的文字和适用的法律</w:t>
      </w:r>
      <w:bookmarkEnd w:id="490"/>
      <w:bookmarkEnd w:id="491"/>
      <w:bookmarkEnd w:id="492"/>
      <w:bookmarkEnd w:id="493"/>
      <w:bookmarkEnd w:id="494"/>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2.17.1 合同使用汉语书就、变更和解释；</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2.17.2 合同适用中华人民共和国法律。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2.19合同份数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合同份数按</w:t>
      </w:r>
      <w:r>
        <w:rPr>
          <w:rFonts w:hint="eastAsia" w:ascii="仿宋" w:hAnsi="仿宋" w:eastAsia="仿宋" w:cs="仿宋"/>
          <w:b/>
          <w:i w:val="0"/>
          <w:iCs w:val="0"/>
          <w:color w:val="auto"/>
          <w:sz w:val="24"/>
          <w:highlight w:val="none"/>
          <w:u w:val="single"/>
        </w:rPr>
        <w:t>合同专用条款</w:t>
      </w:r>
      <w:r>
        <w:rPr>
          <w:rFonts w:hint="eastAsia" w:ascii="仿宋" w:hAnsi="仿宋" w:eastAsia="仿宋" w:cs="仿宋"/>
          <w:i w:val="0"/>
          <w:iCs w:val="0"/>
          <w:color w:val="auto"/>
          <w:sz w:val="24"/>
          <w:highlight w:val="none"/>
        </w:rPr>
        <w:t>规定，每份均具有同等法律效力。</w:t>
      </w:r>
    </w:p>
    <w:p w14:paraId="1F62EE8F">
      <w:pP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br w:type="page"/>
      </w:r>
    </w:p>
    <w:p w14:paraId="46B650FF">
      <w:pPr>
        <w:spacing w:line="360" w:lineRule="auto"/>
        <w:jc w:val="center"/>
        <w:outlineLvl w:val="0"/>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条款号</w:t>
            </w:r>
          </w:p>
        </w:tc>
        <w:tc>
          <w:tcPr>
            <w:tcW w:w="8090" w:type="dxa"/>
            <w:vAlign w:val="center"/>
          </w:tcPr>
          <w:p w14:paraId="50CCF2B1">
            <w:pPr>
              <w:spacing w:line="240" w:lineRule="auto"/>
              <w:jc w:val="center"/>
              <w:rPr>
                <w:rFonts w:hint="eastAsia" w:ascii="仿宋" w:hAnsi="仿宋" w:eastAsia="仿宋" w:cs="仿宋"/>
                <w:b/>
                <w:i w:val="0"/>
                <w:iCs w:val="0"/>
                <w:color w:val="auto"/>
                <w:sz w:val="24"/>
                <w:highlight w:val="none"/>
              </w:rPr>
            </w:pPr>
            <w:r>
              <w:rPr>
                <w:rFonts w:hint="eastAsia" w:ascii="仿宋" w:hAnsi="仿宋" w:eastAsia="仿宋" w:cs="仿宋"/>
                <w:b/>
                <w:i w:val="0"/>
                <w:iCs w:val="0"/>
                <w:color w:val="auto"/>
                <w:sz w:val="24"/>
                <w:highlight w:val="none"/>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1.3.2</w:t>
            </w:r>
          </w:p>
        </w:tc>
        <w:tc>
          <w:tcPr>
            <w:tcW w:w="8090" w:type="dxa"/>
            <w:vAlign w:val="center"/>
          </w:tcPr>
          <w:p w14:paraId="21AE27FF">
            <w:pPr>
              <w:spacing w:line="240" w:lineRule="auto"/>
              <w:rPr>
                <w:rFonts w:hint="eastAsia" w:ascii="仿宋" w:hAnsi="仿宋" w:eastAsia="仿宋" w:cs="仿宋"/>
                <w:i w:val="0"/>
                <w:iCs w:val="0"/>
                <w:color w:val="auto"/>
                <w:sz w:val="24"/>
                <w:highlight w:val="none"/>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1.4.2</w:t>
            </w:r>
          </w:p>
        </w:tc>
        <w:tc>
          <w:tcPr>
            <w:tcW w:w="8090" w:type="dxa"/>
            <w:vAlign w:val="center"/>
          </w:tcPr>
          <w:p w14:paraId="31569DCB">
            <w:pPr>
              <w:spacing w:line="240" w:lineRule="auto"/>
              <w:rPr>
                <w:rFonts w:hint="eastAsia" w:ascii="仿宋" w:hAnsi="仿宋" w:eastAsia="仿宋" w:cs="仿宋"/>
                <w:i w:val="0"/>
                <w:iCs w:val="0"/>
                <w:color w:val="auto"/>
                <w:sz w:val="24"/>
                <w:highlight w:val="none"/>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1.5.1</w:t>
            </w:r>
          </w:p>
        </w:tc>
        <w:tc>
          <w:tcPr>
            <w:tcW w:w="8090" w:type="dxa"/>
            <w:vAlign w:val="center"/>
          </w:tcPr>
          <w:p w14:paraId="00D81CF6">
            <w:pPr>
              <w:spacing w:line="240" w:lineRule="auto"/>
              <w:rPr>
                <w:rFonts w:hint="eastAsia" w:ascii="仿宋" w:hAnsi="仿宋" w:eastAsia="仿宋" w:cs="仿宋"/>
                <w:i w:val="0"/>
                <w:iCs w:val="0"/>
                <w:color w:val="auto"/>
                <w:sz w:val="24"/>
                <w:highlight w:val="none"/>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1.5.2</w:t>
            </w:r>
          </w:p>
        </w:tc>
        <w:tc>
          <w:tcPr>
            <w:tcW w:w="8090" w:type="dxa"/>
            <w:vAlign w:val="center"/>
          </w:tcPr>
          <w:p w14:paraId="30F0E464">
            <w:pPr>
              <w:spacing w:line="240" w:lineRule="auto"/>
              <w:rPr>
                <w:rFonts w:hint="eastAsia" w:ascii="仿宋" w:hAnsi="仿宋" w:eastAsia="仿宋" w:cs="仿宋"/>
                <w:i w:val="0"/>
                <w:iCs w:val="0"/>
                <w:color w:val="auto"/>
                <w:sz w:val="24"/>
                <w:highlight w:val="none"/>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1.5.3</w:t>
            </w:r>
          </w:p>
        </w:tc>
        <w:tc>
          <w:tcPr>
            <w:tcW w:w="8090" w:type="dxa"/>
            <w:vAlign w:val="center"/>
          </w:tcPr>
          <w:p w14:paraId="0392F4A2">
            <w:pPr>
              <w:spacing w:line="240" w:lineRule="auto"/>
              <w:rPr>
                <w:rFonts w:hint="eastAsia" w:ascii="仿宋" w:hAnsi="仿宋" w:eastAsia="仿宋" w:cs="仿宋"/>
                <w:i w:val="0"/>
                <w:iCs w:val="0"/>
                <w:color w:val="auto"/>
                <w:sz w:val="24"/>
                <w:highlight w:val="none"/>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1.6.2</w:t>
            </w:r>
          </w:p>
        </w:tc>
        <w:tc>
          <w:tcPr>
            <w:tcW w:w="8090" w:type="dxa"/>
            <w:vAlign w:val="center"/>
          </w:tcPr>
          <w:p w14:paraId="428970F6">
            <w:pPr>
              <w:spacing w:line="240" w:lineRule="auto"/>
              <w:rPr>
                <w:rFonts w:hint="eastAsia" w:ascii="仿宋" w:hAnsi="仿宋" w:eastAsia="仿宋" w:cs="仿宋"/>
                <w:i w:val="0"/>
                <w:iCs w:val="0"/>
                <w:color w:val="auto"/>
                <w:sz w:val="24"/>
                <w:highlight w:val="none"/>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1.7.1</w:t>
            </w:r>
          </w:p>
        </w:tc>
        <w:tc>
          <w:tcPr>
            <w:tcW w:w="8090" w:type="dxa"/>
            <w:vAlign w:val="center"/>
          </w:tcPr>
          <w:p w14:paraId="0AD21FD7">
            <w:pPr>
              <w:spacing w:line="240" w:lineRule="auto"/>
              <w:rPr>
                <w:rFonts w:hint="eastAsia" w:ascii="仿宋" w:hAnsi="仿宋" w:eastAsia="仿宋" w:cs="仿宋"/>
                <w:i w:val="0"/>
                <w:iCs w:val="0"/>
                <w:color w:val="auto"/>
                <w:sz w:val="24"/>
                <w:highlight w:val="none"/>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1.7.2</w:t>
            </w:r>
          </w:p>
        </w:tc>
        <w:tc>
          <w:tcPr>
            <w:tcW w:w="8090" w:type="dxa"/>
            <w:vAlign w:val="center"/>
          </w:tcPr>
          <w:p w14:paraId="5C0120C9">
            <w:pPr>
              <w:spacing w:line="240" w:lineRule="auto"/>
              <w:rPr>
                <w:rFonts w:hint="eastAsia" w:ascii="仿宋" w:hAnsi="仿宋" w:eastAsia="仿宋" w:cs="仿宋"/>
                <w:i w:val="0"/>
                <w:iCs w:val="0"/>
                <w:color w:val="auto"/>
                <w:sz w:val="24"/>
                <w:highlight w:val="none"/>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1.7.3</w:t>
            </w:r>
          </w:p>
        </w:tc>
        <w:tc>
          <w:tcPr>
            <w:tcW w:w="8090" w:type="dxa"/>
            <w:vAlign w:val="center"/>
          </w:tcPr>
          <w:p w14:paraId="728BD8FB">
            <w:pPr>
              <w:spacing w:line="240" w:lineRule="auto"/>
              <w:rPr>
                <w:rFonts w:hint="eastAsia" w:ascii="仿宋" w:hAnsi="仿宋" w:eastAsia="仿宋" w:cs="仿宋"/>
                <w:i w:val="0"/>
                <w:iCs w:val="0"/>
                <w:color w:val="auto"/>
                <w:sz w:val="24"/>
                <w:highlight w:val="none"/>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1.7.4.1</w:t>
            </w:r>
          </w:p>
        </w:tc>
        <w:tc>
          <w:tcPr>
            <w:tcW w:w="8090" w:type="dxa"/>
            <w:vAlign w:val="center"/>
          </w:tcPr>
          <w:p w14:paraId="76D1AE05">
            <w:pPr>
              <w:spacing w:line="240" w:lineRule="auto"/>
              <w:rPr>
                <w:rFonts w:hint="eastAsia" w:ascii="仿宋" w:hAnsi="仿宋" w:eastAsia="仿宋" w:cs="仿宋"/>
                <w:i w:val="0"/>
                <w:iCs w:val="0"/>
                <w:color w:val="auto"/>
                <w:sz w:val="24"/>
                <w:highlight w:val="none"/>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1.7.4.2</w:t>
            </w:r>
          </w:p>
        </w:tc>
        <w:tc>
          <w:tcPr>
            <w:tcW w:w="8090" w:type="dxa"/>
            <w:vAlign w:val="center"/>
          </w:tcPr>
          <w:p w14:paraId="2BE46A50">
            <w:pPr>
              <w:spacing w:line="240" w:lineRule="auto"/>
              <w:rPr>
                <w:rFonts w:hint="eastAsia" w:ascii="仿宋" w:hAnsi="仿宋" w:eastAsia="仿宋" w:cs="仿宋"/>
                <w:i w:val="0"/>
                <w:iCs w:val="0"/>
                <w:color w:val="auto"/>
                <w:sz w:val="24"/>
                <w:highlight w:val="none"/>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1.7.4.3</w:t>
            </w:r>
          </w:p>
        </w:tc>
        <w:tc>
          <w:tcPr>
            <w:tcW w:w="8090" w:type="dxa"/>
            <w:vAlign w:val="center"/>
          </w:tcPr>
          <w:p w14:paraId="4DAE8E54">
            <w:pPr>
              <w:spacing w:line="240" w:lineRule="auto"/>
              <w:rPr>
                <w:rFonts w:hint="eastAsia" w:ascii="仿宋" w:hAnsi="仿宋" w:eastAsia="仿宋" w:cs="仿宋"/>
                <w:i w:val="0"/>
                <w:iCs w:val="0"/>
                <w:color w:val="auto"/>
                <w:sz w:val="24"/>
                <w:highlight w:val="none"/>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1.8.7</w:t>
            </w:r>
          </w:p>
        </w:tc>
        <w:tc>
          <w:tcPr>
            <w:tcW w:w="8090" w:type="dxa"/>
            <w:vAlign w:val="center"/>
          </w:tcPr>
          <w:p w14:paraId="4F7B40C5">
            <w:pPr>
              <w:spacing w:line="240" w:lineRule="auto"/>
              <w:rPr>
                <w:rFonts w:hint="eastAsia" w:ascii="仿宋" w:hAnsi="仿宋" w:eastAsia="仿宋" w:cs="仿宋"/>
                <w:i w:val="0"/>
                <w:iCs w:val="0"/>
                <w:color w:val="auto"/>
                <w:sz w:val="24"/>
                <w:highlight w:val="none"/>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1.9.1</w:t>
            </w:r>
          </w:p>
        </w:tc>
        <w:tc>
          <w:tcPr>
            <w:tcW w:w="8090" w:type="dxa"/>
            <w:vAlign w:val="center"/>
          </w:tcPr>
          <w:p w14:paraId="6E5308E9">
            <w:pPr>
              <w:spacing w:line="240" w:lineRule="auto"/>
              <w:rPr>
                <w:rFonts w:hint="eastAsia" w:ascii="仿宋" w:hAnsi="仿宋" w:eastAsia="仿宋" w:cs="仿宋"/>
                <w:i w:val="0"/>
                <w:iCs w:val="0"/>
                <w:color w:val="auto"/>
                <w:sz w:val="24"/>
                <w:highlight w:val="none"/>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1.9.2</w:t>
            </w:r>
          </w:p>
        </w:tc>
        <w:tc>
          <w:tcPr>
            <w:tcW w:w="8090" w:type="dxa"/>
            <w:vAlign w:val="center"/>
          </w:tcPr>
          <w:p w14:paraId="51E7E4F5">
            <w:pPr>
              <w:spacing w:line="240" w:lineRule="auto"/>
              <w:rPr>
                <w:rFonts w:hint="eastAsia" w:ascii="仿宋" w:hAnsi="仿宋" w:eastAsia="仿宋" w:cs="仿宋"/>
                <w:i w:val="0"/>
                <w:iCs w:val="0"/>
                <w:color w:val="auto"/>
                <w:sz w:val="24"/>
                <w:highlight w:val="none"/>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2.3.2</w:t>
            </w:r>
          </w:p>
        </w:tc>
        <w:tc>
          <w:tcPr>
            <w:tcW w:w="8090" w:type="dxa"/>
            <w:vAlign w:val="center"/>
          </w:tcPr>
          <w:p w14:paraId="788C0557">
            <w:pPr>
              <w:spacing w:line="240" w:lineRule="auto"/>
              <w:ind w:left="-420" w:leftChars="-200" w:right="-420" w:rightChars="-200" w:firstLine="480" w:firstLineChars="200"/>
              <w:rPr>
                <w:rFonts w:hint="eastAsia" w:ascii="仿宋" w:hAnsi="仿宋" w:eastAsia="仿宋" w:cs="仿宋"/>
                <w:i w:val="0"/>
                <w:iCs w:val="0"/>
                <w:color w:val="auto"/>
                <w:sz w:val="24"/>
                <w:highlight w:val="none"/>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2.5</w:t>
            </w:r>
          </w:p>
        </w:tc>
        <w:tc>
          <w:tcPr>
            <w:tcW w:w="8090" w:type="dxa"/>
            <w:vAlign w:val="center"/>
          </w:tcPr>
          <w:p w14:paraId="65ECF237">
            <w:pPr>
              <w:spacing w:line="240" w:lineRule="auto"/>
              <w:ind w:left="-420" w:leftChars="-200" w:right="-420" w:rightChars="-200" w:firstLine="480" w:firstLineChars="200"/>
              <w:rPr>
                <w:rFonts w:hint="eastAsia" w:ascii="仿宋" w:hAnsi="仿宋" w:eastAsia="仿宋" w:cs="仿宋"/>
                <w:i w:val="0"/>
                <w:iCs w:val="0"/>
                <w:color w:val="auto"/>
                <w:sz w:val="24"/>
                <w:highlight w:val="none"/>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2.11.3</w:t>
            </w:r>
          </w:p>
        </w:tc>
        <w:tc>
          <w:tcPr>
            <w:tcW w:w="8090" w:type="dxa"/>
            <w:vAlign w:val="center"/>
          </w:tcPr>
          <w:p w14:paraId="2A304F2F">
            <w:pPr>
              <w:spacing w:line="240" w:lineRule="auto"/>
              <w:rPr>
                <w:rFonts w:hint="eastAsia" w:ascii="仿宋" w:hAnsi="仿宋" w:eastAsia="仿宋" w:cs="仿宋"/>
                <w:i w:val="0"/>
                <w:iCs w:val="0"/>
                <w:color w:val="auto"/>
                <w:sz w:val="24"/>
                <w:highlight w:val="none"/>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2.11.4</w:t>
            </w:r>
          </w:p>
        </w:tc>
        <w:tc>
          <w:tcPr>
            <w:tcW w:w="8090" w:type="dxa"/>
          </w:tcPr>
          <w:p w14:paraId="6113CCFC">
            <w:pPr>
              <w:spacing w:line="240" w:lineRule="auto"/>
              <w:rPr>
                <w:rFonts w:hint="eastAsia" w:ascii="仿宋" w:hAnsi="仿宋" w:eastAsia="仿宋" w:cs="仿宋"/>
                <w:i w:val="0"/>
                <w:iCs w:val="0"/>
                <w:color w:val="auto"/>
                <w:sz w:val="24"/>
                <w:highlight w:val="none"/>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2.15.1</w:t>
            </w:r>
          </w:p>
        </w:tc>
        <w:tc>
          <w:tcPr>
            <w:tcW w:w="8090" w:type="dxa"/>
            <w:vAlign w:val="center"/>
          </w:tcPr>
          <w:p w14:paraId="70A9F2B4">
            <w:pPr>
              <w:spacing w:line="240" w:lineRule="auto"/>
              <w:rPr>
                <w:rFonts w:hint="eastAsia" w:ascii="仿宋" w:hAnsi="仿宋" w:eastAsia="仿宋" w:cs="仿宋"/>
                <w:i w:val="0"/>
                <w:iCs w:val="0"/>
                <w:color w:val="auto"/>
                <w:sz w:val="24"/>
                <w:highlight w:val="none"/>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2.15.3</w:t>
            </w:r>
          </w:p>
        </w:tc>
        <w:tc>
          <w:tcPr>
            <w:tcW w:w="8090" w:type="dxa"/>
            <w:vAlign w:val="center"/>
          </w:tcPr>
          <w:p w14:paraId="1B597555">
            <w:pPr>
              <w:spacing w:line="240" w:lineRule="auto"/>
              <w:rPr>
                <w:rFonts w:hint="eastAsia" w:ascii="仿宋" w:hAnsi="仿宋" w:eastAsia="仿宋" w:cs="仿宋"/>
                <w:i w:val="0"/>
                <w:iCs w:val="0"/>
                <w:color w:val="auto"/>
                <w:sz w:val="24"/>
                <w:highlight w:val="none"/>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2.19</w:t>
            </w:r>
          </w:p>
        </w:tc>
        <w:tc>
          <w:tcPr>
            <w:tcW w:w="8090" w:type="dxa"/>
          </w:tcPr>
          <w:p w14:paraId="047696B2">
            <w:pPr>
              <w:spacing w:line="240" w:lineRule="auto"/>
              <w:rPr>
                <w:rFonts w:hint="eastAsia" w:ascii="仿宋" w:hAnsi="仿宋" w:eastAsia="仿宋" w:cs="仿宋"/>
                <w:i w:val="0"/>
                <w:iCs w:val="0"/>
                <w:color w:val="auto"/>
                <w:sz w:val="24"/>
                <w:highlight w:val="none"/>
              </w:rPr>
            </w:pPr>
          </w:p>
        </w:tc>
      </w:tr>
    </w:tbl>
    <w:p w14:paraId="2C054200">
      <w:pPr>
        <w:rPr>
          <w:rFonts w:hint="eastAsia" w:ascii="仿宋" w:hAnsi="仿宋" w:eastAsia="仿宋" w:cs="仿宋"/>
          <w:b/>
          <w:color w:val="auto"/>
          <w:sz w:val="36"/>
          <w:szCs w:val="20"/>
          <w:highlight w:val="none"/>
        </w:rPr>
      </w:pPr>
    </w:p>
    <w:p w14:paraId="3D7F467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E576124">
      <w:pPr>
        <w:widowControl/>
        <w:spacing w:line="360" w:lineRule="exact"/>
        <w:ind w:right="-210" w:rightChars="-1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附件</w:t>
      </w:r>
    </w:p>
    <w:p w14:paraId="76392B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3F21F1C6">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65FD44BD">
      <w:pPr>
        <w:pStyle w:val="24"/>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52F57609">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55BD1FD">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06E2BBAB">
      <w:pPr>
        <w:pStyle w:val="24"/>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53B4F7B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52D421E9">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474959A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6DB1637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0427395C">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2CE8E25B">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4E3F64D4">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583B44A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1044956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6A687AE6">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3EC5906E">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6E808136">
      <w:pPr>
        <w:pStyle w:val="24"/>
        <w:keepNext w:val="0"/>
        <w:keepLines w:val="0"/>
        <w:pageBreakBefore w:val="0"/>
        <w:widowControl w:val="0"/>
        <w:numPr>
          <w:ilvl w:val="0"/>
          <w:numId w:val="8"/>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4A9237E6">
      <w:pPr>
        <w:pStyle w:val="24"/>
        <w:keepNext w:val="0"/>
        <w:keepLines w:val="0"/>
        <w:pageBreakBefore w:val="0"/>
        <w:widowControl w:val="0"/>
        <w:numPr>
          <w:ilvl w:val="0"/>
          <w:numId w:val="8"/>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13C4286A">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B7FA970">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6EB7DD4F">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w:t>
      </w:r>
    </w:p>
    <w:p w14:paraId="0C3449E5">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p>
    <w:p w14:paraId="636407E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6"/>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BCC9D7A">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39A337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1AD62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06C7D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CA2858B">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3000"/>
        <w:gridCol w:w="1328"/>
        <w:gridCol w:w="2089"/>
        <w:gridCol w:w="1918"/>
        <w:gridCol w:w="1886"/>
      </w:tblGrid>
      <w:tr w14:paraId="643E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B9F1E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3828AD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30D14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3000" w:type="dxa"/>
            <w:vAlign w:val="center"/>
          </w:tcPr>
          <w:p w14:paraId="3E7322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28" w:type="dxa"/>
            <w:vAlign w:val="center"/>
          </w:tcPr>
          <w:p w14:paraId="665DDF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089" w:type="dxa"/>
            <w:vAlign w:val="center"/>
          </w:tcPr>
          <w:p w14:paraId="325434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18" w:type="dxa"/>
            <w:vAlign w:val="center"/>
          </w:tcPr>
          <w:p w14:paraId="78299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1886" w:type="dxa"/>
            <w:vAlign w:val="center"/>
          </w:tcPr>
          <w:p w14:paraId="366CAC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B30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95EB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7375AF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45F0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3000" w:type="dxa"/>
            <w:vAlign w:val="center"/>
          </w:tcPr>
          <w:p w14:paraId="4E81E8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328" w:type="dxa"/>
            <w:vAlign w:val="center"/>
          </w:tcPr>
          <w:p w14:paraId="095D54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2089" w:type="dxa"/>
            <w:vAlign w:val="center"/>
          </w:tcPr>
          <w:p w14:paraId="16BB19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918" w:type="dxa"/>
          </w:tcPr>
          <w:p w14:paraId="18A5B8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86" w:type="dxa"/>
            <w:vAlign w:val="center"/>
          </w:tcPr>
          <w:p w14:paraId="667CF3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r>
      <w:tr w14:paraId="1E0A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F15DA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0D0B45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EA00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3000" w:type="dxa"/>
            <w:vAlign w:val="center"/>
          </w:tcPr>
          <w:p w14:paraId="07DB9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328" w:type="dxa"/>
            <w:vAlign w:val="center"/>
          </w:tcPr>
          <w:p w14:paraId="66F07C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2089" w:type="dxa"/>
            <w:vAlign w:val="center"/>
          </w:tcPr>
          <w:p w14:paraId="25005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918" w:type="dxa"/>
          </w:tcPr>
          <w:p w14:paraId="3B05F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86" w:type="dxa"/>
            <w:vAlign w:val="center"/>
          </w:tcPr>
          <w:p w14:paraId="34E837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r>
      <w:tr w14:paraId="2027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20EDA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B0DAD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2268" w:type="dxa"/>
            <w:vAlign w:val="center"/>
          </w:tcPr>
          <w:p w14:paraId="24FF9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3000" w:type="dxa"/>
            <w:vAlign w:val="center"/>
          </w:tcPr>
          <w:p w14:paraId="6D18C2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328" w:type="dxa"/>
            <w:vAlign w:val="center"/>
          </w:tcPr>
          <w:p w14:paraId="0E734C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2089" w:type="dxa"/>
            <w:vAlign w:val="center"/>
          </w:tcPr>
          <w:p w14:paraId="606BE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918" w:type="dxa"/>
          </w:tcPr>
          <w:p w14:paraId="3040A6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c>
          <w:tcPr>
            <w:tcW w:w="1886" w:type="dxa"/>
            <w:vAlign w:val="center"/>
          </w:tcPr>
          <w:p w14:paraId="330E8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p>
        </w:tc>
      </w:tr>
      <w:tr w14:paraId="191F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7" w:type="dxa"/>
            <w:gridSpan w:val="4"/>
            <w:vAlign w:val="center"/>
          </w:tcPr>
          <w:p w14:paraId="62E273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kern w:val="0"/>
                <w:sz w:val="24"/>
                <w:highlight w:val="none"/>
                <w:lang w:val="en-US" w:eastAsia="zh-CN"/>
              </w:rPr>
              <w:t>出院者实际占用床位数计收医疗废物处置费</w:t>
            </w:r>
          </w:p>
          <w:p w14:paraId="24814F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投标单价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小写）</w:t>
            </w:r>
          </w:p>
        </w:tc>
        <w:tc>
          <w:tcPr>
            <w:tcW w:w="7221" w:type="dxa"/>
            <w:gridSpan w:val="4"/>
            <w:vAlign w:val="center"/>
          </w:tcPr>
          <w:p w14:paraId="5F6C7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元/公斤</w:t>
            </w:r>
          </w:p>
        </w:tc>
      </w:tr>
      <w:tr w14:paraId="231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7" w:type="dxa"/>
            <w:gridSpan w:val="4"/>
            <w:vAlign w:val="center"/>
          </w:tcPr>
          <w:p w14:paraId="30E1FF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highlight w:val="none"/>
                <w:lang w:val="en-US" w:eastAsia="zh-CN"/>
              </w:rPr>
              <w:t>杭州市萧山区第一人民医院、杭州市萧山区第二人民医院、杭州市萧山区中医骨伤科医院</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kern w:val="0"/>
                <w:sz w:val="24"/>
                <w:highlight w:val="none"/>
                <w:lang w:val="en-US" w:eastAsia="zh-CN"/>
              </w:rPr>
              <w:t>出院者实际占用床位数计收医疗废物处置费</w:t>
            </w:r>
          </w:p>
          <w:p w14:paraId="3EAEC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大写）</w:t>
            </w:r>
          </w:p>
        </w:tc>
        <w:tc>
          <w:tcPr>
            <w:tcW w:w="7221" w:type="dxa"/>
            <w:gridSpan w:val="4"/>
            <w:vAlign w:val="center"/>
          </w:tcPr>
          <w:p w14:paraId="650775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元/公斤</w:t>
            </w:r>
          </w:p>
        </w:tc>
      </w:tr>
      <w:tr w14:paraId="76F9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7" w:type="dxa"/>
            <w:gridSpan w:val="4"/>
            <w:vAlign w:val="center"/>
          </w:tcPr>
          <w:p w14:paraId="028707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highlight w:val="none"/>
                <w:lang w:val="en-US" w:eastAsia="zh-CN"/>
              </w:rPr>
              <w:t>杭州市萧山区第一人民医院（看守所门诊部）、杭州市萧山区皮肤病医院、12家社区服务中心</w:t>
            </w:r>
            <w:r>
              <w:rPr>
                <w:rFonts w:hint="eastAsia" w:ascii="仿宋" w:hAnsi="仿宋" w:eastAsia="仿宋" w:cs="仿宋"/>
                <w:color w:val="auto"/>
                <w:sz w:val="24"/>
                <w:szCs w:val="24"/>
                <w:highlight w:val="none"/>
              </w:rPr>
              <w:t>每月产生量超过100公斤以上部分</w:t>
            </w:r>
          </w:p>
          <w:p w14:paraId="14EB61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小写）</w:t>
            </w:r>
          </w:p>
        </w:tc>
        <w:tc>
          <w:tcPr>
            <w:tcW w:w="7221" w:type="dxa"/>
            <w:gridSpan w:val="4"/>
            <w:vAlign w:val="center"/>
          </w:tcPr>
          <w:p w14:paraId="7BE96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元/公斤</w:t>
            </w:r>
          </w:p>
        </w:tc>
      </w:tr>
      <w:tr w14:paraId="4A96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7" w:type="dxa"/>
            <w:gridSpan w:val="4"/>
            <w:vAlign w:val="center"/>
          </w:tcPr>
          <w:p w14:paraId="4C6575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highlight w:val="none"/>
                <w:lang w:val="en-US" w:eastAsia="zh-CN"/>
              </w:rPr>
              <w:t>杭州市萧山区第一人民医院（看守所门诊部）、杭州市萧山区皮肤病医院、12家社区服务中心</w:t>
            </w:r>
            <w:r>
              <w:rPr>
                <w:rFonts w:hint="eastAsia" w:ascii="仿宋" w:hAnsi="仿宋" w:eastAsia="仿宋" w:cs="仿宋"/>
                <w:color w:val="auto"/>
                <w:sz w:val="24"/>
                <w:szCs w:val="24"/>
                <w:highlight w:val="none"/>
              </w:rPr>
              <w:t>每月产生量超过100公斤以上部分</w:t>
            </w:r>
          </w:p>
          <w:p w14:paraId="1A0FA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大写）</w:t>
            </w:r>
          </w:p>
        </w:tc>
        <w:tc>
          <w:tcPr>
            <w:tcW w:w="7221" w:type="dxa"/>
            <w:gridSpan w:val="4"/>
            <w:vAlign w:val="center"/>
          </w:tcPr>
          <w:p w14:paraId="6A1F11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元/公斤</w:t>
            </w:r>
          </w:p>
        </w:tc>
      </w:tr>
    </w:tbl>
    <w:p w14:paraId="3F7391E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A740D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8BD8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F09A22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828F96C">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216F02D1">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6" w:name="_Hlk101259491"/>
      <w:r>
        <w:rPr>
          <w:rFonts w:hint="eastAsia" w:ascii="仿宋" w:hAnsi="仿宋" w:eastAsia="仿宋" w:cs="仿宋"/>
          <w:color w:val="auto"/>
          <w:sz w:val="32"/>
          <w:szCs w:val="32"/>
          <w:highlight w:val="none"/>
        </w:rPr>
        <w:t>（如果有）</w:t>
      </w:r>
      <w:bookmarkEnd w:id="496"/>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497" w:name="OLE_LINK13"/>
      <w:bookmarkStart w:id="498" w:name="OLE_LINK14"/>
      <w:r>
        <w:rPr>
          <w:rFonts w:hint="eastAsia" w:ascii="仿宋" w:hAnsi="仿宋" w:eastAsia="仿宋" w:cs="仿宋"/>
          <w:b/>
          <w:color w:val="auto"/>
          <w:spacing w:val="6"/>
          <w:sz w:val="32"/>
          <w:szCs w:val="32"/>
          <w:highlight w:val="none"/>
        </w:rPr>
        <w:t>残疾人福利性单位声明函</w:t>
      </w:r>
    </w:p>
    <w:bookmarkEnd w:id="497"/>
    <w:bookmarkEnd w:id="498"/>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49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9"/>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0"/>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9066C13">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91899912"/>
    <w:bookmarkStart w:id="503" w:name="_Toc164085800"/>
    <w:bookmarkStart w:id="504" w:name="_Toc3611018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5D8A1DF6"/>
    <w:multiLevelType w:val="singleLevel"/>
    <w:tmpl w:val="5D8A1DF6"/>
    <w:lvl w:ilvl="0" w:tentative="0">
      <w:start w:val="1"/>
      <w:numFmt w:val="decimal"/>
      <w:lvlText w:val="%1."/>
      <w:lvlJc w:val="left"/>
      <w:pPr>
        <w:tabs>
          <w:tab w:val="left" w:pos="312"/>
        </w:tabs>
      </w:pPr>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14BAE"/>
    <w:rsid w:val="05043453"/>
    <w:rsid w:val="05251E14"/>
    <w:rsid w:val="05A16594"/>
    <w:rsid w:val="05A7762D"/>
    <w:rsid w:val="060E5941"/>
    <w:rsid w:val="06110FAF"/>
    <w:rsid w:val="06493CA7"/>
    <w:rsid w:val="065A6178"/>
    <w:rsid w:val="066F1CF3"/>
    <w:rsid w:val="06930BB8"/>
    <w:rsid w:val="07245D42"/>
    <w:rsid w:val="07264C62"/>
    <w:rsid w:val="072D4DBB"/>
    <w:rsid w:val="0764344E"/>
    <w:rsid w:val="076874D3"/>
    <w:rsid w:val="0779354C"/>
    <w:rsid w:val="07C4263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6F9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577CC"/>
    <w:rsid w:val="141008D8"/>
    <w:rsid w:val="14125FE6"/>
    <w:rsid w:val="146A3DBC"/>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007F21"/>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BB01EF"/>
    <w:rsid w:val="1AE4166C"/>
    <w:rsid w:val="1AF06CFB"/>
    <w:rsid w:val="1AF11B8D"/>
    <w:rsid w:val="1B11359C"/>
    <w:rsid w:val="1B2A271F"/>
    <w:rsid w:val="1B530544"/>
    <w:rsid w:val="1B713184"/>
    <w:rsid w:val="1B7F6BBA"/>
    <w:rsid w:val="1BA209CF"/>
    <w:rsid w:val="1BB4777D"/>
    <w:rsid w:val="1BD75AB8"/>
    <w:rsid w:val="1BE51ACB"/>
    <w:rsid w:val="1C0459C2"/>
    <w:rsid w:val="1C1B3B4A"/>
    <w:rsid w:val="1C245EC0"/>
    <w:rsid w:val="1C88086E"/>
    <w:rsid w:val="1CC67DA0"/>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B93325"/>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5C8B"/>
    <w:rsid w:val="29F26D24"/>
    <w:rsid w:val="2A15033F"/>
    <w:rsid w:val="2A1662C1"/>
    <w:rsid w:val="2A1C7367"/>
    <w:rsid w:val="2A2815FA"/>
    <w:rsid w:val="2A6D6092"/>
    <w:rsid w:val="2A7D76B4"/>
    <w:rsid w:val="2A9F5694"/>
    <w:rsid w:val="2B3D7E01"/>
    <w:rsid w:val="2B437463"/>
    <w:rsid w:val="2B5D2C79"/>
    <w:rsid w:val="2B7807EE"/>
    <w:rsid w:val="2BA50BF7"/>
    <w:rsid w:val="2BBF00EC"/>
    <w:rsid w:val="2BC37CFD"/>
    <w:rsid w:val="2BD5237F"/>
    <w:rsid w:val="2BE536CE"/>
    <w:rsid w:val="2BE758D9"/>
    <w:rsid w:val="2BFA715E"/>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EF96ADA"/>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5D071E"/>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8C2C31"/>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6363FE"/>
    <w:rsid w:val="3F756B8F"/>
    <w:rsid w:val="3F77BA1B"/>
    <w:rsid w:val="3F95482B"/>
    <w:rsid w:val="4019356B"/>
    <w:rsid w:val="40592157"/>
    <w:rsid w:val="406E1CAE"/>
    <w:rsid w:val="40A0133A"/>
    <w:rsid w:val="40C31A53"/>
    <w:rsid w:val="40C90468"/>
    <w:rsid w:val="40D61F18"/>
    <w:rsid w:val="40FF545D"/>
    <w:rsid w:val="410067C8"/>
    <w:rsid w:val="418F0D2A"/>
    <w:rsid w:val="41D01505"/>
    <w:rsid w:val="42474939"/>
    <w:rsid w:val="424C3C57"/>
    <w:rsid w:val="42613FF3"/>
    <w:rsid w:val="42660D96"/>
    <w:rsid w:val="428667D2"/>
    <w:rsid w:val="42CD1CE0"/>
    <w:rsid w:val="42E1381E"/>
    <w:rsid w:val="42ED6459"/>
    <w:rsid w:val="42FE58DD"/>
    <w:rsid w:val="430C7937"/>
    <w:rsid w:val="43174B3D"/>
    <w:rsid w:val="434B790E"/>
    <w:rsid w:val="4360274F"/>
    <w:rsid w:val="43977AB6"/>
    <w:rsid w:val="43A3342B"/>
    <w:rsid w:val="43C77C27"/>
    <w:rsid w:val="43DE09EE"/>
    <w:rsid w:val="44002FAD"/>
    <w:rsid w:val="44153671"/>
    <w:rsid w:val="4487571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3F099A"/>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75038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A420E"/>
    <w:rsid w:val="4FE625E0"/>
    <w:rsid w:val="500F49E9"/>
    <w:rsid w:val="5021480F"/>
    <w:rsid w:val="50962ECB"/>
    <w:rsid w:val="50A42E38"/>
    <w:rsid w:val="50A4577F"/>
    <w:rsid w:val="50B73D1F"/>
    <w:rsid w:val="50BD5BC9"/>
    <w:rsid w:val="50C11EEE"/>
    <w:rsid w:val="50E97CFC"/>
    <w:rsid w:val="50FA4028"/>
    <w:rsid w:val="510D65B7"/>
    <w:rsid w:val="510E7D88"/>
    <w:rsid w:val="511157AB"/>
    <w:rsid w:val="5142540C"/>
    <w:rsid w:val="51612EC8"/>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C14EB"/>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47782"/>
    <w:rsid w:val="5C02690E"/>
    <w:rsid w:val="5C196DA7"/>
    <w:rsid w:val="5C2A048C"/>
    <w:rsid w:val="5C635E4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034B0"/>
    <w:rsid w:val="64055776"/>
    <w:rsid w:val="64240056"/>
    <w:rsid w:val="643A3D28"/>
    <w:rsid w:val="643E143A"/>
    <w:rsid w:val="64491666"/>
    <w:rsid w:val="648B6EEF"/>
    <w:rsid w:val="64C158BF"/>
    <w:rsid w:val="64C43D44"/>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27FB0"/>
    <w:rsid w:val="6DCB690C"/>
    <w:rsid w:val="6DD41A5B"/>
    <w:rsid w:val="6DF43C2E"/>
    <w:rsid w:val="6DF51CA3"/>
    <w:rsid w:val="6E8335BD"/>
    <w:rsid w:val="6E8E12EF"/>
    <w:rsid w:val="6E972936"/>
    <w:rsid w:val="6ED446C5"/>
    <w:rsid w:val="6EF411CB"/>
    <w:rsid w:val="6F2A7D94"/>
    <w:rsid w:val="6F7BC249"/>
    <w:rsid w:val="6F8331F1"/>
    <w:rsid w:val="6FAE1A09"/>
    <w:rsid w:val="6FD75BF8"/>
    <w:rsid w:val="6FFFAD64"/>
    <w:rsid w:val="70012E65"/>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3715BF"/>
    <w:rsid w:val="73C0646E"/>
    <w:rsid w:val="742222F5"/>
    <w:rsid w:val="74476126"/>
    <w:rsid w:val="74706664"/>
    <w:rsid w:val="747F3682"/>
    <w:rsid w:val="749C4185"/>
    <w:rsid w:val="75067759"/>
    <w:rsid w:val="752E6DCD"/>
    <w:rsid w:val="7551380D"/>
    <w:rsid w:val="75600BE5"/>
    <w:rsid w:val="7564475C"/>
    <w:rsid w:val="7583797F"/>
    <w:rsid w:val="75D20F1D"/>
    <w:rsid w:val="75D84730"/>
    <w:rsid w:val="75DA2C18"/>
    <w:rsid w:val="75F54412"/>
    <w:rsid w:val="761D08E0"/>
    <w:rsid w:val="765D347C"/>
    <w:rsid w:val="76826699"/>
    <w:rsid w:val="76C44118"/>
    <w:rsid w:val="76C87133"/>
    <w:rsid w:val="76CD08D5"/>
    <w:rsid w:val="76DB4B92"/>
    <w:rsid w:val="77052AA4"/>
    <w:rsid w:val="770FEEE6"/>
    <w:rsid w:val="77136511"/>
    <w:rsid w:val="77340A39"/>
    <w:rsid w:val="77351FD0"/>
    <w:rsid w:val="77472422"/>
    <w:rsid w:val="777F31F2"/>
    <w:rsid w:val="77A23E49"/>
    <w:rsid w:val="77C244C4"/>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328D5"/>
    <w:rsid w:val="7BDD2EF3"/>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9962</Words>
  <Characters>10883</Characters>
  <Lines>295</Lines>
  <Paragraphs>83</Paragraphs>
  <TotalTime>5</TotalTime>
  <ScaleCrop>false</ScaleCrop>
  <LinksUpToDate>false</LinksUpToDate>
  <CharactersWithSpaces>11123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2025-06-06T05:28:00Z</cp:lastPrinted>
  <dcterms:modified xsi:type="dcterms:W3CDTF">2025-07-08T01:12:11Z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A2B5C4344F4A4B2D81ADB0D0E2F3B8B2_13</vt:lpwstr>
  </property>
  <property fmtid="{D5CDD505-2E9C-101B-9397-08002B2CF9AE}" pid="5" name="KSOTemplateDocerSaveRecord">
    <vt:lpwstr>eyJoZGlkIjoiMTA1MWMxZmY0MTVkNzVlZGRmNTcxNGM1NmNkZjhjYzQiLCJ1c2VySWQiOiIzNjMyMzU2MzYifQ==</vt:lpwstr>
  </property>
</Properties>
</file>