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FA1C6">
      <w:pPr>
        <w:tabs>
          <w:tab w:val="left" w:pos="8400"/>
        </w:tabs>
        <w:spacing w:line="360" w:lineRule="auto"/>
        <w:jc w:val="center"/>
        <w:rPr>
          <w:rFonts w:hint="eastAsia" w:ascii="方正仿宋_GB2312" w:hAnsi="方正仿宋_GB2312" w:eastAsia="方正仿宋_GB2312" w:cs="方正仿宋_GB2312"/>
          <w:b/>
          <w:sz w:val="24"/>
        </w:rPr>
      </w:pPr>
    </w:p>
    <w:p w14:paraId="14A1BC22">
      <w:pPr>
        <w:spacing w:line="360" w:lineRule="auto"/>
        <w:jc w:val="center"/>
        <w:rPr>
          <w:rFonts w:hint="eastAsia" w:ascii="方正仿宋_GB2312" w:hAnsi="方正仿宋_GB2312" w:eastAsia="方正仿宋_GB2312" w:cs="方正仿宋_GB2312"/>
          <w:b/>
          <w:sz w:val="24"/>
        </w:rPr>
      </w:pPr>
    </w:p>
    <w:p w14:paraId="4A027DA2">
      <w:pPr>
        <w:adjustRightInd/>
        <w:spacing w:line="360" w:lineRule="auto"/>
        <w:jc w:val="center"/>
        <w:rPr>
          <w:rFonts w:hint="eastAsia" w:ascii="方正仿宋_GB2312" w:hAnsi="方正仿宋_GB2312" w:eastAsia="方正仿宋_GB2312" w:cs="方正仿宋_GB2312"/>
          <w:b/>
          <w:sz w:val="44"/>
          <w:szCs w:val="44"/>
        </w:rPr>
      </w:pPr>
    </w:p>
    <w:p w14:paraId="709AA20D">
      <w:pPr>
        <w:adjustRightInd/>
        <w:spacing w:line="360" w:lineRule="auto"/>
        <w:jc w:val="center"/>
        <w:rPr>
          <w:rFonts w:hint="eastAsia" w:ascii="方正仿宋_GB2312" w:hAnsi="方正仿宋_GB2312" w:eastAsia="方正仿宋_GB2312" w:cs="方正仿宋_GB2312"/>
          <w:b/>
          <w:sz w:val="44"/>
          <w:szCs w:val="44"/>
        </w:rPr>
      </w:pPr>
    </w:p>
    <w:p w14:paraId="0943CC3B">
      <w:pPr>
        <w:adjustRightInd/>
        <w:spacing w:line="360" w:lineRule="auto"/>
        <w:jc w:val="center"/>
        <w:rPr>
          <w:rFonts w:hint="eastAsia" w:ascii="方正仿宋_GB2312" w:hAnsi="方正仿宋_GB2312" w:eastAsia="方正仿宋_GB2312" w:cs="方正仿宋_GB2312"/>
          <w:b/>
          <w:sz w:val="44"/>
          <w:szCs w:val="44"/>
          <w:lang w:eastAsia="zh-CN"/>
        </w:rPr>
      </w:pPr>
      <w:r>
        <w:rPr>
          <w:rFonts w:hint="eastAsia" w:ascii="方正仿宋_GB2312" w:hAnsi="方正仿宋_GB2312" w:eastAsia="方正仿宋_GB2312" w:cs="方正仿宋_GB2312"/>
          <w:b/>
          <w:sz w:val="44"/>
          <w:szCs w:val="44"/>
          <w:lang w:eastAsia="zh-CN"/>
        </w:rPr>
        <w:t>宋代礼制服饰谱系研究和数字化复原</w:t>
      </w:r>
    </w:p>
    <w:p w14:paraId="50ADD9C5">
      <w:pPr>
        <w:adjustRightInd/>
        <w:spacing w:line="360" w:lineRule="auto"/>
        <w:jc w:val="center"/>
        <w:rPr>
          <w:rFonts w:hint="eastAsia" w:ascii="方正仿宋_GB2312" w:hAnsi="方正仿宋_GB2312" w:eastAsia="方正仿宋_GB2312" w:cs="方正仿宋_GB2312"/>
          <w:b/>
          <w:sz w:val="72"/>
          <w:szCs w:val="72"/>
        </w:rPr>
      </w:pPr>
      <w:r>
        <w:rPr>
          <w:rFonts w:hint="eastAsia" w:ascii="方正仿宋_GB2312" w:hAnsi="方正仿宋_GB2312" w:eastAsia="方正仿宋_GB2312" w:cs="方正仿宋_GB2312"/>
          <w:b/>
          <w:bCs/>
          <w:w w:val="95"/>
          <w:sz w:val="72"/>
          <w:szCs w:val="72"/>
          <w:lang w:val="zh-CN"/>
        </w:rPr>
        <w:t>竞争性磋商</w:t>
      </w:r>
      <w:r>
        <w:rPr>
          <w:rFonts w:hint="eastAsia" w:ascii="方正仿宋_GB2312" w:hAnsi="方正仿宋_GB2312" w:eastAsia="方正仿宋_GB2312" w:cs="方正仿宋_GB2312"/>
          <w:b/>
          <w:sz w:val="72"/>
          <w:szCs w:val="72"/>
        </w:rPr>
        <w:t>文件</w:t>
      </w:r>
    </w:p>
    <w:p w14:paraId="32E3E804">
      <w:pPr>
        <w:adjustRightInd/>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（电子交易）</w:t>
      </w:r>
    </w:p>
    <w:p w14:paraId="64588B41">
      <w:pPr>
        <w:snapToGrid w:val="0"/>
        <w:spacing w:line="360" w:lineRule="auto"/>
        <w:jc w:val="center"/>
        <w:rPr>
          <w:rFonts w:hint="eastAsia" w:ascii="方正仿宋_GB2312" w:hAnsi="方正仿宋_GB2312" w:eastAsia="方正仿宋_GB2312" w:cs="方正仿宋_GB2312"/>
          <w:sz w:val="30"/>
          <w:szCs w:val="30"/>
        </w:rPr>
      </w:pPr>
    </w:p>
    <w:p w14:paraId="64593356">
      <w:pPr>
        <w:snapToGrid w:val="0"/>
        <w:spacing w:line="360" w:lineRule="auto"/>
        <w:jc w:val="center"/>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项目编号:</w:t>
      </w:r>
      <w:r>
        <w:rPr>
          <w:rFonts w:hint="eastAsia" w:ascii="方正仿宋_GB2312" w:hAnsi="方正仿宋_GB2312" w:eastAsia="方正仿宋_GB2312" w:cs="方正仿宋_GB2312"/>
          <w:sz w:val="30"/>
          <w:szCs w:val="30"/>
          <w:lang w:eastAsia="zh-CN"/>
        </w:rPr>
        <w:t>ZJ-2560385-06</w:t>
      </w:r>
    </w:p>
    <w:p w14:paraId="24D9AE42">
      <w:pPr>
        <w:adjustRightInd/>
        <w:spacing w:line="360" w:lineRule="auto"/>
        <w:rPr>
          <w:rFonts w:hint="eastAsia" w:ascii="方正仿宋_GB2312" w:hAnsi="方正仿宋_GB2312" w:eastAsia="方正仿宋_GB2312" w:cs="方正仿宋_GB2312"/>
          <w:sz w:val="28"/>
          <w:szCs w:val="20"/>
        </w:rPr>
      </w:pPr>
    </w:p>
    <w:p w14:paraId="2EE570E2">
      <w:pPr>
        <w:spacing w:line="360" w:lineRule="auto"/>
        <w:jc w:val="center"/>
        <w:rPr>
          <w:rFonts w:hint="eastAsia" w:ascii="方正仿宋_GB2312" w:hAnsi="方正仿宋_GB2312" w:eastAsia="方正仿宋_GB2312" w:cs="方正仿宋_GB2312"/>
          <w:sz w:val="24"/>
        </w:rPr>
      </w:pPr>
    </w:p>
    <w:p w14:paraId="633B2B3D">
      <w:pPr>
        <w:pStyle w:val="215"/>
        <w:widowControl w:val="0"/>
        <w:spacing w:before="0" w:beforeAutospacing="0" w:after="0" w:afterAutospacing="0" w:line="360" w:lineRule="auto"/>
        <w:textAlignment w:val="auto"/>
        <w:rPr>
          <w:rFonts w:hint="eastAsia" w:ascii="方正仿宋_GB2312" w:hAnsi="方正仿宋_GB2312" w:eastAsia="方正仿宋_GB2312" w:cs="方正仿宋_GB2312"/>
          <w:kern w:val="2"/>
        </w:rPr>
      </w:pPr>
    </w:p>
    <w:p w14:paraId="5B41F45B">
      <w:pPr>
        <w:pStyle w:val="215"/>
        <w:widowControl w:val="0"/>
        <w:spacing w:before="0" w:beforeAutospacing="0" w:after="0" w:afterAutospacing="0" w:line="360" w:lineRule="auto"/>
        <w:textAlignment w:val="auto"/>
        <w:rPr>
          <w:rFonts w:hint="eastAsia" w:ascii="方正仿宋_GB2312" w:hAnsi="方正仿宋_GB2312" w:eastAsia="方正仿宋_GB2312" w:cs="方正仿宋_GB2312"/>
          <w:kern w:val="2"/>
        </w:rPr>
      </w:pPr>
    </w:p>
    <w:p w14:paraId="1C353CA7">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w:t>
      </w:r>
    </w:p>
    <w:p w14:paraId="41164A06">
      <w:pPr>
        <w:snapToGrid w:val="0"/>
        <w:spacing w:line="360" w:lineRule="auto"/>
        <w:jc w:val="center"/>
        <w:rPr>
          <w:rFonts w:hint="eastAsia" w:ascii="方正仿宋_GB2312" w:hAnsi="方正仿宋_GB2312" w:eastAsia="方正仿宋_GB2312" w:cs="方正仿宋_GB2312"/>
          <w:sz w:val="32"/>
          <w:szCs w:val="32"/>
        </w:rPr>
      </w:pPr>
    </w:p>
    <w:p w14:paraId="0BB96EB4">
      <w:pPr>
        <w:spacing w:line="36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中国丝绸博物馆</w:t>
      </w:r>
    </w:p>
    <w:p w14:paraId="45C80D82">
      <w:pPr>
        <w:spacing w:line="360" w:lineRule="auto"/>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浙江国际招投标有限公司</w:t>
      </w:r>
    </w:p>
    <w:p w14:paraId="385C5C33">
      <w:pPr>
        <w:snapToGrid w:val="0"/>
        <w:spacing w:line="360" w:lineRule="auto"/>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二〇二</w:t>
      </w:r>
      <w:r>
        <w:rPr>
          <w:rFonts w:hint="eastAsia" w:ascii="方正仿宋_GB2312" w:hAnsi="方正仿宋_GB2312" w:eastAsia="方正仿宋_GB2312" w:cs="方正仿宋_GB2312"/>
          <w:bCs/>
          <w:sz w:val="32"/>
          <w:szCs w:val="32"/>
          <w:lang w:eastAsia="zh-CN"/>
        </w:rPr>
        <w:t>五</w:t>
      </w:r>
      <w:r>
        <w:rPr>
          <w:rFonts w:hint="eastAsia" w:ascii="方正仿宋_GB2312" w:hAnsi="方正仿宋_GB2312" w:eastAsia="方正仿宋_GB2312" w:cs="方正仿宋_GB2312"/>
          <w:bCs/>
          <w:sz w:val="32"/>
          <w:szCs w:val="32"/>
        </w:rPr>
        <w:t>年</w:t>
      </w:r>
      <w:r>
        <w:rPr>
          <w:rFonts w:hint="eastAsia" w:ascii="方正仿宋_GB2312" w:hAnsi="方正仿宋_GB2312" w:eastAsia="方正仿宋_GB2312" w:cs="方正仿宋_GB2312"/>
          <w:bCs/>
          <w:sz w:val="32"/>
          <w:szCs w:val="32"/>
          <w:lang w:eastAsia="zh-CN"/>
        </w:rPr>
        <w:t>六</w:t>
      </w:r>
      <w:r>
        <w:rPr>
          <w:rFonts w:hint="eastAsia" w:ascii="方正仿宋_GB2312" w:hAnsi="方正仿宋_GB2312" w:eastAsia="方正仿宋_GB2312" w:cs="方正仿宋_GB2312"/>
          <w:bCs/>
          <w:sz w:val="32"/>
          <w:szCs w:val="32"/>
        </w:rPr>
        <w:t>月</w:t>
      </w:r>
    </w:p>
    <w:p w14:paraId="39713776">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bookmarkStart w:id="0" w:name="_Hlt67893495"/>
      <w:bookmarkEnd w:id="0"/>
    </w:p>
    <w:p w14:paraId="31E9F902">
      <w:pPr>
        <w:tabs>
          <w:tab w:val="left" w:pos="2268"/>
        </w:tabs>
        <w:spacing w:line="360" w:lineRule="auto"/>
        <w:jc w:val="center"/>
        <w:rPr>
          <w:rFonts w:hint="eastAsia" w:ascii="方正仿宋_GB2312" w:hAnsi="方正仿宋_GB2312" w:eastAsia="方正仿宋_GB2312" w:cs="方正仿宋_GB2312"/>
          <w:sz w:val="24"/>
        </w:rPr>
      </w:pPr>
    </w:p>
    <w:p w14:paraId="0FB1E4E4">
      <w:pPr>
        <w:spacing w:line="360" w:lineRule="auto"/>
        <w:jc w:val="center"/>
        <w:rPr>
          <w:rFonts w:hint="eastAsia" w:ascii="方正仿宋_GB2312" w:hAnsi="方正仿宋_GB2312" w:eastAsia="方正仿宋_GB2312" w:cs="方正仿宋_GB2312"/>
          <w:b/>
          <w:sz w:val="48"/>
          <w:szCs w:val="48"/>
        </w:rPr>
      </w:pPr>
      <w:r>
        <w:rPr>
          <w:rFonts w:hint="eastAsia" w:ascii="方正仿宋_GB2312" w:hAnsi="方正仿宋_GB2312" w:eastAsia="方正仿宋_GB2312" w:cs="方正仿宋_GB2312"/>
          <w:b/>
          <w:sz w:val="48"/>
          <w:szCs w:val="48"/>
        </w:rPr>
        <w:t>目  录</w:t>
      </w:r>
    </w:p>
    <w:p w14:paraId="1A29781E">
      <w:pPr>
        <w:spacing w:line="360" w:lineRule="auto"/>
        <w:rPr>
          <w:rFonts w:hint="eastAsia" w:ascii="方正仿宋_GB2312" w:hAnsi="方正仿宋_GB2312" w:eastAsia="方正仿宋_GB2312" w:cs="方正仿宋_GB2312"/>
          <w:sz w:val="32"/>
          <w:szCs w:val="32"/>
        </w:rPr>
      </w:pPr>
    </w:p>
    <w:p w14:paraId="691F946A">
      <w:pPr>
        <w:spacing w:line="360" w:lineRule="auto"/>
        <w:rPr>
          <w:rFonts w:hint="eastAsia" w:ascii="方正仿宋_GB2312" w:hAnsi="方正仿宋_GB2312" w:eastAsia="方正仿宋_GB2312" w:cs="方正仿宋_GB2312"/>
          <w:sz w:val="32"/>
          <w:szCs w:val="32"/>
        </w:rPr>
      </w:pPr>
    </w:p>
    <w:p w14:paraId="062B3287">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第一部分      邀请供应商</w:t>
      </w:r>
    </w:p>
    <w:p w14:paraId="2D71B39E">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第二部分      竞争性磋商流程</w:t>
      </w:r>
    </w:p>
    <w:p w14:paraId="186677EB">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第三部分      供应商须知</w:t>
      </w:r>
    </w:p>
    <w:p w14:paraId="46868C2E">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第四部分      采购需求</w:t>
      </w:r>
    </w:p>
    <w:p w14:paraId="4612BB0D">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第五部分      评审方法及评审标准</w:t>
      </w:r>
    </w:p>
    <w:p w14:paraId="0D564A67">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第六部分      拟签订的合同文本</w:t>
      </w:r>
    </w:p>
    <w:p w14:paraId="2DFC7B06">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第七部分      应提交的有关格式范例</w:t>
      </w:r>
    </w:p>
    <w:p w14:paraId="00D8E511">
      <w:pPr>
        <w:spacing w:line="360" w:lineRule="auto"/>
        <w:ind w:firstLine="1280" w:firstLineChars="4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32"/>
          <w:szCs w:val="32"/>
        </w:rPr>
        <w:t>第八部分      最后报价格式</w:t>
      </w:r>
      <w:bookmarkStart w:id="1" w:name="_Hlt91233176"/>
      <w:bookmarkEnd w:id="1"/>
      <w:bookmarkStart w:id="2" w:name="_Toc91899869"/>
    </w:p>
    <w:p w14:paraId="24C38683">
      <w:pPr>
        <w:spacing w:line="360" w:lineRule="auto"/>
        <w:ind w:firstLine="549" w:firstLineChars="229"/>
        <w:rPr>
          <w:rFonts w:hint="eastAsia" w:ascii="方正仿宋_GB2312" w:hAnsi="方正仿宋_GB2312" w:eastAsia="方正仿宋_GB2312" w:cs="方正仿宋_GB2312"/>
          <w:sz w:val="24"/>
        </w:rPr>
      </w:pPr>
    </w:p>
    <w:p w14:paraId="0C726C0F">
      <w:pPr>
        <w:spacing w:line="360" w:lineRule="auto"/>
        <w:ind w:firstLine="549" w:firstLineChars="229"/>
        <w:rPr>
          <w:rFonts w:hint="eastAsia" w:ascii="方正仿宋_GB2312" w:hAnsi="方正仿宋_GB2312" w:eastAsia="方正仿宋_GB2312" w:cs="方正仿宋_GB2312"/>
          <w:sz w:val="24"/>
        </w:rPr>
      </w:pPr>
    </w:p>
    <w:p w14:paraId="132C9F53">
      <w:pPr>
        <w:spacing w:line="360" w:lineRule="auto"/>
        <w:ind w:firstLine="549" w:firstLineChars="229"/>
        <w:rPr>
          <w:rFonts w:hint="eastAsia" w:ascii="方正仿宋_GB2312" w:hAnsi="方正仿宋_GB2312" w:eastAsia="方正仿宋_GB2312" w:cs="方正仿宋_GB2312"/>
          <w:sz w:val="24"/>
        </w:rPr>
      </w:pPr>
    </w:p>
    <w:p w14:paraId="42890098">
      <w:pPr>
        <w:spacing w:line="360" w:lineRule="auto"/>
        <w:ind w:firstLine="549" w:firstLineChars="229"/>
        <w:rPr>
          <w:rFonts w:hint="eastAsia" w:ascii="方正仿宋_GB2312" w:hAnsi="方正仿宋_GB2312" w:eastAsia="方正仿宋_GB2312" w:cs="方正仿宋_GB2312"/>
          <w:sz w:val="24"/>
        </w:rPr>
      </w:pPr>
    </w:p>
    <w:p w14:paraId="524A03C9">
      <w:pPr>
        <w:spacing w:line="360" w:lineRule="auto"/>
        <w:ind w:firstLine="549" w:firstLineChars="229"/>
        <w:rPr>
          <w:rFonts w:hint="eastAsia" w:ascii="方正仿宋_GB2312" w:hAnsi="方正仿宋_GB2312" w:eastAsia="方正仿宋_GB2312" w:cs="方正仿宋_GB2312"/>
          <w:sz w:val="24"/>
        </w:rPr>
      </w:pPr>
    </w:p>
    <w:p w14:paraId="18C83C0F">
      <w:pPr>
        <w:spacing w:line="360" w:lineRule="auto"/>
        <w:ind w:firstLine="549" w:firstLineChars="229"/>
        <w:rPr>
          <w:rFonts w:hint="eastAsia" w:ascii="方正仿宋_GB2312" w:hAnsi="方正仿宋_GB2312" w:eastAsia="方正仿宋_GB2312" w:cs="方正仿宋_GB2312"/>
          <w:sz w:val="24"/>
        </w:rPr>
      </w:pPr>
    </w:p>
    <w:p w14:paraId="4EFA9B68">
      <w:pPr>
        <w:spacing w:line="360" w:lineRule="auto"/>
        <w:ind w:firstLine="549" w:firstLineChars="229"/>
        <w:rPr>
          <w:rFonts w:hint="eastAsia" w:ascii="方正仿宋_GB2312" w:hAnsi="方正仿宋_GB2312" w:eastAsia="方正仿宋_GB2312" w:cs="方正仿宋_GB2312"/>
          <w:sz w:val="24"/>
        </w:rPr>
      </w:pPr>
    </w:p>
    <w:p w14:paraId="4D10BC74">
      <w:pPr>
        <w:spacing w:line="360" w:lineRule="auto"/>
        <w:ind w:firstLine="549" w:firstLineChars="229"/>
        <w:rPr>
          <w:rFonts w:hint="eastAsia" w:ascii="方正仿宋_GB2312" w:hAnsi="方正仿宋_GB2312" w:eastAsia="方正仿宋_GB2312" w:cs="方正仿宋_GB2312"/>
          <w:sz w:val="24"/>
        </w:rPr>
      </w:pPr>
    </w:p>
    <w:p w14:paraId="5EF38FA3">
      <w:pPr>
        <w:spacing w:line="360" w:lineRule="auto"/>
        <w:ind w:firstLine="549" w:firstLineChars="229"/>
        <w:rPr>
          <w:rFonts w:hint="eastAsia" w:ascii="方正仿宋_GB2312" w:hAnsi="方正仿宋_GB2312" w:eastAsia="方正仿宋_GB2312" w:cs="方正仿宋_GB2312"/>
          <w:sz w:val="24"/>
        </w:rPr>
      </w:pPr>
    </w:p>
    <w:p w14:paraId="341A647A">
      <w:pPr>
        <w:spacing w:line="360" w:lineRule="auto"/>
        <w:ind w:firstLine="549" w:firstLineChars="229"/>
        <w:rPr>
          <w:rFonts w:hint="eastAsia" w:ascii="方正仿宋_GB2312" w:hAnsi="方正仿宋_GB2312" w:eastAsia="方正仿宋_GB2312" w:cs="方正仿宋_GB2312"/>
          <w:sz w:val="24"/>
        </w:rPr>
      </w:pPr>
    </w:p>
    <w:p w14:paraId="57448DE9">
      <w:pPr>
        <w:spacing w:line="360" w:lineRule="auto"/>
        <w:rPr>
          <w:rFonts w:hint="eastAsia" w:ascii="方正仿宋_GB2312" w:hAnsi="方正仿宋_GB2312" w:eastAsia="方正仿宋_GB2312" w:cs="方正仿宋_GB2312"/>
          <w:sz w:val="24"/>
        </w:rPr>
      </w:pPr>
    </w:p>
    <w:p w14:paraId="70139422">
      <w:pPr>
        <w:adjustRightInd/>
        <w:spacing w:line="360" w:lineRule="auto"/>
        <w:jc w:val="center"/>
        <w:outlineLvl w:val="0"/>
        <w:rPr>
          <w:rFonts w:hint="eastAsia" w:ascii="方正仿宋_GB2312" w:hAnsi="方正仿宋_GB2312" w:eastAsia="方正仿宋_GB2312" w:cs="方正仿宋_GB2312"/>
          <w:b/>
          <w:sz w:val="36"/>
          <w:szCs w:val="20"/>
        </w:rPr>
      </w:pPr>
      <w:bookmarkStart w:id="3" w:name="第一部分"/>
      <w:r>
        <w:rPr>
          <w:rFonts w:hint="eastAsia" w:ascii="方正仿宋_GB2312" w:hAnsi="方正仿宋_GB2312" w:eastAsia="方正仿宋_GB2312" w:cs="方正仿宋_GB2312"/>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方正仿宋_GB2312" w:hAnsi="方正仿宋_GB2312" w:eastAsia="方正仿宋_GB2312" w:cs="方正仿宋_GB2312"/>
          <w:b/>
          <w:sz w:val="36"/>
          <w:szCs w:val="20"/>
        </w:rPr>
        <w:t>第一部分  邀请供应商</w:t>
      </w:r>
    </w:p>
    <w:p w14:paraId="11A8ADC2">
      <w:pPr>
        <w:adjustRightInd/>
        <w:spacing w:line="360" w:lineRule="auto"/>
        <w:jc w:val="center"/>
        <w:outlineLvl w:val="0"/>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竞争性磋商邀请公告</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8AE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411F3E5F">
            <w:pPr>
              <w:pStyle w:val="55"/>
              <w:keepNext w:val="0"/>
              <w:keepLines w:val="0"/>
              <w:widowControl/>
              <w:suppressLineNumbers w:val="0"/>
              <w:spacing w:before="75" w:beforeAutospacing="0" w:after="150"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项目概况                                                    </w:t>
            </w:r>
          </w:p>
          <w:p w14:paraId="3A1DD8DA">
            <w:pPr>
              <w:spacing w:line="360" w:lineRule="auto"/>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i w:val="0"/>
                <w:iCs w:val="0"/>
                <w:caps w:val="0"/>
                <w:color w:val="000000"/>
                <w:spacing w:val="0"/>
                <w:sz w:val="24"/>
                <w:szCs w:val="24"/>
              </w:rPr>
              <w:t>    </w:t>
            </w:r>
            <w:r>
              <w:rPr>
                <w:rFonts w:hint="eastAsia" w:ascii="方正仿宋_GB2312" w:hAnsi="方正仿宋_GB2312" w:eastAsia="方正仿宋_GB2312" w:cs="方正仿宋_GB2312"/>
                <w:i w:val="0"/>
                <w:iCs w:val="0"/>
                <w:caps w:val="0"/>
                <w:color w:val="000000"/>
                <w:spacing w:val="0"/>
                <w:sz w:val="24"/>
                <w:szCs w:val="24"/>
                <w:lang w:eastAsia="zh-CN"/>
              </w:rPr>
              <w:t>宋代礼制服饰谱系研究和数字化复原</w:t>
            </w:r>
            <w:r>
              <w:rPr>
                <w:rFonts w:hint="eastAsia" w:ascii="方正仿宋_GB2312" w:hAnsi="方正仿宋_GB2312" w:eastAsia="方正仿宋_GB2312" w:cs="方正仿宋_GB2312"/>
                <w:i w:val="0"/>
                <w:iCs w:val="0"/>
                <w:caps w:val="0"/>
                <w:color w:val="000000"/>
                <w:spacing w:val="0"/>
                <w:sz w:val="24"/>
                <w:szCs w:val="24"/>
              </w:rPr>
              <w:t>采购项目的潜在供应商应在政采云平台线上获取获取（下载）采购文件，并于</w:t>
            </w:r>
            <w:r>
              <w:rPr>
                <w:rFonts w:hint="eastAsia" w:ascii="方正仿宋_GB2312" w:hAnsi="方正仿宋_GB2312" w:eastAsia="方正仿宋_GB2312" w:cs="方正仿宋_GB2312"/>
                <w:i w:val="0"/>
                <w:iCs w:val="0"/>
                <w:caps w:val="0"/>
                <w:color w:val="000000"/>
                <w:spacing w:val="0"/>
                <w:sz w:val="24"/>
                <w:szCs w:val="24"/>
                <w:lang w:eastAsia="zh-CN"/>
              </w:rPr>
              <w:t>2025年07月07日14:30</w:t>
            </w:r>
            <w:r>
              <w:rPr>
                <w:rFonts w:hint="eastAsia" w:ascii="方正仿宋_GB2312" w:hAnsi="方正仿宋_GB2312" w:eastAsia="方正仿宋_GB2312" w:cs="方正仿宋_GB2312"/>
                <w:i w:val="0"/>
                <w:iCs w:val="0"/>
                <w:caps w:val="0"/>
                <w:color w:val="000000"/>
                <w:spacing w:val="0"/>
                <w:sz w:val="24"/>
                <w:szCs w:val="24"/>
              </w:rPr>
              <w:t xml:space="preserve">（北京时间）前提交（上传）响应文件。  </w:t>
            </w:r>
          </w:p>
        </w:tc>
      </w:tr>
    </w:tbl>
    <w:p w14:paraId="7958EED6">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xml:space="preserve">                         </w:t>
      </w:r>
    </w:p>
    <w:p w14:paraId="232B0EC3">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一、项目基本情况</w:t>
      </w:r>
    </w:p>
    <w:p w14:paraId="61613CAB">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项目编号：</w:t>
      </w:r>
      <w:r>
        <w:rPr>
          <w:rFonts w:hint="eastAsia" w:ascii="方正仿宋_GB2312" w:hAnsi="方正仿宋_GB2312" w:eastAsia="方正仿宋_GB2312" w:cs="方正仿宋_GB2312"/>
          <w:i w:val="0"/>
          <w:iCs w:val="0"/>
          <w:caps w:val="0"/>
          <w:color w:val="000000"/>
          <w:spacing w:val="0"/>
          <w:sz w:val="24"/>
          <w:szCs w:val="24"/>
          <w:lang w:eastAsia="zh-CN"/>
        </w:rPr>
        <w:t>ZJ-2560385-06</w:t>
      </w:r>
      <w:r>
        <w:rPr>
          <w:rFonts w:hint="eastAsia" w:ascii="方正仿宋_GB2312" w:hAnsi="方正仿宋_GB2312" w:eastAsia="方正仿宋_GB2312" w:cs="方正仿宋_GB2312"/>
          <w:i w:val="0"/>
          <w:iCs w:val="0"/>
          <w:caps w:val="0"/>
          <w:color w:val="000000"/>
          <w:spacing w:val="0"/>
          <w:sz w:val="24"/>
          <w:szCs w:val="24"/>
        </w:rPr>
        <w:t> </w:t>
      </w:r>
    </w:p>
    <w:p w14:paraId="288266EC">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项目名称：</w:t>
      </w:r>
      <w:r>
        <w:rPr>
          <w:rFonts w:hint="eastAsia" w:ascii="方正仿宋_GB2312" w:hAnsi="方正仿宋_GB2312" w:eastAsia="方正仿宋_GB2312" w:cs="方正仿宋_GB2312"/>
          <w:i w:val="0"/>
          <w:iCs w:val="0"/>
          <w:caps w:val="0"/>
          <w:color w:val="000000"/>
          <w:spacing w:val="0"/>
          <w:sz w:val="24"/>
          <w:szCs w:val="24"/>
          <w:lang w:eastAsia="zh-CN"/>
        </w:rPr>
        <w:t>宋代礼制服饰谱系研究和数字化复原</w:t>
      </w:r>
      <w:r>
        <w:rPr>
          <w:rFonts w:hint="eastAsia" w:ascii="方正仿宋_GB2312" w:hAnsi="方正仿宋_GB2312" w:eastAsia="方正仿宋_GB2312" w:cs="方正仿宋_GB2312"/>
          <w:i w:val="0"/>
          <w:iCs w:val="0"/>
          <w:caps w:val="0"/>
          <w:color w:val="000000"/>
          <w:spacing w:val="0"/>
          <w:sz w:val="24"/>
          <w:szCs w:val="24"/>
        </w:rPr>
        <w:t> </w:t>
      </w:r>
    </w:p>
    <w:p w14:paraId="6F2C997D">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采购方式：竞争性磋商 </w:t>
      </w:r>
    </w:p>
    <w:p w14:paraId="272833B6">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预算金额（元）：</w:t>
      </w:r>
      <w:r>
        <w:rPr>
          <w:rFonts w:hint="eastAsia" w:ascii="方正仿宋_GB2312" w:hAnsi="方正仿宋_GB2312" w:eastAsia="方正仿宋_GB2312" w:cs="方正仿宋_GB2312"/>
          <w:i w:val="0"/>
          <w:iCs w:val="0"/>
          <w:caps w:val="0"/>
          <w:color w:val="000000"/>
          <w:spacing w:val="0"/>
          <w:sz w:val="24"/>
          <w:szCs w:val="24"/>
          <w:lang w:val="en-US" w:eastAsia="zh-CN"/>
        </w:rPr>
        <w:t>1500000</w:t>
      </w:r>
      <w:r>
        <w:rPr>
          <w:rFonts w:hint="eastAsia" w:ascii="方正仿宋_GB2312" w:hAnsi="方正仿宋_GB2312" w:eastAsia="方正仿宋_GB2312" w:cs="方正仿宋_GB2312"/>
          <w:i w:val="0"/>
          <w:iCs w:val="0"/>
          <w:caps w:val="0"/>
          <w:color w:val="000000"/>
          <w:spacing w:val="0"/>
          <w:sz w:val="24"/>
          <w:szCs w:val="24"/>
        </w:rPr>
        <w:t>  </w:t>
      </w:r>
    </w:p>
    <w:p w14:paraId="001B03D3">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最高限价（元）：/  </w:t>
      </w:r>
    </w:p>
    <w:p w14:paraId="391DB8B5">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采购需求：</w:t>
      </w:r>
    </w:p>
    <w:p w14:paraId="2E8159AE">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line="360" w:lineRule="auto"/>
        <w:ind w:left="0" w:firstLine="0"/>
        <w:jc w:val="left"/>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kern w:val="0"/>
          <w:sz w:val="24"/>
          <w:szCs w:val="24"/>
          <w:shd w:val="clear" w:fill="F7F7F7"/>
          <w:lang w:val="en-US" w:eastAsia="zh-CN" w:bidi="ar"/>
        </w:rPr>
        <w:t>         </w:t>
      </w:r>
      <w:r>
        <w:rPr>
          <w:rFonts w:hint="eastAsia" w:ascii="方正仿宋_GB2312" w:hAnsi="方正仿宋_GB2312" w:eastAsia="方正仿宋_GB2312" w:cs="方正仿宋_GB2312"/>
          <w:i w:val="0"/>
          <w:iCs w:val="0"/>
          <w:caps w:val="0"/>
          <w:color w:val="000000"/>
          <w:spacing w:val="0"/>
          <w:kern w:val="0"/>
          <w:sz w:val="24"/>
          <w:szCs w:val="24"/>
          <w:shd w:val="clear" w:fill="F7F7F7"/>
          <w:lang w:val="en-US" w:eastAsia="zh-CN" w:bidi="ar"/>
        </w:rPr>
        <w:br w:type="textWrapping"/>
      </w:r>
      <w:r>
        <w:rPr>
          <w:rFonts w:hint="eastAsia" w:ascii="方正仿宋_GB2312" w:hAnsi="方正仿宋_GB2312" w:eastAsia="方正仿宋_GB2312" w:cs="方正仿宋_GB2312"/>
          <w:i w:val="0"/>
          <w:iCs w:val="0"/>
          <w:caps w:val="0"/>
          <w:color w:val="000000"/>
          <w:spacing w:val="0"/>
          <w:kern w:val="0"/>
          <w:sz w:val="24"/>
          <w:szCs w:val="24"/>
          <w:shd w:val="clear" w:fill="F7F7F7"/>
          <w:lang w:val="en-US" w:eastAsia="zh-CN" w:bidi="ar"/>
        </w:rPr>
        <w:t>   数量：1       </w:t>
      </w:r>
    </w:p>
    <w:p w14:paraId="40180263">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shd w:val="clear" w:fill="F7F7F7"/>
        </w:rPr>
        <w:t>   预算金额（元）：</w:t>
      </w:r>
      <w:r>
        <w:rPr>
          <w:rFonts w:hint="eastAsia" w:ascii="方正仿宋_GB2312" w:hAnsi="方正仿宋_GB2312" w:eastAsia="方正仿宋_GB2312" w:cs="方正仿宋_GB2312"/>
          <w:i w:val="0"/>
          <w:iCs w:val="0"/>
          <w:caps w:val="0"/>
          <w:color w:val="000000"/>
          <w:spacing w:val="0"/>
          <w:sz w:val="24"/>
          <w:szCs w:val="24"/>
          <w:shd w:val="clear" w:fill="F7F7F7"/>
          <w:lang w:val="en-US" w:eastAsia="zh-CN"/>
        </w:rPr>
        <w:t>1500000</w:t>
      </w:r>
      <w:r>
        <w:rPr>
          <w:rFonts w:hint="eastAsia" w:ascii="方正仿宋_GB2312" w:hAnsi="方正仿宋_GB2312" w:eastAsia="方正仿宋_GB2312" w:cs="方正仿宋_GB2312"/>
          <w:i w:val="0"/>
          <w:iCs w:val="0"/>
          <w:caps w:val="0"/>
          <w:color w:val="000000"/>
          <w:spacing w:val="0"/>
          <w:sz w:val="24"/>
          <w:szCs w:val="24"/>
          <w:shd w:val="clear" w:fill="F7F7F7"/>
        </w:rPr>
        <w:t> </w:t>
      </w:r>
    </w:p>
    <w:p w14:paraId="06EFE588">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shd w:val="clear" w:fill="F7F7F7"/>
        </w:rPr>
        <w:t>   单位：项 </w:t>
      </w:r>
    </w:p>
    <w:p w14:paraId="23ABD956">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shd w:val="clear" w:fill="F7F7F7"/>
        </w:rPr>
        <w:t>   简要规格描述：</w:t>
      </w:r>
      <w:r>
        <w:rPr>
          <w:rFonts w:hint="eastAsia" w:ascii="方正仿宋_GB2312" w:hAnsi="方正仿宋_GB2312" w:eastAsia="方正仿宋_GB2312" w:cs="方正仿宋_GB2312"/>
          <w:i w:val="0"/>
          <w:iCs w:val="0"/>
          <w:caps w:val="0"/>
          <w:color w:val="000000"/>
          <w:spacing w:val="0"/>
          <w:sz w:val="24"/>
          <w:szCs w:val="24"/>
          <w:shd w:val="clear" w:fill="F7F7F7"/>
          <w:lang w:eastAsia="zh-CN"/>
        </w:rPr>
        <w:t>宋代礼制服饰谱系研究和数字化复原</w:t>
      </w:r>
      <w:r>
        <w:rPr>
          <w:rFonts w:hint="eastAsia" w:ascii="方正仿宋_GB2312" w:hAnsi="方正仿宋_GB2312" w:eastAsia="方正仿宋_GB2312" w:cs="方正仿宋_GB2312"/>
          <w:i w:val="0"/>
          <w:iCs w:val="0"/>
          <w:caps w:val="0"/>
          <w:color w:val="000000"/>
          <w:spacing w:val="0"/>
          <w:sz w:val="24"/>
          <w:szCs w:val="24"/>
          <w:shd w:val="clear" w:fill="F7F7F7"/>
        </w:rPr>
        <w:t>采购，详见磋商文件第四部分。供应商可点击本公告下方“浏览采购文件”查看采购需求。 </w:t>
      </w:r>
    </w:p>
    <w:p w14:paraId="410AA7E2">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shd w:val="clear" w:fill="F7F7F7"/>
        </w:rPr>
        <w:t>   备注： </w:t>
      </w:r>
    </w:p>
    <w:p w14:paraId="15F11F3A">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合同履约期限：标项 1，预计在202</w:t>
      </w:r>
      <w:r>
        <w:rPr>
          <w:rFonts w:hint="eastAsia" w:ascii="方正仿宋_GB2312" w:hAnsi="方正仿宋_GB2312" w:eastAsia="方正仿宋_GB2312" w:cs="方正仿宋_GB2312"/>
          <w:i w:val="0"/>
          <w:iCs w:val="0"/>
          <w:caps w:val="0"/>
          <w:color w:val="000000"/>
          <w:spacing w:val="0"/>
          <w:sz w:val="24"/>
          <w:szCs w:val="24"/>
          <w:lang w:val="en-US" w:eastAsia="zh-CN"/>
        </w:rPr>
        <w:t>5</w:t>
      </w:r>
      <w:r>
        <w:rPr>
          <w:rFonts w:hint="eastAsia" w:ascii="方正仿宋_GB2312" w:hAnsi="方正仿宋_GB2312" w:eastAsia="方正仿宋_GB2312" w:cs="方正仿宋_GB2312"/>
          <w:i w:val="0"/>
          <w:iCs w:val="0"/>
          <w:caps w:val="0"/>
          <w:color w:val="000000"/>
          <w:spacing w:val="0"/>
          <w:sz w:val="24"/>
          <w:szCs w:val="24"/>
        </w:rPr>
        <w:t>年12月31日前完成（以实际项目为准）  </w:t>
      </w:r>
    </w:p>
    <w:p w14:paraId="1BB2EF77">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本项目（是）接受联合体投标。  </w:t>
      </w:r>
    </w:p>
    <w:p w14:paraId="1BD28280">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二、申请人的资格要求：</w:t>
      </w:r>
    </w:p>
    <w:p w14:paraId="79283FB9">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1.满足《中华人民共和国政府采购法》第二十二条规定；未被“信用中国”（www.creditchina.gov.cn)、中国政府采购网（www.ccgp.gov.cn）列入失信被执行人、重大税收违法失信主体、政府采购严重违法失信行为记录名单。</w:t>
      </w:r>
    </w:p>
    <w:p w14:paraId="1F6A04AD">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2.落实政府采购政策需满足的资格要求：标项1：本项目专门面向中小企业采购，供应商应为中小微企业（监狱企业及残疾人福利性单位视同小型、微型企业）；本项目对应的中小企业划分标准所属行业为：其他未列明行业。 </w:t>
      </w:r>
    </w:p>
    <w:p w14:paraId="7799572E">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3.本项目的特定资格要求：无 </w:t>
      </w:r>
    </w:p>
    <w:p w14:paraId="7CFE8496">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三、获取（下载）采购文件</w:t>
      </w:r>
    </w:p>
    <w:p w14:paraId="4800D407">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r>
        <w:rPr>
          <w:rFonts w:hint="eastAsia" w:ascii="方正仿宋_GB2312" w:hAnsi="方正仿宋_GB2312" w:eastAsia="方正仿宋_GB2312" w:cs="方正仿宋_GB2312"/>
          <w:i w:val="0"/>
          <w:iCs w:val="0"/>
          <w:caps w:val="0"/>
          <w:color w:val="000000"/>
          <w:spacing w:val="0"/>
          <w:sz w:val="24"/>
          <w:szCs w:val="24"/>
          <w:u w:val="none"/>
        </w:rPr>
        <w:t>时间：/至</w:t>
      </w:r>
      <w:r>
        <w:rPr>
          <w:rFonts w:hint="eastAsia" w:ascii="方正仿宋_GB2312" w:hAnsi="方正仿宋_GB2312" w:eastAsia="方正仿宋_GB2312" w:cs="方正仿宋_GB2312"/>
          <w:i w:val="0"/>
          <w:iCs w:val="0"/>
          <w:caps w:val="0"/>
          <w:color w:val="000000"/>
          <w:spacing w:val="0"/>
          <w:sz w:val="24"/>
          <w:szCs w:val="24"/>
          <w:u w:val="none"/>
          <w:lang w:eastAsia="zh-CN"/>
        </w:rPr>
        <w:t>2025</w:t>
      </w:r>
      <w:r>
        <w:rPr>
          <w:rFonts w:hint="eastAsia" w:ascii="方正仿宋_GB2312" w:hAnsi="方正仿宋_GB2312" w:eastAsia="方正仿宋_GB2312" w:cs="方正仿宋_GB2312"/>
          <w:i w:val="0"/>
          <w:iCs w:val="0"/>
          <w:caps w:val="0"/>
          <w:color w:val="000000"/>
          <w:spacing w:val="0"/>
          <w:sz w:val="24"/>
          <w:szCs w:val="24"/>
          <w:u w:val="none"/>
        </w:rPr>
        <w:t>年</w:t>
      </w:r>
      <w:r>
        <w:rPr>
          <w:rFonts w:hint="eastAsia" w:ascii="方正仿宋_GB2312" w:hAnsi="方正仿宋_GB2312" w:eastAsia="方正仿宋_GB2312" w:cs="方正仿宋_GB2312"/>
          <w:i w:val="0"/>
          <w:iCs w:val="0"/>
          <w:caps w:val="0"/>
          <w:color w:val="000000"/>
          <w:spacing w:val="0"/>
          <w:sz w:val="24"/>
          <w:szCs w:val="24"/>
          <w:u w:val="none"/>
          <w:lang w:val="en-US" w:eastAsia="zh-CN"/>
        </w:rPr>
        <w:t>07</w:t>
      </w:r>
      <w:r>
        <w:rPr>
          <w:rFonts w:hint="eastAsia" w:ascii="方正仿宋_GB2312" w:hAnsi="方正仿宋_GB2312" w:eastAsia="方正仿宋_GB2312" w:cs="方正仿宋_GB2312"/>
          <w:i w:val="0"/>
          <w:iCs w:val="0"/>
          <w:caps w:val="0"/>
          <w:color w:val="000000"/>
          <w:spacing w:val="0"/>
          <w:sz w:val="24"/>
          <w:szCs w:val="24"/>
          <w:u w:val="none"/>
        </w:rPr>
        <w:t>月</w:t>
      </w:r>
      <w:r>
        <w:rPr>
          <w:rFonts w:hint="eastAsia" w:ascii="方正仿宋_GB2312" w:hAnsi="方正仿宋_GB2312" w:eastAsia="方正仿宋_GB2312" w:cs="方正仿宋_GB2312"/>
          <w:i w:val="0"/>
          <w:iCs w:val="0"/>
          <w:caps w:val="0"/>
          <w:color w:val="000000"/>
          <w:spacing w:val="0"/>
          <w:sz w:val="24"/>
          <w:szCs w:val="24"/>
          <w:u w:val="none"/>
          <w:lang w:val="en-US" w:eastAsia="zh-CN"/>
        </w:rPr>
        <w:t>07</w:t>
      </w:r>
      <w:r>
        <w:rPr>
          <w:rFonts w:hint="eastAsia" w:ascii="方正仿宋_GB2312" w:hAnsi="方正仿宋_GB2312" w:eastAsia="方正仿宋_GB2312" w:cs="方正仿宋_GB2312"/>
          <w:i w:val="0"/>
          <w:iCs w:val="0"/>
          <w:caps w:val="0"/>
          <w:color w:val="000000"/>
          <w:spacing w:val="0"/>
          <w:sz w:val="24"/>
          <w:szCs w:val="24"/>
          <w:u w:val="none"/>
        </w:rPr>
        <w:t>日，每天上午00:00至12:00，下午12:00至23:59（北京时间，线上获取法定节假日均可，线下获取文件法定节假日除外）</w:t>
      </w:r>
    </w:p>
    <w:p w14:paraId="6D28FF47">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地点（网址）：政采云平台线上获取 </w:t>
      </w:r>
    </w:p>
    <w:p w14:paraId="63523BF2">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方式：供应商登录政采云平台https://www.zcygov.cn/在线申请获取采购文件（进入“项目采购”应用，在获取采购文件菜单中选择项目，申请获取采购文件） </w:t>
      </w:r>
    </w:p>
    <w:p w14:paraId="11F91B1A">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售价（元）：0 </w:t>
      </w:r>
    </w:p>
    <w:p w14:paraId="34B2230C">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四、响应文件提交（上传）</w:t>
      </w:r>
      <w:r>
        <w:rPr>
          <w:rFonts w:hint="eastAsia" w:ascii="方正仿宋_GB2312" w:hAnsi="方正仿宋_GB2312" w:eastAsia="方正仿宋_GB2312" w:cs="方正仿宋_GB2312"/>
          <w:i w:val="0"/>
          <w:iCs w:val="0"/>
          <w:caps w:val="0"/>
          <w:color w:val="000000"/>
          <w:spacing w:val="0"/>
          <w:sz w:val="24"/>
          <w:szCs w:val="24"/>
        </w:rPr>
        <w:t> </w:t>
      </w:r>
    </w:p>
    <w:p w14:paraId="0B1CAEDD">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截止时间：</w:t>
      </w:r>
      <w:r>
        <w:rPr>
          <w:rFonts w:hint="eastAsia" w:ascii="方正仿宋_GB2312" w:hAnsi="方正仿宋_GB2312" w:eastAsia="方正仿宋_GB2312" w:cs="方正仿宋_GB2312"/>
          <w:i w:val="0"/>
          <w:iCs w:val="0"/>
          <w:caps w:val="0"/>
          <w:color w:val="000000"/>
          <w:spacing w:val="0"/>
          <w:sz w:val="24"/>
          <w:szCs w:val="24"/>
          <w:lang w:eastAsia="zh-CN"/>
        </w:rPr>
        <w:t>2025年07月07日14:30</w:t>
      </w:r>
      <w:r>
        <w:rPr>
          <w:rFonts w:hint="eastAsia" w:ascii="方正仿宋_GB2312" w:hAnsi="方正仿宋_GB2312" w:eastAsia="方正仿宋_GB2312" w:cs="方正仿宋_GB2312"/>
          <w:i w:val="0"/>
          <w:iCs w:val="0"/>
          <w:caps w:val="0"/>
          <w:color w:val="000000"/>
          <w:spacing w:val="0"/>
          <w:sz w:val="24"/>
          <w:szCs w:val="24"/>
        </w:rPr>
        <w:t>（北京时间）</w:t>
      </w:r>
    </w:p>
    <w:p w14:paraId="73EAD03F">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地点（网址）：请登录政采云投标客户端投标 </w:t>
      </w:r>
    </w:p>
    <w:p w14:paraId="3A016235">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五、响应文件开启</w:t>
      </w:r>
      <w:r>
        <w:rPr>
          <w:rFonts w:hint="eastAsia" w:ascii="方正仿宋_GB2312" w:hAnsi="方正仿宋_GB2312" w:eastAsia="方正仿宋_GB2312" w:cs="方正仿宋_GB2312"/>
          <w:i w:val="0"/>
          <w:iCs w:val="0"/>
          <w:caps w:val="0"/>
          <w:color w:val="000000"/>
          <w:spacing w:val="0"/>
          <w:sz w:val="24"/>
          <w:szCs w:val="24"/>
        </w:rPr>
        <w:t> </w:t>
      </w:r>
    </w:p>
    <w:p w14:paraId="7BE58278">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开启时间：</w:t>
      </w:r>
      <w:r>
        <w:rPr>
          <w:rFonts w:hint="eastAsia" w:ascii="方正仿宋_GB2312" w:hAnsi="方正仿宋_GB2312" w:eastAsia="方正仿宋_GB2312" w:cs="方正仿宋_GB2312"/>
          <w:i w:val="0"/>
          <w:iCs w:val="0"/>
          <w:caps w:val="0"/>
          <w:color w:val="000000"/>
          <w:spacing w:val="0"/>
          <w:sz w:val="24"/>
          <w:szCs w:val="24"/>
          <w:lang w:eastAsia="zh-CN"/>
        </w:rPr>
        <w:t>2025年07月07日14:30</w:t>
      </w:r>
      <w:r>
        <w:rPr>
          <w:rFonts w:hint="eastAsia" w:ascii="方正仿宋_GB2312" w:hAnsi="方正仿宋_GB2312" w:eastAsia="方正仿宋_GB2312" w:cs="方正仿宋_GB2312"/>
          <w:i w:val="0"/>
          <w:iCs w:val="0"/>
          <w:caps w:val="0"/>
          <w:color w:val="000000"/>
          <w:spacing w:val="0"/>
          <w:sz w:val="24"/>
          <w:szCs w:val="24"/>
        </w:rPr>
        <w:t> （北京时间）</w:t>
      </w:r>
    </w:p>
    <w:p w14:paraId="3F9E679C">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地点（网址）：政采云平台 </w:t>
      </w:r>
    </w:p>
    <w:p w14:paraId="47707510">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六、公告期限</w:t>
      </w:r>
    </w:p>
    <w:p w14:paraId="1D5B0692">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自本公告发布之日起3个工作日。</w:t>
      </w:r>
    </w:p>
    <w:p w14:paraId="4F2536AB">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七、其他补充事宜</w:t>
      </w:r>
      <w:r>
        <w:rPr>
          <w:rFonts w:hint="eastAsia" w:ascii="方正仿宋_GB2312" w:hAnsi="方正仿宋_GB2312" w:eastAsia="方正仿宋_GB2312" w:cs="方正仿宋_GB2312"/>
          <w:i w:val="0"/>
          <w:iCs w:val="0"/>
          <w:caps w:val="0"/>
          <w:color w:val="000000"/>
          <w:spacing w:val="0"/>
          <w:sz w:val="24"/>
          <w:szCs w:val="24"/>
        </w:rPr>
        <w:t> </w:t>
      </w:r>
    </w:p>
    <w:p w14:paraId="0A327B4F">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206BFBF">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4336E2">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方正仿宋_GB2312" w:hAnsi="方正仿宋_GB2312" w:eastAsia="方正仿宋_GB2312" w:cs="方正仿宋_GB2312"/>
          <w:i w:val="0"/>
          <w:iCs w:val="0"/>
          <w:caps w:val="0"/>
          <w:color w:val="000000"/>
          <w:spacing w:val="0"/>
          <w:sz w:val="24"/>
          <w:szCs w:val="24"/>
        </w:rPr>
        <w:br w:type="textWrapping"/>
      </w:r>
      <w:r>
        <w:rPr>
          <w:rFonts w:hint="eastAsia" w:ascii="方正仿宋_GB2312" w:hAnsi="方正仿宋_GB2312" w:eastAsia="方正仿宋_GB2312" w:cs="方正仿宋_GB2312"/>
          <w:i w:val="0"/>
          <w:iCs w:val="0"/>
          <w:caps w:val="0"/>
          <w:color w:val="000000"/>
          <w:spacing w:val="0"/>
          <w:sz w:val="24"/>
          <w:szCs w:val="24"/>
        </w:rPr>
        <w:t>    4.其他事项：</w:t>
      </w:r>
      <w:r>
        <w:rPr>
          <w:rFonts w:hint="eastAsia" w:ascii="方正仿宋_GB2312" w:hAnsi="方正仿宋_GB2312" w:eastAsia="方正仿宋_GB2312" w:cs="方正仿宋_GB2312"/>
          <w:b/>
          <w:sz w:val="24"/>
          <w:szCs w:val="24"/>
          <w:highlight w:val="none"/>
        </w:rPr>
        <w:t>（1）需要落实的政府采购政策：</w:t>
      </w:r>
      <w:r>
        <w:rPr>
          <w:rFonts w:hint="eastAsia" w:ascii="方正仿宋_GB2312" w:hAnsi="方正仿宋_GB2312" w:eastAsia="方正仿宋_GB2312" w:cs="方正仿宋_GB2312"/>
          <w:bCs/>
          <w:sz w:val="24"/>
          <w:szCs w:val="24"/>
          <w:highlight w:val="none"/>
        </w:rPr>
        <w:t>包括节约资源、保护环境、支持创新、促进中小企业发展等，详见磋商文件第三部分。</w:t>
      </w:r>
      <w:r>
        <w:rPr>
          <w:rFonts w:hint="eastAsia" w:ascii="方正仿宋_GB2312" w:hAnsi="方正仿宋_GB2312" w:eastAsia="方正仿宋_GB2312" w:cs="方正仿宋_GB2312"/>
          <w:b/>
          <w:sz w:val="24"/>
          <w:szCs w:val="24"/>
          <w:highlight w:val="none"/>
        </w:rPr>
        <w:t>（2）电子交易的说明：1）电子交易：</w:t>
      </w:r>
      <w:r>
        <w:rPr>
          <w:rFonts w:hint="eastAsia" w:ascii="方正仿宋_GB2312" w:hAnsi="方正仿宋_GB2312" w:eastAsia="方正仿宋_GB2312" w:cs="方正仿宋_GB2312"/>
          <w:bCs/>
          <w:sz w:val="24"/>
          <w:szCs w:val="24"/>
          <w:highlight w:val="none"/>
        </w:rPr>
        <w:t>本项目以数据电文形式，依托“政府采购云平台（www.zcygov.cn）”进行采购活动，不接受纸质响应文件。</w:t>
      </w:r>
      <w:r>
        <w:rPr>
          <w:rFonts w:hint="eastAsia" w:ascii="方正仿宋_GB2312" w:hAnsi="方正仿宋_GB2312" w:eastAsia="方正仿宋_GB2312" w:cs="方正仿宋_GB2312"/>
          <w:b/>
          <w:sz w:val="24"/>
          <w:szCs w:val="24"/>
          <w:highlight w:val="none"/>
        </w:rPr>
        <w:t>2）响应准备：</w:t>
      </w:r>
      <w:r>
        <w:rPr>
          <w:rFonts w:hint="eastAsia" w:ascii="方正仿宋_GB2312" w:hAnsi="方正仿宋_GB2312" w:eastAsia="方正仿宋_GB2312" w:cs="方正仿宋_GB2312"/>
          <w:bCs/>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方正仿宋_GB2312" w:hAnsi="方正仿宋_GB2312" w:eastAsia="方正仿宋_GB2312" w:cs="方正仿宋_GB2312"/>
          <w:b/>
          <w:sz w:val="24"/>
          <w:szCs w:val="24"/>
          <w:highlight w:val="none"/>
        </w:rPr>
        <w:t>3）磋商文件的获取：</w:t>
      </w:r>
      <w:r>
        <w:rPr>
          <w:rFonts w:hint="eastAsia" w:ascii="方正仿宋_GB2312" w:hAnsi="方正仿宋_GB2312" w:eastAsia="方正仿宋_GB2312" w:cs="方正仿宋_GB2312"/>
          <w:bCs/>
          <w:sz w:val="24"/>
          <w:szCs w:val="24"/>
          <w:highlight w:val="none"/>
        </w:rPr>
        <w:t>使用账号登录或者使用CA登录政采云平台；进入“项目采购”应用，在获取采购文件菜单中选择项目，获取磋商文件。</w:t>
      </w:r>
      <w:r>
        <w:rPr>
          <w:rFonts w:hint="eastAsia" w:ascii="方正仿宋_GB2312" w:hAnsi="方正仿宋_GB2312" w:eastAsia="方正仿宋_GB2312" w:cs="方正仿宋_GB2312"/>
          <w:b/>
          <w:sz w:val="24"/>
          <w:szCs w:val="24"/>
          <w:highlight w:val="none"/>
        </w:rPr>
        <w:t>4）响应文件的制作：</w:t>
      </w:r>
      <w:r>
        <w:rPr>
          <w:rFonts w:hint="eastAsia" w:ascii="方正仿宋_GB2312" w:hAnsi="方正仿宋_GB2312" w:eastAsia="方正仿宋_GB2312" w:cs="方正仿宋_GB2312"/>
          <w:bCs/>
          <w:sz w:val="24"/>
          <w:szCs w:val="24"/>
          <w:highlight w:val="none"/>
        </w:rPr>
        <w:t>在“政采云电子交易客户端”中完成“填写基本信息”、“导入响应文件”、“标书关联”、“标书检查”、“电子签名”、“生成电子标书”等操作。</w:t>
      </w:r>
      <w:r>
        <w:rPr>
          <w:rFonts w:hint="eastAsia" w:ascii="方正仿宋_GB2312" w:hAnsi="方正仿宋_GB2312" w:eastAsia="方正仿宋_GB2312" w:cs="方正仿宋_GB2312"/>
          <w:b/>
          <w:sz w:val="24"/>
          <w:szCs w:val="24"/>
          <w:highlight w:val="none"/>
        </w:rPr>
        <w:t>5）</w:t>
      </w:r>
      <w:r>
        <w:rPr>
          <w:rFonts w:hint="eastAsia" w:ascii="方正仿宋_GB2312" w:hAnsi="方正仿宋_GB2312" w:eastAsia="方正仿宋_GB2312" w:cs="方正仿宋_GB2312"/>
          <w:bCs/>
          <w:sz w:val="24"/>
          <w:szCs w:val="24"/>
          <w:highlight w:val="none"/>
        </w:rPr>
        <w:t>采购人、采购代理机构将依托政采云平台完成本项目的电子交易活动，平台不接受未按本公告约定方式获取磋商文件的供应商进行响应活动；</w:t>
      </w:r>
      <w:r>
        <w:rPr>
          <w:rFonts w:hint="eastAsia" w:ascii="方正仿宋_GB2312" w:hAnsi="方正仿宋_GB2312" w:eastAsia="方正仿宋_GB2312" w:cs="方正仿宋_GB2312"/>
          <w:b/>
          <w:sz w:val="24"/>
          <w:szCs w:val="24"/>
          <w:highlight w:val="none"/>
        </w:rPr>
        <w:t>6）</w:t>
      </w:r>
      <w:r>
        <w:rPr>
          <w:rFonts w:hint="eastAsia" w:ascii="方正仿宋_GB2312" w:hAnsi="方正仿宋_GB2312" w:eastAsia="方正仿宋_GB2312" w:cs="方正仿宋_GB2312"/>
          <w:bCs/>
          <w:sz w:val="24"/>
          <w:szCs w:val="24"/>
          <w:highlight w:val="none"/>
        </w:rPr>
        <w:t>对未按上述方式获取磋商文件的供应商对该文件提出的质疑，采购人或采购代理机构将不予处理；</w:t>
      </w:r>
      <w:r>
        <w:rPr>
          <w:rFonts w:hint="eastAsia" w:ascii="方正仿宋_GB2312" w:hAnsi="方正仿宋_GB2312" w:eastAsia="方正仿宋_GB2312" w:cs="方正仿宋_GB2312"/>
          <w:b/>
          <w:sz w:val="24"/>
          <w:szCs w:val="24"/>
          <w:highlight w:val="none"/>
        </w:rPr>
        <w:t>7）</w:t>
      </w:r>
      <w:r>
        <w:rPr>
          <w:rFonts w:hint="eastAsia" w:ascii="方正仿宋_GB2312" w:hAnsi="方正仿宋_GB2312" w:eastAsia="方正仿宋_GB2312" w:cs="方正仿宋_GB2312"/>
          <w:bCs/>
          <w:sz w:val="24"/>
          <w:szCs w:val="24"/>
          <w:highlight w:val="none"/>
        </w:rPr>
        <w:t>不提供磋商文件纸质版；</w:t>
      </w:r>
      <w:r>
        <w:rPr>
          <w:rFonts w:hint="eastAsia" w:ascii="方正仿宋_GB2312" w:hAnsi="方正仿宋_GB2312" w:eastAsia="方正仿宋_GB2312" w:cs="方正仿宋_GB2312"/>
          <w:b/>
          <w:sz w:val="24"/>
          <w:szCs w:val="24"/>
          <w:highlight w:val="none"/>
        </w:rPr>
        <w:t>8）响应文件的传输提交：</w:t>
      </w:r>
      <w:r>
        <w:rPr>
          <w:rFonts w:hint="eastAsia" w:ascii="方正仿宋_GB2312" w:hAnsi="方正仿宋_GB2312" w:eastAsia="方正仿宋_GB2312" w:cs="方正仿宋_GB2312"/>
          <w:bCs/>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方正仿宋_GB2312" w:hAnsi="方正仿宋_GB2312" w:eastAsia="方正仿宋_GB2312" w:cs="方正仿宋_GB2312"/>
          <w:b/>
          <w:sz w:val="24"/>
          <w:szCs w:val="24"/>
          <w:highlight w:val="none"/>
        </w:rPr>
        <w:t>9）响应文件的解密：</w:t>
      </w:r>
      <w:r>
        <w:rPr>
          <w:rFonts w:hint="eastAsia" w:ascii="方正仿宋_GB2312" w:hAnsi="方正仿宋_GB2312" w:eastAsia="方正仿宋_GB2312" w:cs="方正仿宋_GB2312"/>
          <w:bCs/>
          <w:sz w:val="24"/>
          <w:szCs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方正仿宋_GB2312" w:hAnsi="方正仿宋_GB2312" w:eastAsia="方正仿宋_GB2312" w:cs="方正仿宋_GB2312"/>
          <w:b/>
          <w:sz w:val="24"/>
          <w:szCs w:val="24"/>
          <w:highlight w:val="none"/>
        </w:rPr>
        <w:t>10）具体操作指南：</w:t>
      </w:r>
      <w:r>
        <w:rPr>
          <w:rFonts w:hint="eastAsia" w:ascii="方正仿宋_GB2312" w:hAnsi="方正仿宋_GB2312" w:eastAsia="方正仿宋_GB2312" w:cs="方正仿宋_GB2312"/>
          <w:bCs/>
          <w:sz w:val="24"/>
          <w:szCs w:val="24"/>
          <w:highlight w:val="none"/>
        </w:rPr>
        <w:t>详见政采云平台“服务中心-帮助文档-项目采购-操作流程-电子招投标-政府采购项目电子交易管理操作指南-供应商”。</w:t>
      </w:r>
      <w:r>
        <w:rPr>
          <w:rFonts w:hint="eastAsia" w:ascii="方正仿宋_GB2312" w:hAnsi="方正仿宋_GB2312" w:eastAsia="方正仿宋_GB2312" w:cs="方正仿宋_GB2312"/>
          <w:b/>
          <w:sz w:val="24"/>
          <w:szCs w:val="24"/>
          <w:highlight w:val="none"/>
        </w:rPr>
        <w:t>（3）</w:t>
      </w:r>
      <w:r>
        <w:rPr>
          <w:rFonts w:hint="eastAsia" w:ascii="方正仿宋_GB2312" w:hAnsi="方正仿宋_GB2312" w:eastAsia="方正仿宋_GB2312" w:cs="方正仿宋_GB2312"/>
          <w:bCs/>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方正仿宋_GB2312" w:hAnsi="方正仿宋_GB2312" w:eastAsia="方正仿宋_GB2312" w:cs="方正仿宋_GB2312"/>
          <w:b/>
          <w:sz w:val="24"/>
          <w:szCs w:val="24"/>
          <w:highlight w:val="none"/>
        </w:rPr>
        <w:t>（4）</w:t>
      </w:r>
      <w:r>
        <w:rPr>
          <w:rFonts w:hint="eastAsia" w:ascii="方正仿宋_GB2312" w:hAnsi="方正仿宋_GB2312" w:eastAsia="方正仿宋_GB2312" w:cs="方正仿宋_GB2312"/>
          <w:bCs/>
          <w:sz w:val="24"/>
          <w:szCs w:val="24"/>
          <w:highlight w:val="none"/>
        </w:rPr>
        <w:t>本磋商文件公告期限为本公告发布之日起5个工作日。</w:t>
      </w:r>
      <w:r>
        <w:rPr>
          <w:rFonts w:hint="eastAsia" w:ascii="方正仿宋_GB2312" w:hAnsi="方正仿宋_GB2312" w:eastAsia="方正仿宋_GB2312" w:cs="方正仿宋_GB2312"/>
          <w:i w:val="0"/>
          <w:iCs w:val="0"/>
          <w:caps w:val="0"/>
          <w:color w:val="000000"/>
          <w:spacing w:val="0"/>
          <w:sz w:val="24"/>
          <w:szCs w:val="24"/>
        </w:rPr>
        <w:t> </w:t>
      </w:r>
    </w:p>
    <w:p w14:paraId="0E09A697">
      <w:pPr>
        <w:pStyle w:val="55"/>
        <w:keepNext w:val="0"/>
        <w:keepLines w:val="0"/>
        <w:widowControl/>
        <w:suppressLineNumbers w:val="0"/>
        <w:spacing w:before="255" w:beforeAutospacing="0" w:after="255" w:afterAutospacing="0" w:line="360" w:lineRule="auto"/>
        <w:ind w:left="0" w:right="0"/>
        <w:jc w:val="both"/>
        <w:rPr>
          <w:rFonts w:hint="eastAsia" w:ascii="方正仿宋_GB2312" w:hAnsi="方正仿宋_GB2312" w:eastAsia="方正仿宋_GB2312" w:cs="方正仿宋_GB2312"/>
          <w:sz w:val="24"/>
          <w:szCs w:val="24"/>
        </w:rPr>
      </w:pPr>
      <w:r>
        <w:rPr>
          <w:rStyle w:val="63"/>
          <w:rFonts w:hint="eastAsia" w:ascii="方正仿宋_GB2312" w:hAnsi="方正仿宋_GB2312" w:eastAsia="方正仿宋_GB2312" w:cs="方正仿宋_GB2312"/>
          <w:i w:val="0"/>
          <w:iCs w:val="0"/>
          <w:caps w:val="0"/>
          <w:color w:val="000000"/>
          <w:spacing w:val="0"/>
          <w:sz w:val="24"/>
          <w:szCs w:val="24"/>
        </w:rPr>
        <w:t>八、凡对本次招标提出询问、质疑、投诉，请按以下方式联系</w:t>
      </w:r>
    </w:p>
    <w:p w14:paraId="10744B6A">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1.采购人信息</w:t>
      </w:r>
    </w:p>
    <w:p w14:paraId="14F41B63">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名    称：中国丝绸博物馆 </w:t>
      </w:r>
    </w:p>
    <w:p w14:paraId="3976D626">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地    址：杭州市西湖区玉皇山路73-1号中国丝绸博物馆 </w:t>
      </w:r>
    </w:p>
    <w:p w14:paraId="42CD215C">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传    真： </w:t>
      </w:r>
    </w:p>
    <w:p w14:paraId="06E052CE">
      <w:pPr>
        <w:pStyle w:val="55"/>
        <w:keepNext w:val="0"/>
        <w:keepLines w:val="0"/>
        <w:widowControl/>
        <w:suppressLineNumbers w:val="0"/>
        <w:spacing w:before="75" w:beforeAutospacing="0" w:after="75" w:afterAutospacing="0" w:line="360" w:lineRule="auto"/>
        <w:ind w:left="0" w:right="0" w:firstLine="480" w:firstLineChars="200"/>
        <w:rPr>
          <w:rFonts w:hint="eastAsia" w:ascii="方正仿宋_GB2312" w:hAnsi="方正仿宋_GB2312" w:eastAsia="方正仿宋_GB2312" w:cs="方正仿宋_GB2312"/>
          <w:i w:val="0"/>
          <w:iCs w:val="0"/>
          <w:caps w:val="0"/>
          <w:color w:val="000000"/>
          <w:spacing w:val="0"/>
          <w:sz w:val="24"/>
          <w:szCs w:val="24"/>
          <w:highlight w:val="none"/>
          <w:lang w:eastAsia="zh-CN"/>
        </w:rPr>
      </w:pPr>
      <w:r>
        <w:rPr>
          <w:rFonts w:hint="eastAsia" w:ascii="方正仿宋_GB2312" w:hAnsi="方正仿宋_GB2312" w:eastAsia="方正仿宋_GB2312" w:cs="方正仿宋_GB2312"/>
          <w:i w:val="0"/>
          <w:iCs w:val="0"/>
          <w:caps w:val="0"/>
          <w:color w:val="000000"/>
          <w:spacing w:val="0"/>
          <w:sz w:val="24"/>
          <w:szCs w:val="24"/>
          <w:highlight w:val="none"/>
        </w:rPr>
        <w:t>项目联系人（询问）：</w:t>
      </w:r>
      <w:r>
        <w:rPr>
          <w:rFonts w:hint="eastAsia" w:ascii="方正仿宋_GB2312" w:hAnsi="方正仿宋_GB2312" w:eastAsia="方正仿宋_GB2312" w:cs="方正仿宋_GB2312"/>
          <w:i w:val="0"/>
          <w:iCs w:val="0"/>
          <w:caps w:val="0"/>
          <w:color w:val="000000"/>
          <w:spacing w:val="0"/>
          <w:sz w:val="24"/>
          <w:szCs w:val="24"/>
          <w:highlight w:val="none"/>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highlight w:val="none"/>
        </w:rPr>
        <w:t> </w:t>
      </w:r>
      <w:r>
        <w:rPr>
          <w:rFonts w:hint="eastAsia" w:ascii="方正仿宋_GB2312" w:hAnsi="方正仿宋_GB2312" w:eastAsia="方正仿宋_GB2312" w:cs="方正仿宋_GB2312"/>
          <w:i w:val="0"/>
          <w:iCs w:val="0"/>
          <w:caps w:val="0"/>
          <w:color w:val="000000"/>
          <w:spacing w:val="0"/>
          <w:sz w:val="24"/>
          <w:szCs w:val="24"/>
          <w:highlight w:val="none"/>
          <w:lang w:eastAsia="zh-CN"/>
        </w:rPr>
        <w:t>潘老师</w:t>
      </w:r>
    </w:p>
    <w:p w14:paraId="67A5A6EC">
      <w:pPr>
        <w:pStyle w:val="55"/>
        <w:keepNext w:val="0"/>
        <w:keepLines w:val="0"/>
        <w:widowControl/>
        <w:suppressLineNumbers w:val="0"/>
        <w:spacing w:before="75" w:beforeAutospacing="0" w:after="75" w:afterAutospacing="0" w:line="360" w:lineRule="auto"/>
        <w:ind w:left="0" w:right="0" w:firstLine="480" w:firstLineChars="200"/>
        <w:rPr>
          <w:rFonts w:hint="eastAsia" w:ascii="方正仿宋_GB2312" w:hAnsi="方正仿宋_GB2312" w:eastAsia="方正仿宋_GB2312" w:cs="方正仿宋_GB2312"/>
          <w:i w:val="0"/>
          <w:iCs w:val="0"/>
          <w:caps w:val="0"/>
          <w:color w:val="000000"/>
          <w:spacing w:val="0"/>
          <w:sz w:val="24"/>
          <w:szCs w:val="24"/>
          <w:highlight w:val="none"/>
          <w:lang w:eastAsia="zh-CN"/>
        </w:rPr>
      </w:pPr>
      <w:r>
        <w:rPr>
          <w:rFonts w:hint="eastAsia" w:ascii="方正仿宋_GB2312" w:hAnsi="方正仿宋_GB2312" w:eastAsia="方正仿宋_GB2312" w:cs="方正仿宋_GB2312"/>
          <w:i w:val="0"/>
          <w:iCs w:val="0"/>
          <w:caps w:val="0"/>
          <w:color w:val="000000"/>
          <w:spacing w:val="0"/>
          <w:sz w:val="24"/>
          <w:szCs w:val="24"/>
          <w:highlight w:val="none"/>
        </w:rPr>
        <w:t>项目联系方式（询问）：0571-87032259</w:t>
      </w:r>
      <w:r>
        <w:rPr>
          <w:rFonts w:hint="eastAsia" w:ascii="方正仿宋_GB2312" w:hAnsi="方正仿宋_GB2312" w:eastAsia="方正仿宋_GB2312" w:cs="方正仿宋_GB2312"/>
          <w:i w:val="0"/>
          <w:iCs w:val="0"/>
          <w:caps w:val="0"/>
          <w:color w:val="000000"/>
          <w:spacing w:val="0"/>
          <w:sz w:val="24"/>
          <w:szCs w:val="24"/>
          <w:highlight w:val="none"/>
          <w:lang w:val="en-US" w:eastAsia="zh-CN"/>
        </w:rPr>
        <w:t xml:space="preserve"> </w:t>
      </w:r>
    </w:p>
    <w:p w14:paraId="17207B3D">
      <w:pPr>
        <w:pStyle w:val="55"/>
        <w:keepNext w:val="0"/>
        <w:keepLines w:val="0"/>
        <w:widowControl/>
        <w:suppressLineNumbers w:val="0"/>
        <w:spacing w:before="75" w:beforeAutospacing="0" w:after="75" w:afterAutospacing="0" w:line="360" w:lineRule="auto"/>
        <w:ind w:left="0" w:right="0" w:firstLine="480" w:firstLineChars="200"/>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质疑联系人：冯老师 </w:t>
      </w:r>
    </w:p>
    <w:p w14:paraId="597C37EE">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xml:space="preserve">    </w:t>
      </w:r>
      <w:r>
        <w:rPr>
          <w:rFonts w:hint="eastAsia" w:ascii="方正仿宋_GB2312" w:hAnsi="方正仿宋_GB2312" w:eastAsia="方正仿宋_GB2312" w:cs="方正仿宋_GB2312"/>
          <w:i w:val="0"/>
          <w:iCs w:val="0"/>
          <w:caps w:val="0"/>
          <w:color w:val="000000"/>
          <w:spacing w:val="0"/>
          <w:sz w:val="24"/>
          <w:szCs w:val="24"/>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rPr>
        <w:t>质疑联系方式：0571-87036643 </w:t>
      </w:r>
    </w:p>
    <w:p w14:paraId="2A1AE02C">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r>
        <w:rPr>
          <w:rFonts w:hint="eastAsia" w:ascii="方正仿宋_GB2312" w:hAnsi="方正仿宋_GB2312" w:eastAsia="方正仿宋_GB2312" w:cs="方正仿宋_GB2312"/>
          <w:i w:val="0"/>
          <w:iCs w:val="0"/>
          <w:caps w:val="0"/>
          <w:color w:val="000000"/>
          <w:spacing w:val="0"/>
          <w:sz w:val="24"/>
          <w:szCs w:val="24"/>
        </w:rPr>
        <w:br w:type="textWrapping"/>
      </w:r>
      <w:r>
        <w:rPr>
          <w:rFonts w:hint="eastAsia" w:ascii="方正仿宋_GB2312" w:hAnsi="方正仿宋_GB2312" w:eastAsia="方正仿宋_GB2312" w:cs="方正仿宋_GB2312"/>
          <w:i w:val="0"/>
          <w:iCs w:val="0"/>
          <w:caps w:val="0"/>
          <w:color w:val="000000"/>
          <w:spacing w:val="0"/>
          <w:sz w:val="24"/>
          <w:szCs w:val="24"/>
        </w:rPr>
        <w:t>    2.采购代理机构信息</w:t>
      </w:r>
    </w:p>
    <w:p w14:paraId="47B0CE4C">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名    称：浙江国际招投标有限公司 </w:t>
      </w:r>
    </w:p>
    <w:p w14:paraId="4457A6E9">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地    址：文三路90号东部软件园1号楼3楼 </w:t>
      </w:r>
    </w:p>
    <w:p w14:paraId="77FB9830">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传    真：0571-89731841  </w:t>
      </w:r>
    </w:p>
    <w:p w14:paraId="29F7B997">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项目联系人（询问）：谢凯枫 </w:t>
      </w:r>
    </w:p>
    <w:p w14:paraId="10586F0A">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项目联系方式（询问）：0571-89731841 </w:t>
      </w:r>
    </w:p>
    <w:p w14:paraId="19C36B0D">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质疑联系人：王麟 </w:t>
      </w:r>
    </w:p>
    <w:p w14:paraId="6EA2C3FB">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质疑联系方式：0571-81061839 </w:t>
      </w:r>
    </w:p>
    <w:p w14:paraId="6AC0D985">
      <w:pPr>
        <w:pStyle w:val="55"/>
        <w:keepNext w:val="0"/>
        <w:keepLines w:val="0"/>
        <w:widowControl/>
        <w:suppressLineNumbers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r>
        <w:rPr>
          <w:rFonts w:hint="eastAsia" w:ascii="方正仿宋_GB2312" w:hAnsi="方正仿宋_GB2312" w:eastAsia="方正仿宋_GB2312" w:cs="方正仿宋_GB2312"/>
          <w:i w:val="0"/>
          <w:iCs w:val="0"/>
          <w:caps w:val="0"/>
          <w:color w:val="000000"/>
          <w:spacing w:val="0"/>
          <w:sz w:val="24"/>
          <w:szCs w:val="24"/>
        </w:rPr>
        <w:br w:type="textWrapping"/>
      </w:r>
      <w:r>
        <w:rPr>
          <w:rFonts w:hint="eastAsia" w:ascii="方正仿宋_GB2312" w:hAnsi="方正仿宋_GB2312" w:eastAsia="方正仿宋_GB2312" w:cs="方正仿宋_GB2312"/>
          <w:i w:val="0"/>
          <w:iCs w:val="0"/>
          <w:caps w:val="0"/>
          <w:color w:val="000000"/>
          <w:spacing w:val="0"/>
          <w:sz w:val="24"/>
          <w:szCs w:val="24"/>
        </w:rPr>
        <w:t xml:space="preserve">  </w:t>
      </w:r>
      <w:r>
        <w:rPr>
          <w:rFonts w:hint="eastAsia" w:ascii="方正仿宋_GB2312" w:hAnsi="方正仿宋_GB2312" w:eastAsia="方正仿宋_GB2312" w:cs="方正仿宋_GB2312"/>
          <w:i w:val="0"/>
          <w:iCs w:val="0"/>
          <w:caps w:val="0"/>
          <w:color w:val="000000"/>
          <w:spacing w:val="0"/>
          <w:sz w:val="24"/>
          <w:szCs w:val="24"/>
          <w:lang w:val="en-US" w:eastAsia="zh-CN"/>
        </w:rPr>
        <w:t xml:space="preserve">  </w:t>
      </w:r>
      <w:r>
        <w:rPr>
          <w:rFonts w:hint="eastAsia" w:ascii="方正仿宋_GB2312" w:hAnsi="方正仿宋_GB2312" w:eastAsia="方正仿宋_GB2312" w:cs="方正仿宋_GB2312"/>
          <w:sz w:val="24"/>
          <w:szCs w:val="24"/>
        </w:rPr>
        <w:t>3.</w:t>
      </w:r>
      <w:r>
        <w:rPr>
          <w:rStyle w:val="71"/>
          <w:rFonts w:hint="eastAsia" w:ascii="方正仿宋_GB2312" w:hAnsi="方正仿宋_GB2312" w:eastAsia="方正仿宋_GB2312" w:cs="方正仿宋_GB2312"/>
          <w:sz w:val="24"/>
          <w:szCs w:val="24"/>
        </w:rPr>
        <w:t>同级政府采购监督管理部门</w:t>
      </w:r>
    </w:p>
    <w:p w14:paraId="51BB1003">
      <w:pPr>
        <w:pStyle w:val="5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名称：浙江省政府采购行政裁决服务中心（杭州市上城区清泰街549号城建综合大楼11楼）</w:t>
      </w:r>
    </w:p>
    <w:p w14:paraId="05FB0673">
      <w:pPr>
        <w:pStyle w:val="5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地址：杭州市上城区清泰街549号城建综合大楼11楼</w:t>
      </w:r>
    </w:p>
    <w:p w14:paraId="4BEE3F10">
      <w:pPr>
        <w:pStyle w:val="5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传真：/</w:t>
      </w:r>
    </w:p>
    <w:p w14:paraId="0185A24C">
      <w:pPr>
        <w:pStyle w:val="5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联系人：匡老师</w:t>
      </w:r>
    </w:p>
    <w:p w14:paraId="3ED1CFEF">
      <w:pPr>
        <w:pStyle w:val="5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监督投诉电话：0571-87807798</w:t>
      </w:r>
    </w:p>
    <w:p w14:paraId="71462F37">
      <w:pPr>
        <w:pStyle w:val="5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方正仿宋_GB2312" w:hAnsi="方正仿宋_GB2312" w:eastAsia="方正仿宋_GB2312" w:cs="方正仿宋_GB2312"/>
          <w:i w:val="0"/>
          <w:iCs w:val="0"/>
          <w:caps w:val="0"/>
          <w:color w:val="000000"/>
          <w:spacing w:val="0"/>
          <w:sz w:val="24"/>
          <w:szCs w:val="24"/>
        </w:rPr>
      </w:pPr>
    </w:p>
    <w:p w14:paraId="320D873C">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政策咨询：何一平、冯华，0571-87058424、87055741            </w:t>
      </w:r>
    </w:p>
    <w:p w14:paraId="3B463B5F">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预算金额未达100万元的采购项目，由采购人处理采购争议。</w:t>
      </w:r>
    </w:p>
    <w:p w14:paraId="08CD7190">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i w:val="0"/>
          <w:iCs w:val="0"/>
          <w:caps w:val="0"/>
          <w:color w:val="000000"/>
          <w:spacing w:val="0"/>
          <w:sz w:val="24"/>
          <w:szCs w:val="24"/>
        </w:rPr>
      </w:pPr>
      <w:r>
        <w:rPr>
          <w:rFonts w:hint="eastAsia" w:ascii="方正仿宋_GB2312" w:hAnsi="方正仿宋_GB2312" w:eastAsia="方正仿宋_GB2312" w:cs="方正仿宋_GB2312"/>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574F8B39">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i w:val="0"/>
          <w:iCs w:val="0"/>
          <w:caps w:val="0"/>
          <w:color w:val="000000"/>
          <w:spacing w:val="0"/>
          <w:sz w:val="24"/>
          <w:szCs w:val="24"/>
        </w:rPr>
      </w:pPr>
    </w:p>
    <w:p w14:paraId="08C93C0E">
      <w:pPr>
        <w:pStyle w:val="55"/>
        <w:keepNext w:val="0"/>
        <w:keepLines w:val="0"/>
        <w:widowControl/>
        <w:suppressLineNumbers w:val="0"/>
        <w:spacing w:before="75" w:beforeAutospacing="0" w:after="75" w:afterAutospacing="0" w:line="360" w:lineRule="auto"/>
        <w:ind w:left="0" w:right="0"/>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i w:val="0"/>
          <w:iCs w:val="0"/>
          <w:caps w:val="0"/>
          <w:color w:val="000000"/>
          <w:spacing w:val="0"/>
          <w:sz w:val="24"/>
          <w:szCs w:val="24"/>
        </w:rPr>
        <w:t>CA问题联系电话（人工）：汇信CA 400-888-4636；天谷CA 400-087-8198。</w:t>
      </w:r>
    </w:p>
    <w:p w14:paraId="32A641FF">
      <w:pPr>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p w14:paraId="6265B11A">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6"/>
          <w:szCs w:val="20"/>
        </w:rPr>
        <w:t>第二部分 竞争性磋商流程</w:t>
      </w:r>
    </w:p>
    <w:p w14:paraId="7651FAF3">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szCs w:val="24"/>
        </w:rPr>
        <w:t>1.征集供应商</w:t>
      </w:r>
    </w:p>
    <w:p w14:paraId="2F7178F2">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1.1邀请供应商。</w:t>
      </w:r>
    </w:p>
    <w:p w14:paraId="7F7D9A60">
      <w:pPr>
        <w:pStyle w:val="432"/>
        <w:numPr>
          <w:ilvl w:val="0"/>
          <w:numId w:val="3"/>
        </w:numPr>
        <w:spacing w:before="0"/>
        <w:ind w:firstLineChars="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采用公告方式邀请供应商的，</w:t>
      </w:r>
      <w:r>
        <w:rPr>
          <w:rFonts w:hint="eastAsia" w:ascii="方正仿宋_GB2312" w:hAnsi="方正仿宋_GB2312" w:eastAsia="方正仿宋_GB2312" w:cs="方正仿宋_GB2312"/>
          <w:szCs w:val="24"/>
        </w:rPr>
        <w:t>由采购人、采购机构在省级以上人民政府财政部门指定的政府采购信息发布媒体上发布磋商公告，邀请符合相应资格条件的供应商参与竞争性磋商采购活动。</w:t>
      </w:r>
    </w:p>
    <w:p w14:paraId="4109BD62">
      <w:pPr>
        <w:pStyle w:val="432"/>
        <w:numPr>
          <w:ilvl w:val="0"/>
          <w:numId w:val="3"/>
        </w:numPr>
        <w:spacing w:before="0"/>
        <w:ind w:firstLineChars="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采用随机抽取方式邀请供应商的，</w:t>
      </w:r>
      <w:r>
        <w:rPr>
          <w:rFonts w:hint="eastAsia" w:ascii="方正仿宋_GB2312" w:hAnsi="方正仿宋_GB2312" w:eastAsia="方正仿宋_GB2312" w:cs="方正仿宋_GB2312"/>
          <w:szCs w:val="24"/>
        </w:rPr>
        <w:t>由采购人、采购机构从省级以上财政部门建立的供应商库中随机抽取不少于3家符合相应资格条件的供应商参与竞争性磋商采购活动。</w:t>
      </w:r>
    </w:p>
    <w:p w14:paraId="4DDDEEFF">
      <w:pPr>
        <w:pStyle w:val="432"/>
        <w:numPr>
          <w:ilvl w:val="0"/>
          <w:numId w:val="3"/>
        </w:numPr>
        <w:spacing w:before="0"/>
        <w:ind w:firstLineChars="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采用书面推荐方式邀请供应商的，</w:t>
      </w:r>
      <w:r>
        <w:rPr>
          <w:rFonts w:hint="eastAsia" w:ascii="方正仿宋_GB2312" w:hAnsi="方正仿宋_GB2312" w:eastAsia="方正仿宋_GB2312" w:cs="方正仿宋_GB2312"/>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6193930">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1.2供应商获取磋商文件。</w:t>
      </w:r>
    </w:p>
    <w:p w14:paraId="7A8BF637">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1.3组织现场考察或召开答疑会（如果有）。</w:t>
      </w:r>
    </w:p>
    <w:p w14:paraId="3DCCD159">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1.4发布更正（延期）公告，澄清或修改磋商文件（如果有）。</w:t>
      </w:r>
    </w:p>
    <w:p w14:paraId="724C2566">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1.5供应商按磋商文件要求编制响应文件。</w:t>
      </w:r>
    </w:p>
    <w:p w14:paraId="454E22D9">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2.响应文件开启与信用信息查询</w:t>
      </w:r>
    </w:p>
    <w:p w14:paraId="5DA9A6E5">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2.1供应商依据“提交响应文件的截止时间与地点”通过政采云平台在线提交响应文件。供应商在提交响应文件的截止时间前，可以补充、修改或撤回响应文件。</w:t>
      </w:r>
    </w:p>
    <w:p w14:paraId="28973743">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2.2</w:t>
      </w:r>
      <w:r>
        <w:rPr>
          <w:rFonts w:hint="eastAsia" w:ascii="方正仿宋_GB2312" w:hAnsi="方正仿宋_GB2312" w:eastAsia="方正仿宋_GB2312" w:cs="方正仿宋_GB2312"/>
          <w:kern w:val="0"/>
          <w:szCs w:val="24"/>
        </w:rPr>
        <w:t>采购机构将通过“信用中国”网站(</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"http://www.creditchina.gov.cn" </w:instrText>
      </w:r>
      <w:r>
        <w:rPr>
          <w:rFonts w:hint="eastAsia" w:ascii="方正仿宋_GB2312" w:hAnsi="方正仿宋_GB2312" w:eastAsia="方正仿宋_GB2312" w:cs="方正仿宋_GB2312"/>
        </w:rPr>
        <w:fldChar w:fldCharType="separate"/>
      </w:r>
      <w:r>
        <w:rPr>
          <w:rStyle w:val="68"/>
          <w:rFonts w:hint="eastAsia" w:ascii="方正仿宋_GB2312" w:hAnsi="方正仿宋_GB2312" w:eastAsia="方正仿宋_GB2312" w:cs="方正仿宋_GB2312"/>
          <w:snapToGrid/>
          <w:color w:val="auto"/>
          <w:sz w:val="24"/>
          <w:szCs w:val="24"/>
        </w:rPr>
        <w:t>www.creditchina.gov.cn</w:t>
      </w:r>
      <w:r>
        <w:rPr>
          <w:rStyle w:val="68"/>
          <w:rFonts w:hint="eastAsia" w:ascii="方正仿宋_GB2312" w:hAnsi="方正仿宋_GB2312" w:eastAsia="方正仿宋_GB2312" w:cs="方正仿宋_GB2312"/>
          <w:snapToGrid/>
          <w:color w:val="auto"/>
          <w:sz w:val="24"/>
          <w:szCs w:val="24"/>
        </w:rPr>
        <w:fldChar w:fldCharType="end"/>
      </w:r>
      <w:r>
        <w:rPr>
          <w:rFonts w:hint="eastAsia" w:ascii="方正仿宋_GB2312" w:hAnsi="方正仿宋_GB2312" w:eastAsia="方正仿宋_GB2312" w:cs="方正仿宋_GB2312"/>
          <w:kern w:val="0"/>
          <w:szCs w:val="24"/>
        </w:rPr>
        <w:t>)和中国政府采购网(www.ccgp.gov.cn)渠道查询供应商响应截止时间当日的信用记录。</w:t>
      </w:r>
    </w:p>
    <w:p w14:paraId="4CE31B94">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3.磋商与评审</w:t>
      </w:r>
    </w:p>
    <w:p w14:paraId="1B577CD0">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3.1磋商小组签到。</w:t>
      </w:r>
    </w:p>
    <w:p w14:paraId="7CA6DA7D">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3.2采购机构宣布有关纪律以及磋商、评审工作程序。</w:t>
      </w:r>
    </w:p>
    <w:p w14:paraId="2172E777">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3.3磋商小组审查确认磋商文件。磋商文件内容违反国家有关强制性规定的，磋商小组应当停止评审并向采购机构说明情况。</w:t>
      </w:r>
    </w:p>
    <w:p w14:paraId="2A9CA89F">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3.4磋商小组对供应商的资格进行审查。</w:t>
      </w:r>
    </w:p>
    <w:p w14:paraId="72943C2C">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3.5磋商小组审查响应文件。</w:t>
      </w:r>
    </w:p>
    <w:p w14:paraId="6C8DBC86">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3.6对于未实质性响应磋商文件的响应文件由磋商小组认定响应无效，并告知该供应商。</w:t>
      </w:r>
    </w:p>
    <w:p w14:paraId="15E5BEC0">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2A72F2">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117C75D3">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3.9经磋商确定磋商文件的变动情况。对磋商文件作出的实质性变动是磋商文件的有效组成部分，磋商小组应当及时以书面形式同时通知所有参加磋商的供应商。</w:t>
      </w:r>
    </w:p>
    <w:p w14:paraId="71AE525C">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DAC87EE">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3.11磋商小组按照下列方式确定提交最后报价的供应商，有特殊规定的从其规定：</w:t>
      </w:r>
    </w:p>
    <w:p w14:paraId="69B3FF80">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0317187">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394417A">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3.12确定进入最后报价的供应商在规定时间内提交最后报价。</w:t>
      </w:r>
    </w:p>
    <w:p w14:paraId="6EFE5C96">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3.13采购机构唱价。</w:t>
      </w:r>
    </w:p>
    <w:p w14:paraId="3B475175">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8E5E915">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3.15磋商小组应当根据综合评分情况，按照评审得分由高到低顺序推荐3名以上成交候选供应商，并编写评审报告。</w:t>
      </w:r>
    </w:p>
    <w:p w14:paraId="31855088">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4. 成交</w:t>
      </w:r>
    </w:p>
    <w:p w14:paraId="43971368">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5CF6613">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FAE6C8C">
      <w:pPr>
        <w:pStyle w:val="432"/>
        <w:spacing w:before="0"/>
        <w:ind w:firstLine="0" w:firstLineChars="0"/>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b/>
        </w:rPr>
        <w:t>5.合同及履约验收</w:t>
      </w:r>
    </w:p>
    <w:p w14:paraId="03E6B0AA">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42153150">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5.2.成交供应商缴纳履约保证金（拟签订的合同文本要求成交供应商提交履约保证金的，供应商应当以支票、汇票、本票或者金融机构、担保机构出具的保函等非现金形式提交。履约保证金的数额不得超过政府采购合同金额的1.0%。采购人不得拒收履约保函），项目验收结束后应及时退还，延迟退还的，应当按照合同约定和法律规定承担相应的赔偿责任。</w:t>
      </w:r>
    </w:p>
    <w:p w14:paraId="12AE791D">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5.3.供应商可登录政采云平台-【金融服务】—【我的项目】—【已备案合同】以保函形式提供：</w:t>
      </w:r>
    </w:p>
    <w:p w14:paraId="6B76EB6E">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5.4.1.</w:t>
      </w:r>
      <w:r>
        <w:rPr>
          <w:rFonts w:hint="eastAsia" w:ascii="方正仿宋_GB2312" w:hAnsi="方正仿宋_GB2312" w:eastAsia="方正仿宋_GB2312" w:cs="方正仿宋_GB2312"/>
          <w:szCs w:val="24"/>
        </w:rPr>
        <w:tab/>
      </w:r>
      <w:r>
        <w:rPr>
          <w:rFonts w:hint="eastAsia" w:ascii="方正仿宋_GB2312" w:hAnsi="方正仿宋_GB2312" w:eastAsia="方正仿宋_GB2312" w:cs="方正仿宋_GB2312"/>
          <w:szCs w:val="24"/>
        </w:rPr>
        <w:t>供应商在合同列表选择需要投保的合同，点击【保函推荐】。</w:t>
      </w:r>
    </w:p>
    <w:p w14:paraId="3C80C7BB">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5.4.2.</w:t>
      </w:r>
      <w:r>
        <w:rPr>
          <w:rFonts w:hint="eastAsia" w:ascii="方正仿宋_GB2312" w:hAnsi="方正仿宋_GB2312" w:eastAsia="方正仿宋_GB2312" w:cs="方正仿宋_GB2312"/>
          <w:szCs w:val="24"/>
        </w:rPr>
        <w:tab/>
      </w:r>
      <w:r>
        <w:rPr>
          <w:rFonts w:hint="eastAsia" w:ascii="方正仿宋_GB2312" w:hAnsi="方正仿宋_GB2312" w:eastAsia="方正仿宋_GB2312" w:cs="方正仿宋_GB2312"/>
          <w:szCs w:val="24"/>
        </w:rPr>
        <w:t>在弹框里查看推荐的保函产品，供应商自行选择保函产品，点击【立即申请】。</w:t>
      </w:r>
    </w:p>
    <w:p w14:paraId="55D0331C">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5.4.在弹框里填写保函申请信息。具体步骤：选择产品—填写供应商信息—选择交成项目—确认信息—等待保险/保函受理—确认保单—支付保费—成功出单。政采云金融专线</w:t>
      </w:r>
      <w:r>
        <w:rPr>
          <w:rFonts w:hint="eastAsia" w:ascii="方正仿宋_GB2312" w:hAnsi="方正仿宋_GB2312" w:eastAsia="方正仿宋_GB2312" w:cs="方正仿宋_GB2312"/>
          <w:szCs w:val="24"/>
          <w:lang w:eastAsia="zh-CN"/>
        </w:rPr>
        <w:t>95763</w:t>
      </w:r>
      <w:r>
        <w:rPr>
          <w:rFonts w:hint="eastAsia" w:ascii="方正仿宋_GB2312" w:hAnsi="方正仿宋_GB2312" w:eastAsia="方正仿宋_GB2312" w:cs="方正仿宋_GB2312"/>
          <w:szCs w:val="24"/>
        </w:rPr>
        <w:t>。</w:t>
      </w:r>
    </w:p>
    <w:p w14:paraId="51CC6D2E">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5.5.合同履约。</w:t>
      </w:r>
    </w:p>
    <w:p w14:paraId="2097C392">
      <w:pPr>
        <w:pStyle w:val="432"/>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5.6.采购人组织验收。</w:t>
      </w:r>
    </w:p>
    <w:p w14:paraId="102AC3AB">
      <w:pPr>
        <w:pStyle w:val="432"/>
        <w:spacing w:before="0"/>
        <w:ind w:firstLine="482"/>
        <w:rPr>
          <w:rFonts w:hint="eastAsia" w:ascii="方正仿宋_GB2312" w:hAnsi="方正仿宋_GB2312" w:eastAsia="方正仿宋_GB2312" w:cs="方正仿宋_GB2312"/>
          <w:b/>
        </w:rPr>
      </w:pPr>
    </w:p>
    <w:p w14:paraId="02081E90">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6.竞争性磋商流程图</w:t>
      </w:r>
    </w:p>
    <w:p w14:paraId="1151E95D">
      <w:pPr>
        <w:widowControl/>
        <w:adjustRightInd/>
        <w:jc w:val="left"/>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b/>
        </w:rPr>
        <w:drawing>
          <wp:inline distT="0" distB="0" distL="114300" distR="114300">
            <wp:extent cx="5758180" cy="2319020"/>
            <wp:effectExtent l="0" t="0" r="13970" b="5080"/>
            <wp:docPr id="20"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1" descr="C:/Users/Administrator/AppData/Local/Temp/wps.hNBePfwps"/>
                    <pic:cNvPicPr>
                      <a:picLocks noChangeAspect="1"/>
                    </pic:cNvPicPr>
                  </pic:nvPicPr>
                  <pic:blipFill>
                    <a:blip r:embed="rId10"/>
                    <a:stretch>
                      <a:fillRect/>
                    </a:stretch>
                  </pic:blipFill>
                  <pic:spPr>
                    <a:xfrm>
                      <a:off x="0" y="0"/>
                      <a:ext cx="5758180" cy="2319020"/>
                    </a:xfrm>
                    <a:prstGeom prst="rect">
                      <a:avLst/>
                    </a:prstGeom>
                  </pic:spPr>
                </pic:pic>
              </a:graphicData>
            </a:graphic>
          </wp:inline>
        </w:drawing>
      </w:r>
    </w:p>
    <w:p w14:paraId="71B30D3C">
      <w:pPr>
        <w:widowControl/>
        <w:adjustRightInd/>
        <w:jc w:val="left"/>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p w14:paraId="7FB4D860">
      <w:pPr>
        <w:adjustRightInd/>
        <w:spacing w:line="360" w:lineRule="auto"/>
        <w:jc w:val="center"/>
        <w:outlineLvl w:val="0"/>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第三部分</w:t>
      </w:r>
      <w:bookmarkEnd w:id="8"/>
      <w:r>
        <w:rPr>
          <w:rFonts w:hint="eastAsia" w:ascii="方正仿宋_GB2312" w:hAnsi="方正仿宋_GB2312" w:eastAsia="方正仿宋_GB2312" w:cs="方正仿宋_GB2312"/>
          <w:b/>
          <w:sz w:val="36"/>
          <w:szCs w:val="20"/>
        </w:rPr>
        <w:t xml:space="preserve">  供应商须知</w:t>
      </w:r>
      <w:bookmarkEnd w:id="9"/>
    </w:p>
    <w:p w14:paraId="69D7834B">
      <w:pPr>
        <w:adjustRightInd/>
        <w:spacing w:line="360" w:lineRule="auto"/>
        <w:jc w:val="center"/>
        <w:outlineLvl w:val="0"/>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B9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C479F9">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AB7059">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8F729">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本项目的特别规定</w:t>
            </w:r>
          </w:p>
        </w:tc>
      </w:tr>
      <w:tr w14:paraId="7E405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9AE65D">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87C5DC">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9C94E">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服务类。</w:t>
            </w:r>
          </w:p>
        </w:tc>
      </w:tr>
      <w:tr w14:paraId="05F3A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3C3B4">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A6BF3D">
            <w:pPr>
              <w:snapToGrid w:val="0"/>
              <w:spacing w:line="360" w:lineRule="auto"/>
              <w:rPr>
                <w:rFonts w:hint="eastAsia" w:ascii="方正仿宋_GB2312" w:hAnsi="方正仿宋_GB2312" w:eastAsia="方正仿宋_GB2312" w:cs="方正仿宋_GB2312"/>
                <w:b/>
                <w:kern w:val="0"/>
                <w:sz w:val="24"/>
              </w:rPr>
            </w:pPr>
            <w:r>
              <w:rPr>
                <w:rFonts w:hint="eastAsia" w:ascii="方正仿宋_GB2312" w:hAnsi="方正仿宋_GB2312" w:eastAsia="方正仿宋_GB2312" w:cs="方正仿宋_GB2312"/>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B7567">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（1）标的：</w:t>
            </w:r>
            <w:r>
              <w:rPr>
                <w:rFonts w:hint="eastAsia" w:ascii="方正仿宋_GB2312" w:hAnsi="方正仿宋_GB2312" w:eastAsia="方正仿宋_GB2312" w:cs="方正仿宋_GB2312"/>
                <w:kern w:val="0"/>
                <w:sz w:val="24"/>
                <w:u w:val="single"/>
                <w:lang w:eastAsia="zh-CN"/>
              </w:rPr>
              <w:t>宋代礼制服饰谱系研究和数字化复原</w:t>
            </w:r>
            <w:r>
              <w:rPr>
                <w:rFonts w:hint="eastAsia" w:ascii="方正仿宋_GB2312" w:hAnsi="方正仿宋_GB2312" w:eastAsia="方正仿宋_GB2312" w:cs="方正仿宋_GB2312"/>
                <w:kern w:val="0"/>
                <w:sz w:val="24"/>
              </w:rPr>
              <w:t>，属于</w:t>
            </w:r>
            <w:r>
              <w:rPr>
                <w:rFonts w:hint="eastAsia" w:ascii="方正仿宋_GB2312" w:hAnsi="方正仿宋_GB2312" w:eastAsia="方正仿宋_GB2312" w:cs="方正仿宋_GB2312"/>
                <w:kern w:val="0"/>
                <w:sz w:val="24"/>
                <w:u w:val="single"/>
              </w:rPr>
              <w:t>其他未列明</w:t>
            </w:r>
            <w:r>
              <w:rPr>
                <w:rFonts w:hint="eastAsia" w:ascii="方正仿宋_GB2312" w:hAnsi="方正仿宋_GB2312" w:eastAsia="方正仿宋_GB2312" w:cs="方正仿宋_GB2312"/>
                <w:kern w:val="0"/>
                <w:sz w:val="24"/>
              </w:rPr>
              <w:t>行业；</w:t>
            </w:r>
          </w:p>
        </w:tc>
      </w:tr>
      <w:tr w14:paraId="169D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361D1">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BFB48D">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B97E8">
            <w:pPr>
              <w:spacing w:line="360" w:lineRule="auto"/>
              <w:rPr>
                <w:rFonts w:hint="eastAsia" w:ascii="方正仿宋_GB2312" w:hAnsi="方正仿宋_GB2312" w:eastAsia="方正仿宋_GB2312" w:cs="方正仿宋_GB2312"/>
                <w:kern w:val="0"/>
                <w:sz w:val="24"/>
              </w:rPr>
            </w:pPr>
            <w:sdt>
              <w:sdtPr>
                <w:rPr>
                  <w:rFonts w:hint="eastAsia" w:ascii="方正仿宋_GB2312" w:hAnsi="方正仿宋_GB2312" w:eastAsia="方正仿宋_GB2312" w:cs="方正仿宋_GB2312"/>
                  <w:kern w:val="0"/>
                  <w:sz w:val="24"/>
                </w:rPr>
                <w:id w:val="-1"/>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sym w:font="Wingdings" w:char="F0FE"/>
                </w:r>
              </w:sdtContent>
            </w:sdt>
            <w:r>
              <w:rPr>
                <w:rFonts w:hint="eastAsia" w:ascii="方正仿宋_GB2312" w:hAnsi="方正仿宋_GB2312" w:eastAsia="方正仿宋_GB2312" w:cs="方正仿宋_GB2312"/>
                <w:kern w:val="0"/>
                <w:sz w:val="24"/>
              </w:rPr>
              <w:t>本项目不允许采购进口产品。</w:t>
            </w:r>
          </w:p>
          <w:p w14:paraId="18F6C937">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56384"/>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可以就</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采购进口产品。</w:t>
            </w:r>
          </w:p>
        </w:tc>
      </w:tr>
      <w:tr w14:paraId="3C54C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4DCE14">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786492">
            <w:pPr>
              <w:snapToGrid w:val="0"/>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8E067">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80312"/>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sym w:font="Wingdings" w:char="F0FE"/>
                </w:r>
              </w:sdtContent>
            </w:sdt>
            <w:r>
              <w:rPr>
                <w:rFonts w:hint="eastAsia" w:ascii="方正仿宋_GB2312" w:hAnsi="方正仿宋_GB2312" w:eastAsia="方正仿宋_GB2312" w:cs="方正仿宋_GB2312"/>
                <w:kern w:val="0"/>
                <w:sz w:val="24"/>
              </w:rPr>
              <w:t xml:space="preserve"> A</w:t>
            </w:r>
            <w:r>
              <w:rPr>
                <w:rFonts w:hint="eastAsia" w:ascii="方正仿宋_GB2312" w:hAnsi="方正仿宋_GB2312" w:eastAsia="方正仿宋_GB2312" w:cs="方正仿宋_GB2312"/>
                <w:sz w:val="24"/>
              </w:rPr>
              <w:t>同意将非主体、非关键性的</w:t>
            </w:r>
            <w:r>
              <w:rPr>
                <w:rFonts w:hint="eastAsia" w:ascii="方正仿宋_GB2312" w:hAnsi="方正仿宋_GB2312" w:eastAsia="方正仿宋_GB2312" w:cs="方正仿宋_GB2312"/>
                <w:b/>
                <w:bCs/>
                <w:sz w:val="24"/>
                <w:u w:val="single"/>
              </w:rPr>
              <w:t>数字影片制作</w:t>
            </w:r>
            <w:r>
              <w:rPr>
                <w:rFonts w:hint="eastAsia" w:ascii="方正仿宋_GB2312" w:hAnsi="方正仿宋_GB2312" w:eastAsia="方正仿宋_GB2312" w:cs="方正仿宋_GB2312"/>
                <w:sz w:val="24"/>
              </w:rPr>
              <w:t>工作分包。</w:t>
            </w:r>
          </w:p>
          <w:p w14:paraId="69C39AFB">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83638"/>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 xml:space="preserve"> B</w:t>
            </w:r>
            <w:r>
              <w:rPr>
                <w:rFonts w:hint="eastAsia" w:ascii="方正仿宋_GB2312" w:hAnsi="方正仿宋_GB2312" w:eastAsia="方正仿宋_GB2312" w:cs="方正仿宋_GB2312"/>
                <w:sz w:val="24"/>
              </w:rPr>
              <w:t>不同意分包。</w:t>
            </w:r>
          </w:p>
          <w:p w14:paraId="20D6C0C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注：不得限制大中型企业向小微企业合理分包。</w:t>
            </w:r>
          </w:p>
        </w:tc>
      </w:tr>
      <w:tr w14:paraId="0DCD9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A3BDF7">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AAE58F">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12261">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64473"/>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Wingdings" w:hAnsi="Wingdings" w:eastAsia="方正仿宋_GB2312" w:cs="方正仿宋_GB2312"/>
                    <w:kern w:val="0"/>
                    <w:sz w:val="24"/>
                    <w:szCs w:val="24"/>
                    <w:lang w:val="en-US" w:eastAsia="zh-CN" w:bidi="ar-SA"/>
                  </w:rPr>
                  <w:t>þ</w:t>
                </w:r>
              </w:sdtContent>
            </w:sdt>
            <w:r>
              <w:rPr>
                <w:rFonts w:hint="eastAsia" w:ascii="方正仿宋_GB2312" w:hAnsi="方正仿宋_GB2312" w:eastAsia="方正仿宋_GB2312" w:cs="方正仿宋_GB2312"/>
                <w:kern w:val="0"/>
                <w:sz w:val="24"/>
              </w:rPr>
              <w:t>A</w:t>
            </w:r>
            <w:r>
              <w:rPr>
                <w:rFonts w:hint="eastAsia" w:ascii="方正仿宋_GB2312" w:hAnsi="方正仿宋_GB2312" w:eastAsia="方正仿宋_GB2312" w:cs="方正仿宋_GB2312"/>
                <w:sz w:val="24"/>
              </w:rPr>
              <w:t>不组织。</w:t>
            </w:r>
          </w:p>
          <w:p w14:paraId="5C56025A">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74542"/>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B组织，</w:t>
            </w:r>
            <w:r>
              <w:rPr>
                <w:rFonts w:hint="eastAsia" w:ascii="方正仿宋_GB2312" w:hAnsi="方正仿宋_GB2312" w:eastAsia="方正仿宋_GB2312" w:cs="方正仿宋_GB2312"/>
                <w:sz w:val="24"/>
              </w:rPr>
              <w:t>时间：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,地点：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，联系方式：</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tc>
      </w:tr>
      <w:tr w14:paraId="6D26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DB8D9C">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48A185">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BF099C">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67525"/>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Wingdings" w:hAnsi="Wingdings" w:eastAsia="方正仿宋_GB2312" w:cs="方正仿宋_GB2312"/>
                    <w:kern w:val="0"/>
                    <w:sz w:val="24"/>
                    <w:szCs w:val="24"/>
                    <w:lang w:val="en-US" w:eastAsia="zh-CN" w:bidi="ar-SA"/>
                  </w:rPr>
                  <w:t>þ</w:t>
                </w:r>
              </w:sdtContent>
            </w:sdt>
            <w:r>
              <w:rPr>
                <w:rFonts w:hint="eastAsia" w:ascii="方正仿宋_GB2312" w:hAnsi="方正仿宋_GB2312" w:eastAsia="方正仿宋_GB2312" w:cs="方正仿宋_GB2312"/>
                <w:kern w:val="0"/>
                <w:sz w:val="24"/>
              </w:rPr>
              <w:t>A</w:t>
            </w:r>
            <w:r>
              <w:rPr>
                <w:rFonts w:hint="eastAsia" w:ascii="方正仿宋_GB2312" w:hAnsi="方正仿宋_GB2312" w:eastAsia="方正仿宋_GB2312" w:cs="方正仿宋_GB2312"/>
                <w:sz w:val="24"/>
              </w:rPr>
              <w:t>不要求提供。</w:t>
            </w:r>
          </w:p>
          <w:p w14:paraId="6123F41E">
            <w:pPr>
              <w:spacing w:line="360" w:lineRule="auto"/>
              <w:rPr>
                <w:rFonts w:hint="eastAsia" w:ascii="方正仿宋_GB2312" w:hAnsi="方正仿宋_GB2312" w:eastAsia="方正仿宋_GB2312" w:cs="方正仿宋_GB2312"/>
                <w:kern w:val="0"/>
                <w:sz w:val="24"/>
              </w:rPr>
            </w:pPr>
            <w:sdt>
              <w:sdtPr>
                <w:rPr>
                  <w:rFonts w:hint="eastAsia" w:ascii="方正仿宋_GB2312" w:hAnsi="方正仿宋_GB2312" w:eastAsia="方正仿宋_GB2312" w:cs="方正仿宋_GB2312"/>
                  <w:kern w:val="0"/>
                  <w:sz w:val="24"/>
                </w:rPr>
                <w:id w:val="1026831988"/>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B要求提供，</w:t>
            </w:r>
          </w:p>
          <w:p w14:paraId="45C89EAE">
            <w:pPr>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snapToGrid w:val="0"/>
                <w:kern w:val="28"/>
                <w:sz w:val="24"/>
              </w:rPr>
              <w:t>样品：</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w:t>
            </w:r>
          </w:p>
          <w:p w14:paraId="0BF7D226">
            <w:pPr>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r>
              <w:rPr>
                <w:rFonts w:hint="eastAsia" w:ascii="方正仿宋_GB2312" w:hAnsi="方正仿宋_GB2312" w:eastAsia="方正仿宋_GB2312" w:cs="方正仿宋_GB2312"/>
                <w:snapToGrid w:val="0"/>
                <w:kern w:val="28"/>
                <w:sz w:val="24"/>
              </w:rPr>
              <w:t>样品制作的标准和要求：</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w:t>
            </w:r>
          </w:p>
          <w:p w14:paraId="258F5169">
            <w:pPr>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（3）样品的评审方法以及评审标准</w:t>
            </w:r>
            <w:r>
              <w:rPr>
                <w:rFonts w:hint="eastAsia" w:ascii="方正仿宋_GB2312" w:hAnsi="方正仿宋_GB2312" w:eastAsia="方正仿宋_GB2312" w:cs="方正仿宋_GB2312"/>
                <w:snapToGrid w:val="0"/>
                <w:kern w:val="28"/>
                <w:sz w:val="24"/>
              </w:rPr>
              <w:t>：详见</w:t>
            </w:r>
            <w:r>
              <w:rPr>
                <w:rFonts w:hint="eastAsia" w:ascii="方正仿宋_GB2312" w:hAnsi="方正仿宋_GB2312" w:eastAsia="方正仿宋_GB2312" w:cs="方正仿宋_GB2312"/>
                <w:sz w:val="24"/>
                <w:u w:val="single"/>
              </w:rPr>
              <w:t>评审标准</w:t>
            </w:r>
            <w:r>
              <w:rPr>
                <w:rFonts w:hint="eastAsia" w:ascii="方正仿宋_GB2312" w:hAnsi="方正仿宋_GB2312" w:eastAsia="方正仿宋_GB2312" w:cs="方正仿宋_GB2312"/>
                <w:kern w:val="0"/>
                <w:sz w:val="24"/>
              </w:rPr>
              <w:t>；</w:t>
            </w:r>
          </w:p>
          <w:p w14:paraId="623737CB">
            <w:pPr>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（4）是否需要随样品提交检测报告：</w:t>
            </w:r>
            <w:sdt>
              <w:sdtPr>
                <w:rPr>
                  <w:rFonts w:hint="eastAsia" w:ascii="方正仿宋_GB2312" w:hAnsi="方正仿宋_GB2312" w:eastAsia="方正仿宋_GB2312" w:cs="方正仿宋_GB2312"/>
                  <w:kern w:val="0"/>
                  <w:sz w:val="24"/>
                </w:rPr>
                <w:id w:val="1303421454"/>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否；</w:t>
            </w:r>
            <w:sdt>
              <w:sdtPr>
                <w:rPr>
                  <w:rFonts w:hint="eastAsia" w:ascii="方正仿宋_GB2312" w:hAnsi="方正仿宋_GB2312" w:eastAsia="方正仿宋_GB2312" w:cs="方正仿宋_GB2312"/>
                  <w:kern w:val="0"/>
                  <w:sz w:val="24"/>
                </w:rPr>
                <w:id w:val="1621728433"/>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是，检测机构的要求</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；检测内容</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w:t>
            </w:r>
          </w:p>
          <w:p w14:paraId="7E1F7356">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（5）提供样品的时间：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；地点：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；联系人</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28"/>
                <w:sz w:val="24"/>
              </w:rPr>
              <w:t>联系电话：</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。请供应商在上述时间内提供样品并按规定位置安装完毕。超过截止时间的，采购人或采购代理机构将不予接收，并将清场并封闭样品现场。</w:t>
            </w:r>
          </w:p>
          <w:p w14:paraId="226F246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6E43CB9C">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（7）制作、运输、安装和保管样品所发生的一切费用由供应商自理。</w:t>
            </w:r>
          </w:p>
        </w:tc>
      </w:tr>
      <w:tr w14:paraId="4B68E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190B12">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082DBA">
            <w:pPr>
              <w:snapToGrid w:val="0"/>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36DE41">
            <w:pPr>
              <w:spacing w:line="360" w:lineRule="auto"/>
              <w:rPr>
                <w:rFonts w:hint="eastAsia" w:ascii="方正仿宋_GB2312" w:hAnsi="方正仿宋_GB2312" w:eastAsia="方正仿宋_GB2312" w:cs="方正仿宋_GB2312"/>
                <w:sz w:val="24"/>
              </w:rPr>
            </w:pPr>
            <w:sdt>
              <w:sdtPr>
                <w:rPr>
                  <w:rFonts w:hint="eastAsia" w:ascii="方正仿宋_GB2312" w:hAnsi="方正仿宋_GB2312" w:eastAsia="方正仿宋_GB2312" w:cs="方正仿宋_GB2312"/>
                  <w:kern w:val="0"/>
                  <w:sz w:val="24"/>
                </w:rPr>
                <w:id w:val="147464971"/>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sym w:font="Wingdings" w:char="F0FE"/>
                </w:r>
              </w:sdtContent>
            </w:sdt>
            <w:r>
              <w:rPr>
                <w:rFonts w:hint="eastAsia" w:ascii="方正仿宋_GB2312" w:hAnsi="方正仿宋_GB2312" w:eastAsia="方正仿宋_GB2312" w:cs="方正仿宋_GB2312"/>
                <w:kern w:val="0"/>
                <w:sz w:val="24"/>
              </w:rPr>
              <w:t>A</w:t>
            </w:r>
            <w:r>
              <w:rPr>
                <w:rFonts w:hint="eastAsia" w:ascii="方正仿宋_GB2312" w:hAnsi="方正仿宋_GB2312" w:eastAsia="方正仿宋_GB2312" w:cs="方正仿宋_GB2312"/>
                <w:sz w:val="24"/>
              </w:rPr>
              <w:t>不组织。</w:t>
            </w:r>
          </w:p>
          <w:p w14:paraId="3CC144B2">
            <w:pPr>
              <w:spacing w:line="360" w:lineRule="auto"/>
              <w:rPr>
                <w:rFonts w:hint="eastAsia" w:ascii="方正仿宋_GB2312" w:hAnsi="方正仿宋_GB2312" w:eastAsia="方正仿宋_GB2312" w:cs="方正仿宋_GB2312"/>
                <w:kern w:val="0"/>
                <w:sz w:val="24"/>
              </w:rPr>
            </w:pPr>
            <w:sdt>
              <w:sdtPr>
                <w:rPr>
                  <w:rFonts w:hint="eastAsia" w:ascii="方正仿宋_GB2312" w:hAnsi="方正仿宋_GB2312" w:eastAsia="方正仿宋_GB2312" w:cs="方正仿宋_GB2312"/>
                  <w:kern w:val="0"/>
                  <w:sz w:val="24"/>
                </w:rPr>
                <w:id w:val="1174071719"/>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kern w:val="0"/>
                <w:sz w:val="24"/>
              </w:rPr>
              <w:t>B组织。</w:t>
            </w:r>
          </w:p>
          <w:p w14:paraId="1E667390">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（1）在评审时安排每个供应商进行方案讲解演示。每个供应商时间不超过20分钟，讲解次序以响应文件解密时间先后次序为准，讲解演示人员不超过3人。讲解演示结束后按要求解答评标委员会提问。</w:t>
            </w:r>
          </w:p>
          <w:p w14:paraId="082294A2">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（2）方案讲解演示可选择以下其中一种方式：</w:t>
            </w:r>
          </w:p>
          <w:p w14:paraId="6C92A498">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方式一：政采云平台在线讲解演示。政采云平台在线讲解需供应商根据政采云平台操作要求做好准备工作，提前完善软硬件配置环境。</w:t>
            </w:r>
          </w:p>
          <w:p w14:paraId="2E1F40EF">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方式二：采购代理机构现场讲解演示。现场讲解地点为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kern w:val="0"/>
                <w:sz w:val="24"/>
              </w:rPr>
              <w:t>，讲解演示所用电脑等设备由供应商自备。现场讲解演示人员进场时提供讲解人员名单（加盖公章或授权代表签名）及身份证明，否则不得讲解演示。</w:t>
            </w:r>
          </w:p>
          <w:p w14:paraId="1DCDCEB5">
            <w:pPr>
              <w:snapToGrid w:val="0"/>
              <w:spacing w:line="360" w:lineRule="auto"/>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D9BC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D29B25">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w:t>
            </w:r>
          </w:p>
        </w:tc>
        <w:tc>
          <w:tcPr>
            <w:tcW w:w="1843" w:type="dxa"/>
            <w:vMerge w:val="restart"/>
            <w:tcBorders>
              <w:top w:val="single" w:color="000000" w:sz="8" w:space="0"/>
              <w:left w:val="single" w:color="auto" w:sz="4" w:space="0"/>
              <w:right w:val="single" w:color="000000" w:sz="8" w:space="0"/>
            </w:tcBorders>
            <w:vAlign w:val="center"/>
          </w:tcPr>
          <w:p w14:paraId="43C2906A">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6865BF6">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（1）资格证明文件：见招标文件第二部分11.1。</w:t>
            </w:r>
          </w:p>
          <w:p w14:paraId="48D7E5C3">
            <w:pPr>
              <w:spacing w:line="360" w:lineRule="auto"/>
              <w:rPr>
                <w:rFonts w:hint="eastAsia" w:ascii="方正仿宋_GB2312" w:hAnsi="方正仿宋_GB2312" w:eastAsia="方正仿宋_GB2312" w:cs="方正仿宋_GB2312"/>
                <w:snapToGrid w:val="0"/>
                <w:kern w:val="0"/>
                <w:sz w:val="24"/>
              </w:rPr>
            </w:pPr>
            <w:r>
              <w:rPr>
                <w:rFonts w:hint="eastAsia" w:ascii="方正仿宋_GB2312" w:hAnsi="方正仿宋_GB2312" w:eastAsia="方正仿宋_GB2312" w:cs="方正仿宋_GB2312"/>
                <w:kern w:val="0"/>
                <w:sz w:val="24"/>
                <w:lang w:val="zh-CN"/>
              </w:rPr>
              <w:t>供应商未提供有效的资格证明文件的，视为供应商不具备磋商文件中规定的资格要求，响应无效。</w:t>
            </w:r>
          </w:p>
        </w:tc>
      </w:tr>
      <w:tr w14:paraId="3FB0B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E3A2CFC">
            <w:pPr>
              <w:snapToGrid w:val="0"/>
              <w:spacing w:line="360" w:lineRule="auto"/>
              <w:jc w:val="center"/>
              <w:rPr>
                <w:rFonts w:hint="eastAsia" w:ascii="方正仿宋_GB2312" w:hAnsi="方正仿宋_GB2312" w:eastAsia="方正仿宋_GB2312" w:cs="方正仿宋_GB2312"/>
                <w:sz w:val="24"/>
              </w:rPr>
            </w:pPr>
          </w:p>
        </w:tc>
        <w:tc>
          <w:tcPr>
            <w:tcW w:w="1843" w:type="dxa"/>
            <w:vMerge w:val="continue"/>
            <w:tcBorders>
              <w:left w:val="single" w:color="auto" w:sz="4" w:space="0"/>
              <w:bottom w:val="single" w:color="000000" w:sz="8" w:space="0"/>
              <w:right w:val="single" w:color="000000" w:sz="8" w:space="0"/>
            </w:tcBorders>
            <w:vAlign w:val="center"/>
          </w:tcPr>
          <w:p w14:paraId="45363BA2">
            <w:pPr>
              <w:snapToGrid w:val="0"/>
              <w:spacing w:line="360" w:lineRule="auto"/>
              <w:jc w:val="center"/>
              <w:rPr>
                <w:rFonts w:hint="eastAsia" w:ascii="方正仿宋_GB2312" w:hAnsi="方正仿宋_GB2312" w:eastAsia="方正仿宋_GB2312" w:cs="方正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65B42A">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（2）资信证明文件：根据磋商文件第五部分评审标准提供。</w:t>
            </w:r>
          </w:p>
        </w:tc>
      </w:tr>
      <w:tr w14:paraId="556B7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FC966D">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D74619">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AAABA6">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2D9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3989E5">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1A2BCD">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1BFC7">
            <w:pPr>
              <w:snapToGrid w:val="0"/>
              <w:spacing w:line="360" w:lineRule="auto"/>
              <w:jc w:val="left"/>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lang w:val="zh-CN"/>
              </w:rPr>
              <w:t>有关本项目实施所需的所有费用（含税费）均计入最后报价。《最后报价</w:t>
            </w:r>
            <w:r>
              <w:rPr>
                <w:rFonts w:hint="eastAsia" w:ascii="方正仿宋_GB2312" w:hAnsi="方正仿宋_GB2312" w:eastAsia="方正仿宋_GB2312" w:cs="方正仿宋_GB2312"/>
                <w:sz w:val="24"/>
              </w:rPr>
              <w:t>一览表（报价表）</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sz w:val="24"/>
              </w:rPr>
              <w:t>是最后报价的唯一载体</w:t>
            </w:r>
            <w:r>
              <w:rPr>
                <w:rFonts w:hint="eastAsia" w:ascii="方正仿宋_GB2312" w:hAnsi="方正仿宋_GB2312" w:eastAsia="方正仿宋_GB2312" w:cs="方正仿宋_GB2312"/>
                <w:kern w:val="0"/>
                <w:sz w:val="24"/>
                <w:lang w:val="zh-CN"/>
              </w:rPr>
              <w:t>。磋商文件中价格全部采用人民币报价。磋商文件未列明，而供应商认为必需的费用也需列入报价。</w:t>
            </w:r>
            <w:r>
              <w:rPr>
                <w:rFonts w:hint="eastAsia" w:ascii="方正仿宋_GB2312" w:hAnsi="方正仿宋_GB2312" w:eastAsia="方正仿宋_GB2312" w:cs="方正仿宋_GB2312"/>
                <w:b/>
                <w:kern w:val="0"/>
                <w:sz w:val="24"/>
                <w:lang w:val="zh-CN"/>
              </w:rPr>
              <w:t>提醒：验收时检测费用由采购人承担，不包含在最后报价中。</w:t>
            </w:r>
          </w:p>
          <w:p w14:paraId="62D640B6">
            <w:pPr>
              <w:snapToGrid w:val="0"/>
              <w:spacing w:line="360" w:lineRule="auto"/>
              <w:jc w:val="left"/>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最后报价出现下列情形的，响应无效：</w:t>
            </w:r>
          </w:p>
          <w:p w14:paraId="075DFBC3">
            <w:pPr>
              <w:snapToGrid w:val="0"/>
              <w:spacing w:line="360" w:lineRule="auto"/>
              <w:ind w:firstLine="241" w:firstLineChars="100"/>
              <w:jc w:val="left"/>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响应文件出现不是唯一的、有选择性的最后报价的；</w:t>
            </w:r>
          </w:p>
          <w:p w14:paraId="6E2153BA">
            <w:pPr>
              <w:snapToGrid w:val="0"/>
              <w:spacing w:line="360" w:lineRule="auto"/>
              <w:ind w:firstLine="241" w:firstLineChars="1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b/>
                <w:kern w:val="0"/>
                <w:sz w:val="24"/>
                <w:lang w:val="zh-CN"/>
              </w:rPr>
              <w:t>最后报价超过磋商文件中规定的预算金额或者最高限价的;</w:t>
            </w:r>
          </w:p>
          <w:p w14:paraId="5404BE99">
            <w:pPr>
              <w:spacing w:line="360" w:lineRule="auto"/>
              <w:ind w:firstLine="241" w:firstLineChars="1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方正仿宋_GB2312" w:hAnsi="方正仿宋_GB2312" w:eastAsia="方正仿宋_GB2312" w:cs="方正仿宋_GB2312"/>
                <w:b/>
                <w:sz w:val="24"/>
              </w:rPr>
              <w:t>;</w:t>
            </w:r>
          </w:p>
          <w:p w14:paraId="4892847F">
            <w:pPr>
              <w:spacing w:line="360" w:lineRule="auto"/>
              <w:ind w:firstLine="241" w:firstLine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24"/>
              </w:rPr>
              <w:t>供应商对根据修正原则修正后的报价不确认的</w:t>
            </w:r>
            <w:r>
              <w:rPr>
                <w:rFonts w:hint="eastAsia" w:ascii="方正仿宋_GB2312" w:hAnsi="方正仿宋_GB2312" w:eastAsia="方正仿宋_GB2312" w:cs="方正仿宋_GB2312"/>
                <w:b/>
                <w:sz w:val="24"/>
              </w:rPr>
              <w:t>。</w:t>
            </w:r>
          </w:p>
        </w:tc>
      </w:tr>
      <w:tr w14:paraId="5D93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4ED2F96">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w:t>
            </w:r>
          </w:p>
        </w:tc>
        <w:tc>
          <w:tcPr>
            <w:tcW w:w="1843" w:type="dxa"/>
            <w:tcBorders>
              <w:top w:val="single" w:color="000000" w:sz="8" w:space="0"/>
              <w:left w:val="single" w:color="000000" w:sz="2" w:space="0"/>
              <w:right w:val="single" w:color="000000" w:sz="8" w:space="0"/>
            </w:tcBorders>
            <w:vAlign w:val="center"/>
          </w:tcPr>
          <w:p w14:paraId="42F9595F">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中小企业信用融资</w:t>
            </w:r>
          </w:p>
        </w:tc>
        <w:tc>
          <w:tcPr>
            <w:tcW w:w="6095" w:type="dxa"/>
            <w:tcBorders>
              <w:top w:val="single" w:color="000000" w:sz="8" w:space="0"/>
              <w:left w:val="single" w:color="000000" w:sz="2" w:space="0"/>
              <w:right w:val="single" w:color="000000" w:sz="8" w:space="0"/>
            </w:tcBorders>
            <w:vAlign w:val="center"/>
          </w:tcPr>
          <w:p w14:paraId="72CA57A4">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BB2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DE636E">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5E1ABC">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3FF787">
            <w:pPr>
              <w:pStyle w:val="31"/>
              <w:spacing w:line="360" w:lineRule="auto"/>
              <w:rPr>
                <w:rFonts w:hint="eastAsia" w:ascii="方正仿宋_GB2312" w:hAnsi="方正仿宋_GB2312" w:eastAsia="方正仿宋_GB2312" w:cs="方正仿宋_GB2312"/>
                <w:kern w:val="28"/>
                <w:sz w:val="24"/>
                <w:szCs w:val="24"/>
              </w:rPr>
            </w:pPr>
            <w:r>
              <w:rPr>
                <w:rFonts w:hint="eastAsia" w:ascii="方正仿宋_GB2312" w:hAnsi="方正仿宋_GB2312" w:eastAsia="方正仿宋_GB2312" w:cs="方正仿宋_GB2312"/>
                <w:kern w:val="28"/>
                <w:sz w:val="24"/>
                <w:szCs w:val="24"/>
              </w:rPr>
              <w:t>备份响应文件送达地点：</w:t>
            </w:r>
            <w:r>
              <w:rPr>
                <w:rFonts w:hint="eastAsia" w:ascii="方正仿宋_GB2312" w:hAnsi="方正仿宋_GB2312" w:eastAsia="方正仿宋_GB2312" w:cs="方正仿宋_GB2312"/>
                <w:sz w:val="24"/>
                <w:szCs w:val="24"/>
                <w:u w:val="single"/>
              </w:rPr>
              <w:t>杭州市文三路90号东部软件园1号楼317室</w:t>
            </w:r>
            <w:r>
              <w:rPr>
                <w:rFonts w:hint="eastAsia" w:ascii="方正仿宋_GB2312" w:hAnsi="方正仿宋_GB2312" w:eastAsia="方正仿宋_GB2312" w:cs="方正仿宋_GB2312"/>
                <w:kern w:val="28"/>
                <w:sz w:val="24"/>
                <w:szCs w:val="24"/>
              </w:rPr>
              <w:t>；备份响应文件签收人员联系电话：</w:t>
            </w:r>
            <w:r>
              <w:rPr>
                <w:rFonts w:hint="eastAsia" w:ascii="方正仿宋_GB2312" w:hAnsi="方正仿宋_GB2312" w:eastAsia="方正仿宋_GB2312" w:cs="方正仿宋_GB2312"/>
                <w:sz w:val="24"/>
                <w:szCs w:val="24"/>
                <w:u w:val="single"/>
              </w:rPr>
              <w:t>0571-89731841</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
                <w:sz w:val="24"/>
                <w:szCs w:val="24"/>
              </w:rPr>
              <w:t>采购人、采购机构不强制或变相强制供应商提交备份响应文件。</w:t>
            </w:r>
          </w:p>
        </w:tc>
      </w:tr>
      <w:tr w14:paraId="6170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8DB9FE">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5CD9D29A">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采购代理服务费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6EDDA038">
            <w:pPr>
              <w:pStyle w:val="31"/>
              <w:snapToGrid w:val="0"/>
              <w:spacing w:line="360" w:lineRule="auto"/>
              <w:rPr>
                <w:rFonts w:hint="eastAsia" w:ascii="方正仿宋_GB2312" w:hAnsi="方正仿宋_GB2312" w:eastAsia="方正仿宋_GB2312" w:cs="方正仿宋_GB2312"/>
                <w:kern w:val="28"/>
                <w:sz w:val="24"/>
                <w:szCs w:val="24"/>
              </w:rPr>
            </w:pPr>
            <w:r>
              <w:rPr>
                <w:rFonts w:hint="eastAsia" w:ascii="方正仿宋_GB2312" w:hAnsi="方正仿宋_GB2312" w:eastAsia="方正仿宋_GB2312" w:cs="方正仿宋_GB2312"/>
                <w:kern w:val="28"/>
                <w:sz w:val="24"/>
                <w:szCs w:val="24"/>
              </w:rPr>
              <w:t>本项目的采购代理服务费由成交供应商支付。</w:t>
            </w:r>
          </w:p>
          <w:p w14:paraId="35AE6AFC">
            <w:pPr>
              <w:pStyle w:val="31"/>
              <w:snapToGrid w:val="0"/>
              <w:spacing w:line="360" w:lineRule="auto"/>
              <w:rPr>
                <w:rFonts w:hint="eastAsia" w:ascii="方正仿宋_GB2312" w:hAnsi="方正仿宋_GB2312" w:eastAsia="方正仿宋_GB2312" w:cs="方正仿宋_GB2312"/>
                <w:kern w:val="28"/>
                <w:sz w:val="24"/>
                <w:szCs w:val="24"/>
              </w:rPr>
            </w:pPr>
            <w:r>
              <w:rPr>
                <w:rFonts w:hint="eastAsia" w:ascii="方正仿宋_GB2312" w:hAnsi="方正仿宋_GB2312" w:eastAsia="方正仿宋_GB2312" w:cs="方正仿宋_GB2312"/>
                <w:kern w:val="28"/>
                <w:sz w:val="24"/>
                <w:szCs w:val="24"/>
              </w:rPr>
              <w:t>计费标准：按下表收取。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14:paraId="4AD9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57E7F50F">
                  <w:pPr>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中标金额（万元）</w:t>
                  </w:r>
                </w:p>
              </w:tc>
              <w:tc>
                <w:tcPr>
                  <w:tcW w:w="2852" w:type="dxa"/>
                </w:tcPr>
                <w:p w14:paraId="73D60C23">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服务类</w:t>
                  </w:r>
                </w:p>
              </w:tc>
            </w:tr>
            <w:tr w14:paraId="6AB8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4A3A3042">
                  <w:pPr>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100万(含)以内</w:t>
                  </w:r>
                </w:p>
              </w:tc>
              <w:tc>
                <w:tcPr>
                  <w:tcW w:w="2852" w:type="dxa"/>
                  <w:vAlign w:val="center"/>
                </w:tcPr>
                <w:p w14:paraId="33E40003">
                  <w:pPr>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1.5%</w:t>
                  </w:r>
                </w:p>
              </w:tc>
            </w:tr>
            <w:tr w14:paraId="5852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1DA525F3">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100万-500万部分</w:t>
                  </w:r>
                </w:p>
              </w:tc>
              <w:tc>
                <w:tcPr>
                  <w:tcW w:w="2852" w:type="dxa"/>
                  <w:vAlign w:val="center"/>
                </w:tcPr>
                <w:p w14:paraId="398011DD">
                  <w:pPr>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0.8%</w:t>
                  </w:r>
                </w:p>
              </w:tc>
            </w:tr>
          </w:tbl>
          <w:p w14:paraId="5BDFECFA">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注：依据上述费率，采取差额累进方式计取代理费。结算方式及时间为：在领取成交通知书时由成交供应商一次性向采购代理机构付清。</w:t>
            </w:r>
          </w:p>
          <w:p w14:paraId="504BF75E">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缴款账户：</w:t>
            </w:r>
          </w:p>
          <w:p w14:paraId="65D921CF">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（1）收 款 人：浙江国际招投标有限公司</w:t>
            </w:r>
          </w:p>
          <w:p w14:paraId="040D096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（2）开户银行：中国工商银行杭州武林支行</w:t>
            </w:r>
          </w:p>
          <w:p w14:paraId="5C32E2E4">
            <w:pPr>
              <w:pStyle w:val="31"/>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（3）账    号：1202 0212 0990 6782 015</w:t>
            </w:r>
          </w:p>
          <w:p w14:paraId="015BBB70">
            <w:pPr>
              <w:pStyle w:val="31"/>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中标（成交）供应商放弃中标（成交）资格导致重新采购的，应当承担支付代理费和专家评审费等费用在内的赔偿责任。</w:t>
            </w:r>
          </w:p>
        </w:tc>
      </w:tr>
      <w:tr w14:paraId="5E06F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0A5B138">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2C71E87">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546C81C">
            <w:pPr>
              <w:spacing w:line="360" w:lineRule="auto"/>
              <w:rPr>
                <w:rFonts w:hint="eastAsia" w:ascii="方正仿宋_GB2312" w:hAnsi="方正仿宋_GB2312" w:eastAsia="方正仿宋_GB2312" w:cs="方正仿宋_GB2312"/>
                <w:snapToGrid w:val="0"/>
                <w:kern w:val="28"/>
                <w:sz w:val="24"/>
              </w:rPr>
            </w:pPr>
            <w:r>
              <w:rPr>
                <w:rFonts w:hint="eastAsia" w:ascii="方正仿宋_GB2312" w:hAnsi="方正仿宋_GB2312" w:eastAsia="方正仿宋_GB2312" w:cs="方正仿宋_GB2312"/>
                <w:snapToGrid w:val="0"/>
                <w:kern w:val="28"/>
                <w:sz w:val="24"/>
              </w:rPr>
              <w:t>联合体投标的，联合体各方分别提供与联合体协议中规定的分工内容相应的业绩证明材料，业绩数量以提供材料较少的一方为准。</w:t>
            </w:r>
          </w:p>
        </w:tc>
      </w:tr>
      <w:tr w14:paraId="041D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A621293">
            <w:pPr>
              <w:snapToGrid w:val="0"/>
              <w:spacing w:line="360" w:lineRule="auto"/>
              <w:jc w:val="center"/>
              <w:rPr>
                <w:rFonts w:hint="eastAsia" w:ascii="方正仿宋_GB2312" w:hAnsi="方正仿宋_GB2312" w:eastAsia="方正仿宋_GB2312" w:cs="方正仿宋_GB2312"/>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3902352">
            <w:pPr>
              <w:snapToGrid w:val="0"/>
              <w:spacing w:line="360" w:lineRule="auto"/>
              <w:jc w:val="center"/>
              <w:rPr>
                <w:rFonts w:hint="eastAsia" w:ascii="方正仿宋_GB2312" w:hAnsi="方正仿宋_GB2312" w:eastAsia="方正仿宋_GB2312" w:cs="方正仿宋_GB2312"/>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3FEFB2A">
            <w:pPr>
              <w:spacing w:line="360" w:lineRule="auto"/>
              <w:rPr>
                <w:rFonts w:hint="eastAsia" w:ascii="方正仿宋_GB2312" w:hAnsi="方正仿宋_GB2312" w:eastAsia="方正仿宋_GB2312" w:cs="方正仿宋_GB2312"/>
                <w:snapToGrid w:val="0"/>
                <w:kern w:val="28"/>
                <w:sz w:val="24"/>
              </w:rPr>
            </w:pPr>
            <w:sdt>
              <w:sdtPr>
                <w:rPr>
                  <w:rFonts w:hint="eastAsia" w:ascii="方正仿宋_GB2312" w:hAnsi="方正仿宋_GB2312" w:eastAsia="方正仿宋_GB2312" w:cs="方正仿宋_GB2312"/>
                  <w:kern w:val="0"/>
                  <w:sz w:val="24"/>
                </w:rPr>
                <w:id w:val="147454700"/>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szCs w:val="24"/>
                    <w:lang w:val="en-US" w:eastAsia="zh-CN" w:bidi="ar-SA"/>
                  </w:rPr>
                  <w:t>☐</w:t>
                </w:r>
              </w:sdtContent>
            </w:sdt>
            <w:r>
              <w:rPr>
                <w:rFonts w:hint="eastAsia" w:ascii="方正仿宋_GB2312" w:hAnsi="方正仿宋_GB2312" w:eastAsia="方正仿宋_GB2312" w:cs="方正仿宋_GB2312"/>
                <w:snapToGrid w:val="0"/>
                <w:kern w:val="28"/>
                <w:sz w:val="24"/>
              </w:rPr>
              <w:t>联合体响应的，联合体各方均需按磋商文件第五部分评审标准要求提供资信证明文件，否则视为不符合相关要求。</w:t>
            </w:r>
          </w:p>
          <w:p w14:paraId="645850C1">
            <w:pPr>
              <w:spacing w:line="360" w:lineRule="auto"/>
              <w:rPr>
                <w:rFonts w:hint="eastAsia" w:ascii="方正仿宋_GB2312" w:hAnsi="方正仿宋_GB2312" w:eastAsia="方正仿宋_GB2312" w:cs="方正仿宋_GB2312"/>
                <w:snapToGrid w:val="0"/>
                <w:kern w:val="28"/>
                <w:sz w:val="24"/>
              </w:rPr>
            </w:pPr>
            <w:sdt>
              <w:sdtPr>
                <w:rPr>
                  <w:rFonts w:hint="eastAsia" w:ascii="方正仿宋_GB2312" w:hAnsi="方正仿宋_GB2312" w:eastAsia="方正仿宋_GB2312" w:cs="方正仿宋_GB2312"/>
                  <w:kern w:val="0"/>
                  <w:sz w:val="24"/>
                </w:rPr>
                <w:id w:val="147461500"/>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Wingdings" w:hAnsi="Wingdings" w:eastAsia="方正仿宋_GB2312" w:cs="方正仿宋_GB2312"/>
                    <w:kern w:val="0"/>
                    <w:sz w:val="24"/>
                    <w:szCs w:val="24"/>
                    <w:lang w:val="en-US" w:eastAsia="zh-CN" w:bidi="ar-SA"/>
                  </w:rPr>
                  <w:t>þ</w:t>
                </w:r>
              </w:sdtContent>
            </w:sdt>
            <w:r>
              <w:rPr>
                <w:rFonts w:hint="eastAsia" w:ascii="方正仿宋_GB2312" w:hAnsi="方正仿宋_GB2312" w:eastAsia="方正仿宋_GB2312" w:cs="方正仿宋_GB2312"/>
                <w:snapToGrid w:val="0"/>
                <w:kern w:val="28"/>
                <w:sz w:val="24"/>
              </w:rPr>
              <w:t>联合体响应的，联合体中有一方或者联合体成员根据分工按磋商文件第五部分评审标准要求提供资信证明文件的，视为符合了相关要求。</w:t>
            </w:r>
          </w:p>
        </w:tc>
      </w:tr>
      <w:tr w14:paraId="63E48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6B3373">
            <w:pPr>
              <w:snapToGrid w:val="0"/>
              <w:spacing w:line="360" w:lineRule="auto"/>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AFAD605">
            <w:pPr>
              <w:adjustRightInd w:val="0"/>
              <w:spacing w:line="360" w:lineRule="auto"/>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lang w:eastAsia="zh-CN"/>
              </w:rPr>
              <w:t>特别提醒</w:t>
            </w:r>
          </w:p>
        </w:tc>
        <w:tc>
          <w:tcPr>
            <w:tcW w:w="6095" w:type="dxa"/>
            <w:tcBorders>
              <w:top w:val="single" w:color="auto" w:sz="4" w:space="0"/>
              <w:left w:val="single" w:color="auto" w:sz="4" w:space="0"/>
              <w:bottom w:val="single" w:color="auto" w:sz="4" w:space="0"/>
              <w:right w:val="single" w:color="auto" w:sz="4" w:space="0"/>
            </w:tcBorders>
            <w:vAlign w:val="center"/>
          </w:tcPr>
          <w:p w14:paraId="03159E05">
            <w:pPr>
              <w:keepNext w:val="0"/>
              <w:keepLines w:val="0"/>
              <w:pageBreakBefore w:val="0"/>
              <w:kinsoku/>
              <w:wordWrap/>
              <w:overflowPunct/>
              <w:topLinePunct w:val="0"/>
              <w:autoSpaceDE/>
              <w:autoSpaceDN/>
              <w:bidi w:val="0"/>
              <w:spacing w:beforeLines="0" w:afterLines="0" w:line="360" w:lineRule="auto"/>
              <w:ind w:firstLine="482" w:firstLineChars="200"/>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sz w:val="24"/>
                <w:szCs w:val="24"/>
                <w:lang w:val="en-US" w:eastAsia="zh-CN"/>
              </w:rPr>
              <w:t>在评审结束后、合同签订前，采购人（采购代理机构）将通过网站查询、原件核对等方式对中标（成交）供应商在投标（响应）文件中涉及评审内容的检测报告、认证证书、合同复印件等资料的真实性进行复核。发现供应商提供虚假材料的，将及时书面报告本级财政部门。</w:t>
            </w:r>
          </w:p>
        </w:tc>
      </w:tr>
      <w:tr w14:paraId="1E5BC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CAC4D">
            <w:pPr>
              <w:snapToGrid w:val="0"/>
              <w:spacing w:line="360" w:lineRule="auto"/>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2BC0B623">
            <w:pPr>
              <w:adjustRightInd w:val="0"/>
              <w:spacing w:line="36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756DB7AF">
            <w:pPr>
              <w:keepNext w:val="0"/>
              <w:keepLines w:val="0"/>
              <w:pageBreakBefore w:val="0"/>
              <w:kinsoku/>
              <w:wordWrap/>
              <w:overflowPunct/>
              <w:topLinePunct w:val="0"/>
              <w:autoSpaceDE/>
              <w:autoSpaceDN/>
              <w:bidi w:val="0"/>
              <w:spacing w:beforeLines="0" w:afterLines="0" w:line="360" w:lineRule="auto"/>
              <w:textAlignment w:val="auto"/>
              <w:rPr>
                <w:rFonts w:hint="default"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本项目成交候选人数量：3名</w:t>
            </w:r>
          </w:p>
        </w:tc>
      </w:tr>
    </w:tbl>
    <w:p w14:paraId="38D0AA59">
      <w:pPr>
        <w:snapToGrid w:val="0"/>
        <w:jc w:val="center"/>
        <w:rPr>
          <w:rFonts w:hint="eastAsia" w:ascii="方正仿宋_GB2312" w:hAnsi="方正仿宋_GB2312" w:eastAsia="方正仿宋_GB2312" w:cs="方正仿宋_GB2312"/>
          <w:b/>
          <w:sz w:val="32"/>
          <w:szCs w:val="20"/>
        </w:rPr>
      </w:pPr>
    </w:p>
    <w:p w14:paraId="3F7BFC83">
      <w:pPr>
        <w:widowControl/>
        <w:adjustRightInd/>
        <w:jc w:val="left"/>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br w:type="page"/>
      </w:r>
    </w:p>
    <w:p w14:paraId="43B21ED3">
      <w:pPr>
        <w:adjustRightInd/>
        <w:spacing w:line="360" w:lineRule="auto"/>
        <w:ind w:firstLine="3845" w:firstLineChars="1197"/>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二、总则</w:t>
      </w:r>
    </w:p>
    <w:p w14:paraId="078800DF">
      <w:pPr>
        <w:snapToGrid w:val="0"/>
        <w:spacing w:line="360" w:lineRule="auto"/>
        <w:jc w:val="left"/>
        <w:outlineLvl w:val="1"/>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 适用范围</w:t>
      </w:r>
    </w:p>
    <w:p w14:paraId="2D50BB66">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本磋商文件适用于该项目的邀请、响应、开启响应文件、信用信息查询、资格性审查、评审、成交、合同、验收等行为（法律、法规另有规定的，从其规定）。</w:t>
      </w:r>
    </w:p>
    <w:p w14:paraId="21340F3E">
      <w:pPr>
        <w:adjustRightInd/>
        <w:spacing w:line="360" w:lineRule="auto"/>
        <w:outlineLvl w:val="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2.定义</w:t>
      </w:r>
    </w:p>
    <w:p w14:paraId="15429261">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 “采购人”系指磋商邀请公告中载明的本项目的采购人。</w:t>
      </w:r>
    </w:p>
    <w:p w14:paraId="110795A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 “采购机构”系指磋商邀请公告中载明的本项目的采购机构。</w:t>
      </w:r>
    </w:p>
    <w:p w14:paraId="0DA76F8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 “供应商”系指响应磋商、参加本次竞争的法人、其他组织或自然人。</w:t>
      </w:r>
    </w:p>
    <w:p w14:paraId="749AFBAE">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2.4 “负责人”系指法人企业的法定负责人，或其他组织为法律、行政法规规定代表单位行使职权的主要负责人，或自然人本人。</w:t>
      </w:r>
    </w:p>
    <w:p w14:paraId="1948F03E">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2.5 “成交人”系指经评审确定的成交供应商。</w:t>
      </w:r>
    </w:p>
    <w:p w14:paraId="34CBF31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2.6“响应文件”系指供应商提交的商务技术文件。供应商提交最后报价后，最后报价是供应商响应文件的有效组成部分。</w:t>
      </w:r>
    </w:p>
    <w:p w14:paraId="637EB561">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2.7“电子交易平台”是指本项目政府采购活动所依托的政府采购云平台（</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"https://www.zcygov.cn/" </w:instrText>
      </w:r>
      <w:r>
        <w:rPr>
          <w:rFonts w:hint="eastAsia" w:ascii="方正仿宋_GB2312" w:hAnsi="方正仿宋_GB2312" w:eastAsia="方正仿宋_GB2312" w:cs="方正仿宋_GB2312"/>
        </w:rPr>
        <w:fldChar w:fldCharType="separate"/>
      </w:r>
      <w:r>
        <w:rPr>
          <w:rStyle w:val="68"/>
          <w:rFonts w:hint="eastAsia" w:ascii="方正仿宋_GB2312" w:hAnsi="方正仿宋_GB2312" w:eastAsia="方正仿宋_GB2312" w:cs="方正仿宋_GB2312"/>
          <w:snapToGrid/>
          <w:color w:val="auto"/>
          <w:kern w:val="2"/>
          <w:sz w:val="24"/>
          <w:szCs w:val="24"/>
        </w:rPr>
        <w:t>https://www.zcygov.cn/</w:t>
      </w:r>
      <w:r>
        <w:rPr>
          <w:rStyle w:val="68"/>
          <w:rFonts w:hint="eastAsia" w:ascii="方正仿宋_GB2312" w:hAnsi="方正仿宋_GB2312" w:eastAsia="方正仿宋_GB2312" w:cs="方正仿宋_GB2312"/>
          <w:snapToGrid/>
          <w:color w:val="auto"/>
          <w:kern w:val="2"/>
          <w:sz w:val="24"/>
          <w:szCs w:val="24"/>
        </w:rPr>
        <w:fldChar w:fldCharType="end"/>
      </w:r>
      <w:r>
        <w:rPr>
          <w:rFonts w:hint="eastAsia" w:ascii="方正仿宋_GB2312" w:hAnsi="方正仿宋_GB2312" w:eastAsia="方正仿宋_GB2312" w:cs="方正仿宋_GB2312"/>
          <w:sz w:val="24"/>
        </w:rPr>
        <w:t>）。</w:t>
      </w:r>
    </w:p>
    <w:p w14:paraId="7FC4AB0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9440E0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2.9 </w:t>
      </w:r>
      <w:r>
        <w:rPr>
          <w:rFonts w:hint="eastAsia" w:ascii="方正仿宋_GB2312" w:hAnsi="方正仿宋_GB2312" w:eastAsia="方正仿宋_GB2312" w:cs="方正仿宋_GB2312"/>
          <w:sz w:val="24"/>
          <w:u w:val="single"/>
        </w:rPr>
        <w:t>“书面形式”包括数据电文形式与纸质形式。数据电文形式与纸质形式的采购活动具有同等法律效力。</w:t>
      </w:r>
    </w:p>
    <w:p w14:paraId="134CF5E5">
      <w:pPr>
        <w:snapToGrid w:val="0"/>
        <w:spacing w:line="360" w:lineRule="auto"/>
        <w:ind w:firstLine="480" w:firstLineChars="200"/>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2.10 “▲” 系指实质性要求条款， “※”系指磋商过程中可能实质性变动的内容， “</w:t>
      </w:r>
      <w:sdt>
        <w:sdtPr>
          <w:rPr>
            <w:rFonts w:hint="eastAsia" w:ascii="方正仿宋_GB2312" w:hAnsi="方正仿宋_GB2312" w:eastAsia="方正仿宋_GB2312" w:cs="方正仿宋_GB2312"/>
            <w:kern w:val="0"/>
            <w:sz w:val="24"/>
          </w:rPr>
          <w:id w:val="512970236"/>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sym w:font="Wingdings" w:char="F0FE"/>
          </w:r>
        </w:sdtContent>
      </w:sdt>
      <w:r>
        <w:rPr>
          <w:rFonts w:hint="eastAsia" w:ascii="方正仿宋_GB2312" w:hAnsi="方正仿宋_GB2312" w:eastAsia="方正仿宋_GB2312" w:cs="方正仿宋_GB2312"/>
          <w:sz w:val="24"/>
        </w:rPr>
        <w:t>” 系指适用本项目的要求，“</w:t>
      </w:r>
      <w:sdt>
        <w:sdtPr>
          <w:rPr>
            <w:rFonts w:hint="eastAsia" w:ascii="方正仿宋_GB2312" w:hAnsi="方正仿宋_GB2312" w:eastAsia="方正仿宋_GB2312" w:cs="方正仿宋_GB2312"/>
            <w:kern w:val="0"/>
            <w:sz w:val="24"/>
          </w:rPr>
          <w:id w:val="404888855"/>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sz w:val="24"/>
        </w:rPr>
        <w:t>” 系指不适用本项目的要求。</w:t>
      </w:r>
    </w:p>
    <w:p w14:paraId="7659EECB">
      <w:pPr>
        <w:adjustRightInd/>
        <w:spacing w:line="360" w:lineRule="auto"/>
        <w:outlineLvl w:val="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3. 响应有效期</w:t>
      </w:r>
    </w:p>
    <w:p w14:paraId="515F1C70">
      <w:pPr>
        <w:spacing w:line="360" w:lineRule="auto"/>
        <w:ind w:firstLine="480" w:firstLineChars="200"/>
        <w:rPr>
          <w:rFonts w:hint="eastAsia" w:ascii="方正仿宋_GB2312" w:hAnsi="方正仿宋_GB2312" w:eastAsia="方正仿宋_GB2312" w:cs="方正仿宋_GB2312"/>
          <w:b/>
          <w:sz w:val="24"/>
          <w:szCs w:val="21"/>
        </w:rPr>
      </w:pPr>
      <w:r>
        <w:rPr>
          <w:rFonts w:hint="eastAsia" w:ascii="方正仿宋_GB2312" w:hAnsi="方正仿宋_GB2312" w:eastAsia="方正仿宋_GB2312" w:cs="方正仿宋_GB2312"/>
          <w:sz w:val="24"/>
          <w:szCs w:val="20"/>
        </w:rPr>
        <w:t>▲3.1</w:t>
      </w:r>
      <w:r>
        <w:rPr>
          <w:rFonts w:hint="eastAsia" w:ascii="方正仿宋_GB2312" w:hAnsi="方正仿宋_GB2312" w:eastAsia="方正仿宋_GB2312" w:cs="方正仿宋_GB2312"/>
          <w:b/>
          <w:sz w:val="24"/>
          <w:szCs w:val="20"/>
        </w:rPr>
        <w:t>响应有效期为从提交响应文件的截止之日起90天。供应商的响应文件中承</w:t>
      </w:r>
      <w:r>
        <w:rPr>
          <w:rFonts w:hint="eastAsia" w:ascii="方正仿宋_GB2312" w:hAnsi="方正仿宋_GB2312" w:eastAsia="方正仿宋_GB2312" w:cs="方正仿宋_GB2312"/>
          <w:b/>
          <w:sz w:val="24"/>
          <w:szCs w:val="21"/>
        </w:rPr>
        <w:t>诺的响应有效期少于磋商文件中载明的磋商有效期的，响应无效。</w:t>
      </w:r>
    </w:p>
    <w:p w14:paraId="6E21EF65">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3.2响应文件合格提交后，自响应截止日期起，在响应有效期内有效。</w:t>
      </w:r>
    </w:p>
    <w:p w14:paraId="319A57FD">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方正仿宋_GB2312" w:hAnsi="方正仿宋_GB2312" w:eastAsia="方正仿宋_GB2312" w:cs="方正仿宋_GB2312"/>
          <w:szCs w:val="24"/>
        </w:rPr>
        <w:t>拒绝延长磋商有效期的供应商不得再参与该项目后续采购活动。</w:t>
      </w:r>
    </w:p>
    <w:p w14:paraId="59910019">
      <w:pPr>
        <w:tabs>
          <w:tab w:val="left" w:pos="3780"/>
        </w:tabs>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4．响应费用</w:t>
      </w:r>
    </w:p>
    <w:p w14:paraId="6C0CFBEF">
      <w:pPr>
        <w:pStyle w:val="31"/>
        <w:spacing w:line="360" w:lineRule="auto"/>
        <w:ind w:firstLine="360" w:firstLineChars="150"/>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rPr>
        <w:t>供应商需自行承担涉及响应的一切费用</w:t>
      </w:r>
      <w:r>
        <w:rPr>
          <w:rFonts w:hint="eastAsia" w:ascii="方正仿宋_GB2312" w:hAnsi="方正仿宋_GB2312" w:eastAsia="方正仿宋_GB2312" w:cs="方正仿宋_GB2312"/>
          <w:sz w:val="24"/>
          <w:lang w:val="zh-CN"/>
        </w:rPr>
        <w:t>。</w:t>
      </w:r>
    </w:p>
    <w:p w14:paraId="3134525E">
      <w:pPr>
        <w:spacing w:line="360" w:lineRule="auto"/>
        <w:jc w:val="center"/>
        <w:rPr>
          <w:rFonts w:hint="eastAsia" w:ascii="方正仿宋_GB2312" w:hAnsi="方正仿宋_GB2312" w:eastAsia="方正仿宋_GB2312" w:cs="方正仿宋_GB2312"/>
          <w:b/>
          <w:sz w:val="24"/>
        </w:rPr>
      </w:pPr>
    </w:p>
    <w:p w14:paraId="5E04FAD4">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三、需要落实的政府采购政策</w:t>
      </w:r>
    </w:p>
    <w:p w14:paraId="55ED46A1">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1.是否允许采购进口产品要求</w:t>
      </w:r>
    </w:p>
    <w:p w14:paraId="49FF9F7C">
      <w:pPr>
        <w:pStyle w:val="31"/>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方正仿宋_GB2312" w:hAnsi="方正仿宋_GB2312" w:eastAsia="方正仿宋_GB2312" w:cs="方正仿宋_GB2312"/>
          <w:kern w:val="0"/>
          <w:sz w:val="24"/>
        </w:rPr>
        <w:t>优先采购向我国企业转让技术、与我国企业签订消化吸收再创新方案的供应商的进口产品</w:t>
      </w:r>
      <w:r>
        <w:rPr>
          <w:rFonts w:hint="eastAsia" w:ascii="方正仿宋_GB2312" w:hAnsi="方正仿宋_GB2312" w:eastAsia="方正仿宋_GB2312" w:cs="方正仿宋_GB2312"/>
          <w:sz w:val="24"/>
        </w:rPr>
        <w:t>。</w:t>
      </w:r>
    </w:p>
    <w:p w14:paraId="053CC264">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2.支持绿色发展</w:t>
      </w:r>
    </w:p>
    <w:p w14:paraId="384E8A96">
      <w:pPr>
        <w:spacing w:line="360" w:lineRule="auto"/>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方正仿宋_GB2312" w:hAnsi="方正仿宋_GB2312" w:eastAsia="方正仿宋_GB2312" w:cs="方正仿宋_GB2312"/>
          <w:b/>
          <w:sz w:val="24"/>
        </w:rPr>
        <w:t>▲采购人拟采购的产品属于政府强制采购的节能产品品目清单范围的，供应商相应的响应产品未获得国家确定的认证机构出具的、处于有效期之内的节能产品认证证书的，响应无效。</w:t>
      </w:r>
    </w:p>
    <w:p w14:paraId="0ED9E9E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2.2纳入政府采购管理的修缮、装修类项目采购建材的，鼓励采购单位将绿色建材性能、指标等作为实质性条件纳入采购文件和合同，具体性能指标要求参考相关绿色建材政府采购需求标准。</w:t>
      </w:r>
    </w:p>
    <w:p w14:paraId="522D0D4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F91021D">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3.支持中小企业发展。</w:t>
      </w:r>
    </w:p>
    <w:p w14:paraId="41620C1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C07646D">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符合中小企业划分标准的个体工商户，在政府采购活动中视同中小企业。</w:t>
      </w:r>
    </w:p>
    <w:p w14:paraId="324DF945">
      <w:pPr>
        <w:widowControl/>
        <w:spacing w:line="360" w:lineRule="auto"/>
        <w:ind w:firstLine="480" w:firstLineChars="200"/>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bCs/>
          <w:sz w:val="24"/>
        </w:rPr>
        <w:t>3.2</w:t>
      </w:r>
      <w:r>
        <w:rPr>
          <w:rFonts w:hint="eastAsia" w:ascii="方正仿宋_GB2312" w:hAnsi="方正仿宋_GB2312" w:eastAsia="方正仿宋_GB2312" w:cs="方正仿宋_GB2312"/>
          <w:kern w:val="0"/>
          <w:sz w:val="24"/>
        </w:rPr>
        <w:t>在政府采购活动中，服务类项目采购，服务由中小企业承接，即提供服务的人员为中小企业依照《中华人民共和国劳动合同法》订立劳动合同的从业人员，享受中小企业扶持政策。</w:t>
      </w:r>
    </w:p>
    <w:p w14:paraId="5BD4F348">
      <w:pPr>
        <w:widowControl/>
        <w:spacing w:line="360" w:lineRule="auto"/>
        <w:ind w:firstLine="480" w:firstLineChars="200"/>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以联合体形式参加政府采购活动，联合体各方均为中小企业的，联合体视同中小企业。其中，联合体各方均为小微企业的，联合体视同小微企业。</w:t>
      </w:r>
    </w:p>
    <w:p w14:paraId="0D81A3B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CFAC06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3.4符合《关于促进残疾人就业政府采购政策的通知》（财库〔2017〕141号）规定的条件并提供《残疾人福利性单位声明函》（附件3）的残疾人福利性单位视同小型、微型企业；</w:t>
      </w:r>
    </w:p>
    <w:p w14:paraId="7A2C172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7E2E7E">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5DE823A">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3.7中小企业享受扶持政策获得政府采购合同的，小微企业不得将合同分包给大中型企业，中型企业不得将合同分包给大型企业。</w:t>
      </w:r>
    </w:p>
    <w:p w14:paraId="06A07585">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w:t>
      </w:r>
      <w:r>
        <w:rPr>
          <w:rFonts w:hint="eastAsia" w:ascii="方正仿宋_GB2312" w:hAnsi="方正仿宋_GB2312" w:eastAsia="方正仿宋_GB2312" w:cs="方正仿宋_GB2312"/>
          <w:b/>
          <w:bCs/>
          <w:sz w:val="24"/>
        </w:rPr>
        <w:t>支持创新发展</w:t>
      </w:r>
    </w:p>
    <w:p w14:paraId="27DBCF5A">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 采购人优先采购被认定为首台套产品和“制造精品”的自主创新产品。</w:t>
      </w:r>
    </w:p>
    <w:p w14:paraId="63E5C24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66B02C9">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5.平等对待内外资企业和符合条件的破产重整企业</w:t>
      </w:r>
    </w:p>
    <w:p w14:paraId="7EA5662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平等对待内外资企业和符合条件的破产重整企业，切实保障企业公平竞争，平等维护企业的合法利益。</w:t>
      </w:r>
    </w:p>
    <w:p w14:paraId="638BCD74">
      <w:pPr>
        <w:spacing w:line="360" w:lineRule="auto"/>
        <w:ind w:firstLine="480" w:firstLineChars="200"/>
        <w:rPr>
          <w:rFonts w:hint="eastAsia" w:ascii="方正仿宋_GB2312" w:hAnsi="方正仿宋_GB2312" w:eastAsia="方正仿宋_GB2312" w:cs="方正仿宋_GB2312"/>
          <w:sz w:val="24"/>
        </w:rPr>
      </w:pPr>
    </w:p>
    <w:p w14:paraId="4CD0FEE2">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四、询问、质疑与投诉</w:t>
      </w:r>
    </w:p>
    <w:p w14:paraId="2E56C592">
      <w:pPr>
        <w:pStyle w:val="31"/>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1.在线询问、质疑、投诉</w:t>
      </w:r>
    </w:p>
    <w:p w14:paraId="0A470B52">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D5D0E0">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 供应商询问</w:t>
      </w:r>
    </w:p>
    <w:p w14:paraId="30CAD094">
      <w:pPr>
        <w:autoSpaceDE w:val="0"/>
        <w:autoSpaceDN w:val="0"/>
        <w:spacing w:line="360" w:lineRule="auto"/>
        <w:ind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0D8E88">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3. 供应商质疑</w:t>
      </w:r>
    </w:p>
    <w:p w14:paraId="54E41097">
      <w:pPr>
        <w:pStyle w:val="31"/>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val="zh-CN"/>
        </w:rPr>
        <w:t>3</w:t>
      </w:r>
      <w:r>
        <w:rPr>
          <w:rFonts w:hint="eastAsia" w:ascii="方正仿宋_GB2312" w:hAnsi="方正仿宋_GB2312" w:eastAsia="方正仿宋_GB2312" w:cs="方正仿宋_GB2312"/>
          <w:b/>
          <w:sz w:val="24"/>
        </w:rPr>
        <w:t>.1质疑提出时效</w:t>
      </w:r>
    </w:p>
    <w:p w14:paraId="118794C9">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3.1.1提出质疑的供应商应当是参与所质疑项目采购活动的供应商。潜在供应商已依法获取其可质疑的采购文件的，可以对该文件提出质疑。</w:t>
      </w:r>
    </w:p>
    <w:p w14:paraId="637F5EE6">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lang w:val="zh-CN"/>
        </w:rPr>
        <w:t>3</w:t>
      </w:r>
      <w:r>
        <w:rPr>
          <w:rFonts w:hint="eastAsia" w:ascii="方正仿宋_GB2312" w:hAnsi="方正仿宋_GB2312" w:eastAsia="方正仿宋_GB2312" w:cs="方正仿宋_GB2312"/>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ED7F0A2">
      <w:pPr>
        <w:pStyle w:val="4"/>
        <w:spacing w:line="360" w:lineRule="auto"/>
        <w:ind w:firstLine="434" w:firstLineChars="181"/>
        <w:rPr>
          <w:rFonts w:hint="eastAsia" w:ascii="方正仿宋_GB2312" w:hAnsi="方正仿宋_GB2312" w:eastAsia="方正仿宋_GB2312" w:cs="方正仿宋_GB2312"/>
          <w:snapToGrid/>
          <w:color w:val="auto"/>
          <w:kern w:val="2"/>
          <w:sz w:val="24"/>
        </w:rPr>
      </w:pPr>
      <w:r>
        <w:rPr>
          <w:rFonts w:hint="eastAsia" w:ascii="方正仿宋_GB2312" w:hAnsi="方正仿宋_GB2312" w:eastAsia="方正仿宋_GB2312" w:cs="方正仿宋_GB2312"/>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8109C1C">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3.1.2.2对采购过程提出质疑的，质疑期限为各采购程序环节结束之日起计算。</w:t>
      </w:r>
    </w:p>
    <w:p w14:paraId="4E153DC5">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3.1.2.3对采购结果提出质疑的，质疑期限自采购结果公告期限届满之日起计算。</w:t>
      </w:r>
    </w:p>
    <w:p w14:paraId="536F6823">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3.1.2.4对同一采购程序环节的质疑，供应商须一次性提出。</w:t>
      </w:r>
    </w:p>
    <w:p w14:paraId="31633292">
      <w:pPr>
        <w:pStyle w:val="31"/>
        <w:spacing w:line="360" w:lineRule="auto"/>
        <w:ind w:firstLine="482"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3.2质疑答复</w:t>
      </w:r>
    </w:p>
    <w:p w14:paraId="714483D9">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2507B261">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 2.2询问或者质疑事项可能影响采购结果的，采购人应当暂停签订合同，已经签订合同的，应当中止履行合同。</w:t>
      </w:r>
    </w:p>
    <w:p w14:paraId="4FC5BB40">
      <w:pPr>
        <w:pStyle w:val="31"/>
        <w:spacing w:line="360" w:lineRule="auto"/>
        <w:ind w:firstLine="482"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24"/>
          <w:lang w:val="zh-CN"/>
        </w:rPr>
        <w:t>3.3质疑函</w:t>
      </w:r>
    </w:p>
    <w:p w14:paraId="13AA0334">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3.3.1供应商提出质疑应当提交质疑函和必要的证明材料。质疑函应当包括下列内容：</w:t>
      </w:r>
    </w:p>
    <w:p w14:paraId="68DC7631">
      <w:pPr>
        <w:pStyle w:val="31"/>
        <w:numPr>
          <w:ilvl w:val="0"/>
          <w:numId w:val="4"/>
        </w:numPr>
        <w:tabs>
          <w:tab w:val="left" w:pos="426"/>
          <w:tab w:val="clear" w:pos="840"/>
        </w:tabs>
        <w:spacing w:line="360" w:lineRule="auto"/>
        <w:ind w:left="284"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供应商的姓名或者名称、地址、邮编、联系人及联系电话；</w:t>
      </w:r>
    </w:p>
    <w:p w14:paraId="5A4E96AA">
      <w:pPr>
        <w:pStyle w:val="31"/>
        <w:numPr>
          <w:ilvl w:val="0"/>
          <w:numId w:val="4"/>
        </w:numPr>
        <w:tabs>
          <w:tab w:val="left" w:pos="426"/>
          <w:tab w:val="clear" w:pos="840"/>
        </w:tabs>
        <w:spacing w:line="360" w:lineRule="auto"/>
        <w:ind w:left="284"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质疑项目的名称、编号；</w:t>
      </w:r>
    </w:p>
    <w:p w14:paraId="4AF0D44C">
      <w:pPr>
        <w:pStyle w:val="31"/>
        <w:numPr>
          <w:ilvl w:val="0"/>
          <w:numId w:val="4"/>
        </w:numPr>
        <w:tabs>
          <w:tab w:val="left" w:pos="426"/>
          <w:tab w:val="clear" w:pos="840"/>
        </w:tabs>
        <w:spacing w:line="360" w:lineRule="auto"/>
        <w:ind w:left="284"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具体、明确的质疑事项和与质疑事项相关的请求；</w:t>
      </w:r>
    </w:p>
    <w:p w14:paraId="4DFEF0D8">
      <w:pPr>
        <w:pStyle w:val="31"/>
        <w:numPr>
          <w:ilvl w:val="0"/>
          <w:numId w:val="4"/>
        </w:numPr>
        <w:tabs>
          <w:tab w:val="left" w:pos="426"/>
          <w:tab w:val="clear" w:pos="840"/>
        </w:tabs>
        <w:spacing w:line="360" w:lineRule="auto"/>
        <w:ind w:left="284"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事实依据；</w:t>
      </w:r>
    </w:p>
    <w:p w14:paraId="6BFD6B39">
      <w:pPr>
        <w:pStyle w:val="31"/>
        <w:numPr>
          <w:ilvl w:val="0"/>
          <w:numId w:val="4"/>
        </w:numPr>
        <w:tabs>
          <w:tab w:val="left" w:pos="426"/>
          <w:tab w:val="clear" w:pos="840"/>
        </w:tabs>
        <w:spacing w:line="360" w:lineRule="auto"/>
        <w:ind w:left="284"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必要的法律依据；</w:t>
      </w:r>
    </w:p>
    <w:p w14:paraId="565B0DB4">
      <w:pPr>
        <w:pStyle w:val="31"/>
        <w:numPr>
          <w:ilvl w:val="0"/>
          <w:numId w:val="4"/>
        </w:numPr>
        <w:tabs>
          <w:tab w:val="left" w:pos="426"/>
          <w:tab w:val="clear" w:pos="840"/>
        </w:tabs>
        <w:spacing w:line="360" w:lineRule="auto"/>
        <w:ind w:left="284"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提出质疑的日期。</w:t>
      </w:r>
    </w:p>
    <w:p w14:paraId="39DA5658">
      <w:pPr>
        <w:pStyle w:val="31"/>
        <w:spacing w:line="360" w:lineRule="auto"/>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供应商提交的质疑函需一式三份。供应商为自然人的，应当由本人签字；供应商为法人或者其他组织的，应当由法定代表人、主要负责人，或者其授权代表签字或者盖章，并加盖公章。</w:t>
      </w:r>
    </w:p>
    <w:p w14:paraId="36E848F3">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4.供应商投诉</w:t>
      </w:r>
    </w:p>
    <w:p w14:paraId="040D44FF">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4.1质疑供应商对采购人、采购机构的答复不满意或者采购人、采购机构未在规定的时间内作出答复的，可以在答复期满后十五个工作日内向同级政府采购监督管理部门提出投诉。</w:t>
      </w:r>
    </w:p>
    <w:p w14:paraId="7E8045E0">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4.2供应商投诉的事项不得超出已质疑事项的范围，基于质疑答复内容提出的投诉事项除外。</w:t>
      </w:r>
    </w:p>
    <w:p w14:paraId="6D32842F">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4.3供应商投诉应当有明确的请求和必要的证明材料。</w:t>
      </w:r>
    </w:p>
    <w:p w14:paraId="46A13D96">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4.4以联合体形式参加政府采购活动的，其投诉应当由组成联合体的所有供应商共同提出。</w:t>
      </w:r>
    </w:p>
    <w:p w14:paraId="4DB29CE5">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4.5浙江省本级、杭州市本级、拱墅区、富阳区政府采购项目投诉材料可寄送浙江省政府采购行政裁决服务中心（杭州），地址：杭州市上城区四季青街道新业路市民之家G03办公室，收件人：朱女士，电话：15121014815。</w:t>
      </w:r>
    </w:p>
    <w:p w14:paraId="041273C1">
      <w:pPr>
        <w:pStyle w:val="31"/>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投诉书范本及制作说明详见附件2。</w:t>
      </w:r>
    </w:p>
    <w:p w14:paraId="2B171279">
      <w:pPr>
        <w:adjustRightInd/>
        <w:spacing w:line="360" w:lineRule="auto"/>
        <w:jc w:val="center"/>
        <w:outlineLvl w:val="0"/>
        <w:rPr>
          <w:rFonts w:hint="eastAsia" w:ascii="方正仿宋_GB2312" w:hAnsi="方正仿宋_GB2312" w:eastAsia="方正仿宋_GB2312" w:cs="方正仿宋_GB2312"/>
          <w:b/>
          <w:sz w:val="32"/>
          <w:szCs w:val="20"/>
        </w:rPr>
      </w:pPr>
    </w:p>
    <w:p w14:paraId="0074614A">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五、磋商文件构成、修改、解释</w:t>
      </w:r>
    </w:p>
    <w:p w14:paraId="37235DAD">
      <w:pPr>
        <w:autoSpaceDE w:val="0"/>
        <w:autoSpaceDN w:val="0"/>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1．磋商文件的构成</w:t>
      </w:r>
    </w:p>
    <w:p w14:paraId="0BDCADE8">
      <w:pPr>
        <w:pStyle w:val="31"/>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 磋商文件包括下列文件及附件</w:t>
      </w:r>
    </w:p>
    <w:p w14:paraId="0B55DD75">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第一部分  供应商邀请</w:t>
      </w:r>
    </w:p>
    <w:p w14:paraId="16042F1E">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第二部分  竞争性磋商流程</w:t>
      </w:r>
    </w:p>
    <w:p w14:paraId="7D14DF24">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第三部分  供应商须知</w:t>
      </w:r>
    </w:p>
    <w:p w14:paraId="41924803">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第四部分  采购需求</w:t>
      </w:r>
    </w:p>
    <w:p w14:paraId="100F1163">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第五部分  评审方法及评审标准</w:t>
      </w:r>
    </w:p>
    <w:p w14:paraId="4A12D4F1">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第六部分  拟签订的合同文本</w:t>
      </w:r>
    </w:p>
    <w:p w14:paraId="3BDCFB85">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第七部分  应提交的有关格式范例</w:t>
      </w:r>
    </w:p>
    <w:p w14:paraId="0D9C87AF">
      <w:pPr>
        <w:pStyle w:val="31"/>
        <w:numPr>
          <w:ilvl w:val="0"/>
          <w:numId w:val="4"/>
        </w:numPr>
        <w:spacing w:line="360" w:lineRule="auto"/>
        <w:ind w:left="839"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第八部分  最后报价格式</w:t>
      </w:r>
    </w:p>
    <w:p w14:paraId="65992446">
      <w:pPr>
        <w:pStyle w:val="31"/>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1.2 </w:t>
      </w:r>
      <w:r>
        <w:rPr>
          <w:rFonts w:hint="eastAsia" w:ascii="方正仿宋_GB2312" w:hAnsi="方正仿宋_GB2312" w:eastAsia="方正仿宋_GB2312" w:cs="方正仿宋_GB2312"/>
          <w:sz w:val="24"/>
        </w:rPr>
        <w:t>与本项目有关的</w:t>
      </w:r>
      <w:r>
        <w:rPr>
          <w:rFonts w:hint="eastAsia" w:ascii="方正仿宋_GB2312" w:hAnsi="方正仿宋_GB2312" w:eastAsia="方正仿宋_GB2312" w:cs="方正仿宋_GB2312"/>
          <w:bCs/>
          <w:sz w:val="24"/>
        </w:rPr>
        <w:t>澄清或者修改的内容为磋商文件的组成部分</w:t>
      </w:r>
      <w:r>
        <w:rPr>
          <w:rFonts w:hint="eastAsia" w:ascii="方正仿宋_GB2312" w:hAnsi="方正仿宋_GB2312" w:eastAsia="方正仿宋_GB2312" w:cs="方正仿宋_GB2312"/>
          <w:sz w:val="24"/>
        </w:rPr>
        <w:t>。</w:t>
      </w:r>
    </w:p>
    <w:p w14:paraId="336FC52C">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 磋商文件的澄清、修改</w:t>
      </w:r>
    </w:p>
    <w:p w14:paraId="4CE0F3D7">
      <w:pPr>
        <w:pStyle w:val="4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2.1已获取磋商文件的潜在供应商，若有问题需要澄清，应于提交首次响应文件截止时间前，以书面形式向采购机构提出。</w:t>
      </w:r>
    </w:p>
    <w:p w14:paraId="03E3F05B">
      <w:pPr>
        <w:pStyle w:val="4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810D378">
      <w:pPr>
        <w:pStyle w:val="4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02DAAC79">
      <w:pPr>
        <w:pStyle w:val="432"/>
        <w:snapToGrid w:val="0"/>
        <w:spacing w:before="0"/>
        <w:ind w:firstLine="482"/>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rPr>
        <w:t>▲</w:t>
      </w:r>
      <w:r>
        <w:rPr>
          <w:rFonts w:hint="eastAsia" w:ascii="方正仿宋_GB2312" w:hAnsi="方正仿宋_GB2312" w:eastAsia="方正仿宋_GB2312" w:cs="方正仿宋_GB2312"/>
          <w:b/>
          <w:szCs w:val="21"/>
        </w:rPr>
        <w:t>响应文件未按磋商文件的澄清、修改的内容编制，又不符合实质性要求的，响应无效。</w:t>
      </w:r>
    </w:p>
    <w:p w14:paraId="276E38A8">
      <w:pPr>
        <w:pStyle w:val="22"/>
        <w:rPr>
          <w:rFonts w:hint="eastAsia" w:ascii="方正仿宋_GB2312" w:hAnsi="方正仿宋_GB2312" w:eastAsia="方正仿宋_GB2312" w:cs="方正仿宋_GB2312"/>
          <w:sz w:val="18"/>
          <w:szCs w:val="18"/>
          <w:lang w:val="en-US"/>
        </w:rPr>
      </w:pPr>
      <w:r>
        <w:rPr>
          <w:rFonts w:hint="eastAsia" w:ascii="方正仿宋_GB2312" w:hAnsi="方正仿宋_GB2312" w:eastAsia="方正仿宋_GB2312" w:cs="方正仿宋_GB2312"/>
          <w:szCs w:val="24"/>
          <w:lang w:val="en-US"/>
        </w:rPr>
        <w:t xml:space="preserve">    </w:t>
      </w:r>
    </w:p>
    <w:p w14:paraId="3C96C323">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六、响应文件的编制</w:t>
      </w:r>
    </w:p>
    <w:p w14:paraId="55ACD6F9">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rPr>
        <w:t>1. 响应文件的语言</w:t>
      </w:r>
    </w:p>
    <w:p w14:paraId="33A47379">
      <w:pPr>
        <w:pStyle w:val="31"/>
        <w:spacing w:line="360" w:lineRule="auto"/>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rPr>
        <w:t>响应文件及供应商与采购有关的来往通知、函件和文件均应使用中文。</w:t>
      </w:r>
    </w:p>
    <w:p w14:paraId="4DE7BC86">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rPr>
        <w:t>2. 响应文件的组成</w:t>
      </w:r>
    </w:p>
    <w:p w14:paraId="24F13004">
      <w:pPr>
        <w:pStyle w:val="31"/>
        <w:spacing w:line="360" w:lineRule="auto"/>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rPr>
        <w:t>响应文件应当包括以下主要内容：</w:t>
      </w:r>
    </w:p>
    <w:p w14:paraId="24232E78">
      <w:pPr>
        <w:pStyle w:val="31"/>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2.1.资格文件：</w:t>
      </w:r>
    </w:p>
    <w:p w14:paraId="33F9CC4A">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(1)符合参加政府采购活动应当具备的一般条件的承诺函；</w:t>
      </w:r>
    </w:p>
    <w:p w14:paraId="50DF917A">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(2)联合协议（如果有）；</w:t>
      </w:r>
    </w:p>
    <w:p w14:paraId="5A5CB147">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(3)落实政府采购政策需满足的资格要求（如果有）；</w:t>
      </w:r>
    </w:p>
    <w:p w14:paraId="373BA6F0">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(4)本项目的特定资格要求（如果有）。</w:t>
      </w:r>
    </w:p>
    <w:p w14:paraId="0B37CC54">
      <w:pPr>
        <w:pStyle w:val="31"/>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2.2.商务技术文件：</w:t>
      </w:r>
    </w:p>
    <w:p w14:paraId="4ED1428A">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(1)响应函； </w:t>
      </w:r>
    </w:p>
    <w:p w14:paraId="7F6D1BD7">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(2)授权委托书或法定代表人（单位负责人、自然人本人）身份证明；</w:t>
      </w:r>
    </w:p>
    <w:p w14:paraId="0E264083">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(3)分包意向协议；（如果有）</w:t>
      </w:r>
    </w:p>
    <w:p w14:paraId="0700F6BC">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(4)符合性审查资料；</w:t>
      </w:r>
    </w:p>
    <w:p w14:paraId="3E9D9311">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(5)评标标准相应的商务技术资料；</w:t>
      </w:r>
    </w:p>
    <w:p w14:paraId="6B7EBA46">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(6)标的清单；</w:t>
      </w:r>
    </w:p>
    <w:p w14:paraId="6624A149">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(7)商务技术偏离表；</w:t>
      </w:r>
    </w:p>
    <w:p w14:paraId="0DE5F99F">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(8)政府采购供应商廉洁自律承诺书。</w:t>
      </w:r>
    </w:p>
    <w:p w14:paraId="1B8A864C">
      <w:pPr>
        <w:pStyle w:val="31"/>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2.3.报价文件： </w:t>
      </w:r>
    </w:p>
    <w:p w14:paraId="577D11F7">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(1)初始报价一览表；</w:t>
      </w:r>
    </w:p>
    <w:p w14:paraId="7FE366B0">
      <w:pPr>
        <w:pStyle w:val="31"/>
        <w:spacing w:line="360" w:lineRule="auto"/>
        <w:ind w:firstLine="480" w:firstLineChars="20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(2)中小企业声明函（如果有）</w:t>
      </w:r>
      <w:r>
        <w:rPr>
          <w:rFonts w:hint="eastAsia" w:ascii="方正仿宋_GB2312" w:hAnsi="方正仿宋_GB2312" w:eastAsia="方正仿宋_GB2312" w:cs="方正仿宋_GB2312"/>
          <w:sz w:val="24"/>
          <w:lang w:eastAsia="zh-CN"/>
        </w:rPr>
        <w:t>；</w:t>
      </w:r>
    </w:p>
    <w:p w14:paraId="19D57975">
      <w:pPr>
        <w:pStyle w:val="31"/>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CN"/>
        </w:rPr>
        <w:t>报价明细（如有）</w:t>
      </w:r>
      <w:r>
        <w:rPr>
          <w:rFonts w:hint="eastAsia" w:ascii="方正仿宋_GB2312" w:hAnsi="方正仿宋_GB2312" w:eastAsia="方正仿宋_GB2312" w:cs="方正仿宋_GB2312"/>
          <w:sz w:val="24"/>
        </w:rPr>
        <w:t>。</w:t>
      </w:r>
    </w:p>
    <w:p w14:paraId="1632A7A1">
      <w:pPr>
        <w:pStyle w:val="31"/>
        <w:spacing w:line="360" w:lineRule="auto"/>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响应文件含有采购人不能接受的附加条件的，磋商无效；</w:t>
      </w:r>
    </w:p>
    <w:p w14:paraId="7AE27BE5">
      <w:pPr>
        <w:pStyle w:val="31"/>
        <w:spacing w:line="360" w:lineRule="auto"/>
        <w:ind w:firstLine="482" w:firstLineChars="200"/>
        <w:rPr>
          <w:rFonts w:hint="eastAsia" w:ascii="方正仿宋_GB2312" w:hAnsi="方正仿宋_GB2312" w:eastAsia="方正仿宋_GB2312" w:cs="方正仿宋_GB2312"/>
          <w:b/>
          <w:kern w:val="0"/>
          <w:sz w:val="24"/>
        </w:rPr>
      </w:pPr>
      <w:r>
        <w:rPr>
          <w:rFonts w:hint="eastAsia" w:ascii="方正仿宋_GB2312" w:hAnsi="方正仿宋_GB2312" w:eastAsia="方正仿宋_GB2312" w:cs="方正仿宋_GB2312"/>
          <w:b/>
          <w:sz w:val="24"/>
        </w:rPr>
        <w:t>供应商提供虚假材料响应的，磋商无效。</w:t>
      </w:r>
    </w:p>
    <w:p w14:paraId="2C0D0F04">
      <w:pPr>
        <w:pStyle w:val="31"/>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3. 响应文件的编制和签署</w:t>
      </w:r>
    </w:p>
    <w:p w14:paraId="0AEA5590">
      <w:pPr>
        <w:spacing w:line="360" w:lineRule="auto"/>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kern w:val="0"/>
          <w:sz w:val="24"/>
          <w:lang w:val="zh-CN"/>
        </w:rPr>
        <w:t>3.1各供应商在编制响应文件时请按照磋商文件第七部分规定的格式进行，混乱的编排导致响应文件被误读或磋商小组查找不到有效文件是供应商的风险。</w:t>
      </w:r>
    </w:p>
    <w:p w14:paraId="7FA3FBF9">
      <w:pPr>
        <w:spacing w:line="360" w:lineRule="auto"/>
        <w:ind w:firstLine="480" w:firstLineChars="2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A839846">
      <w:pPr>
        <w:spacing w:line="360" w:lineRule="auto"/>
        <w:ind w:firstLine="480" w:firstLineChars="2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3.3使用“政采云电子交易客户端”需要提前申领CA数字证书，申领流程请自行前往“浙江政府采购网-下载专区-电子交易客户端-CA驱动和申领流程”进行查阅。</w:t>
      </w:r>
    </w:p>
    <w:p w14:paraId="66F51560">
      <w:pPr>
        <w:pStyle w:val="432"/>
        <w:snapToGrid w:val="0"/>
        <w:spacing w:before="0"/>
        <w:ind w:firstLine="48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szCs w:val="24"/>
        </w:rPr>
        <w:t>3.4响应文件按照磋商文件第七部分格式要</w:t>
      </w:r>
      <w:r>
        <w:rPr>
          <w:rFonts w:hint="eastAsia" w:ascii="方正仿宋_GB2312" w:hAnsi="方正仿宋_GB2312" w:eastAsia="方正仿宋_GB2312" w:cs="方正仿宋_GB2312"/>
        </w:rPr>
        <w:t>求进行签署、盖章。</w:t>
      </w:r>
      <w:r>
        <w:rPr>
          <w:rFonts w:hint="eastAsia" w:ascii="方正仿宋_GB2312" w:hAnsi="方正仿宋_GB2312" w:eastAsia="方正仿宋_GB2312" w:cs="方正仿宋_GB2312"/>
          <w:b/>
        </w:rPr>
        <w:t>▲供应商的响应文件未按照磋商文件要求签署、盖章的，其响应无效</w:t>
      </w:r>
      <w:r>
        <w:rPr>
          <w:rFonts w:hint="eastAsia" w:ascii="方正仿宋_GB2312" w:hAnsi="方正仿宋_GB2312" w:eastAsia="方正仿宋_GB2312" w:cs="方正仿宋_GB2312"/>
          <w:szCs w:val="24"/>
        </w:rPr>
        <w:t>。</w:t>
      </w:r>
    </w:p>
    <w:p w14:paraId="20F8AEA9">
      <w:pPr>
        <w:pStyle w:val="4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Cs w:val="24"/>
        </w:rPr>
        <w:t>3.5为确保网上操作合法、有效和安全，供应商应当在响应截止时间前完成在“政府采购云平台”的身份认证，确保在电子交易过程中能够对相关数据电文进行加密和使用电子签名。</w:t>
      </w:r>
    </w:p>
    <w:p w14:paraId="566B9F1E">
      <w:pPr>
        <w:pStyle w:val="432"/>
        <w:snapToGrid w:val="0"/>
        <w:spacing w:before="0"/>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rPr>
        <w:t>3.6磋商文件对响应文件签署、盖章的要求适用于电子签名。</w:t>
      </w:r>
    </w:p>
    <w:p w14:paraId="50F75D54">
      <w:pPr>
        <w:pStyle w:val="31"/>
        <w:spacing w:line="360" w:lineRule="auto"/>
        <w:ind w:firstLine="480" w:firstLineChars="200"/>
        <w:rPr>
          <w:rFonts w:hint="eastAsia" w:ascii="方正仿宋_GB2312" w:hAnsi="方正仿宋_GB2312" w:eastAsia="方正仿宋_GB2312" w:cs="方正仿宋_GB2312"/>
          <w:sz w:val="24"/>
          <w:szCs w:val="24"/>
        </w:rPr>
      </w:pPr>
    </w:p>
    <w:p w14:paraId="7CD06C4A">
      <w:pPr>
        <w:adjustRightInd/>
        <w:spacing w:line="360" w:lineRule="auto"/>
        <w:jc w:val="center"/>
        <w:outlineLvl w:val="0"/>
        <w:rPr>
          <w:rFonts w:hint="eastAsia" w:ascii="方正仿宋_GB2312" w:hAnsi="方正仿宋_GB2312" w:eastAsia="方正仿宋_GB2312" w:cs="方正仿宋_GB2312"/>
          <w:b/>
          <w:sz w:val="32"/>
          <w:szCs w:val="20"/>
        </w:rPr>
      </w:pPr>
    </w:p>
    <w:p w14:paraId="391FC9D7">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七、</w:t>
      </w:r>
      <w:r>
        <w:rPr>
          <w:rFonts w:hint="eastAsia" w:ascii="方正仿宋_GB2312" w:hAnsi="方正仿宋_GB2312" w:eastAsia="方正仿宋_GB2312" w:cs="方正仿宋_GB2312"/>
          <w:b/>
          <w:sz w:val="32"/>
          <w:szCs w:val="32"/>
        </w:rPr>
        <w:t>响应</w:t>
      </w:r>
      <w:r>
        <w:rPr>
          <w:rFonts w:hint="eastAsia" w:ascii="方正仿宋_GB2312" w:hAnsi="方正仿宋_GB2312" w:eastAsia="方正仿宋_GB2312" w:cs="方正仿宋_GB2312"/>
          <w:b/>
          <w:sz w:val="32"/>
          <w:szCs w:val="20"/>
        </w:rPr>
        <w:t>文件的提交和备份</w:t>
      </w:r>
    </w:p>
    <w:p w14:paraId="4E782F5C">
      <w:pPr>
        <w:pStyle w:val="432"/>
        <w:spacing w:before="0"/>
        <w:ind w:firstLine="0" w:firstLineChars="0"/>
        <w:rPr>
          <w:rFonts w:hint="eastAsia" w:ascii="方正仿宋_GB2312" w:hAnsi="方正仿宋_GB2312" w:eastAsia="方正仿宋_GB2312" w:cs="方正仿宋_GB2312"/>
          <w:b/>
          <w:szCs w:val="24"/>
        </w:rPr>
      </w:pPr>
    </w:p>
    <w:p w14:paraId="149B1297">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1.响应文件的提交、补充、修改、撤回</w:t>
      </w:r>
    </w:p>
    <w:p w14:paraId="51B18C6D">
      <w:pPr>
        <w:pStyle w:val="432"/>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9EA38A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 在响应截止时间以后，不能补充、修改响应文件。</w:t>
      </w:r>
    </w:p>
    <w:p w14:paraId="1839212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 在提交“最后报价”后，供应商不能退出磋商。</w:t>
      </w:r>
    </w:p>
    <w:p w14:paraId="36DEE577">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 电子交易平台收到响应文件，将妥善保存并即时向供应商发出确认回执通知。在响应截止时间前，除供应商补充、修改或者撤回响应文件外，任何单位和个人不得解密或提取响应文件。</w:t>
      </w:r>
    </w:p>
    <w:p w14:paraId="3BDB4BA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 采购机构可以视情况延长提交响应文件的截止时间。在上述情况下，采购机构与供应商以前在响应截止期方面的全部权利、责任和义务，将适用于延长至新的响应截止期。</w:t>
      </w:r>
    </w:p>
    <w:p w14:paraId="6FE8ABF7">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2.备份响应文件</w:t>
      </w:r>
    </w:p>
    <w:p w14:paraId="3501E192">
      <w:pPr>
        <w:pStyle w:val="31"/>
        <w:spacing w:line="360" w:lineRule="auto"/>
        <w:ind w:firstLine="360" w:firstLineChars="15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2.1 供应商在电子交易平台传输提交响应文件后，还可以在响应截止时间前直接提交或者以邮政快递方式递交备份响应文件1份，</w:t>
      </w:r>
      <w:r>
        <w:rPr>
          <w:rFonts w:hint="eastAsia" w:ascii="方正仿宋_GB2312" w:hAnsi="方正仿宋_GB2312" w:eastAsia="方正仿宋_GB2312" w:cs="方正仿宋_GB2312"/>
          <w:b/>
          <w:sz w:val="24"/>
          <w:szCs w:val="24"/>
        </w:rPr>
        <w:t>但采购人、采购机构不强制或变相强制供应商提交备份响应文件。</w:t>
      </w:r>
    </w:p>
    <w:p w14:paraId="08AF9AE4">
      <w:pPr>
        <w:pStyle w:val="31"/>
        <w:spacing w:line="360" w:lineRule="auto"/>
        <w:ind w:firstLine="360" w:firstLineChars="15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2.2 备份响应文件须在“政采云投标客户端”制作生成，并储存在不可修改的</w:t>
      </w:r>
      <w:r>
        <w:rPr>
          <w:rFonts w:hint="eastAsia" w:ascii="方正仿宋_GB2312" w:hAnsi="方正仿宋_GB2312" w:eastAsia="方正仿宋_GB2312" w:cs="方正仿宋_GB2312"/>
          <w:b/>
          <w:sz w:val="24"/>
          <w:u w:val="single"/>
        </w:rPr>
        <w:t>电子光盘</w:t>
      </w:r>
      <w:r>
        <w:rPr>
          <w:rFonts w:hint="eastAsia" w:ascii="方正仿宋_GB2312" w:hAnsi="方正仿宋_GB2312" w:eastAsia="方正仿宋_GB2312" w:cs="方正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方正仿宋_GB2312" w:hAnsi="方正仿宋_GB2312" w:eastAsia="方正仿宋_GB2312" w:cs="方正仿宋_GB2312"/>
          <w:b/>
          <w:sz w:val="24"/>
        </w:rPr>
        <w:t>▲不符合上述制作、</w:t>
      </w:r>
      <w:r>
        <w:rPr>
          <w:rFonts w:hint="eastAsia" w:ascii="方正仿宋_GB2312" w:hAnsi="方正仿宋_GB2312" w:eastAsia="方正仿宋_GB2312" w:cs="方正仿宋_GB2312"/>
          <w:b/>
          <w:sz w:val="24"/>
          <w:szCs w:val="24"/>
        </w:rPr>
        <w:t>存储、密封规定的备份响应文件将被视为无效或者被拒绝接收。</w:t>
      </w:r>
    </w:p>
    <w:p w14:paraId="00706F69">
      <w:pPr>
        <w:pStyle w:val="31"/>
        <w:spacing w:line="360" w:lineRule="auto"/>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54B3ED6A">
      <w:pPr>
        <w:pStyle w:val="31"/>
        <w:spacing w:line="360" w:lineRule="auto"/>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7EFA782B">
      <w:pPr>
        <w:pStyle w:val="31"/>
        <w:spacing w:line="360" w:lineRule="auto"/>
        <w:ind w:firstLine="361"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 xml:space="preserve">2.5 </w:t>
      </w:r>
      <w:r>
        <w:rPr>
          <w:rFonts w:hint="eastAsia" w:ascii="方正仿宋_GB2312" w:hAnsi="方正仿宋_GB2312" w:eastAsia="方正仿宋_GB2312" w:cs="方正仿宋_GB2312"/>
          <w:b/>
          <w:sz w:val="24"/>
        </w:rPr>
        <w:t>▲</w:t>
      </w:r>
      <w:r>
        <w:rPr>
          <w:rFonts w:hint="eastAsia" w:ascii="方正仿宋_GB2312" w:hAnsi="方正仿宋_GB2312" w:eastAsia="方正仿宋_GB2312" w:cs="方正仿宋_GB2312"/>
          <w:b/>
          <w:sz w:val="24"/>
          <w:szCs w:val="24"/>
        </w:rPr>
        <w:t>供应商仅提交备份响应文件，未在电子交易平台传输提交响应文件的，响应无效。</w:t>
      </w:r>
    </w:p>
    <w:p w14:paraId="22560763">
      <w:pPr>
        <w:adjustRightInd/>
        <w:spacing w:line="360" w:lineRule="auto"/>
        <w:jc w:val="center"/>
        <w:outlineLvl w:val="0"/>
        <w:rPr>
          <w:rFonts w:hint="eastAsia" w:ascii="方正仿宋_GB2312" w:hAnsi="方正仿宋_GB2312" w:eastAsia="方正仿宋_GB2312" w:cs="方正仿宋_GB2312"/>
          <w:b/>
          <w:sz w:val="32"/>
          <w:szCs w:val="20"/>
        </w:rPr>
      </w:pPr>
    </w:p>
    <w:p w14:paraId="7BC0F267">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八、</w:t>
      </w:r>
      <w:r>
        <w:rPr>
          <w:rFonts w:hint="eastAsia" w:ascii="方正仿宋_GB2312" w:hAnsi="方正仿宋_GB2312" w:eastAsia="方正仿宋_GB2312" w:cs="方正仿宋_GB2312"/>
          <w:b/>
          <w:sz w:val="32"/>
          <w:szCs w:val="32"/>
        </w:rPr>
        <w:t>开启响应文件与信用信息查询</w:t>
      </w:r>
    </w:p>
    <w:p w14:paraId="7871BF4E">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 开启响应文件</w:t>
      </w:r>
    </w:p>
    <w:p w14:paraId="6DC9C0FF">
      <w:pPr>
        <w:pStyle w:val="31"/>
        <w:spacing w:line="360" w:lineRule="auto"/>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 采购机构按照磋商文件规定的时间通过电子交易平台组织响应文件开启，所有供应商均应当准时在线参加。</w:t>
      </w:r>
      <w:r>
        <w:rPr>
          <w:rFonts w:hint="eastAsia" w:ascii="方正仿宋_GB2312" w:hAnsi="方正仿宋_GB2312" w:eastAsia="方正仿宋_GB2312" w:cs="方正仿宋_GB2312"/>
          <w:b/>
          <w:sz w:val="24"/>
          <w:szCs w:val="24"/>
        </w:rPr>
        <w:t>供应商数量不符合规定的，不得开启响应文件。</w:t>
      </w:r>
    </w:p>
    <w:p w14:paraId="74C1B636">
      <w:pPr>
        <w:pStyle w:val="31"/>
        <w:spacing w:line="360" w:lineRule="auto"/>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6DD76AFF">
      <w:pPr>
        <w:pStyle w:val="31"/>
        <w:spacing w:line="360" w:lineRule="auto"/>
        <w:ind w:firstLine="361" w:firstLineChars="15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1413572">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2.信用信息查询</w:t>
      </w:r>
    </w:p>
    <w:p w14:paraId="191CC2AF">
      <w:pPr>
        <w:pStyle w:val="432"/>
        <w:spacing w:before="0"/>
        <w:ind w:firstLine="495" w:firstLineChars="0"/>
        <w:rPr>
          <w:rFonts w:hint="eastAsia"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2.1信用信息查询渠道及截止时间：采购机构将通过“信用中国”网站(</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"http://www.creditchina.gov.cn" </w:instrText>
      </w:r>
      <w:r>
        <w:rPr>
          <w:rFonts w:hint="eastAsia" w:ascii="方正仿宋_GB2312" w:hAnsi="方正仿宋_GB2312" w:eastAsia="方正仿宋_GB2312" w:cs="方正仿宋_GB2312"/>
        </w:rPr>
        <w:fldChar w:fldCharType="separate"/>
      </w:r>
      <w:r>
        <w:rPr>
          <w:rStyle w:val="68"/>
          <w:rFonts w:hint="eastAsia" w:ascii="方正仿宋_GB2312" w:hAnsi="方正仿宋_GB2312" w:eastAsia="方正仿宋_GB2312" w:cs="方正仿宋_GB2312"/>
          <w:snapToGrid/>
          <w:color w:val="auto"/>
          <w:sz w:val="24"/>
          <w:szCs w:val="24"/>
        </w:rPr>
        <w:t>www.creditchina.gov.cn</w:t>
      </w:r>
      <w:r>
        <w:rPr>
          <w:rStyle w:val="68"/>
          <w:rFonts w:hint="eastAsia" w:ascii="方正仿宋_GB2312" w:hAnsi="方正仿宋_GB2312" w:eastAsia="方正仿宋_GB2312" w:cs="方正仿宋_GB2312"/>
          <w:snapToGrid/>
          <w:color w:val="auto"/>
          <w:sz w:val="24"/>
          <w:szCs w:val="24"/>
        </w:rPr>
        <w:fldChar w:fldCharType="end"/>
      </w:r>
      <w:r>
        <w:rPr>
          <w:rFonts w:hint="eastAsia" w:ascii="方正仿宋_GB2312" w:hAnsi="方正仿宋_GB2312" w:eastAsia="方正仿宋_GB2312" w:cs="方正仿宋_GB2312"/>
          <w:kern w:val="0"/>
          <w:szCs w:val="24"/>
        </w:rPr>
        <w:t>)、中国政府采购网(www.ccgp.gov.cn)渠道查询供应商响应截止时间前的信用记录。</w:t>
      </w:r>
    </w:p>
    <w:p w14:paraId="75C67D5E">
      <w:pPr>
        <w:pStyle w:val="432"/>
        <w:spacing w:before="0"/>
        <w:ind w:firstLine="495" w:firstLineChars="0"/>
        <w:rPr>
          <w:rFonts w:hint="eastAsia"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2.2信用信息查询记录和证据留存的具体方式：现场查询的供应商的信用记录、查询结果经确认后存档。</w:t>
      </w:r>
    </w:p>
    <w:p w14:paraId="2D3F115E">
      <w:pPr>
        <w:pStyle w:val="432"/>
        <w:spacing w:before="0"/>
        <w:ind w:firstLine="495" w:firstLineChars="0"/>
        <w:rPr>
          <w:rFonts w:hint="eastAsia"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2.3信用信息的使用规则：经查询列入失信被执行人名单、重大税收违法案件当事人名单、政府采购严重违法失信行为记录名单的供应商将被拒绝参与政府采购活动。</w:t>
      </w:r>
    </w:p>
    <w:p w14:paraId="36E11066">
      <w:pPr>
        <w:pStyle w:val="432"/>
        <w:spacing w:before="0"/>
        <w:ind w:firstLine="495" w:firstLineChars="0"/>
        <w:rPr>
          <w:rFonts w:hint="eastAsia"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7BF8AC">
      <w:pPr>
        <w:pStyle w:val="31"/>
        <w:spacing w:line="360" w:lineRule="auto"/>
        <w:rPr>
          <w:rFonts w:hint="eastAsia" w:ascii="方正仿宋_GB2312" w:hAnsi="方正仿宋_GB2312" w:eastAsia="方正仿宋_GB2312" w:cs="方正仿宋_GB2312"/>
          <w:b/>
          <w:sz w:val="24"/>
          <w:szCs w:val="24"/>
        </w:rPr>
      </w:pPr>
    </w:p>
    <w:p w14:paraId="677A5274">
      <w:pPr>
        <w:adjustRightInd/>
        <w:spacing w:line="360" w:lineRule="auto"/>
        <w:jc w:val="center"/>
        <w:outlineLvl w:val="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rPr>
        <w:t>九</w:t>
      </w:r>
      <w:r>
        <w:rPr>
          <w:rFonts w:hint="eastAsia" w:ascii="方正仿宋_GB2312" w:hAnsi="方正仿宋_GB2312" w:eastAsia="方正仿宋_GB2312" w:cs="方正仿宋_GB2312"/>
          <w:b/>
          <w:sz w:val="32"/>
          <w:szCs w:val="20"/>
        </w:rPr>
        <w:t>、提交</w:t>
      </w:r>
      <w:r>
        <w:rPr>
          <w:rFonts w:hint="eastAsia" w:ascii="方正仿宋_GB2312" w:hAnsi="方正仿宋_GB2312" w:eastAsia="方正仿宋_GB2312" w:cs="方正仿宋_GB2312"/>
          <w:b/>
          <w:sz w:val="32"/>
          <w:szCs w:val="32"/>
        </w:rPr>
        <w:t>最后报价</w:t>
      </w:r>
    </w:p>
    <w:p w14:paraId="420E2758">
      <w:pPr>
        <w:snapToGrid w:val="0"/>
        <w:spacing w:line="360" w:lineRule="auto"/>
        <w:rPr>
          <w:rFonts w:hint="eastAsia" w:ascii="方正仿宋_GB2312" w:hAnsi="方正仿宋_GB2312" w:eastAsia="方正仿宋_GB2312" w:cs="方正仿宋_GB2312"/>
          <w:sz w:val="24"/>
          <w:u w:val="single"/>
          <w:lang w:val="zh-CN"/>
        </w:rPr>
      </w:pPr>
      <w:r>
        <w:rPr>
          <w:rFonts w:hint="eastAsia" w:ascii="方正仿宋_GB2312" w:hAnsi="方正仿宋_GB2312" w:eastAsia="方正仿宋_GB2312" w:cs="方正仿宋_GB2312"/>
          <w:b/>
          <w:sz w:val="24"/>
        </w:rPr>
        <w:t>1.</w:t>
      </w:r>
      <w:r>
        <w:rPr>
          <w:rFonts w:hint="eastAsia" w:ascii="方正仿宋_GB2312" w:hAnsi="方正仿宋_GB2312" w:eastAsia="方正仿宋_GB2312" w:cs="方正仿宋_GB2312"/>
          <w:sz w:val="24"/>
        </w:rPr>
        <w:t>供应商的</w:t>
      </w:r>
      <w:r>
        <w:rPr>
          <w:rFonts w:hint="eastAsia" w:ascii="方正仿宋_GB2312" w:hAnsi="方正仿宋_GB2312" w:eastAsia="方正仿宋_GB2312" w:cs="方正仿宋_GB2312"/>
          <w:b/>
          <w:sz w:val="24"/>
        </w:rPr>
        <w:t>最后报价文件</w:t>
      </w:r>
      <w:r>
        <w:rPr>
          <w:rFonts w:hint="eastAsia" w:ascii="方正仿宋_GB2312" w:hAnsi="方正仿宋_GB2312" w:eastAsia="方正仿宋_GB2312" w:cs="方正仿宋_GB2312"/>
          <w:sz w:val="24"/>
        </w:rPr>
        <w:t>应包括以下内容（均需使用电子签名）：</w:t>
      </w:r>
    </w:p>
    <w:p w14:paraId="451CC639">
      <w:pPr>
        <w:pStyle w:val="31"/>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1.1最后报价一览表。</w:t>
      </w:r>
    </w:p>
    <w:p w14:paraId="71DC1EBD">
      <w:pPr>
        <w:adjustRightInd/>
        <w:spacing w:line="360" w:lineRule="auto"/>
        <w:jc w:val="center"/>
        <w:outlineLvl w:val="0"/>
        <w:rPr>
          <w:rFonts w:hint="eastAsia" w:ascii="方正仿宋_GB2312" w:hAnsi="方正仿宋_GB2312" w:eastAsia="方正仿宋_GB2312" w:cs="方正仿宋_GB2312"/>
          <w:b/>
          <w:sz w:val="32"/>
          <w:szCs w:val="20"/>
        </w:rPr>
      </w:pPr>
    </w:p>
    <w:p w14:paraId="4C24E9EF">
      <w:pPr>
        <w:adjustRightInd/>
        <w:spacing w:line="360" w:lineRule="auto"/>
        <w:jc w:val="center"/>
        <w:outlineLvl w:val="0"/>
        <w:rPr>
          <w:rFonts w:hint="eastAsia" w:ascii="方正仿宋_GB2312" w:hAnsi="方正仿宋_GB2312" w:eastAsia="方正仿宋_GB2312" w:cs="方正仿宋_GB2312"/>
          <w:b/>
          <w:sz w:val="32"/>
        </w:rPr>
      </w:pPr>
      <w:r>
        <w:rPr>
          <w:rFonts w:hint="eastAsia" w:ascii="方正仿宋_GB2312" w:hAnsi="方正仿宋_GB2312" w:eastAsia="方正仿宋_GB2312" w:cs="方正仿宋_GB2312"/>
          <w:b/>
          <w:sz w:val="32"/>
          <w:szCs w:val="20"/>
        </w:rPr>
        <w:t>十、</w:t>
      </w:r>
      <w:r>
        <w:rPr>
          <w:rFonts w:hint="eastAsia" w:ascii="方正仿宋_GB2312" w:hAnsi="方正仿宋_GB2312" w:eastAsia="方正仿宋_GB2312" w:cs="方正仿宋_GB2312"/>
          <w:b/>
          <w:sz w:val="32"/>
          <w:szCs w:val="32"/>
        </w:rPr>
        <w:t>评审</w:t>
      </w:r>
    </w:p>
    <w:p w14:paraId="1F9517D9">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szCs w:val="24"/>
        </w:rPr>
        <w:t>1.</w:t>
      </w:r>
      <w:r>
        <w:rPr>
          <w:rFonts w:hint="eastAsia" w:ascii="方正仿宋_GB2312" w:hAnsi="方正仿宋_GB2312" w:eastAsia="方正仿宋_GB2312" w:cs="方正仿宋_GB2312"/>
          <w:b/>
        </w:rPr>
        <w:t xml:space="preserve"> 评审方法：</w:t>
      </w:r>
      <w:r>
        <w:rPr>
          <w:rFonts w:hint="eastAsia" w:ascii="方正仿宋_GB2312" w:hAnsi="方正仿宋_GB2312" w:eastAsia="方正仿宋_GB2312" w:cs="方正仿宋_GB2312"/>
        </w:rPr>
        <w:t>综合评分法。</w:t>
      </w:r>
    </w:p>
    <w:p w14:paraId="630BA9C6">
      <w:pPr>
        <w:pStyle w:val="432"/>
        <w:spacing w:before="0"/>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2. 价格分计算方法：</w:t>
      </w:r>
      <w:r>
        <w:rPr>
          <w:rFonts w:hint="eastAsia" w:ascii="方正仿宋_GB2312" w:hAnsi="方正仿宋_GB2312" w:eastAsia="方正仿宋_GB2312" w:cs="方正仿宋_GB2312"/>
        </w:rPr>
        <w:t>低价优先法。</w:t>
      </w:r>
    </w:p>
    <w:p w14:paraId="6B9071EB">
      <w:pPr>
        <w:pStyle w:val="432"/>
        <w:spacing w:before="0"/>
        <w:ind w:firstLine="0" w:firstLineChars="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b/>
        </w:rPr>
        <w:t>3. 评审要求：</w:t>
      </w:r>
      <w:r>
        <w:rPr>
          <w:rFonts w:hint="eastAsia" w:ascii="方正仿宋_GB2312" w:hAnsi="方正仿宋_GB2312" w:eastAsia="方正仿宋_GB2312" w:cs="方正仿宋_GB2312"/>
        </w:rPr>
        <w:t>详见磋商文件第五部分“评审方法及评审标准”。</w:t>
      </w:r>
    </w:p>
    <w:p w14:paraId="5DB606AF">
      <w:pPr>
        <w:adjustRightInd/>
        <w:spacing w:line="360" w:lineRule="auto"/>
        <w:jc w:val="center"/>
        <w:outlineLvl w:val="0"/>
        <w:rPr>
          <w:rFonts w:hint="eastAsia" w:ascii="方正仿宋_GB2312" w:hAnsi="方正仿宋_GB2312" w:eastAsia="方正仿宋_GB2312" w:cs="方正仿宋_GB2312"/>
          <w:sz w:val="24"/>
        </w:rPr>
      </w:pPr>
    </w:p>
    <w:p w14:paraId="68C732EF">
      <w:pPr>
        <w:adjustRightInd/>
        <w:spacing w:line="360" w:lineRule="auto"/>
        <w:jc w:val="center"/>
        <w:outlineLvl w:val="0"/>
        <w:rPr>
          <w:rFonts w:hint="eastAsia"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十一、</w:t>
      </w:r>
      <w:r>
        <w:rPr>
          <w:rFonts w:hint="eastAsia" w:ascii="方正仿宋_GB2312" w:hAnsi="方正仿宋_GB2312" w:eastAsia="方正仿宋_GB2312" w:cs="方正仿宋_GB2312"/>
          <w:b/>
          <w:sz w:val="32"/>
          <w:szCs w:val="32"/>
        </w:rPr>
        <w:t>成交</w:t>
      </w:r>
    </w:p>
    <w:p w14:paraId="535FE738">
      <w:pPr>
        <w:pStyle w:val="31"/>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rPr>
        <w:t>1. 推荐成交候选供应商</w:t>
      </w:r>
    </w:p>
    <w:p w14:paraId="15980764">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9151170">
      <w:pPr>
        <w:pStyle w:val="31"/>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 确定成交供应商</w:t>
      </w:r>
    </w:p>
    <w:p w14:paraId="01204EAA">
      <w:pPr>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D85886C">
      <w:pPr>
        <w:tabs>
          <w:tab w:val="left" w:pos="0"/>
        </w:tabs>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b/>
          <w:sz w:val="24"/>
        </w:rPr>
        <w:t>3．成交通知及成交结果公告</w:t>
      </w:r>
    </w:p>
    <w:p w14:paraId="317A1FC6">
      <w:pPr>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1"/>
        </w:rPr>
        <w:t>3.1自成交人确定之日起2个工作日内，采购机构通过电子交易平台向成交人发出成交通知书，</w:t>
      </w:r>
      <w:r>
        <w:rPr>
          <w:rFonts w:hint="eastAsia" w:ascii="方正仿宋_GB2312" w:hAnsi="方正仿宋_GB2312" w:eastAsia="方正仿宋_GB2312" w:cs="方正仿宋_GB2312"/>
          <w:sz w:val="24"/>
        </w:rPr>
        <w:t>同时编制发布采购</w:t>
      </w:r>
      <w:r>
        <w:rPr>
          <w:rFonts w:hint="eastAsia" w:ascii="方正仿宋_GB2312" w:hAnsi="方正仿宋_GB2312" w:eastAsia="方正仿宋_GB2312" w:cs="方正仿宋_GB2312"/>
          <w:sz w:val="24"/>
          <w:szCs w:val="21"/>
        </w:rPr>
        <w:t>成交结果公告。</w:t>
      </w:r>
      <w:r>
        <w:rPr>
          <w:rFonts w:hint="eastAsia" w:ascii="方正仿宋_GB2312" w:hAnsi="方正仿宋_GB2312" w:eastAsia="方正仿宋_GB2312" w:cs="方正仿宋_GB2312"/>
          <w:sz w:val="24"/>
        </w:rPr>
        <w:t>采购机构也可以以纸质形式进行成交通知。</w:t>
      </w:r>
    </w:p>
    <w:p w14:paraId="3EF3406C">
      <w:pPr>
        <w:spacing w:line="360" w:lineRule="auto"/>
        <w:ind w:firstLine="360" w:firstLineChars="150"/>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rPr>
        <w:t>3.2</w:t>
      </w:r>
      <w:r>
        <w:rPr>
          <w:rFonts w:hint="eastAsia" w:ascii="方正仿宋_GB2312" w:hAnsi="方正仿宋_GB2312" w:eastAsia="方正仿宋_GB2312" w:cs="方正仿宋_GB2312"/>
          <w:sz w:val="24"/>
          <w:szCs w:val="21"/>
        </w:rPr>
        <w:t>成交</w:t>
      </w:r>
      <w:r>
        <w:rPr>
          <w:rFonts w:hint="eastAsia" w:ascii="方正仿宋_GB2312" w:hAnsi="方正仿宋_GB2312" w:eastAsia="方正仿宋_GB2312" w:cs="方正仿宋_GB2312"/>
          <w:sz w:val="24"/>
        </w:rPr>
        <w:t>结果公告内容包括采购人及其委托的采购机构的名称、地址、联系方式，项目名称和项目编号，成交人名称、地址和成交金额，主要中标标的的名称、规格型号、数量、单价、服务要求，开标记录、</w:t>
      </w:r>
      <w:bookmarkStart w:id="11" w:name="_Hlk101184471"/>
      <w:r>
        <w:rPr>
          <w:rFonts w:hint="eastAsia" w:ascii="方正仿宋_GB2312" w:hAnsi="方正仿宋_GB2312" w:eastAsia="方正仿宋_GB2312" w:cs="方正仿宋_GB2312"/>
          <w:sz w:val="24"/>
        </w:rPr>
        <w:t>资格审查情况、评审专家抽取规则、符合性审查情况、</w:t>
      </w:r>
      <w:bookmarkEnd w:id="11"/>
      <w:r>
        <w:rPr>
          <w:rFonts w:hint="eastAsia" w:ascii="方正仿宋_GB2312" w:hAnsi="方正仿宋_GB2312" w:eastAsia="方正仿宋_GB2312" w:cs="方正仿宋_GB2312"/>
          <w:sz w:val="24"/>
        </w:rPr>
        <w:t>未成交情况说明、成交公告期限以及评审专家名单、评分汇总及明细。</w:t>
      </w:r>
    </w:p>
    <w:p w14:paraId="08B820C3">
      <w:pPr>
        <w:spacing w:line="360" w:lineRule="auto"/>
        <w:ind w:firstLine="360" w:firstLineChars="150"/>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3.3公告期限为1个工作日。</w:t>
      </w:r>
    </w:p>
    <w:p w14:paraId="610D607D">
      <w:pPr>
        <w:snapToGrid w:val="0"/>
        <w:spacing w:line="360" w:lineRule="auto"/>
        <w:jc w:val="center"/>
        <w:outlineLvl w:val="0"/>
        <w:rPr>
          <w:rFonts w:hint="eastAsia" w:ascii="方正仿宋_GB2312" w:hAnsi="方正仿宋_GB2312" w:eastAsia="方正仿宋_GB2312" w:cs="方正仿宋_GB2312"/>
          <w:b/>
          <w:sz w:val="36"/>
          <w:szCs w:val="36"/>
        </w:rPr>
      </w:pPr>
    </w:p>
    <w:p w14:paraId="7053E9D7">
      <w:pPr>
        <w:snapToGrid w:val="0"/>
        <w:spacing w:line="360" w:lineRule="auto"/>
        <w:jc w:val="center"/>
        <w:outlineLvl w:val="0"/>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十二、合同</w:t>
      </w:r>
    </w:p>
    <w:p w14:paraId="17FD8E48">
      <w:pPr>
        <w:tabs>
          <w:tab w:val="left" w:pos="0"/>
        </w:tabs>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1.合同主要条款：</w:t>
      </w:r>
      <w:r>
        <w:rPr>
          <w:rFonts w:hint="eastAsia" w:ascii="方正仿宋_GB2312" w:hAnsi="方正仿宋_GB2312" w:eastAsia="方正仿宋_GB2312" w:cs="方正仿宋_GB2312"/>
          <w:sz w:val="24"/>
        </w:rPr>
        <w:t>详见“第六部分拟签订的合同文本”。</w:t>
      </w:r>
    </w:p>
    <w:p w14:paraId="6A73B95D">
      <w:pPr>
        <w:tabs>
          <w:tab w:val="left" w:pos="0"/>
        </w:tabs>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2.合同的签订</w:t>
      </w:r>
    </w:p>
    <w:p w14:paraId="13A1B876">
      <w:pPr>
        <w:widowControl/>
        <w:shd w:val="clear" w:color="auto" w:fill="FFFFFF"/>
        <w:spacing w:line="360" w:lineRule="auto"/>
        <w:ind w:firstLine="480"/>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Cs w:val="21"/>
        </w:rPr>
        <w:t>2.1</w:t>
      </w:r>
      <w:r>
        <w:rPr>
          <w:rFonts w:hint="eastAsia" w:ascii="方正仿宋_GB2312" w:hAnsi="方正仿宋_GB2312" w:eastAsia="方正仿宋_GB2312" w:cs="方正仿宋_GB2312"/>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w:t>
      </w:r>
    </w:p>
    <w:p w14:paraId="7F58C0E9">
      <w:pPr>
        <w:pStyle w:val="432"/>
        <w:snapToGrid w:val="0"/>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2.2成交人按规定的日期、时间、地点，由法定代表人或其授权代表与采购人代表签订合同。如成交人为联合体的，由联合体成员各方法定代表人或其授权代表与采购人代表签订合同。</w:t>
      </w:r>
    </w:p>
    <w:p w14:paraId="3E52F811">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4C41D14">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FF9AE4F">
      <w:pPr>
        <w:pStyle w:val="432"/>
        <w:snapToGrid w:val="0"/>
        <w:spacing w:before="0" w:after="12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2.5采购合同由采购人与成交供应商根据磋商文件、响应文件等内容通过政府采购电子交易平台在线签订，自动备案。</w:t>
      </w:r>
    </w:p>
    <w:p w14:paraId="2F505060">
      <w:pPr>
        <w:tabs>
          <w:tab w:val="left" w:pos="0"/>
        </w:tabs>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3．履约保证金</w:t>
      </w:r>
    </w:p>
    <w:p w14:paraId="103EE060">
      <w:pPr>
        <w:tabs>
          <w:tab w:val="left" w:pos="0"/>
        </w:tabs>
        <w:spacing w:line="360" w:lineRule="auto"/>
        <w:ind w:firstLine="482"/>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C0DB748">
      <w:pPr>
        <w:tabs>
          <w:tab w:val="left" w:pos="0"/>
        </w:tabs>
        <w:spacing w:line="360" w:lineRule="auto"/>
        <w:ind w:firstLine="482"/>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3.2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w:t>
      </w:r>
      <w:r>
        <w:rPr>
          <w:rFonts w:hint="eastAsia" w:ascii="方正仿宋_GB2312" w:hAnsi="方正仿宋_GB2312" w:eastAsia="方正仿宋_GB2312" w:cs="方正仿宋_GB2312"/>
          <w:sz w:val="24"/>
          <w:lang w:eastAsia="zh-CN"/>
        </w:rPr>
        <w:t>95763</w:t>
      </w:r>
      <w:r>
        <w:rPr>
          <w:rFonts w:hint="eastAsia" w:ascii="方正仿宋_GB2312" w:hAnsi="方正仿宋_GB2312" w:eastAsia="方正仿宋_GB2312" w:cs="方正仿宋_GB2312"/>
          <w:sz w:val="24"/>
        </w:rPr>
        <w:t>。</w:t>
      </w:r>
    </w:p>
    <w:p w14:paraId="1521D24C">
      <w:pPr>
        <w:snapToGrid w:val="0"/>
        <w:spacing w:line="360" w:lineRule="auto"/>
        <w:jc w:val="center"/>
        <w:rPr>
          <w:rFonts w:hint="eastAsia" w:ascii="方正仿宋_GB2312" w:hAnsi="方正仿宋_GB2312" w:eastAsia="方正仿宋_GB2312" w:cs="方正仿宋_GB2312"/>
          <w:b/>
          <w:sz w:val="36"/>
          <w:szCs w:val="36"/>
        </w:rPr>
      </w:pPr>
    </w:p>
    <w:p w14:paraId="10EDF51D">
      <w:pPr>
        <w:snapToGrid w:val="0"/>
        <w:spacing w:line="360" w:lineRule="auto"/>
        <w:jc w:val="center"/>
        <w:outlineLvl w:val="0"/>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十三、验收</w:t>
      </w:r>
    </w:p>
    <w:p w14:paraId="3BE5F38A">
      <w:pPr>
        <w:pStyle w:val="23"/>
        <w:spacing w:line="360" w:lineRule="auto"/>
        <w:ind w:firstLine="0" w:firstLineChars="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1.验收</w:t>
      </w:r>
    </w:p>
    <w:p w14:paraId="13AE0776">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E0A4C2">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1.2采购人可以邀请参加本项目的其他供应商或者第三方机构参与验收。参与验收的供应商或者第三方机构的意见作为验收书的参考资料一并存档。</w:t>
      </w:r>
    </w:p>
    <w:p w14:paraId="3833461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387692">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AE64D8">
      <w:pPr>
        <w:snapToGrid w:val="0"/>
        <w:spacing w:line="360" w:lineRule="auto"/>
        <w:jc w:val="center"/>
        <w:rPr>
          <w:rFonts w:hint="eastAsia" w:ascii="方正仿宋_GB2312" w:hAnsi="方正仿宋_GB2312" w:eastAsia="方正仿宋_GB2312" w:cs="方正仿宋_GB2312"/>
          <w:b/>
          <w:sz w:val="36"/>
          <w:szCs w:val="36"/>
        </w:rPr>
      </w:pPr>
    </w:p>
    <w:p w14:paraId="00A86ADF">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36"/>
          <w:szCs w:val="36"/>
        </w:rPr>
        <w:t>十四、电子交易活动的中止</w:t>
      </w:r>
    </w:p>
    <w:p w14:paraId="5B91ADF1">
      <w:pPr>
        <w:tabs>
          <w:tab w:val="left" w:pos="0"/>
        </w:tabs>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 电子交易活动的中止</w:t>
      </w:r>
    </w:p>
    <w:p w14:paraId="1553F7AD">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采购过程中出现以下情形，导致电子交易平台无法正常运行，或者无法保证电子交易的公平、公正和安全时，采购机构可中止电子交易活动：</w:t>
      </w:r>
    </w:p>
    <w:p w14:paraId="5BE1862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1.1电子交易平台发生故障而无法登录访问的； </w:t>
      </w:r>
    </w:p>
    <w:p w14:paraId="7B2A8610">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1.2电子交易平台应用或数据库出现错误，不能进行正常操作的；</w:t>
      </w:r>
    </w:p>
    <w:p w14:paraId="29221CB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1.3电子交易平台发现严重安全漏洞，有潜在泄密危险的；</w:t>
      </w:r>
    </w:p>
    <w:p w14:paraId="67D4A05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1.4病毒发作导致不能进行正常操作的； </w:t>
      </w:r>
    </w:p>
    <w:p w14:paraId="271C761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1.5其他无法保证电子交易的公平、公正和安全的情况。</w:t>
      </w:r>
    </w:p>
    <w:p w14:paraId="350AE7C1">
      <w:pPr>
        <w:tabs>
          <w:tab w:val="left" w:pos="0"/>
        </w:tabs>
        <w:spacing w:line="360" w:lineRule="auto"/>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kern w:val="0"/>
          <w:sz w:val="24"/>
        </w:rPr>
        <w:t>2.</w:t>
      </w:r>
      <w:r>
        <w:rPr>
          <w:rFonts w:hint="eastAsia" w:ascii="方正仿宋_GB2312" w:hAnsi="方正仿宋_GB2312" w:eastAsia="方正仿宋_GB2312" w:cs="方正仿宋_GB2312"/>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12" w:name="_Hlt75236011"/>
      <w:bookmarkEnd w:id="12"/>
      <w:bookmarkStart w:id="13" w:name="_Hlt68072990"/>
      <w:bookmarkEnd w:id="13"/>
      <w:bookmarkStart w:id="14" w:name="_Hlt68057669"/>
      <w:bookmarkEnd w:id="14"/>
      <w:bookmarkStart w:id="15" w:name="_Hlt74730295"/>
      <w:bookmarkEnd w:id="15"/>
      <w:bookmarkStart w:id="16" w:name="_Hlt74714665"/>
      <w:bookmarkEnd w:id="16"/>
      <w:bookmarkStart w:id="17" w:name="_Hlt74729768"/>
      <w:bookmarkEnd w:id="17"/>
      <w:bookmarkStart w:id="18" w:name="_Hlt74707468"/>
      <w:bookmarkEnd w:id="18"/>
      <w:bookmarkStart w:id="19" w:name="_Hlt75236101"/>
      <w:bookmarkEnd w:id="19"/>
      <w:bookmarkStart w:id="20" w:name="_Hlt75236290"/>
      <w:bookmarkEnd w:id="20"/>
      <w:bookmarkStart w:id="21" w:name="_Toc164416483"/>
      <w:bookmarkStart w:id="22" w:name="第三部分"/>
      <w:r>
        <w:rPr>
          <w:rFonts w:hint="eastAsia" w:ascii="方正仿宋_GB2312" w:hAnsi="方正仿宋_GB2312" w:eastAsia="方正仿宋_GB2312" w:cs="方正仿宋_GB2312"/>
          <w:b/>
          <w:sz w:val="36"/>
          <w:szCs w:val="36"/>
        </w:rPr>
        <w:br w:type="page"/>
      </w:r>
    </w:p>
    <w:p w14:paraId="3DC3EC10">
      <w:pPr>
        <w:adjustRightInd/>
        <w:spacing w:line="360" w:lineRule="auto"/>
        <w:jc w:val="center"/>
        <w:outlineLvl w:val="0"/>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第四部分  采购需求</w:t>
      </w:r>
    </w:p>
    <w:p w14:paraId="6AE8B2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一、项目概述</w:t>
      </w:r>
    </w:p>
    <w:p w14:paraId="0658D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宋代五礼作为中国古代礼仪制度发展历程中的关键一环，在华夏文化传承中占据着举足轻重的地位。不仅细致入微地规范了社会生活的各个层面，深刻体现了宋代的政治秩序、社会结构与价值观念，是宋代文化高度繁荣的重要标志，承载着中华民族千年文明的深厚底蕴。随着岁月流逝，这些珍贵的礼仪文化大多仅存于古籍记载之中，普通大众难以直观感受其丰富内涵与独特魅力。</w:t>
      </w:r>
    </w:p>
    <w:p w14:paraId="667FB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在当下数字化时代，文化传播方式正经历着深刻变革，利用先进的数字技术对传统文化进行创新性展示与传承，已成为弘扬民族文化、增强文化自信的重要途径。为更好响应浙江省委关于“宋韵文化传世工程”项目实施，中国丝绸博物馆拟策划推出“宋代礼制服饰谱系研究和数字化复原展览”项目，从宋代五礼（吉礼、凶礼、军礼、宾礼、嘉礼）研究出发，研究、考据宋代出土的服装服饰、人俑、书画、壁画等相关文物信息，梳理宋代服饰史料，以数字化艺术复原形成宋代礼制服装服饰的谱系，还原不同等级和场合下的礼制服装穿搭技巧和艺术特征，展现宋代的政治秩序、社会结构与价值观念。</w:t>
      </w:r>
    </w:p>
    <w:p w14:paraId="7A9565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二、采购内容</w:t>
      </w:r>
    </w:p>
    <w:p w14:paraId="6C80EE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（一）宋代礼制服饰的数字化艺术复原</w:t>
      </w:r>
    </w:p>
    <w:p w14:paraId="20F7E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依托宋代考古出土丝绸服饰，运用文献考据、图像解析及实物考证等，深入挖掘宋代礼制服装与服饰的文化内涵和形制特征，以3D虚拟仿真和数字交互技术为手段，对宋代礼制服饰进行数字化艺术复原不少于50套。</w:t>
      </w:r>
    </w:p>
    <w:p w14:paraId="6849F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（二）宋代礼制服饰数字化展览</w:t>
      </w:r>
    </w:p>
    <w:p w14:paraId="4330C5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围绕宋代吉礼中皇帝祭天和皇后桑蚕礼这两项核心文化内容，通过裸眼3D数字影片的新媒体展示方式，以极具沉浸感的3D 视觉效果，让观众仿若穿越时空，亲身感受宋代吉礼的庄重肃穆与历史演进，增强公众对宋代文化传承的积极性、体验感与认同感。影片制作需精心雕琢，时长精准控制在240秒，确保内容紧凑且完整地呈现仪式精髓。影片通过四折幕及LED触摸屏播放。</w:t>
      </w:r>
    </w:p>
    <w:p w14:paraId="06978B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三、项目内容要求及指标要求</w:t>
      </w:r>
    </w:p>
    <w:p w14:paraId="063A9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（一）宋代礼制服饰的数字化艺术复原项目内容</w:t>
      </w:r>
    </w:p>
    <w:p w14:paraId="5C4DFA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依托宋代考古出土丝绸服饰，运用文献考据、图像解析及实物考证等，深入挖掘宋代礼制服装与服饰的文化内涵和形制特征，以3D虚拟仿真和数字交互技术为手段，对宋代礼制服饰进行数字化艺术复原，直观呈现宋代的社会结构、生活方式、价值观念和审美取向。</w:t>
      </w:r>
    </w:p>
    <w:p w14:paraId="01A3F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形制准确：严格依据历史文献和实物资料，准确还原宋代礼制服饰的各种形制。如冕服的冕冠样式、旒的数量和材质，以及衣裳的颜色、图案和搭配方式；朝服的梁冠等级、佩绶的形制等，都要符合宋代的礼仪制度和文化传统。</w:t>
      </w:r>
    </w:p>
    <w:p w14:paraId="486630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等级分明：宋代不同等级的官员和贵族所穿着的礼制服饰有明确的差异，3D模型应能清晰体现这些等级区别。包括服饰的颜色、图案的复杂程度、配饰的种类和数量等方面，都要准确反映出不同等级的身份地位。</w:t>
      </w:r>
    </w:p>
    <w:p w14:paraId="4ECFB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图案纹理：精细呈现宋代礼制服饰上丰富多样的图案和纹理，如各类刺绣、织锦图案等。云龙纹、花鸟纹等图案的线条要流畅自然，色彩搭配要符合宋代的审美和工艺特点，同时要注意图案的对称性和重复性。</w:t>
      </w:r>
    </w:p>
    <w:p w14:paraId="5BE2F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面料工艺细节：体现宋代服饰面料的精湛工艺，如罗、缂丝、刺绣、印染等工艺的细节。</w:t>
      </w:r>
    </w:p>
    <w:p w14:paraId="1C401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人体比例：服饰模型要与虚拟模特的人体比例相协调，符合宋代人的身材特点和穿着习惯。衣长、袖长、腰围、裙摆等尺寸要与人体尺寸相匹配，避免出现服饰过大或过小，穿着不合身的情况。</w:t>
      </w:r>
    </w:p>
    <w:p w14:paraId="17853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服饰比例：服饰各部分之间的比例要合理准确，如上衣与下裳的比例、袖子与衣身的比例等。同时，配饰与服饰主体的比例也要恰当，以达到整体的和谐美观。</w:t>
      </w:r>
    </w:p>
    <w:p w14:paraId="29784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整体搭配：宋代礼制服饰包括冠、衣服、配饰、鞋子等多个部分，模型完整呈现这些元素，并且要保证它们之间的搭配协调统一。例如，冠冕与服饰的搭配、腰带与衣裳的搭配等，都要符合宋代的礼仪规范和审美标准。</w:t>
      </w:r>
    </w:p>
    <w:p w14:paraId="72BFF2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展示效果：从不同角度观察服饰模型，都应具有良好的展示效果。无论是正面、侧面还是背面，都能清晰地看到服饰的细节和整体造型，没有明显的瑕疵或漏洞，能够全面地展示宋代礼制服饰的魅力。</w:t>
      </w:r>
    </w:p>
    <w:p w14:paraId="2CDC43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（二）宋代礼制服饰数字化展览项目内容要求</w:t>
      </w:r>
    </w:p>
    <w:p w14:paraId="51E99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皇帝祭天，在宋代被视为沟通天地、祈求国运昌盛的至高礼仪。祭天仪式极为繁杂，从祭前的斋戒沐浴，到祭日在圜丘举行的庄严典礼，皇帝身着华服，率领一众官员，献上丰盛祭品，诵读祭文，每一个步骤都遵循严格的规制，彰显着皇权受命于天的威严与庄重。3D数字影片生动再现祭天仪式现场宏大的场景，从肃穆的祭坛布置、整齐的仪仗队列，到皇帝虔诚的神情动作，让观众仿若置身于千年之前的祭天大典，深切感受宋代对天地自然的敬畏以及皇权统治的神圣性。</w:t>
      </w:r>
    </w:p>
    <w:p w14:paraId="7D772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皇后桑蚕礼作为与丝绸文化紧密相连的重要礼仪，生动展现了宋代对农桑产业，尤其是丝绸生产源头的高度重视。皇后率领后宫嫔妃及有司官员前往先蚕坛，亲行采桑、养蚕等仪式，以劝课农桑。3D数字影片细腻呈现桑蚕礼中从蚕室布置、采桑器具准备，到皇后及嫔妃们身着特定服饰，有条不紊地进行采桑、献茧等环节，展现宋代女性在农桑事务中的角色与贡献，凸显人文传统与丝绸产业发展间的和谐共生关系。</w:t>
      </w:r>
    </w:p>
    <w:p w14:paraId="6CAE1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同时，影片深度融合宋代礼制服饰这一关键的国家级非物质文化遗产元素。皇帝祭天时身着的华丽冕服，从冕冠的旒珠规制到衮服的十二章纹图案，每一处细节都严格遵循宋代礼制，彰显皇权的至高无上；皇后及嫔妃们在桑蚕礼中所着的翟衣、鞠衣等服饰，其色彩搭配、纹样刺绣同样蕴含着丰富的文化内涵，反映出宋代宫廷女性在礼仪活动中的身份地位与角色。通过3D数字技术，将这些礼制服饰在吉礼仪式中的动态展示出来，让观众能够清晰看到服饰随着人物动作的变化，以及不同光线条件下服饰材质、色彩的呈现效果，全方位感受宋代礼制服饰的魅力与文化价值。​</w:t>
      </w:r>
    </w:p>
    <w:p w14:paraId="3A208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数字影片制作流程涵盖素材精选、场景定制设计、创意策划、镜头设定、脚本及分镜脚本撰写、专业配音与后期精细制作等关键环节。</w:t>
      </w:r>
    </w:p>
    <w:p w14:paraId="75F12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聘请宋代建筑、礼仪及服装形制等方面的资深专家，根据宋代古籍、书画、文物等资料，挑选与皇帝祭天、皇后桑蚕礼直接相关的元素，如祭天仪式中的祭器样式、桑蚕礼中的蚕具构造等，确保影片内容的真实性与权威性。场景定制设计紧扣宋代建筑风格与礼仪规制，精确还原祭天坛、先蚕坛等核心场景，从建筑布局到装饰细节，都力求再现宋代吉礼的仪式环境。创意策划则从现代观众的观赏需求出发，融入新颖的叙事方式，将吉礼背后的文化意义与历史故事巧妙串联。镜头设定上，运用多样化的镜头语言，全景展现仪式的宏大场面，特写捕捉人物的神情动作与服饰细节，增强影片的视觉冲击力。脚本及分镜脚本撰写详细规划影片节奏，精准安排每个画面的内容与时长，使整个故事流畅自然。专业配音为影片增添氛围，通过富有感染力的声音演绎，让观众更易沉浸其中。后期精细制作对画面色彩、光影效果进行精心调校，使每一个场景都生动逼真。​</w:t>
      </w:r>
    </w:p>
    <w:p w14:paraId="7CA331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（三）项目指标要求</w:t>
      </w: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50"/>
        <w:gridCol w:w="1015"/>
        <w:gridCol w:w="5254"/>
      </w:tblGrid>
      <w:tr w14:paraId="1D82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550CC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序号</w:t>
            </w:r>
          </w:p>
        </w:tc>
        <w:tc>
          <w:tcPr>
            <w:tcW w:w="1450" w:type="dxa"/>
          </w:tcPr>
          <w:p w14:paraId="52675E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名称</w:t>
            </w:r>
          </w:p>
        </w:tc>
        <w:tc>
          <w:tcPr>
            <w:tcW w:w="1015" w:type="dxa"/>
          </w:tcPr>
          <w:p w14:paraId="71FC94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数量</w:t>
            </w:r>
          </w:p>
        </w:tc>
        <w:tc>
          <w:tcPr>
            <w:tcW w:w="5254" w:type="dxa"/>
          </w:tcPr>
          <w:p w14:paraId="025BEB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技术参数</w:t>
            </w:r>
          </w:p>
        </w:tc>
      </w:tr>
      <w:tr w14:paraId="7556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0C309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w:t>
            </w:r>
          </w:p>
        </w:tc>
        <w:tc>
          <w:tcPr>
            <w:tcW w:w="1450" w:type="dxa"/>
            <w:shd w:val="clear" w:color="auto" w:fill="auto"/>
            <w:vAlign w:val="top"/>
          </w:tcPr>
          <w:p w14:paraId="57EB14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宋代礼制服饰数字化复原</w:t>
            </w:r>
          </w:p>
        </w:tc>
        <w:tc>
          <w:tcPr>
            <w:tcW w:w="1015" w:type="dxa"/>
            <w:shd w:val="clear" w:color="auto" w:fill="auto"/>
            <w:vAlign w:val="top"/>
          </w:tcPr>
          <w:p w14:paraId="0C0A6B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50套</w:t>
            </w:r>
          </w:p>
        </w:tc>
        <w:tc>
          <w:tcPr>
            <w:tcW w:w="5254" w:type="dxa"/>
          </w:tcPr>
          <w:p w14:paraId="5527BE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1、每套服饰配套相应的帽饰、配饰、发型及人物妆容等。</w:t>
            </w:r>
          </w:p>
          <w:p w14:paraId="47F9E7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2、服装交付工程文件（.zpj）。</w:t>
            </w:r>
            <w:r>
              <w:rPr>
                <w:rFonts w:hint="eastAsia" w:ascii="方正仿宋_GB2312" w:hAnsi="方正仿宋_GB2312" w:eastAsia="方正仿宋_GB2312" w:cs="方正仿宋_GB2312"/>
                <w:sz w:val="24"/>
                <w:szCs w:val="24"/>
                <w:lang w:val="en-US" w:eastAsia="zh-CN"/>
              </w:rPr>
              <w:tab/>
            </w:r>
          </w:p>
          <w:p w14:paraId="0C9A98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3、配饰发型交付obj/fbx文件。</w:t>
            </w:r>
          </w:p>
          <w:p w14:paraId="1F0BEA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4、皇帝皇后数字人交付obj/fbx文件。</w:t>
            </w:r>
          </w:p>
          <w:p w14:paraId="60BC7D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5、服饰面料材质交付3D智能材质文件.sbsar和jpg/png文件。</w:t>
            </w:r>
          </w:p>
        </w:tc>
      </w:tr>
      <w:tr w14:paraId="4AC6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798BF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1450" w:type="dxa"/>
          </w:tcPr>
          <w:p w14:paraId="50FFF9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宋代礼制服饰数字化展览</w:t>
            </w:r>
          </w:p>
        </w:tc>
        <w:tc>
          <w:tcPr>
            <w:tcW w:w="1015" w:type="dxa"/>
          </w:tcPr>
          <w:p w14:paraId="2B4C38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240秒</w:t>
            </w:r>
          </w:p>
        </w:tc>
        <w:tc>
          <w:tcPr>
            <w:tcW w:w="5254" w:type="dxa"/>
          </w:tcPr>
          <w:p w14:paraId="360982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1、根据审定的宋代皇室建筑、礼制服饰三维模型及礼仪动作进行影片制作，时长240秒，裸眼3D数字影片通过四折幕及LED触摸屏播放；</w:t>
            </w:r>
          </w:p>
          <w:p w14:paraId="0A454A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2、数据模型采用实时渲染模式，分辨率≥4K（4096X2160），帧速率30帧/s，比特率≥300kbps；</w:t>
            </w:r>
          </w:p>
          <w:p w14:paraId="7E040C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3、场景中光影效果可以随镜头移动而变换，场景中的效果为实时生成，画面清晰，运行流畅，不丢帧，不卡顿，配音配旁白。</w:t>
            </w:r>
          </w:p>
          <w:p w14:paraId="0F3303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4、最终成果视频必须点对点，完全适配四折幕及触摸LED显示系统；</w:t>
            </w:r>
          </w:p>
          <w:p w14:paraId="74DD6A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5、本影片交付后，归属权属于采购人。</w:t>
            </w:r>
          </w:p>
        </w:tc>
      </w:tr>
    </w:tbl>
    <w:p w14:paraId="53ED48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四、售后服务要求</w:t>
      </w:r>
    </w:p>
    <w:p w14:paraId="4C551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供应商必须确保所供应的裸眼3D数字影片能够适配沉浸式四折幕系统及触摸LED屏（分辨率≥4K（4096X2160）），并能够正常使用，确保视频清晰流畅，信息传达及时、精确、高效。</w:t>
      </w:r>
    </w:p>
    <w:p w14:paraId="5826CFA2">
      <w:pPr>
        <w:spacing w:line="360" w:lineRule="auto"/>
        <w:rPr>
          <w:rFonts w:hint="eastAsia" w:ascii="方正仿宋_GB2312" w:hAnsi="方正仿宋_GB2312" w:eastAsia="方正仿宋_GB2312" w:cs="方正仿宋_GB2312"/>
          <w:sz w:val="24"/>
          <w:szCs w:val="24"/>
        </w:rPr>
      </w:pPr>
    </w:p>
    <w:p w14:paraId="6697C553">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eastAsia="zh-CN"/>
        </w:rPr>
        <w:t>五</w:t>
      </w:r>
      <w:r>
        <w:rPr>
          <w:rFonts w:hint="eastAsia" w:ascii="方正仿宋_GB2312" w:hAnsi="方正仿宋_GB2312" w:eastAsia="方正仿宋_GB2312" w:cs="方正仿宋_GB2312"/>
          <w:b/>
          <w:bCs/>
          <w:sz w:val="24"/>
          <w:szCs w:val="24"/>
        </w:rPr>
        <w:t xml:space="preserve">、付款方式 </w:t>
      </w:r>
    </w:p>
    <w:p w14:paraId="20538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付款方式：合同签订后，支付合同金额40%的预付款，项目完成并通过验收后支付剩余款项，甲方收到乙方开具的发票后十五个工作日内付款。</w:t>
      </w:r>
    </w:p>
    <w:p w14:paraId="6165FA1B">
      <w:pPr>
        <w:pStyle w:val="72"/>
        <w:rPr>
          <w:rFonts w:hint="eastAsia" w:ascii="方正仿宋_GB2312" w:hAnsi="方正仿宋_GB2312" w:eastAsia="方正仿宋_GB2312" w:cs="方正仿宋_GB2312"/>
          <w:sz w:val="24"/>
          <w:szCs w:val="24"/>
        </w:rPr>
      </w:pPr>
    </w:p>
    <w:p w14:paraId="12DFA236">
      <w:pPr>
        <w:spacing w:line="360" w:lineRule="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eastAsia="zh-CN"/>
        </w:rPr>
        <w:t>六、其他要求</w:t>
      </w:r>
    </w:p>
    <w:p w14:paraId="13ACDA89">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1.供应商需具有类似业绩的，团队人员需具经历。</w:t>
      </w:r>
    </w:p>
    <w:p w14:paraId="38768E8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磋商供应商需</w:t>
      </w:r>
      <w:r>
        <w:rPr>
          <w:rFonts w:hint="eastAsia" w:ascii="方正仿宋_GB2312" w:hAnsi="方正仿宋_GB2312" w:eastAsia="方正仿宋_GB2312" w:cs="方正仿宋_GB2312"/>
          <w:sz w:val="24"/>
          <w:szCs w:val="24"/>
          <w:highlight w:val="none"/>
        </w:rPr>
        <w:t>制定合理</w:t>
      </w:r>
      <w:r>
        <w:rPr>
          <w:rFonts w:hint="eastAsia" w:ascii="方正仿宋_GB2312" w:hAnsi="方正仿宋_GB2312" w:eastAsia="方正仿宋_GB2312" w:cs="方正仿宋_GB2312"/>
          <w:sz w:val="24"/>
          <w:szCs w:val="24"/>
          <w:highlight w:val="none"/>
          <w:lang w:eastAsia="zh-CN"/>
        </w:rPr>
        <w:t>复原</w:t>
      </w:r>
      <w:r>
        <w:rPr>
          <w:rFonts w:hint="eastAsia" w:ascii="方正仿宋_GB2312" w:hAnsi="方正仿宋_GB2312" w:eastAsia="方正仿宋_GB2312" w:cs="方正仿宋_GB2312"/>
          <w:sz w:val="24"/>
          <w:szCs w:val="24"/>
          <w:highlight w:val="none"/>
        </w:rPr>
        <w:t>方案</w:t>
      </w:r>
      <w:r>
        <w:rPr>
          <w:rFonts w:hint="eastAsia" w:ascii="方正仿宋_GB2312" w:hAnsi="方正仿宋_GB2312" w:eastAsia="方正仿宋_GB2312" w:cs="方正仿宋_GB2312"/>
          <w:sz w:val="24"/>
          <w:szCs w:val="24"/>
          <w:highlight w:val="none"/>
          <w:lang w:eastAsia="zh-CN"/>
        </w:rPr>
        <w:t>及影片制作方案</w:t>
      </w:r>
      <w:r>
        <w:rPr>
          <w:rFonts w:hint="eastAsia" w:ascii="方正仿宋_GB2312" w:hAnsi="方正仿宋_GB2312" w:eastAsia="方正仿宋_GB2312" w:cs="方正仿宋_GB2312"/>
          <w:sz w:val="24"/>
          <w:szCs w:val="24"/>
          <w:highlight w:val="none"/>
        </w:rPr>
        <w:t>。</w:t>
      </w:r>
    </w:p>
    <w:p w14:paraId="141953F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磋商供应商需</w:t>
      </w:r>
      <w:r>
        <w:rPr>
          <w:rFonts w:hint="eastAsia" w:ascii="方正仿宋_GB2312" w:hAnsi="方正仿宋_GB2312" w:eastAsia="方正仿宋_GB2312" w:cs="方正仿宋_GB2312"/>
          <w:sz w:val="24"/>
          <w:szCs w:val="24"/>
          <w:highlight w:val="none"/>
        </w:rPr>
        <w:t>具有相关质量管理体系。</w:t>
      </w:r>
    </w:p>
    <w:p w14:paraId="737C72F3">
      <w:pPr>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磋商供应商</w:t>
      </w:r>
      <w:r>
        <w:rPr>
          <w:rFonts w:hint="eastAsia" w:ascii="方正仿宋_GB2312" w:hAnsi="方正仿宋_GB2312" w:eastAsia="方正仿宋_GB2312" w:cs="方正仿宋_GB2312"/>
          <w:sz w:val="24"/>
          <w:szCs w:val="24"/>
          <w:highlight w:val="none"/>
        </w:rPr>
        <w:t>需</w:t>
      </w:r>
      <w:r>
        <w:rPr>
          <w:rFonts w:hint="eastAsia" w:ascii="方正仿宋_GB2312" w:hAnsi="方正仿宋_GB2312" w:eastAsia="方正仿宋_GB2312" w:cs="方正仿宋_GB2312"/>
          <w:sz w:val="24"/>
          <w:szCs w:val="24"/>
          <w:highlight w:val="none"/>
          <w:lang w:eastAsia="zh-CN"/>
        </w:rPr>
        <w:t>合理</w:t>
      </w:r>
      <w:r>
        <w:rPr>
          <w:rFonts w:hint="eastAsia" w:ascii="方正仿宋_GB2312" w:hAnsi="方正仿宋_GB2312" w:eastAsia="方正仿宋_GB2312" w:cs="方正仿宋_GB2312"/>
          <w:sz w:val="24"/>
          <w:szCs w:val="24"/>
          <w:highlight w:val="none"/>
        </w:rPr>
        <w:t>安排</w:t>
      </w:r>
      <w:r>
        <w:rPr>
          <w:rFonts w:hint="eastAsia" w:ascii="方正仿宋_GB2312" w:hAnsi="方正仿宋_GB2312" w:eastAsia="方正仿宋_GB2312" w:cs="方正仿宋_GB2312"/>
          <w:sz w:val="24"/>
          <w:szCs w:val="24"/>
          <w:highlight w:val="none"/>
          <w:lang w:eastAsia="zh-CN"/>
        </w:rPr>
        <w:t>项目团队，明确分工，保证项目正常推进。</w:t>
      </w:r>
    </w:p>
    <w:p w14:paraId="4FD61C7E">
      <w:pPr>
        <w:spacing w:line="360" w:lineRule="auto"/>
        <w:ind w:firstLine="480" w:firstLineChars="200"/>
        <w:rPr>
          <w:rFonts w:hint="eastAsia" w:ascii="方正仿宋_GB2312" w:hAnsi="方正仿宋_GB2312" w:eastAsia="方正仿宋_GB2312" w:cs="方正仿宋_GB2312"/>
          <w:sz w:val="24"/>
          <w:szCs w:val="24"/>
          <w:highlight w:val="none"/>
          <w:lang w:eastAsia="zh"/>
        </w:rPr>
      </w:pP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lang w:val="en-US" w:eastAsia="zh"/>
        </w:rPr>
        <w:t>.</w:t>
      </w:r>
      <w:r>
        <w:rPr>
          <w:rFonts w:hint="eastAsia" w:ascii="方正仿宋_GB2312" w:hAnsi="方正仿宋_GB2312" w:eastAsia="方正仿宋_GB2312" w:cs="方正仿宋_GB2312"/>
          <w:sz w:val="24"/>
          <w:szCs w:val="24"/>
          <w:highlight w:val="none"/>
          <w:lang w:eastAsia="zh"/>
        </w:rPr>
        <w:t>未经</w:t>
      </w:r>
      <w:r>
        <w:rPr>
          <w:rFonts w:hint="eastAsia" w:ascii="方正仿宋_GB2312" w:hAnsi="方正仿宋_GB2312" w:eastAsia="方正仿宋_GB2312" w:cs="方正仿宋_GB2312"/>
          <w:sz w:val="24"/>
          <w:szCs w:val="24"/>
          <w:highlight w:val="none"/>
          <w:lang w:eastAsia="zh-CN"/>
        </w:rPr>
        <w:t>采购人</w:t>
      </w:r>
      <w:r>
        <w:rPr>
          <w:rFonts w:hint="eastAsia" w:ascii="方正仿宋_GB2312" w:hAnsi="方正仿宋_GB2312" w:eastAsia="方正仿宋_GB2312" w:cs="方正仿宋_GB2312"/>
          <w:sz w:val="24"/>
          <w:szCs w:val="24"/>
          <w:highlight w:val="none"/>
          <w:lang w:eastAsia="zh"/>
        </w:rPr>
        <w:t>许可，</w:t>
      </w:r>
      <w:r>
        <w:rPr>
          <w:rFonts w:hint="eastAsia" w:ascii="方正仿宋_GB2312" w:hAnsi="方正仿宋_GB2312" w:eastAsia="方正仿宋_GB2312" w:cs="方正仿宋_GB2312"/>
          <w:sz w:val="24"/>
          <w:szCs w:val="24"/>
          <w:highlight w:val="none"/>
          <w:lang w:eastAsia="zh-CN"/>
        </w:rPr>
        <w:t>磋商供应商</w:t>
      </w:r>
      <w:r>
        <w:rPr>
          <w:rFonts w:hint="eastAsia" w:ascii="方正仿宋_GB2312" w:hAnsi="方正仿宋_GB2312" w:eastAsia="方正仿宋_GB2312" w:cs="方正仿宋_GB2312"/>
          <w:sz w:val="24"/>
          <w:szCs w:val="24"/>
          <w:highlight w:val="none"/>
          <w:lang w:eastAsia="zh"/>
        </w:rPr>
        <w:t>不得将本次展览展出的文物信息、安保信息、运输线路等相关信息透露给第三方知晓，否则由此产生的一切后果由泄密人承担。</w:t>
      </w:r>
    </w:p>
    <w:p w14:paraId="311199CE">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6.磋商供应商须根据采购内容自行编制服务方案，要求具体完整，供磋商小组评审。</w:t>
      </w:r>
    </w:p>
    <w:p w14:paraId="017074B5">
      <w:pPr>
        <w:spacing w:line="360" w:lineRule="auto"/>
        <w:ind w:firstLine="482" w:firstLineChars="200"/>
        <w:rPr>
          <w:rFonts w:hint="default"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7.提供不少于10套不同等级的</w:t>
      </w:r>
      <w:r>
        <w:rPr>
          <w:rFonts w:hint="eastAsia" w:ascii="方正仿宋_GB2312" w:hAnsi="方正仿宋_GB2312" w:eastAsia="方正仿宋_GB2312" w:cs="方正仿宋_GB2312"/>
          <w:b/>
          <w:bCs/>
          <w:sz w:val="24"/>
          <w:szCs w:val="24"/>
          <w:lang w:val="en-US" w:eastAsia="zh-CN"/>
        </w:rPr>
        <w:t>宋代礼制服饰数字化复原</w:t>
      </w:r>
      <w:r>
        <w:rPr>
          <w:rFonts w:hint="eastAsia" w:ascii="方正仿宋_GB2312" w:hAnsi="方正仿宋_GB2312" w:eastAsia="方正仿宋_GB2312" w:cs="方正仿宋_GB2312"/>
          <w:b/>
          <w:bCs/>
          <w:color w:val="auto"/>
          <w:sz w:val="24"/>
          <w:highlight w:val="none"/>
          <w:lang w:eastAsia="zh-CN"/>
        </w:rPr>
        <w:t>成果，格式为超清图片（单套复原成果不少</w:t>
      </w:r>
      <w:r>
        <w:rPr>
          <w:rFonts w:hint="eastAsia" w:ascii="方正仿宋_GB2312" w:hAnsi="方正仿宋_GB2312" w:eastAsia="方正仿宋_GB2312" w:cs="方正仿宋_GB2312"/>
          <w:b/>
          <w:bCs/>
          <w:color w:val="auto"/>
          <w:sz w:val="24"/>
          <w:highlight w:val="none"/>
          <w:lang w:val="en-US" w:eastAsia="zh-CN"/>
        </w:rPr>
        <w:t>5张图片</w:t>
      </w:r>
      <w:r>
        <w:rPr>
          <w:rFonts w:hint="eastAsia" w:ascii="方正仿宋_GB2312" w:hAnsi="方正仿宋_GB2312" w:eastAsia="方正仿宋_GB2312" w:cs="方正仿宋_GB2312"/>
          <w:b/>
          <w:bCs/>
          <w:color w:val="auto"/>
          <w:sz w:val="24"/>
          <w:highlight w:val="none"/>
          <w:lang w:eastAsia="zh-CN"/>
        </w:rPr>
        <w:t>），通过放置在</w:t>
      </w:r>
      <w:r>
        <w:rPr>
          <w:rFonts w:hint="eastAsia" w:ascii="方正仿宋_GB2312" w:hAnsi="方正仿宋_GB2312" w:eastAsia="方正仿宋_GB2312" w:cs="方正仿宋_GB2312"/>
          <w:b/>
          <w:bCs/>
          <w:color w:val="auto"/>
          <w:sz w:val="24"/>
          <w:highlight w:val="none"/>
          <w:lang w:val="en-US" w:eastAsia="zh-CN"/>
        </w:rPr>
        <w:t>U盘介质内递交，递交时间为响应文件截止时间前，递交地址：杭州市西湖文三路90号东部软件园1号楼3楼317室，谢凯枫，0571-89731841。可以现场递交，也可以邮寄递交。</w:t>
      </w:r>
    </w:p>
    <w:p w14:paraId="788D8D0A">
      <w:pPr>
        <w:widowControl/>
        <w:adjustRightInd/>
        <w:spacing w:line="360" w:lineRule="auto"/>
        <w:jc w:val="left"/>
        <w:rPr>
          <w:rFonts w:hint="eastAsia" w:ascii="方正仿宋_GB2312" w:hAnsi="方正仿宋_GB2312" w:eastAsia="方正仿宋_GB2312" w:cs="方正仿宋_GB2312"/>
          <w:b/>
          <w:sz w:val="24"/>
          <w:lang w:eastAsia="zh-CN"/>
        </w:rPr>
      </w:pPr>
    </w:p>
    <w:p w14:paraId="0B2F10A9">
      <w:pPr>
        <w:widowControl/>
        <w:adjustRightInd/>
        <w:spacing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7887C0E0">
      <w:pPr>
        <w:adjustRightInd/>
        <w:spacing w:line="360" w:lineRule="auto"/>
        <w:jc w:val="center"/>
        <w:outlineLvl w:val="0"/>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 xml:space="preserve">第五部分  </w:t>
      </w:r>
      <w:bookmarkEnd w:id="21"/>
      <w:bookmarkEnd w:id="22"/>
      <w:bookmarkStart w:id="23" w:name="第四部分"/>
      <w:r>
        <w:rPr>
          <w:rFonts w:hint="eastAsia" w:ascii="方正仿宋_GB2312" w:hAnsi="方正仿宋_GB2312" w:eastAsia="方正仿宋_GB2312" w:cs="方正仿宋_GB2312"/>
          <w:b/>
          <w:sz w:val="36"/>
          <w:szCs w:val="36"/>
        </w:rPr>
        <w:t>评审方法及评审标准</w:t>
      </w:r>
    </w:p>
    <w:p w14:paraId="19BD9708">
      <w:pPr>
        <w:pStyle w:val="432"/>
        <w:spacing w:before="0"/>
        <w:ind w:firstLine="643"/>
        <w:jc w:val="center"/>
        <w:rPr>
          <w:rFonts w:hint="eastAsia"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t>评审方法前附表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5434"/>
        <w:gridCol w:w="724"/>
        <w:gridCol w:w="992"/>
        <w:gridCol w:w="1418"/>
      </w:tblGrid>
      <w:tr w14:paraId="1D0A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6" w:type="dxa"/>
            <w:vAlign w:val="center"/>
          </w:tcPr>
          <w:p w14:paraId="474A144A">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序号</w:t>
            </w:r>
          </w:p>
        </w:tc>
        <w:tc>
          <w:tcPr>
            <w:tcW w:w="5434" w:type="dxa"/>
            <w:vAlign w:val="center"/>
          </w:tcPr>
          <w:p w14:paraId="2E0028B8">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评审标准</w:t>
            </w:r>
          </w:p>
        </w:tc>
        <w:tc>
          <w:tcPr>
            <w:tcW w:w="724" w:type="dxa"/>
            <w:vAlign w:val="center"/>
          </w:tcPr>
          <w:p w14:paraId="47337087">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权重</w:t>
            </w:r>
          </w:p>
        </w:tc>
        <w:tc>
          <w:tcPr>
            <w:tcW w:w="992" w:type="dxa"/>
            <w:vAlign w:val="center"/>
          </w:tcPr>
          <w:p w14:paraId="0B394A0F">
            <w:pPr>
              <w:pStyle w:val="432"/>
              <w:spacing w:before="0"/>
              <w:ind w:firstLine="0" w:firstLineChars="0"/>
              <w:jc w:val="center"/>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主观分/客观分属性</w:t>
            </w:r>
          </w:p>
        </w:tc>
        <w:tc>
          <w:tcPr>
            <w:tcW w:w="1418" w:type="dxa"/>
            <w:vAlign w:val="center"/>
          </w:tcPr>
          <w:p w14:paraId="6DF477A7">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bCs/>
                <w:color w:val="auto"/>
                <w:highlight w:val="none"/>
              </w:rPr>
              <w:t>磋商文件中评审标准相应的商务技术资料目录</w:t>
            </w:r>
            <w:r>
              <w:rPr>
                <w:rFonts w:hint="eastAsia" w:ascii="方正仿宋_GB2312" w:hAnsi="方正仿宋_GB2312" w:eastAsia="方正仿宋_GB2312" w:cs="方正仿宋_GB2312"/>
                <w:color w:val="auto"/>
                <w:highlight w:val="none"/>
                <w:shd w:val="clear" w:color="auto" w:fill="FFFFFF"/>
              </w:rPr>
              <w:t> *</w:t>
            </w:r>
          </w:p>
        </w:tc>
      </w:tr>
      <w:tr w14:paraId="388F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37AA5630">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1</w:t>
            </w:r>
          </w:p>
        </w:tc>
        <w:tc>
          <w:tcPr>
            <w:tcW w:w="5434" w:type="dxa"/>
            <w:vAlign w:val="center"/>
          </w:tcPr>
          <w:p w14:paraId="1BDC0168">
            <w:pPr>
              <w:spacing w:line="360" w:lineRule="auto"/>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供应商自202</w:t>
            </w:r>
            <w:r>
              <w:rPr>
                <w:rFonts w:hint="eastAsia" w:ascii="方正仿宋_GB2312" w:hAnsi="方正仿宋_GB2312" w:eastAsia="方正仿宋_GB2312" w:cs="方正仿宋_GB2312"/>
                <w:color w:val="auto"/>
                <w:sz w:val="24"/>
                <w:highlight w:val="none"/>
                <w:lang w:val="en-US" w:eastAsia="zh-CN"/>
              </w:rPr>
              <w:t>2</w:t>
            </w:r>
            <w:r>
              <w:rPr>
                <w:rFonts w:hint="eastAsia" w:ascii="方正仿宋_GB2312" w:hAnsi="方正仿宋_GB2312" w:eastAsia="方正仿宋_GB2312" w:cs="方正仿宋_GB2312"/>
                <w:color w:val="auto"/>
                <w:sz w:val="24"/>
                <w:highlight w:val="none"/>
              </w:rPr>
              <w:t>年1月1日以来（以合同签订时间为准）已完成的类似项目</w:t>
            </w:r>
            <w:r>
              <w:rPr>
                <w:rFonts w:hint="eastAsia" w:ascii="方正仿宋_GB2312" w:hAnsi="方正仿宋_GB2312" w:eastAsia="方正仿宋_GB2312" w:cs="方正仿宋_GB2312"/>
                <w:color w:val="auto"/>
                <w:sz w:val="24"/>
                <w:highlight w:val="none"/>
                <w:lang w:eastAsia="zh-CN"/>
              </w:rPr>
              <w:t>（数字化复原或影片制作）</w:t>
            </w:r>
            <w:r>
              <w:rPr>
                <w:rFonts w:hint="eastAsia" w:ascii="方正仿宋_GB2312" w:hAnsi="方正仿宋_GB2312" w:eastAsia="方正仿宋_GB2312" w:cs="方正仿宋_GB2312"/>
                <w:color w:val="auto"/>
                <w:sz w:val="24"/>
                <w:highlight w:val="none"/>
              </w:rPr>
              <w:t>业绩，每提供一个业绩得0.5分，最多</w:t>
            </w:r>
            <w:r>
              <w:rPr>
                <w:rFonts w:hint="eastAsia" w:ascii="方正仿宋_GB2312" w:hAnsi="方正仿宋_GB2312" w:eastAsia="方正仿宋_GB2312" w:cs="方正仿宋_GB2312"/>
                <w:color w:val="auto"/>
                <w:sz w:val="24"/>
                <w:highlight w:val="none"/>
                <w:lang w:val="en-US" w:eastAsia="zh-CN"/>
              </w:rPr>
              <w:t>1</w:t>
            </w:r>
            <w:r>
              <w:rPr>
                <w:rFonts w:hint="eastAsia" w:ascii="方正仿宋_GB2312" w:hAnsi="方正仿宋_GB2312" w:eastAsia="方正仿宋_GB2312" w:cs="方正仿宋_GB2312"/>
                <w:color w:val="auto"/>
                <w:sz w:val="24"/>
                <w:highlight w:val="none"/>
              </w:rPr>
              <w:t>分。（需提供合同复印件并加盖公章，否则不得分。）</w:t>
            </w:r>
          </w:p>
        </w:tc>
        <w:tc>
          <w:tcPr>
            <w:tcW w:w="724" w:type="dxa"/>
            <w:vAlign w:val="center"/>
          </w:tcPr>
          <w:p w14:paraId="30798A0C">
            <w:pPr>
              <w:snapToGrid w:val="0"/>
              <w:spacing w:line="360" w:lineRule="auto"/>
              <w:jc w:val="center"/>
              <w:rPr>
                <w:rFonts w:hint="eastAsia" w:ascii="方正仿宋_GB2312" w:hAnsi="方正仿宋_GB2312" w:eastAsia="方正仿宋_GB2312" w:cs="方正仿宋_GB2312"/>
                <w:color w:val="C00000"/>
                <w:sz w:val="24"/>
                <w:highlight w:val="none"/>
                <w:lang w:eastAsia="zh-CN"/>
              </w:rPr>
            </w:pPr>
            <w:r>
              <w:rPr>
                <w:rFonts w:hint="eastAsia" w:ascii="方正仿宋_GB2312" w:hAnsi="方正仿宋_GB2312" w:eastAsia="方正仿宋_GB2312" w:cs="方正仿宋_GB2312"/>
                <w:color w:val="auto"/>
                <w:sz w:val="24"/>
                <w:highlight w:val="none"/>
                <w:lang w:val="en-US" w:eastAsia="zh-CN"/>
              </w:rPr>
              <w:t>1</w:t>
            </w:r>
          </w:p>
        </w:tc>
        <w:tc>
          <w:tcPr>
            <w:tcW w:w="992" w:type="dxa"/>
            <w:vAlign w:val="center"/>
          </w:tcPr>
          <w:p w14:paraId="4C8EA9BE">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bCs/>
                <w:color w:val="auto"/>
                <w:highlight w:val="none"/>
              </w:rPr>
              <w:t>客观分</w:t>
            </w:r>
          </w:p>
        </w:tc>
        <w:tc>
          <w:tcPr>
            <w:tcW w:w="1418" w:type="dxa"/>
            <w:vAlign w:val="center"/>
          </w:tcPr>
          <w:p w14:paraId="3A678D5A">
            <w:pPr>
              <w:pStyle w:val="432"/>
              <w:spacing w:before="0"/>
              <w:ind w:firstLine="0" w:firstLineChars="0"/>
              <w:jc w:val="center"/>
              <w:rPr>
                <w:rFonts w:hint="eastAsia" w:ascii="方正仿宋_GB2312" w:hAnsi="方正仿宋_GB2312" w:eastAsia="方正仿宋_GB2312" w:cs="方正仿宋_GB2312"/>
                <w:color w:val="auto"/>
                <w:szCs w:val="24"/>
                <w:highlight w:val="none"/>
              </w:rPr>
            </w:pPr>
          </w:p>
        </w:tc>
      </w:tr>
      <w:tr w14:paraId="7821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60ECF8FA">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w:t>
            </w:r>
          </w:p>
        </w:tc>
        <w:tc>
          <w:tcPr>
            <w:tcW w:w="5434" w:type="dxa"/>
            <w:vAlign w:val="center"/>
          </w:tcPr>
          <w:p w14:paraId="1367A6DB">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供应商具有质量管理体系认证证书得2分，提供有效期内的认证证书</w:t>
            </w:r>
            <w:r>
              <w:rPr>
                <w:rFonts w:hint="eastAsia" w:ascii="方正仿宋_GB2312" w:hAnsi="方正仿宋_GB2312" w:eastAsia="方正仿宋_GB2312" w:cs="方正仿宋_GB2312"/>
                <w:color w:val="auto"/>
                <w:sz w:val="24"/>
                <w:highlight w:val="none"/>
                <w:lang w:eastAsia="zh-CN"/>
              </w:rPr>
              <w:t>及网站查询截图</w:t>
            </w:r>
            <w:r>
              <w:rPr>
                <w:rFonts w:hint="eastAsia" w:ascii="方正仿宋_GB2312" w:hAnsi="方正仿宋_GB2312" w:eastAsia="方正仿宋_GB2312" w:cs="方正仿宋_GB2312"/>
                <w:color w:val="auto"/>
                <w:sz w:val="24"/>
                <w:highlight w:val="none"/>
              </w:rPr>
              <w:t>。</w:t>
            </w:r>
          </w:p>
        </w:tc>
        <w:tc>
          <w:tcPr>
            <w:tcW w:w="724" w:type="dxa"/>
            <w:vAlign w:val="center"/>
          </w:tcPr>
          <w:p w14:paraId="079FAEC9">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6883E432">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客观分</w:t>
            </w:r>
          </w:p>
        </w:tc>
        <w:tc>
          <w:tcPr>
            <w:tcW w:w="1418" w:type="dxa"/>
            <w:vAlign w:val="center"/>
          </w:tcPr>
          <w:p w14:paraId="36B00EE1">
            <w:pPr>
              <w:spacing w:line="360" w:lineRule="auto"/>
              <w:outlineLvl w:val="0"/>
              <w:rPr>
                <w:rFonts w:hint="eastAsia" w:ascii="方正仿宋_GB2312" w:hAnsi="方正仿宋_GB2312" w:eastAsia="方正仿宋_GB2312" w:cs="方正仿宋_GB2312"/>
                <w:color w:val="auto"/>
                <w:sz w:val="24"/>
                <w:highlight w:val="none"/>
              </w:rPr>
            </w:pPr>
          </w:p>
        </w:tc>
      </w:tr>
      <w:tr w14:paraId="7A5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68C65347">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w:t>
            </w:r>
          </w:p>
        </w:tc>
        <w:tc>
          <w:tcPr>
            <w:tcW w:w="5434" w:type="dxa"/>
            <w:vAlign w:val="center"/>
          </w:tcPr>
          <w:p w14:paraId="62142B21">
            <w:pPr>
              <w:spacing w:line="360" w:lineRule="auto"/>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项目背景理解，项目目的与难点分析</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（打分范围：5,4,3,2,1,0）。</w:t>
            </w:r>
          </w:p>
        </w:tc>
        <w:tc>
          <w:tcPr>
            <w:tcW w:w="724" w:type="dxa"/>
            <w:vAlign w:val="center"/>
          </w:tcPr>
          <w:p w14:paraId="08FE0D5A">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5</w:t>
            </w:r>
          </w:p>
        </w:tc>
        <w:tc>
          <w:tcPr>
            <w:tcW w:w="992" w:type="dxa"/>
            <w:vAlign w:val="center"/>
          </w:tcPr>
          <w:p w14:paraId="1B6A3696">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主观分</w:t>
            </w:r>
          </w:p>
        </w:tc>
        <w:tc>
          <w:tcPr>
            <w:tcW w:w="1418" w:type="dxa"/>
            <w:vAlign w:val="center"/>
          </w:tcPr>
          <w:p w14:paraId="6246F895">
            <w:pPr>
              <w:spacing w:line="360" w:lineRule="auto"/>
              <w:outlineLvl w:val="0"/>
              <w:rPr>
                <w:rFonts w:hint="eastAsia" w:ascii="方正仿宋_GB2312" w:hAnsi="方正仿宋_GB2312" w:eastAsia="方正仿宋_GB2312" w:cs="方正仿宋_GB2312"/>
                <w:color w:val="auto"/>
                <w:sz w:val="24"/>
                <w:highlight w:val="none"/>
              </w:rPr>
            </w:pPr>
          </w:p>
        </w:tc>
      </w:tr>
      <w:tr w14:paraId="3478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4169FB74">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w:t>
            </w:r>
          </w:p>
        </w:tc>
        <w:tc>
          <w:tcPr>
            <w:tcW w:w="5434" w:type="dxa"/>
            <w:vAlign w:val="center"/>
          </w:tcPr>
          <w:p w14:paraId="1D38BDCB">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针对</w:t>
            </w:r>
            <w:r>
              <w:rPr>
                <w:rFonts w:hint="eastAsia" w:ascii="方正仿宋_GB2312" w:hAnsi="方正仿宋_GB2312" w:eastAsia="方正仿宋_GB2312" w:cs="方正仿宋_GB2312"/>
                <w:color w:val="auto"/>
                <w:sz w:val="24"/>
                <w:highlight w:val="none"/>
                <w:lang w:eastAsia="zh-CN"/>
              </w:rPr>
              <w:t>本项目供应商</w:t>
            </w:r>
            <w:r>
              <w:rPr>
                <w:rFonts w:hint="eastAsia" w:ascii="方正仿宋_GB2312" w:hAnsi="方正仿宋_GB2312" w:eastAsia="方正仿宋_GB2312" w:cs="方正仿宋_GB2312"/>
                <w:color w:val="auto"/>
                <w:sz w:val="24"/>
                <w:highlight w:val="none"/>
              </w:rPr>
              <w:t>提供的</w:t>
            </w:r>
            <w:r>
              <w:rPr>
                <w:rFonts w:hint="eastAsia" w:ascii="方正仿宋_GB2312" w:hAnsi="方正仿宋_GB2312" w:eastAsia="方正仿宋_GB2312" w:cs="方正仿宋_GB2312"/>
                <w:color w:val="auto"/>
                <w:sz w:val="24"/>
                <w:highlight w:val="none"/>
                <w:lang w:eastAsia="zh-CN"/>
              </w:rPr>
              <w:t>数字化复原</w:t>
            </w:r>
            <w:r>
              <w:rPr>
                <w:rFonts w:hint="eastAsia" w:ascii="方正仿宋_GB2312" w:hAnsi="方正仿宋_GB2312" w:eastAsia="方正仿宋_GB2312" w:cs="方正仿宋_GB2312"/>
                <w:color w:val="auto"/>
                <w:sz w:val="24"/>
                <w:highlight w:val="none"/>
              </w:rPr>
              <w:t>方案</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（打分范围：5,4,3,2,1,0）。</w:t>
            </w:r>
          </w:p>
        </w:tc>
        <w:tc>
          <w:tcPr>
            <w:tcW w:w="724" w:type="dxa"/>
            <w:vAlign w:val="center"/>
          </w:tcPr>
          <w:p w14:paraId="3B9196D8">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5</w:t>
            </w:r>
          </w:p>
        </w:tc>
        <w:tc>
          <w:tcPr>
            <w:tcW w:w="992" w:type="dxa"/>
            <w:vAlign w:val="center"/>
          </w:tcPr>
          <w:p w14:paraId="48D52874">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主观分</w:t>
            </w:r>
          </w:p>
        </w:tc>
        <w:tc>
          <w:tcPr>
            <w:tcW w:w="1418" w:type="dxa"/>
            <w:vAlign w:val="center"/>
          </w:tcPr>
          <w:p w14:paraId="5D6A85C8">
            <w:pPr>
              <w:spacing w:line="360" w:lineRule="auto"/>
              <w:outlineLvl w:val="0"/>
              <w:rPr>
                <w:rFonts w:hint="eastAsia" w:ascii="方正仿宋_GB2312" w:hAnsi="方正仿宋_GB2312" w:eastAsia="方正仿宋_GB2312" w:cs="方正仿宋_GB2312"/>
                <w:color w:val="auto"/>
                <w:sz w:val="24"/>
                <w:highlight w:val="none"/>
              </w:rPr>
            </w:pPr>
          </w:p>
        </w:tc>
      </w:tr>
      <w:tr w14:paraId="27CF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1FA77AE8">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5</w:t>
            </w:r>
          </w:p>
        </w:tc>
        <w:tc>
          <w:tcPr>
            <w:tcW w:w="5434" w:type="dxa"/>
            <w:vAlign w:val="center"/>
          </w:tcPr>
          <w:p w14:paraId="03A78C12">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针对</w:t>
            </w:r>
            <w:r>
              <w:rPr>
                <w:rFonts w:hint="eastAsia" w:ascii="方正仿宋_GB2312" w:hAnsi="方正仿宋_GB2312" w:eastAsia="方正仿宋_GB2312" w:cs="方正仿宋_GB2312"/>
                <w:color w:val="auto"/>
                <w:sz w:val="24"/>
                <w:highlight w:val="none"/>
                <w:lang w:eastAsia="zh-CN"/>
              </w:rPr>
              <w:t>本项目供应商</w:t>
            </w:r>
            <w:r>
              <w:rPr>
                <w:rFonts w:hint="eastAsia" w:ascii="方正仿宋_GB2312" w:hAnsi="方正仿宋_GB2312" w:eastAsia="方正仿宋_GB2312" w:cs="方正仿宋_GB2312"/>
                <w:color w:val="auto"/>
                <w:sz w:val="24"/>
                <w:highlight w:val="none"/>
              </w:rPr>
              <w:t>提供的</w:t>
            </w:r>
            <w:r>
              <w:rPr>
                <w:rFonts w:hint="eastAsia" w:ascii="方正仿宋_GB2312" w:hAnsi="方正仿宋_GB2312" w:eastAsia="方正仿宋_GB2312" w:cs="方正仿宋_GB2312"/>
                <w:color w:val="auto"/>
                <w:sz w:val="24"/>
                <w:highlight w:val="none"/>
                <w:lang w:eastAsia="zh-CN"/>
              </w:rPr>
              <w:t>影片制作方案，</w:t>
            </w:r>
            <w:r>
              <w:rPr>
                <w:rFonts w:hint="eastAsia" w:ascii="方正仿宋_GB2312" w:hAnsi="方正仿宋_GB2312" w:eastAsia="方正仿宋_GB2312" w:cs="方正仿宋_GB2312"/>
                <w:color w:val="auto"/>
                <w:sz w:val="24"/>
                <w:highlight w:val="none"/>
                <w:lang w:val="en-US" w:eastAsia="zh-CN"/>
              </w:rPr>
              <w:t>（打分范围：5,4,3,2,1,0）。</w:t>
            </w:r>
          </w:p>
        </w:tc>
        <w:tc>
          <w:tcPr>
            <w:tcW w:w="724" w:type="dxa"/>
            <w:vAlign w:val="center"/>
          </w:tcPr>
          <w:p w14:paraId="001E2E72">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5</w:t>
            </w:r>
          </w:p>
        </w:tc>
        <w:tc>
          <w:tcPr>
            <w:tcW w:w="992" w:type="dxa"/>
            <w:vAlign w:val="center"/>
          </w:tcPr>
          <w:p w14:paraId="3E804414">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主观分</w:t>
            </w:r>
          </w:p>
        </w:tc>
        <w:tc>
          <w:tcPr>
            <w:tcW w:w="1418" w:type="dxa"/>
            <w:vAlign w:val="center"/>
          </w:tcPr>
          <w:p w14:paraId="2499180C">
            <w:pPr>
              <w:spacing w:line="360" w:lineRule="auto"/>
              <w:outlineLvl w:val="0"/>
              <w:rPr>
                <w:rFonts w:hint="eastAsia" w:ascii="方正仿宋_GB2312" w:hAnsi="方正仿宋_GB2312" w:eastAsia="方正仿宋_GB2312" w:cs="方正仿宋_GB2312"/>
                <w:color w:val="auto"/>
                <w:sz w:val="24"/>
                <w:highlight w:val="none"/>
              </w:rPr>
            </w:pPr>
          </w:p>
        </w:tc>
      </w:tr>
      <w:tr w14:paraId="423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49A3CE3F">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6</w:t>
            </w:r>
          </w:p>
        </w:tc>
        <w:tc>
          <w:tcPr>
            <w:tcW w:w="5434" w:type="dxa"/>
            <w:vAlign w:val="center"/>
          </w:tcPr>
          <w:p w14:paraId="5A3AE428">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项目负责人于202</w:t>
            </w:r>
            <w:r>
              <w:rPr>
                <w:rFonts w:hint="eastAsia" w:ascii="方正仿宋_GB2312" w:hAnsi="方正仿宋_GB2312" w:eastAsia="方正仿宋_GB2312" w:cs="方正仿宋_GB2312"/>
                <w:color w:val="auto"/>
                <w:sz w:val="24"/>
                <w:highlight w:val="none"/>
                <w:lang w:val="en-US" w:eastAsia="zh-CN"/>
              </w:rPr>
              <w:t>2</w:t>
            </w:r>
            <w:r>
              <w:rPr>
                <w:rFonts w:hint="eastAsia" w:ascii="方正仿宋_GB2312" w:hAnsi="方正仿宋_GB2312" w:eastAsia="方正仿宋_GB2312" w:cs="方正仿宋_GB2312"/>
                <w:color w:val="auto"/>
                <w:sz w:val="24"/>
                <w:highlight w:val="none"/>
              </w:rPr>
              <w:t>年1月1日至今，承担过</w:t>
            </w:r>
            <w:r>
              <w:rPr>
                <w:rFonts w:hint="eastAsia" w:ascii="方正仿宋_GB2312" w:hAnsi="方正仿宋_GB2312" w:eastAsia="方正仿宋_GB2312" w:cs="方正仿宋_GB2312"/>
                <w:color w:val="auto"/>
                <w:sz w:val="24"/>
                <w:highlight w:val="none"/>
                <w:lang w:eastAsia="zh-CN"/>
              </w:rPr>
              <w:t>类似数字化复原或影片制作</w:t>
            </w:r>
            <w:r>
              <w:rPr>
                <w:rFonts w:hint="eastAsia" w:ascii="方正仿宋_GB2312" w:hAnsi="方正仿宋_GB2312" w:eastAsia="方正仿宋_GB2312" w:cs="方正仿宋_GB2312"/>
                <w:color w:val="auto"/>
                <w:sz w:val="24"/>
                <w:highlight w:val="none"/>
              </w:rPr>
              <w:t>项目，每有一个项目得</w:t>
            </w:r>
            <w:r>
              <w:rPr>
                <w:rFonts w:hint="eastAsia" w:ascii="方正仿宋_GB2312" w:hAnsi="方正仿宋_GB2312" w:eastAsia="方正仿宋_GB2312" w:cs="方正仿宋_GB2312"/>
                <w:color w:val="auto"/>
                <w:sz w:val="24"/>
                <w:highlight w:val="none"/>
                <w:lang w:val="en-US" w:eastAsia="zh-CN"/>
              </w:rPr>
              <w:t>1</w:t>
            </w:r>
            <w:r>
              <w:rPr>
                <w:rFonts w:hint="eastAsia" w:ascii="方正仿宋_GB2312" w:hAnsi="方正仿宋_GB2312" w:eastAsia="方正仿宋_GB2312" w:cs="方正仿宋_GB2312"/>
                <w:color w:val="auto"/>
                <w:sz w:val="24"/>
                <w:highlight w:val="none"/>
              </w:rPr>
              <w:t>分，最高得</w:t>
            </w:r>
            <w:r>
              <w:rPr>
                <w:rFonts w:hint="eastAsia" w:ascii="方正仿宋_GB2312" w:hAnsi="方正仿宋_GB2312" w:eastAsia="方正仿宋_GB2312" w:cs="方正仿宋_GB2312"/>
                <w:color w:val="auto"/>
                <w:sz w:val="24"/>
                <w:highlight w:val="none"/>
                <w:lang w:val="en-US" w:eastAsia="zh-CN"/>
              </w:rPr>
              <w:t>3</w:t>
            </w:r>
            <w:r>
              <w:rPr>
                <w:rFonts w:hint="eastAsia" w:ascii="方正仿宋_GB2312" w:hAnsi="方正仿宋_GB2312" w:eastAsia="方正仿宋_GB2312" w:cs="方正仿宋_GB2312"/>
                <w:color w:val="auto"/>
                <w:sz w:val="24"/>
                <w:highlight w:val="none"/>
              </w:rPr>
              <w:t>分。</w:t>
            </w:r>
            <w:r>
              <w:rPr>
                <w:rFonts w:hint="eastAsia" w:ascii="方正仿宋_GB2312" w:hAnsi="方正仿宋_GB2312" w:eastAsia="方正仿宋_GB2312" w:cs="方正仿宋_GB2312"/>
                <w:color w:val="auto"/>
                <w:sz w:val="24"/>
                <w:highlight w:val="none"/>
                <w:lang w:eastAsia="zh-CN"/>
              </w:rPr>
              <w:t>提供项目业绩合同及体现人员参与本项目的凭证。</w:t>
            </w:r>
          </w:p>
        </w:tc>
        <w:tc>
          <w:tcPr>
            <w:tcW w:w="724" w:type="dxa"/>
            <w:vAlign w:val="center"/>
          </w:tcPr>
          <w:p w14:paraId="4821187E">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val="en-US" w:eastAsia="zh-CN"/>
              </w:rPr>
              <w:t>3</w:t>
            </w:r>
          </w:p>
        </w:tc>
        <w:tc>
          <w:tcPr>
            <w:tcW w:w="992" w:type="dxa"/>
            <w:vAlign w:val="center"/>
          </w:tcPr>
          <w:p w14:paraId="03A002A4">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客观</w:t>
            </w:r>
            <w:r>
              <w:rPr>
                <w:rFonts w:hint="eastAsia" w:ascii="方正仿宋_GB2312" w:hAnsi="方正仿宋_GB2312" w:eastAsia="方正仿宋_GB2312" w:cs="方正仿宋_GB2312"/>
                <w:color w:val="auto"/>
                <w:sz w:val="24"/>
                <w:highlight w:val="none"/>
              </w:rPr>
              <w:t>分</w:t>
            </w:r>
          </w:p>
        </w:tc>
        <w:tc>
          <w:tcPr>
            <w:tcW w:w="1418" w:type="dxa"/>
            <w:vAlign w:val="center"/>
          </w:tcPr>
          <w:p w14:paraId="3D0A0925">
            <w:pPr>
              <w:spacing w:line="360" w:lineRule="auto"/>
              <w:outlineLvl w:val="0"/>
              <w:rPr>
                <w:rFonts w:hint="eastAsia" w:ascii="方正仿宋_GB2312" w:hAnsi="方正仿宋_GB2312" w:eastAsia="方正仿宋_GB2312" w:cs="方正仿宋_GB2312"/>
                <w:color w:val="auto"/>
                <w:sz w:val="24"/>
                <w:highlight w:val="none"/>
              </w:rPr>
            </w:pPr>
          </w:p>
        </w:tc>
      </w:tr>
      <w:tr w14:paraId="6B9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027ED550">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7</w:t>
            </w:r>
          </w:p>
        </w:tc>
        <w:tc>
          <w:tcPr>
            <w:tcW w:w="5434" w:type="dxa"/>
            <w:vAlign w:val="center"/>
          </w:tcPr>
          <w:p w14:paraId="0789E6EA">
            <w:pPr>
              <w:spacing w:line="360" w:lineRule="auto"/>
              <w:outlineLvl w:val="0"/>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rPr>
              <w:t>项目执行过程中对本项目的文物信息相关信息做好保密方案</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（打分范围：5,4,3,2,1,0）。</w:t>
            </w:r>
          </w:p>
        </w:tc>
        <w:tc>
          <w:tcPr>
            <w:tcW w:w="724" w:type="dxa"/>
            <w:vAlign w:val="center"/>
          </w:tcPr>
          <w:p w14:paraId="40B6C55B">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5</w:t>
            </w:r>
          </w:p>
        </w:tc>
        <w:tc>
          <w:tcPr>
            <w:tcW w:w="992" w:type="dxa"/>
            <w:vAlign w:val="center"/>
          </w:tcPr>
          <w:p w14:paraId="0FDE80C5">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主观</w:t>
            </w:r>
            <w:r>
              <w:rPr>
                <w:rFonts w:hint="eastAsia" w:ascii="方正仿宋_GB2312" w:hAnsi="方正仿宋_GB2312" w:eastAsia="方正仿宋_GB2312" w:cs="方正仿宋_GB2312"/>
                <w:color w:val="auto"/>
                <w:sz w:val="24"/>
                <w:highlight w:val="none"/>
              </w:rPr>
              <w:t>分</w:t>
            </w:r>
          </w:p>
        </w:tc>
        <w:tc>
          <w:tcPr>
            <w:tcW w:w="1418" w:type="dxa"/>
            <w:vAlign w:val="center"/>
          </w:tcPr>
          <w:p w14:paraId="63E76D2C">
            <w:pPr>
              <w:spacing w:line="360" w:lineRule="auto"/>
              <w:outlineLvl w:val="0"/>
              <w:rPr>
                <w:rFonts w:hint="eastAsia" w:ascii="方正仿宋_GB2312" w:hAnsi="方正仿宋_GB2312" w:eastAsia="方正仿宋_GB2312" w:cs="方正仿宋_GB2312"/>
                <w:color w:val="auto"/>
                <w:sz w:val="24"/>
                <w:highlight w:val="none"/>
              </w:rPr>
            </w:pPr>
          </w:p>
        </w:tc>
      </w:tr>
      <w:tr w14:paraId="3F55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0A4A2DFD">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8</w:t>
            </w:r>
          </w:p>
        </w:tc>
        <w:tc>
          <w:tcPr>
            <w:tcW w:w="5434" w:type="dxa"/>
            <w:vAlign w:val="center"/>
          </w:tcPr>
          <w:p w14:paraId="46178AA5">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val="en-US" w:eastAsia="zh-CN"/>
              </w:rPr>
              <w:t>不少于10套</w:t>
            </w:r>
            <w:r>
              <w:rPr>
                <w:rFonts w:hint="eastAsia" w:ascii="方正仿宋_GB2312" w:hAnsi="方正仿宋_GB2312" w:eastAsia="方正仿宋_GB2312" w:cs="方正仿宋_GB2312"/>
                <w:color w:val="auto"/>
                <w:sz w:val="24"/>
                <w:highlight w:val="none"/>
                <w:lang w:eastAsia="zh-CN"/>
              </w:rPr>
              <w:t>数字化复原成果展示，每套不少于</w:t>
            </w:r>
            <w:r>
              <w:rPr>
                <w:rFonts w:hint="eastAsia" w:ascii="方正仿宋_GB2312" w:hAnsi="方正仿宋_GB2312" w:eastAsia="方正仿宋_GB2312" w:cs="方正仿宋_GB2312"/>
                <w:color w:val="auto"/>
                <w:sz w:val="24"/>
                <w:highlight w:val="none"/>
                <w:lang w:val="en-US" w:eastAsia="zh-CN"/>
              </w:rPr>
              <w:t>5张超高清图片</w:t>
            </w:r>
            <w:r>
              <w:rPr>
                <w:rFonts w:hint="eastAsia" w:ascii="方正仿宋_GB2312" w:hAnsi="方正仿宋_GB2312" w:eastAsia="方正仿宋_GB2312" w:cs="方正仿宋_GB2312"/>
                <w:color w:val="auto"/>
                <w:sz w:val="24"/>
                <w:highlight w:val="none"/>
                <w:lang w:eastAsia="zh-CN"/>
              </w:rPr>
              <w:t>（少于规定数量的以下得分为</w:t>
            </w:r>
            <w:r>
              <w:rPr>
                <w:rFonts w:hint="eastAsia" w:ascii="方正仿宋_GB2312" w:hAnsi="方正仿宋_GB2312" w:eastAsia="方正仿宋_GB2312" w:cs="方正仿宋_GB2312"/>
                <w:color w:val="auto"/>
                <w:sz w:val="24"/>
                <w:highlight w:val="none"/>
                <w:lang w:val="en-US" w:eastAsia="zh-CN"/>
              </w:rPr>
              <w:t>0分</w:t>
            </w:r>
            <w:r>
              <w:rPr>
                <w:rFonts w:hint="eastAsia" w:ascii="方正仿宋_GB2312" w:hAnsi="方正仿宋_GB2312" w:eastAsia="方正仿宋_GB2312" w:cs="方正仿宋_GB2312"/>
                <w:color w:val="auto"/>
                <w:sz w:val="24"/>
                <w:highlight w:val="none"/>
                <w:lang w:eastAsia="zh-CN"/>
              </w:rPr>
              <w:t>）</w:t>
            </w:r>
          </w:p>
        </w:tc>
        <w:tc>
          <w:tcPr>
            <w:tcW w:w="724" w:type="dxa"/>
            <w:vAlign w:val="center"/>
          </w:tcPr>
          <w:p w14:paraId="7EF9A8EF">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p>
        </w:tc>
        <w:tc>
          <w:tcPr>
            <w:tcW w:w="992" w:type="dxa"/>
            <w:vAlign w:val="center"/>
          </w:tcPr>
          <w:p w14:paraId="0BA05D7D">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p>
        </w:tc>
        <w:tc>
          <w:tcPr>
            <w:tcW w:w="1418" w:type="dxa"/>
            <w:vAlign w:val="center"/>
          </w:tcPr>
          <w:p w14:paraId="66FE6DCC">
            <w:pPr>
              <w:spacing w:line="360" w:lineRule="auto"/>
              <w:outlineLvl w:val="0"/>
              <w:rPr>
                <w:rFonts w:hint="eastAsia" w:ascii="方正仿宋_GB2312" w:hAnsi="方正仿宋_GB2312" w:eastAsia="方正仿宋_GB2312" w:cs="方正仿宋_GB2312"/>
                <w:color w:val="auto"/>
                <w:sz w:val="24"/>
                <w:highlight w:val="none"/>
              </w:rPr>
            </w:pPr>
          </w:p>
        </w:tc>
      </w:tr>
      <w:tr w14:paraId="2A9D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0CA1FBBD">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8.1</w:t>
            </w:r>
          </w:p>
        </w:tc>
        <w:tc>
          <w:tcPr>
            <w:tcW w:w="5434" w:type="dxa"/>
            <w:vAlign w:val="center"/>
          </w:tcPr>
          <w:p w14:paraId="2C45DBC0">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形制准确度进行打分：（打分范围：2,1,0）</w:t>
            </w:r>
          </w:p>
        </w:tc>
        <w:tc>
          <w:tcPr>
            <w:tcW w:w="724" w:type="dxa"/>
            <w:vAlign w:val="center"/>
          </w:tcPr>
          <w:p w14:paraId="7625F72D">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6FDC0E1F">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2A077422">
            <w:pPr>
              <w:spacing w:line="360" w:lineRule="auto"/>
              <w:outlineLvl w:val="0"/>
              <w:rPr>
                <w:rFonts w:hint="eastAsia" w:ascii="方正仿宋_GB2312" w:hAnsi="方正仿宋_GB2312" w:eastAsia="方正仿宋_GB2312" w:cs="方正仿宋_GB2312"/>
                <w:color w:val="auto"/>
                <w:sz w:val="24"/>
                <w:highlight w:val="none"/>
              </w:rPr>
            </w:pPr>
          </w:p>
        </w:tc>
      </w:tr>
      <w:tr w14:paraId="15A4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2EBE7A89">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8.2</w:t>
            </w:r>
          </w:p>
        </w:tc>
        <w:tc>
          <w:tcPr>
            <w:tcW w:w="5434" w:type="dxa"/>
            <w:vAlign w:val="center"/>
          </w:tcPr>
          <w:p w14:paraId="3ED4534B">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等级分明度进行打分：（打分范围：2,1,0）</w:t>
            </w:r>
          </w:p>
        </w:tc>
        <w:tc>
          <w:tcPr>
            <w:tcW w:w="724" w:type="dxa"/>
            <w:vAlign w:val="center"/>
          </w:tcPr>
          <w:p w14:paraId="629502C3">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0BD0F5E0">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749853F1">
            <w:pPr>
              <w:spacing w:line="360" w:lineRule="auto"/>
              <w:outlineLvl w:val="0"/>
              <w:rPr>
                <w:rFonts w:hint="eastAsia" w:ascii="方正仿宋_GB2312" w:hAnsi="方正仿宋_GB2312" w:eastAsia="方正仿宋_GB2312" w:cs="方正仿宋_GB2312"/>
                <w:color w:val="auto"/>
                <w:sz w:val="24"/>
                <w:highlight w:val="none"/>
              </w:rPr>
            </w:pPr>
          </w:p>
        </w:tc>
      </w:tr>
      <w:tr w14:paraId="0908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79F7662D">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8.3</w:t>
            </w:r>
          </w:p>
        </w:tc>
        <w:tc>
          <w:tcPr>
            <w:tcW w:w="5434" w:type="dxa"/>
            <w:vAlign w:val="center"/>
          </w:tcPr>
          <w:p w14:paraId="18701ABB">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图案纹理进行打分：（打分范围：2,1,0）</w:t>
            </w:r>
          </w:p>
        </w:tc>
        <w:tc>
          <w:tcPr>
            <w:tcW w:w="724" w:type="dxa"/>
            <w:vAlign w:val="center"/>
          </w:tcPr>
          <w:p w14:paraId="39B2997F">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4E4E9045">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471DE98B">
            <w:pPr>
              <w:spacing w:line="360" w:lineRule="auto"/>
              <w:outlineLvl w:val="0"/>
              <w:rPr>
                <w:rFonts w:hint="eastAsia" w:ascii="方正仿宋_GB2312" w:hAnsi="方正仿宋_GB2312" w:eastAsia="方正仿宋_GB2312" w:cs="方正仿宋_GB2312"/>
                <w:color w:val="auto"/>
                <w:sz w:val="24"/>
                <w:highlight w:val="none"/>
              </w:rPr>
            </w:pPr>
          </w:p>
        </w:tc>
      </w:tr>
      <w:tr w14:paraId="0388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028E8355">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8.4</w:t>
            </w:r>
          </w:p>
        </w:tc>
        <w:tc>
          <w:tcPr>
            <w:tcW w:w="5434" w:type="dxa"/>
            <w:vAlign w:val="center"/>
          </w:tcPr>
          <w:p w14:paraId="3CB4D8FB">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面料工艺细节进行打分：（打分范围：2,1,0）</w:t>
            </w:r>
          </w:p>
        </w:tc>
        <w:tc>
          <w:tcPr>
            <w:tcW w:w="724" w:type="dxa"/>
            <w:vAlign w:val="center"/>
          </w:tcPr>
          <w:p w14:paraId="1E759F4D">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501C354E">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13BB699E">
            <w:pPr>
              <w:spacing w:line="360" w:lineRule="auto"/>
              <w:outlineLvl w:val="0"/>
              <w:rPr>
                <w:rFonts w:hint="eastAsia" w:ascii="方正仿宋_GB2312" w:hAnsi="方正仿宋_GB2312" w:eastAsia="方正仿宋_GB2312" w:cs="方正仿宋_GB2312"/>
                <w:color w:val="auto"/>
                <w:sz w:val="24"/>
                <w:highlight w:val="none"/>
              </w:rPr>
            </w:pPr>
          </w:p>
        </w:tc>
      </w:tr>
      <w:tr w14:paraId="1F96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73BCDCD2">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8.5</w:t>
            </w:r>
          </w:p>
        </w:tc>
        <w:tc>
          <w:tcPr>
            <w:tcW w:w="5434" w:type="dxa"/>
            <w:vAlign w:val="center"/>
          </w:tcPr>
          <w:p w14:paraId="6AB2CE11">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人体比例进行打分：（打分范围：2,1,0）</w:t>
            </w:r>
          </w:p>
        </w:tc>
        <w:tc>
          <w:tcPr>
            <w:tcW w:w="724" w:type="dxa"/>
            <w:vAlign w:val="center"/>
          </w:tcPr>
          <w:p w14:paraId="17980603">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0D6541E5">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3ADC4C1A">
            <w:pPr>
              <w:spacing w:line="360" w:lineRule="auto"/>
              <w:outlineLvl w:val="0"/>
              <w:rPr>
                <w:rFonts w:hint="eastAsia" w:ascii="方正仿宋_GB2312" w:hAnsi="方正仿宋_GB2312" w:eastAsia="方正仿宋_GB2312" w:cs="方正仿宋_GB2312"/>
                <w:color w:val="auto"/>
                <w:sz w:val="24"/>
                <w:highlight w:val="none"/>
              </w:rPr>
            </w:pPr>
          </w:p>
        </w:tc>
      </w:tr>
      <w:tr w14:paraId="28BD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25C291DC">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8.6</w:t>
            </w:r>
          </w:p>
        </w:tc>
        <w:tc>
          <w:tcPr>
            <w:tcW w:w="5434" w:type="dxa"/>
            <w:vAlign w:val="center"/>
          </w:tcPr>
          <w:p w14:paraId="4BF2AB2D">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服饰比例进行打分：（打分范围：2,1,0）</w:t>
            </w:r>
          </w:p>
        </w:tc>
        <w:tc>
          <w:tcPr>
            <w:tcW w:w="724" w:type="dxa"/>
            <w:vAlign w:val="center"/>
          </w:tcPr>
          <w:p w14:paraId="026FFF2F">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54223AE4">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57C3A686">
            <w:pPr>
              <w:spacing w:line="360" w:lineRule="auto"/>
              <w:outlineLvl w:val="0"/>
              <w:rPr>
                <w:rFonts w:hint="eastAsia" w:ascii="方正仿宋_GB2312" w:hAnsi="方正仿宋_GB2312" w:eastAsia="方正仿宋_GB2312" w:cs="方正仿宋_GB2312"/>
                <w:color w:val="auto"/>
                <w:sz w:val="24"/>
                <w:highlight w:val="none"/>
              </w:rPr>
            </w:pPr>
          </w:p>
        </w:tc>
      </w:tr>
      <w:tr w14:paraId="1A7E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26ED507D">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8.7</w:t>
            </w:r>
          </w:p>
        </w:tc>
        <w:tc>
          <w:tcPr>
            <w:tcW w:w="5434" w:type="dxa"/>
            <w:vAlign w:val="center"/>
          </w:tcPr>
          <w:p w14:paraId="0FFF8885">
            <w:pPr>
              <w:spacing w:line="360" w:lineRule="auto"/>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根据数字化复原成果的</w:t>
            </w:r>
            <w:r>
              <w:rPr>
                <w:rFonts w:hint="eastAsia" w:ascii="方正仿宋_GB2312" w:hAnsi="方正仿宋_GB2312" w:eastAsia="方正仿宋_GB2312" w:cs="方正仿宋_GB2312"/>
                <w:color w:val="auto"/>
                <w:sz w:val="24"/>
                <w:highlight w:val="none"/>
                <w:lang w:val="en-US" w:eastAsia="zh-CN"/>
              </w:rPr>
              <w:t>整体搭配进行打分：（打分范围：2,1,0）</w:t>
            </w:r>
          </w:p>
        </w:tc>
        <w:tc>
          <w:tcPr>
            <w:tcW w:w="724" w:type="dxa"/>
            <w:vAlign w:val="center"/>
          </w:tcPr>
          <w:p w14:paraId="02DB5D99">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992" w:type="dxa"/>
            <w:vAlign w:val="center"/>
          </w:tcPr>
          <w:p w14:paraId="5387E075">
            <w:pPr>
              <w:spacing w:line="360" w:lineRule="auto"/>
              <w:jc w:val="center"/>
              <w:outlineLvl w:val="0"/>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eastAsia="zh-CN"/>
              </w:rPr>
              <w:t>主观分</w:t>
            </w:r>
          </w:p>
        </w:tc>
        <w:tc>
          <w:tcPr>
            <w:tcW w:w="1418" w:type="dxa"/>
            <w:vAlign w:val="center"/>
          </w:tcPr>
          <w:p w14:paraId="29EA80B8">
            <w:pPr>
              <w:spacing w:line="360" w:lineRule="auto"/>
              <w:outlineLvl w:val="0"/>
              <w:rPr>
                <w:rFonts w:hint="eastAsia" w:ascii="方正仿宋_GB2312" w:hAnsi="方正仿宋_GB2312" w:eastAsia="方正仿宋_GB2312" w:cs="方正仿宋_GB2312"/>
                <w:color w:val="auto"/>
                <w:sz w:val="24"/>
                <w:highlight w:val="none"/>
              </w:rPr>
            </w:pPr>
          </w:p>
        </w:tc>
      </w:tr>
      <w:tr w14:paraId="6519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050D1100">
            <w:pPr>
              <w:spacing w:line="360" w:lineRule="auto"/>
              <w:jc w:val="center"/>
              <w:outlineLvl w:val="0"/>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9</w:t>
            </w:r>
          </w:p>
        </w:tc>
        <w:tc>
          <w:tcPr>
            <w:tcW w:w="5434" w:type="dxa"/>
            <w:vAlign w:val="center"/>
          </w:tcPr>
          <w:p w14:paraId="77AFE783">
            <w:pPr>
              <w:spacing w:line="360" w:lineRule="auto"/>
              <w:outlineLvl w:val="0"/>
              <w:rPr>
                <w:rFonts w:hint="eastAsia" w:ascii="方正仿宋_GB2312" w:hAnsi="方正仿宋_GB2312" w:eastAsia="方正仿宋_GB2312" w:cs="方正仿宋_GB2312"/>
                <w:color w:val="auto"/>
                <w:sz w:val="24"/>
                <w:highlight w:val="none"/>
                <w:lang w:eastAsia="zh-CN"/>
              </w:rPr>
            </w:pPr>
            <w:bookmarkStart w:id="32" w:name="_GoBack"/>
            <w:r>
              <w:rPr>
                <w:rFonts w:hint="eastAsia" w:ascii="方正仿宋_GB2312" w:hAnsi="方正仿宋_GB2312" w:eastAsia="方正仿宋_GB2312" w:cs="方正仿宋_GB2312"/>
                <w:color w:val="auto"/>
                <w:sz w:val="24"/>
                <w:highlight w:val="none"/>
                <w:lang w:val="zh-CN" w:eastAsia="zh-CN"/>
              </w:rPr>
              <w:t>针对采购文件第四部分</w:t>
            </w:r>
            <w:r>
              <w:rPr>
                <w:rFonts w:hint="eastAsia" w:ascii="方正仿宋_GB2312" w:hAnsi="方正仿宋_GB2312" w:eastAsia="方正仿宋_GB2312" w:cs="方正仿宋_GB2312"/>
                <w:sz w:val="24"/>
                <w:szCs w:val="24"/>
                <w:highlight w:val="none"/>
                <w:lang w:val="en-US" w:eastAsia="zh-CN"/>
              </w:rPr>
              <w:t>（三）项目指标要求中的</w:t>
            </w:r>
            <w:r>
              <w:rPr>
                <w:rFonts w:hint="eastAsia" w:ascii="方正仿宋_GB2312" w:hAnsi="方正仿宋_GB2312" w:eastAsia="方正仿宋_GB2312" w:cs="方正仿宋_GB2312"/>
                <w:sz w:val="24"/>
                <w:szCs w:val="24"/>
                <w:lang w:val="en-US" w:eastAsia="zh-CN"/>
              </w:rPr>
              <w:t>技术参数响应情况进行打分</w:t>
            </w:r>
            <w:r>
              <w:rPr>
                <w:rFonts w:hint="eastAsia" w:ascii="方正仿宋_GB2312" w:hAnsi="方正仿宋_GB2312" w:eastAsia="方正仿宋_GB2312" w:cs="方正仿宋_GB2312"/>
                <w:color w:val="auto"/>
                <w:sz w:val="24"/>
                <w:highlight w:val="none"/>
                <w:lang w:val="zh-CN" w:eastAsia="zh-CN"/>
              </w:rPr>
              <w:t>，完全响应采购需求的得</w:t>
            </w:r>
            <w:r>
              <w:rPr>
                <w:rFonts w:hint="eastAsia" w:ascii="方正仿宋_GB2312" w:hAnsi="方正仿宋_GB2312" w:eastAsia="方正仿宋_GB2312" w:cs="方正仿宋_GB2312"/>
                <w:color w:val="auto"/>
                <w:sz w:val="24"/>
                <w:highlight w:val="none"/>
                <w:lang w:val="en-US" w:eastAsia="zh-CN"/>
              </w:rPr>
              <w:t>5</w:t>
            </w:r>
            <w:r>
              <w:rPr>
                <w:rFonts w:hint="eastAsia" w:ascii="方正仿宋_GB2312" w:hAnsi="方正仿宋_GB2312" w:eastAsia="方正仿宋_GB2312" w:cs="方正仿宋_GB2312"/>
                <w:color w:val="auto"/>
                <w:sz w:val="24"/>
                <w:highlight w:val="none"/>
                <w:lang w:eastAsia="zh-CN"/>
              </w:rPr>
              <w:t>0分，每有</w:t>
            </w:r>
            <w:r>
              <w:rPr>
                <w:rFonts w:hint="eastAsia" w:ascii="方正仿宋_GB2312" w:hAnsi="方正仿宋_GB2312" w:eastAsia="方正仿宋_GB2312" w:cs="方正仿宋_GB2312"/>
                <w:color w:val="auto"/>
                <w:sz w:val="24"/>
                <w:highlight w:val="none"/>
                <w:lang w:val="en-US" w:eastAsia="zh-CN"/>
              </w:rPr>
              <w:t>1项要求负偏离或未响应的</w:t>
            </w:r>
            <w:r>
              <w:rPr>
                <w:rFonts w:hint="eastAsia" w:ascii="方正仿宋_GB2312" w:hAnsi="方正仿宋_GB2312" w:eastAsia="方正仿宋_GB2312" w:cs="方正仿宋_GB2312"/>
                <w:color w:val="auto"/>
                <w:sz w:val="24"/>
                <w:highlight w:val="none"/>
                <w:lang w:eastAsia="zh-CN"/>
              </w:rPr>
              <w:t>扣</w:t>
            </w:r>
            <w:r>
              <w:rPr>
                <w:rFonts w:hint="eastAsia" w:ascii="方正仿宋_GB2312" w:hAnsi="方正仿宋_GB2312" w:eastAsia="方正仿宋_GB2312" w:cs="方正仿宋_GB2312"/>
                <w:color w:val="auto"/>
                <w:sz w:val="24"/>
                <w:highlight w:val="none"/>
                <w:lang w:val="en-US" w:eastAsia="zh-CN"/>
              </w:rPr>
              <w:t>5</w:t>
            </w:r>
            <w:r>
              <w:rPr>
                <w:rFonts w:hint="eastAsia" w:ascii="方正仿宋_GB2312" w:hAnsi="方正仿宋_GB2312" w:eastAsia="方正仿宋_GB2312" w:cs="方正仿宋_GB2312"/>
                <w:color w:val="auto"/>
                <w:sz w:val="24"/>
                <w:highlight w:val="none"/>
                <w:lang w:eastAsia="zh-CN"/>
              </w:rPr>
              <w:t>分，扣完为止（需提供相应的响应承诺或说明）。</w:t>
            </w:r>
            <w:bookmarkEnd w:id="32"/>
          </w:p>
        </w:tc>
        <w:tc>
          <w:tcPr>
            <w:tcW w:w="724" w:type="dxa"/>
            <w:vAlign w:val="center"/>
          </w:tcPr>
          <w:p w14:paraId="06D4E039">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50</w:t>
            </w:r>
          </w:p>
        </w:tc>
        <w:tc>
          <w:tcPr>
            <w:tcW w:w="992" w:type="dxa"/>
            <w:vAlign w:val="center"/>
          </w:tcPr>
          <w:p w14:paraId="201AD61A">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客观分</w:t>
            </w:r>
          </w:p>
        </w:tc>
        <w:tc>
          <w:tcPr>
            <w:tcW w:w="1418" w:type="dxa"/>
            <w:vAlign w:val="center"/>
          </w:tcPr>
          <w:p w14:paraId="3AC0C2D8">
            <w:pPr>
              <w:spacing w:line="360" w:lineRule="auto"/>
              <w:outlineLvl w:val="0"/>
              <w:rPr>
                <w:rFonts w:hint="eastAsia" w:ascii="方正仿宋_GB2312" w:hAnsi="方正仿宋_GB2312" w:eastAsia="方正仿宋_GB2312" w:cs="方正仿宋_GB2312"/>
                <w:color w:val="auto"/>
                <w:sz w:val="24"/>
                <w:highlight w:val="none"/>
              </w:rPr>
            </w:pPr>
          </w:p>
        </w:tc>
      </w:tr>
      <w:tr w14:paraId="0607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693F285C">
            <w:pPr>
              <w:spacing w:line="360" w:lineRule="auto"/>
              <w:jc w:val="center"/>
              <w:outlineLvl w:val="0"/>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10</w:t>
            </w:r>
          </w:p>
        </w:tc>
        <w:tc>
          <w:tcPr>
            <w:tcW w:w="5434" w:type="dxa"/>
            <w:vAlign w:val="center"/>
          </w:tcPr>
          <w:p w14:paraId="53D1EA1D">
            <w:pPr>
              <w:widowControl/>
              <w:shd w:val="clear" w:color="auto" w:fill="FFFFFF"/>
              <w:adjustRightInd/>
              <w:spacing w:after="225" w:line="360" w:lineRule="auto"/>
              <w:ind w:firstLine="420"/>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有效最后报价的最低价作为评审基准价，其最低报价为满分；按［最后报价得分=（评审基准价/最后报价）*1</w:t>
            </w:r>
            <w:r>
              <w:rPr>
                <w:rFonts w:hint="eastAsia" w:ascii="方正仿宋_GB2312" w:hAnsi="方正仿宋_GB2312" w:eastAsia="方正仿宋_GB2312" w:cs="方正仿宋_GB2312"/>
                <w:color w:val="auto"/>
                <w:sz w:val="24"/>
                <w:highlight w:val="none"/>
                <w:lang w:val="en-US" w:eastAsia="zh-CN"/>
              </w:rPr>
              <w:t>0</w:t>
            </w:r>
            <w:r>
              <w:rPr>
                <w:rFonts w:hint="eastAsia" w:ascii="方正仿宋_GB2312" w:hAnsi="方正仿宋_GB2312" w:eastAsia="方正仿宋_GB2312" w:cs="方正仿宋_GB2312"/>
                <w:color w:val="auto"/>
                <w:sz w:val="24"/>
                <w:highlight w:val="none"/>
              </w:rPr>
              <w:t>］的计算公式计算。</w:t>
            </w:r>
          </w:p>
          <w:p w14:paraId="61005735">
            <w:pPr>
              <w:widowControl/>
              <w:shd w:val="clear" w:color="auto" w:fill="FFFFFF"/>
              <w:adjustRightInd/>
              <w:spacing w:after="225" w:line="360" w:lineRule="auto"/>
              <w:ind w:firstLine="420" w:firstLineChars="0"/>
              <w:jc w:val="lef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评审过程中，不得去掉报价中的最高报价和最低报价。</w:t>
            </w:r>
            <w:r>
              <w:rPr>
                <w:rFonts w:hint="eastAsia" w:ascii="方正仿宋_GB2312" w:hAnsi="方正仿宋_GB2312" w:eastAsia="方正仿宋_GB2312" w:cs="方正仿宋_GB2312"/>
                <w:b/>
                <w:color w:val="auto"/>
                <w:sz w:val="24"/>
                <w:highlight w:val="none"/>
              </w:rPr>
              <w:t>本项目专门面向中小企业采购，不再享受价格扣除。</w:t>
            </w:r>
          </w:p>
        </w:tc>
        <w:tc>
          <w:tcPr>
            <w:tcW w:w="724" w:type="dxa"/>
            <w:vAlign w:val="center"/>
          </w:tcPr>
          <w:p w14:paraId="17F593C0">
            <w:pPr>
              <w:spacing w:line="360" w:lineRule="auto"/>
              <w:jc w:val="center"/>
              <w:outlineLvl w:val="0"/>
              <w:rPr>
                <w:rFonts w:hint="default" w:ascii="方正仿宋_GB2312" w:hAnsi="方正仿宋_GB2312" w:eastAsia="方正仿宋_GB2312" w:cs="方正仿宋_GB2312"/>
                <w:color w:val="auto"/>
                <w:sz w:val="24"/>
                <w:highlight w:val="none"/>
                <w:lang w:val="en-US"/>
              </w:rPr>
            </w:pPr>
            <w:r>
              <w:rPr>
                <w:rFonts w:hint="eastAsia" w:ascii="方正仿宋_GB2312" w:hAnsi="方正仿宋_GB2312" w:eastAsia="方正仿宋_GB2312" w:cs="方正仿宋_GB2312"/>
                <w:color w:val="auto"/>
                <w:sz w:val="24"/>
                <w:highlight w:val="none"/>
                <w:lang w:val="en-US" w:eastAsia="zh-CN"/>
              </w:rPr>
              <w:t>10</w:t>
            </w:r>
          </w:p>
        </w:tc>
        <w:tc>
          <w:tcPr>
            <w:tcW w:w="992" w:type="dxa"/>
            <w:vAlign w:val="center"/>
          </w:tcPr>
          <w:p w14:paraId="702D94D4">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客观分</w:t>
            </w:r>
          </w:p>
        </w:tc>
        <w:tc>
          <w:tcPr>
            <w:tcW w:w="1418" w:type="dxa"/>
            <w:vAlign w:val="center"/>
          </w:tcPr>
          <w:p w14:paraId="6F5CD7D7">
            <w:pPr>
              <w:spacing w:line="360" w:lineRule="auto"/>
              <w:outlineLvl w:val="0"/>
              <w:rPr>
                <w:rFonts w:hint="eastAsia" w:ascii="方正仿宋_GB2312" w:hAnsi="方正仿宋_GB2312" w:eastAsia="方正仿宋_GB2312" w:cs="方正仿宋_GB2312"/>
                <w:color w:val="auto"/>
                <w:sz w:val="24"/>
                <w:highlight w:val="none"/>
              </w:rPr>
            </w:pPr>
          </w:p>
        </w:tc>
      </w:tr>
    </w:tbl>
    <w:p w14:paraId="4E81C10C">
      <w:pPr>
        <w:adjustRightInd/>
        <w:spacing w:line="360" w:lineRule="auto"/>
        <w:ind w:firstLine="482" w:firstLineChars="200"/>
        <w:rPr>
          <w:rFonts w:hint="eastAsia" w:ascii="方正仿宋_GB2312" w:hAnsi="方正仿宋_GB2312" w:eastAsia="方正仿宋_GB2312" w:cs="方正仿宋_GB2312"/>
          <w:b/>
          <w:kern w:val="0"/>
          <w:sz w:val="24"/>
        </w:rPr>
      </w:pPr>
      <w:r>
        <w:rPr>
          <w:rFonts w:hint="eastAsia" w:ascii="方正仿宋_GB2312" w:hAnsi="方正仿宋_GB2312" w:eastAsia="方正仿宋_GB2312" w:cs="方正仿宋_GB2312"/>
          <w:b/>
          <w:kern w:val="0"/>
          <w:sz w:val="24"/>
        </w:rPr>
        <w:t>“*”备注：供应商编制响应文件时，建议按此目录（序号和内容）提供评审标准相应的商务技术资料。</w:t>
      </w:r>
    </w:p>
    <w:p w14:paraId="1DEC350B">
      <w:pPr>
        <w:adjustRightInd/>
        <w:spacing w:line="360" w:lineRule="auto"/>
        <w:ind w:firstLine="482" w:firstLineChars="200"/>
        <w:rPr>
          <w:rFonts w:hint="eastAsia" w:ascii="方正仿宋_GB2312" w:hAnsi="方正仿宋_GB2312" w:eastAsia="方正仿宋_GB2312" w:cs="方正仿宋_GB2312"/>
          <w:b/>
          <w:kern w:val="0"/>
          <w:sz w:val="24"/>
        </w:rPr>
      </w:pPr>
    </w:p>
    <w:p w14:paraId="5157610A">
      <w:pPr>
        <w:pStyle w:val="432"/>
        <w:spacing w:before="0"/>
        <w:ind w:firstLine="643"/>
        <w:jc w:val="center"/>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sz w:val="32"/>
        </w:rPr>
        <w:t>一、评审方法</w:t>
      </w:r>
    </w:p>
    <w:p w14:paraId="14B9151E">
      <w:pPr>
        <w:adjustRightInd/>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b/>
          <w:kern w:val="0"/>
          <w:sz w:val="24"/>
        </w:rPr>
        <w:t>1.综合评分法。</w:t>
      </w:r>
      <w:r>
        <w:rPr>
          <w:rFonts w:hint="eastAsia" w:ascii="方正仿宋_GB2312" w:hAnsi="方正仿宋_GB2312" w:eastAsia="方正仿宋_GB2312" w:cs="方正仿宋_GB2312"/>
          <w:kern w:val="0"/>
          <w:sz w:val="24"/>
        </w:rPr>
        <w:t>综合评分法，是指响应文件满足磋商文件全部实质性要求，且按照评审因素的量化指标评审得分最高的供应商为成交候选人的评审方法。</w:t>
      </w:r>
    </w:p>
    <w:p w14:paraId="5BFC08BA">
      <w:pPr>
        <w:adjustRightInd/>
        <w:spacing w:line="360" w:lineRule="auto"/>
        <w:rPr>
          <w:rFonts w:hint="eastAsia" w:ascii="方正仿宋_GB2312" w:hAnsi="方正仿宋_GB2312" w:eastAsia="方正仿宋_GB2312" w:cs="方正仿宋_GB2312"/>
          <w:kern w:val="0"/>
          <w:sz w:val="24"/>
        </w:rPr>
      </w:pPr>
    </w:p>
    <w:p w14:paraId="590AC128">
      <w:pPr>
        <w:snapToGrid w:val="0"/>
        <w:spacing w:line="360" w:lineRule="auto"/>
        <w:ind w:left="120" w:leftChars="57" w:firstLine="422" w:firstLineChars="150"/>
        <w:jc w:val="center"/>
        <w:rPr>
          <w:rFonts w:hint="eastAsia" w:ascii="方正仿宋_GB2312" w:hAnsi="方正仿宋_GB2312" w:eastAsia="方正仿宋_GB2312" w:cs="方正仿宋_GB2312"/>
          <w:b/>
          <w:sz w:val="32"/>
        </w:rPr>
      </w:pP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sz w:val="32"/>
        </w:rPr>
        <w:t>二、磋商小组的组成</w:t>
      </w:r>
    </w:p>
    <w:p w14:paraId="7E48D58A">
      <w:pPr>
        <w:pStyle w:val="432"/>
        <w:spacing w:before="0"/>
        <w:ind w:firstLine="0" w:firstLineChars="0"/>
        <w:rPr>
          <w:rFonts w:hint="eastAsia"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1.磋商小组的组成。</w:t>
      </w:r>
    </w:p>
    <w:p w14:paraId="6334CE21">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5CD9D895">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4953537">
      <w:pPr>
        <w:snapToGrid w:val="0"/>
        <w:spacing w:line="360" w:lineRule="auto"/>
        <w:rPr>
          <w:rFonts w:hint="eastAsia" w:ascii="方正仿宋_GB2312" w:hAnsi="方正仿宋_GB2312" w:eastAsia="方正仿宋_GB2312" w:cs="方正仿宋_GB2312"/>
          <w:b/>
          <w:kern w:val="0"/>
          <w:sz w:val="24"/>
          <w:szCs w:val="20"/>
        </w:rPr>
      </w:pPr>
      <w:r>
        <w:rPr>
          <w:rFonts w:hint="eastAsia" w:ascii="方正仿宋_GB2312" w:hAnsi="方正仿宋_GB2312" w:eastAsia="方正仿宋_GB2312" w:cs="方正仿宋_GB2312"/>
          <w:b/>
          <w:kern w:val="0"/>
          <w:sz w:val="24"/>
          <w:szCs w:val="20"/>
        </w:rPr>
        <w:t>2.磋商小组的组成人员的回避。</w:t>
      </w:r>
    </w:p>
    <w:p w14:paraId="1682A3E2">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在政府采购活动中，磋商小组的组成人员与供应商有下列利害关系之一的，应当回避：</w:t>
      </w:r>
    </w:p>
    <w:p w14:paraId="55D63ECF">
      <w:pPr>
        <w:pStyle w:val="432"/>
        <w:spacing w:before="0"/>
        <w:ind w:firstLine="0" w:firstLineChars="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　　2.1参加采购活动前3年内与供应商存在劳动关系；</w:t>
      </w:r>
    </w:p>
    <w:p w14:paraId="0ED47D7A">
      <w:pPr>
        <w:pStyle w:val="432"/>
        <w:spacing w:before="0"/>
        <w:ind w:firstLine="0" w:firstLineChars="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　　2.2参加采购活动前3年内担任供应商的董事、监事；</w:t>
      </w:r>
    </w:p>
    <w:p w14:paraId="3BE3805F">
      <w:pPr>
        <w:pStyle w:val="432"/>
        <w:spacing w:before="0"/>
        <w:ind w:firstLine="0" w:firstLineChars="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　　2.3参加采购活动前3年内是供应商的控股股东或者实际控制人；</w:t>
      </w:r>
    </w:p>
    <w:p w14:paraId="59B5C1F9">
      <w:pPr>
        <w:pStyle w:val="432"/>
        <w:spacing w:before="0"/>
        <w:ind w:firstLine="480" w:firstLineChars="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2.4与供应商的法定代表人或者负责人有夫妻、直系血亲、三代以内旁系血亲或者近姻亲关系；</w:t>
      </w:r>
    </w:p>
    <w:p w14:paraId="12CDE263">
      <w:pPr>
        <w:pStyle w:val="432"/>
        <w:spacing w:before="0"/>
        <w:ind w:firstLine="480" w:firstLineChars="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2.5与供应商有其他可能影响政府采购活动公平、公正进行的关系。</w:t>
      </w:r>
    </w:p>
    <w:p w14:paraId="73FC627E">
      <w:pPr>
        <w:snapToGrid w:val="0"/>
        <w:spacing w:line="360" w:lineRule="auto"/>
        <w:ind w:left="120" w:leftChars="57" w:firstLine="482" w:firstLineChars="150"/>
        <w:jc w:val="center"/>
        <w:rPr>
          <w:rFonts w:hint="eastAsia" w:ascii="方正仿宋_GB2312" w:hAnsi="方正仿宋_GB2312" w:eastAsia="方正仿宋_GB2312" w:cs="方正仿宋_GB2312"/>
          <w:b/>
          <w:sz w:val="32"/>
        </w:rPr>
      </w:pPr>
    </w:p>
    <w:p w14:paraId="563282DE">
      <w:pPr>
        <w:snapToGrid w:val="0"/>
        <w:spacing w:line="360" w:lineRule="auto"/>
        <w:ind w:left="120" w:leftChars="57" w:firstLine="482" w:firstLineChars="150"/>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rPr>
        <w:t>三、磋商小组的职责</w:t>
      </w:r>
    </w:p>
    <w:p w14:paraId="25116B44">
      <w:pPr>
        <w:pStyle w:val="432"/>
        <w:spacing w:before="0"/>
        <w:ind w:firstLine="0" w:firstLineChars="0"/>
        <w:rPr>
          <w:rFonts w:hint="eastAsia" w:ascii="方正仿宋_GB2312" w:hAnsi="方正仿宋_GB2312" w:eastAsia="方正仿宋_GB2312" w:cs="方正仿宋_GB2312"/>
          <w:b/>
          <w:kern w:val="0"/>
          <w:szCs w:val="24"/>
        </w:rPr>
      </w:pPr>
      <w:r>
        <w:rPr>
          <w:rFonts w:hint="eastAsia" w:ascii="方正仿宋_GB2312" w:hAnsi="方正仿宋_GB2312" w:eastAsia="方正仿宋_GB2312" w:cs="方正仿宋_GB2312"/>
          <w:b/>
          <w:kern w:val="0"/>
          <w:szCs w:val="24"/>
        </w:rPr>
        <w:t>1.磋商小组负责具体评审事务，并独立履行下列职责：</w:t>
      </w:r>
    </w:p>
    <w:p w14:paraId="7FAA3FB0">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1.1</w:t>
      </w:r>
      <w:r>
        <w:rPr>
          <w:rFonts w:hint="eastAsia" w:ascii="方正仿宋_GB2312" w:hAnsi="方正仿宋_GB2312" w:eastAsia="方正仿宋_GB2312" w:cs="方正仿宋_GB2312"/>
          <w:szCs w:val="24"/>
        </w:rPr>
        <w:t>对供应商的资格进行审查；</w:t>
      </w:r>
      <w:r>
        <w:rPr>
          <w:rFonts w:hint="eastAsia" w:ascii="方正仿宋_GB2312" w:hAnsi="方正仿宋_GB2312" w:eastAsia="方正仿宋_GB2312" w:cs="方正仿宋_GB2312"/>
        </w:rPr>
        <w:t>对响应文件的有效性、完整性和响应程度进行审查；</w:t>
      </w:r>
    </w:p>
    <w:p w14:paraId="50EB2B44">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1.2审查、评价响应文件是否符合磋商文件的商务、技术等实质性要求；</w:t>
      </w:r>
    </w:p>
    <w:p w14:paraId="739C0348">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1.3要求供应商对响应文件有关事项作出澄清、说明或者更正；</w:t>
      </w:r>
    </w:p>
    <w:p w14:paraId="691144DF">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1.4磋商小组集中与单一供应商分别进行磋商；</w:t>
      </w:r>
    </w:p>
    <w:p w14:paraId="53A40ACF">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1.5确定磋商文件的变动情况，并确定提交最后报价的供应商；</w:t>
      </w:r>
    </w:p>
    <w:p w14:paraId="1B14A0F1">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1.6根据磋商文件确定的评审办法及评审标准对提交最后报价的供应商的响应文件和最后报价采用综合评分法进行综合评分；</w:t>
      </w:r>
    </w:p>
    <w:p w14:paraId="2651B5F8">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1.7编制评审报告，确定成交候选人名单，以及根据采购人委托直接确定成交人；</w:t>
      </w:r>
    </w:p>
    <w:p w14:paraId="3E096478">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1.8向采购人、采购机构或者有关部门报告评审中发现的违法行为；</w:t>
      </w:r>
    </w:p>
    <w:p w14:paraId="0D70BA70">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1.9法律、法规、规章、磋商文件等规定的其它事项。</w:t>
      </w:r>
    </w:p>
    <w:p w14:paraId="03088378">
      <w:pPr>
        <w:pStyle w:val="432"/>
        <w:spacing w:before="0"/>
        <w:ind w:firstLine="0" w:firstLineChars="0"/>
        <w:rPr>
          <w:rFonts w:hint="eastAsia" w:ascii="方正仿宋_GB2312" w:hAnsi="方正仿宋_GB2312" w:eastAsia="方正仿宋_GB2312" w:cs="方正仿宋_GB2312"/>
          <w:b/>
          <w:kern w:val="0"/>
          <w:szCs w:val="24"/>
        </w:rPr>
      </w:pPr>
      <w:r>
        <w:rPr>
          <w:rFonts w:hint="eastAsia" w:ascii="方正仿宋_GB2312" w:hAnsi="方正仿宋_GB2312" w:eastAsia="方正仿宋_GB2312" w:cs="方正仿宋_GB2312"/>
          <w:b/>
          <w:kern w:val="0"/>
          <w:szCs w:val="24"/>
        </w:rPr>
        <w:t>2.磋商小组及其成员不得有下列行为：</w:t>
      </w:r>
    </w:p>
    <w:p w14:paraId="4B715374">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2.1确定参与本项目至评审结束前私自接触供应商；</w:t>
      </w:r>
    </w:p>
    <w:p w14:paraId="00796C75">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2.2接受供应商提出的“超出响应文件的范围或者改变响应文件的实质性内容”的澄清、说明或者更正； </w:t>
      </w:r>
    </w:p>
    <w:p w14:paraId="0CF94DB7">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2.3违反评审纪律发表倾向性意见或者征询采购人的倾向性意见；</w:t>
      </w:r>
    </w:p>
    <w:p w14:paraId="2DC05293">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2.4对需要专业判断的主观评审因素协商评分；</w:t>
      </w:r>
    </w:p>
    <w:p w14:paraId="39DF1F60">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2.5在评审过程中擅离职守，影响评审程序正常进行的；</w:t>
      </w:r>
    </w:p>
    <w:p w14:paraId="57F21B71">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2.6记录、复制或者带走任何评审资料；</w:t>
      </w:r>
    </w:p>
    <w:p w14:paraId="615FD364">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2.7其他不遵守评审纪律的行为。</w:t>
      </w:r>
    </w:p>
    <w:p w14:paraId="08DAF3AE">
      <w:pPr>
        <w:pStyle w:val="4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磋商小组成员有2.1-2.5行为之一的，其评审意见无效，并不得获取评审劳务报酬和报销异地评审差旅费。</w:t>
      </w:r>
    </w:p>
    <w:p w14:paraId="13824CF7">
      <w:pPr>
        <w:pStyle w:val="432"/>
        <w:spacing w:before="0"/>
        <w:ind w:firstLine="0" w:firstLineChars="0"/>
        <w:rPr>
          <w:rFonts w:hint="eastAsia" w:ascii="方正仿宋_GB2312" w:hAnsi="方正仿宋_GB2312" w:eastAsia="方正仿宋_GB2312" w:cs="方正仿宋_GB2312"/>
          <w:b/>
        </w:rPr>
      </w:pPr>
    </w:p>
    <w:p w14:paraId="7529069A">
      <w:pPr>
        <w:pStyle w:val="432"/>
        <w:spacing w:before="0"/>
        <w:ind w:firstLine="0" w:firstLineChars="0"/>
        <w:jc w:val="center"/>
        <w:rPr>
          <w:rFonts w:hint="eastAsia"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t>四、评审程序</w:t>
      </w:r>
    </w:p>
    <w:p w14:paraId="5EA43CD6">
      <w:pPr>
        <w:pStyle w:val="432"/>
        <w:spacing w:before="0"/>
        <w:ind w:firstLine="472" w:firstLineChars="196"/>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详见磋商文件“第二部分 竞争性磋商流程”。</w:t>
      </w:r>
    </w:p>
    <w:p w14:paraId="5D67AAA6">
      <w:pPr>
        <w:pStyle w:val="432"/>
        <w:spacing w:before="0"/>
        <w:ind w:firstLine="0" w:firstLineChars="0"/>
        <w:rPr>
          <w:rFonts w:hint="eastAsia" w:ascii="方正仿宋_GB2312" w:hAnsi="方正仿宋_GB2312" w:eastAsia="方正仿宋_GB2312" w:cs="方正仿宋_GB2312"/>
          <w:b/>
        </w:rPr>
      </w:pPr>
    </w:p>
    <w:p w14:paraId="24F6EFF8">
      <w:pPr>
        <w:pStyle w:val="432"/>
        <w:spacing w:before="0"/>
        <w:ind w:firstLine="0" w:firstLineChars="0"/>
        <w:jc w:val="center"/>
        <w:rPr>
          <w:rFonts w:hint="eastAsia"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t>五、评审须知</w:t>
      </w:r>
    </w:p>
    <w:p w14:paraId="68D62159">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 响应文件的澄清</w:t>
      </w:r>
    </w:p>
    <w:p w14:paraId="30842533">
      <w:pPr>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B1F9A97">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rPr>
        <w:t>2.最后报价的修正原则</w:t>
      </w:r>
    </w:p>
    <w:p w14:paraId="30A55218">
      <w:pPr>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磋商小组对响应文件的最后报价进行审核，对发现计算、书写等错误的，按以下原则进行修正：</w:t>
      </w:r>
    </w:p>
    <w:p w14:paraId="7BF1E1A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2.1《最后报价一览表》内容与响应文件中响应内容不一致的，以《最后报价一览表》为准;</w:t>
      </w:r>
    </w:p>
    <w:p w14:paraId="5F066D8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2.2大写金额和小写金额不一致的，以大写金额为准;</w:t>
      </w:r>
    </w:p>
    <w:p w14:paraId="45E65DE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2.3单价金额小数点或者百分比有明显错位的，以《最后报价一览表》的总价为准，并修改单价;</w:t>
      </w:r>
    </w:p>
    <w:p w14:paraId="68E0438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2.4总价金额与按单价汇总金额不一致的，以单价金额计算结果为准。</w:t>
      </w:r>
    </w:p>
    <w:p w14:paraId="2F334A1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2.5同时出现两种以上不一致的，按照前款规定的顺序修正。</w:t>
      </w:r>
    </w:p>
    <w:p w14:paraId="28862C8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2.6以修正后的总价作为最后报价。</w:t>
      </w:r>
    </w:p>
    <w:p w14:paraId="185270A6">
      <w:pPr>
        <w:spacing w:line="360" w:lineRule="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
          <w:bCs/>
          <w:sz w:val="24"/>
        </w:rPr>
        <w:t>供应商对根据修正原则修正后的最后报价不确认的，响应无效。</w:t>
      </w:r>
    </w:p>
    <w:p w14:paraId="7491E31C">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rPr>
        <w:t>3.</w:t>
      </w:r>
      <w:r>
        <w:rPr>
          <w:rFonts w:hint="eastAsia" w:ascii="方正仿宋_GB2312" w:hAnsi="方正仿宋_GB2312" w:eastAsia="方正仿宋_GB2312" w:cs="方正仿宋_GB2312"/>
          <w:b/>
          <w:spacing w:val="20"/>
        </w:rPr>
        <w:t>响应无效</w:t>
      </w:r>
    </w:p>
    <w:p w14:paraId="646297E5">
      <w:pPr>
        <w:pStyle w:val="23"/>
        <w:spacing w:line="360" w:lineRule="auto"/>
        <w:ind w:firstLine="600" w:firstLineChars="25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有下列情况之一的，响应无效：</w:t>
      </w:r>
    </w:p>
    <w:p w14:paraId="0D449EE9">
      <w:pPr>
        <w:spacing w:line="360" w:lineRule="auto"/>
        <w:ind w:firstLine="480" w:firstLineChars="200"/>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rPr>
        <w:t>3.1</w:t>
      </w:r>
      <w:r>
        <w:rPr>
          <w:rFonts w:hint="eastAsia" w:ascii="方正仿宋_GB2312" w:hAnsi="方正仿宋_GB2312" w:eastAsia="方正仿宋_GB2312" w:cs="方正仿宋_GB2312"/>
          <w:sz w:val="24"/>
          <w:szCs w:val="21"/>
        </w:rPr>
        <w:t>单位负责人为同一人或者存在直接控股、管理关系的不同供应商参加同一合同项下的政府采购活动的（均无效）；</w:t>
      </w:r>
    </w:p>
    <w:p w14:paraId="30D7BD9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3.2为采购项目提供整体设计、规范编制或者项目管理、监理、检测等服务的供应商再参加该采购项目的其他采购活动的； </w:t>
      </w:r>
    </w:p>
    <w:p w14:paraId="6E4D9BDD">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3.3供应商不具备磋商文件中规定的资格要求的（供应商未提供有效的资格证明文件的，视为供应商不具备磋商文件中规定的资格要求）；</w:t>
      </w:r>
    </w:p>
    <w:p w14:paraId="74D8645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3.4如以联合体形式参加政府采购活动的，联合协议不符合磋商文件规定的联合协议要求的；</w:t>
      </w:r>
    </w:p>
    <w:p w14:paraId="25A08A9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3.5响应文件未按磋商文件的澄清、修改的内容编制，又不符合实质性要求的；</w:t>
      </w:r>
    </w:p>
    <w:p w14:paraId="5D392D24">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3.6响应文件组成漏项，内容不全或内容字迹模糊辨认不清的；</w:t>
      </w:r>
    </w:p>
    <w:p w14:paraId="04606A32">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3.7响应文件中法人授权书所载内容与本项目内容有异的；</w:t>
      </w:r>
    </w:p>
    <w:p w14:paraId="4E9AEC1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3.8响应文件未按照磋商文件要求签署、盖章的；</w:t>
      </w:r>
    </w:p>
    <w:p w14:paraId="728FE37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3.9响应文件含有采购人不能接受的附加条件的；</w:t>
      </w:r>
    </w:p>
    <w:p w14:paraId="4CE0279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3.10响应文件中承诺的响应有效期少于磋商文件中载明的响应有效期的；</w:t>
      </w:r>
    </w:p>
    <w:p w14:paraId="5B8A77C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3.11供应商所投内容不符合磋商文件中实质性要求的；</w:t>
      </w:r>
    </w:p>
    <w:p w14:paraId="64D6085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3.12所提交的《最后报价一览表》中出现不是唯一的、有选择性的报价的;</w:t>
      </w:r>
    </w:p>
    <w:p w14:paraId="6F5073F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3.13最后报价高于本项目采购预算或者最高限价的;</w:t>
      </w:r>
    </w:p>
    <w:p w14:paraId="0199F4F2">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3.14最后报价明显低于其他供应商的最后报价，有可能影响产品质量或者不能诚信履约的，未能按要求提供书面说明或者提交相关证明材料，不能证明其报价合理性的;</w:t>
      </w:r>
    </w:p>
    <w:p w14:paraId="37EA4E0A">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3.15《最后报价一览表》填写不完整或字迹不能辨认或有漏项的；</w:t>
      </w:r>
    </w:p>
    <w:p w14:paraId="0A1F7DC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3.16供应商对根据修正原则修正后的最后报价不确认的；</w:t>
      </w:r>
    </w:p>
    <w:p w14:paraId="218FF56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3.17供应商提供虚假材料响应的（包括但不限于以下情节）；</w:t>
      </w:r>
    </w:p>
    <w:p w14:paraId="2C108051">
      <w:pPr>
        <w:pStyle w:val="100"/>
        <w:numPr>
          <w:ilvl w:val="0"/>
          <w:numId w:val="5"/>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使用伪造、变造的许可证件；</w:t>
      </w:r>
    </w:p>
    <w:p w14:paraId="1589A6A3">
      <w:pPr>
        <w:pStyle w:val="100"/>
        <w:numPr>
          <w:ilvl w:val="0"/>
          <w:numId w:val="5"/>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提供虚假的财务状况或者业绩；</w:t>
      </w:r>
    </w:p>
    <w:p w14:paraId="55ABBFBC">
      <w:pPr>
        <w:pStyle w:val="100"/>
        <w:numPr>
          <w:ilvl w:val="0"/>
          <w:numId w:val="5"/>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提供虚假的项目负责人或者主要技术人员简历、劳动关系证明；</w:t>
      </w:r>
    </w:p>
    <w:p w14:paraId="38ADA0B3">
      <w:pPr>
        <w:pStyle w:val="100"/>
        <w:numPr>
          <w:ilvl w:val="0"/>
          <w:numId w:val="5"/>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提供虚假的信用状况；</w:t>
      </w:r>
    </w:p>
    <w:p w14:paraId="471D5DCD">
      <w:pPr>
        <w:pStyle w:val="100"/>
        <w:numPr>
          <w:ilvl w:val="0"/>
          <w:numId w:val="5"/>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其他弄虚作假的行为。</w:t>
      </w:r>
    </w:p>
    <w:p w14:paraId="6292DB38">
      <w:pPr>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3.18供应商有恶意串通、妨碍其他供应商的竞争行为、损害采购人或者其他供应商的合法权益情形的。</w:t>
      </w:r>
    </w:p>
    <w:p w14:paraId="44701B63">
      <w:pPr>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有下列情形之一的，属于或视为恶意串通，其响应无效：</w:t>
      </w:r>
    </w:p>
    <w:p w14:paraId="0925A9A3">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供应商直接或者间接从采购人或者采购机构处获得其他供应商的相关情况并修改其响应文件；</w:t>
      </w:r>
    </w:p>
    <w:p w14:paraId="38DF00E2">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供应商按照采购人或者采购机构的授意撤换、修改投标文件或者响应文件；</w:t>
      </w:r>
    </w:p>
    <w:p w14:paraId="2A013D2F">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供应商之间协商报价、技术方案等投标文件或者响应文件的实质性内容；</w:t>
      </w:r>
    </w:p>
    <w:p w14:paraId="17F3B89E">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属于同一集团、协会、商会等组织成员的供应商按照该组织要求协同参加政府采购活动；</w:t>
      </w:r>
    </w:p>
    <w:p w14:paraId="5301E62A">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供应商之间事先约定由某一特定供应商中标、成交；</w:t>
      </w:r>
    </w:p>
    <w:p w14:paraId="38C1637E">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供应商之间商定部分供应商放弃参加政府采购活动或者放弃中标、成交；</w:t>
      </w:r>
    </w:p>
    <w:p w14:paraId="6543039E">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供应商与采购人或者采购机构之间、供应商相互之间，为谋求特定供应商中标、成交或者排斥其他供应商的其他串通行为。</w:t>
      </w:r>
    </w:p>
    <w:p w14:paraId="38869343">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不同供应商的响应文件由同一单位或者个人编制；</w:t>
      </w:r>
    </w:p>
    <w:p w14:paraId="7C197156">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不同供应商委托同一单位或者个人办理响应事宜；</w:t>
      </w:r>
    </w:p>
    <w:p w14:paraId="4DF479C2">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不同供应商的响应文件载明的项目管理成员或者联系人员为同一人；</w:t>
      </w:r>
    </w:p>
    <w:p w14:paraId="15541483">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不同供应商的响应文件异常一致或者最后报价呈规律性差异；</w:t>
      </w:r>
    </w:p>
    <w:p w14:paraId="272FD4E6">
      <w:pPr>
        <w:pStyle w:val="100"/>
        <w:numPr>
          <w:ilvl w:val="0"/>
          <w:numId w:val="6"/>
        </w:numPr>
        <w:ind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不同供应商的响应文件相互混装。</w:t>
      </w:r>
    </w:p>
    <w:p w14:paraId="5A9B0A2E">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3.19</w:t>
      </w:r>
      <w:r>
        <w:rPr>
          <w:rFonts w:hint="eastAsia" w:ascii="方正仿宋_GB2312" w:hAnsi="方正仿宋_GB2312" w:eastAsia="方正仿宋_GB2312" w:cs="方正仿宋_GB2312"/>
          <w:sz w:val="24"/>
        </w:rPr>
        <w:t>供应商IP、MAC、设备硬件信息一致</w:t>
      </w:r>
    </w:p>
    <w:p w14:paraId="2DAD0E57">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sz w:val="24"/>
          <w:lang w:val="en-US" w:eastAsia="zh-CN"/>
        </w:rPr>
        <w:t>20</w:t>
      </w:r>
      <w:r>
        <w:rPr>
          <w:rFonts w:hint="eastAsia" w:ascii="方正仿宋_GB2312" w:hAnsi="方正仿宋_GB2312" w:eastAsia="方正仿宋_GB2312" w:cs="方正仿宋_GB2312"/>
          <w:sz w:val="24"/>
        </w:rPr>
        <w:t>供应商仅提交备份响应文件，没有在电子交易平台传输提交响应文件的，响应无效；</w:t>
      </w:r>
    </w:p>
    <w:p w14:paraId="6F3CF17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3.2</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rPr>
        <w:t>法律、法规、规章（适用本市的）及省级以上规范性文件（适用本市的）规定的其他无效情形。</w:t>
      </w:r>
    </w:p>
    <w:p w14:paraId="611E1965">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 重新开展采购活动</w:t>
      </w:r>
    </w:p>
    <w:p w14:paraId="3C08FD9E">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出现下列情形之一的，采购机构应当终止竞争性磋商采购活动，通过电子交易平台发布项目终止公告并说明原因，重新开展采购活动：</w:t>
      </w:r>
    </w:p>
    <w:p w14:paraId="7C9A524C">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（1）因情况变化，不再符合规定的竞争性磋商采购方式适用情形的；</w:t>
      </w:r>
    </w:p>
    <w:p w14:paraId="5FB774DE">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（2）出现影响采购公正的违法、违规行为的；</w:t>
      </w:r>
    </w:p>
    <w:p w14:paraId="7F036D74">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（3）在采购过程中符合要求的供应商或者最后报价未超过采购预算的供应商不足3家的（有特殊规定的从其规定）。</w:t>
      </w:r>
    </w:p>
    <w:p w14:paraId="4F0A1643">
      <w:pPr>
        <w:pStyle w:val="432"/>
        <w:spacing w:before="0"/>
        <w:ind w:firstLine="0" w:firstLineChars="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 终止采购活动</w:t>
      </w:r>
    </w:p>
    <w:p w14:paraId="2F41E335">
      <w:pPr>
        <w:spacing w:line="360" w:lineRule="auto"/>
        <w:ind w:firstLine="465" w:firstLineChars="194"/>
        <w:rPr>
          <w:rFonts w:hint="eastAsia"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0EAF1C90">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6. 采购机构有权对磋商小组各成员的评分情况和评审意见进行合理性和合规性审查</w:t>
      </w:r>
      <w:r>
        <w:rPr>
          <w:rFonts w:hint="eastAsia" w:ascii="方正仿宋_GB2312" w:hAnsi="方正仿宋_GB2312" w:eastAsia="方正仿宋_GB2312" w:cs="方正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4C1967AB">
      <w:pPr>
        <w:pStyle w:val="432"/>
        <w:spacing w:before="0"/>
        <w:ind w:firstLine="0" w:firstLineChars="0"/>
        <w:rPr>
          <w:rFonts w:hint="eastAsia" w:ascii="方正仿宋_GB2312" w:hAnsi="方正仿宋_GB2312" w:eastAsia="方正仿宋_GB2312" w:cs="方正仿宋_GB2312"/>
          <w:b/>
        </w:rPr>
      </w:pPr>
    </w:p>
    <w:p w14:paraId="3AFA677D">
      <w:pPr>
        <w:snapToGrid w:val="0"/>
        <w:spacing w:line="360" w:lineRule="auto"/>
        <w:ind w:left="120" w:leftChars="57" w:firstLine="482" w:firstLineChars="150"/>
        <w:jc w:val="center"/>
        <w:rPr>
          <w:rFonts w:hint="eastAsia"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t>六、评审过程的保密与录像</w:t>
      </w:r>
    </w:p>
    <w:p w14:paraId="42C08884">
      <w:pPr>
        <w:widowControl/>
        <w:spacing w:line="360" w:lineRule="auto"/>
        <w:ind w:firstLine="482"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1.保密。</w:t>
      </w:r>
      <w:r>
        <w:rPr>
          <w:rFonts w:hint="eastAsia" w:ascii="方正仿宋_GB2312" w:hAnsi="方正仿宋_GB2312" w:eastAsia="方正仿宋_GB2312" w:cs="方正仿宋_GB2312"/>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2C181175">
      <w:pPr>
        <w:widowControl/>
        <w:spacing w:line="360" w:lineRule="auto"/>
        <w:ind w:firstLine="482"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2.录音录像。</w:t>
      </w:r>
      <w:r>
        <w:rPr>
          <w:rFonts w:hint="eastAsia" w:ascii="方正仿宋_GB2312" w:hAnsi="方正仿宋_GB2312" w:eastAsia="方正仿宋_GB2312" w:cs="方正仿宋_GB2312"/>
          <w:sz w:val="24"/>
        </w:rPr>
        <w:t>采购机构对评审工作现场进行全过程录音录像，录音录像资料作为采购项目文件随其他文件一并存档。</w:t>
      </w:r>
    </w:p>
    <w:p w14:paraId="76F61F41">
      <w:pPr>
        <w:widowControl/>
        <w:adjustRightInd/>
        <w:jc w:val="left"/>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1D65D5B4">
      <w:pPr>
        <w:spacing w:line="360" w:lineRule="auto"/>
        <w:jc w:val="center"/>
        <w:outlineLvl w:val="0"/>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第六部分</w:t>
      </w:r>
      <w:bookmarkEnd w:id="23"/>
      <w:r>
        <w:rPr>
          <w:rFonts w:hint="eastAsia" w:ascii="方正仿宋_GB2312" w:hAnsi="方正仿宋_GB2312" w:eastAsia="方正仿宋_GB2312" w:cs="方正仿宋_GB2312"/>
          <w:b/>
          <w:sz w:val="36"/>
          <w:szCs w:val="36"/>
        </w:rPr>
        <w:t xml:space="preserve">  拟签订的合同文本</w:t>
      </w:r>
    </w:p>
    <w:p w14:paraId="165D3B2C">
      <w:pPr>
        <w:pStyle w:val="31"/>
        <w:snapToGrid w:val="0"/>
        <w:spacing w:line="360" w:lineRule="auto"/>
        <w:jc w:val="center"/>
        <w:rPr>
          <w:rFonts w:hint="eastAsia" w:ascii="方正仿宋_GB2312" w:hAnsi="方正仿宋_GB2312" w:eastAsia="方正仿宋_GB2312" w:cs="方正仿宋_GB2312"/>
          <w:b/>
          <w:bCs/>
          <w:sz w:val="24"/>
          <w:szCs w:val="24"/>
        </w:rPr>
      </w:pPr>
      <w:bookmarkStart w:id="24" w:name="第五部分"/>
      <w:bookmarkStart w:id="25" w:name="_Toc86217003"/>
    </w:p>
    <w:p w14:paraId="433582F1">
      <w:pPr>
        <w:pStyle w:val="31"/>
        <w:snapToGrid w:val="0"/>
        <w:spacing w:line="360" w:lineRule="auto"/>
        <w:jc w:val="center"/>
        <w:rPr>
          <w:rFonts w:hAnsi="宋体" w:cs="仿宋"/>
          <w:b/>
          <w:bCs/>
          <w:sz w:val="24"/>
          <w:szCs w:val="24"/>
          <w:highlight w:val="none"/>
        </w:rPr>
      </w:pPr>
      <w:r>
        <w:rPr>
          <w:rFonts w:hint="eastAsia" w:hAnsi="宋体" w:cs="仿宋"/>
          <w:b/>
          <w:bCs/>
          <w:sz w:val="24"/>
          <w:szCs w:val="24"/>
          <w:highlight w:val="none"/>
        </w:rPr>
        <w:t>（本合同为合同样稿，最终稿由双方协商后确定）</w:t>
      </w:r>
    </w:p>
    <w:p w14:paraId="317B6D07">
      <w:pPr>
        <w:pStyle w:val="31"/>
        <w:snapToGrid w:val="0"/>
        <w:spacing w:line="360" w:lineRule="auto"/>
        <w:jc w:val="center"/>
        <w:rPr>
          <w:rFonts w:hAnsi="宋体" w:cs="仿宋"/>
          <w:b/>
          <w:bCs/>
          <w:sz w:val="24"/>
          <w:szCs w:val="24"/>
          <w:highlight w:val="none"/>
        </w:rPr>
      </w:pPr>
      <w:r>
        <w:rPr>
          <w:rFonts w:hint="eastAsia" w:hAnsi="宋体" w:cs="仿宋"/>
          <w:b/>
          <w:bCs/>
          <w:sz w:val="32"/>
          <w:szCs w:val="24"/>
          <w:highlight w:val="none"/>
        </w:rPr>
        <w:t xml:space="preserve"> </w:t>
      </w:r>
      <w:r>
        <w:rPr>
          <w:rFonts w:hint="eastAsia" w:hAnsi="宋体" w:cs="仿宋"/>
          <w:b/>
          <w:bCs/>
          <w:sz w:val="24"/>
          <w:szCs w:val="24"/>
          <w:highlight w:val="none"/>
        </w:rPr>
        <w:t xml:space="preserve"> </w:t>
      </w:r>
    </w:p>
    <w:p w14:paraId="271E4F64">
      <w:pPr>
        <w:snapToGrid w:val="0"/>
        <w:spacing w:line="360" w:lineRule="auto"/>
        <w:ind w:firstLine="480" w:firstLineChars="200"/>
        <w:jc w:val="center"/>
        <w:rPr>
          <w:rFonts w:ascii="宋体" w:hAnsi="宋体" w:cs="仿宋"/>
          <w:sz w:val="24"/>
          <w:highlight w:val="none"/>
        </w:rPr>
      </w:pPr>
      <w:r>
        <w:rPr>
          <w:rFonts w:hint="eastAsia" w:ascii="宋体" w:hAnsi="宋体" w:cs="仿宋"/>
          <w:sz w:val="24"/>
          <w:highlight w:val="none"/>
        </w:rPr>
        <w:t xml:space="preserve">                                         合同编号：</w:t>
      </w:r>
    </w:p>
    <w:p w14:paraId="6DE82CFD">
      <w:pPr>
        <w:snapToGrid w:val="0"/>
        <w:spacing w:line="360" w:lineRule="auto"/>
        <w:ind w:firstLine="480" w:firstLineChars="200"/>
        <w:jc w:val="center"/>
        <w:rPr>
          <w:rFonts w:ascii="宋体" w:hAnsi="宋体" w:cs="仿宋"/>
          <w:sz w:val="24"/>
          <w:highlight w:val="none"/>
        </w:rPr>
      </w:pPr>
      <w:r>
        <w:rPr>
          <w:rFonts w:hint="eastAsia" w:ascii="宋体" w:hAnsi="宋体" w:cs="仿宋"/>
          <w:sz w:val="24"/>
          <w:highlight w:val="none"/>
        </w:rPr>
        <w:t xml:space="preserve"> </w:t>
      </w:r>
    </w:p>
    <w:p w14:paraId="1CE80812">
      <w:pPr>
        <w:pStyle w:val="31"/>
        <w:snapToGrid w:val="0"/>
        <w:spacing w:line="360" w:lineRule="auto"/>
        <w:rPr>
          <w:rFonts w:hAnsi="宋体" w:cs="仿宋"/>
          <w:sz w:val="24"/>
          <w:szCs w:val="24"/>
          <w:highlight w:val="none"/>
        </w:rPr>
      </w:pPr>
      <w:r>
        <w:rPr>
          <w:rFonts w:hint="eastAsia" w:hAnsi="宋体" w:cs="仿宋"/>
          <w:sz w:val="24"/>
          <w:szCs w:val="24"/>
          <w:highlight w:val="none"/>
        </w:rPr>
        <w:t>甲方：（采购人）</w:t>
      </w:r>
    </w:p>
    <w:p w14:paraId="3C00A128">
      <w:pPr>
        <w:pStyle w:val="31"/>
        <w:snapToGrid w:val="0"/>
        <w:spacing w:line="360" w:lineRule="auto"/>
        <w:rPr>
          <w:rFonts w:hAnsi="宋体" w:cs="仿宋"/>
          <w:sz w:val="24"/>
          <w:szCs w:val="24"/>
          <w:highlight w:val="none"/>
        </w:rPr>
      </w:pPr>
      <w:r>
        <w:rPr>
          <w:rFonts w:hint="eastAsia" w:hAnsi="宋体" w:cs="仿宋"/>
          <w:sz w:val="24"/>
          <w:szCs w:val="24"/>
          <w:highlight w:val="none"/>
        </w:rPr>
        <w:t>乙方：（供应商）</w:t>
      </w:r>
    </w:p>
    <w:p w14:paraId="3392DF58">
      <w:pPr>
        <w:snapToGrid w:val="0"/>
        <w:spacing w:line="360" w:lineRule="auto"/>
        <w:ind w:firstLine="537" w:firstLineChars="224"/>
        <w:rPr>
          <w:rFonts w:ascii="宋体" w:hAnsi="宋体" w:cs="仿宋"/>
          <w:sz w:val="24"/>
          <w:highlight w:val="none"/>
        </w:rPr>
      </w:pPr>
      <w:r>
        <w:rPr>
          <w:rFonts w:hint="eastAsia" w:ascii="宋体" w:hAnsi="宋体" w:cs="仿宋"/>
          <w:sz w:val="24"/>
          <w:highlight w:val="none"/>
        </w:rPr>
        <w:t xml:space="preserve"> </w:t>
      </w:r>
    </w:p>
    <w:p w14:paraId="5D5F5496">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根据</w:t>
      </w:r>
      <w:r>
        <w:rPr>
          <w:rFonts w:hint="eastAsia" w:ascii="宋体" w:hAnsi="宋体" w:cs="仿宋"/>
          <w:sz w:val="24"/>
          <w:highlight w:val="none"/>
          <w:u w:val="single"/>
        </w:rPr>
        <w:t xml:space="preserve">     （项目名称）</w:t>
      </w:r>
      <w:r>
        <w:rPr>
          <w:rFonts w:hint="eastAsia" w:ascii="宋体" w:hAnsi="宋体" w:cs="仿宋"/>
          <w:sz w:val="24"/>
          <w:highlight w:val="none"/>
        </w:rPr>
        <w:t>项目（项目编号：</w:t>
      </w:r>
      <w:r>
        <w:rPr>
          <w:rFonts w:hint="eastAsia" w:ascii="宋体" w:hAnsi="宋体" w:cs="仿宋"/>
          <w:sz w:val="24"/>
          <w:highlight w:val="none"/>
          <w:u w:val="single"/>
        </w:rPr>
        <w:t xml:space="preserve">      </w:t>
      </w:r>
      <w:r>
        <w:rPr>
          <w:rFonts w:hint="eastAsia" w:ascii="宋体" w:hAnsi="宋体" w:cs="仿宋"/>
          <w:sz w:val="24"/>
          <w:highlight w:val="none"/>
        </w:rPr>
        <w:t>）采购的结果，经双方协商，达成以下条款。具体如下：</w:t>
      </w:r>
    </w:p>
    <w:p w14:paraId="623F055D">
      <w:pPr>
        <w:snapToGrid w:val="0"/>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一、合同内容</w:t>
      </w:r>
    </w:p>
    <w:p w14:paraId="39662449">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（一）宋代礼制服饰的数字化艺术复原</w:t>
      </w:r>
    </w:p>
    <w:p w14:paraId="752C91EA">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依托宋代考古出土丝绸服饰，运用文献考据、图像解析及实物考证等，深入挖掘宋代礼制服装与服饰的文化内涵和形制特征，以3D虚拟仿真和数字交互技术为手段，对宋代礼制服饰进行数字化艺术复原不少于50套。</w:t>
      </w:r>
    </w:p>
    <w:p w14:paraId="38CDC62C">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（二）宋代礼制服饰数字化展览</w:t>
      </w:r>
    </w:p>
    <w:p w14:paraId="7468F474">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围绕宋代吉礼中皇帝祭天和皇后桑蚕礼这两项核心文化内容，通过裸眼3D数字影片的新媒体展示方式，以极具沉浸感的3D 视觉效果，让观众仿若穿越时空，亲身感受宋代吉礼的庄重肃穆与历史演进，增强公众对宋代文化传承的积极性、体验感与认同感。影片制作需精心雕琢，时长精准控制在240秒，确保内容紧凑且完整地呈现仪式精髓。影片通过四折幕及LED触摸屏播放。</w:t>
      </w:r>
    </w:p>
    <w:p w14:paraId="4E7ABACD">
      <w:pPr>
        <w:pStyle w:val="638"/>
        <w:snapToGrid w:val="0"/>
        <w:spacing w:before="0" w:line="360" w:lineRule="auto"/>
        <w:rPr>
          <w:rFonts w:ascii="宋体" w:hAnsi="宋体" w:eastAsia="宋体" w:cs="仿宋"/>
          <w:kern w:val="0"/>
          <w:sz w:val="24"/>
          <w:szCs w:val="24"/>
          <w:highlight w:val="none"/>
        </w:rPr>
      </w:pPr>
      <w:r>
        <w:rPr>
          <w:rFonts w:hint="eastAsia" w:ascii="宋体" w:hAnsi="宋体" w:eastAsia="宋体" w:cs="仿宋"/>
          <w:kern w:val="0"/>
          <w:sz w:val="24"/>
          <w:szCs w:val="24"/>
          <w:highlight w:val="none"/>
        </w:rPr>
        <w:t xml:space="preserve">    </w:t>
      </w:r>
      <w:bookmarkStart w:id="26" w:name="_Toc5628573"/>
      <w:r>
        <w:rPr>
          <w:rFonts w:hint="eastAsia" w:ascii="宋体" w:hAnsi="宋体" w:eastAsia="宋体" w:cs="仿宋"/>
          <w:kern w:val="0"/>
          <w:sz w:val="24"/>
          <w:szCs w:val="24"/>
          <w:highlight w:val="none"/>
        </w:rPr>
        <w:t>二、</w:t>
      </w:r>
      <w:r>
        <w:rPr>
          <w:rFonts w:hint="eastAsia" w:ascii="宋体" w:hAnsi="宋体" w:eastAsia="宋体" w:cs="仿宋"/>
          <w:sz w:val="24"/>
          <w:szCs w:val="24"/>
          <w:highlight w:val="none"/>
        </w:rPr>
        <w:t>合同金额</w:t>
      </w:r>
      <w:bookmarkEnd w:id="26"/>
    </w:p>
    <w:p w14:paraId="0B3637FA">
      <w:pPr>
        <w:snapToGrid w:val="0"/>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 xml:space="preserve"> </w:t>
      </w:r>
    </w:p>
    <w:p w14:paraId="3615CC91">
      <w:pPr>
        <w:snapToGrid w:val="0"/>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三、服务期限</w:t>
      </w:r>
    </w:p>
    <w:p w14:paraId="5B009A05">
      <w:pPr>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 规定时间内完成本项目的全部任务。</w:t>
      </w:r>
    </w:p>
    <w:p w14:paraId="28613767">
      <w:pPr>
        <w:snapToGrid w:val="0"/>
        <w:spacing w:line="360" w:lineRule="auto"/>
        <w:outlineLvl w:val="0"/>
        <w:rPr>
          <w:rFonts w:ascii="宋体" w:hAnsi="宋体" w:cs="仿宋"/>
          <w:b/>
          <w:bCs/>
          <w:sz w:val="24"/>
          <w:highlight w:val="none"/>
        </w:rPr>
      </w:pPr>
      <w:r>
        <w:rPr>
          <w:rFonts w:hint="eastAsia" w:ascii="宋体" w:hAnsi="宋体" w:cs="仿宋"/>
          <w:b/>
          <w:bCs/>
          <w:sz w:val="24"/>
          <w:highlight w:val="none"/>
        </w:rPr>
        <w:t xml:space="preserve">    </w:t>
      </w:r>
      <w:bookmarkStart w:id="27" w:name="_Toc5628574"/>
      <w:r>
        <w:rPr>
          <w:rFonts w:hint="eastAsia" w:ascii="宋体" w:hAnsi="宋体" w:cs="仿宋"/>
          <w:b/>
          <w:bCs/>
          <w:sz w:val="24"/>
          <w:highlight w:val="none"/>
        </w:rPr>
        <w:t>四、付款方式</w:t>
      </w:r>
      <w:bookmarkEnd w:id="27"/>
    </w:p>
    <w:p w14:paraId="4F5290FA">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付款方式：合同签订后，支付合同金额40%的预付款，项目完成并通过验收后支付剩余款项，甲方收到乙方开具的发票后十五个工作日内付款。</w:t>
      </w:r>
    </w:p>
    <w:p w14:paraId="5AF2CFA7">
      <w:pPr>
        <w:snapToGrid w:val="0"/>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五、违约责任</w:t>
      </w:r>
    </w:p>
    <w:p w14:paraId="65DC58E2">
      <w:pPr>
        <w:spacing w:line="360" w:lineRule="auto"/>
        <w:ind w:firstLine="480" w:firstLineChars="200"/>
        <w:rPr>
          <w:rFonts w:ascii="宋体" w:hAnsi="宋体" w:cs="仿宋"/>
          <w:sz w:val="24"/>
          <w:highlight w:val="none"/>
        </w:rPr>
      </w:pPr>
      <w:r>
        <w:rPr>
          <w:rFonts w:hint="eastAsia" w:ascii="宋体" w:hAnsi="宋体" w:cs="仿宋"/>
          <w:sz w:val="24"/>
          <w:highlight w:val="none"/>
        </w:rPr>
        <w:t>（一）甲方违约责任</w:t>
      </w:r>
    </w:p>
    <w:p w14:paraId="0574EC43">
      <w:pPr>
        <w:spacing w:line="360" w:lineRule="auto"/>
        <w:ind w:firstLine="480" w:firstLineChars="200"/>
        <w:rPr>
          <w:rFonts w:ascii="宋体" w:hAnsi="宋体" w:cs="仿宋"/>
          <w:sz w:val="24"/>
          <w:highlight w:val="none"/>
        </w:rPr>
      </w:pPr>
      <w:r>
        <w:rPr>
          <w:rFonts w:hint="eastAsia" w:ascii="宋体" w:hAnsi="宋体" w:cs="仿宋"/>
          <w:sz w:val="24"/>
          <w:highlight w:val="none"/>
        </w:rPr>
        <w:t>甲方擅自解除本协议且未与乙方达成一致意见的，乙方应按终止协议之日止实际完成工作量收取费用，并向甲方出具完成工作量清单和工作成果文件。</w:t>
      </w:r>
    </w:p>
    <w:p w14:paraId="1C710A69">
      <w:pPr>
        <w:spacing w:line="360" w:lineRule="auto"/>
        <w:ind w:firstLine="480" w:firstLineChars="200"/>
        <w:rPr>
          <w:rFonts w:ascii="宋体" w:hAnsi="宋体" w:cs="仿宋"/>
          <w:sz w:val="24"/>
          <w:highlight w:val="none"/>
        </w:rPr>
      </w:pPr>
      <w:r>
        <w:rPr>
          <w:rFonts w:hint="eastAsia" w:ascii="宋体" w:hAnsi="宋体" w:cs="仿宋"/>
          <w:sz w:val="24"/>
          <w:highlight w:val="none"/>
        </w:rPr>
        <w:t>（二）乙方违约责任</w:t>
      </w:r>
    </w:p>
    <w:p w14:paraId="7588019A">
      <w:pPr>
        <w:spacing w:line="360" w:lineRule="auto"/>
        <w:ind w:firstLine="480" w:firstLineChars="200"/>
        <w:rPr>
          <w:rFonts w:ascii="宋体" w:hAnsi="宋体" w:cs="仿宋"/>
          <w:sz w:val="24"/>
          <w:highlight w:val="none"/>
        </w:rPr>
      </w:pPr>
      <w:r>
        <w:rPr>
          <w:rFonts w:hint="eastAsia" w:ascii="宋体" w:hAnsi="宋体" w:cs="仿宋"/>
          <w:sz w:val="24"/>
          <w:highlight w:val="none"/>
        </w:rPr>
        <w:t>1、乙方不及时提交分析报告的（因甲方原因所致除外），甲方有权责令其在规定的时间内提交，逾期仍未提交的，甲方有权解除本协议且乙方应按调查费用总额的20％向甲方支付违约金。</w:t>
      </w:r>
    </w:p>
    <w:p w14:paraId="6B9CE6C7">
      <w:pPr>
        <w:spacing w:line="360" w:lineRule="auto"/>
        <w:ind w:firstLine="480" w:firstLineChars="200"/>
        <w:rPr>
          <w:rFonts w:ascii="宋体" w:hAnsi="宋体" w:cs="仿宋"/>
          <w:sz w:val="24"/>
          <w:highlight w:val="none"/>
        </w:rPr>
      </w:pPr>
      <w:r>
        <w:rPr>
          <w:rFonts w:hint="eastAsia" w:ascii="宋体" w:hAnsi="宋体" w:cs="仿宋"/>
          <w:sz w:val="24"/>
          <w:highlight w:val="none"/>
        </w:rPr>
        <w:t>2、乙方擅自将本协议的全部或部分事务转由第三人承担，甲方可解除本协议，如发生损失的，乙方应赔偿损失。</w:t>
      </w:r>
    </w:p>
    <w:p w14:paraId="587F32F7">
      <w:pPr>
        <w:spacing w:line="360" w:lineRule="auto"/>
        <w:ind w:firstLine="480" w:firstLineChars="200"/>
        <w:rPr>
          <w:rFonts w:ascii="宋体" w:hAnsi="宋体" w:cs="仿宋"/>
          <w:sz w:val="24"/>
          <w:highlight w:val="none"/>
        </w:rPr>
      </w:pPr>
      <w:r>
        <w:rPr>
          <w:rFonts w:hint="eastAsia" w:ascii="宋体" w:hAnsi="宋体" w:cs="仿宋"/>
          <w:sz w:val="24"/>
          <w:highlight w:val="none"/>
        </w:rPr>
        <w:t>（三）双方有其他违约行为，应立即补救更正，因此给对方造成损失的，应赔偿损失。</w:t>
      </w:r>
    </w:p>
    <w:p w14:paraId="67F38264">
      <w:pPr>
        <w:pStyle w:val="639"/>
        <w:spacing w:line="360" w:lineRule="auto"/>
        <w:ind w:firstLine="482" w:firstLineChars="200"/>
        <w:rPr>
          <w:rFonts w:ascii="宋体" w:hAnsi="宋体" w:cs="仿宋"/>
          <w:b/>
          <w:bCs/>
          <w:sz w:val="24"/>
          <w:szCs w:val="24"/>
          <w:highlight w:val="none"/>
        </w:rPr>
      </w:pPr>
      <w:r>
        <w:rPr>
          <w:rFonts w:hint="eastAsia" w:ascii="宋体" w:hAnsi="宋体" w:cs="仿宋"/>
          <w:b/>
          <w:bCs/>
          <w:sz w:val="24"/>
          <w:szCs w:val="24"/>
          <w:highlight w:val="none"/>
        </w:rPr>
        <w:t>六、不可抗力事件处理</w:t>
      </w:r>
    </w:p>
    <w:p w14:paraId="46474545">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1、在合同有效期内，任何一方因不可抗力事件导致不能履行合同，则合同履行期可延长，其延长期与不可抗力影响期相同。</w:t>
      </w:r>
    </w:p>
    <w:p w14:paraId="17FFD23E">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2、不可抗力事件发生后，应立即通知对方，并寄送有关权威机构出具的证明。</w:t>
      </w:r>
    </w:p>
    <w:p w14:paraId="30F226E0">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3、不可抗力事件延续120天以上，双方应通过友好协商，确定是否继续履行合同。</w:t>
      </w:r>
    </w:p>
    <w:p w14:paraId="7C25F4EE">
      <w:pPr>
        <w:autoSpaceDE w:val="0"/>
        <w:autoSpaceDN w:val="0"/>
        <w:spacing w:line="360" w:lineRule="auto"/>
        <w:ind w:firstLine="482" w:firstLineChars="200"/>
        <w:jc w:val="left"/>
        <w:rPr>
          <w:rFonts w:ascii="宋体" w:hAnsi="宋体" w:cs="仿宋"/>
          <w:b/>
          <w:bCs/>
          <w:sz w:val="24"/>
          <w:highlight w:val="none"/>
        </w:rPr>
      </w:pPr>
      <w:r>
        <w:rPr>
          <w:rFonts w:hint="eastAsia" w:ascii="宋体" w:hAnsi="宋体" w:cs="仿宋"/>
          <w:b/>
          <w:bCs/>
          <w:sz w:val="24"/>
          <w:highlight w:val="none"/>
        </w:rPr>
        <w:t>七、争议处理</w:t>
      </w:r>
    </w:p>
    <w:p w14:paraId="5220AE4E">
      <w:pPr>
        <w:spacing w:line="360" w:lineRule="auto"/>
        <w:ind w:firstLine="480" w:firstLineChars="200"/>
        <w:rPr>
          <w:rFonts w:ascii="宋体" w:hAnsi="宋体" w:cs="仿宋"/>
          <w:sz w:val="24"/>
          <w:highlight w:val="none"/>
        </w:rPr>
      </w:pPr>
      <w:r>
        <w:rPr>
          <w:rFonts w:hint="eastAsia" w:ascii="宋体" w:hAnsi="宋体" w:cs="仿宋"/>
          <w:sz w:val="24"/>
          <w:highlight w:val="none"/>
        </w:rPr>
        <w:t>凡因本合同引起的或与本合同有关的任何争议，均应提交杭州仲裁委员会，按照申请仲裁时该会现行有效的仲裁规则进行仲裁，仲裁裁决是终局的，对双方均有约束力。</w:t>
      </w:r>
    </w:p>
    <w:p w14:paraId="30F1A0A7">
      <w:pPr>
        <w:pStyle w:val="639"/>
        <w:spacing w:line="360" w:lineRule="auto"/>
        <w:ind w:firstLine="482" w:firstLineChars="200"/>
        <w:rPr>
          <w:rFonts w:ascii="宋体" w:hAnsi="宋体" w:cs="仿宋"/>
          <w:b/>
          <w:bCs/>
          <w:sz w:val="24"/>
          <w:szCs w:val="24"/>
          <w:highlight w:val="none"/>
        </w:rPr>
      </w:pPr>
      <w:r>
        <w:rPr>
          <w:rFonts w:hint="eastAsia" w:ascii="宋体" w:hAnsi="宋体" w:cs="仿宋"/>
          <w:b/>
          <w:bCs/>
          <w:sz w:val="24"/>
          <w:szCs w:val="24"/>
          <w:highlight w:val="none"/>
        </w:rPr>
        <w:t>八、合同生效及其它</w:t>
      </w:r>
    </w:p>
    <w:p w14:paraId="621CE512">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1、合同经双方法定代表人或授权代表签字并加盖单位公章后生效。</w:t>
      </w:r>
    </w:p>
    <w:p w14:paraId="2A524732">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2、合同执行中涉及采购资金和采购内容修改或补充的，须经财政部门审批，并签书面补充协议报政府采购监督管理部门备案，方可作为主合同不可分割的一部分。</w:t>
      </w:r>
    </w:p>
    <w:p w14:paraId="02AF8C57">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3、本合同未尽事宜，遵照《民法典》有关条文执行。</w:t>
      </w:r>
    </w:p>
    <w:p w14:paraId="037FF550">
      <w:pPr>
        <w:pStyle w:val="639"/>
        <w:spacing w:line="360" w:lineRule="auto"/>
        <w:ind w:left="-134" w:leftChars="-64" w:firstLine="720" w:firstLineChars="300"/>
        <w:rPr>
          <w:rFonts w:ascii="宋体" w:hAnsi="宋体" w:cs="仿宋"/>
          <w:sz w:val="24"/>
          <w:szCs w:val="24"/>
          <w:highlight w:val="none"/>
        </w:rPr>
      </w:pPr>
      <w:r>
        <w:rPr>
          <w:rFonts w:hint="eastAsia" w:ascii="宋体" w:hAnsi="宋体" w:cs="仿宋"/>
          <w:sz w:val="24"/>
          <w:szCs w:val="24"/>
          <w:highlight w:val="none"/>
        </w:rPr>
        <w:t>4、本合同正本一式</w:t>
      </w:r>
      <w:r>
        <w:rPr>
          <w:rFonts w:hint="eastAsia" w:ascii="宋体" w:hAnsi="宋体" w:cs="仿宋"/>
          <w:sz w:val="24"/>
          <w:szCs w:val="24"/>
          <w:highlight w:val="none"/>
          <w:u w:val="single"/>
        </w:rPr>
        <w:t xml:space="preserve">     </w:t>
      </w:r>
      <w:r>
        <w:rPr>
          <w:rFonts w:hint="eastAsia" w:ascii="宋体" w:hAnsi="宋体" w:cs="仿宋"/>
          <w:sz w:val="24"/>
          <w:szCs w:val="24"/>
          <w:highlight w:val="none"/>
        </w:rPr>
        <w:t>份，具有同等法律效力，甲方执</w:t>
      </w:r>
      <w:r>
        <w:rPr>
          <w:rFonts w:hint="eastAsia" w:ascii="宋体" w:hAnsi="宋体" w:cs="仿宋"/>
          <w:sz w:val="24"/>
          <w:szCs w:val="24"/>
          <w:highlight w:val="none"/>
          <w:u w:val="single"/>
        </w:rPr>
        <w:t xml:space="preserve">   </w:t>
      </w:r>
      <w:r>
        <w:rPr>
          <w:rFonts w:hint="eastAsia" w:ascii="宋体" w:hAnsi="宋体" w:cs="仿宋"/>
          <w:sz w:val="24"/>
          <w:szCs w:val="24"/>
          <w:highlight w:val="none"/>
        </w:rPr>
        <w:t>份，乙方执</w:t>
      </w:r>
      <w:r>
        <w:rPr>
          <w:rFonts w:hint="eastAsia" w:ascii="宋体" w:hAnsi="宋体" w:cs="仿宋"/>
          <w:sz w:val="24"/>
          <w:szCs w:val="24"/>
          <w:highlight w:val="none"/>
          <w:u w:val="single"/>
        </w:rPr>
        <w:t xml:space="preserve">    </w:t>
      </w:r>
      <w:r>
        <w:rPr>
          <w:rFonts w:hint="eastAsia" w:ascii="宋体" w:hAnsi="宋体" w:cs="仿宋"/>
          <w:sz w:val="24"/>
          <w:szCs w:val="24"/>
          <w:highlight w:val="none"/>
        </w:rPr>
        <w:t>份。</w:t>
      </w:r>
    </w:p>
    <w:p w14:paraId="2928B6D4">
      <w:pPr>
        <w:pStyle w:val="31"/>
        <w:snapToGrid w:val="0"/>
        <w:spacing w:line="360" w:lineRule="auto"/>
        <w:ind w:left="480" w:hanging="480" w:hangingChars="200"/>
        <w:rPr>
          <w:rFonts w:hAnsi="宋体" w:cs="仿宋"/>
          <w:sz w:val="24"/>
          <w:szCs w:val="24"/>
          <w:highlight w:val="none"/>
        </w:rPr>
      </w:pPr>
      <w:r>
        <w:rPr>
          <w:rFonts w:hint="eastAsia" w:hAnsi="宋体" w:cs="仿宋"/>
          <w:sz w:val="24"/>
          <w:szCs w:val="24"/>
          <w:highlight w:val="none"/>
        </w:rPr>
        <w:t xml:space="preserve"> </w:t>
      </w:r>
    </w:p>
    <w:p w14:paraId="10840311">
      <w:pPr>
        <w:pStyle w:val="31"/>
        <w:snapToGrid w:val="0"/>
        <w:spacing w:line="360" w:lineRule="auto"/>
        <w:ind w:firstLine="480" w:firstLineChars="200"/>
        <w:rPr>
          <w:rFonts w:hAnsi="宋体" w:cs="仿宋"/>
          <w:sz w:val="24"/>
          <w:szCs w:val="24"/>
          <w:highlight w:val="none"/>
        </w:rPr>
      </w:pPr>
      <w:r>
        <w:rPr>
          <w:rFonts w:hint="eastAsia" w:hAnsi="宋体" w:cs="仿宋"/>
          <w:sz w:val="24"/>
          <w:szCs w:val="24"/>
          <w:highlight w:val="none"/>
        </w:rPr>
        <w:t>甲方：                               乙方：</w:t>
      </w:r>
    </w:p>
    <w:p w14:paraId="4966D953">
      <w:pPr>
        <w:pStyle w:val="31"/>
        <w:snapToGrid w:val="0"/>
        <w:spacing w:line="360" w:lineRule="auto"/>
        <w:rPr>
          <w:rFonts w:hAnsi="宋体" w:cs="仿宋"/>
          <w:sz w:val="24"/>
          <w:szCs w:val="24"/>
          <w:highlight w:val="none"/>
        </w:rPr>
      </w:pPr>
      <w:r>
        <w:rPr>
          <w:rFonts w:hint="eastAsia" w:hAnsi="宋体" w:cs="仿宋"/>
          <w:sz w:val="24"/>
          <w:szCs w:val="24"/>
          <w:highlight w:val="none"/>
        </w:rPr>
        <w:t xml:space="preserve">    地址：                               地址：</w:t>
      </w:r>
    </w:p>
    <w:p w14:paraId="4015021C">
      <w:pPr>
        <w:pStyle w:val="31"/>
        <w:snapToGrid w:val="0"/>
        <w:spacing w:line="360" w:lineRule="auto"/>
        <w:rPr>
          <w:rFonts w:hAnsi="宋体" w:cs="仿宋"/>
          <w:sz w:val="24"/>
          <w:szCs w:val="24"/>
          <w:highlight w:val="none"/>
        </w:rPr>
      </w:pPr>
      <w:r>
        <w:rPr>
          <w:rFonts w:hint="eastAsia" w:hAnsi="宋体" w:cs="仿宋"/>
          <w:sz w:val="24"/>
          <w:szCs w:val="24"/>
          <w:highlight w:val="none"/>
        </w:rPr>
        <w:t xml:space="preserve">    法定（授权）代表人：                 法定（授权）代表人：</w:t>
      </w:r>
    </w:p>
    <w:p w14:paraId="1CE3D816">
      <w:pPr>
        <w:pStyle w:val="31"/>
        <w:snapToGrid w:val="0"/>
        <w:spacing w:line="360" w:lineRule="auto"/>
        <w:rPr>
          <w:rFonts w:hAnsi="宋体" w:cs="仿宋"/>
          <w:sz w:val="24"/>
          <w:szCs w:val="24"/>
          <w:highlight w:val="none"/>
        </w:rPr>
      </w:pPr>
      <w:r>
        <w:rPr>
          <w:rFonts w:hint="eastAsia" w:hAnsi="宋体" w:cs="仿宋"/>
          <w:sz w:val="24"/>
          <w:szCs w:val="24"/>
          <w:highlight w:val="none"/>
        </w:rPr>
        <w:t xml:space="preserve">                                         开户行：</w:t>
      </w:r>
    </w:p>
    <w:p w14:paraId="56294EF5">
      <w:pPr>
        <w:pStyle w:val="31"/>
        <w:snapToGrid w:val="0"/>
        <w:spacing w:line="360" w:lineRule="auto"/>
        <w:rPr>
          <w:rFonts w:hAnsi="宋体" w:cs="仿宋"/>
          <w:sz w:val="24"/>
          <w:szCs w:val="24"/>
          <w:highlight w:val="none"/>
        </w:rPr>
      </w:pPr>
      <w:r>
        <w:rPr>
          <w:rFonts w:hint="eastAsia" w:hAnsi="宋体" w:cs="仿宋"/>
          <w:sz w:val="24"/>
          <w:szCs w:val="24"/>
          <w:highlight w:val="none"/>
        </w:rPr>
        <w:t xml:space="preserve">                                         账号：</w:t>
      </w:r>
    </w:p>
    <w:p w14:paraId="72841439">
      <w:pPr>
        <w:snapToGrid w:val="0"/>
        <w:spacing w:line="360" w:lineRule="auto"/>
        <w:rPr>
          <w:rFonts w:ascii="宋体" w:hAnsi="宋体" w:cs="仿宋"/>
          <w:sz w:val="24"/>
          <w:highlight w:val="none"/>
        </w:rPr>
      </w:pPr>
      <w:r>
        <w:rPr>
          <w:rFonts w:hint="eastAsia" w:ascii="宋体" w:hAnsi="宋体" w:cs="仿宋"/>
          <w:sz w:val="24"/>
          <w:highlight w:val="none"/>
        </w:rPr>
        <w:t xml:space="preserve">                                       </w:t>
      </w:r>
    </w:p>
    <w:p w14:paraId="58EDFA89">
      <w:pPr>
        <w:snapToGrid w:val="0"/>
        <w:spacing w:line="360" w:lineRule="auto"/>
        <w:jc w:val="right"/>
        <w:rPr>
          <w:rFonts w:ascii="宋体" w:hAnsi="宋体" w:cs="仿宋"/>
          <w:sz w:val="24"/>
          <w:highlight w:val="none"/>
        </w:rPr>
      </w:pPr>
      <w:r>
        <w:rPr>
          <w:rFonts w:hint="eastAsia" w:ascii="宋体" w:hAnsi="宋体" w:cs="仿宋"/>
          <w:sz w:val="24"/>
          <w:highlight w:val="none"/>
        </w:rPr>
        <w:t>签字日期：      年  月  日</w:t>
      </w:r>
    </w:p>
    <w:p w14:paraId="12DC6130">
      <w:pPr>
        <w:snapToGrid w:val="0"/>
        <w:spacing w:line="360" w:lineRule="auto"/>
        <w:jc w:val="right"/>
        <w:rPr>
          <w:rFonts w:hint="eastAsia" w:ascii="方正仿宋_GB2312" w:hAnsi="方正仿宋_GB2312" w:eastAsia="方正仿宋_GB2312" w:cs="方正仿宋_GB2312"/>
          <w:sz w:val="24"/>
        </w:rPr>
      </w:pPr>
    </w:p>
    <w:p w14:paraId="314A5E7C">
      <w:pPr>
        <w:snapToGrid w:val="0"/>
        <w:spacing w:line="360" w:lineRule="auto"/>
        <w:ind w:firstLine="482" w:firstLineChars="200"/>
        <w:jc w:val="center"/>
        <w:rPr>
          <w:rFonts w:hint="eastAsia" w:ascii="方正仿宋_GB2312" w:hAnsi="方正仿宋_GB2312" w:eastAsia="方正仿宋_GB2312" w:cs="方正仿宋_GB2312"/>
          <w:b/>
          <w:sz w:val="24"/>
          <w:szCs w:val="21"/>
        </w:rPr>
      </w:pPr>
    </w:p>
    <w:p w14:paraId="2C23FA4B">
      <w:pPr>
        <w:widowControl/>
        <w:adjustRightInd/>
        <w:jc w:val="left"/>
        <w:rPr>
          <w:rFonts w:hint="eastAsia" w:ascii="方正仿宋_GB2312" w:hAnsi="方正仿宋_GB2312" w:eastAsia="方正仿宋_GB2312" w:cs="方正仿宋_GB2312"/>
          <w:b/>
          <w:sz w:val="36"/>
          <w:szCs w:val="20"/>
        </w:rPr>
      </w:pPr>
    </w:p>
    <w:p w14:paraId="41282957">
      <w:pPr>
        <w:widowControl/>
        <w:adjustRightInd/>
        <w:jc w:val="left"/>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bookmarkEnd w:id="24"/>
    <w:bookmarkEnd w:id="25"/>
    <w:p w14:paraId="2AF2144E">
      <w:pPr>
        <w:snapToGrid w:val="0"/>
        <w:spacing w:line="360" w:lineRule="auto"/>
        <w:jc w:val="center"/>
        <w:outlineLvl w:val="0"/>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第七部分  应提交的有关格式范例</w:t>
      </w:r>
    </w:p>
    <w:p w14:paraId="05889AD3">
      <w:pPr>
        <w:spacing w:line="360" w:lineRule="auto"/>
        <w:jc w:val="center"/>
        <w:outlineLvl w:val="0"/>
        <w:rPr>
          <w:rFonts w:hint="eastAsia"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资格文件部分</w:t>
      </w:r>
    </w:p>
    <w:p w14:paraId="68071478">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目录</w:t>
      </w:r>
    </w:p>
    <w:p w14:paraId="2BFE476E">
      <w:pPr>
        <w:rPr>
          <w:rFonts w:hint="eastAsia" w:ascii="方正仿宋_GB2312" w:hAnsi="方正仿宋_GB2312" w:eastAsia="方正仿宋_GB2312" w:cs="方正仿宋_GB2312"/>
        </w:rPr>
      </w:pPr>
    </w:p>
    <w:p w14:paraId="698F31AE">
      <w:pPr>
        <w:pStyle w:val="23"/>
        <w:rPr>
          <w:rFonts w:hint="eastAsia" w:ascii="方正仿宋_GB2312" w:hAnsi="方正仿宋_GB2312" w:eastAsia="方正仿宋_GB2312" w:cs="方正仿宋_GB2312"/>
        </w:rPr>
      </w:pPr>
    </w:p>
    <w:p w14:paraId="5290A661">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（1）符合参加政府采购活动应当具备的一般条件的承诺函……………（页码）</w:t>
      </w:r>
    </w:p>
    <w:p w14:paraId="3F5AA691">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（2）联合协议………………………………………………………………（页码）</w:t>
      </w:r>
    </w:p>
    <w:p w14:paraId="3C64011E">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（3）落实政府采购政策需满足的资格要求………………………………（页码）</w:t>
      </w:r>
    </w:p>
    <w:p w14:paraId="66DDA8E4">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（4）本项目的特定资格要求………………………………………………（页码）</w:t>
      </w:r>
    </w:p>
    <w:p w14:paraId="52F5934D">
      <w:pPr>
        <w:snapToGrid w:val="0"/>
        <w:spacing w:line="360" w:lineRule="auto"/>
        <w:ind w:right="480"/>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b/>
          <w:kern w:val="0"/>
          <w:sz w:val="32"/>
          <w:szCs w:val="32"/>
        </w:rPr>
        <w:t>一、 符合参加政府采购活动应当具备的一般条件的承诺函</w:t>
      </w:r>
    </w:p>
    <w:p w14:paraId="16AE3C4C">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2E609152">
      <w:pPr>
        <w:snapToGrid w:val="0"/>
        <w:spacing w:line="360" w:lineRule="auto"/>
        <w:ind w:firstLine="4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我方参与（项目名称）【编号：（采购编号）】政府采购活动，郑重承诺：</w:t>
      </w:r>
    </w:p>
    <w:p w14:paraId="0EF777BC">
      <w:pPr>
        <w:snapToGrid w:val="0"/>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（一）具备《中华人民共和国政府采购法》第二十二条第一款规定的条件：</w:t>
      </w:r>
    </w:p>
    <w:p w14:paraId="0ED9E53A">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1、具有独立承担民事责任的能力；</w:t>
      </w:r>
    </w:p>
    <w:p w14:paraId="2E56EF50">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2、具有良好的商业信誉和健全的财务会计制度； </w:t>
      </w:r>
    </w:p>
    <w:p w14:paraId="1F27A0A5">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3、具有履行合同所必需的设备和专业技术能力；</w:t>
      </w:r>
    </w:p>
    <w:p w14:paraId="2E3340AC">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4、有依法缴纳税收和社会保障资金的良好记录；</w:t>
      </w:r>
    </w:p>
    <w:p w14:paraId="5846987D">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5、参加政府采购活动前三年内，在经营活动中没有重大违法记录；</w:t>
      </w:r>
    </w:p>
    <w:p w14:paraId="7A702D4B">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6、具有法律、行政法规规定的其他条件。</w:t>
      </w:r>
    </w:p>
    <w:p w14:paraId="1A16C603">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（二）未被信用中国（www.creditchina.gov.cn)、中国政府采购网（www.ccgp.gov.cn）列入失信被执行人、重大税收违法案件当事人名单、政府采购严重违法失信行为记录名单。</w:t>
      </w:r>
    </w:p>
    <w:p w14:paraId="30F2878C">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（三）不存在以下情况：</w:t>
      </w:r>
    </w:p>
    <w:p w14:paraId="513A7A21">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1、单位负责人为同一人或者存在直接控股、管理关系的不同供应商参加同一合同项下的政府采购活动的；</w:t>
      </w:r>
    </w:p>
    <w:p w14:paraId="4DA91D9B">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2、为采购项目提供整体设计、规范编制或者项目管理、监理、检测等服务后再参加该采购项目的其他采购活动的。</w:t>
      </w:r>
    </w:p>
    <w:p w14:paraId="5E054529">
      <w:pPr>
        <w:pStyle w:val="23"/>
        <w:rPr>
          <w:rFonts w:hint="eastAsia" w:ascii="方正仿宋_GB2312" w:hAnsi="方正仿宋_GB2312" w:eastAsia="方正仿宋_GB2312" w:cs="方正仿宋_GB2312"/>
        </w:rPr>
      </w:pPr>
    </w:p>
    <w:p w14:paraId="03DA666E">
      <w:pPr>
        <w:rPr>
          <w:rFonts w:hint="eastAsia" w:ascii="方正仿宋_GB2312" w:hAnsi="方正仿宋_GB2312" w:eastAsia="方正仿宋_GB2312" w:cs="方正仿宋_GB2312"/>
        </w:rPr>
      </w:pPr>
    </w:p>
    <w:p w14:paraId="01EE58AC">
      <w:pPr>
        <w:snapToGrid w:val="0"/>
        <w:spacing w:line="360" w:lineRule="auto"/>
        <w:ind w:firstLine="5520" w:firstLineChars="23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731CA25C">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日期</w:t>
      </w:r>
      <w:r>
        <w:rPr>
          <w:rFonts w:hint="eastAsia" w:ascii="方正仿宋_GB2312" w:hAnsi="方正仿宋_GB2312" w:eastAsia="方正仿宋_GB2312" w:cs="方正仿宋_GB2312"/>
          <w:kern w:val="0"/>
          <w:sz w:val="24"/>
        </w:rPr>
        <w:t xml:space="preserve">：  年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w:t>
      </w:r>
    </w:p>
    <w:p w14:paraId="2C3FD2E3">
      <w:pPr>
        <w:snapToGrid w:val="0"/>
        <w:spacing w:line="360" w:lineRule="auto"/>
        <w:ind w:right="480"/>
        <w:jc w:val="center"/>
        <w:rPr>
          <w:rFonts w:hint="eastAsia" w:ascii="方正仿宋_GB2312" w:hAnsi="方正仿宋_GB2312" w:eastAsia="方正仿宋_GB2312" w:cs="方正仿宋_GB2312"/>
          <w:b/>
          <w:kern w:val="0"/>
          <w:sz w:val="32"/>
          <w:szCs w:val="32"/>
        </w:rPr>
      </w:pPr>
    </w:p>
    <w:p w14:paraId="6B02FD64">
      <w:pPr>
        <w:snapToGrid w:val="0"/>
        <w:spacing w:line="360" w:lineRule="auto"/>
        <w:ind w:right="480"/>
        <w:jc w:val="center"/>
        <w:rPr>
          <w:rFonts w:hint="eastAsia" w:ascii="方正仿宋_GB2312" w:hAnsi="方正仿宋_GB2312" w:eastAsia="方正仿宋_GB2312" w:cs="方正仿宋_GB2312"/>
          <w:b/>
          <w:kern w:val="0"/>
          <w:sz w:val="32"/>
          <w:szCs w:val="32"/>
        </w:rPr>
      </w:pPr>
    </w:p>
    <w:p w14:paraId="790DF39B">
      <w:pPr>
        <w:rPr>
          <w:rFonts w:hint="eastAsia" w:ascii="方正仿宋_GB2312" w:hAnsi="方正仿宋_GB2312" w:eastAsia="方正仿宋_GB2312" w:cs="方正仿宋_GB2312"/>
        </w:rPr>
      </w:pPr>
    </w:p>
    <w:p w14:paraId="400280F8">
      <w:pPr>
        <w:snapToGrid w:val="0"/>
        <w:spacing w:line="360" w:lineRule="auto"/>
        <w:ind w:right="480"/>
        <w:jc w:val="center"/>
        <w:rPr>
          <w:rFonts w:hint="eastAsia" w:ascii="方正仿宋_GB2312" w:hAnsi="方正仿宋_GB2312" w:eastAsia="方正仿宋_GB2312" w:cs="方正仿宋_GB2312"/>
          <w:b/>
          <w:kern w:val="0"/>
          <w:sz w:val="32"/>
          <w:szCs w:val="32"/>
        </w:rPr>
      </w:pPr>
    </w:p>
    <w:p w14:paraId="69731A2E">
      <w:pPr>
        <w:snapToGrid w:val="0"/>
        <w:spacing w:line="360" w:lineRule="auto"/>
        <w:ind w:right="480"/>
        <w:jc w:val="center"/>
        <w:rPr>
          <w:rFonts w:hint="eastAsia" w:ascii="方正仿宋_GB2312" w:hAnsi="方正仿宋_GB2312" w:eastAsia="方正仿宋_GB2312" w:cs="方正仿宋_GB2312"/>
          <w:b/>
          <w:kern w:val="0"/>
          <w:sz w:val="32"/>
          <w:szCs w:val="32"/>
        </w:rPr>
      </w:pPr>
    </w:p>
    <w:p w14:paraId="5D10FF73">
      <w:pP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4739335A">
      <w:pPr>
        <w:snapToGrid w:val="0"/>
        <w:spacing w:line="360" w:lineRule="auto"/>
        <w:ind w:right="480"/>
        <w:jc w:val="cente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二、联合协议</w:t>
      </w:r>
      <w:r>
        <w:rPr>
          <w:rFonts w:hint="eastAsia" w:ascii="方正仿宋_GB2312" w:hAnsi="方正仿宋_GB2312" w:eastAsia="方正仿宋_GB2312" w:cs="方正仿宋_GB2312"/>
          <w:b/>
          <w:color w:val="FF0000"/>
          <w:kern w:val="0"/>
          <w:sz w:val="32"/>
          <w:szCs w:val="32"/>
        </w:rPr>
        <w:t>（如果有）</w:t>
      </w:r>
    </w:p>
    <w:p w14:paraId="7395E46C">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[以联合体形式投标的，提供联合协议（附件5）；本项目不接受联合体投标或者投标人不以联合体形式投标的，则不需要提供）]</w:t>
      </w:r>
    </w:p>
    <w:p w14:paraId="0BAC7548">
      <w:pPr>
        <w:rPr>
          <w:rFonts w:hint="eastAsia" w:ascii="方正仿宋_GB2312" w:hAnsi="方正仿宋_GB2312" w:eastAsia="方正仿宋_GB2312" w:cs="方正仿宋_GB2312"/>
          <w:b/>
          <w:kern w:val="0"/>
          <w:sz w:val="32"/>
          <w:szCs w:val="32"/>
        </w:rPr>
      </w:pPr>
    </w:p>
    <w:p w14:paraId="5FC6E1C7">
      <w:pP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453B4A74">
      <w:pPr>
        <w:snapToGrid w:val="0"/>
        <w:spacing w:line="360" w:lineRule="auto"/>
        <w:ind w:right="480"/>
        <w:jc w:val="cente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三、落实政府采购政策需满足的资格要求</w:t>
      </w:r>
    </w:p>
    <w:p w14:paraId="769DBF13">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（根据竞争性磋商邀请公告落实政府采购政策需满足的资格要求选择提供相应的材料；未要求的，无需提供）</w:t>
      </w:r>
    </w:p>
    <w:p w14:paraId="0C9917CE">
      <w:pPr>
        <w:snapToGrid w:val="0"/>
        <w:spacing w:before="50" w:after="50" w:line="360" w:lineRule="auto"/>
        <w:ind w:firstLine="472" w:firstLineChars="19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a</w:t>
      </w:r>
      <w:r>
        <w:rPr>
          <w:rFonts w:hint="eastAsia" w:ascii="方正仿宋_GB2312" w:hAnsi="方正仿宋_GB2312" w:eastAsia="方正仿宋_GB2312" w:cs="方正仿宋_GB2312"/>
          <w:sz w:val="24"/>
        </w:rPr>
        <w:t>.专门面向中小企业，服务全部由符合政策要求的中小企业（或小微企业）承接的，提供相应的中小企业声明函（</w:t>
      </w:r>
      <w:r>
        <w:rPr>
          <w:rFonts w:hint="eastAsia" w:ascii="方正仿宋_GB2312" w:hAnsi="方正仿宋_GB2312" w:eastAsia="方正仿宋_GB2312" w:cs="方正仿宋_GB2312"/>
          <w:color w:val="FF0000"/>
          <w:sz w:val="24"/>
        </w:rPr>
        <w:t>附件7</w:t>
      </w:r>
      <w:r>
        <w:rPr>
          <w:rFonts w:hint="eastAsia" w:ascii="方正仿宋_GB2312" w:hAnsi="方正仿宋_GB2312" w:eastAsia="方正仿宋_GB2312" w:cs="方正仿宋_GB2312"/>
          <w:sz w:val="24"/>
        </w:rPr>
        <w:t xml:space="preserve">）。 </w:t>
      </w:r>
    </w:p>
    <w:p w14:paraId="1EC600C6">
      <w:pPr>
        <w:widowControl/>
        <w:spacing w:line="360" w:lineRule="auto"/>
        <w:ind w:firstLine="480"/>
        <w:jc w:val="left"/>
        <w:rPr>
          <w:rFonts w:hint="eastAsia" w:ascii="方正仿宋_GB2312" w:hAnsi="方正仿宋_GB2312" w:eastAsia="方正仿宋_GB2312" w:cs="方正仿宋_GB2312"/>
          <w:sz w:val="24"/>
        </w:rPr>
      </w:pPr>
    </w:p>
    <w:p w14:paraId="240B15D0">
      <w:pPr>
        <w:widowControl/>
        <w:spacing w:line="360" w:lineRule="auto"/>
        <w:ind w:firstLine="472" w:firstLineChars="19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b.</w:t>
      </w:r>
      <w:r>
        <w:rPr>
          <w:rFonts w:hint="eastAsia" w:ascii="方正仿宋_GB2312" w:hAnsi="方正仿宋_GB2312" w:eastAsia="方正仿宋_GB2312" w:cs="方正仿宋_GB2312"/>
          <w:sz w:val="24"/>
        </w:rPr>
        <w:t>要求以联合体形式参加的，提供联合协议</w:t>
      </w:r>
      <w:r>
        <w:rPr>
          <w:rFonts w:hint="eastAsia" w:ascii="方正仿宋_GB2312" w:hAnsi="方正仿宋_GB2312" w:eastAsia="方正仿宋_GB2312" w:cs="方正仿宋_GB2312"/>
          <w:color w:val="FF0000"/>
          <w:sz w:val="24"/>
        </w:rPr>
        <w:t>（附件5）</w:t>
      </w:r>
      <w:r>
        <w:rPr>
          <w:rFonts w:hint="eastAsia" w:ascii="方正仿宋_GB2312" w:hAnsi="方正仿宋_GB2312" w:eastAsia="方正仿宋_GB2312" w:cs="方正仿宋_GB2312"/>
          <w:sz w:val="24"/>
        </w:rPr>
        <w:t>和中小企业声明函</w:t>
      </w:r>
      <w:r>
        <w:rPr>
          <w:rFonts w:hint="eastAsia" w:ascii="方正仿宋_GB2312" w:hAnsi="方正仿宋_GB2312" w:eastAsia="方正仿宋_GB2312" w:cs="方正仿宋_GB2312"/>
          <w:color w:val="FF0000"/>
          <w:sz w:val="24"/>
        </w:rPr>
        <w:t>（附件7）</w:t>
      </w:r>
      <w:r>
        <w:rPr>
          <w:rFonts w:hint="eastAsia" w:ascii="方正仿宋_GB2312" w:hAnsi="方正仿宋_GB2312" w:eastAsia="方正仿宋_GB2312" w:cs="方正仿宋_GB2312"/>
          <w:sz w:val="24"/>
        </w:rPr>
        <w:t>，联合协议中中小企业合同金额应当达到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载明的比例；如果供应商本身提供所有标的均由中小企业承接的，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视同符合了资格条件，无需再与其他中小企业组成联合体参加政府采购活动，无需提供联合协议。</w:t>
      </w:r>
    </w:p>
    <w:p w14:paraId="38B7821E">
      <w:pPr>
        <w:snapToGrid w:val="0"/>
        <w:spacing w:before="50" w:after="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 xml:space="preserve">    </w:t>
      </w:r>
    </w:p>
    <w:p w14:paraId="6F506F48">
      <w:pPr>
        <w:snapToGrid w:val="0"/>
        <w:spacing w:before="50" w:after="50" w:line="360" w:lineRule="auto"/>
        <w:ind w:firstLine="472" w:firstLineChars="19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c、</w:t>
      </w:r>
      <w:r>
        <w:rPr>
          <w:rFonts w:hint="eastAsia" w:ascii="方正仿宋_GB2312" w:hAnsi="方正仿宋_GB2312" w:eastAsia="方正仿宋_GB2312" w:cs="方正仿宋_GB2312"/>
          <w:sz w:val="24"/>
        </w:rPr>
        <w:t>要求合同分包的，提供分包意向协议</w:t>
      </w:r>
      <w:r>
        <w:rPr>
          <w:rFonts w:hint="eastAsia" w:ascii="方正仿宋_GB2312" w:hAnsi="方正仿宋_GB2312" w:eastAsia="方正仿宋_GB2312" w:cs="方正仿宋_GB2312"/>
          <w:color w:val="FF0000"/>
          <w:sz w:val="24"/>
        </w:rPr>
        <w:t>（附件6）</w:t>
      </w:r>
      <w:r>
        <w:rPr>
          <w:rFonts w:hint="eastAsia" w:ascii="方正仿宋_GB2312" w:hAnsi="方正仿宋_GB2312" w:eastAsia="方正仿宋_GB2312" w:cs="方正仿宋_GB2312"/>
          <w:sz w:val="24"/>
        </w:rPr>
        <w:t>和中小企业声明函</w:t>
      </w:r>
      <w:r>
        <w:rPr>
          <w:rFonts w:hint="eastAsia" w:ascii="方正仿宋_GB2312" w:hAnsi="方正仿宋_GB2312" w:eastAsia="方正仿宋_GB2312" w:cs="方正仿宋_GB2312"/>
          <w:color w:val="FF0000"/>
          <w:sz w:val="24"/>
        </w:rPr>
        <w:t>（附件7）</w:t>
      </w:r>
      <w:r>
        <w:rPr>
          <w:rFonts w:hint="eastAsia" w:ascii="方正仿宋_GB2312" w:hAnsi="方正仿宋_GB2312" w:eastAsia="方正仿宋_GB2312" w:cs="方正仿宋_GB2312"/>
          <w:sz w:val="24"/>
        </w:rPr>
        <w:t>，分包意向协议中中小企业合同金额应当达到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载明的比例；如果供应商本身提供的所有标的均由中小企业承接的，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 xml:space="preserve">视同符合了资格条件，无需再向中小企业分包，无需提供分包意向协议。 </w:t>
      </w:r>
    </w:p>
    <w:p w14:paraId="10E48312">
      <w:pPr>
        <w:widowControl/>
        <w:spacing w:line="360" w:lineRule="auto"/>
        <w:ind w:firstLine="480"/>
        <w:jc w:val="left"/>
        <w:rPr>
          <w:rFonts w:hint="eastAsia" w:ascii="方正仿宋_GB2312" w:hAnsi="方正仿宋_GB2312" w:eastAsia="方正仿宋_GB2312" w:cs="方正仿宋_GB2312"/>
          <w:sz w:val="24"/>
        </w:rPr>
      </w:pPr>
    </w:p>
    <w:p w14:paraId="7B8CC393">
      <w:pP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3C799591">
      <w:pPr>
        <w:widowControl/>
        <w:spacing w:line="360" w:lineRule="auto"/>
        <w:ind w:left="150"/>
        <w:jc w:val="cente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四、本项目的特定资格要求（如果有）</w:t>
      </w:r>
    </w:p>
    <w:p w14:paraId="471DCBF6">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（根据竞争性磋商邀请公告本项目的特定资格要求提供相应的材料；未要求的，无需提供）</w:t>
      </w:r>
    </w:p>
    <w:p w14:paraId="457303EC">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5A21476">
      <w:pPr>
        <w:spacing w:line="360" w:lineRule="auto"/>
        <w:jc w:val="center"/>
        <w:outlineLvl w:val="0"/>
        <w:rPr>
          <w:rFonts w:hint="eastAsia"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商务技术文件部分</w:t>
      </w:r>
    </w:p>
    <w:p w14:paraId="353475A9">
      <w:pPr>
        <w:rPr>
          <w:rFonts w:hint="eastAsia" w:ascii="方正仿宋_GB2312" w:hAnsi="方正仿宋_GB2312" w:eastAsia="方正仿宋_GB2312" w:cs="方正仿宋_GB2312"/>
        </w:rPr>
      </w:pPr>
    </w:p>
    <w:p w14:paraId="4F0B7C7F">
      <w:pPr>
        <w:spacing w:line="36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目录</w:t>
      </w:r>
    </w:p>
    <w:p w14:paraId="3FB0540E">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响应函…………………………………………………………………………（页码）</w:t>
      </w:r>
    </w:p>
    <w:p w14:paraId="5C8BB812">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授权委托书或法定代表人（单位负责人、自然人本人）身份证明………（页码）</w:t>
      </w:r>
    </w:p>
    <w:p w14:paraId="126AC447">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分包意向协议…………………………………………………………………（页码）</w:t>
      </w:r>
    </w:p>
    <w:p w14:paraId="0B67B968">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符合性审查资料………………………………………………………………（页码）</w:t>
      </w:r>
    </w:p>
    <w:p w14:paraId="196E7BE1">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评标标准相应的商务技术资料………………………………………………（页码）</w:t>
      </w:r>
    </w:p>
    <w:p w14:paraId="2571C882">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标的清单………………………………………………………………………（页码）</w:t>
      </w:r>
    </w:p>
    <w:p w14:paraId="051B0F84">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商务技术偏离表………………………………………………………………（页码）</w:t>
      </w:r>
    </w:p>
    <w:p w14:paraId="2FB1D189">
      <w:pPr>
        <w:numPr>
          <w:ilvl w:val="0"/>
          <w:numId w:val="7"/>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政府采购供应商廉洁自律承诺书</w:t>
      </w:r>
      <w:r>
        <w:rPr>
          <w:rFonts w:hint="eastAsia" w:ascii="方正仿宋_GB2312" w:hAnsi="方正仿宋_GB2312" w:eastAsia="方正仿宋_GB2312" w:cs="方正仿宋_GB2312"/>
          <w:sz w:val="24"/>
        </w:rPr>
        <w:t>……………………………………………（页码）</w:t>
      </w:r>
    </w:p>
    <w:p w14:paraId="57476967">
      <w:pPr>
        <w:rPr>
          <w:rFonts w:hint="eastAsia" w:ascii="方正仿宋_GB2312" w:hAnsi="方正仿宋_GB2312" w:eastAsia="方正仿宋_GB2312" w:cs="方正仿宋_GB2312"/>
          <w:sz w:val="24"/>
          <w:lang w:val="zh-CN"/>
        </w:rPr>
      </w:pPr>
    </w:p>
    <w:p w14:paraId="7D826B30">
      <w:pPr>
        <w:rPr>
          <w:rFonts w:hint="eastAsia" w:ascii="方正仿宋_GB2312" w:hAnsi="方正仿宋_GB2312" w:eastAsia="方正仿宋_GB2312" w:cs="方正仿宋_GB2312"/>
          <w:lang w:val="zh-CN"/>
        </w:rPr>
      </w:pPr>
    </w:p>
    <w:p w14:paraId="2B20116C">
      <w:pPr>
        <w:rPr>
          <w:rFonts w:hint="eastAsia" w:ascii="方正仿宋_GB2312" w:hAnsi="方正仿宋_GB2312" w:eastAsia="方正仿宋_GB2312" w:cs="方正仿宋_GB2312"/>
          <w:lang w:val="zh-CN"/>
        </w:rPr>
      </w:pPr>
    </w:p>
    <w:p w14:paraId="0FA6FDE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50F2D540">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一、响应函</w:t>
      </w:r>
    </w:p>
    <w:p w14:paraId="6165173C">
      <w:pPr>
        <w:snapToGrid w:val="0"/>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4DE88533">
      <w:pPr>
        <w:snapToGrid w:val="0"/>
        <w:spacing w:line="3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我方参加你方组织的</w:t>
      </w:r>
      <w:r>
        <w:rPr>
          <w:rFonts w:hint="eastAsia" w:ascii="方正仿宋_GB2312" w:hAnsi="方正仿宋_GB2312" w:eastAsia="方正仿宋_GB2312" w:cs="方正仿宋_GB2312"/>
          <w:sz w:val="24"/>
          <w:u w:val="single"/>
        </w:rPr>
        <w:t>（项目名称）【编号：（采购编号）】</w:t>
      </w:r>
      <w:r>
        <w:rPr>
          <w:rFonts w:hint="eastAsia" w:ascii="方正仿宋_GB2312" w:hAnsi="方正仿宋_GB2312" w:eastAsia="方正仿宋_GB2312" w:cs="方正仿宋_GB2312"/>
          <w:sz w:val="24"/>
        </w:rPr>
        <w:t>竞争性磋商的有关活动，并对此项目进行响应。为此：</w:t>
      </w:r>
    </w:p>
    <w:p w14:paraId="1220C819">
      <w:pPr>
        <w:numPr>
          <w:ilvl w:val="0"/>
          <w:numId w:val="8"/>
        </w:numPr>
        <w:snapToGrid w:val="0"/>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我方承诺响应有效期从提交响应文件的截止之日起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天（不少于90天）</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rPr>
        <w:t>本响应文件在响应有效期满之前均具有约束力。</w:t>
      </w:r>
    </w:p>
    <w:p w14:paraId="02492A1C">
      <w:pPr>
        <w:numPr>
          <w:ilvl w:val="0"/>
          <w:numId w:val="8"/>
        </w:numPr>
        <w:snapToGrid w:val="0"/>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我方的响应文件包括以下内容：</w:t>
      </w:r>
    </w:p>
    <w:p w14:paraId="68EE2E2B">
      <w:pPr>
        <w:numPr>
          <w:ilvl w:val="1"/>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资格文件：</w:t>
      </w:r>
    </w:p>
    <w:p w14:paraId="5810541B">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符合参加政府采购活动应当具备的一般条件的承诺函；</w:t>
      </w:r>
    </w:p>
    <w:p w14:paraId="406DEBD1">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联合协议</w:t>
      </w:r>
      <w:r>
        <w:rPr>
          <w:rFonts w:hint="eastAsia" w:ascii="方正仿宋_GB2312" w:hAnsi="方正仿宋_GB2312" w:eastAsia="方正仿宋_GB2312" w:cs="方正仿宋_GB2312"/>
          <w:bCs/>
          <w:color w:val="FF0000"/>
          <w:sz w:val="24"/>
        </w:rPr>
        <w:t>（如果有）</w:t>
      </w:r>
      <w:r>
        <w:rPr>
          <w:rFonts w:hint="eastAsia" w:ascii="方正仿宋_GB2312" w:hAnsi="方正仿宋_GB2312" w:eastAsia="方正仿宋_GB2312" w:cs="方正仿宋_GB2312"/>
          <w:bCs/>
          <w:sz w:val="24"/>
        </w:rPr>
        <w:t>；</w:t>
      </w:r>
    </w:p>
    <w:p w14:paraId="6A6C0591">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落实政府采购政策需满足的资格要求</w:t>
      </w:r>
      <w:r>
        <w:rPr>
          <w:rFonts w:hint="eastAsia" w:ascii="方正仿宋_GB2312" w:hAnsi="方正仿宋_GB2312" w:eastAsia="方正仿宋_GB2312" w:cs="方正仿宋_GB2312"/>
          <w:bCs/>
          <w:color w:val="FF0000"/>
          <w:sz w:val="24"/>
        </w:rPr>
        <w:t>（如果有）</w:t>
      </w:r>
      <w:r>
        <w:rPr>
          <w:rFonts w:hint="eastAsia" w:ascii="方正仿宋_GB2312" w:hAnsi="方正仿宋_GB2312" w:eastAsia="方正仿宋_GB2312" w:cs="方正仿宋_GB2312"/>
          <w:bCs/>
          <w:sz w:val="24"/>
        </w:rPr>
        <w:t>；</w:t>
      </w:r>
    </w:p>
    <w:p w14:paraId="4D80D01F">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本项目的特定资格要求</w:t>
      </w:r>
      <w:r>
        <w:rPr>
          <w:rFonts w:hint="eastAsia" w:ascii="方正仿宋_GB2312" w:hAnsi="方正仿宋_GB2312" w:eastAsia="方正仿宋_GB2312" w:cs="方正仿宋_GB2312"/>
          <w:bCs/>
          <w:color w:val="FF0000"/>
          <w:sz w:val="24"/>
        </w:rPr>
        <w:t>（如果有）</w:t>
      </w:r>
      <w:r>
        <w:rPr>
          <w:rFonts w:hint="eastAsia" w:ascii="方正仿宋_GB2312" w:hAnsi="方正仿宋_GB2312" w:eastAsia="方正仿宋_GB2312" w:cs="方正仿宋_GB2312"/>
          <w:bCs/>
          <w:sz w:val="24"/>
        </w:rPr>
        <w:t>。</w:t>
      </w:r>
    </w:p>
    <w:p w14:paraId="21C906F3">
      <w:pPr>
        <w:numPr>
          <w:ilvl w:val="1"/>
          <w:numId w:val="9"/>
        </w:numPr>
        <w:snapToGrid w:val="0"/>
        <w:spacing w:line="360" w:lineRule="exact"/>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商务技术</w:t>
      </w:r>
      <w:r>
        <w:rPr>
          <w:rFonts w:hint="eastAsia" w:ascii="方正仿宋_GB2312" w:hAnsi="方正仿宋_GB2312" w:eastAsia="方正仿宋_GB2312" w:cs="方正仿宋_GB2312"/>
          <w:bCs/>
          <w:sz w:val="24"/>
          <w:lang w:val="zh-CN"/>
        </w:rPr>
        <w:t>文件：</w:t>
      </w:r>
    </w:p>
    <w:p w14:paraId="5C4110C7">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响应函；</w:t>
      </w:r>
      <w:r>
        <w:rPr>
          <w:rFonts w:hint="eastAsia" w:ascii="方正仿宋_GB2312" w:hAnsi="方正仿宋_GB2312" w:eastAsia="方正仿宋_GB2312" w:cs="方正仿宋_GB2312"/>
          <w:bCs/>
          <w:sz w:val="24"/>
          <w:lang w:val="zh-CN"/>
        </w:rPr>
        <w:t xml:space="preserve"> </w:t>
      </w:r>
    </w:p>
    <w:p w14:paraId="72253D5D">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授权委托书或法定代表人（单位负责人、自然人本人）身份证明；</w:t>
      </w:r>
    </w:p>
    <w:p w14:paraId="4C3BBDAC">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分包意向协议</w:t>
      </w:r>
      <w:r>
        <w:rPr>
          <w:rFonts w:hint="eastAsia" w:ascii="方正仿宋_GB2312" w:hAnsi="方正仿宋_GB2312" w:eastAsia="方正仿宋_GB2312" w:cs="方正仿宋_GB2312"/>
          <w:bCs/>
          <w:color w:val="FF0000"/>
          <w:sz w:val="24"/>
        </w:rPr>
        <w:t>（如果有）</w:t>
      </w:r>
      <w:r>
        <w:rPr>
          <w:rFonts w:hint="eastAsia" w:ascii="方正仿宋_GB2312" w:hAnsi="方正仿宋_GB2312" w:eastAsia="方正仿宋_GB2312" w:cs="方正仿宋_GB2312"/>
          <w:bCs/>
          <w:sz w:val="24"/>
        </w:rPr>
        <w:t>；</w:t>
      </w:r>
    </w:p>
    <w:p w14:paraId="3B6EB5FD">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符合性审查资料；</w:t>
      </w:r>
    </w:p>
    <w:p w14:paraId="73D06C1B">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评标标准相应的商务技术资料；</w:t>
      </w:r>
    </w:p>
    <w:p w14:paraId="0F3E4CF4">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标的清单；</w:t>
      </w:r>
    </w:p>
    <w:p w14:paraId="2DAF7004">
      <w:pPr>
        <w:numPr>
          <w:ilvl w:val="2"/>
          <w:numId w:val="9"/>
        </w:numPr>
        <w:snapToGrid w:val="0"/>
        <w:spacing w:line="360" w:lineRule="exac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商务技术偏离表；</w:t>
      </w:r>
    </w:p>
    <w:p w14:paraId="20E34104">
      <w:pPr>
        <w:numPr>
          <w:ilvl w:val="2"/>
          <w:numId w:val="9"/>
        </w:numPr>
        <w:snapToGrid w:val="0"/>
        <w:spacing w:line="360" w:lineRule="exact"/>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政府采购供应商廉洁自律承诺书。</w:t>
      </w:r>
    </w:p>
    <w:p w14:paraId="35439F56">
      <w:pPr>
        <w:numPr>
          <w:ilvl w:val="1"/>
          <w:numId w:val="9"/>
        </w:numPr>
        <w:snapToGrid w:val="0"/>
        <w:spacing w:line="360" w:lineRule="exact"/>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报价文件： </w:t>
      </w:r>
    </w:p>
    <w:p w14:paraId="181A2C21">
      <w:pPr>
        <w:numPr>
          <w:ilvl w:val="2"/>
          <w:numId w:val="9"/>
        </w:numPr>
        <w:snapToGrid w:val="0"/>
        <w:spacing w:line="360" w:lineRule="exact"/>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初始报价一览表；</w:t>
      </w:r>
    </w:p>
    <w:p w14:paraId="7E2F1EE5">
      <w:pPr>
        <w:numPr>
          <w:ilvl w:val="2"/>
          <w:numId w:val="9"/>
        </w:numPr>
        <w:snapToGrid w:val="0"/>
        <w:spacing w:line="360" w:lineRule="exact"/>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中小企业声明函</w:t>
      </w:r>
      <w:r>
        <w:rPr>
          <w:rFonts w:hint="eastAsia" w:ascii="方正仿宋_GB2312" w:hAnsi="方正仿宋_GB2312" w:eastAsia="方正仿宋_GB2312" w:cs="方正仿宋_GB2312"/>
          <w:bCs/>
          <w:color w:val="FF0000"/>
          <w:sz w:val="24"/>
        </w:rPr>
        <w:t>（如果有）</w:t>
      </w:r>
      <w:r>
        <w:rPr>
          <w:rFonts w:hint="eastAsia" w:ascii="方正仿宋_GB2312" w:hAnsi="方正仿宋_GB2312" w:eastAsia="方正仿宋_GB2312" w:cs="方正仿宋_GB2312"/>
          <w:bCs/>
          <w:sz w:val="24"/>
          <w:lang w:val="zh-CN"/>
        </w:rPr>
        <w:t>。</w:t>
      </w:r>
    </w:p>
    <w:p w14:paraId="33AD5F2A">
      <w:pPr>
        <w:snapToGrid w:val="0"/>
        <w:spacing w:line="360" w:lineRule="exact"/>
        <w:ind w:firstLine="4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我方承诺除商务技术偏离表列出的偏离外，我方响应磋商文件的全部要求。</w:t>
      </w:r>
    </w:p>
    <w:p w14:paraId="63E626BA">
      <w:pPr>
        <w:numPr>
          <w:ilvl w:val="0"/>
          <w:numId w:val="8"/>
        </w:numPr>
        <w:snapToGrid w:val="0"/>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如我方成交，我方承诺：</w:t>
      </w:r>
    </w:p>
    <w:p w14:paraId="600ECC86">
      <w:pPr>
        <w:numPr>
          <w:ilvl w:val="1"/>
          <w:numId w:val="10"/>
        </w:numPr>
        <w:snapToGrid w:val="0"/>
        <w:spacing w:line="360" w:lineRule="exact"/>
        <w:ind w:hanging="430"/>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在收到成交通知书后，在成交通知书规定的期限内与你方签订合同； </w:t>
      </w:r>
    </w:p>
    <w:p w14:paraId="2C5BA5A9">
      <w:pPr>
        <w:numPr>
          <w:ilvl w:val="1"/>
          <w:numId w:val="10"/>
        </w:numPr>
        <w:snapToGrid w:val="0"/>
        <w:spacing w:line="360" w:lineRule="exact"/>
        <w:ind w:hanging="430"/>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在签订合同时不向你方提出附加条件； </w:t>
      </w:r>
    </w:p>
    <w:p w14:paraId="2BF9BBF7">
      <w:pPr>
        <w:numPr>
          <w:ilvl w:val="1"/>
          <w:numId w:val="10"/>
        </w:numPr>
        <w:snapToGrid w:val="0"/>
        <w:spacing w:line="360" w:lineRule="exact"/>
        <w:ind w:hanging="430"/>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按照磋商文件要求提交履约保证金； </w:t>
      </w:r>
    </w:p>
    <w:p w14:paraId="3816AAD7">
      <w:pPr>
        <w:numPr>
          <w:ilvl w:val="1"/>
          <w:numId w:val="10"/>
        </w:numPr>
        <w:snapToGrid w:val="0"/>
        <w:spacing w:line="360" w:lineRule="exact"/>
        <w:ind w:hanging="430"/>
        <w:rPr>
          <w:rFonts w:hint="eastAsia"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在合同约定的期限内完成合同规定的全部义务。 </w:t>
      </w:r>
    </w:p>
    <w:p w14:paraId="28C4D37A">
      <w:pPr>
        <w:numPr>
          <w:ilvl w:val="0"/>
          <w:numId w:val="8"/>
        </w:numPr>
        <w:snapToGrid w:val="0"/>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其他补充说明: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23035685">
      <w:pPr>
        <w:autoSpaceDE w:val="0"/>
        <w:autoSpaceDN w:val="0"/>
        <w:snapToGrid w:val="0"/>
        <w:spacing w:line="360" w:lineRule="exact"/>
        <w:ind w:firstLine="3960" w:firstLineChars="1650"/>
        <w:rPr>
          <w:rFonts w:hint="eastAsia" w:ascii="方正仿宋_GB2312" w:hAnsi="方正仿宋_GB2312" w:eastAsia="方正仿宋_GB2312" w:cs="方正仿宋_GB2312"/>
          <w:kern w:val="0"/>
          <w:sz w:val="24"/>
          <w:lang w:val="zh-CN"/>
        </w:rPr>
      </w:pPr>
    </w:p>
    <w:p w14:paraId="1FD2686A">
      <w:pPr>
        <w:pStyle w:val="59"/>
        <w:ind w:firstLine="420"/>
        <w:rPr>
          <w:rFonts w:hint="eastAsia" w:ascii="方正仿宋_GB2312" w:hAnsi="方正仿宋_GB2312" w:eastAsia="方正仿宋_GB2312" w:cs="方正仿宋_GB2312"/>
          <w:lang w:val="zh-CN"/>
        </w:rPr>
      </w:pPr>
    </w:p>
    <w:p w14:paraId="5ED347D0">
      <w:pPr>
        <w:snapToGrid w:val="0"/>
        <w:spacing w:line="360" w:lineRule="exact"/>
        <w:ind w:firstLine="3600" w:firstLineChars="15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供应商名称（电子签名）：                          </w:t>
      </w:r>
    </w:p>
    <w:p w14:paraId="451BF014">
      <w:pPr>
        <w:snapToGrid w:val="0"/>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5FB4F634">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47DB5133">
      <w:pPr>
        <w:widowControl/>
        <w:adjustRightInd/>
        <w:jc w:val="left"/>
        <w:rPr>
          <w:rFonts w:hint="eastAsia" w:ascii="方正仿宋_GB2312" w:hAnsi="方正仿宋_GB2312" w:eastAsia="方正仿宋_GB2312" w:cs="方正仿宋_GB2312"/>
          <w:b/>
          <w:kern w:val="0"/>
          <w:sz w:val="32"/>
          <w:szCs w:val="32"/>
          <w:lang w:val="zh-CN"/>
        </w:rPr>
      </w:pPr>
    </w:p>
    <w:p w14:paraId="39D613B4">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二、授权委托书或法定代表人（单位负责人、自然人本人）身份证明</w:t>
      </w:r>
    </w:p>
    <w:p w14:paraId="2B5DC981">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32"/>
          <w:szCs w:val="32"/>
          <w:lang w:val="zh-CN"/>
        </w:rPr>
        <w:t>授权委托书（适用于非联合体响应）</w:t>
      </w:r>
    </w:p>
    <w:p w14:paraId="2257AF82">
      <w:pPr>
        <w:snapToGrid w:val="0"/>
        <w:spacing w:line="360" w:lineRule="auto"/>
        <w:rPr>
          <w:rFonts w:hint="eastAsia" w:ascii="方正仿宋_GB2312" w:hAnsi="方正仿宋_GB2312" w:eastAsia="方正仿宋_GB2312" w:cs="方正仿宋_GB2312"/>
          <w:sz w:val="24"/>
        </w:rPr>
      </w:pPr>
    </w:p>
    <w:p w14:paraId="13C67D8D">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（采购人）、（采购代理机构）</w:t>
      </w:r>
      <w:r>
        <w:rPr>
          <w:rFonts w:hint="eastAsia" w:ascii="方正仿宋_GB2312" w:hAnsi="方正仿宋_GB2312" w:eastAsia="方正仿宋_GB2312" w:cs="方正仿宋_GB2312"/>
          <w:kern w:val="0"/>
          <w:sz w:val="24"/>
          <w:lang w:val="zh-CN"/>
        </w:rPr>
        <w:t>：</w:t>
      </w:r>
    </w:p>
    <w:p w14:paraId="0CDC1504">
      <w:pPr>
        <w:snapToGrid w:val="0"/>
        <w:spacing w:line="360" w:lineRule="auto"/>
        <w:ind w:firstLine="576"/>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rPr>
        <w:t>（项目名称）【编号：（采购编号）】</w:t>
      </w:r>
      <w:r>
        <w:rPr>
          <w:rFonts w:hint="eastAsia" w:ascii="方正仿宋_GB2312" w:hAnsi="方正仿宋_GB2312" w:eastAsia="方正仿宋_GB2312" w:cs="方正仿宋_GB2312"/>
          <w:kern w:val="0"/>
          <w:sz w:val="24"/>
          <w:lang w:val="zh-CN"/>
        </w:rPr>
        <w:t>政府采购响应的一切事项，其法律后果由我方承担。</w:t>
      </w:r>
    </w:p>
    <w:p w14:paraId="2FF25EB7">
      <w:pPr>
        <w:snapToGrid w:val="0"/>
        <w:spacing w:line="360" w:lineRule="auto"/>
        <w:ind w:firstLine="480" w:firstLineChars="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79B8FF54">
      <w:pPr>
        <w:snapToGrid w:val="0"/>
        <w:spacing w:line="360" w:lineRule="auto"/>
        <w:ind w:firstLine="480" w:firstLineChars="2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特此告知。</w:t>
      </w:r>
    </w:p>
    <w:p w14:paraId="2ACAF24C">
      <w:pPr>
        <w:pStyle w:val="22"/>
        <w:rPr>
          <w:rFonts w:hint="eastAsia" w:ascii="方正仿宋_GB2312" w:hAnsi="方正仿宋_GB2312" w:eastAsia="方正仿宋_GB2312" w:cs="方正仿宋_GB2312"/>
        </w:rPr>
      </w:pPr>
    </w:p>
    <w:p w14:paraId="5ABE422F">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供应商名称(电子签名)：</w:t>
      </w:r>
    </w:p>
    <w:p w14:paraId="0D8F637D">
      <w:pPr>
        <w:snapToGrid w:val="0"/>
        <w:spacing w:line="360" w:lineRule="auto"/>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签发日期：  年  月   日</w:t>
      </w:r>
    </w:p>
    <w:p w14:paraId="493F7A68">
      <w:pPr>
        <w:snapToGrid w:val="0"/>
        <w:spacing w:line="360" w:lineRule="auto"/>
        <w:rPr>
          <w:rFonts w:hint="eastAsia" w:ascii="方正仿宋_GB2312" w:hAnsi="方正仿宋_GB2312" w:eastAsia="方正仿宋_GB2312" w:cs="方正仿宋_GB2312"/>
          <w:kern w:val="0"/>
          <w:sz w:val="24"/>
          <w:lang w:val="zh-CN"/>
        </w:rPr>
      </w:pPr>
    </w:p>
    <w:p w14:paraId="0D850976">
      <w:pPr>
        <w:widowControl/>
        <w:adjustRightInd/>
        <w:jc w:val="cente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lang w:val="zh-CN"/>
        </w:rPr>
        <w:t>授权委托书（适用于联合体响应）</w:t>
      </w:r>
    </w:p>
    <w:p w14:paraId="38FB1271">
      <w:pPr>
        <w:snapToGrid w:val="0"/>
        <w:spacing w:line="360" w:lineRule="auto"/>
        <w:rPr>
          <w:rFonts w:hint="eastAsia" w:ascii="方正仿宋_GB2312" w:hAnsi="方正仿宋_GB2312" w:eastAsia="方正仿宋_GB2312" w:cs="方正仿宋_GB2312"/>
          <w:sz w:val="24"/>
        </w:rPr>
      </w:pPr>
    </w:p>
    <w:p w14:paraId="02B02FDC">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（采购人）、（采购代理机构）</w:t>
      </w:r>
      <w:r>
        <w:rPr>
          <w:rFonts w:hint="eastAsia" w:ascii="方正仿宋_GB2312" w:hAnsi="方正仿宋_GB2312" w:eastAsia="方正仿宋_GB2312" w:cs="方正仿宋_GB2312"/>
          <w:kern w:val="0"/>
          <w:sz w:val="24"/>
          <w:lang w:val="zh-CN"/>
        </w:rPr>
        <w:t>：</w:t>
      </w:r>
    </w:p>
    <w:p w14:paraId="406A30B4">
      <w:pPr>
        <w:snapToGrid w:val="0"/>
        <w:spacing w:line="360" w:lineRule="auto"/>
        <w:ind w:firstLine="576"/>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rPr>
        <w:t>（项目名称）【编号：（采购编号）】</w:t>
      </w:r>
      <w:r>
        <w:rPr>
          <w:rFonts w:hint="eastAsia" w:ascii="方正仿宋_GB2312" w:hAnsi="方正仿宋_GB2312" w:eastAsia="方正仿宋_GB2312" w:cs="方正仿宋_GB2312"/>
          <w:kern w:val="0"/>
          <w:sz w:val="24"/>
          <w:lang w:val="zh-CN"/>
        </w:rPr>
        <w:t>政府采购响应的一切事项，其法律后果由我方承担。</w:t>
      </w:r>
    </w:p>
    <w:p w14:paraId="014001F8">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本授权书有效期</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1B37DB4E">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特此告知。</w:t>
      </w:r>
    </w:p>
    <w:p w14:paraId="34AE61B2">
      <w:pPr>
        <w:jc w:val="center"/>
        <w:rPr>
          <w:rFonts w:hint="eastAsia" w:ascii="方正仿宋_GB2312" w:hAnsi="方正仿宋_GB2312" w:eastAsia="方正仿宋_GB2312" w:cs="方正仿宋_GB2312"/>
          <w:b/>
          <w:kern w:val="0"/>
          <w:sz w:val="32"/>
          <w:szCs w:val="32"/>
        </w:rPr>
      </w:pPr>
    </w:p>
    <w:p w14:paraId="1DC0884C">
      <w:pPr>
        <w:jc w:val="center"/>
        <w:rPr>
          <w:rFonts w:hint="eastAsia" w:ascii="方正仿宋_GB2312" w:hAnsi="方正仿宋_GB2312" w:eastAsia="方正仿宋_GB2312" w:cs="方正仿宋_GB2312"/>
          <w:b/>
          <w:kern w:val="0"/>
          <w:sz w:val="32"/>
          <w:szCs w:val="32"/>
        </w:rPr>
      </w:pPr>
    </w:p>
    <w:p w14:paraId="38A03810">
      <w:pPr>
        <w:rPr>
          <w:rFonts w:hint="eastAsia" w:ascii="方正仿宋_GB2312" w:hAnsi="方正仿宋_GB2312" w:eastAsia="方正仿宋_GB2312" w:cs="方正仿宋_GB2312"/>
        </w:rPr>
      </w:pPr>
    </w:p>
    <w:p w14:paraId="0711C1E1">
      <w:pPr>
        <w:snapToGrid w:val="0"/>
        <w:spacing w:line="360" w:lineRule="auto"/>
        <w:ind w:firstLine="5040" w:firstLine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610EAC7F">
      <w:pPr>
        <w:snapToGrid w:val="0"/>
        <w:spacing w:line="360" w:lineRule="auto"/>
        <w:ind w:firstLine="5040" w:firstLine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1AE47797">
      <w:pPr>
        <w:snapToGrid w:val="0"/>
        <w:spacing w:line="360" w:lineRule="auto"/>
        <w:ind w:firstLine="5760" w:firstLineChars="2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276636DE">
      <w:pPr>
        <w:snapToGrid w:val="0"/>
        <w:spacing w:line="360" w:lineRule="auto"/>
        <w:jc w:val="center"/>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kern w:val="0"/>
          <w:sz w:val="24"/>
          <w:lang w:val="zh-CN"/>
        </w:rPr>
        <w:t xml:space="preserve">                                               日期：  年  月   日</w:t>
      </w:r>
    </w:p>
    <w:p w14:paraId="0119B937">
      <w:pP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0BA1EAC4">
      <w:pPr>
        <w:autoSpaceDE w:val="0"/>
        <w:autoSpaceDN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32"/>
          <w:szCs w:val="32"/>
          <w:lang w:val="zh-CN"/>
        </w:rPr>
        <w:t>法定代表人、单位负责人或自然人本人</w:t>
      </w:r>
      <w:r>
        <w:rPr>
          <w:rFonts w:hint="eastAsia" w:ascii="方正仿宋_GB2312" w:hAnsi="方正仿宋_GB2312" w:eastAsia="方正仿宋_GB2312" w:cs="方正仿宋_GB2312"/>
          <w:b/>
          <w:sz w:val="30"/>
          <w:szCs w:val="30"/>
        </w:rPr>
        <w:t>的身份证明（适用于法定代表人、单位负责人或者自然人本人代表供应商参加响应）</w:t>
      </w:r>
    </w:p>
    <w:p w14:paraId="67B1BE2E">
      <w:pPr>
        <w:pStyle w:val="621"/>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1ABD8C">
            <w:pPr>
              <w:pStyle w:val="621"/>
              <w:adjustRightInd w:val="0"/>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0A42CC6A">
            <w:pPr>
              <w:pStyle w:val="621"/>
              <w:adjustRightInd w:val="0"/>
              <w:spacing w:line="360" w:lineRule="auto"/>
              <w:rPr>
                <w:rFonts w:hint="eastAsia" w:ascii="方正仿宋_GB2312" w:hAnsi="方正仿宋_GB2312" w:eastAsia="方正仿宋_GB2312" w:cs="方正仿宋_GB2312"/>
                <w:bCs/>
                <w:sz w:val="24"/>
              </w:rPr>
            </w:pPr>
          </w:p>
        </w:tc>
      </w:tr>
    </w:tbl>
    <w:p w14:paraId="52703D11">
      <w:pPr>
        <w:snapToGrid w:val="0"/>
        <w:spacing w:line="360" w:lineRule="auto"/>
        <w:ind w:firstLine="576"/>
        <w:jc w:val="center"/>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w:t>
      </w:r>
    </w:p>
    <w:p w14:paraId="509D0D07">
      <w:pPr>
        <w:snapToGrid w:val="0"/>
        <w:spacing w:line="360" w:lineRule="auto"/>
        <w:ind w:firstLine="576"/>
        <w:jc w:val="center"/>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77B082D0">
      <w:pPr>
        <w:spacing w:line="360" w:lineRule="auto"/>
        <w:jc w:val="center"/>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55DC519D">
      <w:pPr>
        <w:pStyle w:val="22"/>
        <w:rPr>
          <w:rFonts w:hint="eastAsia" w:ascii="方正仿宋_GB2312" w:hAnsi="方正仿宋_GB2312" w:eastAsia="方正仿宋_GB2312" w:cs="方正仿宋_GB2312"/>
        </w:rPr>
      </w:pPr>
    </w:p>
    <w:p w14:paraId="4912E9E9">
      <w:pPr>
        <w:autoSpaceDE w:val="0"/>
        <w:autoSpaceDN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30"/>
          <w:szCs w:val="30"/>
        </w:rPr>
        <w:t>授权代表的身份证（复印件）</w:t>
      </w:r>
    </w:p>
    <w:p w14:paraId="6435210D">
      <w:pPr>
        <w:pStyle w:val="621"/>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C41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40B5D078">
            <w:pPr>
              <w:pStyle w:val="621"/>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6F3349EC">
            <w:pPr>
              <w:pStyle w:val="621"/>
              <w:spacing w:line="360" w:lineRule="auto"/>
              <w:rPr>
                <w:rFonts w:hint="eastAsia" w:ascii="方正仿宋_GB2312" w:hAnsi="方正仿宋_GB2312" w:eastAsia="方正仿宋_GB2312" w:cs="方正仿宋_GB2312"/>
                <w:bCs/>
                <w:sz w:val="24"/>
              </w:rPr>
            </w:pPr>
          </w:p>
        </w:tc>
      </w:tr>
    </w:tbl>
    <w:p w14:paraId="1CBD196D">
      <w:pPr>
        <w:snapToGrid w:val="0"/>
        <w:spacing w:line="360" w:lineRule="auto"/>
        <w:ind w:firstLine="576"/>
        <w:jc w:val="right"/>
        <w:rPr>
          <w:rFonts w:hint="eastAsia" w:ascii="方正仿宋_GB2312" w:hAnsi="方正仿宋_GB2312" w:eastAsia="方正仿宋_GB2312" w:cs="方正仿宋_GB2312"/>
          <w:kern w:val="0"/>
          <w:sz w:val="24"/>
          <w:lang w:val="zh-CN"/>
        </w:rPr>
      </w:pPr>
    </w:p>
    <w:p w14:paraId="33D23D9C">
      <w:pPr>
        <w:snapToGrid w:val="0"/>
        <w:spacing w:line="360" w:lineRule="auto"/>
        <w:ind w:firstLine="576"/>
        <w:jc w:val="center"/>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2D90A16D">
      <w:pPr>
        <w:spacing w:line="36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4"/>
          <w:lang w:val="zh-CN"/>
        </w:rPr>
        <w:t xml:space="preserve">                   日期：  年  月</w:t>
      </w:r>
    </w:p>
    <w:p w14:paraId="72112703">
      <w:pPr>
        <w:widowControl/>
        <w:adjustRightInd/>
        <w:jc w:val="left"/>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2D57C53D">
      <w:pPr>
        <w:rPr>
          <w:rFonts w:hint="eastAsia" w:ascii="方正仿宋_GB2312" w:hAnsi="方正仿宋_GB2312" w:eastAsia="方正仿宋_GB2312" w:cs="方正仿宋_GB2312"/>
          <w:b/>
          <w:kern w:val="0"/>
          <w:sz w:val="32"/>
          <w:szCs w:val="32"/>
          <w:lang w:val="zh-CN"/>
        </w:rPr>
      </w:pPr>
    </w:p>
    <w:p w14:paraId="7C2BA0DC">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三、分包意向协议</w:t>
      </w:r>
      <w:r>
        <w:rPr>
          <w:rFonts w:hint="eastAsia" w:ascii="方正仿宋_GB2312" w:hAnsi="方正仿宋_GB2312" w:eastAsia="方正仿宋_GB2312" w:cs="方正仿宋_GB2312"/>
          <w:b/>
          <w:color w:val="FF0000"/>
          <w:kern w:val="0"/>
          <w:sz w:val="32"/>
          <w:szCs w:val="32"/>
          <w:lang w:val="zh-CN"/>
        </w:rPr>
        <w:t>（如果有）</w:t>
      </w:r>
    </w:p>
    <w:p w14:paraId="3BF196C3">
      <w:pPr>
        <w:widowControl/>
        <w:spacing w:line="360" w:lineRule="auto"/>
        <w:ind w:firstLine="120" w:firstLineChars="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成交后以分包方式履行合同的，提供分包意向协议（附件6）；采购人不同意分包或者供应商成交后不以分包方式履行合同的，则不需要提供。</w:t>
      </w:r>
      <w:r>
        <w:rPr>
          <w:rFonts w:hint="eastAsia" w:ascii="方正仿宋_GB2312" w:hAnsi="方正仿宋_GB2312" w:eastAsia="方正仿宋_GB2312" w:cs="方正仿宋_GB2312"/>
          <w:sz w:val="24"/>
        </w:rPr>
        <w:t>）</w:t>
      </w:r>
    </w:p>
    <w:p w14:paraId="61992BAB">
      <w:pPr>
        <w:rPr>
          <w:rFonts w:hint="eastAsia" w:ascii="方正仿宋_GB2312" w:hAnsi="方正仿宋_GB2312" w:eastAsia="方正仿宋_GB2312" w:cs="方正仿宋_GB2312"/>
          <w:b/>
          <w:kern w:val="0"/>
          <w:sz w:val="32"/>
          <w:szCs w:val="32"/>
          <w:lang w:val="zh-CN"/>
        </w:rPr>
      </w:pPr>
    </w:p>
    <w:p w14:paraId="6398E4A3">
      <w:pPr>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4C1C5F1B">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四、符合性审查资料</w:t>
      </w:r>
    </w:p>
    <w:p w14:paraId="3103C152">
      <w:pPr>
        <w:jc w:val="center"/>
        <w:rPr>
          <w:rFonts w:hint="eastAsia" w:ascii="方正仿宋_GB2312" w:hAnsi="方正仿宋_GB2312" w:eastAsia="方正仿宋_GB2312" w:cs="方正仿宋_GB2312"/>
          <w:b/>
          <w:kern w:val="0"/>
          <w:sz w:val="32"/>
          <w:szCs w:val="32"/>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5FD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ECCF02">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4245" w:type="dxa"/>
            <w:vAlign w:val="center"/>
          </w:tcPr>
          <w:p w14:paraId="225BA7F8">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实质性要求</w:t>
            </w:r>
          </w:p>
        </w:tc>
        <w:tc>
          <w:tcPr>
            <w:tcW w:w="2551" w:type="dxa"/>
            <w:vAlign w:val="center"/>
          </w:tcPr>
          <w:p w14:paraId="463B37CB">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需要提供的符合性审查资料</w:t>
            </w:r>
          </w:p>
        </w:tc>
        <w:tc>
          <w:tcPr>
            <w:tcW w:w="1672" w:type="dxa"/>
            <w:vAlign w:val="center"/>
          </w:tcPr>
          <w:p w14:paraId="0D09A4E5">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响应文件中的页码位置</w:t>
            </w:r>
          </w:p>
        </w:tc>
      </w:tr>
      <w:tr w14:paraId="3611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DF697B">
            <w:pPr>
              <w:snapToGrid w:val="0"/>
              <w:spacing w:line="400" w:lineRule="exact"/>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p>
        </w:tc>
        <w:tc>
          <w:tcPr>
            <w:tcW w:w="4245" w:type="dxa"/>
            <w:vAlign w:val="center"/>
          </w:tcPr>
          <w:p w14:paraId="409CECEB">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响应文件按照磋商文件要求签署、盖章。</w:t>
            </w:r>
          </w:p>
        </w:tc>
        <w:tc>
          <w:tcPr>
            <w:tcW w:w="2551" w:type="dxa"/>
            <w:vAlign w:val="center"/>
          </w:tcPr>
          <w:p w14:paraId="215C5386">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需要使用电子签名或者签字盖章的响应文件的组成部分</w:t>
            </w:r>
          </w:p>
        </w:tc>
        <w:tc>
          <w:tcPr>
            <w:tcW w:w="1672" w:type="dxa"/>
            <w:vAlign w:val="center"/>
          </w:tcPr>
          <w:p w14:paraId="56CEE75A">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3496CF9F">
            <w:pPr>
              <w:snapToGrid w:val="0"/>
              <w:spacing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534E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449BF9">
            <w:pPr>
              <w:snapToGrid w:val="0"/>
              <w:spacing w:line="400" w:lineRule="exact"/>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w:t>
            </w:r>
          </w:p>
        </w:tc>
        <w:tc>
          <w:tcPr>
            <w:tcW w:w="4245" w:type="dxa"/>
            <w:vAlign w:val="center"/>
          </w:tcPr>
          <w:p w14:paraId="6FA57132">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响应文件中承诺的响应有效期不少于磋商文件中载明的响应有效期。</w:t>
            </w:r>
          </w:p>
        </w:tc>
        <w:tc>
          <w:tcPr>
            <w:tcW w:w="2551" w:type="dxa"/>
            <w:vAlign w:val="center"/>
          </w:tcPr>
          <w:p w14:paraId="715477E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w:t>
            </w:r>
          </w:p>
        </w:tc>
        <w:tc>
          <w:tcPr>
            <w:tcW w:w="1672" w:type="dxa"/>
            <w:vAlign w:val="center"/>
          </w:tcPr>
          <w:p w14:paraId="5E8D5179">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2E46F7F3">
            <w:pPr>
              <w:snapToGrid w:val="0"/>
              <w:spacing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2DA0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A3AE3">
            <w:pPr>
              <w:snapToGrid w:val="0"/>
              <w:spacing w:line="400" w:lineRule="exact"/>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w:t>
            </w:r>
          </w:p>
        </w:tc>
        <w:tc>
          <w:tcPr>
            <w:tcW w:w="4245" w:type="dxa"/>
            <w:vAlign w:val="center"/>
          </w:tcPr>
          <w:p w14:paraId="428C926F">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响应文件满足磋商文件的其它实质性要求。</w:t>
            </w:r>
          </w:p>
        </w:tc>
        <w:tc>
          <w:tcPr>
            <w:tcW w:w="2551" w:type="dxa"/>
            <w:vAlign w:val="center"/>
          </w:tcPr>
          <w:p w14:paraId="75A9B340">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磋商文件其它实质性要求相应的材料（“▲” 系指实质性要求条款，磋商文件无其它实质性要求的，无需提供）</w:t>
            </w:r>
          </w:p>
        </w:tc>
        <w:tc>
          <w:tcPr>
            <w:tcW w:w="1672" w:type="dxa"/>
            <w:vAlign w:val="center"/>
          </w:tcPr>
          <w:p w14:paraId="7926124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6327DE72">
            <w:pPr>
              <w:snapToGrid w:val="0"/>
              <w:spacing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bl>
    <w:p w14:paraId="7B822131">
      <w:pPr>
        <w:jc w:val="center"/>
        <w:rPr>
          <w:rFonts w:hint="eastAsia" w:ascii="方正仿宋_GB2312" w:hAnsi="方正仿宋_GB2312" w:eastAsia="方正仿宋_GB2312" w:cs="方正仿宋_GB2312"/>
          <w:b/>
          <w:kern w:val="0"/>
          <w:sz w:val="32"/>
          <w:szCs w:val="32"/>
        </w:rPr>
      </w:pPr>
    </w:p>
    <w:p w14:paraId="46F7ED18">
      <w:pPr>
        <w:jc w:val="cente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 xml:space="preserve">            </w:t>
      </w:r>
    </w:p>
    <w:p w14:paraId="6A3C2261">
      <w:pPr>
        <w:jc w:val="center"/>
        <w:rPr>
          <w:rFonts w:hint="eastAsia" w:ascii="方正仿宋_GB2312" w:hAnsi="方正仿宋_GB2312" w:eastAsia="方正仿宋_GB2312" w:cs="方正仿宋_GB2312"/>
          <w:b/>
          <w:kern w:val="0"/>
          <w:sz w:val="32"/>
          <w:szCs w:val="32"/>
        </w:rPr>
      </w:pPr>
    </w:p>
    <w:p w14:paraId="5E321B69">
      <w:pPr>
        <w:jc w:val="center"/>
        <w:rPr>
          <w:rFonts w:hint="eastAsia" w:ascii="方正仿宋_GB2312" w:hAnsi="方正仿宋_GB2312" w:eastAsia="方正仿宋_GB2312" w:cs="方正仿宋_GB2312"/>
          <w:b/>
          <w:kern w:val="0"/>
          <w:sz w:val="32"/>
          <w:szCs w:val="32"/>
        </w:rPr>
      </w:pPr>
    </w:p>
    <w:p w14:paraId="1E616B2E">
      <w:pPr>
        <w:jc w:val="center"/>
        <w:rPr>
          <w:rFonts w:hint="eastAsia" w:ascii="方正仿宋_GB2312" w:hAnsi="方正仿宋_GB2312" w:eastAsia="方正仿宋_GB2312" w:cs="方正仿宋_GB2312"/>
          <w:b/>
          <w:kern w:val="0"/>
          <w:sz w:val="32"/>
          <w:szCs w:val="32"/>
        </w:rPr>
      </w:pPr>
    </w:p>
    <w:p w14:paraId="505CE020">
      <w:pPr>
        <w:jc w:val="center"/>
        <w:rPr>
          <w:rFonts w:hint="eastAsia" w:ascii="方正仿宋_GB2312" w:hAnsi="方正仿宋_GB2312" w:eastAsia="方正仿宋_GB2312" w:cs="方正仿宋_GB2312"/>
          <w:b/>
          <w:kern w:val="0"/>
          <w:sz w:val="32"/>
          <w:szCs w:val="32"/>
        </w:rPr>
      </w:pPr>
    </w:p>
    <w:p w14:paraId="070B2045">
      <w:pPr>
        <w:jc w:val="center"/>
        <w:rPr>
          <w:rFonts w:hint="eastAsia" w:ascii="方正仿宋_GB2312" w:hAnsi="方正仿宋_GB2312" w:eastAsia="方正仿宋_GB2312" w:cs="方正仿宋_GB2312"/>
          <w:b/>
          <w:kern w:val="0"/>
          <w:sz w:val="32"/>
          <w:szCs w:val="32"/>
        </w:rPr>
      </w:pPr>
    </w:p>
    <w:p w14:paraId="15BF2E7E">
      <w:pPr>
        <w:jc w:val="center"/>
        <w:rPr>
          <w:rFonts w:hint="eastAsia" w:ascii="方正仿宋_GB2312" w:hAnsi="方正仿宋_GB2312" w:eastAsia="方正仿宋_GB2312" w:cs="方正仿宋_GB2312"/>
          <w:b/>
          <w:kern w:val="0"/>
          <w:sz w:val="32"/>
          <w:szCs w:val="32"/>
        </w:rPr>
      </w:pPr>
    </w:p>
    <w:p w14:paraId="745312C2">
      <w:pPr>
        <w:jc w:val="center"/>
        <w:rPr>
          <w:rFonts w:hint="eastAsia" w:ascii="方正仿宋_GB2312" w:hAnsi="方正仿宋_GB2312" w:eastAsia="方正仿宋_GB2312" w:cs="方正仿宋_GB2312"/>
          <w:b/>
          <w:kern w:val="0"/>
          <w:sz w:val="32"/>
          <w:szCs w:val="32"/>
        </w:rPr>
      </w:pPr>
    </w:p>
    <w:p w14:paraId="73ECBF6F">
      <w:pPr>
        <w:jc w:val="center"/>
        <w:rPr>
          <w:rFonts w:hint="eastAsia" w:ascii="方正仿宋_GB2312" w:hAnsi="方正仿宋_GB2312" w:eastAsia="方正仿宋_GB2312" w:cs="方正仿宋_GB2312"/>
          <w:b/>
          <w:kern w:val="0"/>
          <w:sz w:val="32"/>
          <w:szCs w:val="32"/>
        </w:rPr>
      </w:pPr>
    </w:p>
    <w:p w14:paraId="1F535ABE">
      <w:pPr>
        <w:jc w:val="center"/>
        <w:rPr>
          <w:rFonts w:hint="eastAsia" w:ascii="方正仿宋_GB2312" w:hAnsi="方正仿宋_GB2312" w:eastAsia="方正仿宋_GB2312" w:cs="方正仿宋_GB2312"/>
          <w:b/>
          <w:kern w:val="0"/>
          <w:sz w:val="32"/>
          <w:szCs w:val="32"/>
        </w:rPr>
      </w:pPr>
    </w:p>
    <w:p w14:paraId="2283BC6D">
      <w:pPr>
        <w:jc w:val="center"/>
        <w:rPr>
          <w:rFonts w:hint="eastAsia" w:ascii="方正仿宋_GB2312" w:hAnsi="方正仿宋_GB2312" w:eastAsia="方正仿宋_GB2312" w:cs="方正仿宋_GB2312"/>
          <w:b/>
          <w:kern w:val="0"/>
          <w:sz w:val="32"/>
          <w:szCs w:val="32"/>
        </w:rPr>
      </w:pPr>
    </w:p>
    <w:p w14:paraId="571E8BF1">
      <w:pPr>
        <w:jc w:val="center"/>
        <w:rPr>
          <w:rFonts w:hint="eastAsia" w:ascii="方正仿宋_GB2312" w:hAnsi="方正仿宋_GB2312" w:eastAsia="方正仿宋_GB2312" w:cs="方正仿宋_GB2312"/>
          <w:b/>
          <w:kern w:val="0"/>
          <w:sz w:val="32"/>
          <w:szCs w:val="32"/>
        </w:rPr>
      </w:pPr>
    </w:p>
    <w:p w14:paraId="45E53861">
      <w:pP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39048A24">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五、评标标准相应的商务技术资料</w:t>
      </w:r>
    </w:p>
    <w:p w14:paraId="55407294">
      <w:pPr>
        <w:snapToGrid w:val="0"/>
        <w:spacing w:line="360" w:lineRule="auto"/>
        <w:jc w:val="left"/>
        <w:rPr>
          <w:rFonts w:hint="eastAsia" w:ascii="方正仿宋_GB2312" w:hAnsi="方正仿宋_GB2312" w:eastAsia="方正仿宋_GB2312" w:cs="方正仿宋_GB2312"/>
          <w:b/>
          <w:sz w:val="24"/>
        </w:rPr>
      </w:pPr>
    </w:p>
    <w:p w14:paraId="522B89F5">
      <w:pPr>
        <w:snapToGrid w:val="0"/>
        <w:spacing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（按磋商文件</w:t>
      </w:r>
      <w:r>
        <w:rPr>
          <w:rFonts w:hint="eastAsia" w:ascii="方正仿宋_GB2312" w:hAnsi="方正仿宋_GB2312" w:eastAsia="方正仿宋_GB2312" w:cs="方正仿宋_GB2312"/>
          <w:b/>
          <w:sz w:val="24"/>
          <w:highlight w:val="green"/>
        </w:rPr>
        <w:t>第五部分评标办法前附表</w:t>
      </w:r>
      <w:r>
        <w:rPr>
          <w:rFonts w:hint="eastAsia" w:ascii="方正仿宋_GB2312" w:hAnsi="方正仿宋_GB2312" w:eastAsia="方正仿宋_GB2312" w:cs="方正仿宋_GB2312"/>
          <w:b/>
          <w:sz w:val="24"/>
        </w:rPr>
        <w:t>中“响应文件中评标标准相应的商务技术资料目录”提供资料）</w:t>
      </w:r>
    </w:p>
    <w:p w14:paraId="30670FCF">
      <w:pPr>
        <w:rPr>
          <w:rFonts w:hint="eastAsia" w:ascii="方正仿宋_GB2312" w:hAnsi="方正仿宋_GB2312" w:eastAsia="方正仿宋_GB2312" w:cs="方正仿宋_GB2312"/>
          <w:b/>
          <w:kern w:val="0"/>
          <w:sz w:val="32"/>
          <w:szCs w:val="32"/>
          <w:lang w:val="zh-CN"/>
        </w:rPr>
      </w:pPr>
    </w:p>
    <w:p w14:paraId="705B6996">
      <w:pPr>
        <w:spacing w:line="360" w:lineRule="auto"/>
        <w:jc w:val="center"/>
        <w:rPr>
          <w:rFonts w:hint="eastAsia" w:ascii="方正仿宋_GB2312" w:hAnsi="方正仿宋_GB2312" w:eastAsia="方正仿宋_GB2312" w:cs="方正仿宋_GB2312"/>
          <w:b/>
          <w:bCs/>
          <w:sz w:val="32"/>
          <w:szCs w:val="32"/>
        </w:rPr>
      </w:pPr>
    </w:p>
    <w:p w14:paraId="020C5239">
      <w:pPr>
        <w:spacing w:line="360" w:lineRule="auto"/>
        <w:rPr>
          <w:rFonts w:hint="eastAsia" w:ascii="方正仿宋_GB2312" w:hAnsi="方正仿宋_GB2312" w:eastAsia="方正仿宋_GB2312" w:cs="方正仿宋_GB2312"/>
          <w:b/>
          <w:bCs/>
          <w:kern w:val="0"/>
          <w:sz w:val="24"/>
        </w:rPr>
      </w:pPr>
    </w:p>
    <w:p w14:paraId="7BCB714B">
      <w:pPr>
        <w:widowControl/>
        <w:adjustRightInd/>
        <w:jc w:val="lef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rPr>
        <w:br w:type="page"/>
      </w:r>
    </w:p>
    <w:p w14:paraId="36216B7F">
      <w:pPr>
        <w:snapToGrid w:val="0"/>
        <w:spacing w:line="360" w:lineRule="auto"/>
        <w:jc w:val="center"/>
        <w:outlineLvl w:val="1"/>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六、标的清单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E17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9998EC">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AB140D">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00B8FAB">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1DE1FE5">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4851DBD">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AF3B39">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480E91C">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08A9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36B8E4">
            <w:pPr>
              <w:snapToGrid w:val="0"/>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4A4511">
            <w:pPr>
              <w:snapToGrid w:val="0"/>
              <w:spacing w:line="400" w:lineRule="exact"/>
              <w:jc w:val="center"/>
              <w:rPr>
                <w:rFonts w:hint="eastAsia" w:ascii="方正仿宋_GB2312" w:hAnsi="方正仿宋_GB2312" w:eastAsia="方正仿宋_GB2312" w:cs="方正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FF74A6">
            <w:pPr>
              <w:snapToGrid w:val="0"/>
              <w:spacing w:line="400" w:lineRule="exact"/>
              <w:jc w:val="center"/>
              <w:rPr>
                <w:rFonts w:hint="eastAsia" w:ascii="方正仿宋_GB2312" w:hAnsi="方正仿宋_GB2312" w:eastAsia="方正仿宋_GB2312" w:cs="方正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FE3691">
            <w:pPr>
              <w:snapToGrid w:val="0"/>
              <w:spacing w:line="400" w:lineRule="exact"/>
              <w:jc w:val="center"/>
              <w:rPr>
                <w:rFonts w:hint="eastAsia" w:ascii="方正仿宋_GB2312" w:hAnsi="方正仿宋_GB2312" w:eastAsia="方正仿宋_GB2312" w:cs="方正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2E7416">
            <w:pPr>
              <w:snapToGrid w:val="0"/>
              <w:spacing w:line="400" w:lineRule="exact"/>
              <w:jc w:val="center"/>
              <w:rPr>
                <w:rFonts w:hint="eastAsia" w:ascii="方正仿宋_GB2312" w:hAnsi="方正仿宋_GB2312" w:eastAsia="方正仿宋_GB2312" w:cs="方正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768FBE">
            <w:pPr>
              <w:snapToGrid w:val="0"/>
              <w:spacing w:line="400" w:lineRule="exact"/>
              <w:jc w:val="center"/>
              <w:rPr>
                <w:rFonts w:hint="eastAsia" w:ascii="方正仿宋_GB2312" w:hAnsi="方正仿宋_GB2312" w:eastAsia="方正仿宋_GB2312" w:cs="方正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300F411">
            <w:pPr>
              <w:snapToGrid w:val="0"/>
              <w:spacing w:line="400" w:lineRule="exact"/>
              <w:jc w:val="center"/>
              <w:rPr>
                <w:rFonts w:hint="eastAsia" w:ascii="方正仿宋_GB2312" w:hAnsi="方正仿宋_GB2312" w:eastAsia="方正仿宋_GB2312" w:cs="方正仿宋_GB2312"/>
                <w:sz w:val="24"/>
              </w:rPr>
            </w:pPr>
          </w:p>
        </w:tc>
      </w:tr>
      <w:tr w14:paraId="0523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187196">
            <w:pPr>
              <w:snapToGrid w:val="0"/>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211609">
            <w:pPr>
              <w:snapToGrid w:val="0"/>
              <w:spacing w:line="400" w:lineRule="exact"/>
              <w:jc w:val="center"/>
              <w:rPr>
                <w:rFonts w:hint="eastAsia" w:ascii="方正仿宋_GB2312" w:hAnsi="方正仿宋_GB2312" w:eastAsia="方正仿宋_GB2312" w:cs="方正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073AC5">
            <w:pPr>
              <w:snapToGrid w:val="0"/>
              <w:spacing w:line="400" w:lineRule="exact"/>
              <w:jc w:val="center"/>
              <w:rPr>
                <w:rFonts w:hint="eastAsia" w:ascii="方正仿宋_GB2312" w:hAnsi="方正仿宋_GB2312" w:eastAsia="方正仿宋_GB2312" w:cs="方正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C12F87">
            <w:pPr>
              <w:snapToGrid w:val="0"/>
              <w:spacing w:line="400" w:lineRule="exact"/>
              <w:jc w:val="center"/>
              <w:rPr>
                <w:rFonts w:hint="eastAsia" w:ascii="方正仿宋_GB2312" w:hAnsi="方正仿宋_GB2312" w:eastAsia="方正仿宋_GB2312" w:cs="方正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1D677E">
            <w:pPr>
              <w:snapToGrid w:val="0"/>
              <w:spacing w:line="400" w:lineRule="exact"/>
              <w:jc w:val="center"/>
              <w:rPr>
                <w:rFonts w:hint="eastAsia" w:ascii="方正仿宋_GB2312" w:hAnsi="方正仿宋_GB2312" w:eastAsia="方正仿宋_GB2312" w:cs="方正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42D8010">
            <w:pPr>
              <w:snapToGrid w:val="0"/>
              <w:spacing w:line="400" w:lineRule="exact"/>
              <w:jc w:val="center"/>
              <w:rPr>
                <w:rFonts w:hint="eastAsia" w:ascii="方正仿宋_GB2312" w:hAnsi="方正仿宋_GB2312" w:eastAsia="方正仿宋_GB2312" w:cs="方正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C9A0E3">
            <w:pPr>
              <w:snapToGrid w:val="0"/>
              <w:spacing w:line="400" w:lineRule="exact"/>
              <w:jc w:val="center"/>
              <w:rPr>
                <w:rFonts w:hint="eastAsia" w:ascii="方正仿宋_GB2312" w:hAnsi="方正仿宋_GB2312" w:eastAsia="方正仿宋_GB2312" w:cs="方正仿宋_GB2312"/>
                <w:sz w:val="24"/>
              </w:rPr>
            </w:pPr>
          </w:p>
        </w:tc>
      </w:tr>
      <w:tr w14:paraId="253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DBFE23">
            <w:pPr>
              <w:snapToGrid w:val="0"/>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118F8FC">
            <w:pPr>
              <w:snapToGrid w:val="0"/>
              <w:spacing w:line="400" w:lineRule="exact"/>
              <w:jc w:val="center"/>
              <w:rPr>
                <w:rFonts w:hint="eastAsia" w:ascii="方正仿宋_GB2312" w:hAnsi="方正仿宋_GB2312" w:eastAsia="方正仿宋_GB2312" w:cs="方正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5832009">
            <w:pPr>
              <w:snapToGrid w:val="0"/>
              <w:spacing w:line="400" w:lineRule="exact"/>
              <w:jc w:val="center"/>
              <w:rPr>
                <w:rFonts w:hint="eastAsia" w:ascii="方正仿宋_GB2312" w:hAnsi="方正仿宋_GB2312" w:eastAsia="方正仿宋_GB2312" w:cs="方正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A7CF6F">
            <w:pPr>
              <w:snapToGrid w:val="0"/>
              <w:spacing w:line="400" w:lineRule="exact"/>
              <w:jc w:val="center"/>
              <w:rPr>
                <w:rFonts w:hint="eastAsia" w:ascii="方正仿宋_GB2312" w:hAnsi="方正仿宋_GB2312" w:eastAsia="方正仿宋_GB2312" w:cs="方正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A33CD5">
            <w:pPr>
              <w:snapToGrid w:val="0"/>
              <w:spacing w:line="400" w:lineRule="exact"/>
              <w:jc w:val="center"/>
              <w:rPr>
                <w:rFonts w:hint="eastAsia" w:ascii="方正仿宋_GB2312" w:hAnsi="方正仿宋_GB2312" w:eastAsia="方正仿宋_GB2312" w:cs="方正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D9A959">
            <w:pPr>
              <w:snapToGrid w:val="0"/>
              <w:spacing w:line="400" w:lineRule="exact"/>
              <w:jc w:val="center"/>
              <w:rPr>
                <w:rFonts w:hint="eastAsia" w:ascii="方正仿宋_GB2312" w:hAnsi="方正仿宋_GB2312" w:eastAsia="方正仿宋_GB2312" w:cs="方正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757575C">
            <w:pPr>
              <w:snapToGrid w:val="0"/>
              <w:spacing w:line="400" w:lineRule="exact"/>
              <w:jc w:val="center"/>
              <w:rPr>
                <w:rFonts w:hint="eastAsia" w:ascii="方正仿宋_GB2312" w:hAnsi="方正仿宋_GB2312" w:eastAsia="方正仿宋_GB2312" w:cs="方正仿宋_GB2312"/>
                <w:sz w:val="24"/>
              </w:rPr>
            </w:pPr>
          </w:p>
        </w:tc>
      </w:tr>
    </w:tbl>
    <w:p w14:paraId="1C34998D">
      <w:pPr>
        <w:spacing w:line="360" w:lineRule="auto"/>
        <w:ind w:right="4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注：按本格式和要求提供。</w:t>
      </w:r>
    </w:p>
    <w:p w14:paraId="3475CD5B">
      <w:pPr>
        <w:pStyle w:val="59"/>
        <w:ind w:left="0" w:leftChars="0" w:firstLine="0" w:firstLineChars="0"/>
        <w:rPr>
          <w:rFonts w:hint="eastAsia" w:ascii="方正仿宋_GB2312" w:hAnsi="方正仿宋_GB2312" w:eastAsia="方正仿宋_GB2312" w:cs="方正仿宋_GB2312"/>
          <w:sz w:val="24"/>
        </w:rPr>
      </w:pPr>
    </w:p>
    <w:p w14:paraId="5BAC1DCB">
      <w:pPr>
        <w:autoSpaceDE w:val="0"/>
        <w:autoSpaceDN w:val="0"/>
        <w:spacing w:line="360" w:lineRule="auto"/>
        <w:ind w:firstLine="4560" w:firstLineChars="19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供应商名称（</w:t>
      </w:r>
      <w:r>
        <w:rPr>
          <w:rFonts w:hint="eastAsia" w:ascii="方正仿宋_GB2312" w:hAnsi="方正仿宋_GB2312" w:eastAsia="方正仿宋_GB2312" w:cs="方正仿宋_GB2312"/>
          <w:kern w:val="0"/>
          <w:sz w:val="24"/>
          <w:lang w:val="zh-CN"/>
        </w:rPr>
        <w:t>电子签名</w:t>
      </w:r>
      <w:r>
        <w:rPr>
          <w:rFonts w:hint="eastAsia" w:ascii="方正仿宋_GB2312" w:hAnsi="方正仿宋_GB2312" w:eastAsia="方正仿宋_GB2312" w:cs="方正仿宋_GB2312"/>
          <w:kern w:val="0"/>
          <w:sz w:val="24"/>
        </w:rPr>
        <w:t xml:space="preserve">）：                       </w:t>
      </w:r>
    </w:p>
    <w:p w14:paraId="1444D07B">
      <w:pPr>
        <w:spacing w:line="360" w:lineRule="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kern w:val="0"/>
          <w:sz w:val="24"/>
        </w:rPr>
        <w:t xml:space="preserve">                                      日期：  年  月   日</w:t>
      </w:r>
    </w:p>
    <w:p w14:paraId="448A7FAA">
      <w:pPr>
        <w:pStyle w:val="59"/>
        <w:ind w:left="0" w:leftChars="0" w:firstLine="0" w:firstLineChars="0"/>
        <w:rPr>
          <w:rFonts w:hint="eastAsia" w:ascii="方正仿宋_GB2312" w:hAnsi="方正仿宋_GB2312" w:eastAsia="方正仿宋_GB2312" w:cs="方正仿宋_GB2312"/>
          <w:sz w:val="24"/>
          <w:highlight w:val="cyan"/>
        </w:rPr>
      </w:pPr>
    </w:p>
    <w:p w14:paraId="4AF80684">
      <w:pPr>
        <w:pStyle w:val="59"/>
        <w:ind w:firstLine="420"/>
        <w:rPr>
          <w:rFonts w:hint="eastAsia" w:ascii="方正仿宋_GB2312" w:hAnsi="方正仿宋_GB2312" w:eastAsia="方正仿宋_GB2312" w:cs="方正仿宋_GB2312"/>
        </w:rPr>
      </w:pPr>
    </w:p>
    <w:p w14:paraId="4B322A6D">
      <w:pPr>
        <w:rPr>
          <w:rFonts w:hint="eastAsia" w:ascii="方正仿宋_GB2312" w:hAnsi="方正仿宋_GB2312" w:eastAsia="方正仿宋_GB2312" w:cs="方正仿宋_GB2312"/>
          <w:b/>
          <w:kern w:val="0"/>
          <w:sz w:val="32"/>
          <w:szCs w:val="32"/>
          <w:lang w:val="zh-CN"/>
        </w:rPr>
      </w:pPr>
    </w:p>
    <w:p w14:paraId="00AADAE8">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七、商务技术偏离表</w:t>
      </w:r>
    </w:p>
    <w:p w14:paraId="4567B30F">
      <w:pPr>
        <w:jc w:val="center"/>
        <w:rPr>
          <w:rFonts w:hint="eastAsia" w:ascii="方正仿宋_GB2312" w:hAnsi="方正仿宋_GB2312" w:eastAsia="方正仿宋_GB2312" w:cs="方正仿宋_GB2312"/>
          <w:b/>
          <w:bCs/>
          <w:sz w:val="24"/>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37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7FBE62B">
            <w:pPr>
              <w:snapToGrid w:val="0"/>
              <w:spacing w:line="400" w:lineRule="exact"/>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序号</w:t>
            </w:r>
          </w:p>
        </w:tc>
        <w:tc>
          <w:tcPr>
            <w:tcW w:w="3683" w:type="dxa"/>
            <w:vAlign w:val="center"/>
          </w:tcPr>
          <w:p w14:paraId="1C6EE64C">
            <w:pPr>
              <w:snapToGrid w:val="0"/>
              <w:spacing w:line="400" w:lineRule="exact"/>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磋商文件章节及具体内容</w:t>
            </w:r>
          </w:p>
        </w:tc>
        <w:tc>
          <w:tcPr>
            <w:tcW w:w="3546" w:type="dxa"/>
            <w:vAlign w:val="center"/>
          </w:tcPr>
          <w:p w14:paraId="30490E07">
            <w:pPr>
              <w:snapToGrid w:val="0"/>
              <w:spacing w:line="400" w:lineRule="exact"/>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响应文件章节及具体内容</w:t>
            </w:r>
          </w:p>
        </w:tc>
        <w:tc>
          <w:tcPr>
            <w:tcW w:w="1276" w:type="dxa"/>
            <w:vAlign w:val="center"/>
          </w:tcPr>
          <w:p w14:paraId="4D922B2D">
            <w:pPr>
              <w:snapToGrid w:val="0"/>
              <w:spacing w:line="400" w:lineRule="exact"/>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偏离说明</w:t>
            </w:r>
          </w:p>
        </w:tc>
      </w:tr>
      <w:tr w14:paraId="0B85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6A493B0">
            <w:pPr>
              <w:snapToGrid w:val="0"/>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3683" w:type="dxa"/>
            <w:vAlign w:val="center"/>
          </w:tcPr>
          <w:p w14:paraId="46766423">
            <w:pPr>
              <w:snapToGrid w:val="0"/>
              <w:spacing w:line="400" w:lineRule="exact"/>
              <w:jc w:val="center"/>
              <w:rPr>
                <w:rFonts w:hint="eastAsia" w:ascii="方正仿宋_GB2312" w:hAnsi="方正仿宋_GB2312" w:eastAsia="方正仿宋_GB2312" w:cs="方正仿宋_GB2312"/>
                <w:b/>
                <w:kern w:val="0"/>
                <w:sz w:val="32"/>
                <w:szCs w:val="32"/>
              </w:rPr>
            </w:pPr>
          </w:p>
        </w:tc>
        <w:tc>
          <w:tcPr>
            <w:tcW w:w="3546" w:type="dxa"/>
            <w:vAlign w:val="center"/>
          </w:tcPr>
          <w:p w14:paraId="71068D8E">
            <w:pPr>
              <w:snapToGrid w:val="0"/>
              <w:spacing w:line="400" w:lineRule="exact"/>
              <w:jc w:val="center"/>
              <w:rPr>
                <w:rFonts w:hint="eastAsia" w:ascii="方正仿宋_GB2312" w:hAnsi="方正仿宋_GB2312" w:eastAsia="方正仿宋_GB2312" w:cs="方正仿宋_GB2312"/>
                <w:b/>
                <w:kern w:val="0"/>
                <w:sz w:val="32"/>
                <w:szCs w:val="32"/>
              </w:rPr>
            </w:pPr>
          </w:p>
        </w:tc>
        <w:tc>
          <w:tcPr>
            <w:tcW w:w="1276" w:type="dxa"/>
            <w:vAlign w:val="center"/>
          </w:tcPr>
          <w:p w14:paraId="28045D6D">
            <w:pPr>
              <w:snapToGrid w:val="0"/>
              <w:spacing w:line="400" w:lineRule="exact"/>
              <w:jc w:val="center"/>
              <w:rPr>
                <w:rFonts w:hint="eastAsia" w:ascii="方正仿宋_GB2312" w:hAnsi="方正仿宋_GB2312" w:eastAsia="方正仿宋_GB2312" w:cs="方正仿宋_GB2312"/>
                <w:b/>
                <w:kern w:val="0"/>
                <w:sz w:val="32"/>
                <w:szCs w:val="32"/>
              </w:rPr>
            </w:pPr>
          </w:p>
        </w:tc>
      </w:tr>
      <w:tr w14:paraId="29E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C6108A">
            <w:pPr>
              <w:snapToGrid w:val="0"/>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p>
        </w:tc>
        <w:tc>
          <w:tcPr>
            <w:tcW w:w="3683" w:type="dxa"/>
            <w:vAlign w:val="center"/>
          </w:tcPr>
          <w:p w14:paraId="5AA0BF5F">
            <w:pPr>
              <w:snapToGrid w:val="0"/>
              <w:spacing w:line="400" w:lineRule="exact"/>
              <w:jc w:val="center"/>
              <w:rPr>
                <w:rFonts w:hint="eastAsia" w:ascii="方正仿宋_GB2312" w:hAnsi="方正仿宋_GB2312" w:eastAsia="方正仿宋_GB2312" w:cs="方正仿宋_GB2312"/>
                <w:b/>
                <w:kern w:val="0"/>
                <w:sz w:val="32"/>
                <w:szCs w:val="32"/>
              </w:rPr>
            </w:pPr>
          </w:p>
        </w:tc>
        <w:tc>
          <w:tcPr>
            <w:tcW w:w="3546" w:type="dxa"/>
            <w:vAlign w:val="center"/>
          </w:tcPr>
          <w:p w14:paraId="7653B771">
            <w:pPr>
              <w:snapToGrid w:val="0"/>
              <w:spacing w:line="400" w:lineRule="exact"/>
              <w:jc w:val="center"/>
              <w:rPr>
                <w:rFonts w:hint="eastAsia" w:ascii="方正仿宋_GB2312" w:hAnsi="方正仿宋_GB2312" w:eastAsia="方正仿宋_GB2312" w:cs="方正仿宋_GB2312"/>
                <w:b/>
                <w:kern w:val="0"/>
                <w:sz w:val="32"/>
                <w:szCs w:val="32"/>
              </w:rPr>
            </w:pPr>
          </w:p>
        </w:tc>
        <w:tc>
          <w:tcPr>
            <w:tcW w:w="1276" w:type="dxa"/>
            <w:vAlign w:val="center"/>
          </w:tcPr>
          <w:p w14:paraId="4523293A">
            <w:pPr>
              <w:snapToGrid w:val="0"/>
              <w:spacing w:line="400" w:lineRule="exact"/>
              <w:jc w:val="center"/>
              <w:rPr>
                <w:rFonts w:hint="eastAsia" w:ascii="方正仿宋_GB2312" w:hAnsi="方正仿宋_GB2312" w:eastAsia="方正仿宋_GB2312" w:cs="方正仿宋_GB2312"/>
                <w:b/>
                <w:kern w:val="0"/>
                <w:sz w:val="32"/>
                <w:szCs w:val="32"/>
              </w:rPr>
            </w:pPr>
          </w:p>
        </w:tc>
      </w:tr>
      <w:tr w14:paraId="0F4E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F563B3B">
            <w:pPr>
              <w:snapToGrid w:val="0"/>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3683" w:type="dxa"/>
            <w:vAlign w:val="center"/>
          </w:tcPr>
          <w:p w14:paraId="1C27D3CC">
            <w:pPr>
              <w:snapToGrid w:val="0"/>
              <w:spacing w:line="400" w:lineRule="exact"/>
              <w:jc w:val="center"/>
              <w:rPr>
                <w:rFonts w:hint="eastAsia" w:ascii="方正仿宋_GB2312" w:hAnsi="方正仿宋_GB2312" w:eastAsia="方正仿宋_GB2312" w:cs="方正仿宋_GB2312"/>
                <w:b/>
                <w:kern w:val="0"/>
                <w:sz w:val="32"/>
                <w:szCs w:val="32"/>
              </w:rPr>
            </w:pPr>
          </w:p>
        </w:tc>
        <w:tc>
          <w:tcPr>
            <w:tcW w:w="3546" w:type="dxa"/>
            <w:vAlign w:val="center"/>
          </w:tcPr>
          <w:p w14:paraId="7AB3C2C7">
            <w:pPr>
              <w:snapToGrid w:val="0"/>
              <w:spacing w:line="400" w:lineRule="exact"/>
              <w:jc w:val="center"/>
              <w:rPr>
                <w:rFonts w:hint="eastAsia" w:ascii="方正仿宋_GB2312" w:hAnsi="方正仿宋_GB2312" w:eastAsia="方正仿宋_GB2312" w:cs="方正仿宋_GB2312"/>
                <w:b/>
                <w:kern w:val="0"/>
                <w:sz w:val="32"/>
                <w:szCs w:val="32"/>
              </w:rPr>
            </w:pPr>
          </w:p>
        </w:tc>
        <w:tc>
          <w:tcPr>
            <w:tcW w:w="1276" w:type="dxa"/>
            <w:vAlign w:val="center"/>
          </w:tcPr>
          <w:p w14:paraId="5B9B6BA2">
            <w:pPr>
              <w:snapToGrid w:val="0"/>
              <w:spacing w:line="400" w:lineRule="exact"/>
              <w:jc w:val="center"/>
              <w:rPr>
                <w:rFonts w:hint="eastAsia" w:ascii="方正仿宋_GB2312" w:hAnsi="方正仿宋_GB2312" w:eastAsia="方正仿宋_GB2312" w:cs="方正仿宋_GB2312"/>
                <w:b/>
                <w:kern w:val="0"/>
                <w:sz w:val="32"/>
                <w:szCs w:val="32"/>
              </w:rPr>
            </w:pPr>
          </w:p>
        </w:tc>
      </w:tr>
    </w:tbl>
    <w:p w14:paraId="40960BC1">
      <w:pPr>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供应商保证：除商务技术偏离表列出的偏离外，供应商响应磋商文件的全部要求</w:t>
      </w:r>
    </w:p>
    <w:p w14:paraId="31D07CE0">
      <w:pPr>
        <w:autoSpaceDE w:val="0"/>
        <w:autoSpaceDN w:val="0"/>
        <w:spacing w:line="360" w:lineRule="auto"/>
        <w:rPr>
          <w:rFonts w:hint="eastAsia" w:ascii="方正仿宋_GB2312" w:hAnsi="方正仿宋_GB2312" w:eastAsia="方正仿宋_GB2312" w:cs="方正仿宋_GB2312"/>
          <w:kern w:val="0"/>
          <w:sz w:val="24"/>
        </w:rPr>
      </w:pPr>
    </w:p>
    <w:p w14:paraId="27ABEB07">
      <w:pPr>
        <w:autoSpaceDE w:val="0"/>
        <w:autoSpaceDN w:val="0"/>
        <w:spacing w:line="360" w:lineRule="auto"/>
        <w:ind w:firstLine="4560" w:firstLineChars="19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供应商名称（</w:t>
      </w:r>
      <w:r>
        <w:rPr>
          <w:rFonts w:hint="eastAsia" w:ascii="方正仿宋_GB2312" w:hAnsi="方正仿宋_GB2312" w:eastAsia="方正仿宋_GB2312" w:cs="方正仿宋_GB2312"/>
          <w:kern w:val="0"/>
          <w:sz w:val="24"/>
          <w:lang w:val="zh-CN"/>
        </w:rPr>
        <w:t>电子签名</w:t>
      </w:r>
      <w:r>
        <w:rPr>
          <w:rFonts w:hint="eastAsia" w:ascii="方正仿宋_GB2312" w:hAnsi="方正仿宋_GB2312" w:eastAsia="方正仿宋_GB2312" w:cs="方正仿宋_GB2312"/>
          <w:kern w:val="0"/>
          <w:sz w:val="24"/>
        </w:rPr>
        <w:t xml:space="preserve">）：                       </w:t>
      </w:r>
    </w:p>
    <w:p w14:paraId="7B438343">
      <w:pPr>
        <w:spacing w:line="360" w:lineRule="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kern w:val="0"/>
          <w:sz w:val="24"/>
        </w:rPr>
        <w:t xml:space="preserve">                                      日期：  年  月   日</w:t>
      </w:r>
    </w:p>
    <w:p w14:paraId="22BB9582">
      <w:pPr>
        <w:spacing w:line="360" w:lineRule="auto"/>
        <w:jc w:val="center"/>
        <w:rPr>
          <w:rFonts w:hint="eastAsia" w:ascii="方正仿宋_GB2312" w:hAnsi="方正仿宋_GB2312" w:eastAsia="方正仿宋_GB2312" w:cs="方正仿宋_GB2312"/>
          <w:b/>
          <w:bCs/>
          <w:sz w:val="32"/>
          <w:szCs w:val="32"/>
        </w:rPr>
      </w:pPr>
    </w:p>
    <w:p w14:paraId="5027703D">
      <w:pPr>
        <w:tabs>
          <w:tab w:val="left" w:pos="2790"/>
          <w:tab w:val="left" w:pos="4230"/>
        </w:tabs>
        <w:autoSpaceDE w:val="0"/>
        <w:autoSpaceDN w:val="0"/>
        <w:spacing w:line="360" w:lineRule="auto"/>
        <w:ind w:right="1400"/>
        <w:jc w:val="center"/>
        <w:rPr>
          <w:rFonts w:hint="eastAsia"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b/>
          <w:bCs/>
          <w:kern w:val="0"/>
          <w:sz w:val="24"/>
          <w:lang w:val="zh-CN"/>
        </w:rPr>
        <w:t xml:space="preserve">       </w:t>
      </w:r>
    </w:p>
    <w:p w14:paraId="6F0FAD42">
      <w:pPr>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326C7641">
      <w:pPr>
        <w:snapToGrid w:val="0"/>
        <w:spacing w:line="360" w:lineRule="auto"/>
        <w:jc w:val="center"/>
        <w:outlineLvl w:val="0"/>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八、政府采购供应商廉洁自律承诺书</w:t>
      </w:r>
    </w:p>
    <w:p w14:paraId="34ACA6D5">
      <w:pPr>
        <w:snapToGrid w:val="0"/>
        <w:spacing w:line="360" w:lineRule="auto"/>
        <w:rPr>
          <w:rFonts w:hint="eastAsia" w:ascii="方正仿宋_GB2312" w:hAnsi="方正仿宋_GB2312" w:eastAsia="方正仿宋_GB2312" w:cs="方正仿宋_GB2312"/>
          <w:sz w:val="24"/>
        </w:rPr>
      </w:pPr>
    </w:p>
    <w:p w14:paraId="4C2A8984">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6838183B">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我单位响应你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项目采购要求参加响应。在这次响应过程中和成交后，我们将严格遵守国家法律法规要求，并郑重承诺：</w:t>
      </w:r>
    </w:p>
    <w:p w14:paraId="32DDEC4F">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一、不向项目有关人员及部门赠送礼金礼物、有价证券、回扣以及中介费、介绍费、咨询费等好处费； </w:t>
      </w:r>
    </w:p>
    <w:p w14:paraId="354F0D20">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二、不为项目有关人员及部门报销应由你方单位或个人支付的费用； </w:t>
      </w:r>
    </w:p>
    <w:p w14:paraId="50B0A020">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三、不向项目有关人员及部门提供有可能影响公正的宴请和健身娱乐等活动； </w:t>
      </w:r>
    </w:p>
    <w:p w14:paraId="1F235C4F">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四、不为项目有关人员及部门出国（境）、旅游等提供方便；</w:t>
      </w:r>
    </w:p>
    <w:p w14:paraId="7459B7B2">
      <w:pPr>
        <w:autoSpaceDE w:val="0"/>
        <w:autoSpaceDN w:val="0"/>
        <w:spacing w:line="360" w:lineRule="auto"/>
        <w:ind w:left="481" w:leftChars="229"/>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五、不为项目有关人员个人装修住房、婚丧嫁娶、配偶子女工作安排等提供</w:t>
      </w:r>
    </w:p>
    <w:p w14:paraId="6A58B8BC">
      <w:pPr>
        <w:autoSpaceDE w:val="0"/>
        <w:autoSpaceDN w:val="0"/>
        <w:spacing w:line="360" w:lineRule="auto"/>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好处；</w:t>
      </w:r>
    </w:p>
    <w:p w14:paraId="6CAE43C0">
      <w:pPr>
        <w:autoSpaceDE w:val="0"/>
        <w:autoSpaceDN w:val="0"/>
        <w:spacing w:line="360" w:lineRule="auto"/>
        <w:ind w:left="481" w:leftChars="229"/>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六、严格遵守《</w:t>
      </w:r>
      <w:r>
        <w:rPr>
          <w:rFonts w:hint="eastAsia" w:ascii="方正仿宋_GB2312" w:hAnsi="方正仿宋_GB2312" w:eastAsia="方正仿宋_GB2312" w:cs="方正仿宋_GB2312"/>
          <w:sz w:val="24"/>
          <w:lang w:val="zh-CN"/>
        </w:rPr>
        <w:t>中华人民共和国</w:t>
      </w:r>
      <w:r>
        <w:rPr>
          <w:rFonts w:hint="eastAsia" w:ascii="方正仿宋_GB2312" w:hAnsi="方正仿宋_GB2312" w:eastAsia="方正仿宋_GB2312" w:cs="方正仿宋_GB2312"/>
          <w:kern w:val="0"/>
          <w:sz w:val="24"/>
          <w:lang w:val="zh-CN"/>
        </w:rPr>
        <w:t>政府采购法》《</w:t>
      </w:r>
      <w:r>
        <w:rPr>
          <w:rFonts w:hint="eastAsia" w:ascii="方正仿宋_GB2312" w:hAnsi="方正仿宋_GB2312" w:eastAsia="方正仿宋_GB2312" w:cs="方正仿宋_GB2312"/>
          <w:sz w:val="24"/>
          <w:lang w:val="zh-CN"/>
        </w:rPr>
        <w:t>中华人民共和国</w:t>
      </w:r>
      <w:r>
        <w:rPr>
          <w:rFonts w:hint="eastAsia" w:ascii="方正仿宋_GB2312" w:hAnsi="方正仿宋_GB2312" w:eastAsia="方正仿宋_GB2312" w:cs="方正仿宋_GB2312"/>
          <w:kern w:val="0"/>
          <w:sz w:val="24"/>
          <w:lang w:val="zh-CN"/>
        </w:rPr>
        <w:t>招标投标</w:t>
      </w:r>
    </w:p>
    <w:p w14:paraId="14F99A41">
      <w:pPr>
        <w:autoSpaceDE w:val="0"/>
        <w:autoSpaceDN w:val="0"/>
        <w:spacing w:line="360" w:lineRule="auto"/>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法》</w:t>
      </w:r>
      <w:r>
        <w:rPr>
          <w:rFonts w:hint="eastAsia" w:ascii="方正仿宋_GB2312" w:hAnsi="方正仿宋_GB2312" w:eastAsia="方正仿宋_GB2312" w:cs="方正仿宋_GB2312"/>
          <w:sz w:val="24"/>
          <w:lang w:val="zh-CN"/>
        </w:rPr>
        <w:t>《中华人民共和国民法典》</w:t>
      </w:r>
      <w:r>
        <w:rPr>
          <w:rFonts w:hint="eastAsia" w:ascii="方正仿宋_GB2312" w:hAnsi="方正仿宋_GB2312" w:eastAsia="方正仿宋_GB2312" w:cs="方正仿宋_GB2312"/>
          <w:kern w:val="0"/>
          <w:sz w:val="24"/>
          <w:lang w:val="zh-CN"/>
        </w:rPr>
        <w:t xml:space="preserve">等法律法规，诚实守信，合法经营，坚决抵制各种违法违纪行为。 </w:t>
      </w:r>
    </w:p>
    <w:p w14:paraId="52622A63">
      <w:pPr>
        <w:autoSpaceDE w:val="0"/>
        <w:autoSpaceDN w:val="0"/>
        <w:spacing w:line="360" w:lineRule="auto"/>
        <w:ind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如违反上述承诺，你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有权立即取消我单位响应、成交或在建项目的建设资格，有权拒绝我单位在一定时期内进入你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进行项目建设或其他经营活动，并通报省财政厅。由此引起的相应损失均由我单位承担。</w:t>
      </w:r>
    </w:p>
    <w:p w14:paraId="1262E1A7">
      <w:pPr>
        <w:autoSpaceDE w:val="0"/>
        <w:autoSpaceDN w:val="0"/>
        <w:spacing w:line="360" w:lineRule="auto"/>
        <w:ind w:left="2"/>
        <w:jc w:val="left"/>
        <w:rPr>
          <w:rFonts w:hint="eastAsia" w:ascii="方正仿宋_GB2312" w:hAnsi="方正仿宋_GB2312" w:eastAsia="方正仿宋_GB2312" w:cs="方正仿宋_GB2312"/>
          <w:kern w:val="0"/>
          <w:sz w:val="24"/>
          <w:lang w:val="zh-CN"/>
        </w:rPr>
      </w:pPr>
    </w:p>
    <w:p w14:paraId="26FEB702">
      <w:pPr>
        <w:autoSpaceDE w:val="0"/>
        <w:autoSpaceDN w:val="0"/>
        <w:spacing w:line="360" w:lineRule="auto"/>
        <w:ind w:left="2"/>
        <w:jc w:val="left"/>
        <w:rPr>
          <w:rFonts w:hint="eastAsia" w:ascii="方正仿宋_GB2312" w:hAnsi="方正仿宋_GB2312" w:eastAsia="方正仿宋_GB2312" w:cs="方正仿宋_GB2312"/>
          <w:kern w:val="0"/>
          <w:sz w:val="24"/>
          <w:lang w:val="zh-CN"/>
        </w:rPr>
      </w:pPr>
    </w:p>
    <w:p w14:paraId="038D7CAA">
      <w:pPr>
        <w:autoSpaceDE w:val="0"/>
        <w:autoSpaceDN w:val="0"/>
        <w:spacing w:line="360" w:lineRule="auto"/>
        <w:ind w:firstLine="5040" w:firstLineChars="2100"/>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w:t>
      </w:r>
      <w:r>
        <w:rPr>
          <w:rFonts w:hint="eastAsia" w:ascii="方正仿宋_GB2312" w:hAnsi="方正仿宋_GB2312" w:eastAsia="方正仿宋_GB2312" w:cs="方正仿宋_GB2312"/>
          <w:kern w:val="0"/>
          <w:sz w:val="24"/>
          <w:lang w:val="zh-CN"/>
        </w:rPr>
        <w:t>名称（电子签名）：</w:t>
      </w:r>
    </w:p>
    <w:p w14:paraId="7F91C283">
      <w:pPr>
        <w:autoSpaceDE w:val="0"/>
        <w:autoSpaceDN w:val="0"/>
        <w:spacing w:line="360" w:lineRule="auto"/>
        <w:ind w:right="960" w:firstLine="5040" w:firstLine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3A5E4CA5">
      <w:pPr>
        <w:tabs>
          <w:tab w:val="left" w:pos="0"/>
        </w:tabs>
        <w:autoSpaceDE w:val="0"/>
        <w:autoSpaceDN w:val="0"/>
        <w:spacing w:line="360" w:lineRule="auto"/>
        <w:ind w:firstLine="2409" w:firstLineChars="800"/>
        <w:rPr>
          <w:rFonts w:hint="eastAsia" w:ascii="方正仿宋_GB2312" w:hAnsi="方正仿宋_GB2312" w:eastAsia="方正仿宋_GB2312" w:cs="方正仿宋_GB2312"/>
          <w:b/>
          <w:bCs/>
          <w:sz w:val="30"/>
          <w:szCs w:val="30"/>
        </w:rPr>
      </w:pPr>
    </w:p>
    <w:p w14:paraId="4D670E7C">
      <w:pPr>
        <w:tabs>
          <w:tab w:val="left" w:pos="0"/>
        </w:tabs>
        <w:autoSpaceDE w:val="0"/>
        <w:autoSpaceDN w:val="0"/>
        <w:spacing w:line="360" w:lineRule="auto"/>
        <w:ind w:firstLine="2409" w:firstLineChars="800"/>
        <w:rPr>
          <w:rFonts w:hint="eastAsia" w:ascii="方正仿宋_GB2312" w:hAnsi="方正仿宋_GB2312" w:eastAsia="方正仿宋_GB2312" w:cs="方正仿宋_GB2312"/>
          <w:b/>
          <w:bCs/>
          <w:sz w:val="30"/>
          <w:szCs w:val="30"/>
        </w:rPr>
      </w:pPr>
    </w:p>
    <w:p w14:paraId="1C75DC2F">
      <w:pPr>
        <w:tabs>
          <w:tab w:val="left" w:pos="0"/>
        </w:tabs>
        <w:autoSpaceDE w:val="0"/>
        <w:autoSpaceDN w:val="0"/>
        <w:spacing w:line="360" w:lineRule="auto"/>
        <w:jc w:val="center"/>
        <w:rPr>
          <w:rFonts w:hint="eastAsia" w:ascii="方正仿宋_GB2312" w:hAnsi="方正仿宋_GB2312" w:eastAsia="方正仿宋_GB2312" w:cs="方正仿宋_GB2312"/>
          <w:b/>
          <w:bCs/>
          <w:sz w:val="30"/>
          <w:szCs w:val="30"/>
        </w:rPr>
      </w:pPr>
    </w:p>
    <w:p w14:paraId="32068159">
      <w:pPr>
        <w:widowControl/>
        <w:adjustRightInd/>
        <w:jc w:val="left"/>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383880A7">
      <w:pPr>
        <w:spacing w:line="360" w:lineRule="auto"/>
        <w:jc w:val="center"/>
        <w:outlineLvl w:val="0"/>
        <w:rPr>
          <w:rFonts w:hint="eastAsia"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报价文件部分</w:t>
      </w:r>
    </w:p>
    <w:p w14:paraId="32091AFB">
      <w:pPr>
        <w:jc w:val="center"/>
        <w:rPr>
          <w:rFonts w:hint="eastAsia" w:ascii="方正仿宋_GB2312" w:hAnsi="方正仿宋_GB2312" w:eastAsia="方正仿宋_GB2312" w:cs="方正仿宋_GB2312"/>
          <w:b/>
          <w:bCs/>
          <w:sz w:val="28"/>
          <w:szCs w:val="28"/>
        </w:rPr>
      </w:pPr>
    </w:p>
    <w:p w14:paraId="4EBAE96E">
      <w:pPr>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目录</w:t>
      </w:r>
    </w:p>
    <w:p w14:paraId="08F4FB2B">
      <w:pPr>
        <w:rPr>
          <w:rFonts w:hint="eastAsia" w:ascii="方正仿宋_GB2312" w:hAnsi="方正仿宋_GB2312" w:eastAsia="方正仿宋_GB2312" w:cs="方正仿宋_GB2312"/>
        </w:rPr>
      </w:pPr>
    </w:p>
    <w:p w14:paraId="0531F53D">
      <w:pPr>
        <w:numPr>
          <w:ilvl w:val="0"/>
          <w:numId w:val="11"/>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初始报价一览表………………………………………………………………（页码）</w:t>
      </w:r>
    </w:p>
    <w:p w14:paraId="1C9ECBE0">
      <w:pPr>
        <w:numPr>
          <w:ilvl w:val="0"/>
          <w:numId w:val="11"/>
        </w:numPr>
        <w:snapToGrid w:val="0"/>
        <w:spacing w:line="360" w:lineRule="auto"/>
        <w:ind w:hanging="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中小企业声明函………………………………………………………………（页码）</w:t>
      </w:r>
    </w:p>
    <w:p w14:paraId="19AFCFFB">
      <w:pPr>
        <w:snapToGrid w:val="0"/>
        <w:spacing w:line="360" w:lineRule="auto"/>
        <w:ind w:right="480"/>
        <w:jc w:val="center"/>
        <w:rPr>
          <w:rFonts w:hint="eastAsia" w:ascii="方正仿宋_GB2312" w:hAnsi="方正仿宋_GB2312" w:eastAsia="方正仿宋_GB2312" w:cs="方正仿宋_GB2312"/>
          <w:b/>
          <w:kern w:val="0"/>
          <w:sz w:val="32"/>
          <w:szCs w:val="32"/>
        </w:rPr>
      </w:pPr>
    </w:p>
    <w:p w14:paraId="74CD0FBD">
      <w:pPr>
        <w:snapToGrid w:val="0"/>
        <w:spacing w:line="360" w:lineRule="auto"/>
        <w:jc w:val="center"/>
        <w:outlineLvl w:val="0"/>
        <w:rPr>
          <w:rFonts w:hint="eastAsia" w:ascii="方正仿宋_GB2312" w:hAnsi="方正仿宋_GB2312" w:eastAsia="方正仿宋_GB2312" w:cs="方正仿宋_GB2312"/>
          <w:b/>
          <w:sz w:val="36"/>
          <w:szCs w:val="36"/>
        </w:rPr>
        <w:sectPr>
          <w:headerReference r:id="rId4" w:type="first"/>
          <w:footerReference r:id="rId7" w:type="first"/>
          <w:headerReference r:id="rId3" w:type="default"/>
          <w:footerReference r:id="rId5" w:type="default"/>
          <w:footerReference r:id="rId6" w:type="even"/>
          <w:pgSz w:w="11906" w:h="16838"/>
          <w:pgMar w:top="1174" w:right="1418" w:bottom="1151" w:left="1418" w:header="851" w:footer="992" w:gutter="0"/>
          <w:cols w:space="720" w:num="1"/>
          <w:titlePg/>
          <w:docGrid w:linePitch="312" w:charSpace="0"/>
        </w:sectPr>
      </w:pPr>
      <w:r>
        <w:rPr>
          <w:rFonts w:hint="eastAsia" w:ascii="方正仿宋_GB2312" w:hAnsi="方正仿宋_GB2312" w:eastAsia="方正仿宋_GB2312" w:cs="方正仿宋_GB2312"/>
          <w:b/>
          <w:sz w:val="36"/>
          <w:szCs w:val="36"/>
        </w:rPr>
        <w:br w:type="page"/>
      </w:r>
    </w:p>
    <w:p w14:paraId="2DE5FCFB">
      <w:pPr>
        <w:snapToGrid w:val="0"/>
        <w:spacing w:line="360" w:lineRule="auto"/>
        <w:jc w:val="center"/>
        <w:outlineLvl w:val="0"/>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一、初始报价一览表</w:t>
      </w:r>
    </w:p>
    <w:p w14:paraId="339F6761">
      <w:pPr>
        <w:snapToGrid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06D8193D">
      <w:pPr>
        <w:snapToGrid w:val="0"/>
        <w:spacing w:line="360" w:lineRule="auto"/>
        <w:ind w:firstLine="482"/>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按你方磋商文件要求，我们，本响应文件签字方，谨此向你方发出要约如下：如你方接受本响应，我方承诺按照如下初始报价一览表的价格完成</w:t>
      </w: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kern w:val="0"/>
          <w:sz w:val="24"/>
          <w:lang w:val="zh-CN"/>
        </w:rPr>
        <w:t>【编号：</w:t>
      </w:r>
      <w:r>
        <w:rPr>
          <w:rFonts w:hint="eastAsia" w:ascii="方正仿宋_GB2312" w:hAnsi="方正仿宋_GB2312" w:eastAsia="方正仿宋_GB2312" w:cs="方正仿宋_GB2312"/>
          <w:sz w:val="24"/>
        </w:rPr>
        <w:t>（采购编号）】的实施</w:t>
      </w:r>
      <w:r>
        <w:rPr>
          <w:rFonts w:hint="eastAsia" w:ascii="方正仿宋_GB2312" w:hAnsi="方正仿宋_GB2312" w:eastAsia="方正仿宋_GB2312" w:cs="方正仿宋_GB2312"/>
          <w:kern w:val="0"/>
          <w:sz w:val="24"/>
          <w:lang w:val="zh-CN"/>
        </w:rPr>
        <w:t>。</w:t>
      </w:r>
    </w:p>
    <w:p w14:paraId="0F3AD0A6">
      <w:pPr>
        <w:spacing w:line="360" w:lineRule="auto"/>
        <w:jc w:val="center"/>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初始报价一览表(单位均为人民币元)</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770"/>
        <w:gridCol w:w="1770"/>
      </w:tblGrid>
      <w:tr w14:paraId="2B82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67F04FCA">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285" w:type="dxa"/>
            <w:vAlign w:val="center"/>
          </w:tcPr>
          <w:p w14:paraId="0A3748E4">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名称</w:t>
            </w:r>
          </w:p>
        </w:tc>
        <w:tc>
          <w:tcPr>
            <w:tcW w:w="1420" w:type="dxa"/>
            <w:vAlign w:val="center"/>
          </w:tcPr>
          <w:p w14:paraId="6E33CCC7">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服务范围</w:t>
            </w:r>
          </w:p>
        </w:tc>
        <w:tc>
          <w:tcPr>
            <w:tcW w:w="1910" w:type="dxa"/>
            <w:vAlign w:val="center"/>
          </w:tcPr>
          <w:p w14:paraId="402D2E35">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服务要求</w:t>
            </w:r>
          </w:p>
        </w:tc>
        <w:tc>
          <w:tcPr>
            <w:tcW w:w="770" w:type="dxa"/>
            <w:vAlign w:val="center"/>
          </w:tcPr>
          <w:p w14:paraId="799475E9">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服务时间</w:t>
            </w:r>
          </w:p>
        </w:tc>
        <w:tc>
          <w:tcPr>
            <w:tcW w:w="850" w:type="dxa"/>
            <w:vAlign w:val="center"/>
          </w:tcPr>
          <w:p w14:paraId="634593D1">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服务标准</w:t>
            </w:r>
          </w:p>
        </w:tc>
        <w:tc>
          <w:tcPr>
            <w:tcW w:w="770" w:type="dxa"/>
            <w:vAlign w:val="center"/>
          </w:tcPr>
          <w:p w14:paraId="39ABB9C2">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服务人数</w:t>
            </w:r>
          </w:p>
        </w:tc>
        <w:tc>
          <w:tcPr>
            <w:tcW w:w="1770" w:type="dxa"/>
            <w:vAlign w:val="center"/>
          </w:tcPr>
          <w:p w14:paraId="74671448">
            <w:pPr>
              <w:snapToGrid w:val="0"/>
              <w:spacing w:line="360" w:lineRule="exact"/>
              <w:jc w:val="center"/>
              <w:rPr>
                <w:rFonts w:hint="eastAsia" w:ascii="方正仿宋_GB2312" w:hAnsi="方正仿宋_GB2312" w:eastAsia="方正仿宋_GB2312" w:cs="方正仿宋_GB2312"/>
                <w:b/>
                <w:sz w:val="24"/>
              </w:rPr>
            </w:pPr>
          </w:p>
          <w:p w14:paraId="577CDD6E">
            <w:pPr>
              <w:snapToGrid w:val="0"/>
              <w:spacing w:line="36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p w14:paraId="56F8C843">
            <w:pPr>
              <w:snapToGrid w:val="0"/>
              <w:spacing w:line="360" w:lineRule="exact"/>
              <w:jc w:val="center"/>
              <w:rPr>
                <w:rFonts w:hint="eastAsia" w:ascii="方正仿宋_GB2312" w:hAnsi="方正仿宋_GB2312" w:eastAsia="方正仿宋_GB2312" w:cs="方正仿宋_GB2312"/>
                <w:b/>
                <w:sz w:val="24"/>
              </w:rPr>
            </w:pPr>
          </w:p>
        </w:tc>
      </w:tr>
      <w:tr w14:paraId="03FA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303ABB66">
            <w:pPr>
              <w:snapToGrid w:val="0"/>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285" w:type="dxa"/>
            <w:vAlign w:val="center"/>
          </w:tcPr>
          <w:p w14:paraId="63DC5908">
            <w:pPr>
              <w:snapToGrid w:val="0"/>
              <w:spacing w:line="400" w:lineRule="exact"/>
              <w:jc w:val="center"/>
              <w:rPr>
                <w:rFonts w:hint="eastAsia" w:ascii="方正仿宋_GB2312" w:hAnsi="方正仿宋_GB2312" w:eastAsia="方正仿宋_GB2312" w:cs="方正仿宋_GB2312"/>
                <w:sz w:val="24"/>
              </w:rPr>
            </w:pPr>
          </w:p>
        </w:tc>
        <w:tc>
          <w:tcPr>
            <w:tcW w:w="1420" w:type="dxa"/>
            <w:vAlign w:val="center"/>
          </w:tcPr>
          <w:p w14:paraId="52CDA87E">
            <w:pPr>
              <w:snapToGrid w:val="0"/>
              <w:spacing w:line="400" w:lineRule="exact"/>
              <w:jc w:val="center"/>
              <w:rPr>
                <w:rFonts w:hint="eastAsia" w:ascii="方正仿宋_GB2312" w:hAnsi="方正仿宋_GB2312" w:eastAsia="方正仿宋_GB2312" w:cs="方正仿宋_GB2312"/>
                <w:sz w:val="24"/>
              </w:rPr>
            </w:pPr>
          </w:p>
        </w:tc>
        <w:tc>
          <w:tcPr>
            <w:tcW w:w="1910" w:type="dxa"/>
            <w:vAlign w:val="center"/>
          </w:tcPr>
          <w:p w14:paraId="4B1EBB7B">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39C45BCC">
            <w:pPr>
              <w:snapToGrid w:val="0"/>
              <w:spacing w:line="400" w:lineRule="exact"/>
              <w:jc w:val="center"/>
              <w:rPr>
                <w:rFonts w:hint="eastAsia" w:ascii="方正仿宋_GB2312" w:hAnsi="方正仿宋_GB2312" w:eastAsia="方正仿宋_GB2312" w:cs="方正仿宋_GB2312"/>
                <w:sz w:val="24"/>
              </w:rPr>
            </w:pPr>
          </w:p>
        </w:tc>
        <w:tc>
          <w:tcPr>
            <w:tcW w:w="850" w:type="dxa"/>
            <w:vAlign w:val="center"/>
          </w:tcPr>
          <w:p w14:paraId="4332DF79">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0C932A93">
            <w:pPr>
              <w:snapToGrid w:val="0"/>
              <w:spacing w:line="400" w:lineRule="exact"/>
              <w:jc w:val="center"/>
              <w:rPr>
                <w:rFonts w:hint="eastAsia" w:ascii="方正仿宋_GB2312" w:hAnsi="方正仿宋_GB2312" w:eastAsia="方正仿宋_GB2312" w:cs="方正仿宋_GB2312"/>
                <w:sz w:val="24"/>
              </w:rPr>
            </w:pPr>
          </w:p>
        </w:tc>
        <w:tc>
          <w:tcPr>
            <w:tcW w:w="1770" w:type="dxa"/>
            <w:vAlign w:val="center"/>
          </w:tcPr>
          <w:p w14:paraId="2B57117A">
            <w:pPr>
              <w:snapToGrid w:val="0"/>
              <w:spacing w:line="400" w:lineRule="exact"/>
              <w:jc w:val="center"/>
              <w:rPr>
                <w:rFonts w:hint="eastAsia" w:ascii="方正仿宋_GB2312" w:hAnsi="方正仿宋_GB2312" w:eastAsia="方正仿宋_GB2312" w:cs="方正仿宋_GB2312"/>
                <w:sz w:val="24"/>
              </w:rPr>
            </w:pPr>
          </w:p>
        </w:tc>
      </w:tr>
      <w:tr w14:paraId="0A42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4685680">
            <w:pPr>
              <w:snapToGrid w:val="0"/>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85" w:type="dxa"/>
            <w:vAlign w:val="center"/>
          </w:tcPr>
          <w:p w14:paraId="0D1C276B">
            <w:pPr>
              <w:snapToGrid w:val="0"/>
              <w:spacing w:line="400" w:lineRule="exact"/>
              <w:jc w:val="center"/>
              <w:rPr>
                <w:rFonts w:hint="eastAsia" w:ascii="方正仿宋_GB2312" w:hAnsi="方正仿宋_GB2312" w:eastAsia="方正仿宋_GB2312" w:cs="方正仿宋_GB2312"/>
                <w:sz w:val="24"/>
              </w:rPr>
            </w:pPr>
          </w:p>
        </w:tc>
        <w:tc>
          <w:tcPr>
            <w:tcW w:w="1420" w:type="dxa"/>
            <w:vAlign w:val="center"/>
          </w:tcPr>
          <w:p w14:paraId="48331BE0">
            <w:pPr>
              <w:snapToGrid w:val="0"/>
              <w:spacing w:line="400" w:lineRule="exact"/>
              <w:jc w:val="center"/>
              <w:rPr>
                <w:rFonts w:hint="eastAsia" w:ascii="方正仿宋_GB2312" w:hAnsi="方正仿宋_GB2312" w:eastAsia="方正仿宋_GB2312" w:cs="方正仿宋_GB2312"/>
                <w:sz w:val="24"/>
              </w:rPr>
            </w:pPr>
          </w:p>
        </w:tc>
        <w:tc>
          <w:tcPr>
            <w:tcW w:w="1910" w:type="dxa"/>
            <w:vAlign w:val="center"/>
          </w:tcPr>
          <w:p w14:paraId="599347D1">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50185654">
            <w:pPr>
              <w:snapToGrid w:val="0"/>
              <w:spacing w:line="400" w:lineRule="exact"/>
              <w:jc w:val="center"/>
              <w:rPr>
                <w:rFonts w:hint="eastAsia" w:ascii="方正仿宋_GB2312" w:hAnsi="方正仿宋_GB2312" w:eastAsia="方正仿宋_GB2312" w:cs="方正仿宋_GB2312"/>
                <w:sz w:val="24"/>
              </w:rPr>
            </w:pPr>
          </w:p>
        </w:tc>
        <w:tc>
          <w:tcPr>
            <w:tcW w:w="850" w:type="dxa"/>
            <w:vAlign w:val="center"/>
          </w:tcPr>
          <w:p w14:paraId="037C949C">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52C805A6">
            <w:pPr>
              <w:snapToGrid w:val="0"/>
              <w:spacing w:line="400" w:lineRule="exact"/>
              <w:jc w:val="center"/>
              <w:rPr>
                <w:rFonts w:hint="eastAsia" w:ascii="方正仿宋_GB2312" w:hAnsi="方正仿宋_GB2312" w:eastAsia="方正仿宋_GB2312" w:cs="方正仿宋_GB2312"/>
                <w:sz w:val="24"/>
              </w:rPr>
            </w:pPr>
          </w:p>
        </w:tc>
        <w:tc>
          <w:tcPr>
            <w:tcW w:w="1770" w:type="dxa"/>
            <w:vAlign w:val="center"/>
          </w:tcPr>
          <w:p w14:paraId="4234F40C">
            <w:pPr>
              <w:snapToGrid w:val="0"/>
              <w:spacing w:line="400" w:lineRule="exact"/>
              <w:jc w:val="center"/>
              <w:rPr>
                <w:rFonts w:hint="eastAsia" w:ascii="方正仿宋_GB2312" w:hAnsi="方正仿宋_GB2312" w:eastAsia="方正仿宋_GB2312" w:cs="方正仿宋_GB2312"/>
                <w:sz w:val="24"/>
              </w:rPr>
            </w:pPr>
          </w:p>
        </w:tc>
      </w:tr>
      <w:tr w14:paraId="7E6F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76097059">
            <w:pPr>
              <w:snapToGrid w:val="0"/>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85" w:type="dxa"/>
            <w:vAlign w:val="center"/>
          </w:tcPr>
          <w:p w14:paraId="3C761148">
            <w:pPr>
              <w:snapToGrid w:val="0"/>
              <w:spacing w:line="400" w:lineRule="exact"/>
              <w:jc w:val="center"/>
              <w:rPr>
                <w:rFonts w:hint="eastAsia" w:ascii="方正仿宋_GB2312" w:hAnsi="方正仿宋_GB2312" w:eastAsia="方正仿宋_GB2312" w:cs="方正仿宋_GB2312"/>
                <w:sz w:val="24"/>
              </w:rPr>
            </w:pPr>
          </w:p>
        </w:tc>
        <w:tc>
          <w:tcPr>
            <w:tcW w:w="1420" w:type="dxa"/>
            <w:vAlign w:val="center"/>
          </w:tcPr>
          <w:p w14:paraId="5FDED4CB">
            <w:pPr>
              <w:snapToGrid w:val="0"/>
              <w:spacing w:line="400" w:lineRule="exact"/>
              <w:jc w:val="center"/>
              <w:rPr>
                <w:rFonts w:hint="eastAsia" w:ascii="方正仿宋_GB2312" w:hAnsi="方正仿宋_GB2312" w:eastAsia="方正仿宋_GB2312" w:cs="方正仿宋_GB2312"/>
                <w:sz w:val="24"/>
              </w:rPr>
            </w:pPr>
          </w:p>
        </w:tc>
        <w:tc>
          <w:tcPr>
            <w:tcW w:w="1910" w:type="dxa"/>
            <w:vAlign w:val="center"/>
          </w:tcPr>
          <w:p w14:paraId="19146C0C">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1D323C54">
            <w:pPr>
              <w:snapToGrid w:val="0"/>
              <w:spacing w:line="400" w:lineRule="exact"/>
              <w:jc w:val="center"/>
              <w:rPr>
                <w:rFonts w:hint="eastAsia" w:ascii="方正仿宋_GB2312" w:hAnsi="方正仿宋_GB2312" w:eastAsia="方正仿宋_GB2312" w:cs="方正仿宋_GB2312"/>
                <w:sz w:val="24"/>
              </w:rPr>
            </w:pPr>
          </w:p>
        </w:tc>
        <w:tc>
          <w:tcPr>
            <w:tcW w:w="850" w:type="dxa"/>
            <w:vAlign w:val="center"/>
          </w:tcPr>
          <w:p w14:paraId="1C6E3105">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0AB97091">
            <w:pPr>
              <w:snapToGrid w:val="0"/>
              <w:spacing w:line="400" w:lineRule="exact"/>
              <w:jc w:val="center"/>
              <w:rPr>
                <w:rFonts w:hint="eastAsia" w:ascii="方正仿宋_GB2312" w:hAnsi="方正仿宋_GB2312" w:eastAsia="方正仿宋_GB2312" w:cs="方正仿宋_GB2312"/>
                <w:sz w:val="24"/>
              </w:rPr>
            </w:pPr>
          </w:p>
        </w:tc>
        <w:tc>
          <w:tcPr>
            <w:tcW w:w="1770" w:type="dxa"/>
            <w:vAlign w:val="center"/>
          </w:tcPr>
          <w:p w14:paraId="64B5E74B">
            <w:pPr>
              <w:snapToGrid w:val="0"/>
              <w:spacing w:line="400" w:lineRule="exact"/>
              <w:jc w:val="center"/>
              <w:rPr>
                <w:rFonts w:hint="eastAsia" w:ascii="方正仿宋_GB2312" w:hAnsi="方正仿宋_GB2312" w:eastAsia="方正仿宋_GB2312" w:cs="方正仿宋_GB2312"/>
                <w:sz w:val="24"/>
              </w:rPr>
            </w:pPr>
          </w:p>
        </w:tc>
      </w:tr>
      <w:tr w14:paraId="59BD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3DA0678">
            <w:pPr>
              <w:snapToGrid w:val="0"/>
              <w:spacing w:line="400" w:lineRule="exact"/>
              <w:jc w:val="center"/>
              <w:rPr>
                <w:rFonts w:hint="eastAsia" w:ascii="方正仿宋_GB2312" w:hAnsi="方正仿宋_GB2312" w:eastAsia="方正仿宋_GB2312" w:cs="方正仿宋_GB2312"/>
                <w:sz w:val="24"/>
              </w:rPr>
            </w:pPr>
          </w:p>
        </w:tc>
        <w:tc>
          <w:tcPr>
            <w:tcW w:w="1285" w:type="dxa"/>
            <w:vAlign w:val="center"/>
          </w:tcPr>
          <w:p w14:paraId="0E1C0011">
            <w:pPr>
              <w:snapToGrid w:val="0"/>
              <w:spacing w:line="400" w:lineRule="exact"/>
              <w:jc w:val="center"/>
              <w:rPr>
                <w:rFonts w:hint="eastAsia" w:ascii="方正仿宋_GB2312" w:hAnsi="方正仿宋_GB2312" w:eastAsia="方正仿宋_GB2312" w:cs="方正仿宋_GB2312"/>
                <w:sz w:val="24"/>
              </w:rPr>
            </w:pPr>
          </w:p>
        </w:tc>
        <w:tc>
          <w:tcPr>
            <w:tcW w:w="1420" w:type="dxa"/>
            <w:vAlign w:val="center"/>
          </w:tcPr>
          <w:p w14:paraId="76B67724">
            <w:pPr>
              <w:snapToGrid w:val="0"/>
              <w:spacing w:line="400" w:lineRule="exact"/>
              <w:jc w:val="center"/>
              <w:rPr>
                <w:rFonts w:hint="eastAsia" w:ascii="方正仿宋_GB2312" w:hAnsi="方正仿宋_GB2312" w:eastAsia="方正仿宋_GB2312" w:cs="方正仿宋_GB2312"/>
                <w:sz w:val="24"/>
              </w:rPr>
            </w:pPr>
          </w:p>
        </w:tc>
        <w:tc>
          <w:tcPr>
            <w:tcW w:w="1910" w:type="dxa"/>
            <w:vAlign w:val="center"/>
          </w:tcPr>
          <w:p w14:paraId="341FAE33">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28E70D90">
            <w:pPr>
              <w:snapToGrid w:val="0"/>
              <w:spacing w:line="400" w:lineRule="exact"/>
              <w:jc w:val="center"/>
              <w:rPr>
                <w:rFonts w:hint="eastAsia" w:ascii="方正仿宋_GB2312" w:hAnsi="方正仿宋_GB2312" w:eastAsia="方正仿宋_GB2312" w:cs="方正仿宋_GB2312"/>
                <w:sz w:val="24"/>
              </w:rPr>
            </w:pPr>
          </w:p>
        </w:tc>
        <w:tc>
          <w:tcPr>
            <w:tcW w:w="850" w:type="dxa"/>
            <w:vAlign w:val="center"/>
          </w:tcPr>
          <w:p w14:paraId="59BB8711">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5CC68997">
            <w:pPr>
              <w:snapToGrid w:val="0"/>
              <w:spacing w:line="400" w:lineRule="exact"/>
              <w:jc w:val="center"/>
              <w:rPr>
                <w:rFonts w:hint="eastAsia" w:ascii="方正仿宋_GB2312" w:hAnsi="方正仿宋_GB2312" w:eastAsia="方正仿宋_GB2312" w:cs="方正仿宋_GB2312"/>
                <w:sz w:val="24"/>
              </w:rPr>
            </w:pPr>
          </w:p>
        </w:tc>
        <w:tc>
          <w:tcPr>
            <w:tcW w:w="1770" w:type="dxa"/>
            <w:vAlign w:val="center"/>
          </w:tcPr>
          <w:p w14:paraId="0C19EC1B">
            <w:pPr>
              <w:snapToGrid w:val="0"/>
              <w:spacing w:line="400" w:lineRule="exact"/>
              <w:jc w:val="center"/>
              <w:rPr>
                <w:rFonts w:hint="eastAsia" w:ascii="方正仿宋_GB2312" w:hAnsi="方正仿宋_GB2312" w:eastAsia="方正仿宋_GB2312" w:cs="方正仿宋_GB2312"/>
                <w:sz w:val="24"/>
              </w:rPr>
            </w:pPr>
          </w:p>
        </w:tc>
      </w:tr>
      <w:tr w14:paraId="618A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6C05692A">
            <w:pPr>
              <w:snapToGrid w:val="0"/>
              <w:spacing w:line="400" w:lineRule="exact"/>
              <w:jc w:val="center"/>
              <w:rPr>
                <w:rFonts w:hint="eastAsia" w:ascii="方正仿宋_GB2312" w:hAnsi="方正仿宋_GB2312" w:eastAsia="方正仿宋_GB2312" w:cs="方正仿宋_GB2312"/>
                <w:sz w:val="24"/>
              </w:rPr>
            </w:pPr>
          </w:p>
        </w:tc>
        <w:tc>
          <w:tcPr>
            <w:tcW w:w="1285" w:type="dxa"/>
            <w:vAlign w:val="center"/>
          </w:tcPr>
          <w:p w14:paraId="356A928C">
            <w:pPr>
              <w:snapToGrid w:val="0"/>
              <w:spacing w:line="400" w:lineRule="exact"/>
              <w:jc w:val="center"/>
              <w:rPr>
                <w:rFonts w:hint="eastAsia" w:ascii="方正仿宋_GB2312" w:hAnsi="方正仿宋_GB2312" w:eastAsia="方正仿宋_GB2312" w:cs="方正仿宋_GB2312"/>
                <w:sz w:val="24"/>
              </w:rPr>
            </w:pPr>
          </w:p>
        </w:tc>
        <w:tc>
          <w:tcPr>
            <w:tcW w:w="1420" w:type="dxa"/>
            <w:vAlign w:val="center"/>
          </w:tcPr>
          <w:p w14:paraId="26884187">
            <w:pPr>
              <w:snapToGrid w:val="0"/>
              <w:spacing w:line="400" w:lineRule="exact"/>
              <w:jc w:val="center"/>
              <w:rPr>
                <w:rFonts w:hint="eastAsia" w:ascii="方正仿宋_GB2312" w:hAnsi="方正仿宋_GB2312" w:eastAsia="方正仿宋_GB2312" w:cs="方正仿宋_GB2312"/>
                <w:sz w:val="24"/>
              </w:rPr>
            </w:pPr>
          </w:p>
        </w:tc>
        <w:tc>
          <w:tcPr>
            <w:tcW w:w="1910" w:type="dxa"/>
            <w:vAlign w:val="center"/>
          </w:tcPr>
          <w:p w14:paraId="6D194A4C">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4BFF4365">
            <w:pPr>
              <w:snapToGrid w:val="0"/>
              <w:spacing w:line="400" w:lineRule="exact"/>
              <w:jc w:val="center"/>
              <w:rPr>
                <w:rFonts w:hint="eastAsia" w:ascii="方正仿宋_GB2312" w:hAnsi="方正仿宋_GB2312" w:eastAsia="方正仿宋_GB2312" w:cs="方正仿宋_GB2312"/>
                <w:sz w:val="24"/>
              </w:rPr>
            </w:pPr>
          </w:p>
        </w:tc>
        <w:tc>
          <w:tcPr>
            <w:tcW w:w="850" w:type="dxa"/>
            <w:vAlign w:val="center"/>
          </w:tcPr>
          <w:p w14:paraId="6BC88195">
            <w:pPr>
              <w:snapToGrid w:val="0"/>
              <w:spacing w:line="400" w:lineRule="exact"/>
              <w:jc w:val="center"/>
              <w:rPr>
                <w:rFonts w:hint="eastAsia" w:ascii="方正仿宋_GB2312" w:hAnsi="方正仿宋_GB2312" w:eastAsia="方正仿宋_GB2312" w:cs="方正仿宋_GB2312"/>
                <w:sz w:val="24"/>
              </w:rPr>
            </w:pPr>
          </w:p>
        </w:tc>
        <w:tc>
          <w:tcPr>
            <w:tcW w:w="770" w:type="dxa"/>
            <w:vAlign w:val="center"/>
          </w:tcPr>
          <w:p w14:paraId="246AA3EA">
            <w:pPr>
              <w:snapToGrid w:val="0"/>
              <w:spacing w:line="400" w:lineRule="exact"/>
              <w:jc w:val="center"/>
              <w:rPr>
                <w:rFonts w:hint="eastAsia" w:ascii="方正仿宋_GB2312" w:hAnsi="方正仿宋_GB2312" w:eastAsia="方正仿宋_GB2312" w:cs="方正仿宋_GB2312"/>
                <w:sz w:val="24"/>
              </w:rPr>
            </w:pPr>
          </w:p>
        </w:tc>
        <w:tc>
          <w:tcPr>
            <w:tcW w:w="1770" w:type="dxa"/>
            <w:vAlign w:val="center"/>
          </w:tcPr>
          <w:p w14:paraId="34AE7AB0">
            <w:pPr>
              <w:snapToGrid w:val="0"/>
              <w:spacing w:line="400" w:lineRule="exact"/>
              <w:jc w:val="center"/>
              <w:rPr>
                <w:rFonts w:hint="eastAsia" w:ascii="方正仿宋_GB2312" w:hAnsi="方正仿宋_GB2312" w:eastAsia="方正仿宋_GB2312" w:cs="方正仿宋_GB2312"/>
                <w:sz w:val="24"/>
              </w:rPr>
            </w:pPr>
          </w:p>
        </w:tc>
      </w:tr>
      <w:tr w14:paraId="3102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082884B3">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初始报价（小写）</w:t>
            </w:r>
          </w:p>
        </w:tc>
        <w:tc>
          <w:tcPr>
            <w:tcW w:w="4160" w:type="dxa"/>
            <w:gridSpan w:val="4"/>
            <w:vAlign w:val="center"/>
          </w:tcPr>
          <w:p w14:paraId="2FD0F371">
            <w:pPr>
              <w:snapToGrid w:val="0"/>
              <w:spacing w:line="400" w:lineRule="exact"/>
              <w:jc w:val="center"/>
              <w:rPr>
                <w:rFonts w:hint="eastAsia" w:ascii="方正仿宋_GB2312" w:hAnsi="方正仿宋_GB2312" w:eastAsia="方正仿宋_GB2312" w:cs="方正仿宋_GB2312"/>
                <w:sz w:val="24"/>
              </w:rPr>
            </w:pPr>
          </w:p>
        </w:tc>
      </w:tr>
      <w:tr w14:paraId="24B2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46061233">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初始报价（大写）</w:t>
            </w:r>
          </w:p>
        </w:tc>
        <w:tc>
          <w:tcPr>
            <w:tcW w:w="4160" w:type="dxa"/>
            <w:gridSpan w:val="4"/>
            <w:vAlign w:val="center"/>
          </w:tcPr>
          <w:p w14:paraId="7B59EAC4">
            <w:pPr>
              <w:snapToGrid w:val="0"/>
              <w:spacing w:line="400" w:lineRule="exact"/>
              <w:jc w:val="center"/>
              <w:rPr>
                <w:rFonts w:hint="eastAsia" w:ascii="方正仿宋_GB2312" w:hAnsi="方正仿宋_GB2312" w:eastAsia="方正仿宋_GB2312" w:cs="方正仿宋_GB2312"/>
                <w:sz w:val="24"/>
              </w:rPr>
            </w:pPr>
          </w:p>
        </w:tc>
      </w:tr>
    </w:tbl>
    <w:p w14:paraId="6D180848">
      <w:pPr>
        <w:snapToGrid w:val="0"/>
        <w:spacing w:line="360" w:lineRule="auto"/>
        <w:ind w:left="480"/>
        <w:rPr>
          <w:rFonts w:hint="eastAsia" w:ascii="方正仿宋_GB2312" w:hAnsi="方正仿宋_GB2312" w:eastAsia="方正仿宋_GB2312" w:cs="方正仿宋_GB2312"/>
          <w:b/>
          <w:kern w:val="0"/>
          <w:szCs w:val="21"/>
          <w:lang w:val="zh-CN"/>
        </w:rPr>
      </w:pPr>
      <w:r>
        <w:rPr>
          <w:rFonts w:hint="eastAsia" w:ascii="方正仿宋_GB2312" w:hAnsi="方正仿宋_GB2312" w:eastAsia="方正仿宋_GB2312" w:cs="方正仿宋_GB2312"/>
          <w:b/>
          <w:kern w:val="0"/>
          <w:szCs w:val="21"/>
          <w:lang w:val="zh-CN"/>
        </w:rPr>
        <w:t>注：</w:t>
      </w:r>
    </w:p>
    <w:p w14:paraId="4FF90D76">
      <w:pPr>
        <w:snapToGrid w:val="0"/>
        <w:spacing w:line="360" w:lineRule="auto"/>
        <w:ind w:left="-2" w:leftChars="-1" w:firstLine="420" w:firstLineChars="200"/>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1、供应商需按本表格式填写，</w:t>
      </w:r>
      <w:r>
        <w:rPr>
          <w:rFonts w:hint="eastAsia" w:ascii="方正仿宋_GB2312" w:hAnsi="方正仿宋_GB2312" w:eastAsia="方正仿宋_GB2312" w:cs="方正仿宋_GB2312"/>
          <w:b/>
          <w:bCs/>
          <w:kern w:val="0"/>
          <w:szCs w:val="21"/>
          <w:lang w:val="zh-CN"/>
        </w:rPr>
        <w:t>否则视为响应文件含有采购人不能接受的附加条件，响应无效。</w:t>
      </w:r>
    </w:p>
    <w:p w14:paraId="4BC00768">
      <w:pPr>
        <w:snapToGrid w:val="0"/>
        <w:spacing w:line="360" w:lineRule="auto"/>
        <w:ind w:firstLine="420" w:firstLineChars="200"/>
        <w:rPr>
          <w:rFonts w:hint="eastAsia" w:ascii="方正仿宋_GB2312" w:hAnsi="方正仿宋_GB2312" w:eastAsia="方正仿宋_GB2312" w:cs="方正仿宋_GB2312"/>
          <w:kern w:val="0"/>
          <w:szCs w:val="21"/>
          <w:highlight w:val="cyan"/>
          <w:lang w:val="zh-CN"/>
        </w:rPr>
      </w:pPr>
      <w:r>
        <w:rPr>
          <w:rFonts w:hint="eastAsia" w:ascii="方正仿宋_GB2312" w:hAnsi="方正仿宋_GB2312" w:eastAsia="方正仿宋_GB2312" w:cs="方正仿宋_GB2312"/>
          <w:kern w:val="0"/>
          <w:szCs w:val="21"/>
          <w:lang w:val="zh-CN"/>
        </w:rPr>
        <w:t>2、有关本项目实施所涉及的一切费用均计入报价。</w:t>
      </w:r>
      <w:r>
        <w:rPr>
          <w:rFonts w:hint="eastAsia" w:ascii="方正仿宋_GB2312" w:hAnsi="方正仿宋_GB2312" w:eastAsia="方正仿宋_GB2312" w:cs="方正仿宋_GB2312"/>
          <w:b/>
          <w:kern w:val="0"/>
          <w:szCs w:val="21"/>
          <w:lang w:val="zh-CN"/>
        </w:rPr>
        <w:t>采购人将以合同形式有偿取得服务，不接受供应商给予的赠品、回扣或者与采购无关的其他商品、服务</w:t>
      </w:r>
      <w:r>
        <w:rPr>
          <w:rFonts w:hint="eastAsia" w:ascii="方正仿宋_GB2312" w:hAnsi="方正仿宋_GB2312" w:eastAsia="方正仿宋_GB2312" w:cs="方正仿宋_GB2312"/>
          <w:kern w:val="0"/>
          <w:szCs w:val="21"/>
          <w:lang w:val="zh-CN"/>
        </w:rPr>
        <w:t>，</w:t>
      </w:r>
      <w:r>
        <w:rPr>
          <w:rFonts w:hint="eastAsia" w:ascii="方正仿宋_GB2312" w:hAnsi="方正仿宋_GB2312" w:eastAsia="方正仿宋_GB2312" w:cs="方正仿宋_GB2312"/>
          <w:b/>
          <w:kern w:val="0"/>
          <w:szCs w:val="21"/>
          <w:lang w:val="zh-CN"/>
        </w:rPr>
        <w:t>不得出现“0元”“免费赠送”等形式的无偿报价，</w:t>
      </w:r>
      <w:r>
        <w:rPr>
          <w:rFonts w:hint="eastAsia" w:ascii="方正仿宋_GB2312" w:hAnsi="方正仿宋_GB2312" w:eastAsia="方正仿宋_GB2312" w:cs="方正仿宋_GB2312"/>
          <w:b/>
          <w:kern w:val="0"/>
          <w:szCs w:val="21"/>
        </w:rPr>
        <w:t>否则视为</w:t>
      </w:r>
      <w:r>
        <w:rPr>
          <w:rFonts w:hint="eastAsia" w:ascii="方正仿宋_GB2312" w:hAnsi="方正仿宋_GB2312" w:eastAsia="方正仿宋_GB2312" w:cs="方正仿宋_GB2312"/>
          <w:b/>
          <w:szCs w:val="21"/>
        </w:rPr>
        <w:t>响应文件含有采购人不能接受的附加条件的，响应无效</w:t>
      </w:r>
      <w:r>
        <w:rPr>
          <w:rFonts w:hint="eastAsia" w:ascii="方正仿宋_GB2312" w:hAnsi="方正仿宋_GB2312" w:eastAsia="方正仿宋_GB2312" w:cs="方正仿宋_GB2312"/>
          <w:b/>
          <w:kern w:val="0"/>
          <w:szCs w:val="21"/>
          <w:lang w:val="zh-CN"/>
        </w:rPr>
        <w:t>。</w:t>
      </w:r>
    </w:p>
    <w:p w14:paraId="18A141B8">
      <w:pPr>
        <w:snapToGrid w:val="0"/>
        <w:spacing w:line="360" w:lineRule="auto"/>
        <w:ind w:firstLine="420" w:firstLineChars="200"/>
        <w:jc w:val="left"/>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rPr>
        <w:t>3</w:t>
      </w:r>
      <w:r>
        <w:rPr>
          <w:rFonts w:hint="eastAsia" w:ascii="方正仿宋_GB2312" w:hAnsi="方正仿宋_GB2312" w:eastAsia="方正仿宋_GB2312" w:cs="方正仿宋_GB2312"/>
          <w:kern w:val="0"/>
          <w:szCs w:val="21"/>
          <w:lang w:val="zh-CN"/>
        </w:rPr>
        <w:t>、特别提示：采购代理机构将对项目名称和项目编号，成交供应商名称、地址和成交金额，主要成交标的名称、服务范围、服务要求、服务时间、服务标准等予以公示。</w:t>
      </w:r>
    </w:p>
    <w:p w14:paraId="35025AD3">
      <w:pPr>
        <w:snapToGrid w:val="0"/>
        <w:spacing w:line="360" w:lineRule="auto"/>
        <w:ind w:firstLine="420" w:firstLineChars="200"/>
        <w:jc w:val="left"/>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rPr>
        <w:t>4</w:t>
      </w:r>
      <w:r>
        <w:rPr>
          <w:rFonts w:hint="eastAsia" w:ascii="方正仿宋_GB2312" w:hAnsi="方正仿宋_GB2312" w:eastAsia="方正仿宋_GB2312" w:cs="方正仿宋_GB2312"/>
          <w:kern w:val="0"/>
          <w:szCs w:val="21"/>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5EA62B">
      <w:pPr>
        <w:pStyle w:val="59"/>
        <w:ind w:firstLine="420"/>
        <w:rPr>
          <w:rFonts w:hint="eastAsia" w:ascii="方正仿宋_GB2312" w:hAnsi="方正仿宋_GB2312" w:eastAsia="方正仿宋_GB2312" w:cs="方正仿宋_GB2312"/>
          <w:lang w:val="zh-CN"/>
        </w:rPr>
      </w:pPr>
    </w:p>
    <w:p w14:paraId="7D4B3B33">
      <w:pPr>
        <w:spacing w:line="360" w:lineRule="auto"/>
        <w:ind w:right="-874" w:rightChars="-416" w:firstLine="5280" w:firstLineChars="2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200FA299">
      <w:pPr>
        <w:autoSpaceDE w:val="0"/>
        <w:autoSpaceDN w:val="0"/>
        <w:spacing w:line="360" w:lineRule="auto"/>
        <w:ind w:left="5040" w:hanging="5040" w:hanging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09F4BA51">
      <w:pPr>
        <w:pStyle w:val="59"/>
        <w:ind w:firstLine="420"/>
        <w:rPr>
          <w:rFonts w:hint="eastAsia" w:ascii="方正仿宋_GB2312" w:hAnsi="方正仿宋_GB2312" w:eastAsia="方正仿宋_GB2312" w:cs="方正仿宋_GB2312"/>
        </w:rPr>
        <w:sectPr>
          <w:pgSz w:w="11906" w:h="16838"/>
          <w:pgMar w:top="1174" w:right="1417" w:bottom="1151" w:left="1417" w:header="851" w:footer="992" w:gutter="0"/>
          <w:cols w:space="0" w:num="1"/>
          <w:docGrid w:linePitch="312" w:charSpace="0"/>
        </w:sectPr>
      </w:pPr>
    </w:p>
    <w:p w14:paraId="52F9EC7D">
      <w:pPr>
        <w:snapToGrid w:val="0"/>
        <w:spacing w:line="360" w:lineRule="auto"/>
        <w:jc w:val="center"/>
        <w:outlineLvl w:val="0"/>
        <w:rPr>
          <w:rFonts w:hint="eastAsia" w:ascii="方正仿宋_GB2312" w:hAnsi="方正仿宋_GB2312" w:eastAsia="方正仿宋_GB2312" w:cs="方正仿宋_GB2312"/>
          <w:b/>
          <w:color w:val="FF0000"/>
          <w:kern w:val="0"/>
          <w:sz w:val="32"/>
          <w:szCs w:val="32"/>
        </w:rPr>
      </w:pPr>
      <w:r>
        <w:rPr>
          <w:rFonts w:hint="eastAsia" w:ascii="方正仿宋_GB2312" w:hAnsi="方正仿宋_GB2312" w:eastAsia="方正仿宋_GB2312" w:cs="方正仿宋_GB2312"/>
          <w:b/>
          <w:kern w:val="0"/>
          <w:sz w:val="32"/>
          <w:szCs w:val="32"/>
        </w:rPr>
        <w:t>二、中小企业声明函</w:t>
      </w:r>
      <w:r>
        <w:rPr>
          <w:rFonts w:hint="eastAsia" w:ascii="方正仿宋_GB2312" w:hAnsi="方正仿宋_GB2312" w:eastAsia="方正仿宋_GB2312" w:cs="方正仿宋_GB2312"/>
          <w:b/>
          <w:color w:val="FF0000"/>
          <w:kern w:val="0"/>
          <w:sz w:val="32"/>
          <w:szCs w:val="32"/>
        </w:rPr>
        <w:t>（如果有）</w:t>
      </w:r>
    </w:p>
    <w:p w14:paraId="678FFAF7">
      <w:pPr>
        <w:widowControl/>
        <w:spacing w:line="360" w:lineRule="auto"/>
        <w:ind w:firstLine="120" w:firstLineChars="50"/>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020CE15">
      <w:pPr>
        <w:rPr>
          <w:rFonts w:hint="eastAsia" w:ascii="方正仿宋_GB2312" w:hAnsi="方正仿宋_GB2312" w:eastAsia="方正仿宋_GB2312" w:cs="方正仿宋_GB2312"/>
        </w:rPr>
      </w:pPr>
    </w:p>
    <w:p w14:paraId="6AF45550">
      <w:pPr>
        <w:pStyle w:val="22"/>
        <w:rPr>
          <w:rFonts w:hint="eastAsia" w:ascii="方正仿宋_GB2312" w:hAnsi="方正仿宋_GB2312" w:eastAsia="方正仿宋_GB2312" w:cs="方正仿宋_GB2312"/>
        </w:rPr>
      </w:pPr>
    </w:p>
    <w:p w14:paraId="30F19427">
      <w:pPr>
        <w:pStyle w:val="22"/>
        <w:rPr>
          <w:rFonts w:hint="eastAsia" w:ascii="方正仿宋_GB2312" w:hAnsi="方正仿宋_GB2312" w:eastAsia="方正仿宋_GB2312" w:cs="方正仿宋_GB2312"/>
        </w:rPr>
      </w:pPr>
    </w:p>
    <w:p w14:paraId="524F5B86">
      <w:pPr>
        <w:snapToGrid w:val="0"/>
        <w:spacing w:line="360" w:lineRule="auto"/>
        <w:jc w:val="center"/>
        <w:outlineLvl w:val="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36"/>
          <w:szCs w:val="36"/>
        </w:rPr>
        <w:br w:type="page"/>
      </w:r>
      <w:r>
        <w:rPr>
          <w:rFonts w:hint="eastAsia" w:ascii="方正仿宋_GB2312" w:hAnsi="方正仿宋_GB2312" w:eastAsia="方正仿宋_GB2312" w:cs="方正仿宋_GB2312"/>
          <w:b/>
          <w:kern w:val="0"/>
          <w:sz w:val="32"/>
          <w:szCs w:val="32"/>
          <w:lang w:eastAsia="zh-CN"/>
        </w:rPr>
        <w:t>三、报价明细（格式自拟，如无可以不提供）</w:t>
      </w:r>
    </w:p>
    <w:p w14:paraId="6B85319B">
      <w:pP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47531094">
      <w:pPr>
        <w:rPr>
          <w:rFonts w:hint="eastAsia" w:ascii="方正仿宋_GB2312" w:hAnsi="方正仿宋_GB2312" w:eastAsia="方正仿宋_GB2312" w:cs="方正仿宋_GB2312"/>
          <w:b/>
          <w:sz w:val="36"/>
          <w:szCs w:val="36"/>
        </w:rPr>
      </w:pPr>
    </w:p>
    <w:p w14:paraId="2876A971">
      <w:pPr>
        <w:snapToGrid w:val="0"/>
        <w:spacing w:line="360" w:lineRule="auto"/>
        <w:jc w:val="center"/>
        <w:outlineLvl w:val="0"/>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w:t>
      </w:r>
    </w:p>
    <w:p w14:paraId="1BFB4A18">
      <w:pPr>
        <w:spacing w:line="360" w:lineRule="auto"/>
        <w:jc w:val="left"/>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附件1：质疑函范本及制作说明</w:t>
      </w:r>
    </w:p>
    <w:p w14:paraId="182E06C8">
      <w:pPr>
        <w:spacing w:line="360" w:lineRule="auto"/>
        <w:jc w:val="center"/>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质疑函范本</w:t>
      </w:r>
    </w:p>
    <w:p w14:paraId="1EC12C10">
      <w:pPr>
        <w:snapToGrid w:val="0"/>
        <w:spacing w:before="240" w:beforeLines="100"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一、质疑供应商基本信息</w:t>
      </w:r>
    </w:p>
    <w:p w14:paraId="6BA1491F">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质疑供应商：</w:t>
      </w:r>
      <w:r>
        <w:rPr>
          <w:rFonts w:hint="eastAsia" w:ascii="方正仿宋_GB2312" w:hAnsi="方正仿宋_GB2312" w:eastAsia="方正仿宋_GB2312" w:cs="方正仿宋_GB2312"/>
          <w:sz w:val="24"/>
          <w:u w:val="dotted"/>
        </w:rPr>
        <w:t xml:space="preserve">                                        </w:t>
      </w:r>
    </w:p>
    <w:p w14:paraId="5EEC6EAF">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2F022EB1">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3A23418D">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p>
    <w:p w14:paraId="7A637866">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76591395">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 </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063A0437">
      <w:pPr>
        <w:snapToGrid w:val="0"/>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二、质疑项目基本情况</w:t>
      </w:r>
    </w:p>
    <w:p w14:paraId="6650218C">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质疑项目的名称：</w:t>
      </w:r>
      <w:r>
        <w:rPr>
          <w:rFonts w:hint="eastAsia" w:ascii="方正仿宋_GB2312" w:hAnsi="方正仿宋_GB2312" w:eastAsia="方正仿宋_GB2312" w:cs="方正仿宋_GB2312"/>
          <w:sz w:val="24"/>
          <w:u w:val="dotted"/>
        </w:rPr>
        <w:t xml:space="preserve">                                      </w:t>
      </w:r>
    </w:p>
    <w:p w14:paraId="615B11F6">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4379A9A6">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p>
    <w:p w14:paraId="35115F06">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采购文件获取日期：</w:t>
      </w:r>
      <w:r>
        <w:rPr>
          <w:rFonts w:hint="eastAsia" w:ascii="方正仿宋_GB2312" w:hAnsi="方正仿宋_GB2312" w:eastAsia="方正仿宋_GB2312" w:cs="方正仿宋_GB2312"/>
          <w:sz w:val="24"/>
          <w:u w:val="dotted"/>
        </w:rPr>
        <w:t xml:space="preserve">                                           </w:t>
      </w:r>
    </w:p>
    <w:p w14:paraId="30EB7088">
      <w:pPr>
        <w:snapToGrid w:val="0"/>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三、质疑事项具体内容</w:t>
      </w:r>
    </w:p>
    <w:p w14:paraId="56BEBAF8">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质疑事项1：</w:t>
      </w:r>
      <w:r>
        <w:rPr>
          <w:rFonts w:hint="eastAsia" w:ascii="方正仿宋_GB2312" w:hAnsi="方正仿宋_GB2312" w:eastAsia="方正仿宋_GB2312" w:cs="方正仿宋_GB2312"/>
          <w:sz w:val="24"/>
          <w:u w:val="dotted"/>
        </w:rPr>
        <w:t xml:space="preserve">                                         </w:t>
      </w:r>
    </w:p>
    <w:p w14:paraId="012B0EBA">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5A9CA03B">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 xml:space="preserve">                                                       </w:t>
      </w:r>
    </w:p>
    <w:p w14:paraId="1D1DB101">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598071C7">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5FCB04C4">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质疑事项2</w:t>
      </w:r>
    </w:p>
    <w:p w14:paraId="171490ED">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572E48CF">
      <w:pPr>
        <w:snapToGrid w:val="0"/>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四、与质疑事项相关的质疑请求</w:t>
      </w:r>
    </w:p>
    <w:p w14:paraId="058F36A1">
      <w:pPr>
        <w:snapToGrid w:val="0"/>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p>
    <w:p w14:paraId="7B3F0825">
      <w:pPr>
        <w:spacing w:line="360" w:lineRule="auto"/>
        <w:rPr>
          <w:rFonts w:hint="eastAsia" w:ascii="方正仿宋_GB2312" w:hAnsi="方正仿宋_GB2312" w:eastAsia="方正仿宋_GB2312" w:cs="方正仿宋_GB2312"/>
          <w:sz w:val="24"/>
        </w:rPr>
      </w:pPr>
    </w:p>
    <w:p w14:paraId="6CF61FF9">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159AABA5">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1365E001">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质疑函制作说明：</w:t>
      </w:r>
    </w:p>
    <w:p w14:paraId="30C35AEB">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1.供应商提出质疑时，应提交质疑函和必要的证明材料。</w:t>
      </w:r>
    </w:p>
    <w:p w14:paraId="6265CEFA">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rPr>
        <w:t>供应商签署的授权委托书。授权委托书应载明代理人的姓名或者名称、代理事项、具体权限、期限和相关事项。</w:t>
      </w:r>
    </w:p>
    <w:p w14:paraId="12A7DEC3">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3.质疑供应商若对项目的某一分包进行质疑，质疑函中应列明具体分包号。</w:t>
      </w:r>
    </w:p>
    <w:p w14:paraId="3B6D794E">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4.质疑函的质疑事项应具体、明确，并有必要的事实依据和法律依据。</w:t>
      </w:r>
    </w:p>
    <w:p w14:paraId="5DEB72DC">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5.质疑函的质疑请求应与质疑事项相关。</w:t>
      </w:r>
    </w:p>
    <w:p w14:paraId="48F594F3">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6.质疑供应商为自然人的，质疑函应由本人签字；质疑供应商为法人或者其他组织的，质疑函应由法定代表人、主要负责人，或者其授权代表签字或者盖章，并加盖公章。</w:t>
      </w:r>
    </w:p>
    <w:p w14:paraId="28353E6B">
      <w:pPr>
        <w:widowControl/>
        <w:spacing w:line="360" w:lineRule="auto"/>
        <w:ind w:firstLine="600" w:firstLineChars="200"/>
        <w:jc w:val="left"/>
        <w:rPr>
          <w:rFonts w:hint="eastAsia" w:ascii="方正仿宋_GB2312" w:hAnsi="方正仿宋_GB2312" w:eastAsia="方正仿宋_GB2312" w:cs="方正仿宋_GB2312"/>
          <w:sz w:val="30"/>
          <w:szCs w:val="30"/>
        </w:rPr>
      </w:pPr>
    </w:p>
    <w:p w14:paraId="0E6CC300">
      <w:pPr>
        <w:spacing w:line="360" w:lineRule="auto"/>
        <w:jc w:val="left"/>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z w:val="24"/>
        </w:rPr>
        <w:br w:type="page"/>
      </w:r>
      <w:r>
        <w:rPr>
          <w:rFonts w:hint="eastAsia" w:ascii="方正仿宋_GB2312" w:hAnsi="方正仿宋_GB2312" w:eastAsia="方正仿宋_GB2312" w:cs="方正仿宋_GB2312"/>
          <w:b/>
          <w:spacing w:val="6"/>
          <w:sz w:val="32"/>
          <w:szCs w:val="32"/>
        </w:rPr>
        <w:t>附件2：投诉书范本及制作说明</w:t>
      </w:r>
    </w:p>
    <w:p w14:paraId="52D056B7">
      <w:pPr>
        <w:spacing w:line="360" w:lineRule="auto"/>
        <w:jc w:val="center"/>
        <w:rPr>
          <w:rFonts w:hint="eastAsia" w:ascii="方正仿宋_GB2312" w:hAnsi="方正仿宋_GB2312" w:eastAsia="方正仿宋_GB2312" w:cs="方正仿宋_GB2312"/>
          <w:b/>
          <w:sz w:val="24"/>
        </w:rPr>
      </w:pPr>
    </w:p>
    <w:p w14:paraId="40D08BA7">
      <w:pPr>
        <w:spacing w:line="360" w:lineRule="auto"/>
        <w:jc w:val="center"/>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投诉书范本</w:t>
      </w:r>
    </w:p>
    <w:p w14:paraId="139A30DF">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一、投诉相关主体基本情况</w:t>
      </w:r>
    </w:p>
    <w:p w14:paraId="5F7EA213">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w:t>
      </w:r>
      <w:r>
        <w:rPr>
          <w:rFonts w:hint="eastAsia" w:ascii="方正仿宋_GB2312" w:hAnsi="方正仿宋_GB2312" w:eastAsia="方正仿宋_GB2312" w:cs="方正仿宋_GB2312"/>
          <w:sz w:val="24"/>
          <w:u w:val="dotted"/>
        </w:rPr>
        <w:t xml:space="preserve">                                               </w:t>
      </w:r>
    </w:p>
    <w:p w14:paraId="47BEE1C1">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2DD5AFDF">
      <w:pPr>
        <w:tabs>
          <w:tab w:val="left" w:pos="6510"/>
        </w:tabs>
        <w:spacing w:line="360" w:lineRule="auto"/>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法定代表人/主要负责人：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3AD53C3C">
      <w:pPr>
        <w:tabs>
          <w:tab w:val="left" w:pos="6510"/>
        </w:tabs>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327518B6">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1AFD49A">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dotted"/>
        </w:rPr>
        <w:t xml:space="preserve">                   </w:t>
      </w:r>
    </w:p>
    <w:p w14:paraId="1DFCA1B9">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被投诉人1：</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037E1620">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1D2343C2">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0AAEFD8F">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被投诉人2</w:t>
      </w:r>
    </w:p>
    <w:p w14:paraId="1ECE9477">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36BD430B">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相关供应商：</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62AE47C1">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67076ED8">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7B81A0B6">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二、投诉项目基本情况</w:t>
      </w:r>
    </w:p>
    <w:p w14:paraId="3DC908CA">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采购项目名称：</w:t>
      </w:r>
      <w:r>
        <w:rPr>
          <w:rFonts w:hint="eastAsia" w:ascii="方正仿宋_GB2312" w:hAnsi="方正仿宋_GB2312" w:eastAsia="方正仿宋_GB2312" w:cs="方正仿宋_GB2312"/>
          <w:sz w:val="24"/>
          <w:u w:val="dotted"/>
        </w:rPr>
        <w:t xml:space="preserve">                                        </w:t>
      </w:r>
    </w:p>
    <w:p w14:paraId="51452670">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采购项目编号：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2AC556EF">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2516CCC9">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代理机构名称：</w:t>
      </w:r>
      <w:r>
        <w:rPr>
          <w:rFonts w:hint="eastAsia" w:ascii="方正仿宋_GB2312" w:hAnsi="方正仿宋_GB2312" w:eastAsia="方正仿宋_GB2312" w:cs="方正仿宋_GB2312"/>
          <w:sz w:val="24"/>
          <w:u w:val="dotted"/>
        </w:rPr>
        <w:t xml:space="preserve">                                         </w:t>
      </w:r>
    </w:p>
    <w:p w14:paraId="670A62EA">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采购文件公告: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312B9CDA">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采购结果公告: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14008999">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三、质疑基本情况</w:t>
      </w:r>
    </w:p>
    <w:p w14:paraId="7093B016">
      <w:pPr>
        <w:spacing w:line="360" w:lineRule="auto"/>
        <w:ind w:firstLine="480" w:firstLineChars="200"/>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日,向</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提出质疑，质疑事项为：</w:t>
      </w:r>
      <w:r>
        <w:rPr>
          <w:rFonts w:hint="eastAsia" w:ascii="方正仿宋_GB2312" w:hAnsi="方正仿宋_GB2312" w:eastAsia="方正仿宋_GB2312" w:cs="方正仿宋_GB2312"/>
          <w:sz w:val="24"/>
          <w:u w:val="dotted"/>
        </w:rPr>
        <w:t xml:space="preserve">                                </w:t>
      </w:r>
    </w:p>
    <w:p w14:paraId="61FD8DA2">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0CF767DE">
      <w:pPr>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采购人/代理机构</w:t>
      </w:r>
      <w:r>
        <w:rPr>
          <w:rFonts w:hint="eastAsia" w:ascii="方正仿宋_GB2312" w:hAnsi="方正仿宋_GB2312" w:eastAsia="方正仿宋_GB2312" w:cs="方正仿宋_GB2312"/>
          <w:sz w:val="24"/>
        </w:rPr>
        <w:t>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日,就质疑事项作出了答复/没有在法定期限内作出答复。</w:t>
      </w:r>
    </w:p>
    <w:p w14:paraId="1017EB09">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四、投诉事项具体内容</w:t>
      </w:r>
    </w:p>
    <w:p w14:paraId="5417780A">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投诉事项 1：</w:t>
      </w:r>
      <w:r>
        <w:rPr>
          <w:rFonts w:hint="eastAsia" w:ascii="方正仿宋_GB2312" w:hAnsi="方正仿宋_GB2312" w:eastAsia="方正仿宋_GB2312" w:cs="方正仿宋_GB2312"/>
          <w:sz w:val="24"/>
          <w:u w:val="dotted"/>
        </w:rPr>
        <w:t xml:space="preserve">                                       </w:t>
      </w:r>
    </w:p>
    <w:p w14:paraId="36210245">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112C5A62">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4DA42EDD">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11409BD7">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33FCB36B">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投诉事项2</w:t>
      </w:r>
    </w:p>
    <w:p w14:paraId="49C81102">
      <w:pPr>
        <w:spacing w:line="360" w:lineRule="auto"/>
        <w:rPr>
          <w:rFonts w:hint="eastAsia"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0B807B5C">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五、与投诉事项相关的投诉请求</w:t>
      </w:r>
    </w:p>
    <w:p w14:paraId="78559DF8">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16C057E8">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                                                                                                    </w:t>
      </w:r>
    </w:p>
    <w:p w14:paraId="1A0A4B77">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755A9761">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3588B867">
      <w:pPr>
        <w:spacing w:line="360" w:lineRule="auto"/>
        <w:rPr>
          <w:rFonts w:hint="eastAsia" w:ascii="方正仿宋_GB2312" w:hAnsi="方正仿宋_GB2312" w:eastAsia="方正仿宋_GB2312" w:cs="方正仿宋_GB2312"/>
          <w:b/>
          <w:sz w:val="24"/>
        </w:rPr>
      </w:pPr>
    </w:p>
    <w:p w14:paraId="6327C123">
      <w:pPr>
        <w:spacing w:line="360" w:lineRule="auto"/>
        <w:rPr>
          <w:rFonts w:hint="eastAsia" w:ascii="方正仿宋_GB2312" w:hAnsi="方正仿宋_GB2312" w:eastAsia="方正仿宋_GB2312" w:cs="方正仿宋_GB2312"/>
          <w:b/>
          <w:sz w:val="24"/>
        </w:rPr>
      </w:pPr>
    </w:p>
    <w:p w14:paraId="40E1FF20">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投诉书制作说明：</w:t>
      </w:r>
    </w:p>
    <w:p w14:paraId="0A55BFD9">
      <w:pPr>
        <w:widowControl/>
        <w:spacing w:line="360" w:lineRule="auto"/>
        <w:ind w:firstLine="480" w:firstLineChars="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1.投诉人提起投诉时，应当提交投诉书和必要的证明材料，并按照被投诉人和与投诉事项有关的供应商数量提供投诉书副本。</w:t>
      </w:r>
    </w:p>
    <w:p w14:paraId="4638F1AA">
      <w:pPr>
        <w:widowControl/>
        <w:spacing w:line="360" w:lineRule="auto"/>
        <w:ind w:firstLine="480" w:firstLineChars="200"/>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2.投诉人若委托代理人进行投诉的，投诉书应按照要求列明“授权代表”的有关内容，并在附件中提交由</w:t>
      </w:r>
      <w:r>
        <w:rPr>
          <w:rFonts w:hint="eastAsia" w:ascii="方正仿宋_GB2312" w:hAnsi="方正仿宋_GB2312" w:eastAsia="方正仿宋_GB2312" w:cs="方正仿宋_GB2312"/>
          <w:kern w:val="0"/>
          <w:sz w:val="24"/>
        </w:rPr>
        <w:t>投诉人签署的授权委托书。授权委托书应当载明代理人的姓名或者名称、代理事项、具体权限、期限和相关事项。</w:t>
      </w:r>
    </w:p>
    <w:p w14:paraId="10ED750D">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3.投诉人若对项目的某一分包进行投诉，投诉书应列明具体分包号。</w:t>
      </w:r>
    </w:p>
    <w:p w14:paraId="2ED53BD1">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4.投诉书应简要列明质疑事项，质疑函、质疑答复等作为附件材料提供。</w:t>
      </w:r>
    </w:p>
    <w:p w14:paraId="4FD11A90">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5.投诉书的投诉事项应具体、明确，并有必要的事实依据和法律依据。</w:t>
      </w:r>
    </w:p>
    <w:p w14:paraId="783B5BB7">
      <w:pPr>
        <w:widowControl/>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6.投诉书的投诉请求应与投诉事项相关。</w:t>
      </w:r>
    </w:p>
    <w:p w14:paraId="52AE27FE">
      <w:pPr>
        <w:widowControl/>
        <w:spacing w:line="360" w:lineRule="auto"/>
        <w:ind w:firstLine="480" w:firstLineChars="200"/>
        <w:jc w:val="lef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7.投诉人为自然人的，投诉书应当由本人签字；投诉人为法人或者其他组织的，投诉书应当由法定代表人、主要负责人，或者其授权代表签字或者盖章，并加盖公章。</w:t>
      </w:r>
    </w:p>
    <w:p w14:paraId="5EDCFFDB">
      <w:pPr>
        <w:rPr>
          <w:rFonts w:hint="eastAsia" w:ascii="方正仿宋_GB2312" w:hAnsi="方正仿宋_GB2312" w:eastAsia="方正仿宋_GB2312" w:cs="方正仿宋_GB2312"/>
          <w:b/>
          <w:sz w:val="24"/>
        </w:rPr>
      </w:pPr>
    </w:p>
    <w:p w14:paraId="5CFA2AD7">
      <w:pPr>
        <w:widowControl/>
        <w:adjustRightInd/>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4680C69C">
      <w:pPr>
        <w:spacing w:line="360" w:lineRule="auto"/>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附件3：</w:t>
      </w:r>
    </w:p>
    <w:p w14:paraId="178ECCAC">
      <w:pPr>
        <w:spacing w:line="360" w:lineRule="auto"/>
        <w:jc w:val="center"/>
        <w:rPr>
          <w:rFonts w:hint="eastAsia" w:ascii="方正仿宋_GB2312" w:hAnsi="方正仿宋_GB2312" w:eastAsia="方正仿宋_GB2312" w:cs="方正仿宋_GB2312"/>
          <w:b/>
          <w:spacing w:val="6"/>
          <w:sz w:val="32"/>
          <w:szCs w:val="32"/>
        </w:rPr>
      </w:pPr>
      <w:bookmarkStart w:id="28" w:name="OLE_LINK13"/>
      <w:r>
        <w:rPr>
          <w:rFonts w:hint="eastAsia" w:ascii="方正仿宋_GB2312" w:hAnsi="方正仿宋_GB2312" w:eastAsia="方正仿宋_GB2312" w:cs="方正仿宋_GB2312"/>
          <w:b/>
          <w:spacing w:val="6"/>
          <w:sz w:val="32"/>
          <w:szCs w:val="32"/>
        </w:rPr>
        <w:t>残疾人福利性单位声明函</w:t>
      </w:r>
    </w:p>
    <w:bookmarkEnd w:id="28"/>
    <w:p w14:paraId="56FEBACF">
      <w:pPr>
        <w:spacing w:line="360" w:lineRule="auto"/>
        <w:rPr>
          <w:rFonts w:hint="eastAsia" w:ascii="方正仿宋_GB2312" w:hAnsi="方正仿宋_GB2312" w:eastAsia="方正仿宋_GB2312" w:cs="方正仿宋_GB2312"/>
          <w:b/>
          <w:spacing w:val="6"/>
          <w:sz w:val="30"/>
          <w:szCs w:val="30"/>
        </w:rPr>
      </w:pPr>
    </w:p>
    <w:p w14:paraId="7A06A4E7">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85118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本单位对上述声明的真实性负责。如有虚假，将依法承担相应责任。</w:t>
      </w:r>
    </w:p>
    <w:p w14:paraId="330B49F2">
      <w:pPr>
        <w:spacing w:line="360" w:lineRule="auto"/>
        <w:ind w:firstLine="480" w:firstLineChars="200"/>
        <w:rPr>
          <w:rFonts w:hint="eastAsia" w:ascii="方正仿宋_GB2312" w:hAnsi="方正仿宋_GB2312" w:eastAsia="方正仿宋_GB2312" w:cs="方正仿宋_GB2312"/>
          <w:sz w:val="24"/>
        </w:rPr>
      </w:pPr>
    </w:p>
    <w:p w14:paraId="20CF8819">
      <w:pPr>
        <w:spacing w:line="360" w:lineRule="auto"/>
        <w:ind w:firstLine="480" w:firstLineChars="200"/>
        <w:rPr>
          <w:rFonts w:hint="eastAsia" w:ascii="方正仿宋_GB2312" w:hAnsi="方正仿宋_GB2312" w:eastAsia="方正仿宋_GB2312" w:cs="方正仿宋_GB2312"/>
          <w:sz w:val="24"/>
        </w:rPr>
      </w:pPr>
    </w:p>
    <w:p w14:paraId="39610DDB">
      <w:pPr>
        <w:tabs>
          <w:tab w:val="left" w:pos="4860"/>
        </w:tabs>
        <w:spacing w:line="360" w:lineRule="auto"/>
        <w:ind w:right="1560" w:firstLine="480" w:firstLineChars="20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r>
        <w:rPr>
          <w:rFonts w:hint="eastAsia" w:ascii="方正仿宋_GB2312" w:hAnsi="方正仿宋_GB2312" w:eastAsia="方正仿宋_GB2312" w:cs="方正仿宋_GB2312"/>
          <w:sz w:val="24"/>
        </w:rPr>
        <w:t>：</w:t>
      </w:r>
    </w:p>
    <w:p w14:paraId="0ACC2895">
      <w:pPr>
        <w:tabs>
          <w:tab w:val="left" w:pos="4860"/>
        </w:tabs>
        <w:spacing w:line="360" w:lineRule="auto"/>
        <w:ind w:right="1560" w:firstLine="480" w:firstLineChars="20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  期：</w:t>
      </w:r>
    </w:p>
    <w:p w14:paraId="2517BF99">
      <w:pPr>
        <w:pStyle w:val="22"/>
        <w:rPr>
          <w:rFonts w:hint="eastAsia" w:ascii="方正仿宋_GB2312" w:hAnsi="方正仿宋_GB2312" w:eastAsia="方正仿宋_GB2312" w:cs="方正仿宋_GB2312"/>
        </w:rPr>
      </w:pPr>
    </w:p>
    <w:p w14:paraId="1F2748B7">
      <w:pPr>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1DEA4B3E">
      <w:pPr>
        <w:autoSpaceDE w:val="0"/>
        <w:autoSpaceDN w:val="0"/>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附件4：</w:t>
      </w:r>
    </w:p>
    <w:p w14:paraId="00FE2544">
      <w:pPr>
        <w:autoSpaceDE w:val="0"/>
        <w:autoSpaceDN w:val="0"/>
        <w:rPr>
          <w:rFonts w:hint="eastAsia" w:ascii="方正仿宋_GB2312" w:hAnsi="方正仿宋_GB2312" w:eastAsia="方正仿宋_GB2312" w:cs="方正仿宋_GB2312"/>
          <w:b/>
          <w:spacing w:val="6"/>
          <w:sz w:val="32"/>
          <w:szCs w:val="32"/>
        </w:rPr>
      </w:pPr>
    </w:p>
    <w:p w14:paraId="4A3D592D">
      <w:pPr>
        <w:autoSpaceDE w:val="0"/>
        <w:autoSpaceDN w:val="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业务专用章使用说明函</w:t>
      </w:r>
    </w:p>
    <w:p w14:paraId="486AE073">
      <w:pPr>
        <w:spacing w:line="360" w:lineRule="auto"/>
        <w:rPr>
          <w:rFonts w:hint="eastAsia" w:ascii="方正仿宋_GB2312" w:hAnsi="方正仿宋_GB2312" w:eastAsia="方正仿宋_GB2312" w:cs="方正仿宋_GB2312"/>
          <w:sz w:val="24"/>
          <w:u w:val="single"/>
        </w:rPr>
      </w:pPr>
    </w:p>
    <w:p w14:paraId="06118786">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p>
    <w:p w14:paraId="519F451A">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lang w:val="zh-CN"/>
        </w:rPr>
        <w:t>我方</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sz w:val="24"/>
        </w:rPr>
        <w:t>(供应商全称)是中华人民共和国依法登记注册的合法企业，</w:t>
      </w:r>
      <w:r>
        <w:rPr>
          <w:rFonts w:hint="eastAsia" w:ascii="方正仿宋_GB2312" w:hAnsi="方正仿宋_GB2312" w:eastAsia="方正仿宋_GB2312" w:cs="方正仿宋_GB2312"/>
          <w:bCs/>
          <w:sz w:val="24"/>
        </w:rPr>
        <w:t>在参加</w:t>
      </w:r>
      <w:r>
        <w:rPr>
          <w:rFonts w:hint="eastAsia" w:ascii="方正仿宋_GB2312" w:hAnsi="方正仿宋_GB2312" w:eastAsia="方正仿宋_GB2312" w:cs="方正仿宋_GB2312"/>
          <w:sz w:val="24"/>
        </w:rPr>
        <w:t>贵方组织的（项目名称）项目【编号：（采购编号）】采购</w:t>
      </w:r>
      <w:r>
        <w:rPr>
          <w:rFonts w:hint="eastAsia" w:ascii="方正仿宋_GB2312" w:hAnsi="方正仿宋_GB2312" w:eastAsia="方正仿宋_GB2312" w:cs="方正仿宋_GB2312"/>
          <w:bCs/>
          <w:sz w:val="24"/>
        </w:rPr>
        <w:t>活动中作如下说明：</w:t>
      </w:r>
      <w:r>
        <w:rPr>
          <w:rFonts w:hint="eastAsia" w:ascii="方正仿宋_GB2312" w:hAnsi="方正仿宋_GB2312" w:eastAsia="方正仿宋_GB2312" w:cs="方正仿宋_GB2312"/>
          <w:sz w:val="24"/>
        </w:rPr>
        <w:t xml:space="preserve">我方所使用的“XX专用章”与法定名称章具有同等的法律效力，对使用“XX专用章”的行为予以完全承认，并愿意承担相应责任。   </w:t>
      </w:r>
    </w:p>
    <w:p w14:paraId="7EA8F0CD">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特此说明。</w:t>
      </w:r>
    </w:p>
    <w:p w14:paraId="74A10339">
      <w:pPr>
        <w:spacing w:line="360" w:lineRule="auto"/>
        <w:ind w:firstLine="494"/>
        <w:rPr>
          <w:rFonts w:hint="eastAsia" w:ascii="方正仿宋_GB2312" w:hAnsi="方正仿宋_GB2312" w:eastAsia="方正仿宋_GB2312" w:cs="方正仿宋_GB2312"/>
          <w:sz w:val="24"/>
        </w:rPr>
      </w:pPr>
    </w:p>
    <w:p w14:paraId="697DB5A1">
      <w:pPr>
        <w:spacing w:line="360" w:lineRule="auto"/>
        <w:ind w:firstLine="494"/>
        <w:rPr>
          <w:rFonts w:hint="eastAsia" w:ascii="方正仿宋_GB2312" w:hAnsi="方正仿宋_GB2312" w:eastAsia="方正仿宋_GB2312" w:cs="方正仿宋_GB2312"/>
          <w:sz w:val="24"/>
        </w:rPr>
      </w:pPr>
    </w:p>
    <w:p w14:paraId="0276246D">
      <w:pPr>
        <w:spacing w:line="360" w:lineRule="auto"/>
        <w:ind w:right="480" w:firstLine="4080" w:firstLineChars="17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供应商（法定名称章）：</w:t>
      </w:r>
    </w:p>
    <w:p w14:paraId="7B64D5C5">
      <w:pPr>
        <w:ind w:right="1440" w:firstLine="494"/>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1D54321D">
      <w:pPr>
        <w:rPr>
          <w:rFonts w:hint="eastAsia" w:ascii="方正仿宋_GB2312" w:hAnsi="方正仿宋_GB2312" w:eastAsia="方正仿宋_GB2312" w:cs="方正仿宋_GB2312"/>
          <w:b/>
          <w:bCs/>
          <w:sz w:val="24"/>
        </w:rPr>
      </w:pPr>
    </w:p>
    <w:p w14:paraId="651D9D6D">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附：</w:t>
      </w:r>
    </w:p>
    <w:p w14:paraId="7DF72819">
      <w:p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5"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TeApLCo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TeApLC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ame+Ss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GWpnvk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w:t>供应商</w:t>
      </w:r>
      <w:r>
        <w:rPr>
          <w:rFonts w:hint="eastAsia" w:ascii="方正仿宋_GB2312" w:hAnsi="方正仿宋_GB2312" w:eastAsia="方正仿宋_GB2312" w:cs="方正仿宋_GB2312"/>
          <w:sz w:val="24"/>
        </w:rPr>
        <w:t>法定名称章（印模）                供应商“XX专用章”（印模）</w:t>
      </w:r>
    </w:p>
    <w:p w14:paraId="464650DF">
      <w:pPr>
        <w:autoSpaceDE w:val="0"/>
        <w:autoSpaceDN w:val="0"/>
        <w:jc w:val="center"/>
        <w:rPr>
          <w:rFonts w:hint="eastAsia" w:ascii="方正仿宋_GB2312" w:hAnsi="方正仿宋_GB2312" w:eastAsia="方正仿宋_GB2312" w:cs="方正仿宋_GB2312"/>
          <w:b/>
          <w:spacing w:val="6"/>
          <w:sz w:val="32"/>
          <w:szCs w:val="32"/>
        </w:rPr>
      </w:pPr>
    </w:p>
    <w:p w14:paraId="7F64417D">
      <w:pPr>
        <w:autoSpaceDE w:val="0"/>
        <w:autoSpaceDN w:val="0"/>
        <w:jc w:val="center"/>
        <w:rPr>
          <w:rFonts w:hint="eastAsia" w:ascii="方正仿宋_GB2312" w:hAnsi="方正仿宋_GB2312" w:eastAsia="方正仿宋_GB2312" w:cs="方正仿宋_GB2312"/>
          <w:b/>
          <w:spacing w:val="6"/>
          <w:sz w:val="32"/>
          <w:szCs w:val="32"/>
        </w:rPr>
      </w:pPr>
    </w:p>
    <w:p w14:paraId="721A0150">
      <w:pPr>
        <w:autoSpaceDE w:val="0"/>
        <w:autoSpaceDN w:val="0"/>
        <w:jc w:val="center"/>
        <w:rPr>
          <w:rFonts w:hint="eastAsia" w:ascii="方正仿宋_GB2312" w:hAnsi="方正仿宋_GB2312" w:eastAsia="方正仿宋_GB2312" w:cs="方正仿宋_GB2312"/>
          <w:b/>
          <w:spacing w:val="6"/>
          <w:sz w:val="32"/>
          <w:szCs w:val="32"/>
        </w:rPr>
      </w:pPr>
    </w:p>
    <w:p w14:paraId="7C86505D">
      <w:pPr>
        <w:autoSpaceDE w:val="0"/>
        <w:autoSpaceDN w:val="0"/>
        <w:jc w:val="center"/>
        <w:rPr>
          <w:rFonts w:hint="eastAsia" w:ascii="方正仿宋_GB2312" w:hAnsi="方正仿宋_GB2312" w:eastAsia="方正仿宋_GB2312" w:cs="方正仿宋_GB2312"/>
          <w:b/>
          <w:spacing w:val="6"/>
          <w:sz w:val="32"/>
          <w:szCs w:val="32"/>
        </w:rPr>
      </w:pPr>
    </w:p>
    <w:p w14:paraId="5639369D">
      <w:pPr>
        <w:autoSpaceDE w:val="0"/>
        <w:autoSpaceDN w:val="0"/>
        <w:jc w:val="center"/>
        <w:rPr>
          <w:rFonts w:hint="eastAsia" w:ascii="方正仿宋_GB2312" w:hAnsi="方正仿宋_GB2312" w:eastAsia="方正仿宋_GB2312" w:cs="方正仿宋_GB2312"/>
          <w:b/>
          <w:spacing w:val="6"/>
          <w:sz w:val="32"/>
          <w:szCs w:val="32"/>
        </w:rPr>
      </w:pPr>
    </w:p>
    <w:p w14:paraId="52524F2C">
      <w:pPr>
        <w:autoSpaceDE w:val="0"/>
        <w:autoSpaceDN w:val="0"/>
        <w:jc w:val="center"/>
        <w:rPr>
          <w:rFonts w:hint="eastAsia" w:ascii="方正仿宋_GB2312" w:hAnsi="方正仿宋_GB2312" w:eastAsia="方正仿宋_GB2312" w:cs="方正仿宋_GB2312"/>
          <w:b/>
          <w:spacing w:val="6"/>
          <w:sz w:val="32"/>
          <w:szCs w:val="32"/>
        </w:rPr>
      </w:pPr>
    </w:p>
    <w:p w14:paraId="08613273">
      <w:pPr>
        <w:autoSpaceDE w:val="0"/>
        <w:autoSpaceDN w:val="0"/>
        <w:jc w:val="center"/>
        <w:rPr>
          <w:rFonts w:hint="eastAsia" w:ascii="方正仿宋_GB2312" w:hAnsi="方正仿宋_GB2312" w:eastAsia="方正仿宋_GB2312" w:cs="方正仿宋_GB2312"/>
          <w:b/>
          <w:spacing w:val="6"/>
          <w:sz w:val="32"/>
          <w:szCs w:val="32"/>
        </w:rPr>
      </w:pPr>
    </w:p>
    <w:p w14:paraId="48C24893">
      <w:pPr>
        <w:autoSpaceDE w:val="0"/>
        <w:autoSpaceDN w:val="0"/>
        <w:jc w:val="center"/>
        <w:rPr>
          <w:rFonts w:hint="eastAsia" w:ascii="方正仿宋_GB2312" w:hAnsi="方正仿宋_GB2312" w:eastAsia="方正仿宋_GB2312" w:cs="方正仿宋_GB2312"/>
          <w:b/>
          <w:spacing w:val="6"/>
          <w:sz w:val="32"/>
          <w:szCs w:val="32"/>
        </w:rPr>
      </w:pPr>
    </w:p>
    <w:p w14:paraId="4A2E28BF">
      <w:pPr>
        <w:autoSpaceDE w:val="0"/>
        <w:autoSpaceDN w:val="0"/>
        <w:jc w:val="center"/>
        <w:rPr>
          <w:rFonts w:hint="eastAsia" w:ascii="方正仿宋_GB2312" w:hAnsi="方正仿宋_GB2312" w:eastAsia="方正仿宋_GB2312" w:cs="方正仿宋_GB2312"/>
          <w:b/>
          <w:spacing w:val="6"/>
          <w:sz w:val="32"/>
          <w:szCs w:val="32"/>
        </w:rPr>
      </w:pPr>
    </w:p>
    <w:p w14:paraId="0EA30959">
      <w:pPr>
        <w:autoSpaceDE w:val="0"/>
        <w:autoSpaceDN w:val="0"/>
        <w:jc w:val="center"/>
        <w:rPr>
          <w:rFonts w:hint="eastAsia" w:ascii="方正仿宋_GB2312" w:hAnsi="方正仿宋_GB2312" w:eastAsia="方正仿宋_GB2312" w:cs="方正仿宋_GB2312"/>
          <w:b/>
          <w:spacing w:val="6"/>
          <w:sz w:val="32"/>
          <w:szCs w:val="32"/>
        </w:rPr>
      </w:pPr>
    </w:p>
    <w:p w14:paraId="496A0A8A">
      <w:pPr>
        <w:autoSpaceDE w:val="0"/>
        <w:autoSpaceDN w:val="0"/>
        <w:jc w:val="center"/>
        <w:rPr>
          <w:rFonts w:hint="eastAsia" w:ascii="方正仿宋_GB2312" w:hAnsi="方正仿宋_GB2312" w:eastAsia="方正仿宋_GB2312" w:cs="方正仿宋_GB2312"/>
          <w:b/>
          <w:spacing w:val="6"/>
          <w:sz w:val="32"/>
          <w:szCs w:val="32"/>
        </w:rPr>
      </w:pPr>
    </w:p>
    <w:p w14:paraId="1980A3DF">
      <w:pPr>
        <w:autoSpaceDE w:val="0"/>
        <w:autoSpaceDN w:val="0"/>
        <w:jc w:val="center"/>
        <w:rPr>
          <w:rFonts w:hint="eastAsia" w:ascii="方正仿宋_GB2312" w:hAnsi="方正仿宋_GB2312" w:eastAsia="方正仿宋_GB2312" w:cs="方正仿宋_GB2312"/>
          <w:b/>
          <w:spacing w:val="6"/>
          <w:sz w:val="32"/>
          <w:szCs w:val="32"/>
        </w:rPr>
      </w:pPr>
    </w:p>
    <w:p w14:paraId="3F892FE9">
      <w:pPr>
        <w:autoSpaceDE w:val="0"/>
        <w:autoSpaceDN w:val="0"/>
        <w:jc w:val="center"/>
        <w:rPr>
          <w:rFonts w:hint="eastAsia" w:ascii="方正仿宋_GB2312" w:hAnsi="方正仿宋_GB2312" w:eastAsia="方正仿宋_GB2312" w:cs="方正仿宋_GB2312"/>
          <w:b/>
          <w:spacing w:val="6"/>
          <w:sz w:val="32"/>
          <w:szCs w:val="32"/>
        </w:rPr>
      </w:pPr>
    </w:p>
    <w:p w14:paraId="114124BB">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32FE246A">
      <w:pPr>
        <w:tabs>
          <w:tab w:val="left" w:pos="2761"/>
          <w:tab w:val="center" w:pos="4595"/>
        </w:tabs>
        <w:autoSpaceDE w:val="0"/>
        <w:autoSpaceDN w:val="0"/>
        <w:jc w:val="left"/>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附件5</w:t>
      </w:r>
    </w:p>
    <w:p w14:paraId="79A98781">
      <w:pPr>
        <w:spacing w:line="360" w:lineRule="auto"/>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联合协议（如果有）</w:t>
      </w:r>
    </w:p>
    <w:p w14:paraId="616B51E6">
      <w:pPr>
        <w:widowControl/>
        <w:spacing w:line="360" w:lineRule="auto"/>
        <w:ind w:firstLine="482" w:firstLineChars="200"/>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（以联合体形式响应的，提供联合协议；本项目不接受联合体响应或者供应商不以联合体形式响应的，则不需要提供）</w:t>
      </w:r>
    </w:p>
    <w:p w14:paraId="5DFD13E2">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（联合体所有成员名称）</w:t>
      </w:r>
      <w:r>
        <w:rPr>
          <w:rFonts w:hint="eastAsia" w:ascii="方正仿宋_GB2312" w:hAnsi="方正仿宋_GB2312" w:eastAsia="方正仿宋_GB2312" w:cs="方正仿宋_GB2312"/>
          <w:kern w:val="0"/>
          <w:sz w:val="24"/>
        </w:rPr>
        <w:t>自愿</w:t>
      </w:r>
      <w:r>
        <w:rPr>
          <w:rFonts w:hint="eastAsia" w:ascii="方正仿宋_GB2312" w:hAnsi="方正仿宋_GB2312" w:eastAsia="方正仿宋_GB2312" w:cs="方正仿宋_GB2312"/>
          <w:kern w:val="0"/>
          <w:sz w:val="24"/>
          <w:lang w:val="zh-CN"/>
        </w:rPr>
        <w:t>组成一个联合体，以一个供应商的身份</w:t>
      </w:r>
      <w:r>
        <w:rPr>
          <w:rFonts w:hint="eastAsia" w:ascii="方正仿宋_GB2312" w:hAnsi="方正仿宋_GB2312" w:eastAsia="方正仿宋_GB2312" w:cs="方正仿宋_GB2312"/>
          <w:kern w:val="0"/>
          <w:sz w:val="24"/>
        </w:rPr>
        <w:t>参加</w:t>
      </w: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kern w:val="0"/>
          <w:sz w:val="24"/>
          <w:lang w:val="zh-CN"/>
        </w:rPr>
        <w:t xml:space="preserve">【项目编号：（采购编号）】响应。 </w:t>
      </w:r>
    </w:p>
    <w:p w14:paraId="1B7028FC">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一、各方一致决定，</w:t>
      </w:r>
      <w:r>
        <w:rPr>
          <w:rFonts w:hint="eastAsia" w:ascii="方正仿宋_GB2312" w:hAnsi="方正仿宋_GB2312" w:eastAsia="方正仿宋_GB2312" w:cs="方正仿宋_GB2312"/>
          <w:kern w:val="0"/>
          <w:sz w:val="24"/>
          <w:u w:val="single"/>
        </w:rPr>
        <w:t>（某联合体成员名称）</w:t>
      </w:r>
      <w:r>
        <w:rPr>
          <w:rFonts w:hint="eastAsia" w:ascii="方正仿宋_GB2312" w:hAnsi="方正仿宋_GB2312" w:eastAsia="方正仿宋_GB2312" w:cs="方正仿宋_GB2312"/>
          <w:kern w:val="0"/>
          <w:sz w:val="24"/>
        </w:rPr>
        <w:t>为联合体</w:t>
      </w:r>
      <w:r>
        <w:rPr>
          <w:rFonts w:hint="eastAsia" w:ascii="方正仿宋_GB2312" w:hAnsi="方正仿宋_GB2312" w:eastAsia="方正仿宋_GB2312" w:cs="方正仿宋_GB2312"/>
          <w:kern w:val="0"/>
          <w:sz w:val="24"/>
          <w:lang w:val="zh-CN"/>
        </w:rPr>
        <w:t>牵头人</w:t>
      </w:r>
      <w:r>
        <w:rPr>
          <w:rFonts w:hint="eastAsia" w:ascii="方正仿宋_GB2312" w:hAnsi="方正仿宋_GB2312" w:eastAsia="方正仿宋_GB2312" w:cs="方正仿宋_GB2312"/>
          <w:sz w:val="24"/>
        </w:rPr>
        <w:t>，代表所有联合体成员负责响应和合同实施阶段的主办、协调工作</w:t>
      </w:r>
      <w:r>
        <w:rPr>
          <w:rFonts w:hint="eastAsia" w:ascii="方正仿宋_GB2312" w:hAnsi="方正仿宋_GB2312" w:eastAsia="方正仿宋_GB2312" w:cs="方正仿宋_GB2312"/>
          <w:kern w:val="0"/>
          <w:sz w:val="24"/>
          <w:lang w:val="zh-CN"/>
        </w:rPr>
        <w:t>。</w:t>
      </w:r>
    </w:p>
    <w:p w14:paraId="223249DF">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w:t>
      </w:r>
      <w:r>
        <w:rPr>
          <w:rFonts w:hint="eastAsia" w:ascii="方正仿宋_GB2312" w:hAnsi="方正仿宋_GB2312" w:eastAsia="方正仿宋_GB2312" w:cs="方正仿宋_GB2312"/>
          <w:sz w:val="24"/>
        </w:rPr>
        <w:t>所有联合体成员各方签署授权书，授权书载明的</w:t>
      </w:r>
      <w:r>
        <w:rPr>
          <w:rFonts w:hint="eastAsia" w:ascii="方正仿宋_GB2312" w:hAnsi="方正仿宋_GB2312" w:eastAsia="方正仿宋_GB2312" w:cs="方正仿宋_GB2312"/>
          <w:kern w:val="0"/>
          <w:sz w:val="24"/>
          <w:lang w:val="zh-CN"/>
        </w:rPr>
        <w:t>授权代表根据磋商文件规定及采购内容而对采购人、采购代理机构所作的任何合法承诺，包括书面澄清及相应等均对联合体各方产生约束力。</w:t>
      </w:r>
    </w:p>
    <w:p w14:paraId="01E6D1D5">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三、本次联合响应中，分工如下：</w:t>
      </w:r>
    </w:p>
    <w:p w14:paraId="3129D9AF">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（联合体成员1）</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56B21A23">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（联合体成员2）</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2D0323A6">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w:t>
      </w:r>
    </w:p>
    <w:p w14:paraId="56E44C91">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四、联合体成员中小企业合同份额（如果有）。</w:t>
      </w:r>
    </w:p>
    <w:p w14:paraId="32546FE5">
      <w:pPr>
        <w:snapToGrid w:val="0"/>
        <w:spacing w:line="360" w:lineRule="auto"/>
        <w:ind w:firstLine="576"/>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lang w:val="zh-CN"/>
        </w:rPr>
        <w:t>1、</w:t>
      </w:r>
      <w:r>
        <w:rPr>
          <w:rFonts w:hint="eastAsia" w:ascii="方正仿宋_GB2312" w:hAnsi="方正仿宋_GB2312" w:eastAsia="方正仿宋_GB2312" w:cs="方正仿宋_GB2312"/>
          <w:kern w:val="0"/>
          <w:sz w:val="24"/>
          <w:u w:val="single"/>
        </w:rPr>
        <w:t>（</w:t>
      </w:r>
      <w:bookmarkStart w:id="29" w:name="_Hlk101131882"/>
      <w:r>
        <w:rPr>
          <w:rFonts w:hint="eastAsia" w:ascii="方正仿宋_GB2312" w:hAnsi="方正仿宋_GB2312" w:eastAsia="方正仿宋_GB2312" w:cs="方正仿宋_GB2312"/>
          <w:kern w:val="0"/>
          <w:sz w:val="24"/>
          <w:u w:val="single"/>
        </w:rPr>
        <w:t>联合体成员X,……</w:t>
      </w:r>
      <w:bookmarkEnd w:id="29"/>
      <w:r>
        <w:rPr>
          <w:rFonts w:hint="eastAsia" w:ascii="方正仿宋_GB2312" w:hAnsi="方正仿宋_GB2312" w:eastAsia="方正仿宋_GB2312" w:cs="方正仿宋_GB2312"/>
          <w:kern w:val="0"/>
          <w:sz w:val="24"/>
          <w:u w:val="single"/>
        </w:rPr>
        <w:t>）</w:t>
      </w:r>
      <w:r>
        <w:rPr>
          <w:rFonts w:hint="eastAsia" w:ascii="方正仿宋_GB2312" w:hAnsi="方正仿宋_GB2312" w:eastAsia="方正仿宋_GB2312" w:cs="方正仿宋_GB2312"/>
          <w:kern w:val="0"/>
          <w:sz w:val="24"/>
        </w:rPr>
        <w:t>提供的服务由小微企业承接，其合同份额占到合同总金额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kern w:val="0"/>
          <w:sz w:val="24"/>
          <w:lang w:val="zh-CN"/>
        </w:rPr>
        <w:t>（</w:t>
      </w:r>
      <w:bookmarkStart w:id="30" w:name="_Hlk101133598"/>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方正仿宋_GB2312" w:hAnsi="方正仿宋_GB2312" w:eastAsia="方正仿宋_GB2312" w:cs="方正仿宋_GB2312"/>
          <w:b/>
          <w:color w:val="FF0000"/>
          <w:kern w:val="0"/>
          <w:sz w:val="24"/>
          <w:lang w:val="zh-CN"/>
        </w:rPr>
        <w:t>对联合体报价按评标标准确定的比例给予扣除</w:t>
      </w:r>
      <w:r>
        <w:rPr>
          <w:rFonts w:hint="eastAsia" w:ascii="方正仿宋_GB2312" w:hAnsi="方正仿宋_GB2312" w:eastAsia="方正仿宋_GB2312" w:cs="方正仿宋_GB2312"/>
          <w:b/>
          <w:kern w:val="0"/>
          <w:sz w:val="24"/>
          <w:lang w:val="zh-CN"/>
        </w:rPr>
        <w:t>。供应商</w:t>
      </w:r>
      <w:r>
        <w:rPr>
          <w:rFonts w:hint="eastAsia" w:ascii="方正仿宋_GB2312" w:hAnsi="方正仿宋_GB2312" w:eastAsia="方正仿宋_GB2312" w:cs="方正仿宋_GB2312"/>
          <w:b/>
          <w:sz w:val="24"/>
        </w:rPr>
        <w:t>拟享受以上价格扣除政策的，填写有关内容。</w:t>
      </w:r>
      <w:bookmarkEnd w:id="30"/>
      <w:r>
        <w:rPr>
          <w:rFonts w:hint="eastAsia" w:ascii="方正仿宋_GB2312" w:hAnsi="方正仿宋_GB2312" w:eastAsia="方正仿宋_GB2312" w:cs="方正仿宋_GB2312"/>
          <w:b/>
          <w:kern w:val="0"/>
          <w:sz w:val="24"/>
          <w:lang w:val="zh-CN"/>
        </w:rPr>
        <w:t>）</w:t>
      </w:r>
    </w:p>
    <w:p w14:paraId="4A563B96">
      <w:pPr>
        <w:spacing w:line="360" w:lineRule="auto"/>
        <w:ind w:firstLine="480" w:firstLineChars="200"/>
        <w:rPr>
          <w:rFonts w:hint="eastAsia"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w:t>
      </w:r>
      <w:bookmarkStart w:id="31" w:name="_Hlk101133173"/>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方正仿宋_GB2312" w:hAnsi="方正仿宋_GB2312" w:eastAsia="方正仿宋_GB2312" w:cs="方正仿宋_GB2312"/>
          <w:b/>
          <w:bCs/>
          <w:kern w:val="0"/>
          <w:sz w:val="24"/>
          <w:lang w:val="zh-CN"/>
        </w:rPr>
        <w:t>）</w:t>
      </w:r>
      <w:bookmarkEnd w:id="31"/>
    </w:p>
    <w:p w14:paraId="3D17DB18">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五、如果成交，</w:t>
      </w:r>
      <w:r>
        <w:rPr>
          <w:rFonts w:hint="eastAsia" w:ascii="方正仿宋_GB2312" w:hAnsi="方正仿宋_GB2312" w:eastAsia="方正仿宋_GB2312" w:cs="方正仿宋_GB2312"/>
          <w:sz w:val="24"/>
        </w:rPr>
        <w:t>联合体各成员方共同与采购人签订合同，并就采购合同约定的事项对采购人承担连带责任。</w:t>
      </w:r>
    </w:p>
    <w:p w14:paraId="3FB28B0A">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六、有关本次联合响应的其他事宜：</w:t>
      </w:r>
    </w:p>
    <w:p w14:paraId="7416D569">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1、联合体各方不再单独参加或者与其他供应商另外组成联合体参加同一合同项下的政府采购活动。</w:t>
      </w:r>
    </w:p>
    <w:p w14:paraId="4E4095F5">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2、联合体中有同类资质的各方按照联合体分工承担相同工作的，按照资质等级较低的供应商确定资质等级。</w:t>
      </w:r>
    </w:p>
    <w:p w14:paraId="56B630E5">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3、本协议提交采购人、采购代理机构后，联合体各方不得以任何形式对上述内容进行修改或撤销。</w:t>
      </w:r>
    </w:p>
    <w:p w14:paraId="688D5C9E">
      <w:pPr>
        <w:snapToGrid w:val="0"/>
        <w:spacing w:line="360" w:lineRule="auto"/>
        <w:ind w:firstLine="5040" w:firstLine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3CDB3169">
      <w:pPr>
        <w:snapToGrid w:val="0"/>
        <w:spacing w:line="360" w:lineRule="auto"/>
        <w:ind w:firstLine="5040" w:firstLineChars="21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69E22107">
      <w:pPr>
        <w:snapToGrid w:val="0"/>
        <w:spacing w:line="360" w:lineRule="auto"/>
        <w:ind w:firstLine="5760" w:firstLineChars="2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19832C59">
      <w:pPr>
        <w:snapToGrid w:val="0"/>
        <w:spacing w:line="360" w:lineRule="auto"/>
        <w:jc w:val="righ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62DBE1C1">
      <w:pPr>
        <w:spacing w:line="360" w:lineRule="auto"/>
        <w:ind w:right="4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注：按本格式和要求提供。</w:t>
      </w:r>
    </w:p>
    <w:p w14:paraId="3895BA5D">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0D78B73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EC7133A">
      <w:pPr>
        <w:tabs>
          <w:tab w:val="left" w:pos="2761"/>
          <w:tab w:val="center" w:pos="4595"/>
        </w:tabs>
        <w:autoSpaceDE w:val="0"/>
        <w:autoSpaceDN w:val="0"/>
        <w:jc w:val="lef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附件6</w:t>
      </w:r>
    </w:p>
    <w:p w14:paraId="369889E0">
      <w:pPr>
        <w:snapToGrid w:val="0"/>
        <w:spacing w:line="360" w:lineRule="auto"/>
        <w:ind w:firstLine="3534" w:firstLineChars="1100"/>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分包意向协议（如果有）</w:t>
      </w:r>
    </w:p>
    <w:p w14:paraId="4717A184">
      <w:pPr>
        <w:widowControl/>
        <w:spacing w:line="360" w:lineRule="auto"/>
        <w:ind w:firstLine="120" w:firstLineChars="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成交后以分包方式履行合同的，提供分包意向协议；采购人不同意分包或者供应商成交后不以分包方式履行合同的，则不需要提供。</w:t>
      </w:r>
      <w:r>
        <w:rPr>
          <w:rFonts w:hint="eastAsia" w:ascii="方正仿宋_GB2312" w:hAnsi="方正仿宋_GB2312" w:eastAsia="方正仿宋_GB2312" w:cs="方正仿宋_GB2312"/>
          <w:sz w:val="24"/>
        </w:rPr>
        <w:t>）</w:t>
      </w:r>
    </w:p>
    <w:p w14:paraId="0CD54E3A">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若成为</w:t>
      </w:r>
      <w:r>
        <w:rPr>
          <w:rFonts w:hint="eastAsia" w:ascii="方正仿宋_GB2312" w:hAnsi="方正仿宋_GB2312" w:eastAsia="方正仿宋_GB2312" w:cs="方正仿宋_GB2312"/>
          <w:sz w:val="24"/>
        </w:rPr>
        <w:t>（项目名称）【项目编号：（采购编号）】</w:t>
      </w:r>
      <w:r>
        <w:rPr>
          <w:rFonts w:hint="eastAsia" w:ascii="方正仿宋_GB2312" w:hAnsi="方正仿宋_GB2312" w:eastAsia="方正仿宋_GB2312" w:cs="方正仿宋_GB2312"/>
          <w:kern w:val="0"/>
          <w:sz w:val="24"/>
          <w:lang w:val="zh-CN"/>
        </w:rPr>
        <w:t>的成交供应商，将依法采取分包方式履行合同。</w:t>
      </w: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rPr>
        <w:t>与</w:t>
      </w:r>
      <w:r>
        <w:rPr>
          <w:rFonts w:hint="eastAsia" w:ascii="方正仿宋_GB2312" w:hAnsi="方正仿宋_GB2312" w:eastAsia="方正仿宋_GB2312" w:cs="方正仿宋_GB2312"/>
          <w:kern w:val="0"/>
          <w:sz w:val="24"/>
          <w:u w:val="single"/>
        </w:rPr>
        <w:t>（所有分包供应商名称）</w:t>
      </w:r>
      <w:r>
        <w:rPr>
          <w:rFonts w:hint="eastAsia" w:ascii="方正仿宋_GB2312" w:hAnsi="方正仿宋_GB2312" w:eastAsia="方正仿宋_GB2312" w:cs="方正仿宋_GB2312"/>
          <w:kern w:val="0"/>
          <w:sz w:val="24"/>
        </w:rPr>
        <w:t>达成分包意向协议</w:t>
      </w:r>
      <w:r>
        <w:rPr>
          <w:rFonts w:hint="eastAsia" w:ascii="方正仿宋_GB2312" w:hAnsi="方正仿宋_GB2312" w:eastAsia="方正仿宋_GB2312" w:cs="方正仿宋_GB2312"/>
          <w:kern w:val="0"/>
          <w:sz w:val="24"/>
          <w:lang w:val="zh-CN"/>
        </w:rPr>
        <w:t xml:space="preserve">。 </w:t>
      </w:r>
    </w:p>
    <w:p w14:paraId="35A89C47">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一、分包标的及数量</w:t>
      </w:r>
    </w:p>
    <w:p w14:paraId="182BC03A">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将</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u w:val="single"/>
        </w:rPr>
        <w:t xml:space="preserve"> XX工作内容   </w:t>
      </w:r>
      <w:r>
        <w:rPr>
          <w:rFonts w:hint="eastAsia" w:ascii="方正仿宋_GB2312" w:hAnsi="方正仿宋_GB2312" w:eastAsia="方正仿宋_GB2312" w:cs="方正仿宋_GB2312"/>
          <w:sz w:val="24"/>
        </w:rPr>
        <w:t>分包给</w:t>
      </w:r>
      <w:r>
        <w:rPr>
          <w:rFonts w:hint="eastAsia" w:ascii="方正仿宋_GB2312" w:hAnsi="方正仿宋_GB2312" w:eastAsia="方正仿宋_GB2312" w:cs="方正仿宋_GB2312"/>
          <w:kern w:val="0"/>
          <w:sz w:val="24"/>
          <w:u w:val="single"/>
        </w:rPr>
        <w:t>（分包供应商1名称）</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kern w:val="0"/>
          <w:sz w:val="24"/>
          <w:u w:val="single"/>
        </w:rPr>
        <w:t>（分包供应商2名称），</w:t>
      </w:r>
      <w:r>
        <w:rPr>
          <w:rFonts w:hint="eastAsia" w:ascii="方正仿宋_GB2312" w:hAnsi="方正仿宋_GB2312" w:eastAsia="方正仿宋_GB2312" w:cs="方正仿宋_GB2312"/>
          <w:kern w:val="0"/>
          <w:sz w:val="24"/>
          <w:lang w:val="zh-CN"/>
        </w:rPr>
        <w:t>具备承</w:t>
      </w:r>
      <w:r>
        <w:rPr>
          <w:rFonts w:hint="eastAsia" w:ascii="方正仿宋_GB2312" w:hAnsi="方正仿宋_GB2312" w:eastAsia="方正仿宋_GB2312" w:cs="方正仿宋_GB2312"/>
          <w:kern w:val="0"/>
          <w:sz w:val="24"/>
        </w:rPr>
        <w:t>担</w:t>
      </w:r>
      <w:r>
        <w:rPr>
          <w:rFonts w:hint="eastAsia" w:ascii="方正仿宋_GB2312" w:hAnsi="方正仿宋_GB2312" w:eastAsia="方正仿宋_GB2312" w:cs="方正仿宋_GB2312"/>
          <w:kern w:val="0"/>
          <w:sz w:val="24"/>
          <w:u w:val="single"/>
          <w:lang w:val="zh-CN"/>
        </w:rPr>
        <w:t>XX工作内容</w:t>
      </w:r>
      <w:r>
        <w:rPr>
          <w:rFonts w:hint="eastAsia" w:ascii="方正仿宋_GB2312" w:hAnsi="方正仿宋_GB2312" w:eastAsia="方正仿宋_GB2312" w:cs="方正仿宋_GB2312"/>
          <w:kern w:val="0"/>
          <w:sz w:val="24"/>
          <w:lang w:val="zh-CN"/>
        </w:rPr>
        <w:t>相应资质条件且不得再次分包；</w:t>
      </w:r>
    </w:p>
    <w:p w14:paraId="55FC47D9">
      <w:pPr>
        <w:pStyle w:val="3"/>
        <w:ind w:left="664" w:leftChars="316" w:firstLine="229" w:firstLineChars="95"/>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p w14:paraId="357EC86F">
      <w:pPr>
        <w:ind w:firstLine="305"/>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zh-CN"/>
        </w:rPr>
        <w:t xml:space="preserve"> </w:t>
      </w:r>
    </w:p>
    <w:p w14:paraId="35D371B1">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二、分包供应商中小企业合同份额（如果有）</w:t>
      </w:r>
    </w:p>
    <w:p w14:paraId="6025CC20">
      <w:pPr>
        <w:snapToGrid w:val="0"/>
        <w:spacing w:line="360" w:lineRule="auto"/>
        <w:ind w:firstLine="576"/>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kern w:val="0"/>
          <w:sz w:val="24"/>
          <w:u w:val="single"/>
        </w:rPr>
        <w:t>（分包供应商X,……）提供的服务全部由小微企业承接，</w:t>
      </w:r>
      <w:r>
        <w:rPr>
          <w:rFonts w:hint="eastAsia" w:ascii="方正仿宋_GB2312" w:hAnsi="方正仿宋_GB2312" w:eastAsia="方正仿宋_GB2312" w:cs="方正仿宋_GB2312"/>
          <w:kern w:val="0"/>
          <w:sz w:val="24"/>
        </w:rPr>
        <w:t>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方正仿宋_GB2312" w:hAnsi="方正仿宋_GB2312" w:eastAsia="方正仿宋_GB2312" w:cs="方正仿宋_GB2312"/>
          <w:b/>
          <w:sz w:val="24"/>
        </w:rPr>
        <w:t>拟享受以上价格扣除政策的，填写有关内容。</w:t>
      </w:r>
      <w:r>
        <w:rPr>
          <w:rFonts w:hint="eastAsia" w:ascii="方正仿宋_GB2312" w:hAnsi="方正仿宋_GB2312" w:eastAsia="方正仿宋_GB2312" w:cs="方正仿宋_GB2312"/>
          <w:b/>
          <w:kern w:val="0"/>
          <w:sz w:val="24"/>
          <w:lang w:val="zh-CN"/>
        </w:rPr>
        <w:t>）</w:t>
      </w:r>
    </w:p>
    <w:p w14:paraId="07082420">
      <w:pPr>
        <w:spacing w:line="360" w:lineRule="auto"/>
        <w:ind w:firstLine="480" w:firstLineChars="200"/>
        <w:rPr>
          <w:rFonts w:hint="eastAsia"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要求合同分包形式参加的项目或采购包，供应商按磋商文件第一部分竞争性磋商邀请公告申请人的资格要求中规定的</w:t>
      </w:r>
      <w:r>
        <w:rPr>
          <w:rFonts w:hint="eastAsia" w:ascii="方正仿宋_GB2312" w:hAnsi="方正仿宋_GB2312" w:eastAsia="方正仿宋_GB2312" w:cs="方正仿宋_GB2312"/>
          <w:b/>
          <w:kern w:val="0"/>
          <w:sz w:val="24"/>
          <w:lang w:val="zh-CN"/>
        </w:rPr>
        <w:t>分包意向协议</w:t>
      </w:r>
      <w:r>
        <w:rPr>
          <w:rFonts w:hint="eastAsia" w:ascii="方正仿宋_GB2312" w:hAnsi="方正仿宋_GB2312" w:eastAsia="方正仿宋_GB2312" w:cs="方正仿宋_GB2312"/>
          <w:b/>
          <w:bCs/>
          <w:sz w:val="24"/>
        </w:rPr>
        <w:t>中中小企业、小微企业合同金额应当达到的比例要求填写。</w:t>
      </w:r>
      <w:r>
        <w:rPr>
          <w:rFonts w:hint="eastAsia" w:ascii="方正仿宋_GB2312" w:hAnsi="方正仿宋_GB2312" w:eastAsia="方正仿宋_GB2312" w:cs="方正仿宋_GB2312"/>
          <w:b/>
          <w:bCs/>
          <w:kern w:val="0"/>
          <w:sz w:val="24"/>
          <w:lang w:val="zh-CN"/>
        </w:rPr>
        <w:t>）</w:t>
      </w:r>
    </w:p>
    <w:p w14:paraId="0AC6FB46">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三、分包工作履行期限、地点、方式</w:t>
      </w:r>
    </w:p>
    <w:p w14:paraId="732471E1">
      <w:pPr>
        <w:snapToGrid w:val="0"/>
        <w:spacing w:line="360" w:lineRule="auto"/>
        <w:ind w:firstLine="576"/>
        <w:rPr>
          <w:rFonts w:hint="eastAsia"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p>
    <w:p w14:paraId="6EF0B37F">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四、质量</w:t>
      </w:r>
    </w:p>
    <w:p w14:paraId="1B5BBB5D">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017F82DF">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五、价款或者报酬</w:t>
      </w:r>
    </w:p>
    <w:p w14:paraId="6B1B6E25">
      <w:pPr>
        <w:snapToGrid w:val="0"/>
        <w:spacing w:line="360" w:lineRule="auto"/>
        <w:ind w:left="573" w:leftChars="273"/>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6D2D7BF9">
      <w:pPr>
        <w:snapToGrid w:val="0"/>
        <w:spacing w:line="360" w:lineRule="auto"/>
        <w:ind w:left="573" w:leftChars="273"/>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六、违约责任</w:t>
      </w:r>
    </w:p>
    <w:p w14:paraId="2A55B9C6">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56F81402">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七、争议解决的办法</w:t>
      </w:r>
    </w:p>
    <w:p w14:paraId="12E9E288">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313E5DA6">
      <w:pPr>
        <w:snapToGrid w:val="0"/>
        <w:spacing w:line="360" w:lineRule="auto"/>
        <w:ind w:firstLine="576"/>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八、其他</w:t>
      </w:r>
    </w:p>
    <w:p w14:paraId="3A3A7F04">
      <w:pPr>
        <w:snapToGrid w:val="0"/>
        <w:spacing w:line="360" w:lineRule="auto"/>
        <w:ind w:left="5758" w:leftChars="342" w:hanging="5040" w:hanging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p>
    <w:p w14:paraId="6BEA79C8">
      <w:pPr>
        <w:snapToGrid w:val="0"/>
        <w:spacing w:line="360" w:lineRule="auto"/>
        <w:ind w:left="5758" w:leftChars="342" w:hanging="5040" w:hangingChars="2100"/>
        <w:rPr>
          <w:rFonts w:hint="eastAsia" w:ascii="方正仿宋_GB2312" w:hAnsi="方正仿宋_GB2312" w:eastAsia="方正仿宋_GB2312" w:cs="方正仿宋_GB2312"/>
          <w:kern w:val="0"/>
          <w:sz w:val="24"/>
          <w:lang w:val="zh-CN"/>
        </w:rPr>
      </w:pPr>
    </w:p>
    <w:p w14:paraId="600D5835">
      <w:pPr>
        <w:snapToGrid w:val="0"/>
        <w:spacing w:line="360" w:lineRule="auto"/>
        <w:ind w:left="5758" w:leftChars="342" w:hanging="5040" w:hangingChars="2100"/>
        <w:rPr>
          <w:rFonts w:hint="eastAsia" w:ascii="方正仿宋_GB2312" w:hAnsi="方正仿宋_GB2312" w:eastAsia="方正仿宋_GB2312" w:cs="方正仿宋_GB2312"/>
          <w:kern w:val="0"/>
          <w:sz w:val="24"/>
          <w:lang w:val="zh-CN"/>
        </w:rPr>
      </w:pPr>
    </w:p>
    <w:p w14:paraId="2A807FB0">
      <w:pPr>
        <w:snapToGrid w:val="0"/>
        <w:spacing w:line="360" w:lineRule="auto"/>
        <w:ind w:left="5758" w:leftChars="342" w:hanging="5040" w:hanging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w:t>
      </w:r>
    </w:p>
    <w:p w14:paraId="2CC8019C">
      <w:pPr>
        <w:snapToGrid w:val="0"/>
        <w:spacing w:line="360" w:lineRule="auto"/>
        <w:jc w:val="righ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分包供应商名称(电子签名/公章)：</w:t>
      </w:r>
    </w:p>
    <w:p w14:paraId="20B99487">
      <w:pPr>
        <w:snapToGrid w:val="0"/>
        <w:spacing w:line="360" w:lineRule="auto"/>
        <w:ind w:firstLine="5760" w:firstLineChars="2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69B7787D">
      <w:pPr>
        <w:pStyle w:val="59"/>
        <w:ind w:left="0" w:leftChars="0" w:firstLine="0"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1838BE43">
      <w:pPr>
        <w:tabs>
          <w:tab w:val="left" w:pos="2761"/>
          <w:tab w:val="center" w:pos="4595"/>
        </w:tabs>
        <w:autoSpaceDE w:val="0"/>
        <w:autoSpaceDN w:val="0"/>
        <w:jc w:val="left"/>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ab/>
      </w:r>
    </w:p>
    <w:p w14:paraId="49C06F49">
      <w:pPr>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08060B2A">
      <w:pPr>
        <w:tabs>
          <w:tab w:val="left" w:pos="2761"/>
          <w:tab w:val="center" w:pos="4595"/>
        </w:tabs>
        <w:autoSpaceDE w:val="0"/>
        <w:autoSpaceDN w:val="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spacing w:val="6"/>
          <w:sz w:val="32"/>
          <w:szCs w:val="32"/>
        </w:rPr>
        <w:t>附件7：</w:t>
      </w:r>
      <w:r>
        <w:rPr>
          <w:rFonts w:hint="eastAsia" w:ascii="方正仿宋_GB2312" w:hAnsi="方正仿宋_GB2312" w:eastAsia="方正仿宋_GB2312" w:cs="方正仿宋_GB2312"/>
          <w:b/>
          <w:sz w:val="32"/>
          <w:szCs w:val="32"/>
        </w:rPr>
        <w:t>中小企业声明函</w:t>
      </w:r>
    </w:p>
    <w:p w14:paraId="2E4CC869">
      <w:pPr>
        <w:spacing w:line="360" w:lineRule="auto"/>
        <w:jc w:val="center"/>
        <w:rPr>
          <w:rFonts w:hint="eastAsia" w:ascii="方正仿宋_GB2312" w:hAnsi="方正仿宋_GB2312" w:eastAsia="方正仿宋_GB2312" w:cs="方正仿宋_GB2312"/>
          <w:sz w:val="24"/>
          <w:u w:val="single"/>
        </w:rPr>
      </w:pPr>
    </w:p>
    <w:p w14:paraId="66F72CA6">
      <w:pPr>
        <w:spacing w:line="360" w:lineRule="auto"/>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中小企业声明函（工程、服务）</w:t>
      </w:r>
    </w:p>
    <w:p w14:paraId="5B3BE57C">
      <w:pPr>
        <w:spacing w:line="360" w:lineRule="auto"/>
        <w:rPr>
          <w:rFonts w:hint="eastAsia" w:ascii="方正仿宋_GB2312" w:hAnsi="方正仿宋_GB2312" w:eastAsia="方正仿宋_GB2312" w:cs="方正仿宋_GB2312"/>
        </w:rPr>
      </w:pPr>
    </w:p>
    <w:p w14:paraId="2E235597">
      <w:pPr>
        <w:spacing w:line="360" w:lineRule="auto"/>
        <w:ind w:firstLine="360" w:firstLineChars="1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D864FCF">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u w:val="single"/>
        </w:rPr>
        <w:t>（标的名称）</w:t>
      </w:r>
      <w:r>
        <w:rPr>
          <w:rFonts w:hint="eastAsia" w:ascii="方正仿宋_GB2312" w:hAnsi="方正仿宋_GB2312" w:eastAsia="方正仿宋_GB2312" w:cs="方正仿宋_GB2312"/>
          <w:sz w:val="24"/>
        </w:rPr>
        <w:t xml:space="preserve">，属于 </w:t>
      </w:r>
      <w:r>
        <w:rPr>
          <w:rFonts w:hint="eastAsia" w:ascii="方正仿宋_GB2312" w:hAnsi="方正仿宋_GB2312" w:eastAsia="方正仿宋_GB2312" w:cs="方正仿宋_GB2312"/>
          <w:sz w:val="24"/>
          <w:u w:val="single"/>
        </w:rPr>
        <w:t>（采购文件中明确的所属行业）</w:t>
      </w:r>
      <w:r>
        <w:rPr>
          <w:rFonts w:hint="eastAsia" w:ascii="方正仿宋_GB2312" w:hAnsi="方正仿宋_GB2312" w:eastAsia="方正仿宋_GB2312" w:cs="方正仿宋_GB2312"/>
          <w:sz w:val="24"/>
        </w:rPr>
        <w:t xml:space="preserve"> ；承建（承接）企业为 </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 xml:space="preserve"> ，从业人员</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 xml:space="preserve"> （中型企业、小型企业、微型企业） </w:t>
      </w:r>
      <w:r>
        <w:rPr>
          <w:rFonts w:hint="eastAsia" w:ascii="方正仿宋_GB2312" w:hAnsi="方正仿宋_GB2312" w:eastAsia="方正仿宋_GB2312" w:cs="方正仿宋_GB2312"/>
          <w:sz w:val="24"/>
        </w:rPr>
        <w:t>；</w:t>
      </w:r>
    </w:p>
    <w:p w14:paraId="172356D4">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u w:val="single"/>
        </w:rPr>
        <w:t>（标的名称）</w:t>
      </w:r>
      <w:r>
        <w:rPr>
          <w:rFonts w:hint="eastAsia" w:ascii="方正仿宋_GB2312" w:hAnsi="方正仿宋_GB2312" w:eastAsia="方正仿宋_GB2312" w:cs="方正仿宋_GB2312"/>
          <w:sz w:val="24"/>
        </w:rPr>
        <w:t xml:space="preserve">，属于 </w:t>
      </w:r>
      <w:r>
        <w:rPr>
          <w:rFonts w:hint="eastAsia" w:ascii="方正仿宋_GB2312" w:hAnsi="方正仿宋_GB2312" w:eastAsia="方正仿宋_GB2312" w:cs="方正仿宋_GB2312"/>
          <w:sz w:val="24"/>
          <w:u w:val="single"/>
        </w:rPr>
        <w:t>（采购文件中明确的所属行业）</w:t>
      </w:r>
      <w:r>
        <w:rPr>
          <w:rFonts w:hint="eastAsia" w:ascii="方正仿宋_GB2312" w:hAnsi="方正仿宋_GB2312" w:eastAsia="方正仿宋_GB2312" w:cs="方正仿宋_GB2312"/>
          <w:sz w:val="24"/>
        </w:rPr>
        <w:t xml:space="preserve"> ；承建（承接）企业为 </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 xml:space="preserve"> ，从业人员</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 xml:space="preserve"> （中型企业、小型企业、微型企业） </w:t>
      </w:r>
      <w:r>
        <w:rPr>
          <w:rFonts w:hint="eastAsia" w:ascii="方正仿宋_GB2312" w:hAnsi="方正仿宋_GB2312" w:eastAsia="方正仿宋_GB2312" w:cs="方正仿宋_GB2312"/>
          <w:sz w:val="24"/>
        </w:rPr>
        <w:t>；</w:t>
      </w:r>
    </w:p>
    <w:p w14:paraId="7299631B">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3E5BED9D">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以上企业，不属于大企业的分支机构，不存在控股股东为大企业的情形，也不存在与大企业的负责人为同一人的情形。</w:t>
      </w:r>
    </w:p>
    <w:p w14:paraId="708F4A77">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62FB356F">
      <w:pPr>
        <w:spacing w:line="360" w:lineRule="auto"/>
        <w:ind w:right="176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供应商名称（电子签名）：</w:t>
      </w:r>
    </w:p>
    <w:p w14:paraId="11821B5D">
      <w:pPr>
        <w:spacing w:line="360" w:lineRule="auto"/>
        <w:ind w:right="1120" w:firstLine="4680" w:firstLineChars="19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p>
    <w:p w14:paraId="18FDC66D">
      <w:pPr>
        <w:spacing w:line="360" w:lineRule="auto"/>
        <w:ind w:firstLine="310" w:firstLineChars="147"/>
        <w:jc w:val="left"/>
        <w:rPr>
          <w:rFonts w:hint="eastAsia" w:ascii="方正仿宋_GB2312" w:hAnsi="方正仿宋_GB2312" w:eastAsia="方正仿宋_GB2312" w:cs="方正仿宋_GB2312"/>
          <w:b/>
          <w:szCs w:val="21"/>
        </w:rPr>
      </w:pPr>
    </w:p>
    <w:p w14:paraId="47DD99CB">
      <w:pPr>
        <w:spacing w:line="360" w:lineRule="auto"/>
        <w:ind w:right="4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注：</w:t>
      </w:r>
      <w:r>
        <w:rPr>
          <w:rFonts w:hint="eastAsia" w:ascii="方正仿宋_GB2312" w:hAnsi="方正仿宋_GB2312" w:eastAsia="方正仿宋_GB2312" w:cs="方正仿宋_GB2312"/>
          <w:b/>
          <w:bCs/>
          <w:sz w:val="24"/>
          <w:highlight w:val="cyan"/>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21761BE4">
      <w:pPr>
        <w:spacing w:line="360" w:lineRule="auto"/>
        <w:ind w:right="420"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cyan"/>
        </w:rPr>
        <w:t>2.</w:t>
      </w:r>
      <w:r>
        <w:rPr>
          <w:rFonts w:hint="eastAsia" w:ascii="方正仿宋_GB2312" w:hAnsi="方正仿宋_GB2312" w:eastAsia="方正仿宋_GB2312" w:cs="方正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8E1F3E2">
      <w:pPr>
        <w:rPr>
          <w:rFonts w:hint="eastAsia" w:ascii="方正仿宋_GB2312" w:hAnsi="方正仿宋_GB2312" w:eastAsia="方正仿宋_GB2312" w:cs="方正仿宋_GB2312"/>
        </w:rPr>
      </w:pPr>
    </w:p>
    <w:p w14:paraId="0AC961D6">
      <w:pPr>
        <w:spacing w:line="360" w:lineRule="auto"/>
        <w:ind w:right="420"/>
        <w:rPr>
          <w:rFonts w:hint="eastAsia" w:ascii="方正仿宋_GB2312" w:hAnsi="方正仿宋_GB2312" w:eastAsia="方正仿宋_GB2312" w:cs="方正仿宋_GB2312"/>
        </w:rPr>
      </w:pPr>
    </w:p>
    <w:p w14:paraId="1F3B4FBE">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2435093D">
      <w:pPr>
        <w:adjustRightInd/>
        <w:spacing w:line="360" w:lineRule="auto"/>
        <w:jc w:val="center"/>
        <w:outlineLvl w:val="0"/>
        <w:rPr>
          <w:rFonts w:hint="eastAsia"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第八部分  最后报价格式</w:t>
      </w:r>
    </w:p>
    <w:p w14:paraId="25B8BCFC">
      <w:pPr>
        <w:pStyle w:val="144"/>
        <w:keepNext w:val="0"/>
        <w:pageBreakBefore w:val="0"/>
        <w:tabs>
          <w:tab w:val="clear" w:pos="720"/>
        </w:tabs>
        <w:ind w:firstLine="640"/>
        <w:outlineLvl w:val="9"/>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（一）最后报价一览表</w:t>
      </w:r>
    </w:p>
    <w:p w14:paraId="534600B9">
      <w:pPr>
        <w:autoSpaceDE w:val="0"/>
        <w:autoSpaceDN w:val="0"/>
        <w:spacing w:line="360" w:lineRule="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10BECB95">
      <w:pPr>
        <w:spacing w:line="360" w:lineRule="auto"/>
        <w:ind w:firstLine="72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w:t>
      </w:r>
      <w:r>
        <w:rPr>
          <w:rFonts w:hint="eastAsia" w:ascii="方正仿宋_GB2312" w:hAnsi="方正仿宋_GB2312" w:eastAsia="方正仿宋_GB2312" w:cs="方正仿宋_GB2312"/>
          <w:sz w:val="24"/>
        </w:rPr>
        <w:t>我们即</w:t>
      </w:r>
      <w:r>
        <w:rPr>
          <w:rFonts w:hint="eastAsia" w:ascii="方正仿宋_GB2312" w:hAnsi="方正仿宋_GB2312" w:eastAsia="方正仿宋_GB2312" w:cs="方正仿宋_GB2312"/>
          <w:kern w:val="0"/>
          <w:sz w:val="24"/>
          <w:lang w:val="zh-CN"/>
        </w:rPr>
        <w:t>本响应文件签字方，谨此向你方发出要约如下：如你方接受本响应，我方承诺按照如下最后报价一览表的价格完成</w:t>
      </w: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kern w:val="0"/>
          <w:sz w:val="24"/>
          <w:lang w:val="zh-CN"/>
        </w:rPr>
        <w:t>【编号：</w:t>
      </w:r>
      <w:r>
        <w:rPr>
          <w:rFonts w:hint="eastAsia" w:ascii="方正仿宋_GB2312" w:hAnsi="方正仿宋_GB2312" w:eastAsia="方正仿宋_GB2312" w:cs="方正仿宋_GB2312"/>
          <w:sz w:val="24"/>
        </w:rPr>
        <w:t>（采购编号）】的实施</w:t>
      </w:r>
      <w:r>
        <w:rPr>
          <w:rFonts w:hint="eastAsia" w:ascii="方正仿宋_GB2312" w:hAnsi="方正仿宋_GB2312" w:eastAsia="方正仿宋_GB2312" w:cs="方正仿宋_GB2312"/>
          <w:kern w:val="0"/>
          <w:sz w:val="24"/>
          <w:lang w:val="zh-CN"/>
        </w:rPr>
        <w:t>。</w:t>
      </w:r>
    </w:p>
    <w:p w14:paraId="136532B0">
      <w:pPr>
        <w:snapToGrid w:val="0"/>
        <w:spacing w:line="360" w:lineRule="auto"/>
        <w:ind w:left="480"/>
        <w:jc w:val="center"/>
        <w:rPr>
          <w:rFonts w:hint="eastAsia"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最后报价一览表(单位均为人民币元)</w:t>
      </w:r>
    </w:p>
    <w:tbl>
      <w:tblPr>
        <w:tblStyle w:val="60"/>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10"/>
        <w:gridCol w:w="1417"/>
        <w:gridCol w:w="2135"/>
        <w:gridCol w:w="746"/>
        <w:gridCol w:w="1380"/>
        <w:gridCol w:w="1559"/>
        <w:gridCol w:w="2276"/>
      </w:tblGrid>
      <w:tr w14:paraId="27DA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448A76F7">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710" w:type="dxa"/>
            <w:vAlign w:val="center"/>
          </w:tcPr>
          <w:p w14:paraId="45F17D67">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名称</w:t>
            </w:r>
          </w:p>
        </w:tc>
        <w:tc>
          <w:tcPr>
            <w:tcW w:w="1417" w:type="dxa"/>
            <w:vAlign w:val="center"/>
          </w:tcPr>
          <w:p w14:paraId="7DD0991F">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服务范围</w:t>
            </w:r>
          </w:p>
        </w:tc>
        <w:tc>
          <w:tcPr>
            <w:tcW w:w="2135" w:type="dxa"/>
            <w:vAlign w:val="center"/>
          </w:tcPr>
          <w:p w14:paraId="206650F4">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服务要求</w:t>
            </w:r>
          </w:p>
        </w:tc>
        <w:tc>
          <w:tcPr>
            <w:tcW w:w="746" w:type="dxa"/>
            <w:vAlign w:val="center"/>
          </w:tcPr>
          <w:p w14:paraId="46BC0917">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服务时间</w:t>
            </w:r>
          </w:p>
        </w:tc>
        <w:tc>
          <w:tcPr>
            <w:tcW w:w="1380" w:type="dxa"/>
            <w:vAlign w:val="center"/>
          </w:tcPr>
          <w:p w14:paraId="67ACB221">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服务标准</w:t>
            </w:r>
          </w:p>
        </w:tc>
        <w:tc>
          <w:tcPr>
            <w:tcW w:w="1559" w:type="dxa"/>
            <w:vAlign w:val="center"/>
          </w:tcPr>
          <w:p w14:paraId="59792D15">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服务人数</w:t>
            </w:r>
          </w:p>
        </w:tc>
        <w:tc>
          <w:tcPr>
            <w:tcW w:w="2276" w:type="dxa"/>
            <w:vAlign w:val="center"/>
          </w:tcPr>
          <w:p w14:paraId="53A022AC">
            <w:pPr>
              <w:spacing w:line="360" w:lineRule="auto"/>
              <w:jc w:val="center"/>
              <w:rPr>
                <w:rFonts w:hint="eastAsia" w:ascii="方正仿宋_GB2312" w:hAnsi="方正仿宋_GB2312" w:eastAsia="方正仿宋_GB2312" w:cs="方正仿宋_GB2312"/>
                <w:b/>
                <w:sz w:val="24"/>
              </w:rPr>
            </w:pPr>
          </w:p>
          <w:p w14:paraId="34448506">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p w14:paraId="2854CAB8">
            <w:pPr>
              <w:spacing w:line="360" w:lineRule="auto"/>
              <w:jc w:val="center"/>
              <w:rPr>
                <w:rFonts w:hint="eastAsia" w:ascii="方正仿宋_GB2312" w:hAnsi="方正仿宋_GB2312" w:eastAsia="方正仿宋_GB2312" w:cs="方正仿宋_GB2312"/>
                <w:b/>
                <w:sz w:val="24"/>
              </w:rPr>
            </w:pPr>
          </w:p>
        </w:tc>
      </w:tr>
      <w:tr w14:paraId="1A8B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26F4877F">
            <w:pPr>
              <w:spacing w:line="360" w:lineRule="auto"/>
              <w:jc w:val="center"/>
              <w:rPr>
                <w:rFonts w:hint="eastAsia" w:ascii="方正仿宋_GB2312" w:hAnsi="方正仿宋_GB2312" w:eastAsia="方正仿宋_GB2312" w:cs="方正仿宋_GB2312"/>
                <w:sz w:val="24"/>
              </w:rPr>
            </w:pPr>
          </w:p>
        </w:tc>
        <w:tc>
          <w:tcPr>
            <w:tcW w:w="710" w:type="dxa"/>
            <w:vAlign w:val="center"/>
          </w:tcPr>
          <w:p w14:paraId="2AF6C1BA">
            <w:pPr>
              <w:snapToGrid w:val="0"/>
              <w:spacing w:line="360" w:lineRule="auto"/>
              <w:jc w:val="center"/>
              <w:rPr>
                <w:rFonts w:hint="eastAsia" w:ascii="方正仿宋_GB2312" w:hAnsi="方正仿宋_GB2312" w:eastAsia="方正仿宋_GB2312" w:cs="方正仿宋_GB2312"/>
                <w:sz w:val="24"/>
              </w:rPr>
            </w:pPr>
          </w:p>
        </w:tc>
        <w:tc>
          <w:tcPr>
            <w:tcW w:w="1417" w:type="dxa"/>
          </w:tcPr>
          <w:p w14:paraId="423E4F52">
            <w:pPr>
              <w:snapToGrid w:val="0"/>
              <w:spacing w:line="360" w:lineRule="auto"/>
              <w:jc w:val="center"/>
              <w:rPr>
                <w:rFonts w:hint="eastAsia" w:ascii="方正仿宋_GB2312" w:hAnsi="方正仿宋_GB2312" w:eastAsia="方正仿宋_GB2312" w:cs="方正仿宋_GB2312"/>
                <w:sz w:val="24"/>
              </w:rPr>
            </w:pPr>
          </w:p>
        </w:tc>
        <w:tc>
          <w:tcPr>
            <w:tcW w:w="2135" w:type="dxa"/>
            <w:vAlign w:val="center"/>
          </w:tcPr>
          <w:p w14:paraId="4D74D00A">
            <w:pPr>
              <w:snapToGrid w:val="0"/>
              <w:spacing w:line="360" w:lineRule="auto"/>
              <w:jc w:val="center"/>
              <w:rPr>
                <w:rFonts w:hint="eastAsia" w:ascii="方正仿宋_GB2312" w:hAnsi="方正仿宋_GB2312" w:eastAsia="方正仿宋_GB2312" w:cs="方正仿宋_GB2312"/>
                <w:sz w:val="24"/>
              </w:rPr>
            </w:pPr>
          </w:p>
        </w:tc>
        <w:tc>
          <w:tcPr>
            <w:tcW w:w="746" w:type="dxa"/>
            <w:vAlign w:val="center"/>
          </w:tcPr>
          <w:p w14:paraId="6EE24874">
            <w:pPr>
              <w:snapToGrid w:val="0"/>
              <w:spacing w:line="360" w:lineRule="auto"/>
              <w:jc w:val="center"/>
              <w:rPr>
                <w:rFonts w:hint="eastAsia" w:ascii="方正仿宋_GB2312" w:hAnsi="方正仿宋_GB2312" w:eastAsia="方正仿宋_GB2312" w:cs="方正仿宋_GB2312"/>
                <w:sz w:val="24"/>
              </w:rPr>
            </w:pPr>
          </w:p>
        </w:tc>
        <w:tc>
          <w:tcPr>
            <w:tcW w:w="1380" w:type="dxa"/>
            <w:vAlign w:val="center"/>
          </w:tcPr>
          <w:p w14:paraId="4AEBC03E">
            <w:pPr>
              <w:spacing w:line="360" w:lineRule="auto"/>
              <w:jc w:val="center"/>
              <w:rPr>
                <w:rFonts w:hint="eastAsia" w:ascii="方正仿宋_GB2312" w:hAnsi="方正仿宋_GB2312" w:eastAsia="方正仿宋_GB2312" w:cs="方正仿宋_GB2312"/>
                <w:sz w:val="24"/>
              </w:rPr>
            </w:pPr>
          </w:p>
        </w:tc>
        <w:tc>
          <w:tcPr>
            <w:tcW w:w="1559" w:type="dxa"/>
            <w:vAlign w:val="center"/>
          </w:tcPr>
          <w:p w14:paraId="60DEA463">
            <w:pPr>
              <w:spacing w:line="360" w:lineRule="auto"/>
              <w:jc w:val="center"/>
              <w:rPr>
                <w:rFonts w:hint="eastAsia" w:ascii="方正仿宋_GB2312" w:hAnsi="方正仿宋_GB2312" w:eastAsia="方正仿宋_GB2312" w:cs="方正仿宋_GB2312"/>
                <w:sz w:val="24"/>
              </w:rPr>
            </w:pPr>
          </w:p>
        </w:tc>
        <w:tc>
          <w:tcPr>
            <w:tcW w:w="2276" w:type="dxa"/>
            <w:vAlign w:val="center"/>
          </w:tcPr>
          <w:p w14:paraId="204D47AB">
            <w:pPr>
              <w:spacing w:line="360" w:lineRule="auto"/>
              <w:jc w:val="center"/>
              <w:rPr>
                <w:rFonts w:hint="eastAsia" w:ascii="方正仿宋_GB2312" w:hAnsi="方正仿宋_GB2312" w:eastAsia="方正仿宋_GB2312" w:cs="方正仿宋_GB2312"/>
                <w:sz w:val="24"/>
              </w:rPr>
            </w:pPr>
          </w:p>
        </w:tc>
      </w:tr>
      <w:tr w14:paraId="74AF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65F780A8">
            <w:pPr>
              <w:spacing w:line="360" w:lineRule="auto"/>
              <w:jc w:val="center"/>
              <w:rPr>
                <w:rFonts w:hint="eastAsia" w:ascii="方正仿宋_GB2312" w:hAnsi="方正仿宋_GB2312" w:eastAsia="方正仿宋_GB2312" w:cs="方正仿宋_GB2312"/>
                <w:sz w:val="24"/>
              </w:rPr>
            </w:pPr>
          </w:p>
        </w:tc>
        <w:tc>
          <w:tcPr>
            <w:tcW w:w="710" w:type="dxa"/>
            <w:vAlign w:val="center"/>
          </w:tcPr>
          <w:p w14:paraId="05FBBB9C">
            <w:pPr>
              <w:snapToGrid w:val="0"/>
              <w:spacing w:line="360" w:lineRule="auto"/>
              <w:jc w:val="center"/>
              <w:rPr>
                <w:rFonts w:hint="eastAsia" w:ascii="方正仿宋_GB2312" w:hAnsi="方正仿宋_GB2312" w:eastAsia="方正仿宋_GB2312" w:cs="方正仿宋_GB2312"/>
                <w:sz w:val="24"/>
              </w:rPr>
            </w:pPr>
          </w:p>
        </w:tc>
        <w:tc>
          <w:tcPr>
            <w:tcW w:w="1417" w:type="dxa"/>
          </w:tcPr>
          <w:p w14:paraId="10FC5B84">
            <w:pPr>
              <w:snapToGrid w:val="0"/>
              <w:spacing w:line="360" w:lineRule="auto"/>
              <w:jc w:val="center"/>
              <w:rPr>
                <w:rFonts w:hint="eastAsia" w:ascii="方正仿宋_GB2312" w:hAnsi="方正仿宋_GB2312" w:eastAsia="方正仿宋_GB2312" w:cs="方正仿宋_GB2312"/>
                <w:sz w:val="24"/>
              </w:rPr>
            </w:pPr>
          </w:p>
        </w:tc>
        <w:tc>
          <w:tcPr>
            <w:tcW w:w="2135" w:type="dxa"/>
            <w:vAlign w:val="center"/>
          </w:tcPr>
          <w:p w14:paraId="4AEE4CA8">
            <w:pPr>
              <w:snapToGrid w:val="0"/>
              <w:spacing w:line="360" w:lineRule="auto"/>
              <w:jc w:val="center"/>
              <w:rPr>
                <w:rFonts w:hint="eastAsia" w:ascii="方正仿宋_GB2312" w:hAnsi="方正仿宋_GB2312" w:eastAsia="方正仿宋_GB2312" w:cs="方正仿宋_GB2312"/>
                <w:sz w:val="24"/>
              </w:rPr>
            </w:pPr>
          </w:p>
        </w:tc>
        <w:tc>
          <w:tcPr>
            <w:tcW w:w="746" w:type="dxa"/>
            <w:vAlign w:val="center"/>
          </w:tcPr>
          <w:p w14:paraId="52C230E2">
            <w:pPr>
              <w:snapToGrid w:val="0"/>
              <w:spacing w:line="360" w:lineRule="auto"/>
              <w:jc w:val="center"/>
              <w:rPr>
                <w:rFonts w:hint="eastAsia" w:ascii="方正仿宋_GB2312" w:hAnsi="方正仿宋_GB2312" w:eastAsia="方正仿宋_GB2312" w:cs="方正仿宋_GB2312"/>
                <w:sz w:val="24"/>
              </w:rPr>
            </w:pPr>
          </w:p>
        </w:tc>
        <w:tc>
          <w:tcPr>
            <w:tcW w:w="1380" w:type="dxa"/>
            <w:vAlign w:val="center"/>
          </w:tcPr>
          <w:p w14:paraId="6E974AB1">
            <w:pPr>
              <w:spacing w:line="360" w:lineRule="auto"/>
              <w:jc w:val="center"/>
              <w:rPr>
                <w:rFonts w:hint="eastAsia" w:ascii="方正仿宋_GB2312" w:hAnsi="方正仿宋_GB2312" w:eastAsia="方正仿宋_GB2312" w:cs="方正仿宋_GB2312"/>
                <w:sz w:val="24"/>
              </w:rPr>
            </w:pPr>
          </w:p>
        </w:tc>
        <w:tc>
          <w:tcPr>
            <w:tcW w:w="1559" w:type="dxa"/>
            <w:vAlign w:val="center"/>
          </w:tcPr>
          <w:p w14:paraId="3700C603">
            <w:pPr>
              <w:spacing w:line="360" w:lineRule="auto"/>
              <w:jc w:val="center"/>
              <w:rPr>
                <w:rFonts w:hint="eastAsia" w:ascii="方正仿宋_GB2312" w:hAnsi="方正仿宋_GB2312" w:eastAsia="方正仿宋_GB2312" w:cs="方正仿宋_GB2312"/>
                <w:sz w:val="24"/>
              </w:rPr>
            </w:pPr>
          </w:p>
        </w:tc>
        <w:tc>
          <w:tcPr>
            <w:tcW w:w="2276" w:type="dxa"/>
            <w:vAlign w:val="center"/>
          </w:tcPr>
          <w:p w14:paraId="78B4036F">
            <w:pPr>
              <w:spacing w:line="360" w:lineRule="auto"/>
              <w:jc w:val="center"/>
              <w:rPr>
                <w:rFonts w:hint="eastAsia" w:ascii="方正仿宋_GB2312" w:hAnsi="方正仿宋_GB2312" w:eastAsia="方正仿宋_GB2312" w:cs="方正仿宋_GB2312"/>
                <w:sz w:val="24"/>
              </w:rPr>
            </w:pPr>
          </w:p>
        </w:tc>
      </w:tr>
      <w:tr w14:paraId="6E22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640217E2">
            <w:pPr>
              <w:spacing w:line="360" w:lineRule="auto"/>
              <w:jc w:val="center"/>
              <w:rPr>
                <w:rFonts w:hint="eastAsia" w:ascii="方正仿宋_GB2312" w:hAnsi="方正仿宋_GB2312" w:eastAsia="方正仿宋_GB2312" w:cs="方正仿宋_GB2312"/>
                <w:sz w:val="24"/>
              </w:rPr>
            </w:pPr>
          </w:p>
        </w:tc>
        <w:tc>
          <w:tcPr>
            <w:tcW w:w="710" w:type="dxa"/>
            <w:vAlign w:val="center"/>
          </w:tcPr>
          <w:p w14:paraId="473A278B">
            <w:pPr>
              <w:snapToGrid w:val="0"/>
              <w:spacing w:line="360" w:lineRule="auto"/>
              <w:jc w:val="center"/>
              <w:rPr>
                <w:rFonts w:hint="eastAsia" w:ascii="方正仿宋_GB2312" w:hAnsi="方正仿宋_GB2312" w:eastAsia="方正仿宋_GB2312" w:cs="方正仿宋_GB2312"/>
                <w:sz w:val="24"/>
              </w:rPr>
            </w:pPr>
          </w:p>
        </w:tc>
        <w:tc>
          <w:tcPr>
            <w:tcW w:w="1417" w:type="dxa"/>
          </w:tcPr>
          <w:p w14:paraId="38137F7D">
            <w:pPr>
              <w:snapToGrid w:val="0"/>
              <w:spacing w:line="360" w:lineRule="auto"/>
              <w:jc w:val="center"/>
              <w:rPr>
                <w:rFonts w:hint="eastAsia" w:ascii="方正仿宋_GB2312" w:hAnsi="方正仿宋_GB2312" w:eastAsia="方正仿宋_GB2312" w:cs="方正仿宋_GB2312"/>
                <w:sz w:val="24"/>
              </w:rPr>
            </w:pPr>
          </w:p>
        </w:tc>
        <w:tc>
          <w:tcPr>
            <w:tcW w:w="2135" w:type="dxa"/>
            <w:vAlign w:val="center"/>
          </w:tcPr>
          <w:p w14:paraId="020EA030">
            <w:pPr>
              <w:snapToGrid w:val="0"/>
              <w:spacing w:line="360" w:lineRule="auto"/>
              <w:jc w:val="center"/>
              <w:rPr>
                <w:rFonts w:hint="eastAsia" w:ascii="方正仿宋_GB2312" w:hAnsi="方正仿宋_GB2312" w:eastAsia="方正仿宋_GB2312" w:cs="方正仿宋_GB2312"/>
                <w:sz w:val="24"/>
              </w:rPr>
            </w:pPr>
          </w:p>
        </w:tc>
        <w:tc>
          <w:tcPr>
            <w:tcW w:w="746" w:type="dxa"/>
            <w:vAlign w:val="center"/>
          </w:tcPr>
          <w:p w14:paraId="64303AAE">
            <w:pPr>
              <w:snapToGrid w:val="0"/>
              <w:spacing w:line="360" w:lineRule="auto"/>
              <w:jc w:val="center"/>
              <w:rPr>
                <w:rFonts w:hint="eastAsia" w:ascii="方正仿宋_GB2312" w:hAnsi="方正仿宋_GB2312" w:eastAsia="方正仿宋_GB2312" w:cs="方正仿宋_GB2312"/>
                <w:sz w:val="24"/>
              </w:rPr>
            </w:pPr>
          </w:p>
        </w:tc>
        <w:tc>
          <w:tcPr>
            <w:tcW w:w="1380" w:type="dxa"/>
            <w:vAlign w:val="center"/>
          </w:tcPr>
          <w:p w14:paraId="289B1942">
            <w:pPr>
              <w:spacing w:line="360" w:lineRule="auto"/>
              <w:jc w:val="center"/>
              <w:rPr>
                <w:rFonts w:hint="eastAsia" w:ascii="方正仿宋_GB2312" w:hAnsi="方正仿宋_GB2312" w:eastAsia="方正仿宋_GB2312" w:cs="方正仿宋_GB2312"/>
                <w:sz w:val="24"/>
              </w:rPr>
            </w:pPr>
          </w:p>
        </w:tc>
        <w:tc>
          <w:tcPr>
            <w:tcW w:w="1559" w:type="dxa"/>
            <w:vAlign w:val="center"/>
          </w:tcPr>
          <w:p w14:paraId="34410E0F">
            <w:pPr>
              <w:spacing w:line="360" w:lineRule="auto"/>
              <w:jc w:val="center"/>
              <w:rPr>
                <w:rFonts w:hint="eastAsia" w:ascii="方正仿宋_GB2312" w:hAnsi="方正仿宋_GB2312" w:eastAsia="方正仿宋_GB2312" w:cs="方正仿宋_GB2312"/>
                <w:sz w:val="24"/>
              </w:rPr>
            </w:pPr>
          </w:p>
        </w:tc>
        <w:tc>
          <w:tcPr>
            <w:tcW w:w="2276" w:type="dxa"/>
            <w:vAlign w:val="center"/>
          </w:tcPr>
          <w:p w14:paraId="506B34E0">
            <w:pPr>
              <w:spacing w:line="360" w:lineRule="auto"/>
              <w:jc w:val="center"/>
              <w:rPr>
                <w:rFonts w:hint="eastAsia" w:ascii="方正仿宋_GB2312" w:hAnsi="方正仿宋_GB2312" w:eastAsia="方正仿宋_GB2312" w:cs="方正仿宋_GB2312"/>
                <w:sz w:val="24"/>
              </w:rPr>
            </w:pPr>
          </w:p>
        </w:tc>
      </w:tr>
      <w:tr w14:paraId="10A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14079FCC">
            <w:pPr>
              <w:spacing w:line="360" w:lineRule="auto"/>
              <w:jc w:val="center"/>
              <w:rPr>
                <w:rFonts w:hint="eastAsia" w:ascii="方正仿宋_GB2312" w:hAnsi="方正仿宋_GB2312" w:eastAsia="方正仿宋_GB2312" w:cs="方正仿宋_GB2312"/>
                <w:sz w:val="24"/>
              </w:rPr>
            </w:pPr>
          </w:p>
        </w:tc>
        <w:tc>
          <w:tcPr>
            <w:tcW w:w="710" w:type="dxa"/>
            <w:vAlign w:val="center"/>
          </w:tcPr>
          <w:p w14:paraId="1DA883AD">
            <w:pPr>
              <w:snapToGrid w:val="0"/>
              <w:spacing w:line="360" w:lineRule="auto"/>
              <w:jc w:val="center"/>
              <w:rPr>
                <w:rFonts w:hint="eastAsia" w:ascii="方正仿宋_GB2312" w:hAnsi="方正仿宋_GB2312" w:eastAsia="方正仿宋_GB2312" w:cs="方正仿宋_GB2312"/>
                <w:sz w:val="24"/>
              </w:rPr>
            </w:pPr>
          </w:p>
        </w:tc>
        <w:tc>
          <w:tcPr>
            <w:tcW w:w="1417" w:type="dxa"/>
          </w:tcPr>
          <w:p w14:paraId="1B406C39">
            <w:pPr>
              <w:snapToGrid w:val="0"/>
              <w:spacing w:line="360" w:lineRule="auto"/>
              <w:jc w:val="center"/>
              <w:rPr>
                <w:rFonts w:hint="eastAsia" w:ascii="方正仿宋_GB2312" w:hAnsi="方正仿宋_GB2312" w:eastAsia="方正仿宋_GB2312" w:cs="方正仿宋_GB2312"/>
                <w:sz w:val="24"/>
              </w:rPr>
            </w:pPr>
          </w:p>
        </w:tc>
        <w:tc>
          <w:tcPr>
            <w:tcW w:w="2135" w:type="dxa"/>
            <w:vAlign w:val="center"/>
          </w:tcPr>
          <w:p w14:paraId="7FFED12F">
            <w:pPr>
              <w:snapToGrid w:val="0"/>
              <w:spacing w:line="360" w:lineRule="auto"/>
              <w:jc w:val="center"/>
              <w:rPr>
                <w:rFonts w:hint="eastAsia" w:ascii="方正仿宋_GB2312" w:hAnsi="方正仿宋_GB2312" w:eastAsia="方正仿宋_GB2312" w:cs="方正仿宋_GB2312"/>
                <w:sz w:val="24"/>
              </w:rPr>
            </w:pPr>
          </w:p>
        </w:tc>
        <w:tc>
          <w:tcPr>
            <w:tcW w:w="746" w:type="dxa"/>
            <w:vAlign w:val="center"/>
          </w:tcPr>
          <w:p w14:paraId="0F9F53A9">
            <w:pPr>
              <w:snapToGrid w:val="0"/>
              <w:spacing w:line="360" w:lineRule="auto"/>
              <w:jc w:val="center"/>
              <w:rPr>
                <w:rFonts w:hint="eastAsia" w:ascii="方正仿宋_GB2312" w:hAnsi="方正仿宋_GB2312" w:eastAsia="方正仿宋_GB2312" w:cs="方正仿宋_GB2312"/>
                <w:sz w:val="24"/>
              </w:rPr>
            </w:pPr>
          </w:p>
        </w:tc>
        <w:tc>
          <w:tcPr>
            <w:tcW w:w="1380" w:type="dxa"/>
            <w:vAlign w:val="center"/>
          </w:tcPr>
          <w:p w14:paraId="1DB7D0F8">
            <w:pPr>
              <w:spacing w:line="360" w:lineRule="auto"/>
              <w:jc w:val="center"/>
              <w:rPr>
                <w:rFonts w:hint="eastAsia" w:ascii="方正仿宋_GB2312" w:hAnsi="方正仿宋_GB2312" w:eastAsia="方正仿宋_GB2312" w:cs="方正仿宋_GB2312"/>
                <w:sz w:val="24"/>
              </w:rPr>
            </w:pPr>
          </w:p>
        </w:tc>
        <w:tc>
          <w:tcPr>
            <w:tcW w:w="1559" w:type="dxa"/>
            <w:vAlign w:val="center"/>
          </w:tcPr>
          <w:p w14:paraId="6B2A2F65">
            <w:pPr>
              <w:spacing w:line="360" w:lineRule="auto"/>
              <w:jc w:val="center"/>
              <w:rPr>
                <w:rFonts w:hint="eastAsia" w:ascii="方正仿宋_GB2312" w:hAnsi="方正仿宋_GB2312" w:eastAsia="方正仿宋_GB2312" w:cs="方正仿宋_GB2312"/>
                <w:sz w:val="24"/>
              </w:rPr>
            </w:pPr>
          </w:p>
        </w:tc>
        <w:tc>
          <w:tcPr>
            <w:tcW w:w="2276" w:type="dxa"/>
            <w:vAlign w:val="center"/>
          </w:tcPr>
          <w:p w14:paraId="5ADB941B">
            <w:pPr>
              <w:spacing w:line="360" w:lineRule="auto"/>
              <w:jc w:val="center"/>
              <w:rPr>
                <w:rFonts w:hint="eastAsia" w:ascii="方正仿宋_GB2312" w:hAnsi="方正仿宋_GB2312" w:eastAsia="方正仿宋_GB2312" w:cs="方正仿宋_GB2312"/>
                <w:sz w:val="24"/>
              </w:rPr>
            </w:pPr>
          </w:p>
        </w:tc>
      </w:tr>
      <w:tr w14:paraId="6C20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159A59E5">
            <w:pPr>
              <w:spacing w:line="360" w:lineRule="auto"/>
              <w:jc w:val="center"/>
              <w:rPr>
                <w:rFonts w:hint="eastAsia" w:ascii="方正仿宋_GB2312" w:hAnsi="方正仿宋_GB2312" w:eastAsia="方正仿宋_GB2312" w:cs="方正仿宋_GB2312"/>
                <w:sz w:val="24"/>
              </w:rPr>
            </w:pPr>
          </w:p>
        </w:tc>
        <w:tc>
          <w:tcPr>
            <w:tcW w:w="710" w:type="dxa"/>
            <w:vAlign w:val="center"/>
          </w:tcPr>
          <w:p w14:paraId="498F0F4F">
            <w:pPr>
              <w:snapToGrid w:val="0"/>
              <w:spacing w:line="360" w:lineRule="auto"/>
              <w:jc w:val="center"/>
              <w:rPr>
                <w:rFonts w:hint="eastAsia" w:ascii="方正仿宋_GB2312" w:hAnsi="方正仿宋_GB2312" w:eastAsia="方正仿宋_GB2312" w:cs="方正仿宋_GB2312"/>
                <w:sz w:val="24"/>
              </w:rPr>
            </w:pPr>
          </w:p>
        </w:tc>
        <w:tc>
          <w:tcPr>
            <w:tcW w:w="1417" w:type="dxa"/>
          </w:tcPr>
          <w:p w14:paraId="398B144F">
            <w:pPr>
              <w:snapToGrid w:val="0"/>
              <w:spacing w:line="360" w:lineRule="auto"/>
              <w:jc w:val="center"/>
              <w:rPr>
                <w:rFonts w:hint="eastAsia" w:ascii="方正仿宋_GB2312" w:hAnsi="方正仿宋_GB2312" w:eastAsia="方正仿宋_GB2312" w:cs="方正仿宋_GB2312"/>
                <w:sz w:val="24"/>
              </w:rPr>
            </w:pPr>
          </w:p>
        </w:tc>
        <w:tc>
          <w:tcPr>
            <w:tcW w:w="2135" w:type="dxa"/>
            <w:vAlign w:val="center"/>
          </w:tcPr>
          <w:p w14:paraId="07AA3750">
            <w:pPr>
              <w:snapToGrid w:val="0"/>
              <w:spacing w:line="360" w:lineRule="auto"/>
              <w:jc w:val="center"/>
              <w:rPr>
                <w:rFonts w:hint="eastAsia" w:ascii="方正仿宋_GB2312" w:hAnsi="方正仿宋_GB2312" w:eastAsia="方正仿宋_GB2312" w:cs="方正仿宋_GB2312"/>
                <w:sz w:val="24"/>
              </w:rPr>
            </w:pPr>
          </w:p>
        </w:tc>
        <w:tc>
          <w:tcPr>
            <w:tcW w:w="746" w:type="dxa"/>
            <w:vAlign w:val="center"/>
          </w:tcPr>
          <w:p w14:paraId="60555528">
            <w:pPr>
              <w:snapToGrid w:val="0"/>
              <w:spacing w:line="360" w:lineRule="auto"/>
              <w:jc w:val="center"/>
              <w:rPr>
                <w:rFonts w:hint="eastAsia" w:ascii="方正仿宋_GB2312" w:hAnsi="方正仿宋_GB2312" w:eastAsia="方正仿宋_GB2312" w:cs="方正仿宋_GB2312"/>
                <w:sz w:val="24"/>
              </w:rPr>
            </w:pPr>
          </w:p>
        </w:tc>
        <w:tc>
          <w:tcPr>
            <w:tcW w:w="1380" w:type="dxa"/>
            <w:vAlign w:val="center"/>
          </w:tcPr>
          <w:p w14:paraId="0CD02B6C">
            <w:pPr>
              <w:spacing w:line="360" w:lineRule="auto"/>
              <w:jc w:val="center"/>
              <w:rPr>
                <w:rFonts w:hint="eastAsia" w:ascii="方正仿宋_GB2312" w:hAnsi="方正仿宋_GB2312" w:eastAsia="方正仿宋_GB2312" w:cs="方正仿宋_GB2312"/>
                <w:sz w:val="24"/>
              </w:rPr>
            </w:pPr>
          </w:p>
        </w:tc>
        <w:tc>
          <w:tcPr>
            <w:tcW w:w="1559" w:type="dxa"/>
            <w:vAlign w:val="center"/>
          </w:tcPr>
          <w:p w14:paraId="3E2EB11E">
            <w:pPr>
              <w:spacing w:line="360" w:lineRule="auto"/>
              <w:jc w:val="center"/>
              <w:rPr>
                <w:rFonts w:hint="eastAsia" w:ascii="方正仿宋_GB2312" w:hAnsi="方正仿宋_GB2312" w:eastAsia="方正仿宋_GB2312" w:cs="方正仿宋_GB2312"/>
                <w:sz w:val="24"/>
              </w:rPr>
            </w:pPr>
          </w:p>
        </w:tc>
        <w:tc>
          <w:tcPr>
            <w:tcW w:w="2276" w:type="dxa"/>
            <w:vAlign w:val="center"/>
          </w:tcPr>
          <w:p w14:paraId="5D212427">
            <w:pPr>
              <w:spacing w:line="360" w:lineRule="auto"/>
              <w:jc w:val="center"/>
              <w:rPr>
                <w:rFonts w:hint="eastAsia" w:ascii="方正仿宋_GB2312" w:hAnsi="方正仿宋_GB2312" w:eastAsia="方正仿宋_GB2312" w:cs="方正仿宋_GB2312"/>
                <w:sz w:val="24"/>
              </w:rPr>
            </w:pPr>
          </w:p>
        </w:tc>
      </w:tr>
      <w:tr w14:paraId="6D6B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49" w:type="dxa"/>
            <w:gridSpan w:val="4"/>
            <w:vAlign w:val="center"/>
          </w:tcPr>
          <w:p w14:paraId="24B29560">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最后报价（小写）</w:t>
            </w:r>
          </w:p>
        </w:tc>
        <w:tc>
          <w:tcPr>
            <w:tcW w:w="5961" w:type="dxa"/>
            <w:gridSpan w:val="4"/>
            <w:vAlign w:val="center"/>
          </w:tcPr>
          <w:p w14:paraId="470E4F6F">
            <w:pPr>
              <w:spacing w:line="360" w:lineRule="auto"/>
              <w:jc w:val="center"/>
              <w:rPr>
                <w:rFonts w:hint="eastAsia" w:ascii="方正仿宋_GB2312" w:hAnsi="方正仿宋_GB2312" w:eastAsia="方正仿宋_GB2312" w:cs="方正仿宋_GB2312"/>
                <w:sz w:val="24"/>
              </w:rPr>
            </w:pPr>
          </w:p>
        </w:tc>
      </w:tr>
      <w:tr w14:paraId="30F1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49" w:type="dxa"/>
            <w:gridSpan w:val="4"/>
            <w:vAlign w:val="center"/>
          </w:tcPr>
          <w:p w14:paraId="1C2EB250">
            <w:pPr>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 最后报价（大写）</w:t>
            </w:r>
          </w:p>
        </w:tc>
        <w:tc>
          <w:tcPr>
            <w:tcW w:w="5961" w:type="dxa"/>
            <w:gridSpan w:val="4"/>
            <w:vAlign w:val="center"/>
          </w:tcPr>
          <w:p w14:paraId="6A3862AB">
            <w:pPr>
              <w:spacing w:line="360" w:lineRule="auto"/>
              <w:jc w:val="center"/>
              <w:rPr>
                <w:rFonts w:hint="eastAsia" w:ascii="方正仿宋_GB2312" w:hAnsi="方正仿宋_GB2312" w:eastAsia="方正仿宋_GB2312" w:cs="方正仿宋_GB2312"/>
                <w:sz w:val="24"/>
              </w:rPr>
            </w:pPr>
          </w:p>
        </w:tc>
      </w:tr>
    </w:tbl>
    <w:p w14:paraId="117132E2">
      <w:pPr>
        <w:spacing w:line="360" w:lineRule="auto"/>
        <w:ind w:left="-2" w:leftChars="-1" w:firstLine="480" w:firstLineChars="2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kern w:val="0"/>
          <w:sz w:val="24"/>
          <w:lang w:val="zh-CN"/>
        </w:rPr>
        <w:t>1、供应商需按本表格式填写，</w:t>
      </w:r>
      <w:r>
        <w:rPr>
          <w:rFonts w:hint="eastAsia" w:ascii="方正仿宋_GB2312" w:hAnsi="方正仿宋_GB2312" w:eastAsia="方正仿宋_GB2312" w:cs="方正仿宋_GB2312"/>
          <w:b/>
          <w:bCs/>
          <w:kern w:val="0"/>
          <w:sz w:val="24"/>
          <w:lang w:val="zh-CN"/>
        </w:rPr>
        <w:t>否则视为响应文件含有采购人不能接受的附加条件，响应无效。</w:t>
      </w:r>
    </w:p>
    <w:p w14:paraId="49D3578D">
      <w:pPr>
        <w:snapToGrid w:val="0"/>
        <w:spacing w:line="360" w:lineRule="auto"/>
        <w:ind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kern w:val="0"/>
          <w:sz w:val="24"/>
          <w:lang w:val="zh-CN"/>
        </w:rPr>
        <w:t>有关本项目实施所涉及的一切费用均计入报价。</w:t>
      </w:r>
      <w:r>
        <w:rPr>
          <w:rFonts w:hint="eastAsia" w:ascii="方正仿宋_GB2312" w:hAnsi="方正仿宋_GB2312" w:eastAsia="方正仿宋_GB2312" w:cs="方正仿宋_GB2312"/>
          <w:b/>
          <w:bCs/>
          <w:kern w:val="0"/>
          <w:sz w:val="24"/>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1696A69D">
      <w:pPr>
        <w:snapToGrid w:val="0"/>
        <w:spacing w:line="360" w:lineRule="auto"/>
        <w:ind w:firstLine="480" w:firstLineChars="200"/>
        <w:jc w:val="left"/>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kern w:val="0"/>
          <w:sz w:val="24"/>
          <w:lang w:val="zh-CN"/>
        </w:rPr>
        <w:t>、特别提示：采购代理机构将对项目名称和项目编号，成交供应商名称、地址和成交金额，主要成交标的名称、服务范围、服务要求、服务时间、服务标准等予以公示。</w:t>
      </w:r>
    </w:p>
    <w:p w14:paraId="06B8B873">
      <w:pPr>
        <w:spacing w:line="360" w:lineRule="auto"/>
        <w:ind w:firstLine="480" w:firstLineChars="200"/>
        <w:rPr>
          <w:rFonts w:hint="eastAsia" w:ascii="方正仿宋_GB2312" w:hAnsi="方正仿宋_GB2312" w:eastAsia="方正仿宋_GB2312" w:cs="方正仿宋_GB2312"/>
          <w:kern w:val="0"/>
          <w:sz w:val="24"/>
          <w:u w:val="single"/>
          <w:lang w:val="zh-CN"/>
        </w:rPr>
      </w:pPr>
      <w:r>
        <w:rPr>
          <w:rFonts w:hint="eastAsia" w:ascii="方正仿宋_GB2312" w:hAnsi="方正仿宋_GB2312" w:eastAsia="方正仿宋_GB2312" w:cs="方正仿宋_GB2312"/>
          <w:kern w:val="0"/>
          <w:sz w:val="24"/>
          <w:szCs w:val="22"/>
        </w:rPr>
        <w:t>4</w:t>
      </w:r>
      <w:r>
        <w:rPr>
          <w:rFonts w:hint="eastAsia" w:ascii="方正仿宋_GB2312" w:hAnsi="方正仿宋_GB2312" w:eastAsia="方正仿宋_GB2312" w:cs="方正仿宋_GB2312"/>
          <w:kern w:val="0"/>
          <w:sz w:val="24"/>
          <w:szCs w:val="22"/>
          <w:lang w:val="zh-CN"/>
        </w:rPr>
        <w:t>、</w:t>
      </w:r>
      <w:r>
        <w:rPr>
          <w:rFonts w:hint="eastAsia" w:ascii="方正仿宋_GB2312" w:hAnsi="方正仿宋_GB2312" w:eastAsia="方正仿宋_GB2312" w:cs="方正仿宋_GB2312"/>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F7B51E9">
      <w:pPr>
        <w:spacing w:line="360" w:lineRule="auto"/>
        <w:ind w:right="-874" w:rightChars="-416"/>
        <w:rPr>
          <w:rFonts w:hint="eastAsia" w:ascii="方正仿宋_GB2312" w:hAnsi="方正仿宋_GB2312" w:eastAsia="方正仿宋_GB2312" w:cs="方正仿宋_GB2312"/>
          <w:sz w:val="24"/>
        </w:rPr>
      </w:pPr>
    </w:p>
    <w:p w14:paraId="798A974D">
      <w:pPr>
        <w:spacing w:line="360" w:lineRule="auto"/>
        <w:ind w:right="-874" w:rightChars="-416"/>
        <w:rPr>
          <w:rFonts w:hint="eastAsia" w:ascii="方正仿宋_GB2312" w:hAnsi="方正仿宋_GB2312" w:eastAsia="方正仿宋_GB2312" w:cs="方正仿宋_GB2312"/>
          <w:sz w:val="24"/>
        </w:rPr>
      </w:pPr>
    </w:p>
    <w:p w14:paraId="561E51EE">
      <w:pPr>
        <w:spacing w:line="360" w:lineRule="auto"/>
        <w:ind w:right="-874" w:rightChars="-416"/>
        <w:rPr>
          <w:rFonts w:hint="eastAsia" w:ascii="方正仿宋_GB2312" w:hAnsi="方正仿宋_GB2312" w:eastAsia="方正仿宋_GB2312" w:cs="方正仿宋_GB2312"/>
          <w:sz w:val="24"/>
        </w:rPr>
      </w:pPr>
    </w:p>
    <w:p w14:paraId="45D5D832">
      <w:pPr>
        <w:spacing w:line="360" w:lineRule="auto"/>
        <w:ind w:right="-874" w:rightChars="-416"/>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p>
    <w:p w14:paraId="5C79A913">
      <w:pPr>
        <w:autoSpaceDE w:val="0"/>
        <w:autoSpaceDN w:val="0"/>
        <w:spacing w:line="360" w:lineRule="auto"/>
        <w:ind w:left="5040" w:hanging="5040" w:hangingChars="2100"/>
        <w:rPr>
          <w:rFonts w:hint="eastAsia"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5273926A">
      <w:pPr>
        <w:pStyle w:val="22"/>
        <w:rPr>
          <w:rFonts w:hint="eastAsia" w:ascii="方正仿宋_GB2312" w:hAnsi="方正仿宋_GB2312" w:eastAsia="方正仿宋_GB2312" w:cs="方正仿宋_GB2312"/>
        </w:rPr>
      </w:pPr>
    </w:p>
    <w:p w14:paraId="5DCD30C1">
      <w:pPr>
        <w:spacing w:line="360" w:lineRule="auto"/>
        <w:ind w:firstLine="482" w:firstLineChars="200"/>
        <w:rPr>
          <w:rFonts w:hint="eastAsia" w:ascii="方正仿宋_GB2312" w:hAnsi="方正仿宋_GB2312" w:eastAsia="方正仿宋_GB2312" w:cs="方正仿宋_GB2312"/>
          <w:b/>
          <w:sz w:val="24"/>
        </w:rPr>
      </w:pPr>
    </w:p>
    <w:sectPr>
      <w:footerReference r:id="rId8" w:type="even"/>
      <w:pgSz w:w="11906" w:h="16838"/>
      <w:pgMar w:top="779" w:right="1418" w:bottom="46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9791C23-9B4B-4657-857B-CED014C13F1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D138444-5362-4DCD-AE83-2027A47B198E}"/>
  </w:font>
  <w:font w:name="仿宋">
    <w:panose1 w:val="02010609060101010101"/>
    <w:charset w:val="86"/>
    <w:family w:val="modern"/>
    <w:pitch w:val="default"/>
    <w:sig w:usb0="800002BF" w:usb1="38CF7CFA" w:usb2="00000016" w:usb3="00000000" w:csb0="00040001" w:csb1="00000000"/>
    <w:embedRegular r:id="rId3" w:fontKey="{1DCEFEAD-2895-46E9-B1F1-CD1C47BDF902}"/>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4" w:fontKey="{90A13957-6453-45D3-8920-95F8C1DEBB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F81DB">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2E32">
    <w:pPr>
      <w:pStyle w:val="37"/>
      <w:framePr w:wrap="around" w:vAnchor="text" w:hAnchor="margin" w:xAlign="right" w:y="1"/>
      <w:rPr>
        <w:rStyle w:val="64"/>
      </w:rPr>
    </w:pPr>
    <w:r>
      <w:fldChar w:fldCharType="begin"/>
    </w:r>
    <w:r>
      <w:rPr>
        <w:rStyle w:val="64"/>
      </w:rPr>
      <w:instrText xml:space="preserve">PAGE  </w:instrText>
    </w:r>
    <w:r>
      <w:fldChar w:fldCharType="end"/>
    </w:r>
  </w:p>
  <w:p w14:paraId="749B960A">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0EC7">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CDE1">
    <w:pPr>
      <w:pStyle w:val="37"/>
      <w:framePr w:wrap="around" w:vAnchor="text" w:hAnchor="margin" w:xAlign="right" w:y="1"/>
      <w:rPr>
        <w:rStyle w:val="64"/>
      </w:rPr>
    </w:pPr>
    <w:r>
      <w:fldChar w:fldCharType="begin"/>
    </w:r>
    <w:r>
      <w:rPr>
        <w:rStyle w:val="64"/>
      </w:rPr>
      <w:instrText xml:space="preserve">PAGE  </w:instrText>
    </w:r>
    <w:r>
      <w:fldChar w:fldCharType="end"/>
    </w:r>
  </w:p>
  <w:p w14:paraId="1C40521B">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4167">
    <w:pPr>
      <w:pStyle w:val="56"/>
      <w:ind w:firstLine="241" w:firstLineChars="100"/>
      <w:jc w:val="both"/>
      <w:rPr>
        <w:rFonts w:ascii="仿宋_GB2312" w:eastAsia="仿宋_GB2312"/>
        <w:b w:val="0"/>
        <w:i/>
        <w:iCs/>
        <w:sz w:val="18"/>
        <w:szCs w:val="18"/>
        <w:u w:val="single"/>
      </w:rPr>
    </w:pPr>
    <w:r>
      <w:rPr>
        <w:rFonts w:hint="eastAsia" w:ascii="宋体" w:hAnsi="宋体" w:cs="宋体"/>
      </w:rPr>
      <w:drawing>
        <wp:inline distT="0" distB="0" distL="114300" distR="114300">
          <wp:extent cx="1788160" cy="262890"/>
          <wp:effectExtent l="0" t="0" r="2540" b="3810"/>
          <wp:docPr id="15" name="图片 1" descr="微信图片_2025012614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微信图片_20250126145442"/>
                  <pic:cNvPicPr>
                    <a:picLocks noChangeAspect="1"/>
                  </pic:cNvPicPr>
                </pic:nvPicPr>
                <pic:blipFill>
                  <a:blip r:embed="rId1"/>
                  <a:stretch>
                    <a:fillRect/>
                  </a:stretch>
                </pic:blipFill>
                <pic:spPr>
                  <a:xfrm>
                    <a:off x="0" y="0"/>
                    <a:ext cx="1788160" cy="262890"/>
                  </a:xfrm>
                  <a:prstGeom prst="rect">
                    <a:avLst/>
                  </a:prstGeom>
                  <a:noFill/>
                  <a:ln>
                    <a:noFill/>
                  </a:ln>
                </pic:spPr>
              </pic:pic>
            </a:graphicData>
          </a:graphic>
        </wp:inline>
      </w:drawing>
    </w: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D8C2">
    <w:pPr>
      <w:pStyle w:val="38"/>
      <w:jc w:val="right"/>
      <w:rPr>
        <w:rFonts w:eastAsia="仿宋_GB2312"/>
      </w:rPr>
    </w:pPr>
    <w:r>
      <w:rPr>
        <w:rFonts w:hint="eastAsia" w:eastAsia="仿宋_GB2312"/>
        <w:i/>
        <w:iCs/>
      </w:rPr>
      <w:t>政府采购竞争性磋商文件（服务类）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D24840C"/>
    <w:multiLevelType w:val="singleLevel"/>
    <w:tmpl w:val="6D24840C"/>
    <w:lvl w:ilvl="0" w:tentative="0">
      <w:start w:val="1"/>
      <w:numFmt w:val="decimal"/>
      <w:lvlText w:val="(%1)"/>
      <w:lvlJc w:val="left"/>
      <w:pPr>
        <w:ind w:left="425" w:hanging="425"/>
      </w:pPr>
      <w:rPr>
        <w:rFonts w:hint="default"/>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10"/>
  </w:num>
  <w:num w:numId="4">
    <w:abstractNumId w:val="1"/>
  </w:num>
  <w:num w:numId="5">
    <w:abstractNumId w:val="4"/>
  </w:num>
  <w:num w:numId="6">
    <w:abstractNumId w:val="8"/>
  </w:num>
  <w:num w:numId="7">
    <w:abstractNumId w:val="9"/>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141"/>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226"/>
    <w:rsid w:val="00094342"/>
    <w:rsid w:val="00095546"/>
    <w:rsid w:val="000960BA"/>
    <w:rsid w:val="0009662A"/>
    <w:rsid w:val="000A1A52"/>
    <w:rsid w:val="000A1F98"/>
    <w:rsid w:val="000A23CE"/>
    <w:rsid w:val="000A49BB"/>
    <w:rsid w:val="000A4C67"/>
    <w:rsid w:val="000A5658"/>
    <w:rsid w:val="000A5674"/>
    <w:rsid w:val="000A5A46"/>
    <w:rsid w:val="000B0E04"/>
    <w:rsid w:val="000B4B56"/>
    <w:rsid w:val="000B53F1"/>
    <w:rsid w:val="000B54C1"/>
    <w:rsid w:val="000B62AC"/>
    <w:rsid w:val="000B6BDF"/>
    <w:rsid w:val="000C053E"/>
    <w:rsid w:val="000C0A43"/>
    <w:rsid w:val="000C1ADE"/>
    <w:rsid w:val="000C1B0A"/>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5847"/>
    <w:rsid w:val="001B738E"/>
    <w:rsid w:val="001B7B69"/>
    <w:rsid w:val="001C0616"/>
    <w:rsid w:val="001C0DD2"/>
    <w:rsid w:val="001C10BD"/>
    <w:rsid w:val="001C1F01"/>
    <w:rsid w:val="001C232F"/>
    <w:rsid w:val="001C2794"/>
    <w:rsid w:val="001C31F5"/>
    <w:rsid w:val="001C44BC"/>
    <w:rsid w:val="001C5885"/>
    <w:rsid w:val="001C6698"/>
    <w:rsid w:val="001D1D55"/>
    <w:rsid w:val="001D21EF"/>
    <w:rsid w:val="001D330D"/>
    <w:rsid w:val="001D4AD3"/>
    <w:rsid w:val="001D5A94"/>
    <w:rsid w:val="001E1101"/>
    <w:rsid w:val="001E1ABC"/>
    <w:rsid w:val="001E59FB"/>
    <w:rsid w:val="001E787E"/>
    <w:rsid w:val="001F087C"/>
    <w:rsid w:val="001F0DA4"/>
    <w:rsid w:val="001F0FD1"/>
    <w:rsid w:val="001F1D2C"/>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EB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7C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4ED1"/>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641"/>
    <w:rsid w:val="00443EDE"/>
    <w:rsid w:val="0044739A"/>
    <w:rsid w:val="004475F7"/>
    <w:rsid w:val="00447DFB"/>
    <w:rsid w:val="00450B22"/>
    <w:rsid w:val="004533CE"/>
    <w:rsid w:val="004543AB"/>
    <w:rsid w:val="00455F71"/>
    <w:rsid w:val="00456272"/>
    <w:rsid w:val="00456A14"/>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3BCD"/>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F3A"/>
    <w:rsid w:val="004C612E"/>
    <w:rsid w:val="004C6C0A"/>
    <w:rsid w:val="004C7180"/>
    <w:rsid w:val="004C77FF"/>
    <w:rsid w:val="004D0223"/>
    <w:rsid w:val="004D12E8"/>
    <w:rsid w:val="004D16A3"/>
    <w:rsid w:val="004D1E41"/>
    <w:rsid w:val="004D3C8C"/>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38CD"/>
    <w:rsid w:val="00554C03"/>
    <w:rsid w:val="005550F9"/>
    <w:rsid w:val="0055525C"/>
    <w:rsid w:val="00556386"/>
    <w:rsid w:val="00556441"/>
    <w:rsid w:val="00560C59"/>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9DF"/>
    <w:rsid w:val="00613AA2"/>
    <w:rsid w:val="006155F1"/>
    <w:rsid w:val="00615F45"/>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2CD0"/>
    <w:rsid w:val="00643F89"/>
    <w:rsid w:val="00644BED"/>
    <w:rsid w:val="00644E2E"/>
    <w:rsid w:val="00645CB4"/>
    <w:rsid w:val="0064723F"/>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4442"/>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9B9"/>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47DBF"/>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349C"/>
    <w:rsid w:val="0076417E"/>
    <w:rsid w:val="007675DD"/>
    <w:rsid w:val="007705F0"/>
    <w:rsid w:val="00770A16"/>
    <w:rsid w:val="0077150D"/>
    <w:rsid w:val="00771CAC"/>
    <w:rsid w:val="00772036"/>
    <w:rsid w:val="007724E8"/>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4A74"/>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01E"/>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483"/>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928"/>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04FA"/>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DB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11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0DB7"/>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13D"/>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D64"/>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B6E"/>
    <w:rsid w:val="00B65582"/>
    <w:rsid w:val="00B66054"/>
    <w:rsid w:val="00B672EA"/>
    <w:rsid w:val="00B6747B"/>
    <w:rsid w:val="00B70200"/>
    <w:rsid w:val="00B72CF0"/>
    <w:rsid w:val="00B740F6"/>
    <w:rsid w:val="00B74615"/>
    <w:rsid w:val="00B75035"/>
    <w:rsid w:val="00B755B6"/>
    <w:rsid w:val="00B76B55"/>
    <w:rsid w:val="00B804F8"/>
    <w:rsid w:val="00B815D3"/>
    <w:rsid w:val="00B83338"/>
    <w:rsid w:val="00B83E76"/>
    <w:rsid w:val="00B8506D"/>
    <w:rsid w:val="00B86289"/>
    <w:rsid w:val="00B87F1C"/>
    <w:rsid w:val="00B90B41"/>
    <w:rsid w:val="00B91B61"/>
    <w:rsid w:val="00B93849"/>
    <w:rsid w:val="00B944E9"/>
    <w:rsid w:val="00B94896"/>
    <w:rsid w:val="00B949D8"/>
    <w:rsid w:val="00B94CDD"/>
    <w:rsid w:val="00B965F4"/>
    <w:rsid w:val="00B96F52"/>
    <w:rsid w:val="00B97C76"/>
    <w:rsid w:val="00BA07F3"/>
    <w:rsid w:val="00BA15DC"/>
    <w:rsid w:val="00BA1602"/>
    <w:rsid w:val="00BA17DF"/>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535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4A"/>
    <w:rsid w:val="00C82795"/>
    <w:rsid w:val="00C832CB"/>
    <w:rsid w:val="00C84085"/>
    <w:rsid w:val="00C842B6"/>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0FFB"/>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349"/>
    <w:rsid w:val="00CF7082"/>
    <w:rsid w:val="00D01590"/>
    <w:rsid w:val="00D0336E"/>
    <w:rsid w:val="00D04F01"/>
    <w:rsid w:val="00D04F8B"/>
    <w:rsid w:val="00D054EF"/>
    <w:rsid w:val="00D05637"/>
    <w:rsid w:val="00D05BA9"/>
    <w:rsid w:val="00D06E71"/>
    <w:rsid w:val="00D07527"/>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0B31"/>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5DE3"/>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79C"/>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140"/>
    <w:rsid w:val="00DC43C4"/>
    <w:rsid w:val="00DC4F47"/>
    <w:rsid w:val="00DC6747"/>
    <w:rsid w:val="00DC6AF3"/>
    <w:rsid w:val="00DC740D"/>
    <w:rsid w:val="00DC7608"/>
    <w:rsid w:val="00DC761E"/>
    <w:rsid w:val="00DC7B2D"/>
    <w:rsid w:val="00DC7CFC"/>
    <w:rsid w:val="00DD0090"/>
    <w:rsid w:val="00DD2C42"/>
    <w:rsid w:val="00DD2D14"/>
    <w:rsid w:val="00DD3A99"/>
    <w:rsid w:val="00DD4344"/>
    <w:rsid w:val="00DD5926"/>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942"/>
    <w:rsid w:val="00E00C1E"/>
    <w:rsid w:val="00E00F5F"/>
    <w:rsid w:val="00E014E7"/>
    <w:rsid w:val="00E026A9"/>
    <w:rsid w:val="00E02C24"/>
    <w:rsid w:val="00E02EB6"/>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5A0A"/>
    <w:rsid w:val="00E4604B"/>
    <w:rsid w:val="00E50809"/>
    <w:rsid w:val="00E510CF"/>
    <w:rsid w:val="00E52AAB"/>
    <w:rsid w:val="00E533B0"/>
    <w:rsid w:val="00E5448E"/>
    <w:rsid w:val="00E54E0D"/>
    <w:rsid w:val="00E56795"/>
    <w:rsid w:val="00E57932"/>
    <w:rsid w:val="00E57DA3"/>
    <w:rsid w:val="00E60811"/>
    <w:rsid w:val="00E64050"/>
    <w:rsid w:val="00E641DA"/>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D39"/>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B2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2E86"/>
    <w:rsid w:val="00EF3AC4"/>
    <w:rsid w:val="00EF3BB9"/>
    <w:rsid w:val="00EF4008"/>
    <w:rsid w:val="00EF4996"/>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1DED"/>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202"/>
    <w:rsid w:val="00FB6DF2"/>
    <w:rsid w:val="00FB7823"/>
    <w:rsid w:val="00FC08B3"/>
    <w:rsid w:val="00FC09D7"/>
    <w:rsid w:val="00FC1998"/>
    <w:rsid w:val="00FC391E"/>
    <w:rsid w:val="00FC3AB7"/>
    <w:rsid w:val="00FC448A"/>
    <w:rsid w:val="00FC453D"/>
    <w:rsid w:val="00FC4A89"/>
    <w:rsid w:val="00FC4DB5"/>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1D1"/>
    <w:rsid w:val="00FE44F5"/>
    <w:rsid w:val="00FE480D"/>
    <w:rsid w:val="00FE6227"/>
    <w:rsid w:val="00FE6A50"/>
    <w:rsid w:val="00FF0B4F"/>
    <w:rsid w:val="00FF1AD3"/>
    <w:rsid w:val="00FF49F4"/>
    <w:rsid w:val="00FF651D"/>
    <w:rsid w:val="00FF68CA"/>
    <w:rsid w:val="010651D9"/>
    <w:rsid w:val="02DA0C0E"/>
    <w:rsid w:val="03391357"/>
    <w:rsid w:val="03474979"/>
    <w:rsid w:val="03DD35E4"/>
    <w:rsid w:val="0517675E"/>
    <w:rsid w:val="055F3D76"/>
    <w:rsid w:val="065A6178"/>
    <w:rsid w:val="067D59FE"/>
    <w:rsid w:val="075562B7"/>
    <w:rsid w:val="07AE3973"/>
    <w:rsid w:val="08687FE8"/>
    <w:rsid w:val="096B2097"/>
    <w:rsid w:val="0A5B7E63"/>
    <w:rsid w:val="0B1F736B"/>
    <w:rsid w:val="0B7A250D"/>
    <w:rsid w:val="0B9153DD"/>
    <w:rsid w:val="0C87121B"/>
    <w:rsid w:val="0D271C64"/>
    <w:rsid w:val="0D892EDB"/>
    <w:rsid w:val="0D8E2B35"/>
    <w:rsid w:val="0DF702FE"/>
    <w:rsid w:val="0E217A60"/>
    <w:rsid w:val="0E3F698B"/>
    <w:rsid w:val="0ECA37AB"/>
    <w:rsid w:val="0F1B31FD"/>
    <w:rsid w:val="0F21508F"/>
    <w:rsid w:val="0F816ACD"/>
    <w:rsid w:val="10B047CF"/>
    <w:rsid w:val="10FC16EA"/>
    <w:rsid w:val="10FE5BDC"/>
    <w:rsid w:val="118963A1"/>
    <w:rsid w:val="118A013F"/>
    <w:rsid w:val="12336E6E"/>
    <w:rsid w:val="127723A9"/>
    <w:rsid w:val="13072A44"/>
    <w:rsid w:val="130B6C68"/>
    <w:rsid w:val="13BA7516"/>
    <w:rsid w:val="144025BE"/>
    <w:rsid w:val="145044FA"/>
    <w:rsid w:val="147308AA"/>
    <w:rsid w:val="1675334D"/>
    <w:rsid w:val="16871B76"/>
    <w:rsid w:val="16C82BF1"/>
    <w:rsid w:val="1A693E78"/>
    <w:rsid w:val="1B2A271F"/>
    <w:rsid w:val="1B890139"/>
    <w:rsid w:val="1C57556E"/>
    <w:rsid w:val="1C755E03"/>
    <w:rsid w:val="1D266CE1"/>
    <w:rsid w:val="1D3963AF"/>
    <w:rsid w:val="1DD903B8"/>
    <w:rsid w:val="1E242665"/>
    <w:rsid w:val="1E48118C"/>
    <w:rsid w:val="1E714A66"/>
    <w:rsid w:val="1ECF4669"/>
    <w:rsid w:val="1FE868A9"/>
    <w:rsid w:val="211E26D6"/>
    <w:rsid w:val="21283D08"/>
    <w:rsid w:val="230723A2"/>
    <w:rsid w:val="238378F3"/>
    <w:rsid w:val="23EF4109"/>
    <w:rsid w:val="25B440B3"/>
    <w:rsid w:val="26E31468"/>
    <w:rsid w:val="2AA1365A"/>
    <w:rsid w:val="2AE036AD"/>
    <w:rsid w:val="2D760F49"/>
    <w:rsid w:val="2DD15014"/>
    <w:rsid w:val="2E120E6C"/>
    <w:rsid w:val="2E236CCD"/>
    <w:rsid w:val="2EB41F6C"/>
    <w:rsid w:val="2FD25781"/>
    <w:rsid w:val="30534F57"/>
    <w:rsid w:val="319C6071"/>
    <w:rsid w:val="31D75713"/>
    <w:rsid w:val="32D228C1"/>
    <w:rsid w:val="32DB72BE"/>
    <w:rsid w:val="340050D0"/>
    <w:rsid w:val="342E63AB"/>
    <w:rsid w:val="345D260B"/>
    <w:rsid w:val="365302AE"/>
    <w:rsid w:val="381B644F"/>
    <w:rsid w:val="38547ABE"/>
    <w:rsid w:val="39241D31"/>
    <w:rsid w:val="39A13F14"/>
    <w:rsid w:val="3A3905F0"/>
    <w:rsid w:val="3BA15F40"/>
    <w:rsid w:val="3C5F759A"/>
    <w:rsid w:val="3D5C78D4"/>
    <w:rsid w:val="3ED70A3A"/>
    <w:rsid w:val="3F5561C5"/>
    <w:rsid w:val="3FB672B0"/>
    <w:rsid w:val="3FBD1458"/>
    <w:rsid w:val="42294CC2"/>
    <w:rsid w:val="42630DA5"/>
    <w:rsid w:val="42E1381E"/>
    <w:rsid w:val="43420B16"/>
    <w:rsid w:val="43FB717C"/>
    <w:rsid w:val="44103433"/>
    <w:rsid w:val="443B7253"/>
    <w:rsid w:val="44B41B06"/>
    <w:rsid w:val="451E447A"/>
    <w:rsid w:val="451F1690"/>
    <w:rsid w:val="45345B76"/>
    <w:rsid w:val="459A34AB"/>
    <w:rsid w:val="464B426C"/>
    <w:rsid w:val="46E158DE"/>
    <w:rsid w:val="47307808"/>
    <w:rsid w:val="48025934"/>
    <w:rsid w:val="486F747C"/>
    <w:rsid w:val="48C77231"/>
    <w:rsid w:val="48F30C81"/>
    <w:rsid w:val="4A372D9B"/>
    <w:rsid w:val="4B0D17CD"/>
    <w:rsid w:val="4BBC17AA"/>
    <w:rsid w:val="4C03562B"/>
    <w:rsid w:val="4CC96CF5"/>
    <w:rsid w:val="4D861CF6"/>
    <w:rsid w:val="4D8B79F4"/>
    <w:rsid w:val="4F6B6B79"/>
    <w:rsid w:val="500A0DC7"/>
    <w:rsid w:val="51A0432A"/>
    <w:rsid w:val="527140E5"/>
    <w:rsid w:val="5292508F"/>
    <w:rsid w:val="52A96B6F"/>
    <w:rsid w:val="53F006E8"/>
    <w:rsid w:val="550764A4"/>
    <w:rsid w:val="551926E0"/>
    <w:rsid w:val="56515F3B"/>
    <w:rsid w:val="569C6EFA"/>
    <w:rsid w:val="57271444"/>
    <w:rsid w:val="572B71CA"/>
    <w:rsid w:val="577F7DF0"/>
    <w:rsid w:val="586761E0"/>
    <w:rsid w:val="58AE4F0C"/>
    <w:rsid w:val="58C16756"/>
    <w:rsid w:val="58CB5722"/>
    <w:rsid w:val="58F12A9B"/>
    <w:rsid w:val="5A2A7C7B"/>
    <w:rsid w:val="5AB50351"/>
    <w:rsid w:val="5C80234E"/>
    <w:rsid w:val="5CE00A46"/>
    <w:rsid w:val="5E261785"/>
    <w:rsid w:val="5E3F2D2A"/>
    <w:rsid w:val="5E890B13"/>
    <w:rsid w:val="5FCC5339"/>
    <w:rsid w:val="5FD13396"/>
    <w:rsid w:val="60E53485"/>
    <w:rsid w:val="61054A27"/>
    <w:rsid w:val="611D2366"/>
    <w:rsid w:val="61750E7C"/>
    <w:rsid w:val="62885958"/>
    <w:rsid w:val="62F6703A"/>
    <w:rsid w:val="631722ED"/>
    <w:rsid w:val="64CE2EAA"/>
    <w:rsid w:val="656D4C8E"/>
    <w:rsid w:val="65F132BD"/>
    <w:rsid w:val="662E17AA"/>
    <w:rsid w:val="662E75B1"/>
    <w:rsid w:val="66342C2E"/>
    <w:rsid w:val="663E784C"/>
    <w:rsid w:val="685867EC"/>
    <w:rsid w:val="6A5C3C85"/>
    <w:rsid w:val="6B9C7DC0"/>
    <w:rsid w:val="6DED3F86"/>
    <w:rsid w:val="6E8E12EF"/>
    <w:rsid w:val="6F7832FE"/>
    <w:rsid w:val="71B44B4E"/>
    <w:rsid w:val="71D43752"/>
    <w:rsid w:val="73DD6243"/>
    <w:rsid w:val="74842EFD"/>
    <w:rsid w:val="749C4185"/>
    <w:rsid w:val="75D93085"/>
    <w:rsid w:val="75DA2C18"/>
    <w:rsid w:val="76E00098"/>
    <w:rsid w:val="76FB351A"/>
    <w:rsid w:val="775319EF"/>
    <w:rsid w:val="77EF0AAE"/>
    <w:rsid w:val="790F1C77"/>
    <w:rsid w:val="79E2459A"/>
    <w:rsid w:val="7A67303B"/>
    <w:rsid w:val="7AAB1D04"/>
    <w:rsid w:val="7ABA4368"/>
    <w:rsid w:val="7B257FFD"/>
    <w:rsid w:val="7B3A2568"/>
    <w:rsid w:val="7C2057C7"/>
    <w:rsid w:val="7C2B1DA5"/>
    <w:rsid w:val="7D6D60D5"/>
    <w:rsid w:val="7D7F0706"/>
    <w:rsid w:val="7DF4317E"/>
    <w:rsid w:val="7E64308B"/>
    <w:rsid w:val="7E6F78CA"/>
    <w:rsid w:val="7EB45827"/>
    <w:rsid w:val="7EDDC304"/>
    <w:rsid w:val="7F6C6A68"/>
    <w:rsid w:val="B5FFD956"/>
    <w:rsid w:val="BFF24678"/>
    <w:rsid w:val="F53D9B38"/>
    <w:rsid w:val="FFAFE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link w:val="633"/>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634"/>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80"/>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8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7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5"/>
    <w:qFormat/>
    <w:uiPriority w:val="0"/>
    <w:pPr>
      <w:jc w:val="left"/>
    </w:pPr>
  </w:style>
  <w:style w:type="paragraph" w:styleId="20">
    <w:name w:val="Salutation"/>
    <w:basedOn w:val="1"/>
    <w:next w:val="1"/>
    <w:link w:val="86"/>
    <w:qFormat/>
    <w:uiPriority w:val="0"/>
    <w:rPr>
      <w:rFonts w:ascii="仿宋_GB2312" w:eastAsia="仿宋_GB2312"/>
      <w:sz w:val="28"/>
      <w:szCs w:val="20"/>
    </w:rPr>
  </w:style>
  <w:style w:type="paragraph" w:styleId="21">
    <w:name w:val="Body Text 3"/>
    <w:basedOn w:val="1"/>
    <w:link w:val="87"/>
    <w:qFormat/>
    <w:uiPriority w:val="0"/>
    <w:pPr>
      <w:jc w:val="center"/>
    </w:pPr>
    <w:rPr>
      <w:szCs w:val="20"/>
    </w:rPr>
  </w:style>
  <w:style w:type="paragraph" w:styleId="22">
    <w:name w:val="Body Text"/>
    <w:basedOn w:val="1"/>
    <w:link w:val="88"/>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91"/>
    <w:qFormat/>
    <w:uiPriority w:val="0"/>
    <w:pPr>
      <w:ind w:left="100" w:leftChars="2500"/>
    </w:pPr>
    <w:rPr>
      <w:rFonts w:ascii="宋体"/>
      <w:sz w:val="24"/>
      <w:szCs w:val="21"/>
      <w:lang w:val="zh-CN"/>
    </w:rPr>
  </w:style>
  <w:style w:type="paragraph" w:styleId="35">
    <w:name w:val="Body Text Indent 2"/>
    <w:basedOn w:val="1"/>
    <w:link w:val="92"/>
    <w:qFormat/>
    <w:uiPriority w:val="0"/>
    <w:pPr>
      <w:spacing w:line="360" w:lineRule="auto"/>
      <w:ind w:firstLine="601"/>
      <w:textAlignment w:val="baseline"/>
    </w:pPr>
    <w:rPr>
      <w:rFonts w:ascii="宋体"/>
      <w:kern w:val="0"/>
      <w:sz w:val="28"/>
      <w:szCs w:val="20"/>
    </w:rPr>
  </w:style>
  <w:style w:type="paragraph" w:styleId="36">
    <w:name w:val="Balloon Text"/>
    <w:basedOn w:val="1"/>
    <w:link w:val="9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4"/>
    <w:link w:val="9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99"/>
    <w:qFormat/>
    <w:uiPriority w:val="0"/>
    <w:pPr>
      <w:ind w:firstLine="420"/>
    </w:pPr>
    <w:rPr>
      <w:szCs w:val="20"/>
    </w:rPr>
  </w:style>
  <w:style w:type="paragraph" w:styleId="59">
    <w:name w:val="Body Text First Indent 2"/>
    <w:basedOn w:val="23"/>
    <w:next w:val="1"/>
    <w:link w:val="76"/>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paragraph" w:customStyle="1" w:styleId="72">
    <w:name w:val="Default"/>
    <w:next w:val="73"/>
    <w:link w:val="10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4">
    <w:name w:val="表格文字"/>
    <w:basedOn w:val="1"/>
    <w:next w:val="22"/>
    <w:qFormat/>
    <w:uiPriority w:val="0"/>
    <w:pPr>
      <w:adjustRightInd/>
      <w:ind w:firstLine="200" w:firstLineChars="200"/>
    </w:pPr>
    <w:rPr>
      <w:rFonts w:ascii="Arial" w:hAnsi="Arial"/>
      <w:spacing w:val="-5"/>
      <w:kern w:val="0"/>
      <w:sz w:val="24"/>
      <w:szCs w:val="20"/>
    </w:rPr>
  </w:style>
  <w:style w:type="character" w:customStyle="1" w:styleId="75">
    <w:name w:val="正文文本缩进 Char1"/>
    <w:link w:val="23"/>
    <w:qFormat/>
    <w:uiPriority w:val="0"/>
    <w:rPr>
      <w:rFonts w:ascii="宋体" w:hAnsi="宋体"/>
      <w:kern w:val="2"/>
      <w:sz w:val="24"/>
      <w:szCs w:val="24"/>
    </w:rPr>
  </w:style>
  <w:style w:type="character" w:customStyle="1" w:styleId="76">
    <w:name w:val="正文首行缩进 2 Char"/>
    <w:link w:val="59"/>
    <w:qFormat/>
    <w:uiPriority w:val="0"/>
    <w:rPr>
      <w:rFonts w:ascii="宋体" w:hAnsi="宋体"/>
      <w:kern w:val="2"/>
      <w:sz w:val="21"/>
      <w:szCs w:val="24"/>
    </w:rPr>
  </w:style>
  <w:style w:type="character" w:customStyle="1" w:styleId="77">
    <w:name w:val="标题 1 Char"/>
    <w:link w:val="2"/>
    <w:qFormat/>
    <w:uiPriority w:val="0"/>
    <w:rPr>
      <w:b/>
      <w:bCs/>
      <w:kern w:val="44"/>
      <w:sz w:val="44"/>
      <w:szCs w:val="44"/>
    </w:rPr>
  </w:style>
  <w:style w:type="character" w:customStyle="1" w:styleId="78">
    <w:name w:val="正文缩进 Char2"/>
    <w:link w:val="4"/>
    <w:qFormat/>
    <w:uiPriority w:val="0"/>
    <w:rPr>
      <w:rFonts w:ascii="宋体" w:eastAsia="宋体"/>
      <w:snapToGrid w:val="0"/>
      <w:color w:val="000000"/>
      <w:kern w:val="28"/>
      <w:sz w:val="28"/>
      <w:lang w:val="en-US" w:eastAsia="zh-CN" w:bidi="ar-SA"/>
    </w:rPr>
  </w:style>
  <w:style w:type="character" w:customStyle="1" w:styleId="79">
    <w:name w:val="标题 4 Char"/>
    <w:link w:val="6"/>
    <w:qFormat/>
    <w:uiPriority w:val="0"/>
    <w:rPr>
      <w:rFonts w:ascii="Arial" w:hAnsi="Arial" w:eastAsia="黑体"/>
      <w:b/>
      <w:bCs/>
      <w:kern w:val="2"/>
      <w:sz w:val="28"/>
      <w:szCs w:val="28"/>
      <w:lang w:val="zh-CN"/>
    </w:rPr>
  </w:style>
  <w:style w:type="character" w:customStyle="1" w:styleId="80">
    <w:name w:val="标题 5 Char"/>
    <w:link w:val="7"/>
    <w:qFormat/>
    <w:uiPriority w:val="0"/>
    <w:rPr>
      <w:b/>
      <w:bCs/>
      <w:kern w:val="2"/>
      <w:sz w:val="28"/>
      <w:szCs w:val="28"/>
    </w:rPr>
  </w:style>
  <w:style w:type="character" w:customStyle="1" w:styleId="81">
    <w:name w:val="标题 6 Char"/>
    <w:link w:val="8"/>
    <w:qFormat/>
    <w:uiPriority w:val="0"/>
    <w:rPr>
      <w:rFonts w:ascii="Arial" w:hAnsi="Arial" w:eastAsia="黑体"/>
      <w:b/>
      <w:bCs/>
      <w:kern w:val="2"/>
      <w:sz w:val="24"/>
      <w:szCs w:val="24"/>
    </w:rPr>
  </w:style>
  <w:style w:type="character" w:customStyle="1" w:styleId="82">
    <w:name w:val="标题 7 Char"/>
    <w:link w:val="9"/>
    <w:qFormat/>
    <w:uiPriority w:val="0"/>
    <w:rPr>
      <w:b/>
      <w:bCs/>
      <w:kern w:val="2"/>
      <w:sz w:val="24"/>
      <w:szCs w:val="24"/>
    </w:rPr>
  </w:style>
  <w:style w:type="character" w:customStyle="1" w:styleId="83">
    <w:name w:val="标题 8 Char"/>
    <w:link w:val="10"/>
    <w:qFormat/>
    <w:uiPriority w:val="0"/>
    <w:rPr>
      <w:rFonts w:ascii="Arial" w:hAnsi="Arial" w:eastAsia="黑体"/>
      <w:kern w:val="2"/>
      <w:sz w:val="24"/>
      <w:szCs w:val="24"/>
    </w:rPr>
  </w:style>
  <w:style w:type="character" w:customStyle="1" w:styleId="84">
    <w:name w:val="标题 9 Char"/>
    <w:link w:val="11"/>
    <w:qFormat/>
    <w:uiPriority w:val="0"/>
    <w:rPr>
      <w:rFonts w:ascii="Arial" w:hAnsi="Arial" w:eastAsia="黑体"/>
      <w:kern w:val="2"/>
      <w:sz w:val="21"/>
      <w:szCs w:val="21"/>
    </w:rPr>
  </w:style>
  <w:style w:type="character" w:customStyle="1" w:styleId="85">
    <w:name w:val="批注文字 Char1"/>
    <w:link w:val="19"/>
    <w:qFormat/>
    <w:uiPriority w:val="0"/>
    <w:rPr>
      <w:kern w:val="2"/>
      <w:sz w:val="21"/>
      <w:szCs w:val="24"/>
    </w:rPr>
  </w:style>
  <w:style w:type="character" w:customStyle="1" w:styleId="86">
    <w:name w:val="称呼 Char"/>
    <w:link w:val="20"/>
    <w:qFormat/>
    <w:uiPriority w:val="0"/>
    <w:rPr>
      <w:rFonts w:ascii="仿宋_GB2312" w:eastAsia="仿宋_GB2312"/>
      <w:kern w:val="2"/>
      <w:sz w:val="28"/>
    </w:rPr>
  </w:style>
  <w:style w:type="character" w:customStyle="1" w:styleId="87">
    <w:name w:val="正文文本 3 Char"/>
    <w:link w:val="21"/>
    <w:qFormat/>
    <w:uiPriority w:val="0"/>
    <w:rPr>
      <w:kern w:val="2"/>
      <w:sz w:val="21"/>
    </w:rPr>
  </w:style>
  <w:style w:type="character" w:customStyle="1" w:styleId="88">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89">
    <w:name w:val="HTML 地址 Char"/>
    <w:link w:val="28"/>
    <w:qFormat/>
    <w:uiPriority w:val="0"/>
    <w:rPr>
      <w:rFonts w:ascii="宋体" w:hAnsi="宋体"/>
      <w:i/>
      <w:iCs/>
      <w:sz w:val="24"/>
      <w:szCs w:val="24"/>
    </w:rPr>
  </w:style>
  <w:style w:type="character" w:customStyle="1" w:styleId="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91">
    <w:name w:val="日期 Char"/>
    <w:link w:val="34"/>
    <w:qFormat/>
    <w:uiPriority w:val="0"/>
    <w:rPr>
      <w:rFonts w:ascii="宋体"/>
      <w:kern w:val="2"/>
      <w:sz w:val="24"/>
      <w:szCs w:val="21"/>
      <w:lang w:val="zh-CN"/>
    </w:rPr>
  </w:style>
  <w:style w:type="character" w:customStyle="1" w:styleId="92">
    <w:name w:val="正文文本缩进 2 Char"/>
    <w:link w:val="35"/>
    <w:qFormat/>
    <w:uiPriority w:val="0"/>
    <w:rPr>
      <w:rFonts w:ascii="宋体"/>
      <w:sz w:val="28"/>
    </w:rPr>
  </w:style>
  <w:style w:type="character" w:customStyle="1" w:styleId="93">
    <w:name w:val="批注框文本 Char"/>
    <w:link w:val="36"/>
    <w:semiHidden/>
    <w:qFormat/>
    <w:uiPriority w:val="0"/>
    <w:rPr>
      <w:kern w:val="2"/>
      <w:sz w:val="18"/>
      <w:szCs w:val="18"/>
    </w:rPr>
  </w:style>
  <w:style w:type="character" w:customStyle="1" w:styleId="94">
    <w:name w:val="签名 Char"/>
    <w:link w:val="39"/>
    <w:qFormat/>
    <w:uiPriority w:val="0"/>
    <w:rPr>
      <w:rFonts w:eastAsia="仿宋_GB2312"/>
      <w:sz w:val="24"/>
    </w:rPr>
  </w:style>
  <w:style w:type="character" w:customStyle="1" w:styleId="95">
    <w:name w:val="副标题 Char"/>
    <w:link w:val="44"/>
    <w:qFormat/>
    <w:uiPriority w:val="0"/>
    <w:rPr>
      <w:rFonts w:ascii="Arial" w:hAnsi="Arial" w:eastAsia="隶书"/>
      <w:b/>
      <w:bCs/>
      <w:kern w:val="28"/>
      <w:sz w:val="44"/>
      <w:szCs w:val="32"/>
      <w:lang w:val="en-US" w:eastAsia="zh-CN" w:bidi="ar-SA"/>
    </w:rPr>
  </w:style>
  <w:style w:type="character" w:customStyle="1" w:styleId="96">
    <w:name w:val="脚注文本 Char"/>
    <w:link w:val="47"/>
    <w:qFormat/>
    <w:uiPriority w:val="0"/>
    <w:rPr>
      <w:color w:val="0000FF"/>
      <w:sz w:val="21"/>
    </w:rPr>
  </w:style>
  <w:style w:type="character" w:customStyle="1" w:styleId="97">
    <w:name w:val="正文文本缩进 3 Char"/>
    <w:link w:val="50"/>
    <w:qFormat/>
    <w:uiPriority w:val="0"/>
    <w:rPr>
      <w:kern w:val="2"/>
      <w:sz w:val="24"/>
    </w:rPr>
  </w:style>
  <w:style w:type="character" w:customStyle="1" w:styleId="98">
    <w:name w:val="HTML 预设格式 Char"/>
    <w:link w:val="54"/>
    <w:qFormat/>
    <w:uiPriority w:val="0"/>
    <w:rPr>
      <w:rFonts w:ascii="黑体" w:hAnsi="Courier New" w:eastAsia="黑体"/>
    </w:rPr>
  </w:style>
  <w:style w:type="character" w:customStyle="1" w:styleId="99">
    <w:name w:val="正文首行缩进 Char"/>
    <w:link w:val="58"/>
    <w:qFormat/>
    <w:uiPriority w:val="0"/>
    <w:rPr>
      <w:rFonts w:ascii="宋体"/>
      <w:kern w:val="2"/>
      <w:sz w:val="24"/>
      <w:lang w:val="zh-CN"/>
    </w:rPr>
  </w:style>
  <w:style w:type="paragraph" w:styleId="100">
    <w:name w:val="List Paragraph"/>
    <w:basedOn w:val="1"/>
    <w:qFormat/>
    <w:uiPriority w:val="0"/>
    <w:pPr>
      <w:spacing w:line="360" w:lineRule="auto"/>
      <w:ind w:firstLine="200" w:firstLineChars="200"/>
    </w:pPr>
    <w:rPr>
      <w:rFonts w:eastAsia="楷体_GB2312" w:cs="Lucida Sans"/>
      <w:sz w:val="24"/>
    </w:rPr>
  </w:style>
  <w:style w:type="character" w:customStyle="1" w:styleId="101">
    <w:name w:val="Default Char"/>
    <w:link w:val="72"/>
    <w:qFormat/>
    <w:uiPriority w:val="0"/>
    <w:rPr>
      <w:rFonts w:ascii="仿宋_GB2312" w:eastAsia="仿宋_GB2312" w:cs="仿宋_GB2312"/>
      <w:color w:val="000000"/>
      <w:sz w:val="24"/>
      <w:szCs w:val="24"/>
    </w:rPr>
  </w:style>
  <w:style w:type="paragraph" w:customStyle="1" w:styleId="1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qFormat/>
    <w:uiPriority w:val="0"/>
    <w:rPr>
      <w:rFonts w:ascii="宋体" w:hAnsi="宋体"/>
      <w:color w:val="000000"/>
      <w:sz w:val="24"/>
      <w:szCs w:val="24"/>
    </w:rPr>
  </w:style>
  <w:style w:type="paragraph" w:customStyle="1" w:styleId="105">
    <w:name w:val="样式3"/>
    <w:basedOn w:val="106"/>
    <w:qFormat/>
    <w:uiPriority w:val="0"/>
    <w:pPr>
      <w:tabs>
        <w:tab w:val="left" w:pos="2790"/>
        <w:tab w:val="left" w:pos="4230"/>
      </w:tabs>
      <w:spacing w:before="312" w:beforeLines="100"/>
      <w:jc w:val="left"/>
    </w:pPr>
  </w:style>
  <w:style w:type="paragraph" w:customStyle="1" w:styleId="10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qFormat/>
    <w:uiPriority w:val="0"/>
    <w:pPr>
      <w:adjustRightInd/>
      <w:spacing w:line="288" w:lineRule="auto"/>
      <w:ind w:firstLine="425" w:firstLineChars="200"/>
    </w:pPr>
  </w:style>
  <w:style w:type="paragraph" w:customStyle="1" w:styleId="108">
    <w:name w:val="Char1 Char Char Char"/>
    <w:basedOn w:val="1"/>
    <w:qFormat/>
    <w:uiPriority w:val="0"/>
    <w:rPr>
      <w:rFonts w:ascii="Tahoma" w:hAnsi="Tahoma"/>
      <w:sz w:val="24"/>
      <w:szCs w:val="20"/>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qFormat/>
    <w:uiPriority w:val="0"/>
    <w:pPr>
      <w:spacing w:after="156" w:afterLines="50"/>
      <w:jc w:val="left"/>
      <w:outlineLvl w:val="3"/>
    </w:pPr>
    <w:rPr>
      <w:sz w:val="24"/>
      <w:szCs w:val="24"/>
    </w:rPr>
  </w:style>
  <w:style w:type="paragraph" w:customStyle="1" w:styleId="1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qFormat/>
    <w:uiPriority w:val="0"/>
    <w:pPr>
      <w:tabs>
        <w:tab w:val="left" w:pos="1260"/>
      </w:tabs>
      <w:adjustRightInd/>
      <w:ind w:left="1260" w:hanging="420"/>
    </w:pPr>
  </w:style>
  <w:style w:type="paragraph" w:customStyle="1" w:styleId="116">
    <w:name w:val="Char3"/>
    <w:basedOn w:val="1"/>
    <w:qFormat/>
    <w:uiPriority w:val="0"/>
    <w:pPr>
      <w:adjustRightInd/>
    </w:pPr>
    <w:rPr>
      <w:rFonts w:ascii="仿宋_GB2312" w:eastAsia="仿宋_GB2312"/>
      <w:b/>
      <w:sz w:val="32"/>
      <w:szCs w:val="32"/>
    </w:rPr>
  </w:style>
  <w:style w:type="paragraph" w:customStyle="1" w:styleId="117">
    <w:name w:val="Char Char1 Char Char Char Char Char Char"/>
    <w:basedOn w:val="1"/>
    <w:qFormat/>
    <w:uiPriority w:val="0"/>
    <w:rPr>
      <w:rFonts w:ascii="仿宋_GB2312" w:eastAsia="仿宋_GB2312"/>
      <w:b/>
      <w:sz w:val="32"/>
      <w:szCs w:val="20"/>
    </w:rPr>
  </w:style>
  <w:style w:type="paragraph" w:customStyle="1" w:styleId="118">
    <w:name w:val="文本正文 Char"/>
    <w:basedOn w:val="1"/>
    <w:qFormat/>
    <w:uiPriority w:val="0"/>
    <w:pPr>
      <w:spacing w:line="360" w:lineRule="auto"/>
      <w:ind w:firstLine="200" w:firstLineChars="200"/>
    </w:pPr>
    <w:rPr>
      <w:kern w:val="0"/>
      <w:sz w:val="24"/>
      <w:szCs w:val="20"/>
    </w:rPr>
  </w:style>
  <w:style w:type="paragraph" w:customStyle="1" w:styleId="11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2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28">
    <w:name w:val="Char1"/>
    <w:basedOn w:val="1"/>
    <w:qFormat/>
    <w:uiPriority w:val="0"/>
    <w:rPr>
      <w:rFonts w:ascii="仿宋_GB2312" w:eastAsia="仿宋_GB2312"/>
      <w:b/>
      <w:sz w:val="32"/>
      <w:szCs w:val="32"/>
    </w:rPr>
  </w:style>
  <w:style w:type="paragraph" w:customStyle="1" w:styleId="129">
    <w:name w:val="CM14"/>
    <w:basedOn w:val="72"/>
    <w:next w:val="72"/>
    <w:qFormat/>
    <w:uiPriority w:val="0"/>
    <w:pPr>
      <w:spacing w:after="68"/>
    </w:pPr>
    <w:rPr>
      <w:rFonts w:ascii="FHLHE E+ Futura Bk" w:eastAsia="FHLHE E+ Futura Bk" w:cs="Times New Roman"/>
      <w:color w:val="auto"/>
    </w:rPr>
  </w:style>
  <w:style w:type="paragraph" w:customStyle="1" w:styleId="13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6">
    <w:name w:val="Char2 Char Char Char"/>
    <w:basedOn w:val="1"/>
    <w:qFormat/>
    <w:uiPriority w:val="0"/>
    <w:rPr>
      <w:rFonts w:ascii="仿宋_GB2312" w:eastAsia="仿宋_GB2312"/>
      <w:b/>
      <w:sz w:val="32"/>
      <w:szCs w:val="32"/>
    </w:rPr>
  </w:style>
  <w:style w:type="paragraph" w:customStyle="1" w:styleId="13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3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Char Char Char"/>
    <w:basedOn w:val="1"/>
    <w:qFormat/>
    <w:uiPriority w:val="0"/>
    <w:rPr>
      <w:rFonts w:ascii="Tahoma" w:hAnsi="Tahoma"/>
      <w:sz w:val="24"/>
      <w:szCs w:val="20"/>
    </w:rPr>
  </w:style>
  <w:style w:type="paragraph" w:customStyle="1" w:styleId="14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4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2">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4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48">
    <w:name w:val="FA正文"/>
    <w:basedOn w:val="1"/>
    <w:qFormat/>
    <w:uiPriority w:val="0"/>
    <w:pPr>
      <w:spacing w:line="360" w:lineRule="auto"/>
      <w:ind w:firstLine="480" w:firstLineChars="200"/>
    </w:pPr>
    <w:rPr>
      <w:rFonts w:hAnsi="宋体"/>
      <w:sz w:val="24"/>
      <w:szCs w:val="20"/>
    </w:rPr>
  </w:style>
  <w:style w:type="paragraph" w:customStyle="1" w:styleId="14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5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1">
    <w:name w:val="有符号正文"/>
    <w:basedOn w:val="1"/>
    <w:qFormat/>
    <w:uiPriority w:val="0"/>
    <w:pPr>
      <w:adjustRightInd/>
      <w:spacing w:line="400" w:lineRule="exact"/>
      <w:ind w:firstLine="200" w:firstLineChars="200"/>
    </w:pPr>
    <w:rPr>
      <w:rFonts w:ascii="Arial" w:hAnsi="Arial"/>
    </w:rPr>
  </w:style>
  <w:style w:type="paragraph" w:customStyle="1" w:styleId="1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53">
    <w:name w:val="默认段落字体 Para Char"/>
    <w:basedOn w:val="1"/>
    <w:qFormat/>
    <w:uiPriority w:val="0"/>
    <w:rPr>
      <w:rFonts w:ascii="Tahoma" w:hAnsi="Tahoma"/>
      <w:sz w:val="24"/>
      <w:szCs w:val="20"/>
    </w:rPr>
  </w:style>
  <w:style w:type="paragraph" w:customStyle="1" w:styleId="154">
    <w:name w:val="Char1 Char Char Char2"/>
    <w:basedOn w:val="1"/>
    <w:qFormat/>
    <w:uiPriority w:val="0"/>
    <w:pPr>
      <w:adjustRightInd/>
      <w:ind w:firstLine="200" w:firstLineChars="200"/>
    </w:pPr>
    <w:rPr>
      <w:rFonts w:ascii="Tahoma" w:hAnsi="Tahoma"/>
      <w:sz w:val="24"/>
      <w:szCs w:val="20"/>
    </w:rPr>
  </w:style>
  <w:style w:type="paragraph" w:customStyle="1" w:styleId="1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7">
    <w:name w:val="注释"/>
    <w:basedOn w:val="1"/>
    <w:qFormat/>
    <w:uiPriority w:val="0"/>
    <w:pPr>
      <w:adjustRightInd/>
      <w:spacing w:line="360" w:lineRule="auto"/>
      <w:ind w:firstLine="480"/>
    </w:pPr>
    <w:rPr>
      <w:sz w:val="24"/>
    </w:rPr>
  </w:style>
  <w:style w:type="paragraph" w:customStyle="1" w:styleId="1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5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60">
    <w:name w:val="trademark"/>
    <w:qFormat/>
    <w:uiPriority w:val="0"/>
    <w:pPr>
      <w:spacing w:after="60"/>
    </w:pPr>
    <w:rPr>
      <w:rFonts w:ascii="Futura Bk" w:hAnsi="Futura Bk" w:eastAsia="宋体" w:cs="Times New Roman"/>
      <w:sz w:val="15"/>
      <w:lang w:val="en-US" w:eastAsia="en-US" w:bidi="ar-SA"/>
    </w:rPr>
  </w:style>
  <w:style w:type="paragraph" w:customStyle="1" w:styleId="1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2">
    <w:name w:val="EB_表格"/>
    <w:basedOn w:val="1"/>
    <w:qFormat/>
    <w:uiPriority w:val="0"/>
    <w:pPr>
      <w:adjustRightInd/>
      <w:spacing w:line="300" w:lineRule="auto"/>
      <w:jc w:val="center"/>
    </w:pPr>
  </w:style>
  <w:style w:type="paragraph" w:customStyle="1" w:styleId="163">
    <w:name w:val="Char Char Char1 Char"/>
    <w:basedOn w:val="1"/>
    <w:qFormat/>
    <w:uiPriority w:val="0"/>
    <w:rPr>
      <w:szCs w:val="20"/>
    </w:rPr>
  </w:style>
  <w:style w:type="paragraph" w:customStyle="1" w:styleId="1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6">
    <w:name w:val="章标题"/>
    <w:next w:val="16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71">
    <w:name w:val="表文字"/>
    <w:qFormat/>
    <w:uiPriority w:val="0"/>
    <w:rPr>
      <w:rFonts w:ascii="宋体" w:hAnsi="Times New Roman" w:eastAsia="宋体" w:cs="Times New Roman"/>
      <w:kern w:val="2"/>
      <w:lang w:val="en-US" w:eastAsia="zh-CN" w:bidi="ar-SA"/>
    </w:rPr>
  </w:style>
  <w:style w:type="paragraph" w:customStyle="1" w:styleId="17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5">
    <w:name w:val="列表内容"/>
    <w:basedOn w:val="1"/>
    <w:next w:val="1"/>
    <w:qFormat/>
    <w:uiPriority w:val="0"/>
    <w:pPr>
      <w:widowControl/>
      <w:tabs>
        <w:tab w:val="left" w:pos="840"/>
      </w:tabs>
      <w:ind w:left="840" w:hanging="420"/>
      <w:jc w:val="left"/>
    </w:pPr>
    <w:rPr>
      <w:kern w:val="0"/>
      <w:sz w:val="18"/>
    </w:rPr>
  </w:style>
  <w:style w:type="paragraph" w:customStyle="1" w:styleId="17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79">
    <w:name w:val="Char2 Char Char"/>
    <w:basedOn w:val="1"/>
    <w:qFormat/>
    <w:uiPriority w:val="0"/>
    <w:pPr>
      <w:adjustRightInd/>
    </w:pPr>
    <w:rPr>
      <w:rFonts w:ascii="Tahoma" w:hAnsi="Tahoma"/>
      <w:sz w:val="24"/>
      <w:szCs w:val="20"/>
    </w:rPr>
  </w:style>
  <w:style w:type="paragraph" w:customStyle="1" w:styleId="18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4">
    <w:name w:val="Char Char1 Char Char Char"/>
    <w:basedOn w:val="1"/>
    <w:qFormat/>
    <w:uiPriority w:val="0"/>
    <w:rPr>
      <w:rFonts w:ascii="仿宋_GB2312" w:eastAsia="仿宋_GB2312"/>
      <w:b/>
      <w:sz w:val="32"/>
      <w:szCs w:val="20"/>
    </w:rPr>
  </w:style>
  <w:style w:type="paragraph" w:customStyle="1" w:styleId="1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6">
    <w:name w:val="WW-正文文字缩进 2"/>
    <w:basedOn w:val="1"/>
    <w:qFormat/>
    <w:uiPriority w:val="0"/>
    <w:pPr>
      <w:suppressAutoHyphens/>
      <w:adjustRightInd/>
      <w:ind w:firstLine="420"/>
    </w:pPr>
    <w:rPr>
      <w:kern w:val="1"/>
      <w:szCs w:val="20"/>
    </w:rPr>
  </w:style>
  <w:style w:type="paragraph" w:customStyle="1" w:styleId="18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89">
    <w:name w:val="默认段落字体 Para Char Char Char Char"/>
    <w:basedOn w:val="1"/>
    <w:qFormat/>
    <w:uiPriority w:val="0"/>
    <w:pPr>
      <w:spacing w:line="360" w:lineRule="auto"/>
    </w:pPr>
    <w:rPr>
      <w:szCs w:val="20"/>
    </w:rPr>
  </w:style>
  <w:style w:type="paragraph" w:customStyle="1" w:styleId="190">
    <w:name w:val="Char Char11 Char Char Char"/>
    <w:basedOn w:val="1"/>
    <w:qFormat/>
    <w:uiPriority w:val="0"/>
    <w:pPr>
      <w:spacing w:line="360" w:lineRule="auto"/>
    </w:pPr>
    <w:rPr>
      <w:szCs w:val="20"/>
    </w:rPr>
  </w:style>
  <w:style w:type="paragraph" w:customStyle="1" w:styleId="19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3">
    <w:name w:val="左对齐表格文字"/>
    <w:basedOn w:val="1"/>
    <w:qFormat/>
    <w:uiPriority w:val="0"/>
    <w:pPr>
      <w:adjustRightInd/>
      <w:ind w:firstLine="200" w:firstLineChars="200"/>
      <w:jc w:val="right"/>
    </w:pPr>
  </w:style>
  <w:style w:type="paragraph" w:customStyle="1" w:styleId="19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7">
    <w:name w:val="无间隔1"/>
    <w:link w:val="198"/>
    <w:qFormat/>
    <w:uiPriority w:val="1"/>
    <w:rPr>
      <w:rFonts w:ascii="Calibri" w:hAnsi="Calibri" w:eastAsia="宋体" w:cs="Times New Roman"/>
      <w:sz w:val="22"/>
      <w:szCs w:val="22"/>
      <w:lang w:val="en-US" w:eastAsia="zh-CN" w:bidi="ar-SA"/>
    </w:rPr>
  </w:style>
  <w:style w:type="character" w:customStyle="1" w:styleId="198">
    <w:name w:val="No Spacing Char"/>
    <w:link w:val="197"/>
    <w:qFormat/>
    <w:uiPriority w:val="1"/>
    <w:rPr>
      <w:rFonts w:ascii="Calibri" w:hAnsi="Calibri"/>
      <w:sz w:val="22"/>
      <w:szCs w:val="22"/>
      <w:lang w:val="en-US" w:eastAsia="zh-CN" w:bidi="ar-SA"/>
    </w:rPr>
  </w:style>
  <w:style w:type="paragraph" w:customStyle="1" w:styleId="199">
    <w:name w:val="样式 样式 标题 4h4H4Fab-4T5Ref Heading 1rh1Heading sqlsect 1.2.3.... +..."/>
    <w:basedOn w:val="200"/>
    <w:link w:val="202"/>
    <w:qFormat/>
    <w:uiPriority w:val="0"/>
    <w:pPr>
      <w:tabs>
        <w:tab w:val="left" w:pos="2356"/>
      </w:tabs>
    </w:pPr>
  </w:style>
  <w:style w:type="paragraph" w:customStyle="1" w:styleId="200">
    <w:name w:val="样式 标题 4h4H4Fab-4T5Ref Heading 1rh1Heading sqlsect 1.2.3...."/>
    <w:basedOn w:val="6"/>
    <w:link w:val="20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1">
    <w:name w:val="样式 标题 4h4H4Fab-4T5Ref Heading 1rh1Heading sqlsect 1.2.3.... Char"/>
    <w:link w:val="200"/>
    <w:qFormat/>
    <w:uiPriority w:val="0"/>
    <w:rPr>
      <w:rFonts w:ascii="微软雅黑" w:hAnsi="微软雅黑" w:eastAsia="微软雅黑"/>
      <w:b/>
      <w:bCs/>
      <w:kern w:val="2"/>
      <w:sz w:val="24"/>
      <w:szCs w:val="28"/>
    </w:rPr>
  </w:style>
  <w:style w:type="character" w:customStyle="1" w:styleId="202">
    <w:name w:val="样式 样式 标题 4h4H4Fab-4T5Ref Heading 1rh1Heading sqlsect 1.2.3.... +... Char"/>
    <w:link w:val="199"/>
    <w:qFormat/>
    <w:uiPriority w:val="0"/>
    <w:rPr>
      <w:rFonts w:ascii="微软雅黑" w:hAnsi="微软雅黑" w:eastAsia="微软雅黑"/>
      <w:b/>
      <w:bCs/>
      <w:kern w:val="2"/>
      <w:sz w:val="24"/>
      <w:szCs w:val="28"/>
    </w:rPr>
  </w:style>
  <w:style w:type="paragraph" w:customStyle="1" w:styleId="203">
    <w:name w:val="四级条标题"/>
    <w:basedOn w:val="204"/>
    <w:next w:val="167"/>
    <w:qFormat/>
    <w:uiPriority w:val="0"/>
    <w:pPr>
      <w:tabs>
        <w:tab w:val="left" w:pos="1680"/>
        <w:tab w:val="left" w:pos="2100"/>
        <w:tab w:val="left" w:pos="2520"/>
        <w:tab w:val="left" w:pos="2940"/>
      </w:tabs>
      <w:ind w:left="2940"/>
      <w:outlineLvl w:val="5"/>
    </w:pPr>
  </w:style>
  <w:style w:type="paragraph" w:customStyle="1" w:styleId="204">
    <w:name w:val="三级条标题"/>
    <w:basedOn w:val="205"/>
    <w:next w:val="167"/>
    <w:qFormat/>
    <w:uiPriority w:val="0"/>
    <w:pPr>
      <w:tabs>
        <w:tab w:val="left" w:pos="1680"/>
        <w:tab w:val="left" w:pos="2100"/>
        <w:tab w:val="left" w:pos="2520"/>
      </w:tabs>
      <w:ind w:left="2520"/>
      <w:outlineLvl w:val="4"/>
    </w:pPr>
  </w:style>
  <w:style w:type="paragraph" w:customStyle="1" w:styleId="205">
    <w:name w:val="二级条标题"/>
    <w:basedOn w:val="206"/>
    <w:next w:val="167"/>
    <w:qFormat/>
    <w:uiPriority w:val="0"/>
    <w:pPr>
      <w:tabs>
        <w:tab w:val="left" w:pos="1680"/>
        <w:tab w:val="left" w:pos="2100"/>
      </w:tabs>
      <w:ind w:left="0"/>
      <w:outlineLvl w:val="3"/>
    </w:pPr>
  </w:style>
  <w:style w:type="paragraph" w:customStyle="1" w:styleId="206">
    <w:name w:val="一级条标题"/>
    <w:basedOn w:val="166"/>
    <w:next w:val="167"/>
    <w:qFormat/>
    <w:uiPriority w:val="0"/>
    <w:pPr>
      <w:tabs>
        <w:tab w:val="left" w:pos="1680"/>
        <w:tab w:val="clear" w:pos="1260"/>
      </w:tabs>
      <w:spacing w:before="0" w:beforeLines="0" w:after="0" w:afterLines="0"/>
      <w:ind w:left="1680"/>
      <w:outlineLvl w:val="2"/>
    </w:pPr>
  </w:style>
  <w:style w:type="paragraph" w:customStyle="1" w:styleId="2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08">
    <w:name w:val="标准小四"/>
    <w:basedOn w:val="1"/>
    <w:qFormat/>
    <w:uiPriority w:val="0"/>
    <w:pPr>
      <w:spacing w:line="360" w:lineRule="auto"/>
      <w:ind w:firstLine="480" w:firstLineChars="200"/>
    </w:pPr>
    <w:rPr>
      <w:rFonts w:ascii="Arial" w:hAnsi="Arial"/>
      <w:sz w:val="24"/>
      <w:szCs w:val="21"/>
    </w:rPr>
  </w:style>
  <w:style w:type="paragraph" w:customStyle="1" w:styleId="209">
    <w:name w:val="表格"/>
    <w:basedOn w:val="1"/>
    <w:qFormat/>
    <w:uiPriority w:val="0"/>
    <w:pPr>
      <w:snapToGrid w:val="0"/>
      <w:ind w:firstLine="42" w:firstLineChars="21"/>
    </w:pPr>
    <w:rPr>
      <w:rFonts w:ascii="宋体" w:hAnsi="宋体"/>
      <w:kern w:val="0"/>
      <w:sz w:val="20"/>
      <w:szCs w:val="20"/>
    </w:rPr>
  </w:style>
  <w:style w:type="paragraph" w:customStyle="1" w:styleId="21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3">
    <w:name w:val="封面公司名"/>
    <w:qFormat/>
    <w:uiPriority w:val="0"/>
    <w:pPr>
      <w:jc w:val="center"/>
    </w:pPr>
    <w:rPr>
      <w:rFonts w:ascii="Arial" w:hAnsi="Arial" w:eastAsia="楷体_GB2312" w:cs="宋体"/>
      <w:bCs/>
      <w:kern w:val="2"/>
      <w:sz w:val="28"/>
      <w:lang w:val="en-US" w:eastAsia="zh-CN" w:bidi="ar-SA"/>
    </w:rPr>
  </w:style>
  <w:style w:type="paragraph" w:customStyle="1" w:styleId="214">
    <w:name w:val="Char2 Char Char Char1"/>
    <w:basedOn w:val="1"/>
    <w:qFormat/>
    <w:uiPriority w:val="0"/>
    <w:rPr>
      <w:rFonts w:ascii="仿宋_GB2312" w:eastAsia="仿宋_GB2312"/>
      <w:b/>
      <w:sz w:val="32"/>
      <w:szCs w:val="32"/>
    </w:rPr>
  </w:style>
  <w:style w:type="paragraph" w:customStyle="1" w:styleId="21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18">
    <w:name w:val="Char2"/>
    <w:basedOn w:val="1"/>
    <w:qFormat/>
    <w:uiPriority w:val="0"/>
    <w:rPr>
      <w:rFonts w:ascii="仿宋_GB2312" w:eastAsia="仿宋_GB2312"/>
      <w:b/>
      <w:sz w:val="32"/>
      <w:szCs w:val="32"/>
    </w:rPr>
  </w:style>
  <w:style w:type="paragraph" w:customStyle="1" w:styleId="2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224">
    <w:name w:val="Char Char4 Char Char"/>
    <w:basedOn w:val="1"/>
    <w:qFormat/>
    <w:uiPriority w:val="0"/>
    <w:pPr>
      <w:widowControl/>
      <w:adjustRightInd/>
      <w:spacing w:after="160" w:line="240" w:lineRule="exact"/>
      <w:jc w:val="left"/>
    </w:pPr>
  </w:style>
  <w:style w:type="paragraph" w:customStyle="1" w:styleId="225">
    <w:name w:val="Char2 Char Char1"/>
    <w:basedOn w:val="1"/>
    <w:qFormat/>
    <w:uiPriority w:val="0"/>
    <w:pPr>
      <w:adjustRightInd/>
    </w:pPr>
    <w:rPr>
      <w:rFonts w:ascii="Tahoma" w:hAnsi="Tahoma"/>
      <w:sz w:val="24"/>
      <w:szCs w:val="20"/>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28">
    <w:name w:val="正文21"/>
    <w:basedOn w:val="1"/>
    <w:qFormat/>
    <w:uiPriority w:val="0"/>
    <w:pPr>
      <w:adjustRightInd/>
      <w:spacing w:before="156" w:line="360" w:lineRule="auto"/>
      <w:ind w:firstLine="510" w:firstLineChars="200"/>
    </w:pPr>
    <w:rPr>
      <w:sz w:val="24"/>
      <w:szCs w:val="20"/>
    </w:rPr>
  </w:style>
  <w:style w:type="paragraph" w:customStyle="1" w:styleId="22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标题五"/>
    <w:basedOn w:val="1"/>
    <w:qFormat/>
    <w:uiPriority w:val="0"/>
    <w:pPr>
      <w:adjustRightInd/>
      <w:spacing w:before="156" w:beforeLines="50" w:line="360" w:lineRule="auto"/>
    </w:pPr>
    <w:rPr>
      <w:b/>
      <w:sz w:val="24"/>
    </w:rPr>
  </w:style>
  <w:style w:type="paragraph" w:customStyle="1" w:styleId="23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33">
    <w:name w:val="Char Char11"/>
    <w:basedOn w:val="1"/>
    <w:qFormat/>
    <w:uiPriority w:val="0"/>
    <w:pPr>
      <w:spacing w:line="360" w:lineRule="auto"/>
    </w:pPr>
    <w:rPr>
      <w:szCs w:val="20"/>
    </w:rPr>
  </w:style>
  <w:style w:type="paragraph" w:customStyle="1" w:styleId="23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3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3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9">
    <w:name w:val="Char Char11 Char Char Char Char Char Char Char Char Char"/>
    <w:basedOn w:val="1"/>
    <w:qFormat/>
    <w:uiPriority w:val="0"/>
    <w:pPr>
      <w:spacing w:line="360" w:lineRule="auto"/>
    </w:pPr>
    <w:rPr>
      <w:szCs w:val="20"/>
    </w:rPr>
  </w:style>
  <w:style w:type="paragraph" w:customStyle="1" w:styleId="240">
    <w:name w:val="Char Char1 Char Char Char1"/>
    <w:basedOn w:val="1"/>
    <w:qFormat/>
    <w:uiPriority w:val="0"/>
    <w:rPr>
      <w:rFonts w:ascii="仿宋_GB2312" w:eastAsia="仿宋_GB2312"/>
      <w:b/>
      <w:sz w:val="32"/>
      <w:szCs w:val="32"/>
    </w:rPr>
  </w:style>
  <w:style w:type="paragraph" w:customStyle="1" w:styleId="241">
    <w:name w:val="样式 标题 4PIM 4H4h4bulletblbbH41H42H43H44H45H46H47H48...1"/>
    <w:basedOn w:val="6"/>
    <w:qFormat/>
    <w:uiPriority w:val="0"/>
    <w:pPr>
      <w:widowControl/>
      <w:jc w:val="left"/>
    </w:pPr>
    <w:rPr>
      <w:rFonts w:cs="宋体"/>
      <w:sz w:val="24"/>
      <w:szCs w:val="20"/>
    </w:rPr>
  </w:style>
  <w:style w:type="paragraph" w:customStyle="1" w:styleId="24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3">
    <w:name w:val="表格标题2"/>
    <w:basedOn w:val="244"/>
    <w:qFormat/>
    <w:uiPriority w:val="0"/>
    <w:rPr>
      <w:b/>
    </w:rPr>
  </w:style>
  <w:style w:type="paragraph" w:customStyle="1" w:styleId="244">
    <w:name w:val="表格内文"/>
    <w:basedOn w:val="1"/>
    <w:qFormat/>
    <w:uiPriority w:val="0"/>
    <w:pPr>
      <w:adjustRightInd/>
      <w:spacing w:line="360" w:lineRule="auto"/>
    </w:pPr>
    <w:rPr>
      <w:rFonts w:ascii="宋体" w:hAnsi="宋体" w:cs="宋体"/>
      <w:color w:val="000000"/>
      <w:szCs w:val="20"/>
    </w:rPr>
  </w:style>
  <w:style w:type="paragraph" w:customStyle="1" w:styleId="245">
    <w:name w:val="Char Char Char Char Char Char Char"/>
    <w:basedOn w:val="1"/>
    <w:qFormat/>
    <w:uiPriority w:val="0"/>
    <w:rPr>
      <w:rFonts w:ascii="仿宋_GB2312" w:eastAsia="仿宋_GB2312"/>
      <w:b/>
      <w:sz w:val="32"/>
      <w:szCs w:val="32"/>
    </w:rPr>
  </w:style>
  <w:style w:type="paragraph" w:customStyle="1" w:styleId="2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47">
    <w:name w:val="数字标题6"/>
    <w:basedOn w:val="8"/>
    <w:next w:val="1"/>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9">
    <w:name w:val="列出段落2"/>
    <w:basedOn w:val="1"/>
    <w:qFormat/>
    <w:uiPriority w:val="0"/>
    <w:pPr>
      <w:adjustRightInd/>
      <w:ind w:firstLine="420" w:firstLineChars="200"/>
    </w:pPr>
    <w:rPr>
      <w:rFonts w:ascii="宋体" w:hAnsi="宋体"/>
      <w:sz w:val="24"/>
    </w:rPr>
  </w:style>
  <w:style w:type="paragraph" w:customStyle="1" w:styleId="25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3">
    <w:name w:val="正文 首行缩进:  2 字符 Char"/>
    <w:basedOn w:val="1"/>
    <w:qFormat/>
    <w:uiPriority w:val="0"/>
    <w:pPr>
      <w:adjustRightInd/>
      <w:spacing w:line="360" w:lineRule="auto"/>
      <w:ind w:firstLine="480"/>
    </w:pPr>
    <w:rPr>
      <w:rFonts w:cs="宋体"/>
      <w:sz w:val="24"/>
      <w:szCs w:val="20"/>
    </w:rPr>
  </w:style>
  <w:style w:type="paragraph" w:customStyle="1" w:styleId="25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55">
    <w:name w:val="Table Text"/>
    <w:basedOn w:val="1"/>
    <w:qFormat/>
    <w:uiPriority w:val="0"/>
    <w:pPr>
      <w:widowControl/>
      <w:spacing w:before="60" w:after="60"/>
      <w:jc w:val="left"/>
    </w:pPr>
    <w:rPr>
      <w:kern w:val="0"/>
      <w:sz w:val="24"/>
    </w:rPr>
  </w:style>
  <w:style w:type="paragraph" w:customStyle="1" w:styleId="25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0">
    <w:name w:val="正文文字表格居中"/>
    <w:basedOn w:val="1"/>
    <w:next w:val="53"/>
    <w:qFormat/>
    <w:uiPriority w:val="0"/>
    <w:pPr>
      <w:snapToGrid w:val="0"/>
      <w:spacing w:line="360" w:lineRule="auto"/>
    </w:pPr>
    <w:rPr>
      <w:rFonts w:ascii="宋体"/>
      <w:b/>
      <w:sz w:val="24"/>
      <w:szCs w:val="20"/>
    </w:rPr>
  </w:style>
  <w:style w:type="paragraph" w:customStyle="1" w:styleId="26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6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5">
    <w:name w:val="Char"/>
    <w:basedOn w:val="1"/>
    <w:qFormat/>
    <w:uiPriority w:val="0"/>
    <w:rPr>
      <w:rFonts w:ascii="仿宋_GB2312" w:eastAsia="仿宋_GB2312"/>
      <w:b/>
      <w:sz w:val="32"/>
      <w:szCs w:val="32"/>
    </w:rPr>
  </w:style>
  <w:style w:type="paragraph" w:customStyle="1" w:styleId="266">
    <w:name w:val="冯广丽"/>
    <w:basedOn w:val="1"/>
    <w:link w:val="267"/>
    <w:qFormat/>
    <w:uiPriority w:val="0"/>
    <w:pPr>
      <w:adjustRightInd/>
      <w:spacing w:line="360" w:lineRule="auto"/>
      <w:ind w:firstLine="480" w:firstLineChars="200"/>
    </w:pPr>
    <w:rPr>
      <w:rFonts w:ascii="宋体" w:hAnsi="宋体"/>
      <w:sz w:val="24"/>
      <w:szCs w:val="22"/>
    </w:rPr>
  </w:style>
  <w:style w:type="character" w:customStyle="1" w:styleId="267">
    <w:name w:val="冯广丽 Char"/>
    <w:link w:val="266"/>
    <w:qFormat/>
    <w:uiPriority w:val="0"/>
    <w:rPr>
      <w:rFonts w:ascii="宋体" w:hAnsi="宋体"/>
      <w:kern w:val="2"/>
      <w:sz w:val="24"/>
      <w:szCs w:val="22"/>
    </w:rPr>
  </w:style>
  <w:style w:type="paragraph" w:customStyle="1" w:styleId="2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9">
    <w:name w:val="Char31"/>
    <w:basedOn w:val="1"/>
    <w:qFormat/>
    <w:uiPriority w:val="0"/>
    <w:pPr>
      <w:adjustRightInd/>
      <w:ind w:firstLine="200" w:firstLineChars="200"/>
    </w:pPr>
    <w:rPr>
      <w:rFonts w:ascii="Tahoma" w:hAnsi="Tahoma"/>
      <w:sz w:val="24"/>
      <w:szCs w:val="20"/>
    </w:rPr>
  </w:style>
  <w:style w:type="paragraph" w:customStyle="1" w:styleId="270">
    <w:name w:val="Char Char11 Char Char Char1"/>
    <w:basedOn w:val="1"/>
    <w:qFormat/>
    <w:uiPriority w:val="0"/>
    <w:pPr>
      <w:spacing w:line="360" w:lineRule="auto"/>
    </w:pPr>
    <w:rPr>
      <w:szCs w:val="20"/>
    </w:rPr>
  </w:style>
  <w:style w:type="paragraph" w:customStyle="1" w:styleId="27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2">
    <w:name w:val="_Style 236"/>
    <w:qFormat/>
    <w:uiPriority w:val="0"/>
    <w:rPr>
      <w:rFonts w:ascii="Times New Roman" w:hAnsi="Times New Roman" w:eastAsia="宋体" w:cs="Times New Roman"/>
      <w:kern w:val="2"/>
      <w:sz w:val="21"/>
      <w:lang w:val="en-US" w:eastAsia="zh-CN" w:bidi="ar-SA"/>
    </w:rPr>
  </w:style>
  <w:style w:type="paragraph" w:customStyle="1" w:styleId="2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5">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78">
    <w:name w:val="文章标题"/>
    <w:next w:val="2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79">
    <w:name w:val="4"/>
    <w:basedOn w:val="1"/>
    <w:next w:val="35"/>
    <w:qFormat/>
    <w:uiPriority w:val="0"/>
    <w:pPr>
      <w:spacing w:after="120" w:line="480" w:lineRule="auto"/>
      <w:ind w:left="420" w:leftChars="200"/>
    </w:pPr>
    <w:rPr>
      <w:sz w:val="24"/>
      <w:szCs w:val="20"/>
    </w:rPr>
  </w:style>
  <w:style w:type="paragraph" w:customStyle="1" w:styleId="28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1">
    <w:name w:val="Char Char Char Char Char Char Char Char Char Char Char1 Char"/>
    <w:basedOn w:val="1"/>
    <w:qFormat/>
    <w:uiPriority w:val="0"/>
    <w:pPr>
      <w:adjustRightInd/>
    </w:pPr>
    <w:rPr>
      <w:rFonts w:ascii="Tahoma" w:hAnsi="Tahoma"/>
      <w:sz w:val="24"/>
    </w:rPr>
  </w:style>
  <w:style w:type="paragraph" w:customStyle="1" w:styleId="28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3">
    <w:name w:val="标书表格字体格式"/>
    <w:next w:val="183"/>
    <w:qFormat/>
    <w:uiPriority w:val="0"/>
    <w:rPr>
      <w:rFonts w:ascii="Times New Roman" w:hAnsi="Times New Roman" w:eastAsia="宋体" w:cs="Times New Roman"/>
      <w:kern w:val="2"/>
      <w:sz w:val="21"/>
      <w:szCs w:val="24"/>
      <w:lang w:val="en-US" w:eastAsia="zh-CN" w:bidi="ar-SA"/>
    </w:rPr>
  </w:style>
  <w:style w:type="paragraph" w:customStyle="1" w:styleId="2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6">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87">
    <w:name w:val="带编号样式"/>
    <w:basedOn w:val="118"/>
    <w:qFormat/>
    <w:uiPriority w:val="0"/>
    <w:pPr>
      <w:tabs>
        <w:tab w:val="left" w:pos="840"/>
      </w:tabs>
      <w:snapToGrid w:val="0"/>
      <w:ind w:left="840" w:firstLine="0" w:firstLineChars="0"/>
    </w:pPr>
    <w:rPr>
      <w:rFonts w:ascii="仿宋_GB2312" w:eastAsia="仿宋_GB2312"/>
      <w:color w:val="000000"/>
    </w:rPr>
  </w:style>
  <w:style w:type="paragraph" w:customStyle="1" w:styleId="288">
    <w:name w:val="正文文字 2"/>
    <w:basedOn w:val="72"/>
    <w:next w:val="72"/>
    <w:qFormat/>
    <w:uiPriority w:val="0"/>
    <w:rPr>
      <w:rFonts w:ascii="宋体" w:eastAsia="宋体" w:cs="Times New Roman"/>
      <w:color w:val="auto"/>
    </w:rPr>
  </w:style>
  <w:style w:type="paragraph" w:customStyle="1" w:styleId="2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91">
    <w:name w:val="Char5"/>
    <w:basedOn w:val="1"/>
    <w:qFormat/>
    <w:uiPriority w:val="0"/>
    <w:rPr>
      <w:rFonts w:ascii="仿宋_GB2312" w:eastAsia="仿宋_GB2312"/>
      <w:b/>
      <w:sz w:val="32"/>
      <w:szCs w:val="32"/>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4">
    <w:name w:val="Item List"/>
    <w:link w:val="29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5">
    <w:name w:val="Item List Char"/>
    <w:link w:val="294"/>
    <w:qFormat/>
    <w:uiPriority w:val="0"/>
    <w:rPr>
      <w:rFonts w:ascii="Arial"/>
      <w:bCs/>
      <w:sz w:val="21"/>
      <w:szCs w:val="21"/>
      <w:lang w:val="en-US" w:eastAsia="zh-CN" w:bidi="ar-SA"/>
    </w:rPr>
  </w:style>
  <w:style w:type="paragraph" w:customStyle="1" w:styleId="2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7">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9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00">
    <w:name w:val="Char Char1 Char Char Char Char Char Char1"/>
    <w:basedOn w:val="1"/>
    <w:qFormat/>
    <w:uiPriority w:val="0"/>
    <w:rPr>
      <w:rFonts w:ascii="仿宋_GB2312" w:eastAsia="仿宋_GB2312"/>
      <w:b/>
      <w:sz w:val="32"/>
      <w:szCs w:val="20"/>
    </w:rPr>
  </w:style>
  <w:style w:type="paragraph" w:customStyle="1" w:styleId="301">
    <w:name w:val="Char Char Char Char Char Char Char Char Char Char Char Char1 Char"/>
    <w:basedOn w:val="1"/>
    <w:qFormat/>
    <w:uiPriority w:val="0"/>
    <w:rPr>
      <w:rFonts w:ascii="Tahoma" w:hAnsi="Tahoma" w:cs="仿宋_GB2312"/>
      <w:sz w:val="24"/>
      <w:szCs w:val="20"/>
    </w:rPr>
  </w:style>
  <w:style w:type="paragraph" w:customStyle="1" w:styleId="30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0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6">
    <w:name w:val="样式 正文文本缩进 + 段前: 2 字符"/>
    <w:basedOn w:val="1"/>
    <w:qFormat/>
    <w:uiPriority w:val="0"/>
    <w:pPr>
      <w:adjustRightInd/>
      <w:ind w:left="420" w:leftChars="200"/>
      <w:jc w:val="left"/>
    </w:pPr>
    <w:rPr>
      <w:sz w:val="28"/>
      <w:szCs w:val="20"/>
      <w:lang w:eastAsia="zh-TW"/>
    </w:rPr>
  </w:style>
  <w:style w:type="paragraph" w:customStyle="1" w:styleId="307">
    <w:name w:val="Char1 Char Char Char3"/>
    <w:basedOn w:val="1"/>
    <w:qFormat/>
    <w:uiPriority w:val="0"/>
    <w:pPr>
      <w:adjustRightInd/>
      <w:ind w:firstLine="200" w:firstLineChars="200"/>
    </w:pPr>
    <w:rPr>
      <w:rFonts w:ascii="Tahoma" w:hAnsi="Tahoma"/>
      <w:sz w:val="24"/>
      <w:szCs w:val="20"/>
    </w:rPr>
  </w:style>
  <w:style w:type="paragraph" w:customStyle="1" w:styleId="30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9">
    <w:name w:val="Char Char Char Char Char Char Char Char Char Char Char Char1 Char1"/>
    <w:basedOn w:val="1"/>
    <w:qFormat/>
    <w:uiPriority w:val="0"/>
    <w:rPr>
      <w:rFonts w:ascii="Tahoma" w:hAnsi="Tahoma" w:cs="仿宋_GB2312"/>
      <w:sz w:val="24"/>
      <w:szCs w:val="20"/>
    </w:rPr>
  </w:style>
  <w:style w:type="paragraph" w:customStyle="1" w:styleId="310">
    <w:name w:val="Char Char1 Char1"/>
    <w:basedOn w:val="1"/>
    <w:qFormat/>
    <w:uiPriority w:val="0"/>
    <w:rPr>
      <w:rFonts w:ascii="仿宋_GB2312" w:eastAsia="仿宋_GB2312"/>
      <w:b/>
      <w:sz w:val="32"/>
      <w:szCs w:val="32"/>
    </w:rPr>
  </w:style>
  <w:style w:type="paragraph" w:customStyle="1" w:styleId="31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4">
    <w:name w:val="Char Char1"/>
    <w:basedOn w:val="1"/>
    <w:qFormat/>
    <w:uiPriority w:val="0"/>
    <w:pPr>
      <w:widowControl/>
      <w:spacing w:after="160" w:line="240" w:lineRule="exact"/>
      <w:jc w:val="left"/>
    </w:pPr>
    <w:rPr>
      <w:rFonts w:eastAsia="仿宋_GB2312"/>
      <w:sz w:val="28"/>
    </w:rPr>
  </w:style>
  <w:style w:type="paragraph" w:customStyle="1" w:styleId="315">
    <w:name w:val="单元格居中"/>
    <w:basedOn w:val="1"/>
    <w:qFormat/>
    <w:uiPriority w:val="0"/>
    <w:pPr>
      <w:adjustRightInd/>
      <w:spacing w:line="360" w:lineRule="auto"/>
      <w:jc w:val="center"/>
    </w:pPr>
    <w:rPr>
      <w:sz w:val="24"/>
    </w:rPr>
  </w:style>
  <w:style w:type="paragraph" w:customStyle="1" w:styleId="316">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1">
    <w:name w:val="MM Empty"/>
    <w:basedOn w:val="1"/>
    <w:qFormat/>
    <w:uiPriority w:val="0"/>
    <w:pPr>
      <w:adjustRightInd/>
    </w:pPr>
  </w:style>
  <w:style w:type="paragraph" w:customStyle="1" w:styleId="322">
    <w:name w:val="文档正文"/>
    <w:basedOn w:val="1"/>
    <w:qFormat/>
    <w:uiPriority w:val="0"/>
    <w:pPr>
      <w:spacing w:line="480" w:lineRule="atLeast"/>
      <w:ind w:firstLine="567"/>
      <w:textAlignment w:val="baseline"/>
    </w:pPr>
    <w:rPr>
      <w:kern w:val="0"/>
      <w:sz w:val="24"/>
      <w:szCs w:val="20"/>
    </w:rPr>
  </w:style>
  <w:style w:type="paragraph" w:customStyle="1" w:styleId="3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4">
    <w:name w:val="Char Char1 Char Char1 Char Char1"/>
    <w:basedOn w:val="1"/>
    <w:qFormat/>
    <w:uiPriority w:val="0"/>
    <w:pPr>
      <w:tabs>
        <w:tab w:val="left" w:pos="840"/>
      </w:tabs>
      <w:ind w:left="840" w:hanging="420"/>
    </w:pPr>
    <w:rPr>
      <w:rFonts w:ascii="Tahoma" w:hAnsi="Tahoma"/>
      <w:sz w:val="24"/>
    </w:rPr>
  </w:style>
  <w:style w:type="paragraph" w:customStyle="1" w:styleId="32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6">
    <w:name w:val="Char Char Char Char Char Char Char Char Char Char1"/>
    <w:basedOn w:val="1"/>
    <w:qFormat/>
    <w:uiPriority w:val="0"/>
    <w:rPr>
      <w:rFonts w:ascii="仿宋_GB2312" w:eastAsia="仿宋_GB2312"/>
      <w:b/>
      <w:sz w:val="32"/>
      <w:szCs w:val="32"/>
    </w:rPr>
  </w:style>
  <w:style w:type="paragraph" w:customStyle="1" w:styleId="32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8">
    <w:name w:val="默认段落字体 Para Char Char Char1 Char"/>
    <w:basedOn w:val="1"/>
    <w:qFormat/>
    <w:uiPriority w:val="0"/>
    <w:pPr>
      <w:spacing w:line="240" w:lineRule="atLeast"/>
      <w:ind w:left="420" w:firstLine="420"/>
    </w:pPr>
    <w:rPr>
      <w:sz w:val="24"/>
    </w:rPr>
  </w:style>
  <w:style w:type="paragraph" w:styleId="3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1 Char Char Char5"/>
    <w:basedOn w:val="1"/>
    <w:qFormat/>
    <w:uiPriority w:val="0"/>
    <w:pPr>
      <w:adjustRightInd/>
      <w:ind w:firstLine="200" w:firstLineChars="200"/>
    </w:pPr>
    <w:rPr>
      <w:rFonts w:ascii="Tahoma" w:hAnsi="Tahoma"/>
      <w:sz w:val="24"/>
      <w:szCs w:val="20"/>
    </w:rPr>
  </w:style>
  <w:style w:type="paragraph" w:customStyle="1" w:styleId="332">
    <w:name w:val="Char Char Char Char Char Char Char1"/>
    <w:basedOn w:val="1"/>
    <w:qFormat/>
    <w:uiPriority w:val="0"/>
    <w:rPr>
      <w:rFonts w:ascii="仿宋_GB2312" w:eastAsia="仿宋_GB2312"/>
      <w:b/>
      <w:sz w:val="32"/>
      <w:szCs w:val="32"/>
    </w:rPr>
  </w:style>
  <w:style w:type="paragraph" w:customStyle="1" w:styleId="33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34">
    <w:name w:val="正文表标题"/>
    <w:next w:val="16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6">
    <w:name w:val="四号　首行缩进"/>
    <w:basedOn w:val="1"/>
    <w:qFormat/>
    <w:uiPriority w:val="0"/>
    <w:pPr>
      <w:adjustRightInd/>
      <w:spacing w:line="360" w:lineRule="auto"/>
    </w:pPr>
    <w:rPr>
      <w:rFonts w:ascii="宋体" w:hAnsi="宋体"/>
      <w:szCs w:val="20"/>
    </w:rPr>
  </w:style>
  <w:style w:type="paragraph" w:customStyle="1" w:styleId="3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3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9">
    <w:name w:val="首行缩进"/>
    <w:basedOn w:val="1"/>
    <w:qFormat/>
    <w:uiPriority w:val="0"/>
    <w:pPr>
      <w:spacing w:line="360" w:lineRule="auto"/>
      <w:ind w:firstLine="480" w:firstLineChars="200"/>
    </w:pPr>
    <w:rPr>
      <w:rFonts w:ascii="宋体"/>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样式 样式2 + 左侧:  1 字符 右侧:  1 字符"/>
    <w:basedOn w:val="10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6">
    <w:name w:val="哈哈正文"/>
    <w:basedOn w:val="1"/>
    <w:link w:val="347"/>
    <w:qFormat/>
    <w:uiPriority w:val="0"/>
    <w:pPr>
      <w:adjustRightInd/>
      <w:spacing w:line="360" w:lineRule="auto"/>
      <w:ind w:firstLine="200" w:firstLineChars="200"/>
    </w:pPr>
    <w:rPr>
      <w:rFonts w:ascii="宋体" w:hAnsi="宋体"/>
      <w:sz w:val="24"/>
      <w:szCs w:val="20"/>
    </w:rPr>
  </w:style>
  <w:style w:type="character" w:customStyle="1" w:styleId="347">
    <w:name w:val="哈哈正文 Char"/>
    <w:link w:val="346"/>
    <w:qFormat/>
    <w:uiPriority w:val="0"/>
    <w:rPr>
      <w:rFonts w:ascii="宋体" w:hAnsi="宋体" w:eastAsia="宋体"/>
      <w:kern w:val="2"/>
      <w:sz w:val="24"/>
      <w:lang w:bidi="ar-SA"/>
    </w:rPr>
  </w:style>
  <w:style w:type="paragraph" w:customStyle="1" w:styleId="348">
    <w:name w:val="List Paragraph1"/>
    <w:basedOn w:val="1"/>
    <w:qFormat/>
    <w:uiPriority w:val="0"/>
    <w:pPr>
      <w:spacing w:line="360" w:lineRule="auto"/>
      <w:ind w:firstLine="200" w:firstLineChars="200"/>
    </w:pPr>
    <w:rPr>
      <w:rFonts w:eastAsia="楷体_GB2312" w:cs="Lucida Sans"/>
      <w:sz w:val="24"/>
    </w:rPr>
  </w:style>
  <w:style w:type="paragraph" w:customStyle="1" w:styleId="34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2">
    <w:name w:val="Char Char11 Char Char Char Char Char Char Char Char Char1"/>
    <w:basedOn w:val="1"/>
    <w:qFormat/>
    <w:uiPriority w:val="0"/>
    <w:pPr>
      <w:spacing w:line="360" w:lineRule="auto"/>
    </w:pPr>
    <w:rPr>
      <w:szCs w:val="20"/>
    </w:rPr>
  </w:style>
  <w:style w:type="paragraph" w:customStyle="1" w:styleId="35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Char Char Char1 Char1"/>
    <w:basedOn w:val="1"/>
    <w:qFormat/>
    <w:uiPriority w:val="0"/>
    <w:rPr>
      <w:szCs w:val="20"/>
    </w:rPr>
  </w:style>
  <w:style w:type="paragraph" w:customStyle="1" w:styleId="3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5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9">
    <w:name w:val="封面"/>
    <w:basedOn w:val="1"/>
    <w:qFormat/>
    <w:uiPriority w:val="0"/>
    <w:pPr>
      <w:spacing w:line="360" w:lineRule="atLeast"/>
      <w:jc w:val="right"/>
      <w:textAlignment w:val="baseline"/>
    </w:pPr>
    <w:rPr>
      <w:rFonts w:ascii="Symbol" w:hAnsi="Symbol"/>
      <w:kern w:val="0"/>
      <w:szCs w:val="20"/>
    </w:rPr>
  </w:style>
  <w:style w:type="paragraph" w:customStyle="1" w:styleId="360">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正文（缩进2汉字） Char"/>
    <w:link w:val="360"/>
    <w:qFormat/>
    <w:uiPriority w:val="0"/>
    <w:rPr>
      <w:rFonts w:ascii="宋体"/>
    </w:rPr>
  </w:style>
  <w:style w:type="paragraph" w:customStyle="1" w:styleId="362">
    <w:name w:val="数字标题3"/>
    <w:basedOn w:val="5"/>
    <w:next w:val="1"/>
    <w:qFormat/>
    <w:uiPriority w:val="0"/>
    <w:pPr>
      <w:numPr>
        <w:numId w:val="0"/>
      </w:numPr>
      <w:spacing w:line="240" w:lineRule="auto"/>
    </w:pPr>
    <w:rPr>
      <w:sz w:val="28"/>
      <w:szCs w:val="28"/>
    </w:rPr>
  </w:style>
  <w:style w:type="paragraph" w:customStyle="1" w:styleId="36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5">
    <w:name w:val="正文（首行缩进2字符）"/>
    <w:basedOn w:val="1"/>
    <w:qFormat/>
    <w:uiPriority w:val="0"/>
    <w:pPr>
      <w:adjustRightInd/>
      <w:spacing w:line="360" w:lineRule="auto"/>
      <w:ind w:firstLine="480" w:firstLineChars="200"/>
    </w:pPr>
    <w:rPr>
      <w:sz w:val="24"/>
      <w:szCs w:val="20"/>
    </w:rPr>
  </w:style>
  <w:style w:type="paragraph" w:customStyle="1" w:styleId="36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7">
    <w:name w:val="正文段"/>
    <w:basedOn w:val="1"/>
    <w:qFormat/>
    <w:uiPriority w:val="0"/>
    <w:pPr>
      <w:widowControl/>
      <w:snapToGrid w:val="0"/>
      <w:spacing w:after="156" w:afterLines="50"/>
      <w:ind w:firstLine="200" w:firstLineChars="200"/>
    </w:pPr>
    <w:rPr>
      <w:kern w:val="0"/>
      <w:sz w:val="24"/>
      <w:szCs w:val="20"/>
    </w:rPr>
  </w:style>
  <w:style w:type="paragraph" w:customStyle="1" w:styleId="3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69">
    <w:name w:val="数字标题2"/>
    <w:basedOn w:val="3"/>
    <w:next w:val="1"/>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0">
    <w:name w:val="彩色列表 - 强调文字颜色 11"/>
    <w:basedOn w:val="1"/>
    <w:qFormat/>
    <w:uiPriority w:val="0"/>
    <w:pPr>
      <w:adjustRightInd/>
      <w:ind w:firstLine="420" w:firstLineChars="200"/>
    </w:pPr>
    <w:rPr>
      <w:rFonts w:ascii="Calibri" w:hAnsi="Calibri"/>
      <w:szCs w:val="22"/>
    </w:rPr>
  </w:style>
  <w:style w:type="paragraph" w:customStyle="1" w:styleId="371">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3">
    <w:name w:val="样式1 + (中宋体"/>
    <w:basedOn w:val="18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4">
    <w:name w:val="仿宋正文"/>
    <w:basedOn w:val="1"/>
    <w:link w:val="375"/>
    <w:qFormat/>
    <w:uiPriority w:val="0"/>
    <w:pPr>
      <w:adjustRightInd/>
      <w:spacing w:line="360" w:lineRule="auto"/>
      <w:ind w:firstLine="480" w:firstLineChars="200"/>
    </w:pPr>
    <w:rPr>
      <w:rFonts w:ascii="仿宋_GB2312" w:eastAsia="仿宋_GB2312"/>
      <w:sz w:val="24"/>
      <w:szCs w:val="20"/>
    </w:rPr>
  </w:style>
  <w:style w:type="character" w:customStyle="1" w:styleId="375">
    <w:name w:val="仿宋正文 Char"/>
    <w:link w:val="374"/>
    <w:qFormat/>
    <w:uiPriority w:val="0"/>
    <w:rPr>
      <w:rFonts w:ascii="仿宋_GB2312" w:eastAsia="仿宋_GB2312"/>
      <w:kern w:val="2"/>
      <w:sz w:val="24"/>
      <w:lang w:val="en-US" w:eastAsia="zh-CN" w:bidi="ar-SA"/>
    </w:rPr>
  </w:style>
  <w:style w:type="paragraph" w:customStyle="1" w:styleId="376">
    <w:name w:val="正文（标题三）"/>
    <w:basedOn w:val="1"/>
    <w:qFormat/>
    <w:uiPriority w:val="0"/>
    <w:pPr>
      <w:spacing w:line="360" w:lineRule="auto"/>
      <w:ind w:firstLine="200" w:firstLineChars="200"/>
    </w:pPr>
    <w:rPr>
      <w:sz w:val="24"/>
    </w:rPr>
  </w:style>
  <w:style w:type="paragraph" w:customStyle="1" w:styleId="377">
    <w:name w:val="MM Topic 3"/>
    <w:basedOn w:val="5"/>
    <w:qFormat/>
    <w:uiPriority w:val="0"/>
    <w:pPr>
      <w:numPr>
        <w:ilvl w:val="0"/>
        <w:numId w:val="0"/>
      </w:numPr>
      <w:tabs>
        <w:tab w:val="left" w:pos="840"/>
        <w:tab w:val="left" w:pos="1680"/>
        <w:tab w:val="clear" w:pos="900"/>
      </w:tabs>
      <w:adjustRightInd/>
      <w:ind w:left="1680" w:hanging="420"/>
    </w:pPr>
  </w:style>
  <w:style w:type="paragraph" w:customStyle="1" w:styleId="37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9">
    <w:name w:val="图中文字"/>
    <w:basedOn w:val="1"/>
    <w:qFormat/>
    <w:uiPriority w:val="0"/>
    <w:pPr>
      <w:snapToGrid w:val="0"/>
      <w:spacing w:line="0" w:lineRule="atLeast"/>
      <w:ind w:firstLine="200" w:firstLineChars="200"/>
      <w:jc w:val="center"/>
    </w:pPr>
    <w:rPr>
      <w:sz w:val="24"/>
      <w:szCs w:val="20"/>
    </w:rPr>
  </w:style>
  <w:style w:type="paragraph" w:customStyle="1" w:styleId="380">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81">
    <w:name w:val="Char21"/>
    <w:basedOn w:val="1"/>
    <w:qFormat/>
    <w:uiPriority w:val="0"/>
    <w:pPr>
      <w:adjustRightInd/>
      <w:ind w:firstLine="200" w:firstLineChars="200"/>
    </w:pPr>
    <w:rPr>
      <w:rFonts w:ascii="仿宋_GB2312" w:eastAsia="仿宋_GB2312"/>
      <w:b/>
      <w:sz w:val="32"/>
      <w:szCs w:val="32"/>
    </w:rPr>
  </w:style>
  <w:style w:type="paragraph" w:customStyle="1" w:styleId="38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标题4-dyf"/>
    <w:basedOn w:val="6"/>
    <w:link w:val="38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标题4-dyf Char"/>
    <w:link w:val="383"/>
    <w:qFormat/>
    <w:uiPriority w:val="0"/>
    <w:rPr>
      <w:rFonts w:ascii="Cambria" w:hAnsi="Cambria"/>
      <w:b/>
      <w:bCs/>
      <w:color w:val="000000"/>
      <w:kern w:val="2"/>
      <w:sz w:val="21"/>
      <w:szCs w:val="21"/>
    </w:rPr>
  </w:style>
  <w:style w:type="paragraph" w:customStyle="1" w:styleId="385">
    <w:name w:val="Char1 Char Char Char4"/>
    <w:basedOn w:val="1"/>
    <w:qFormat/>
    <w:uiPriority w:val="0"/>
    <w:pPr>
      <w:adjustRightInd/>
      <w:ind w:firstLine="200" w:firstLineChars="200"/>
    </w:pPr>
    <w:rPr>
      <w:rFonts w:ascii="Tahoma" w:hAnsi="Tahoma"/>
      <w:sz w:val="24"/>
      <w:szCs w:val="20"/>
    </w:rPr>
  </w:style>
  <w:style w:type="paragraph" w:customStyle="1" w:styleId="38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8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8">
    <w:name w:val="Char23"/>
    <w:basedOn w:val="1"/>
    <w:qFormat/>
    <w:uiPriority w:val="0"/>
    <w:rPr>
      <w:rFonts w:ascii="仿宋_GB2312" w:eastAsia="仿宋_GB2312"/>
      <w:b/>
      <w:sz w:val="32"/>
      <w:szCs w:val="32"/>
    </w:rPr>
  </w:style>
  <w:style w:type="paragraph" w:customStyle="1" w:styleId="38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9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2">
    <w:name w:val="此正文"/>
    <w:basedOn w:val="1"/>
    <w:link w:val="393"/>
    <w:qFormat/>
    <w:uiPriority w:val="0"/>
    <w:pPr>
      <w:adjustRightInd/>
      <w:spacing w:line="360" w:lineRule="auto"/>
      <w:ind w:firstLine="200" w:firstLineChars="200"/>
    </w:pPr>
    <w:rPr>
      <w:sz w:val="24"/>
    </w:rPr>
  </w:style>
  <w:style w:type="character" w:customStyle="1" w:styleId="393">
    <w:name w:val="此正文 Char"/>
    <w:link w:val="392"/>
    <w:qFormat/>
    <w:uiPriority w:val="0"/>
    <w:rPr>
      <w:kern w:val="2"/>
      <w:sz w:val="24"/>
      <w:szCs w:val="24"/>
    </w:rPr>
  </w:style>
  <w:style w:type="paragraph" w:customStyle="1" w:styleId="3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6">
    <w:name w:val="Char3 Char Char Char"/>
    <w:basedOn w:val="1"/>
    <w:qFormat/>
    <w:uiPriority w:val="0"/>
    <w:pPr>
      <w:widowControl/>
      <w:adjustRightInd/>
      <w:spacing w:after="160" w:line="240" w:lineRule="exact"/>
      <w:jc w:val="left"/>
    </w:pPr>
    <w:rPr>
      <w:szCs w:val="20"/>
    </w:rPr>
  </w:style>
  <w:style w:type="paragraph" w:customStyle="1" w:styleId="39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0">
    <w:name w:val="a1"/>
    <w:basedOn w:val="1"/>
    <w:qFormat/>
    <w:uiPriority w:val="0"/>
    <w:pPr>
      <w:widowControl/>
      <w:spacing w:line="300" w:lineRule="atLeast"/>
      <w:jc w:val="left"/>
    </w:pPr>
    <w:rPr>
      <w:rFonts w:ascii="宋体" w:hAnsi="宋体"/>
      <w:kern w:val="0"/>
      <w:sz w:val="18"/>
      <w:szCs w:val="20"/>
    </w:rPr>
  </w:style>
  <w:style w:type="paragraph" w:customStyle="1" w:styleId="40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4">
    <w:name w:val="Thf"/>
    <w:basedOn w:val="121"/>
    <w:qFormat/>
    <w:uiPriority w:val="0"/>
    <w:pPr>
      <w:ind w:left="0"/>
    </w:pPr>
  </w:style>
  <w:style w:type="paragraph" w:customStyle="1" w:styleId="40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0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09">
    <w:name w:val="_Style 12"/>
    <w:basedOn w:val="18"/>
    <w:qFormat/>
    <w:uiPriority w:val="0"/>
    <w:pPr>
      <w:snapToGrid w:val="0"/>
      <w:spacing w:line="360" w:lineRule="auto"/>
    </w:pPr>
  </w:style>
  <w:style w:type="paragraph" w:customStyle="1" w:styleId="41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Char Char"/>
    <w:basedOn w:val="1"/>
    <w:qFormat/>
    <w:uiPriority w:val="0"/>
    <w:pPr>
      <w:spacing w:line="360" w:lineRule="auto"/>
    </w:pPr>
    <w:rPr>
      <w:rFonts w:ascii="Tahoma" w:hAnsi="Tahoma"/>
      <w:sz w:val="24"/>
      <w:szCs w:val="20"/>
    </w:rPr>
  </w:style>
  <w:style w:type="paragraph" w:customStyle="1" w:styleId="41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6">
    <w:name w:val="彩色列表 - 强调文字颜色 12"/>
    <w:basedOn w:val="1"/>
    <w:qFormat/>
    <w:uiPriority w:val="0"/>
    <w:pPr>
      <w:adjustRightInd/>
      <w:ind w:firstLine="420" w:firstLineChars="200"/>
    </w:pPr>
    <w:rPr>
      <w:rFonts w:ascii="Calibri" w:hAnsi="Calibri"/>
      <w:szCs w:val="22"/>
    </w:rPr>
  </w:style>
  <w:style w:type="paragraph" w:customStyle="1" w:styleId="41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8">
    <w:name w:val="Char19"/>
    <w:basedOn w:val="1"/>
    <w:qFormat/>
    <w:uiPriority w:val="0"/>
    <w:pPr>
      <w:adjustRightInd/>
    </w:pPr>
    <w:rPr>
      <w:szCs w:val="20"/>
    </w:rPr>
  </w:style>
  <w:style w:type="paragraph" w:customStyle="1" w:styleId="41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42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2">
    <w:name w:val="表格（小）"/>
    <w:basedOn w:val="1"/>
    <w:qFormat/>
    <w:uiPriority w:val="0"/>
    <w:pPr>
      <w:adjustRightInd/>
      <w:snapToGrid w:val="0"/>
      <w:spacing w:line="300" w:lineRule="auto"/>
    </w:pPr>
    <w:rPr>
      <w:rFonts w:eastAsia="仿宋"/>
      <w:szCs w:val="21"/>
    </w:rPr>
  </w:style>
  <w:style w:type="paragraph" w:customStyle="1" w:styleId="42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7">
    <w:name w:val="Char Char Char Char2"/>
    <w:basedOn w:val="1"/>
    <w:qFormat/>
    <w:uiPriority w:val="0"/>
    <w:rPr>
      <w:rFonts w:ascii="Tahoma" w:hAnsi="Tahoma"/>
      <w:sz w:val="24"/>
      <w:szCs w:val="20"/>
    </w:rPr>
  </w:style>
  <w:style w:type="paragraph" w:customStyle="1" w:styleId="428">
    <w:name w:val="p0"/>
    <w:basedOn w:val="1"/>
    <w:qFormat/>
    <w:uiPriority w:val="0"/>
    <w:pPr>
      <w:widowControl/>
      <w:adjustRightInd/>
    </w:pPr>
    <w:rPr>
      <w:kern w:val="0"/>
      <w:szCs w:val="21"/>
    </w:rPr>
  </w:style>
  <w:style w:type="paragraph" w:customStyle="1" w:styleId="4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1">
    <w:name w:val="默认段落样式"/>
    <w:basedOn w:val="432"/>
    <w:qFormat/>
    <w:uiPriority w:val="0"/>
    <w:pPr>
      <w:spacing w:before="0"/>
      <w:ind w:firstLine="480"/>
      <w:outlineLvl w:val="2"/>
    </w:pPr>
    <w:rPr>
      <w:rFonts w:ascii="仿宋_GB2312" w:hAnsi="宋体" w:eastAsia="仿宋_GB2312"/>
      <w:color w:val="000000"/>
      <w:szCs w:val="24"/>
    </w:rPr>
  </w:style>
  <w:style w:type="paragraph" w:customStyle="1" w:styleId="432">
    <w:name w:val="正文2"/>
    <w:basedOn w:val="1"/>
    <w:link w:val="433"/>
    <w:qFormat/>
    <w:uiPriority w:val="0"/>
    <w:pPr>
      <w:spacing w:before="156" w:line="360" w:lineRule="auto"/>
      <w:ind w:firstLine="510" w:firstLineChars="200"/>
    </w:pPr>
    <w:rPr>
      <w:sz w:val="24"/>
      <w:szCs w:val="20"/>
    </w:rPr>
  </w:style>
  <w:style w:type="character" w:customStyle="1" w:styleId="433">
    <w:name w:val="正文2 Char Char"/>
    <w:link w:val="432"/>
    <w:qFormat/>
    <w:uiPriority w:val="0"/>
    <w:rPr>
      <w:rFonts w:eastAsia="宋体"/>
      <w:kern w:val="2"/>
      <w:sz w:val="24"/>
      <w:lang w:val="en-US" w:eastAsia="zh-CN" w:bidi="ar-SA"/>
    </w:rPr>
  </w:style>
  <w:style w:type="paragraph" w:customStyle="1" w:styleId="43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bullet"/>
    <w:basedOn w:val="1"/>
    <w:qFormat/>
    <w:uiPriority w:val="0"/>
    <w:pPr>
      <w:tabs>
        <w:tab w:val="left" w:pos="840"/>
      </w:tabs>
      <w:adjustRightInd/>
      <w:ind w:left="840" w:hanging="420"/>
    </w:pPr>
  </w:style>
  <w:style w:type="paragraph" w:customStyle="1" w:styleId="438">
    <w:name w:val="五级条标题"/>
    <w:basedOn w:val="203"/>
    <w:next w:val="167"/>
    <w:qFormat/>
    <w:uiPriority w:val="0"/>
    <w:pPr>
      <w:tabs>
        <w:tab w:val="clear" w:pos="2940"/>
      </w:tabs>
      <w:outlineLvl w:val="6"/>
    </w:pPr>
  </w:style>
  <w:style w:type="paragraph" w:customStyle="1" w:styleId="439">
    <w:name w:val="Char Char Char Char Char Char Char Char"/>
    <w:basedOn w:val="1"/>
    <w:qFormat/>
    <w:uiPriority w:val="0"/>
    <w:pPr>
      <w:tabs>
        <w:tab w:val="left" w:pos="360"/>
      </w:tabs>
    </w:pPr>
    <w:rPr>
      <w:sz w:val="24"/>
      <w:szCs w:val="20"/>
    </w:rPr>
  </w:style>
  <w:style w:type="paragraph" w:customStyle="1" w:styleId="44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1">
    <w:name w:val="数字标题5"/>
    <w:basedOn w:val="7"/>
    <w:next w:val="1"/>
    <w:qFormat/>
    <w:uiPriority w:val="0"/>
    <w:pPr>
      <w:numPr>
        <w:ilvl w:val="0"/>
        <w:numId w:val="0"/>
      </w:numPr>
      <w:tabs>
        <w:tab w:val="left" w:pos="480"/>
        <w:tab w:val="left" w:pos="1080"/>
        <w:tab w:val="clear" w:pos="1008"/>
      </w:tabs>
      <w:ind w:left="1080" w:hanging="1080"/>
    </w:pPr>
  </w:style>
  <w:style w:type="paragraph" w:customStyle="1" w:styleId="44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5">
    <w:name w:val="0"/>
    <w:basedOn w:val="1"/>
    <w:qFormat/>
    <w:uiPriority w:val="0"/>
    <w:pPr>
      <w:widowControl/>
    </w:pPr>
    <w:rPr>
      <w:kern w:val="0"/>
      <w:sz w:val="24"/>
      <w:szCs w:val="20"/>
    </w:rPr>
  </w:style>
  <w:style w:type="paragraph" w:customStyle="1" w:styleId="44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7">
    <w:name w:val="b11_01b"/>
    <w:basedOn w:val="1"/>
    <w:next w:val="1"/>
    <w:link w:val="4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48">
    <w:name w:val="b11_01b Char"/>
    <w:link w:val="447"/>
    <w:qFormat/>
    <w:uiPriority w:val="0"/>
    <w:rPr>
      <w:rFonts w:ascii="Verdana" w:hAnsi="Verdana"/>
      <w:b/>
      <w:bCs/>
      <w:color w:val="4A82CA"/>
      <w:sz w:val="17"/>
      <w:szCs w:val="17"/>
    </w:rPr>
  </w:style>
  <w:style w:type="paragraph" w:customStyle="1" w:styleId="449">
    <w:name w:val="MM Topic 5"/>
    <w:basedOn w:val="7"/>
    <w:qFormat/>
    <w:uiPriority w:val="0"/>
    <w:pPr>
      <w:numPr>
        <w:ilvl w:val="0"/>
        <w:numId w:val="0"/>
      </w:numPr>
      <w:tabs>
        <w:tab w:val="left" w:pos="840"/>
        <w:tab w:val="left" w:pos="2520"/>
        <w:tab w:val="clear" w:pos="1008"/>
      </w:tabs>
      <w:adjustRightInd/>
      <w:ind w:left="2520" w:hanging="420"/>
    </w:pPr>
  </w:style>
  <w:style w:type="paragraph" w:customStyle="1" w:styleId="45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2">
    <w:name w:val="数字标题1"/>
    <w:basedOn w:val="2"/>
    <w:next w:val="1"/>
    <w:qFormat/>
    <w:uiPriority w:val="0"/>
    <w:pPr>
      <w:numPr>
        <w:numId w:val="0"/>
      </w:numPr>
      <w:tabs>
        <w:tab w:val="left" w:pos="480"/>
        <w:tab w:val="clear" w:pos="432"/>
      </w:tabs>
      <w:ind w:left="480" w:hanging="480"/>
    </w:pPr>
  </w:style>
  <w:style w:type="paragraph" w:customStyle="1" w:styleId="45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0">
    <w:name w:val="MM Topic 1"/>
    <w:basedOn w:val="2"/>
    <w:qFormat/>
    <w:uiPriority w:val="0"/>
    <w:pPr>
      <w:numPr>
        <w:numId w:val="0"/>
      </w:numPr>
      <w:tabs>
        <w:tab w:val="left" w:pos="840"/>
        <w:tab w:val="clear" w:pos="432"/>
      </w:tabs>
      <w:adjustRightInd/>
      <w:ind w:left="840" w:hanging="420"/>
    </w:pPr>
  </w:style>
  <w:style w:type="paragraph" w:customStyle="1" w:styleId="461">
    <w:name w:val="Char Char Char Char Char Char Char Char1"/>
    <w:basedOn w:val="1"/>
    <w:qFormat/>
    <w:uiPriority w:val="0"/>
    <w:pPr>
      <w:tabs>
        <w:tab w:val="left" w:pos="360"/>
      </w:tabs>
    </w:pPr>
    <w:rPr>
      <w:sz w:val="24"/>
      <w:szCs w:val="20"/>
    </w:rPr>
  </w:style>
  <w:style w:type="paragraph" w:customStyle="1" w:styleId="4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3">
    <w:name w:val="Char3 Char Char Char1"/>
    <w:basedOn w:val="1"/>
    <w:qFormat/>
    <w:uiPriority w:val="0"/>
    <w:pPr>
      <w:widowControl/>
      <w:adjustRightInd/>
      <w:spacing w:after="160" w:line="240" w:lineRule="exact"/>
      <w:jc w:val="left"/>
    </w:pPr>
    <w:rPr>
      <w:szCs w:val="20"/>
    </w:rPr>
  </w:style>
  <w:style w:type="paragraph" w:customStyle="1" w:styleId="464">
    <w:name w:val="Char Char12"/>
    <w:basedOn w:val="1"/>
    <w:qFormat/>
    <w:uiPriority w:val="0"/>
    <w:pPr>
      <w:widowControl/>
      <w:spacing w:after="160" w:line="240" w:lineRule="exact"/>
      <w:jc w:val="left"/>
    </w:pPr>
    <w:rPr>
      <w:rFonts w:eastAsia="仿宋_GB2312"/>
      <w:sz w:val="28"/>
    </w:rPr>
  </w:style>
  <w:style w:type="paragraph" w:customStyle="1" w:styleId="46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8">
    <w:name w:val="单元格左对齐"/>
    <w:basedOn w:val="1"/>
    <w:qFormat/>
    <w:uiPriority w:val="0"/>
    <w:pPr>
      <w:adjustRightInd/>
      <w:spacing w:line="360" w:lineRule="auto"/>
    </w:pPr>
    <w:rPr>
      <w:sz w:val="24"/>
    </w:rPr>
  </w:style>
  <w:style w:type="paragraph" w:customStyle="1" w:styleId="4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7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1">
    <w:name w:val="正文文本 Char"/>
    <w:qFormat/>
    <w:uiPriority w:val="0"/>
    <w:rPr>
      <w:rFonts w:eastAsia="宋体"/>
      <w:kern w:val="2"/>
      <w:sz w:val="24"/>
      <w:szCs w:val="24"/>
      <w:lang w:val="en-US" w:eastAsia="zh-CN" w:bidi="ar-SA"/>
    </w:rPr>
  </w:style>
  <w:style w:type="character" w:customStyle="1" w:styleId="472">
    <w:name w:val="myp1111"/>
    <w:qFormat/>
    <w:uiPriority w:val="0"/>
    <w:rPr>
      <w:rFonts w:hint="default" w:ascii="ˎ̥" w:hAnsi="ˎ̥"/>
      <w:color w:val="000000"/>
      <w:sz w:val="20"/>
      <w:szCs w:val="20"/>
      <w:u w:val="none"/>
    </w:rPr>
  </w:style>
  <w:style w:type="character" w:customStyle="1" w:styleId="473">
    <w:name w:val="mdeck"/>
    <w:qFormat/>
    <w:uiPriority w:val="0"/>
    <w:rPr>
      <w:rFonts w:ascii="仿宋_GB2312" w:eastAsia="微软雅黑"/>
      <w:b/>
      <w:kern w:val="2"/>
      <w:sz w:val="32"/>
      <w:szCs w:val="32"/>
      <w:lang w:val="en-US" w:eastAsia="zh-CN" w:bidi="ar-SA"/>
    </w:rPr>
  </w:style>
  <w:style w:type="character" w:customStyle="1" w:styleId="474">
    <w:name w:val="tw4winMark"/>
    <w:qFormat/>
    <w:uiPriority w:val="0"/>
    <w:rPr>
      <w:rFonts w:ascii="Courier New" w:hAnsi="Courier New" w:cs="Courier New"/>
      <w:vanish/>
      <w:color w:val="800080"/>
      <w:sz w:val="24"/>
      <w:szCs w:val="24"/>
      <w:vertAlign w:val="subscript"/>
    </w:rPr>
  </w:style>
  <w:style w:type="character" w:customStyle="1" w:styleId="47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6">
    <w:name w:val="Balloon Text Char"/>
    <w:semiHidden/>
    <w:qFormat/>
    <w:locked/>
    <w:uiPriority w:val="0"/>
    <w:rPr>
      <w:rFonts w:eastAsia="宋体"/>
      <w:kern w:val="2"/>
      <w:sz w:val="18"/>
      <w:szCs w:val="18"/>
      <w:lang w:val="en-US" w:eastAsia="zh-CN" w:bidi="ar-SA"/>
    </w:rPr>
  </w:style>
  <w:style w:type="character" w:customStyle="1" w:styleId="477">
    <w:name w:val="正文非缩进 Char"/>
    <w:qFormat/>
    <w:uiPriority w:val="0"/>
    <w:rPr>
      <w:rFonts w:ascii="宋体" w:eastAsia="宋体"/>
      <w:snapToGrid w:val="0"/>
      <w:color w:val="000000"/>
      <w:kern w:val="28"/>
      <w:sz w:val="28"/>
      <w:lang w:val="en-US" w:eastAsia="zh-CN" w:bidi="ar-SA"/>
    </w:rPr>
  </w:style>
  <w:style w:type="character" w:customStyle="1" w:styleId="478">
    <w:name w:val="Ò³Ã¼ Char Char"/>
    <w:qFormat/>
    <w:uiPriority w:val="0"/>
    <w:rPr>
      <w:rFonts w:eastAsia="宋体"/>
      <w:kern w:val="2"/>
      <w:sz w:val="18"/>
      <w:lang w:val="en-US" w:eastAsia="zh-CN" w:bidi="ar-SA"/>
    </w:rPr>
  </w:style>
  <w:style w:type="character" w:customStyle="1" w:styleId="479">
    <w:name w:val="style91"/>
    <w:qFormat/>
    <w:uiPriority w:val="0"/>
    <w:rPr>
      <w:color w:val="333333"/>
    </w:rPr>
  </w:style>
  <w:style w:type="character" w:customStyle="1" w:styleId="480">
    <w:name w:val="标书1 Char"/>
    <w:qFormat/>
    <w:uiPriority w:val="0"/>
    <w:rPr>
      <w:rFonts w:eastAsia="宋体"/>
      <w:b/>
      <w:bCs/>
      <w:kern w:val="44"/>
      <w:sz w:val="44"/>
      <w:szCs w:val="44"/>
      <w:lang w:val="en-US" w:eastAsia="zh-CN" w:bidi="ar-SA"/>
    </w:rPr>
  </w:style>
  <w:style w:type="character" w:customStyle="1" w:styleId="481">
    <w:name w:val="ca-131"/>
    <w:qFormat/>
    <w:uiPriority w:val="0"/>
    <w:rPr>
      <w:rFonts w:hint="eastAsia" w:ascii="仿宋_GB2312" w:eastAsia="仿宋_GB2312"/>
      <w:b/>
      <w:bCs/>
      <w:color w:val="000000"/>
      <w:spacing w:val="-20"/>
      <w:sz w:val="24"/>
      <w:szCs w:val="24"/>
    </w:rPr>
  </w:style>
  <w:style w:type="character" w:customStyle="1" w:styleId="482">
    <w:name w:val="标书正文格式 Char"/>
    <w:qFormat/>
    <w:uiPriority w:val="0"/>
    <w:rPr>
      <w:rFonts w:eastAsia="楷体_GB2312"/>
      <w:kern w:val="2"/>
      <w:sz w:val="24"/>
      <w:szCs w:val="24"/>
      <w:lang w:bidi="ar-SA"/>
    </w:rPr>
  </w:style>
  <w:style w:type="character" w:customStyle="1" w:styleId="483">
    <w:name w:val="Char Char6"/>
    <w:qFormat/>
    <w:uiPriority w:val="0"/>
    <w:rPr>
      <w:rFonts w:eastAsia="宋体"/>
      <w:kern w:val="2"/>
      <w:sz w:val="21"/>
      <w:szCs w:val="24"/>
      <w:lang w:val="en-US" w:eastAsia="zh-CN" w:bidi="ar-SA"/>
    </w:rPr>
  </w:style>
  <w:style w:type="character" w:customStyle="1" w:styleId="484">
    <w:name w:val="content"/>
    <w:qFormat/>
    <w:uiPriority w:val="0"/>
  </w:style>
  <w:style w:type="character" w:customStyle="1" w:styleId="485">
    <w:name w:val="正文文本 2 Char"/>
    <w:qFormat/>
    <w:uiPriority w:val="0"/>
    <w:rPr>
      <w:rFonts w:eastAsia="宋体"/>
      <w:kern w:val="2"/>
      <w:sz w:val="21"/>
      <w:szCs w:val="24"/>
      <w:lang w:val="en-US" w:eastAsia="zh-CN" w:bidi="ar-SA"/>
    </w:rPr>
  </w:style>
  <w:style w:type="character" w:customStyle="1" w:styleId="486">
    <w:name w:val="Heading 2 Hidden Char"/>
    <w:qFormat/>
    <w:uiPriority w:val="0"/>
    <w:rPr>
      <w:rFonts w:ascii="仿宋_GB2312" w:eastAsia="仿宋_GB2312"/>
      <w:b/>
      <w:bCs/>
      <w:kern w:val="2"/>
      <w:sz w:val="24"/>
      <w:szCs w:val="24"/>
      <w:lang w:val="zh-CN" w:eastAsia="zh-CN" w:bidi="ar-SA"/>
    </w:rPr>
  </w:style>
  <w:style w:type="character" w:customStyle="1" w:styleId="487">
    <w:name w:val="首行缩进 Char"/>
    <w:qFormat/>
    <w:uiPriority w:val="0"/>
    <w:rPr>
      <w:rFonts w:ascii="宋体" w:eastAsia="宋体"/>
      <w:kern w:val="2"/>
      <w:sz w:val="24"/>
      <w:lang w:val="en-US" w:eastAsia="zh-CN" w:bidi="ar-SA"/>
    </w:rPr>
  </w:style>
  <w:style w:type="character" w:customStyle="1" w:styleId="4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89">
    <w:name w:val="普通文字 Char Char1"/>
    <w:qFormat/>
    <w:uiPriority w:val="0"/>
    <w:rPr>
      <w:rFonts w:ascii="宋体" w:hAnsi="Courier New"/>
      <w:kern w:val="2"/>
      <w:sz w:val="21"/>
    </w:rPr>
  </w:style>
  <w:style w:type="character" w:customStyle="1" w:styleId="490">
    <w:name w:val="Footer-Even Char"/>
    <w:qFormat/>
    <w:uiPriority w:val="0"/>
    <w:rPr>
      <w:rFonts w:eastAsia="宋体"/>
      <w:kern w:val="2"/>
      <w:sz w:val="18"/>
      <w:lang w:val="en-US" w:eastAsia="zh-CN" w:bidi="ar-SA"/>
    </w:rPr>
  </w:style>
  <w:style w:type="character" w:customStyle="1" w:styleId="491">
    <w:name w:val="dandyren_title1"/>
    <w:qFormat/>
    <w:uiPriority w:val="0"/>
    <w:rPr>
      <w:b/>
      <w:bCs/>
      <w:color w:val="FF6633"/>
      <w:sz w:val="18"/>
      <w:szCs w:val="18"/>
    </w:rPr>
  </w:style>
  <w:style w:type="character" w:customStyle="1" w:styleId="492">
    <w:name w:val="标题 3 Char2"/>
    <w:qFormat/>
    <w:uiPriority w:val="0"/>
    <w:rPr>
      <w:rFonts w:eastAsia="宋体"/>
      <w:b/>
      <w:bCs/>
      <w:kern w:val="2"/>
      <w:sz w:val="32"/>
      <w:szCs w:val="32"/>
      <w:lang w:val="en-US" w:eastAsia="zh-CN" w:bidi="ar-SA"/>
    </w:rPr>
  </w:style>
  <w:style w:type="character" w:customStyle="1" w:styleId="493">
    <w:name w:val="gray6"/>
    <w:basedOn w:val="62"/>
    <w:qFormat/>
    <w:uiPriority w:val="0"/>
  </w:style>
  <w:style w:type="character" w:customStyle="1" w:styleId="494">
    <w:name w:val="标准正文格式 Char"/>
    <w:qFormat/>
    <w:uiPriority w:val="0"/>
    <w:rPr>
      <w:rFonts w:ascii="宋体" w:eastAsia="仿宋_GB2312" w:cs="宋体"/>
      <w:color w:val="000000"/>
      <w:sz w:val="24"/>
      <w:lang w:val="en-US" w:eastAsia="zh-CN" w:bidi="ar-SA"/>
    </w:rPr>
  </w:style>
  <w:style w:type="character" w:customStyle="1" w:styleId="495">
    <w:name w:val="Char Char3"/>
    <w:qFormat/>
    <w:uiPriority w:val="0"/>
    <w:rPr>
      <w:rFonts w:eastAsia="宋体"/>
      <w:kern w:val="2"/>
      <w:sz w:val="21"/>
      <w:szCs w:val="24"/>
      <w:lang w:val="en-US" w:eastAsia="zh-CN" w:bidi="ar-SA"/>
    </w:rPr>
  </w:style>
  <w:style w:type="character" w:customStyle="1" w:styleId="496">
    <w:name w:val="px14"/>
    <w:qFormat/>
    <w:uiPriority w:val="0"/>
    <w:rPr>
      <w:rFonts w:ascii="仿宋_GB2312" w:eastAsia="微软雅黑" w:cs="Times New Roman"/>
      <w:b/>
      <w:kern w:val="2"/>
      <w:sz w:val="32"/>
      <w:szCs w:val="32"/>
      <w:lang w:val="en-US" w:eastAsia="zh-CN" w:bidi="ar-SA"/>
    </w:rPr>
  </w:style>
  <w:style w:type="character" w:customStyle="1" w:styleId="497">
    <w:name w:val="txt"/>
    <w:qFormat/>
    <w:uiPriority w:val="0"/>
    <w:rPr>
      <w:rFonts w:ascii="仿宋_GB2312" w:eastAsia="微软雅黑"/>
      <w:b/>
      <w:kern w:val="2"/>
      <w:sz w:val="32"/>
      <w:szCs w:val="32"/>
      <w:lang w:val="en-US" w:eastAsia="zh-CN" w:bidi="ar-SA"/>
    </w:rPr>
  </w:style>
  <w:style w:type="character" w:customStyle="1" w:styleId="498">
    <w:name w:val="Comment Text Char"/>
    <w:semiHidden/>
    <w:qFormat/>
    <w:locked/>
    <w:uiPriority w:val="0"/>
    <w:rPr>
      <w:rFonts w:ascii="宋体" w:hAnsi="宋体" w:eastAsia="宋体"/>
      <w:kern w:val="2"/>
      <w:sz w:val="24"/>
      <w:lang w:val="en-US" w:eastAsia="zh-CN" w:bidi="ar-SA"/>
    </w:rPr>
  </w:style>
  <w:style w:type="character" w:customStyle="1" w:styleId="499">
    <w:name w:val="tw4winExternal"/>
    <w:qFormat/>
    <w:uiPriority w:val="0"/>
    <w:rPr>
      <w:rFonts w:ascii="Courier New" w:hAnsi="Courier New" w:cs="Courier New"/>
      <w:color w:val="808080"/>
    </w:rPr>
  </w:style>
  <w:style w:type="character" w:customStyle="1" w:styleId="500">
    <w:name w:val="Char Char10"/>
    <w:semiHidden/>
    <w:qFormat/>
    <w:uiPriority w:val="0"/>
    <w:rPr>
      <w:rFonts w:ascii="宋体" w:hAnsi="宋体"/>
      <w:kern w:val="2"/>
      <w:sz w:val="21"/>
      <w:szCs w:val="24"/>
    </w:rPr>
  </w:style>
  <w:style w:type="character" w:customStyle="1" w:styleId="501">
    <w:name w:val="Bold"/>
    <w:qFormat/>
    <w:uiPriority w:val="0"/>
    <w:rPr>
      <w:rFonts w:ascii="Arial" w:hAnsi="Arial" w:eastAsia="黑体" w:cs="Times New Roman"/>
      <w:b/>
      <w:kern w:val="2"/>
      <w:sz w:val="32"/>
      <w:szCs w:val="32"/>
      <w:lang w:val="en-US" w:eastAsia="zh-CN" w:bidi="ar-SA"/>
    </w:rPr>
  </w:style>
  <w:style w:type="character" w:customStyle="1" w:styleId="502">
    <w:name w:val="Font Style82"/>
    <w:qFormat/>
    <w:uiPriority w:val="99"/>
    <w:rPr>
      <w:rFonts w:ascii="宋体" w:eastAsia="宋体" w:cs="宋体"/>
      <w:color w:val="000000"/>
      <w:sz w:val="14"/>
      <w:szCs w:val="14"/>
    </w:rPr>
  </w:style>
  <w:style w:type="character" w:customStyle="1" w:styleId="503">
    <w:name w:val="标题 2 Char"/>
    <w:qFormat/>
    <w:uiPriority w:val="0"/>
    <w:rPr>
      <w:rFonts w:ascii="Arial" w:hAnsi="Arial" w:eastAsia="黑体"/>
      <w:b/>
      <w:kern w:val="2"/>
      <w:sz w:val="32"/>
      <w:lang w:val="en-US" w:eastAsia="zh-CN"/>
    </w:rPr>
  </w:style>
  <w:style w:type="character" w:customStyle="1" w:styleId="504">
    <w:name w:val="h3 Char"/>
    <w:qFormat/>
    <w:uiPriority w:val="0"/>
    <w:rPr>
      <w:rFonts w:eastAsia="宋体"/>
      <w:b/>
      <w:kern w:val="2"/>
      <w:sz w:val="32"/>
      <w:lang w:val="en-US" w:eastAsia="zh-CN" w:bidi="ar-SA"/>
    </w:rPr>
  </w:style>
  <w:style w:type="character" w:customStyle="1" w:styleId="505">
    <w:name w:val="页眉 Char1"/>
    <w:qFormat/>
    <w:uiPriority w:val="0"/>
    <w:rPr>
      <w:rFonts w:eastAsia="宋体"/>
      <w:kern w:val="2"/>
      <w:sz w:val="18"/>
      <w:szCs w:val="18"/>
      <w:lang w:val="en-US" w:eastAsia="zh-CN" w:bidi="ar-SA"/>
    </w:rPr>
  </w:style>
  <w:style w:type="character" w:customStyle="1" w:styleId="506">
    <w:name w:val="font12gray1"/>
    <w:qFormat/>
    <w:uiPriority w:val="0"/>
    <w:rPr>
      <w:rFonts w:ascii="仿宋_GB2312" w:eastAsia="微软雅黑"/>
      <w:b/>
      <w:spacing w:val="300"/>
      <w:kern w:val="2"/>
      <w:sz w:val="18"/>
      <w:szCs w:val="18"/>
      <w:lang w:val="en-US" w:eastAsia="zh-CN" w:bidi="ar-SA"/>
    </w:rPr>
  </w:style>
  <w:style w:type="character" w:customStyle="1" w:styleId="507">
    <w:name w:val="方案正文 Char"/>
    <w:qFormat/>
    <w:uiPriority w:val="0"/>
    <w:rPr>
      <w:rFonts w:ascii="仿宋_GB2312" w:eastAsia="仿宋_GB2312"/>
      <w:b/>
      <w:color w:val="000000"/>
      <w:kern w:val="2"/>
      <w:sz w:val="24"/>
      <w:lang w:val="en-US" w:eastAsia="zh-CN" w:bidi="ar-SA"/>
    </w:rPr>
  </w:style>
  <w:style w:type="character" w:customStyle="1" w:styleId="508">
    <w:name w:val="Normal Indent Char Char"/>
    <w:qFormat/>
    <w:uiPriority w:val="0"/>
    <w:rPr>
      <w:rFonts w:eastAsia="宋体"/>
      <w:kern w:val="2"/>
      <w:sz w:val="21"/>
      <w:lang w:val="en-US" w:eastAsia="zh-CN" w:bidi="ar-SA"/>
    </w:rPr>
  </w:style>
  <w:style w:type="character" w:customStyle="1" w:styleId="509">
    <w:name w:val="t21"/>
    <w:qFormat/>
    <w:uiPriority w:val="0"/>
    <w:rPr>
      <w:rFonts w:ascii="仿宋_GB2312" w:eastAsia="微软雅黑"/>
      <w:b/>
      <w:kern w:val="2"/>
      <w:sz w:val="23"/>
      <w:szCs w:val="23"/>
      <w:lang w:val="en-US" w:eastAsia="zh-CN" w:bidi="ar-SA"/>
    </w:rPr>
  </w:style>
  <w:style w:type="character" w:customStyle="1" w:styleId="510">
    <w:name w:val="Char Char121"/>
    <w:qFormat/>
    <w:uiPriority w:val="0"/>
    <w:rPr>
      <w:rFonts w:ascii="仿宋_GB2312" w:eastAsia="仿宋_GB2312"/>
      <w:b/>
      <w:bCs/>
      <w:kern w:val="2"/>
      <w:sz w:val="24"/>
      <w:szCs w:val="24"/>
      <w:lang w:val="zh-CN" w:eastAsia="zh-CN" w:bidi="ar-SA"/>
    </w:rPr>
  </w:style>
  <w:style w:type="character" w:customStyle="1" w:styleId="511">
    <w:name w:val="正文 项目 Char"/>
    <w:qFormat/>
    <w:uiPriority w:val="0"/>
    <w:rPr>
      <w:rFonts w:ascii="仿宋_GB2312" w:hAnsi="仿宋_GB2312" w:eastAsia="仿宋_GB2312"/>
      <w:kern w:val="2"/>
      <w:sz w:val="24"/>
      <w:lang w:bidi="ar-SA"/>
    </w:rPr>
  </w:style>
  <w:style w:type="character" w:customStyle="1" w:styleId="512">
    <w:name w:val="普通文字 Char1"/>
    <w:qFormat/>
    <w:uiPriority w:val="0"/>
    <w:rPr>
      <w:rFonts w:ascii="宋体" w:hAnsi="Courier New" w:eastAsia="宋体"/>
      <w:kern w:val="2"/>
      <w:sz w:val="21"/>
      <w:lang w:val="en-US" w:eastAsia="zh-CN"/>
    </w:rPr>
  </w:style>
  <w:style w:type="character" w:customStyle="1" w:styleId="513">
    <w:name w:val="正文1 Char1"/>
    <w:qFormat/>
    <w:uiPriority w:val="0"/>
    <w:rPr>
      <w:rFonts w:ascii="仿宋_GB2312" w:hAnsi="Courier New" w:eastAsia="仿宋_GB2312"/>
      <w:kern w:val="28"/>
      <w:sz w:val="24"/>
      <w:szCs w:val="24"/>
    </w:rPr>
  </w:style>
  <w:style w:type="character" w:customStyle="1" w:styleId="514">
    <w:name w:val="hei16b1"/>
    <w:qFormat/>
    <w:uiPriority w:val="0"/>
    <w:rPr>
      <w:rFonts w:hint="default" w:ascii="Arial" w:hAnsi="Arial" w:cs="Arial"/>
      <w:b/>
      <w:bCs/>
      <w:color w:val="000000"/>
      <w:sz w:val="24"/>
      <w:szCs w:val="24"/>
    </w:rPr>
  </w:style>
  <w:style w:type="character" w:customStyle="1" w:styleId="515">
    <w:name w:val="c7 style3"/>
    <w:qFormat/>
    <w:uiPriority w:val="0"/>
  </w:style>
  <w:style w:type="character" w:customStyle="1" w:styleId="516">
    <w:name w:val="表正文 Char1"/>
    <w:qFormat/>
    <w:uiPriority w:val="0"/>
    <w:rPr>
      <w:rFonts w:ascii="宋体" w:eastAsia="宋体"/>
      <w:snapToGrid w:val="0"/>
      <w:color w:val="000000"/>
      <w:kern w:val="28"/>
      <w:sz w:val="28"/>
    </w:rPr>
  </w:style>
  <w:style w:type="character" w:customStyle="1" w:styleId="517">
    <w:name w:val="Char Char5"/>
    <w:qFormat/>
    <w:uiPriority w:val="0"/>
    <w:rPr>
      <w:rFonts w:ascii="宋体" w:hAnsi="Courier New" w:eastAsia="宋体"/>
      <w:kern w:val="2"/>
      <w:sz w:val="21"/>
      <w:lang w:val="en-US" w:eastAsia="zh-CN"/>
    </w:rPr>
  </w:style>
  <w:style w:type="character" w:customStyle="1" w:styleId="518">
    <w:name w:val="标题 1 Char Char"/>
    <w:qFormat/>
    <w:uiPriority w:val="0"/>
    <w:rPr>
      <w:rFonts w:hint="eastAsia" w:ascii="宋体" w:hAnsi="宋体" w:eastAsia="宋体"/>
      <w:b/>
      <w:spacing w:val="-2"/>
      <w:sz w:val="24"/>
      <w:lang w:val="en-US" w:eastAsia="zh-CN" w:bidi="ar-SA"/>
    </w:rPr>
  </w:style>
  <w:style w:type="character" w:customStyle="1" w:styleId="519">
    <w:name w:val="Char Char4"/>
    <w:qFormat/>
    <w:uiPriority w:val="0"/>
    <w:rPr>
      <w:rFonts w:eastAsia="宋体"/>
      <w:b/>
      <w:sz w:val="24"/>
      <w:lang w:val="en-GB" w:eastAsia="zh-CN" w:bidi="ar-SA"/>
    </w:rPr>
  </w:style>
  <w:style w:type="character" w:customStyle="1" w:styleId="520">
    <w:name w:val="zbggmain style9"/>
    <w:qFormat/>
    <w:uiPriority w:val="0"/>
  </w:style>
  <w:style w:type="character" w:customStyle="1" w:styleId="521">
    <w:name w:val="Header Char"/>
    <w:semiHidden/>
    <w:qFormat/>
    <w:locked/>
    <w:uiPriority w:val="0"/>
    <w:rPr>
      <w:rFonts w:eastAsia="宋体"/>
      <w:kern w:val="2"/>
      <w:sz w:val="18"/>
      <w:szCs w:val="18"/>
      <w:lang w:val="en-US" w:eastAsia="zh-CN" w:bidi="ar-SA"/>
    </w:rPr>
  </w:style>
  <w:style w:type="character" w:customStyle="1" w:styleId="522">
    <w:name w:val="样式 宋体"/>
    <w:qFormat/>
    <w:uiPriority w:val="0"/>
    <w:rPr>
      <w:rFonts w:ascii="宋体" w:hAnsi="宋体"/>
      <w:sz w:val="24"/>
    </w:rPr>
  </w:style>
  <w:style w:type="character" w:customStyle="1" w:styleId="523">
    <w:name w:val="标题 Char"/>
    <w:qFormat/>
    <w:uiPriority w:val="0"/>
    <w:rPr>
      <w:rFonts w:eastAsia="宋体"/>
      <w:b/>
      <w:sz w:val="24"/>
      <w:lang w:val="en-GB" w:eastAsia="zh-CN" w:bidi="ar-SA"/>
    </w:rPr>
  </w:style>
  <w:style w:type="character" w:customStyle="1" w:styleId="524">
    <w:name w:val="纯文本 Char Char Char"/>
    <w:qFormat/>
    <w:uiPriority w:val="0"/>
    <w:rPr>
      <w:rFonts w:ascii="宋体" w:hAnsi="Courier New" w:eastAsia="宋体"/>
      <w:kern w:val="2"/>
      <w:sz w:val="21"/>
      <w:lang w:val="en-US" w:eastAsia="zh-CN" w:bidi="ar-SA"/>
    </w:rPr>
  </w:style>
  <w:style w:type="character" w:customStyle="1" w:styleId="525">
    <w:name w:val="正文 编号 Char"/>
    <w:qFormat/>
    <w:uiPriority w:val="0"/>
    <w:rPr>
      <w:rFonts w:ascii="仿宋_GB2312" w:hAnsi="仿宋_GB2312" w:eastAsia="仿宋_GB2312"/>
      <w:kern w:val="2"/>
      <w:sz w:val="24"/>
      <w:lang w:bidi="ar-SA"/>
    </w:rPr>
  </w:style>
  <w:style w:type="character" w:customStyle="1" w:styleId="526">
    <w:name w:val="插图说明 Char"/>
    <w:qFormat/>
    <w:uiPriority w:val="0"/>
    <w:rPr>
      <w:rFonts w:eastAsia="黑体"/>
      <w:sz w:val="24"/>
      <w:lang w:val="en-US" w:eastAsia="zh-CN"/>
    </w:rPr>
  </w:style>
  <w:style w:type="character" w:customStyle="1" w:styleId="527">
    <w:name w:val="公文正文 Char"/>
    <w:qFormat/>
    <w:uiPriority w:val="0"/>
    <w:rPr>
      <w:rFonts w:ascii="仿宋_GB2312" w:eastAsia="仿宋_GB2312"/>
      <w:kern w:val="2"/>
      <w:sz w:val="24"/>
      <w:szCs w:val="24"/>
      <w:lang w:val="en-US" w:eastAsia="zh-CN" w:bidi="ar-SA"/>
    </w:rPr>
  </w:style>
  <w:style w:type="character" w:customStyle="1" w:styleId="528">
    <w:name w:val="Char Char41"/>
    <w:qFormat/>
    <w:uiPriority w:val="0"/>
    <w:rPr>
      <w:rFonts w:eastAsia="宋体"/>
      <w:b/>
      <w:sz w:val="24"/>
      <w:lang w:val="en-GB" w:eastAsia="zh-CN" w:bidi="ar-SA"/>
    </w:rPr>
  </w:style>
  <w:style w:type="character" w:customStyle="1" w:styleId="529">
    <w:name w:val="unnamed31"/>
    <w:qFormat/>
    <w:uiPriority w:val="0"/>
    <w:rPr>
      <w:rFonts w:ascii="Tahoma" w:hAnsi="Tahoma" w:eastAsia="宋体"/>
      <w:b/>
      <w:kern w:val="2"/>
      <w:sz w:val="24"/>
      <w:szCs w:val="32"/>
      <w:u w:val="none"/>
      <w:lang w:val="en-US" w:eastAsia="zh-CN" w:bidi="ar-SA"/>
    </w:rPr>
  </w:style>
  <w:style w:type="character" w:customStyle="1" w:styleId="530">
    <w:name w:val="Char Char91"/>
    <w:qFormat/>
    <w:uiPriority w:val="0"/>
    <w:rPr>
      <w:rFonts w:eastAsia="宋体"/>
      <w:kern w:val="2"/>
      <w:sz w:val="18"/>
      <w:szCs w:val="18"/>
      <w:lang w:val="en-US" w:eastAsia="zh-CN" w:bidi="ar-SA"/>
    </w:rPr>
  </w:style>
  <w:style w:type="character" w:customStyle="1" w:styleId="531">
    <w:name w:val="Footer-Even Char1"/>
    <w:qFormat/>
    <w:uiPriority w:val="0"/>
    <w:rPr>
      <w:rFonts w:eastAsia="宋体"/>
      <w:kern w:val="2"/>
      <w:sz w:val="18"/>
      <w:szCs w:val="18"/>
      <w:lang w:val="en-US" w:eastAsia="zh-CN" w:bidi="ar-SA"/>
    </w:rPr>
  </w:style>
  <w:style w:type="character" w:customStyle="1" w:styleId="532">
    <w:name w:val="gf正文1 Char"/>
    <w:qFormat/>
    <w:uiPriority w:val="0"/>
    <w:rPr>
      <w:rFonts w:ascii="宋体" w:hAnsi="宋体" w:eastAsia="宋体" w:cs="宋体"/>
      <w:kern w:val="2"/>
      <w:sz w:val="24"/>
      <w:szCs w:val="24"/>
      <w:lang w:val="en-US" w:eastAsia="zh-CN" w:bidi="ar-SA"/>
    </w:rPr>
  </w:style>
  <w:style w:type="character" w:customStyle="1" w:styleId="533">
    <w:name w:val="javascript"/>
    <w:qFormat/>
    <w:uiPriority w:val="0"/>
  </w:style>
  <w:style w:type="character" w:customStyle="1" w:styleId="534">
    <w:name w:val="列出段落 Char"/>
    <w:qFormat/>
    <w:uiPriority w:val="34"/>
    <w:rPr>
      <w:rFonts w:eastAsia="楷体_GB2312" w:cs="Lucida Sans"/>
      <w:kern w:val="2"/>
      <w:sz w:val="24"/>
      <w:szCs w:val="24"/>
      <w:lang w:val="en-US" w:eastAsia="zh-CN" w:bidi="ar-SA"/>
    </w:rPr>
  </w:style>
  <w:style w:type="character" w:customStyle="1" w:styleId="535">
    <w:name w:val="标书表格字体格式 Char"/>
    <w:qFormat/>
    <w:uiPriority w:val="0"/>
    <w:rPr>
      <w:kern w:val="2"/>
      <w:sz w:val="21"/>
      <w:szCs w:val="24"/>
      <w:lang w:bidi="ar-SA"/>
    </w:rPr>
  </w:style>
  <w:style w:type="character" w:customStyle="1" w:styleId="536">
    <w:name w:val="普通文字 Char3"/>
    <w:qFormat/>
    <w:uiPriority w:val="0"/>
    <w:rPr>
      <w:rFonts w:ascii="宋体" w:hAnsi="Courier New" w:eastAsia="宋体"/>
      <w:kern w:val="2"/>
      <w:sz w:val="21"/>
      <w:lang w:val="en-US" w:eastAsia="zh-CN" w:bidi="ar-SA"/>
    </w:rPr>
  </w:style>
  <w:style w:type="character" w:customStyle="1" w:styleId="537">
    <w:name w:val="h Char Char1"/>
    <w:qFormat/>
    <w:uiPriority w:val="0"/>
    <w:rPr>
      <w:rFonts w:eastAsia="宋体"/>
      <w:kern w:val="2"/>
      <w:sz w:val="18"/>
      <w:szCs w:val="18"/>
      <w:lang w:val="en-US" w:eastAsia="zh-CN" w:bidi="ar-SA"/>
    </w:rPr>
  </w:style>
  <w:style w:type="character" w:customStyle="1" w:styleId="538">
    <w:name w:val="highlight1"/>
    <w:qFormat/>
    <w:uiPriority w:val="0"/>
    <w:rPr>
      <w:rFonts w:ascii="仿宋_GB2312" w:eastAsia="微软雅黑"/>
      <w:b/>
      <w:kern w:val="2"/>
      <w:sz w:val="23"/>
      <w:szCs w:val="23"/>
      <w:lang w:val="en-US" w:eastAsia="zh-CN" w:bidi="ar-SA"/>
    </w:rPr>
  </w:style>
  <w:style w:type="character" w:customStyle="1" w:styleId="539">
    <w:name w:val="样式6 Char"/>
    <w:qFormat/>
    <w:uiPriority w:val="0"/>
    <w:rPr>
      <w:rFonts w:ascii="仿宋_GB2312" w:hAnsi="宋体" w:eastAsia="仿宋_GB2312"/>
      <w:b/>
      <w:bCs/>
      <w:kern w:val="2"/>
      <w:sz w:val="24"/>
      <w:szCs w:val="24"/>
      <w:lang w:val="en-US" w:eastAsia="zh-CN" w:bidi="ar-SA"/>
    </w:rPr>
  </w:style>
  <w:style w:type="character" w:customStyle="1" w:styleId="540">
    <w:name w:val="md"/>
    <w:basedOn w:val="62"/>
    <w:qFormat/>
    <w:uiPriority w:val="0"/>
  </w:style>
  <w:style w:type="character" w:customStyle="1" w:styleId="541">
    <w:name w:val="myp11"/>
    <w:qFormat/>
    <w:uiPriority w:val="0"/>
    <w:rPr>
      <w:rFonts w:ascii="仿宋_GB2312" w:eastAsia="微软雅黑"/>
      <w:b/>
      <w:kern w:val="2"/>
      <w:sz w:val="32"/>
      <w:szCs w:val="32"/>
      <w:lang w:val="en-US" w:eastAsia="zh-CN" w:bidi="ar-SA"/>
    </w:rPr>
  </w:style>
  <w:style w:type="character" w:customStyle="1" w:styleId="542">
    <w:name w:val="Ò³Ã¼ Char Char1"/>
    <w:qFormat/>
    <w:uiPriority w:val="0"/>
    <w:rPr>
      <w:rFonts w:eastAsia="宋体"/>
      <w:kern w:val="2"/>
      <w:sz w:val="18"/>
      <w:szCs w:val="18"/>
      <w:lang w:val="en-US" w:eastAsia="zh-CN" w:bidi="ar-SA"/>
    </w:rPr>
  </w:style>
  <w:style w:type="character" w:customStyle="1" w:styleId="543">
    <w:name w:val="tw4winTerm"/>
    <w:qFormat/>
    <w:uiPriority w:val="0"/>
    <w:rPr>
      <w:color w:val="0000FF"/>
    </w:rPr>
  </w:style>
  <w:style w:type="character" w:customStyle="1" w:styleId="544">
    <w:name w:val="表格 Char Char"/>
    <w:qFormat/>
    <w:uiPriority w:val="0"/>
    <w:rPr>
      <w:rFonts w:ascii="宋体" w:hAnsi="宋体" w:eastAsia="宋体"/>
      <w:lang w:bidi="ar-SA"/>
    </w:rPr>
  </w:style>
  <w:style w:type="character" w:customStyle="1" w:styleId="545">
    <w:name w:val="样式8 Char"/>
    <w:qFormat/>
    <w:uiPriority w:val="0"/>
    <w:rPr>
      <w:rFonts w:ascii="仿宋_GB2312" w:hAnsi="宋体" w:eastAsia="仿宋_GB2312"/>
      <w:b/>
      <w:bCs/>
      <w:kern w:val="2"/>
      <w:sz w:val="24"/>
      <w:szCs w:val="24"/>
    </w:rPr>
  </w:style>
  <w:style w:type="character" w:customStyle="1" w:styleId="546">
    <w:name w:val="样式5 Char"/>
    <w:qFormat/>
    <w:uiPriority w:val="0"/>
    <w:rPr>
      <w:rFonts w:ascii="仿宋_GB2312" w:hAnsi="仿宋" w:eastAsia="仿宋_GB2312"/>
      <w:kern w:val="2"/>
      <w:sz w:val="24"/>
      <w:szCs w:val="24"/>
    </w:rPr>
  </w:style>
  <w:style w:type="character" w:customStyle="1" w:styleId="547">
    <w:name w:val="页脚 Char1"/>
    <w:qFormat/>
    <w:uiPriority w:val="0"/>
    <w:rPr>
      <w:rFonts w:eastAsia="宋体"/>
      <w:kern w:val="2"/>
      <w:sz w:val="18"/>
      <w:szCs w:val="18"/>
      <w:lang w:val="en-US" w:eastAsia="zh-CN" w:bidi="ar-SA"/>
    </w:rPr>
  </w:style>
  <w:style w:type="character" w:customStyle="1" w:styleId="548">
    <w:name w:val="tw4winJump"/>
    <w:qFormat/>
    <w:uiPriority w:val="0"/>
    <w:rPr>
      <w:rFonts w:ascii="Courier New" w:hAnsi="Courier New" w:cs="Courier New"/>
      <w:color w:val="008080"/>
    </w:rPr>
  </w:style>
  <w:style w:type="character" w:customStyle="1" w:styleId="549">
    <w:name w:val="批注文字 Char"/>
    <w:qFormat/>
    <w:uiPriority w:val="99"/>
    <w:rPr>
      <w:kern w:val="2"/>
      <w:sz w:val="21"/>
      <w:szCs w:val="24"/>
    </w:rPr>
  </w:style>
  <w:style w:type="character" w:customStyle="1" w:styleId="550">
    <w:name w:val="Char Char122"/>
    <w:qFormat/>
    <w:uiPriority w:val="0"/>
    <w:rPr>
      <w:rFonts w:ascii="仿宋_GB2312" w:eastAsia="仿宋_GB2312"/>
      <w:b/>
      <w:bCs/>
      <w:kern w:val="2"/>
      <w:sz w:val="24"/>
      <w:szCs w:val="24"/>
      <w:lang w:val="zh-CN" w:eastAsia="zh-CN" w:bidi="ar-SA"/>
    </w:rPr>
  </w:style>
  <w:style w:type="character" w:customStyle="1" w:styleId="551">
    <w:name w:val="Char Char21"/>
    <w:qFormat/>
    <w:uiPriority w:val="0"/>
    <w:rPr>
      <w:rFonts w:ascii="宋体" w:hAnsi="Courier New" w:eastAsia="宋体"/>
      <w:kern w:val="2"/>
      <w:sz w:val="21"/>
      <w:lang w:val="en-US" w:eastAsia="zh-CN" w:bidi="ar-SA"/>
    </w:rPr>
  </w:style>
  <w:style w:type="character" w:customStyle="1" w:styleId="552">
    <w:name w:val="Char Char8"/>
    <w:qFormat/>
    <w:uiPriority w:val="0"/>
    <w:rPr>
      <w:rFonts w:eastAsia="宋体"/>
      <w:b/>
      <w:sz w:val="24"/>
      <w:lang w:val="en-GB" w:eastAsia="zh-CN"/>
    </w:rPr>
  </w:style>
  <w:style w:type="character" w:customStyle="1" w:styleId="553">
    <w:name w:val="font21"/>
    <w:qFormat/>
    <w:uiPriority w:val="0"/>
    <w:rPr>
      <w:rFonts w:hint="eastAsia" w:ascii="宋体" w:hAnsi="宋体" w:eastAsia="宋体"/>
      <w:kern w:val="2"/>
      <w:sz w:val="28"/>
      <w:szCs w:val="28"/>
      <w:lang w:val="en-US" w:eastAsia="zh-CN" w:bidi="ar-SA"/>
    </w:rPr>
  </w:style>
  <w:style w:type="character" w:customStyle="1" w:styleId="554">
    <w:name w:val="正文2 Char"/>
    <w:qFormat/>
    <w:uiPriority w:val="0"/>
    <w:rPr>
      <w:rFonts w:eastAsia="宋体"/>
      <w:kern w:val="2"/>
      <w:sz w:val="24"/>
      <w:lang w:val="en-US" w:eastAsia="zh-CN" w:bidi="ar-SA"/>
    </w:rPr>
  </w:style>
  <w:style w:type="character" w:customStyle="1" w:styleId="555">
    <w:name w:val="big1"/>
    <w:qFormat/>
    <w:uiPriority w:val="0"/>
    <w:rPr>
      <w:rFonts w:hint="eastAsia" w:ascii="宋体" w:hAnsi="宋体" w:eastAsia="宋体"/>
      <w:color w:val="333333"/>
      <w:sz w:val="22"/>
      <w:szCs w:val="22"/>
    </w:rPr>
  </w:style>
  <w:style w:type="character" w:customStyle="1" w:styleId="556">
    <w:name w:val="Body Text(ch) Char Char"/>
    <w:qFormat/>
    <w:uiPriority w:val="0"/>
    <w:rPr>
      <w:rFonts w:ascii="宋体"/>
      <w:kern w:val="2"/>
      <w:sz w:val="24"/>
      <w:szCs w:val="21"/>
      <w:lang w:val="zh-CN"/>
    </w:rPr>
  </w:style>
  <w:style w:type="character" w:customStyle="1" w:styleId="557">
    <w:name w:val="blue1"/>
    <w:basedOn w:val="62"/>
    <w:qFormat/>
    <w:uiPriority w:val="0"/>
  </w:style>
  <w:style w:type="character" w:customStyle="1" w:styleId="558">
    <w:name w:val="正文 项目2 Char"/>
    <w:basedOn w:val="511"/>
    <w:qFormat/>
    <w:uiPriority w:val="0"/>
    <w:rPr>
      <w:rFonts w:ascii="仿宋_GB2312" w:hAnsi="仿宋_GB2312" w:eastAsia="仿宋_GB2312"/>
      <w:kern w:val="2"/>
      <w:sz w:val="24"/>
      <w:lang w:bidi="ar-SA"/>
    </w:rPr>
  </w:style>
  <w:style w:type="character" w:customStyle="1" w:styleId="559">
    <w:name w:val="solutionfonts"/>
    <w:qFormat/>
    <w:uiPriority w:val="0"/>
  </w:style>
  <w:style w:type="character" w:customStyle="1" w:styleId="560">
    <w:name w:val="Char Char81"/>
    <w:qFormat/>
    <w:uiPriority w:val="0"/>
    <w:rPr>
      <w:rFonts w:eastAsia="宋体"/>
      <w:b/>
      <w:sz w:val="24"/>
      <w:lang w:val="en-GB" w:eastAsia="zh-CN"/>
    </w:rPr>
  </w:style>
  <w:style w:type="character" w:customStyle="1" w:styleId="561">
    <w:name w:val="Char Char2"/>
    <w:qFormat/>
    <w:uiPriority w:val="0"/>
    <w:rPr>
      <w:rFonts w:eastAsia="宋体"/>
      <w:b/>
      <w:bCs/>
      <w:kern w:val="2"/>
      <w:sz w:val="21"/>
      <w:szCs w:val="24"/>
      <w:lang w:val="en-US" w:eastAsia="zh-CN" w:bidi="ar-SA"/>
    </w:rPr>
  </w:style>
  <w:style w:type="character" w:customStyle="1" w:styleId="562">
    <w:name w:val="Heading 7 Char"/>
    <w:qFormat/>
    <w:locked/>
    <w:uiPriority w:val="0"/>
    <w:rPr>
      <w:rFonts w:ascii="宋体" w:hAnsi="宋体" w:eastAsia="宋体"/>
      <w:b/>
      <w:bCs/>
      <w:kern w:val="2"/>
      <w:sz w:val="24"/>
      <w:szCs w:val="24"/>
      <w:lang w:val="en-US" w:eastAsia="zh-CN" w:bidi="ar-SA"/>
    </w:rPr>
  </w:style>
  <w:style w:type="character" w:customStyle="1" w:styleId="563">
    <w:name w:val="标题 2 Char Char"/>
    <w:qFormat/>
    <w:uiPriority w:val="0"/>
    <w:rPr>
      <w:rFonts w:ascii="楷体_GB2312" w:hAnsi="Arial" w:eastAsia="楷体_GB2312"/>
      <w:b/>
      <w:bCs/>
      <w:kern w:val="2"/>
      <w:sz w:val="24"/>
      <w:szCs w:val="32"/>
      <w:lang w:val="en-US" w:eastAsia="zh-CN" w:bidi="ar-SA"/>
    </w:rPr>
  </w:style>
  <w:style w:type="character" w:customStyle="1" w:styleId="564">
    <w:name w:val="pt141"/>
    <w:qFormat/>
    <w:uiPriority w:val="0"/>
    <w:rPr>
      <w:color w:val="330066"/>
      <w:sz w:val="22"/>
      <w:szCs w:val="22"/>
    </w:rPr>
  </w:style>
  <w:style w:type="character" w:customStyle="1" w:styleId="565">
    <w:name w:val="h Char Char"/>
    <w:qFormat/>
    <w:uiPriority w:val="0"/>
    <w:rPr>
      <w:rFonts w:eastAsia="宋体"/>
      <w:kern w:val="2"/>
      <w:sz w:val="18"/>
      <w:lang w:val="en-US" w:eastAsia="zh-CN" w:bidi="ar-SA"/>
    </w:rPr>
  </w:style>
  <w:style w:type="character" w:customStyle="1" w:styleId="566">
    <w:name w:val="页眉 Char"/>
    <w:qFormat/>
    <w:uiPriority w:val="0"/>
    <w:rPr>
      <w:rFonts w:eastAsia="仿宋_GB2312"/>
      <w:kern w:val="2"/>
      <w:sz w:val="18"/>
      <w:lang w:val="en-US" w:eastAsia="zh-CN"/>
    </w:rPr>
  </w:style>
  <w:style w:type="character" w:customStyle="1" w:styleId="567">
    <w:name w:val="批注主题 Char"/>
    <w:qFormat/>
    <w:uiPriority w:val="0"/>
    <w:rPr>
      <w:rFonts w:eastAsia="宋体"/>
      <w:b/>
      <w:bCs/>
      <w:kern w:val="2"/>
      <w:sz w:val="21"/>
      <w:szCs w:val="24"/>
      <w:lang w:val="en-US" w:eastAsia="zh-CN" w:bidi="ar-SA"/>
    </w:rPr>
  </w:style>
  <w:style w:type="character" w:customStyle="1" w:styleId="56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9">
    <w:name w:val="正文首行缩进两字 Char"/>
    <w:qFormat/>
    <w:uiPriority w:val="0"/>
    <w:rPr>
      <w:sz w:val="24"/>
      <w:szCs w:val="24"/>
      <w:lang w:val="en-US" w:eastAsia="zh-CN" w:bidi="ar-SA"/>
    </w:rPr>
  </w:style>
  <w:style w:type="character" w:customStyle="1" w:styleId="570">
    <w:name w:val="Char Char51"/>
    <w:qFormat/>
    <w:uiPriority w:val="0"/>
    <w:rPr>
      <w:rFonts w:ascii="宋体" w:hAnsi="Courier New" w:eastAsia="宋体"/>
      <w:kern w:val="2"/>
      <w:sz w:val="21"/>
      <w:lang w:val="en-US" w:eastAsia="zh-CN"/>
    </w:rPr>
  </w:style>
  <w:style w:type="character" w:customStyle="1" w:styleId="571">
    <w:name w:val="带编号样式 Char"/>
    <w:qFormat/>
    <w:uiPriority w:val="0"/>
    <w:rPr>
      <w:rFonts w:ascii="仿宋_GB2312" w:eastAsia="仿宋_GB2312"/>
      <w:color w:val="000000"/>
      <w:sz w:val="24"/>
      <w:lang w:bidi="ar-SA"/>
    </w:rPr>
  </w:style>
  <w:style w:type="character" w:customStyle="1" w:styleId="572">
    <w:name w:val="样式4 Char"/>
    <w:qFormat/>
    <w:uiPriority w:val="0"/>
    <w:rPr>
      <w:rFonts w:ascii="仿宋_GB2312" w:hAnsi="仿宋" w:eastAsia="仿宋_GB2312"/>
      <w:b/>
      <w:kern w:val="2"/>
      <w:sz w:val="32"/>
      <w:szCs w:val="32"/>
      <w:lang w:bidi="ar-SA"/>
    </w:rPr>
  </w:style>
  <w:style w:type="character" w:customStyle="1" w:styleId="573">
    <w:name w:val="PI Char"/>
    <w:qFormat/>
    <w:uiPriority w:val="0"/>
    <w:rPr>
      <w:rFonts w:ascii="宋体" w:hAnsi="宋体" w:eastAsia="宋体"/>
      <w:kern w:val="2"/>
      <w:sz w:val="24"/>
      <w:szCs w:val="24"/>
      <w:lang w:val="en-US" w:eastAsia="zh-CN" w:bidi="ar-SA"/>
    </w:rPr>
  </w:style>
  <w:style w:type="character" w:customStyle="1" w:styleId="574">
    <w:name w:val="Char Char111"/>
    <w:qFormat/>
    <w:locked/>
    <w:uiPriority w:val="0"/>
    <w:rPr>
      <w:rFonts w:ascii="宋体" w:hAnsi="宋体" w:eastAsia="宋体"/>
      <w:b/>
      <w:kern w:val="2"/>
      <w:sz w:val="24"/>
      <w:szCs w:val="24"/>
      <w:lang w:val="en-US" w:eastAsia="zh-CN" w:bidi="ar-SA"/>
    </w:rPr>
  </w:style>
  <w:style w:type="character" w:customStyle="1" w:styleId="575">
    <w:name w:val="Document Map Char"/>
    <w:semiHidden/>
    <w:qFormat/>
    <w:locked/>
    <w:uiPriority w:val="0"/>
    <w:rPr>
      <w:rFonts w:eastAsia="宋体"/>
      <w:kern w:val="2"/>
      <w:sz w:val="21"/>
      <w:szCs w:val="24"/>
      <w:lang w:val="en-US" w:eastAsia="zh-CN" w:bidi="ar-SA"/>
    </w:rPr>
  </w:style>
  <w:style w:type="character" w:customStyle="1" w:styleId="576">
    <w:name w:val="正文文本缩进 Char"/>
    <w:qFormat/>
    <w:uiPriority w:val="0"/>
    <w:rPr>
      <w:rFonts w:ascii="宋体" w:hAnsi="宋体"/>
      <w:kern w:val="2"/>
      <w:sz w:val="24"/>
      <w:szCs w:val="24"/>
    </w:rPr>
  </w:style>
  <w:style w:type="character" w:customStyle="1" w:styleId="577">
    <w:name w:val="文本正文 Char Char"/>
    <w:qFormat/>
    <w:locked/>
    <w:uiPriority w:val="0"/>
    <w:rPr>
      <w:sz w:val="24"/>
      <w:lang w:bidi="ar-SA"/>
    </w:rPr>
  </w:style>
  <w:style w:type="character" w:customStyle="1" w:styleId="578">
    <w:name w:val="样式7 Char"/>
    <w:qFormat/>
    <w:uiPriority w:val="0"/>
    <w:rPr>
      <w:rFonts w:ascii="仿宋_GB2312" w:hAnsi="仿宋" w:eastAsia="仿宋_GB2312"/>
      <w:b/>
      <w:kern w:val="2"/>
      <w:sz w:val="24"/>
      <w:szCs w:val="24"/>
    </w:rPr>
  </w:style>
  <w:style w:type="character" w:customStyle="1" w:styleId="579">
    <w:name w:val="样式3 Char"/>
    <w:basedOn w:val="580"/>
    <w:qFormat/>
    <w:uiPriority w:val="0"/>
    <w:rPr>
      <w:rFonts w:ascii="仿宋_GB2312" w:hAnsi="仿宋" w:eastAsia="仿宋_GB2312" w:cs="仿宋_GB2312"/>
      <w:sz w:val="32"/>
      <w:szCs w:val="30"/>
      <w:lang w:val="zh-CN"/>
    </w:rPr>
  </w:style>
  <w:style w:type="character" w:customStyle="1" w:styleId="580">
    <w:name w:val="样式2 Char"/>
    <w:qFormat/>
    <w:uiPriority w:val="0"/>
    <w:rPr>
      <w:rFonts w:ascii="仿宋_GB2312" w:hAnsi="仿宋" w:eastAsia="仿宋_GB2312" w:cs="仿宋_GB2312"/>
      <w:b/>
      <w:bCs/>
      <w:sz w:val="32"/>
      <w:szCs w:val="30"/>
      <w:lang w:val="zh-CN"/>
    </w:rPr>
  </w:style>
  <w:style w:type="character" w:customStyle="1" w:styleId="581">
    <w:name w:val="二级标题 Char Char"/>
    <w:qFormat/>
    <w:uiPriority w:val="0"/>
    <w:rPr>
      <w:rFonts w:ascii="宋体" w:hAnsi="宋体" w:eastAsia="宋体"/>
      <w:b/>
      <w:snapToGrid w:val="0"/>
      <w:kern w:val="2"/>
      <w:sz w:val="24"/>
      <w:szCs w:val="24"/>
      <w:lang w:val="en-US" w:eastAsia="zh-CN" w:bidi="ar-SA"/>
    </w:rPr>
  </w:style>
  <w:style w:type="character" w:customStyle="1" w:styleId="582">
    <w:name w:val="Table Text Char1"/>
    <w:qFormat/>
    <w:uiPriority w:val="0"/>
    <w:rPr>
      <w:rFonts w:eastAsia="宋体"/>
      <w:sz w:val="24"/>
      <w:szCs w:val="24"/>
      <w:lang w:val="en-US" w:eastAsia="zh-CN" w:bidi="ar-SA"/>
    </w:rPr>
  </w:style>
  <w:style w:type="character" w:customStyle="1" w:styleId="583">
    <w:name w:val="shadow11"/>
    <w:qFormat/>
    <w:uiPriority w:val="0"/>
    <w:rPr>
      <w:color w:val="000000"/>
      <w:sz w:val="21"/>
    </w:rPr>
  </w:style>
  <w:style w:type="character" w:customStyle="1" w:styleId="584">
    <w:name w:val="Char Char22"/>
    <w:qFormat/>
    <w:uiPriority w:val="0"/>
    <w:rPr>
      <w:rFonts w:eastAsia="宋体"/>
      <w:b/>
      <w:bCs/>
      <w:kern w:val="2"/>
      <w:sz w:val="21"/>
      <w:szCs w:val="24"/>
      <w:lang w:val="en-US" w:eastAsia="zh-CN" w:bidi="ar-SA"/>
    </w:rPr>
  </w:style>
  <w:style w:type="character" w:customStyle="1" w:styleId="585">
    <w:name w:val="h3 Char1"/>
    <w:qFormat/>
    <w:uiPriority w:val="0"/>
    <w:rPr>
      <w:rFonts w:eastAsia="宋体"/>
      <w:b/>
      <w:bCs/>
      <w:kern w:val="2"/>
      <w:sz w:val="32"/>
      <w:szCs w:val="32"/>
      <w:lang w:bidi="ar-SA"/>
    </w:rPr>
  </w:style>
  <w:style w:type="character" w:customStyle="1" w:styleId="586">
    <w:name w:val="FA正文 Char Char"/>
    <w:qFormat/>
    <w:uiPriority w:val="0"/>
    <w:rPr>
      <w:rFonts w:hAnsi="宋体"/>
      <w:kern w:val="2"/>
      <w:sz w:val="24"/>
      <w:lang w:bidi="ar-SA"/>
    </w:rPr>
  </w:style>
  <w:style w:type="character" w:customStyle="1" w:styleId="587">
    <w:name w:val="Char Char7"/>
    <w:semiHidden/>
    <w:qFormat/>
    <w:uiPriority w:val="0"/>
    <w:rPr>
      <w:rFonts w:eastAsia="宋体"/>
      <w:kern w:val="2"/>
      <w:sz w:val="21"/>
      <w:szCs w:val="24"/>
      <w:lang w:val="en-US" w:eastAsia="zh-CN" w:bidi="ar-SA"/>
    </w:rPr>
  </w:style>
  <w:style w:type="character" w:customStyle="1" w:styleId="588">
    <w:name w:val="hui"/>
    <w:basedOn w:val="62"/>
    <w:qFormat/>
    <w:uiPriority w:val="0"/>
  </w:style>
  <w:style w:type="character" w:customStyle="1" w:styleId="589">
    <w:name w:val="正文缩进 Char"/>
    <w:qFormat/>
    <w:uiPriority w:val="0"/>
    <w:rPr>
      <w:rFonts w:eastAsia="宋体"/>
      <w:kern w:val="2"/>
      <w:sz w:val="21"/>
      <w:lang w:val="en-US" w:eastAsia="zh-CN"/>
    </w:rPr>
  </w:style>
  <w:style w:type="character" w:customStyle="1" w:styleId="590">
    <w:name w:val="正文1 Char"/>
    <w:qFormat/>
    <w:uiPriority w:val="0"/>
    <w:rPr>
      <w:rFonts w:ascii="宋体" w:eastAsia="宋体"/>
      <w:snapToGrid w:val="0"/>
      <w:color w:val="000000"/>
      <w:kern w:val="28"/>
      <w:sz w:val="28"/>
      <w:lang w:val="en-US" w:eastAsia="zh-CN" w:bidi="ar-SA"/>
    </w:rPr>
  </w:style>
  <w:style w:type="character" w:customStyle="1" w:styleId="591">
    <w:name w:val="Char Char61"/>
    <w:qFormat/>
    <w:uiPriority w:val="0"/>
    <w:rPr>
      <w:rFonts w:eastAsia="宋体"/>
      <w:kern w:val="2"/>
      <w:sz w:val="21"/>
      <w:szCs w:val="24"/>
      <w:lang w:val="en-US" w:eastAsia="zh-CN" w:bidi="ar-SA"/>
    </w:rPr>
  </w:style>
  <w:style w:type="character" w:customStyle="1" w:styleId="592">
    <w:name w:val="message1"/>
    <w:qFormat/>
    <w:uiPriority w:val="0"/>
    <w:rPr>
      <w:rFonts w:hint="default" w:ascii="Tahoma" w:hAnsi="Tahoma" w:cs="Tahoma"/>
      <w:sz w:val="18"/>
      <w:szCs w:val="18"/>
    </w:rPr>
  </w:style>
  <w:style w:type="character" w:customStyle="1" w:styleId="593">
    <w:name w:val="DO_NOT_TRANSLATE"/>
    <w:qFormat/>
    <w:uiPriority w:val="0"/>
    <w:rPr>
      <w:rFonts w:ascii="Courier New" w:hAnsi="Courier New" w:cs="Courier New"/>
      <w:color w:val="800000"/>
    </w:rPr>
  </w:style>
  <w:style w:type="character" w:customStyle="1" w:styleId="594">
    <w:name w:val="unnamed11"/>
    <w:qFormat/>
    <w:uiPriority w:val="0"/>
    <w:rPr>
      <w:sz w:val="20"/>
      <w:szCs w:val="20"/>
    </w:rPr>
  </w:style>
  <w:style w:type="character" w:customStyle="1" w:styleId="595">
    <w:name w:val="tw4winInternal"/>
    <w:qFormat/>
    <w:uiPriority w:val="0"/>
    <w:rPr>
      <w:rFonts w:ascii="Courier New" w:hAnsi="Courier New" w:cs="Courier New"/>
      <w:color w:val="FF0000"/>
    </w:rPr>
  </w:style>
  <w:style w:type="character" w:customStyle="1" w:styleId="596">
    <w:name w:val="页脚 Char"/>
    <w:qFormat/>
    <w:uiPriority w:val="0"/>
    <w:rPr>
      <w:rFonts w:eastAsia="仿宋_GB2312"/>
      <w:kern w:val="2"/>
      <w:sz w:val="18"/>
      <w:lang w:val="en-US" w:eastAsia="zh-CN"/>
    </w:rPr>
  </w:style>
  <w:style w:type="character" w:customStyle="1" w:styleId="597">
    <w:name w:val="正文缩进 Char1"/>
    <w:qFormat/>
    <w:uiPriority w:val="0"/>
    <w:rPr>
      <w:rFonts w:ascii="宋体" w:eastAsia="宋体"/>
      <w:snapToGrid w:val="0"/>
      <w:color w:val="000000"/>
      <w:kern w:val="28"/>
      <w:sz w:val="28"/>
      <w:lang w:val="en-US" w:eastAsia="zh-CN" w:bidi="ar-SA"/>
    </w:rPr>
  </w:style>
  <w:style w:type="character" w:customStyle="1" w:styleId="598">
    <w:name w:val="style36"/>
    <w:basedOn w:val="62"/>
    <w:qFormat/>
    <w:uiPriority w:val="0"/>
  </w:style>
  <w:style w:type="character" w:customStyle="1" w:styleId="599">
    <w:name w:val="hui3"/>
    <w:qFormat/>
    <w:uiPriority w:val="0"/>
    <w:rPr>
      <w:color w:val="333333"/>
    </w:rPr>
  </w:style>
  <w:style w:type="character" w:customStyle="1" w:styleId="600">
    <w:name w:val="apple-converted-space"/>
    <w:qFormat/>
    <w:uiPriority w:val="0"/>
  </w:style>
  <w:style w:type="character" w:customStyle="1" w:styleId="601">
    <w:name w:val="文档结构图 Char"/>
    <w:qFormat/>
    <w:uiPriority w:val="0"/>
    <w:rPr>
      <w:rFonts w:eastAsia="宋体"/>
      <w:kern w:val="2"/>
      <w:sz w:val="21"/>
      <w:szCs w:val="24"/>
      <w:lang w:val="en-US" w:eastAsia="zh-CN" w:bidi="ar-SA"/>
    </w:rPr>
  </w:style>
  <w:style w:type="character" w:customStyle="1" w:styleId="602">
    <w:name w:val="正文非缩进 Char3"/>
    <w:qFormat/>
    <w:uiPriority w:val="0"/>
    <w:rPr>
      <w:rFonts w:ascii="宋体" w:eastAsia="宋体"/>
      <w:snapToGrid w:val="0"/>
      <w:color w:val="000000"/>
      <w:kern w:val="28"/>
      <w:sz w:val="28"/>
      <w:lang w:val="en-US" w:eastAsia="zh-CN" w:bidi="ar-SA"/>
    </w:rPr>
  </w:style>
  <w:style w:type="character" w:customStyle="1" w:styleId="603">
    <w:name w:val="dectext1"/>
    <w:qFormat/>
    <w:uiPriority w:val="0"/>
    <w:rPr>
      <w:rFonts w:ascii="宋体" w:hAnsi="宋体" w:eastAsia="宋体"/>
      <w:color w:val="333333"/>
      <w:sz w:val="21"/>
      <w:szCs w:val="21"/>
      <w:u w:val="none"/>
    </w:rPr>
  </w:style>
  <w:style w:type="character" w:customStyle="1" w:styleId="604">
    <w:name w:val="副标题 Char1"/>
    <w:qFormat/>
    <w:uiPriority w:val="0"/>
    <w:rPr>
      <w:rFonts w:ascii="Cambria" w:hAnsi="Cambria" w:eastAsia="宋体" w:cs="Times New Roman"/>
      <w:b/>
      <w:bCs/>
      <w:snapToGrid w:val="0"/>
      <w:kern w:val="28"/>
      <w:sz w:val="32"/>
      <w:szCs w:val="32"/>
    </w:rPr>
  </w:style>
  <w:style w:type="character" w:customStyle="1" w:styleId="605">
    <w:name w:val="f141"/>
    <w:qFormat/>
    <w:uiPriority w:val="0"/>
    <w:rPr>
      <w:rFonts w:ascii="Tahoma" w:hAnsi="Tahoma" w:eastAsia="宋体"/>
      <w:b/>
      <w:kern w:val="2"/>
      <w:sz w:val="21"/>
      <w:szCs w:val="21"/>
      <w:lang w:val="en-US" w:eastAsia="zh-CN" w:bidi="ar-SA"/>
    </w:rPr>
  </w:style>
  <w:style w:type="character" w:customStyle="1" w:styleId="606">
    <w:name w:val="链接"/>
    <w:qFormat/>
    <w:uiPriority w:val="0"/>
    <w:rPr>
      <w:color w:val="0000FF"/>
      <w:sz w:val="21"/>
      <w:szCs w:val="21"/>
      <w:u w:val="single"/>
    </w:rPr>
  </w:style>
  <w:style w:type="character" w:customStyle="1" w:styleId="607">
    <w:name w:val="正文首行缩进 Char Char Char Char Char Char"/>
    <w:qFormat/>
    <w:uiPriority w:val="0"/>
    <w:rPr>
      <w:rFonts w:ascii="宋体" w:eastAsia="宋体"/>
      <w:kern w:val="2"/>
      <w:sz w:val="24"/>
      <w:lang w:val="zh-CN" w:bidi="ar-SA"/>
    </w:rPr>
  </w:style>
  <w:style w:type="character" w:customStyle="1" w:styleId="608">
    <w:name w:val="tw4winError"/>
    <w:qFormat/>
    <w:uiPriority w:val="0"/>
    <w:rPr>
      <w:rFonts w:ascii="Courier New" w:hAnsi="Courier New" w:cs="Courier New"/>
      <w:color w:val="00FF00"/>
      <w:sz w:val="40"/>
      <w:szCs w:val="40"/>
    </w:rPr>
  </w:style>
  <w:style w:type="character" w:customStyle="1" w:styleId="609">
    <w:name w:val="Used by Word for text of Help footnotes Char Char"/>
    <w:semiHidden/>
    <w:qFormat/>
    <w:uiPriority w:val="0"/>
    <w:rPr>
      <w:rFonts w:ascii="Times New Roman" w:hAnsi="Times New Roman" w:eastAsia="宋体" w:cs="Times New Roman"/>
      <w:sz w:val="20"/>
      <w:szCs w:val="20"/>
    </w:rPr>
  </w:style>
  <w:style w:type="character" w:customStyle="1" w:styleId="610">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1">
    <w:name w:val="表正文 Char"/>
    <w:qFormat/>
    <w:uiPriority w:val="0"/>
    <w:rPr>
      <w:rFonts w:ascii="宋体" w:eastAsia="宋体"/>
      <w:snapToGrid w:val="0"/>
      <w:color w:val="000000"/>
      <w:kern w:val="28"/>
      <w:sz w:val="28"/>
      <w:lang w:val="en-US" w:eastAsia="zh-CN" w:bidi="ar-SA"/>
    </w:rPr>
  </w:style>
  <w:style w:type="character" w:customStyle="1" w:styleId="612">
    <w:name w:val="普通文字 Char1 Char"/>
    <w:qFormat/>
    <w:uiPriority w:val="0"/>
    <w:rPr>
      <w:rFonts w:ascii="宋体" w:hAnsi="Courier New" w:eastAsia="宋体"/>
      <w:kern w:val="2"/>
      <w:sz w:val="21"/>
      <w:szCs w:val="24"/>
      <w:lang w:val="en-US" w:eastAsia="zh-CN" w:bidi="ar-SA"/>
    </w:rPr>
  </w:style>
  <w:style w:type="character" w:customStyle="1" w:styleId="613">
    <w:name w:val="pt9"/>
    <w:qFormat/>
    <w:uiPriority w:val="0"/>
    <w:rPr>
      <w:rFonts w:ascii="仿宋_GB2312" w:eastAsia="微软雅黑"/>
      <w:b/>
      <w:kern w:val="2"/>
      <w:sz w:val="32"/>
      <w:szCs w:val="32"/>
      <w:lang w:val="en-US" w:eastAsia="zh-CN" w:bidi="ar-SA"/>
    </w:rPr>
  </w:style>
  <w:style w:type="character" w:customStyle="1" w:styleId="614">
    <w:name w:val="large1"/>
    <w:qFormat/>
    <w:uiPriority w:val="0"/>
    <w:rPr>
      <w:rFonts w:hint="eastAsia" w:ascii="宋体" w:hAnsi="宋体" w:eastAsia="宋体"/>
      <w:sz w:val="21"/>
      <w:szCs w:val="21"/>
    </w:rPr>
  </w:style>
  <w:style w:type="character" w:customStyle="1" w:styleId="615">
    <w:name w:val="标题 4 Char1"/>
    <w:semiHidden/>
    <w:qFormat/>
    <w:uiPriority w:val="9"/>
    <w:rPr>
      <w:rFonts w:ascii="Cambria" w:hAnsi="Cambria" w:eastAsia="宋体" w:cs="Times New Roman"/>
      <w:b/>
      <w:bCs/>
      <w:kern w:val="2"/>
      <w:sz w:val="28"/>
      <w:szCs w:val="28"/>
    </w:rPr>
  </w:style>
  <w:style w:type="character" w:customStyle="1" w:styleId="616">
    <w:name w:val="tw4winPopup"/>
    <w:qFormat/>
    <w:uiPriority w:val="0"/>
    <w:rPr>
      <w:rFonts w:ascii="Courier New" w:hAnsi="Courier New" w:cs="Courier New"/>
      <w:color w:val="008000"/>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fontstyle01"/>
    <w:basedOn w:val="62"/>
    <w:qFormat/>
    <w:uiPriority w:val="0"/>
    <w:rPr>
      <w:rFonts w:hint="eastAsia" w:ascii="宋体" w:hAnsi="宋体" w:eastAsia="宋体"/>
      <w:color w:val="000000"/>
      <w:sz w:val="18"/>
      <w:szCs w:val="18"/>
    </w:rPr>
  </w:style>
  <w:style w:type="character" w:customStyle="1" w:styleId="633">
    <w:name w:val="标题 2 Char1"/>
    <w:link w:val="3"/>
    <w:qFormat/>
    <w:uiPriority w:val="9"/>
    <w:rPr>
      <w:rFonts w:ascii="仿宋_GB2312" w:hAnsi="仿宋" w:eastAsia="仿宋_GB2312"/>
      <w:b/>
      <w:bCs/>
      <w:kern w:val="2"/>
      <w:sz w:val="32"/>
      <w:szCs w:val="32"/>
      <w:lang w:val="zh-CN"/>
    </w:rPr>
  </w:style>
  <w:style w:type="character" w:customStyle="1" w:styleId="634">
    <w:name w:val="标题 3 Char"/>
    <w:link w:val="5"/>
    <w:qFormat/>
    <w:uiPriority w:val="0"/>
    <w:rPr>
      <w:b/>
      <w:bCs/>
      <w:kern w:val="2"/>
      <w:sz w:val="32"/>
      <w:szCs w:val="32"/>
    </w:rPr>
  </w:style>
  <w:style w:type="paragraph" w:customStyle="1" w:styleId="6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列出段落11"/>
    <w:basedOn w:val="1"/>
    <w:semiHidden/>
    <w:qFormat/>
    <w:uiPriority w:val="0"/>
    <w:pPr>
      <w:adjustRightInd/>
      <w:ind w:firstLine="420" w:firstLineChars="200"/>
    </w:pPr>
    <w:rPr>
      <w:rFonts w:ascii="Calibri" w:hAnsi="Calibri" w:cs="宋体"/>
      <w:szCs w:val="21"/>
    </w:rPr>
  </w:style>
  <w:style w:type="character" w:customStyle="1" w:styleId="637">
    <w:name w:val="纯文本 Char2"/>
    <w:qFormat/>
    <w:uiPriority w:val="0"/>
    <w:rPr>
      <w:rFonts w:ascii="宋体" w:hAnsi="Courier New"/>
      <w:sz w:val="18"/>
      <w:lang w:bidi="ar-SA"/>
    </w:rPr>
  </w:style>
  <w:style w:type="paragraph" w:customStyle="1" w:styleId="638">
    <w:name w:val="zzb一级标题"/>
    <w:basedOn w:val="2"/>
    <w:next w:val="1"/>
    <w:qFormat/>
    <w:uiPriority w:val="0"/>
    <w:pPr>
      <w:numPr>
        <w:numId w:val="0"/>
      </w:numPr>
      <w:tabs>
        <w:tab w:val="clear" w:pos="432"/>
      </w:tabs>
      <w:autoSpaceDE w:val="0"/>
      <w:autoSpaceDN w:val="0"/>
      <w:spacing w:before="120" w:after="0" w:line="240" w:lineRule="auto"/>
      <w:jc w:val="left"/>
      <w:textAlignment w:val="baseline"/>
    </w:pPr>
    <w:rPr>
      <w:rFonts w:ascii="华文仿宋" w:hAnsi="华文仿宋" w:eastAsia="华文仿宋"/>
      <w:color w:val="000000"/>
      <w:sz w:val="32"/>
      <w:szCs w:val="32"/>
    </w:rPr>
  </w:style>
  <w:style w:type="paragraph" w:customStyle="1" w:styleId="639">
    <w:name w:val="无间隔3"/>
    <w:basedOn w:val="1"/>
    <w:qFormat/>
    <w:uiPriority w:val="0"/>
    <w:pPr>
      <w:widowControl/>
      <w:adjustRightInd/>
      <w:jc w:val="left"/>
    </w:pPr>
    <w:rPr>
      <w:rFonts w:ascii="Calibri" w:hAnsi="Calibri"/>
      <w:kern w:val="0"/>
      <w:sz w:val="22"/>
      <w:szCs w:val="22"/>
    </w:rPr>
  </w:style>
  <w:style w:type="paragraph" w:customStyle="1" w:styleId="64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浙江国际招投标有限公司</Company>
  <Pages>85</Pages>
  <Words>18489</Words>
  <Characters>19422</Characters>
  <Lines>283</Lines>
  <Paragraphs>79</Paragraphs>
  <TotalTime>74</TotalTime>
  <ScaleCrop>false</ScaleCrop>
  <LinksUpToDate>false</LinksUpToDate>
  <CharactersWithSpaces>20035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2015-04-29T09:52:00Z</dcterms:created>
  <dc:creator>谢凯枫</dc:creator>
  <cp:lastModifiedBy>小谢谢18969103881</cp:lastModifiedBy>
  <cp:lastPrinted>2023-03-05T09:51:00Z</cp:lastPrinted>
  <dcterms:modified xsi:type="dcterms:W3CDTF">2025-06-26T09:53:47Z</dcterms:modified>
  <dc:title>浙江国际招投标</dc:title>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8D30D018897247148EEE205292A862E8_13</vt:lpwstr>
  </property>
  <property fmtid="{D5CDD505-2E9C-101B-9397-08002B2CF9AE}" pid="4" name="KSOTemplateDocerSaveRecord">
    <vt:lpwstr>eyJoZGlkIjoiNDM1MDZhZjQ0MGQ5YmVjYTc2MzRhYjQxMWQxMjIyZjMiLCJ1c2VySWQiOiI1MjQ2Mjg0MDYifQ==</vt:lpwstr>
  </property>
</Properties>
</file>