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6C0E2">
      <w:pPr>
        <w:spacing w:line="360" w:lineRule="auto"/>
        <w:jc w:val="center"/>
        <w:rPr>
          <w:rFonts w:ascii="宋体" w:hAnsi="宋体" w:cs="宋体"/>
          <w:b/>
          <w:color w:val="auto"/>
          <w:sz w:val="24"/>
          <w:highlight w:val="none"/>
        </w:rPr>
      </w:pPr>
    </w:p>
    <w:p w14:paraId="05D82092">
      <w:pPr>
        <w:spacing w:line="360" w:lineRule="auto"/>
        <w:jc w:val="center"/>
        <w:rPr>
          <w:rFonts w:ascii="宋体" w:hAnsi="宋体" w:cs="宋体"/>
          <w:b/>
          <w:color w:val="auto"/>
          <w:sz w:val="24"/>
          <w:highlight w:val="none"/>
        </w:rPr>
      </w:pPr>
    </w:p>
    <w:p w14:paraId="637FBB09">
      <w:pPr>
        <w:adjustRightInd/>
        <w:spacing w:line="360" w:lineRule="auto"/>
        <w:jc w:val="center"/>
        <w:rPr>
          <w:rFonts w:ascii="宋体" w:hAnsi="宋体" w:cs="宋体"/>
          <w:b/>
          <w:color w:val="auto"/>
          <w:sz w:val="44"/>
          <w:szCs w:val="44"/>
          <w:highlight w:val="none"/>
        </w:rPr>
      </w:pPr>
    </w:p>
    <w:p w14:paraId="6A9F973B">
      <w:pPr>
        <w:spacing w:before="78" w:after="78" w:line="36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浙江省食品药品检验研究院</w:t>
      </w:r>
    </w:p>
    <w:p w14:paraId="74C4AD13">
      <w:pPr>
        <w:adjustRightInd/>
        <w:spacing w:line="360" w:lineRule="auto"/>
        <w:jc w:val="center"/>
        <w:rPr>
          <w:rFonts w:hint="eastAsia" w:ascii="宋体" w:hAnsi="宋体" w:eastAsia="宋体" w:cs="宋体"/>
          <w:b/>
          <w:bCs/>
          <w:color w:val="auto"/>
          <w:sz w:val="52"/>
          <w:szCs w:val="52"/>
          <w:highlight w:val="none"/>
          <w:lang w:eastAsia="zh-CN"/>
        </w:rPr>
      </w:pPr>
      <w:r>
        <w:rPr>
          <w:rFonts w:hint="eastAsia" w:ascii="宋体" w:hAnsi="宋体" w:cs="宋体"/>
          <w:b/>
          <w:bCs/>
          <w:color w:val="auto"/>
          <w:sz w:val="52"/>
          <w:szCs w:val="52"/>
          <w:highlight w:val="none"/>
          <w:lang w:eastAsia="zh-CN"/>
        </w:rPr>
        <w:t>全自动超级微波机器人系统、微波消解仪等采购项目</w:t>
      </w:r>
    </w:p>
    <w:p w14:paraId="22A6BA5B">
      <w:pPr>
        <w:pStyle w:val="81"/>
        <w:ind w:firstLine="960"/>
        <w:rPr>
          <w:rFonts w:ascii="宋体" w:hAnsi="宋体" w:eastAsia="宋体" w:cs="宋体"/>
          <w:color w:val="auto"/>
          <w:sz w:val="48"/>
          <w:szCs w:val="48"/>
          <w:highlight w:val="none"/>
        </w:rPr>
      </w:pPr>
    </w:p>
    <w:p w14:paraId="6D19C527">
      <w:pPr>
        <w:pStyle w:val="81"/>
        <w:ind w:firstLine="960"/>
        <w:rPr>
          <w:rFonts w:ascii="宋体" w:hAnsi="宋体" w:eastAsia="宋体" w:cs="宋体"/>
          <w:color w:val="auto"/>
          <w:sz w:val="48"/>
          <w:szCs w:val="48"/>
          <w:highlight w:val="none"/>
        </w:rPr>
      </w:pPr>
    </w:p>
    <w:p w14:paraId="34E5340A">
      <w:pPr>
        <w:adjustRightInd/>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 xml:space="preserve">招标文件 </w:t>
      </w:r>
    </w:p>
    <w:p w14:paraId="2F26D9E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54BEC5F">
      <w:pPr>
        <w:snapToGrid w:val="0"/>
        <w:spacing w:line="360" w:lineRule="auto"/>
        <w:jc w:val="center"/>
        <w:rPr>
          <w:rFonts w:ascii="宋体" w:hAnsi="宋体" w:cs="宋体"/>
          <w:color w:val="auto"/>
          <w:sz w:val="30"/>
          <w:szCs w:val="30"/>
          <w:highlight w:val="none"/>
        </w:rPr>
      </w:pPr>
    </w:p>
    <w:p w14:paraId="145373F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ZJ-2580232-10</w:t>
      </w:r>
    </w:p>
    <w:p w14:paraId="7128646F">
      <w:pPr>
        <w:adjustRightInd/>
        <w:spacing w:line="360" w:lineRule="auto"/>
        <w:rPr>
          <w:rFonts w:ascii="宋体" w:hAnsi="宋体" w:cs="宋体"/>
          <w:color w:val="auto"/>
          <w:sz w:val="28"/>
          <w:szCs w:val="20"/>
          <w:highlight w:val="none"/>
        </w:rPr>
      </w:pPr>
    </w:p>
    <w:p w14:paraId="11AAF7F2">
      <w:pPr>
        <w:spacing w:line="360" w:lineRule="auto"/>
        <w:rPr>
          <w:rFonts w:ascii="宋体" w:hAnsi="宋体" w:cs="宋体"/>
          <w:color w:val="auto"/>
          <w:sz w:val="32"/>
          <w:szCs w:val="32"/>
          <w:highlight w:val="none"/>
        </w:rPr>
      </w:pPr>
    </w:p>
    <w:p w14:paraId="22BD4111">
      <w:pPr>
        <w:snapToGrid w:val="0"/>
        <w:spacing w:line="48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浙江省食品药品检验研究院</w:t>
      </w:r>
    </w:p>
    <w:p w14:paraId="502206BD">
      <w:pPr>
        <w:spacing w:line="48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浙江国际招投标有限公司</w:t>
      </w:r>
    </w:p>
    <w:p w14:paraId="178C605A">
      <w:pPr>
        <w:snapToGrid w:val="0"/>
        <w:spacing w:line="48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u w:val="single"/>
          <w:lang w:val="en-US" w:eastAsia="zh-CN"/>
        </w:rPr>
        <w:t>七</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rPr>
        <w:t>月</w:t>
      </w:r>
    </w:p>
    <w:p w14:paraId="2C262C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024F181">
      <w:pPr>
        <w:spacing w:line="360" w:lineRule="auto"/>
        <w:jc w:val="center"/>
        <w:rPr>
          <w:rFonts w:ascii="宋体" w:hAnsi="宋体" w:cs="宋体"/>
          <w:color w:val="auto"/>
          <w:sz w:val="24"/>
          <w:highlight w:val="none"/>
        </w:rPr>
      </w:pPr>
    </w:p>
    <w:p w14:paraId="213CC1C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7AAF3C7">
      <w:pPr>
        <w:spacing w:line="360" w:lineRule="auto"/>
        <w:rPr>
          <w:rFonts w:ascii="宋体" w:hAnsi="宋体" w:cs="宋体"/>
          <w:color w:val="auto"/>
          <w:sz w:val="32"/>
          <w:szCs w:val="32"/>
          <w:highlight w:val="none"/>
        </w:rPr>
      </w:pPr>
    </w:p>
    <w:p w14:paraId="74A0DC9A">
      <w:pPr>
        <w:spacing w:line="360" w:lineRule="auto"/>
        <w:rPr>
          <w:rFonts w:ascii="宋体" w:hAnsi="宋体" w:cs="宋体"/>
          <w:color w:val="auto"/>
          <w:sz w:val="32"/>
          <w:szCs w:val="32"/>
          <w:highlight w:val="none"/>
        </w:rPr>
      </w:pPr>
    </w:p>
    <w:p w14:paraId="3DB7710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C7782B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6E6E3A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8A9736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6414A5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5EB35B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DB11E5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6C58FEE">
      <w:pPr>
        <w:spacing w:line="360" w:lineRule="auto"/>
        <w:ind w:firstLine="549" w:firstLineChars="229"/>
        <w:rPr>
          <w:rFonts w:ascii="宋体" w:hAnsi="宋体" w:cs="宋体"/>
          <w:color w:val="auto"/>
          <w:sz w:val="24"/>
          <w:highlight w:val="none"/>
        </w:rPr>
      </w:pPr>
    </w:p>
    <w:p w14:paraId="5F86EC70">
      <w:pPr>
        <w:spacing w:line="360" w:lineRule="auto"/>
        <w:ind w:firstLine="549" w:firstLineChars="229"/>
        <w:rPr>
          <w:rFonts w:ascii="宋体" w:hAnsi="宋体" w:cs="宋体"/>
          <w:color w:val="auto"/>
          <w:sz w:val="24"/>
          <w:highlight w:val="none"/>
        </w:rPr>
      </w:pPr>
    </w:p>
    <w:p w14:paraId="00EB161B">
      <w:pPr>
        <w:spacing w:line="360" w:lineRule="auto"/>
        <w:ind w:firstLine="549" w:firstLineChars="229"/>
        <w:rPr>
          <w:rFonts w:ascii="宋体" w:hAnsi="宋体" w:cs="宋体"/>
          <w:color w:val="auto"/>
          <w:sz w:val="24"/>
          <w:highlight w:val="none"/>
        </w:rPr>
      </w:pPr>
    </w:p>
    <w:p w14:paraId="594AA006">
      <w:pPr>
        <w:spacing w:line="360" w:lineRule="auto"/>
        <w:ind w:firstLine="549" w:firstLineChars="229"/>
        <w:rPr>
          <w:rFonts w:ascii="宋体" w:hAnsi="宋体" w:cs="宋体"/>
          <w:color w:val="auto"/>
          <w:sz w:val="24"/>
          <w:highlight w:val="none"/>
        </w:rPr>
      </w:pPr>
    </w:p>
    <w:p w14:paraId="5606D13F">
      <w:pPr>
        <w:spacing w:line="360" w:lineRule="auto"/>
        <w:ind w:firstLine="549" w:firstLineChars="229"/>
        <w:rPr>
          <w:rFonts w:ascii="宋体" w:hAnsi="宋体" w:cs="宋体"/>
          <w:color w:val="auto"/>
          <w:sz w:val="24"/>
          <w:highlight w:val="none"/>
        </w:rPr>
      </w:pPr>
    </w:p>
    <w:p w14:paraId="2E6B3304">
      <w:pPr>
        <w:spacing w:line="360" w:lineRule="auto"/>
        <w:ind w:firstLine="549" w:firstLineChars="229"/>
        <w:rPr>
          <w:rFonts w:ascii="宋体" w:hAnsi="宋体" w:cs="宋体"/>
          <w:color w:val="auto"/>
          <w:sz w:val="24"/>
          <w:highlight w:val="none"/>
        </w:rPr>
      </w:pPr>
    </w:p>
    <w:p w14:paraId="39081C9E">
      <w:pPr>
        <w:spacing w:line="360" w:lineRule="auto"/>
        <w:ind w:firstLine="549" w:firstLineChars="229"/>
        <w:rPr>
          <w:rFonts w:ascii="宋体" w:hAnsi="宋体" w:cs="宋体"/>
          <w:color w:val="auto"/>
          <w:sz w:val="24"/>
          <w:highlight w:val="none"/>
        </w:rPr>
      </w:pPr>
    </w:p>
    <w:p w14:paraId="1C0AC463">
      <w:pPr>
        <w:spacing w:line="360" w:lineRule="auto"/>
        <w:ind w:firstLine="549" w:firstLineChars="229"/>
        <w:rPr>
          <w:rFonts w:ascii="宋体" w:hAnsi="宋体" w:cs="宋体"/>
          <w:color w:val="auto"/>
          <w:sz w:val="24"/>
          <w:highlight w:val="none"/>
        </w:rPr>
      </w:pPr>
    </w:p>
    <w:p w14:paraId="71308AC5">
      <w:pPr>
        <w:spacing w:line="360" w:lineRule="auto"/>
        <w:ind w:firstLine="549" w:firstLineChars="229"/>
        <w:rPr>
          <w:rFonts w:ascii="宋体" w:hAnsi="宋体" w:cs="宋体"/>
          <w:color w:val="auto"/>
          <w:sz w:val="24"/>
          <w:highlight w:val="none"/>
        </w:rPr>
      </w:pPr>
    </w:p>
    <w:p w14:paraId="4F341FF6">
      <w:pPr>
        <w:spacing w:line="360" w:lineRule="auto"/>
        <w:ind w:firstLine="549" w:firstLineChars="229"/>
        <w:rPr>
          <w:rFonts w:ascii="宋体" w:hAnsi="宋体" w:cs="宋体"/>
          <w:color w:val="auto"/>
          <w:sz w:val="24"/>
          <w:highlight w:val="none"/>
        </w:rPr>
      </w:pPr>
    </w:p>
    <w:p w14:paraId="217C782C">
      <w:pPr>
        <w:spacing w:line="360" w:lineRule="auto"/>
        <w:ind w:firstLine="549" w:firstLineChars="229"/>
        <w:rPr>
          <w:rFonts w:ascii="宋体" w:hAnsi="宋体" w:cs="宋体"/>
          <w:color w:val="auto"/>
          <w:sz w:val="24"/>
          <w:highlight w:val="none"/>
        </w:rPr>
      </w:pPr>
    </w:p>
    <w:p w14:paraId="023AEA29">
      <w:pPr>
        <w:spacing w:line="360" w:lineRule="auto"/>
        <w:ind w:firstLine="549" w:firstLineChars="229"/>
        <w:rPr>
          <w:rFonts w:ascii="宋体" w:hAnsi="宋体" w:cs="宋体"/>
          <w:color w:val="auto"/>
          <w:sz w:val="24"/>
          <w:highlight w:val="none"/>
        </w:rPr>
      </w:pPr>
    </w:p>
    <w:p w14:paraId="77419E0F">
      <w:pPr>
        <w:adjustRightInd/>
        <w:spacing w:line="360" w:lineRule="auto"/>
        <w:jc w:val="center"/>
        <w:outlineLvl w:val="0"/>
        <w:rPr>
          <w:rFonts w:ascii="宋体" w:hAnsi="宋体" w:cs="宋体"/>
          <w:b/>
          <w:color w:val="auto"/>
          <w:sz w:val="36"/>
          <w:szCs w:val="36"/>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p>
    <w:p w14:paraId="4A1B1642">
      <w:pPr>
        <w:rPr>
          <w:rFonts w:ascii="宋体" w:hAnsi="宋体" w:cs="宋体"/>
          <w:color w:val="auto"/>
          <w:highlight w:val="none"/>
        </w:rPr>
      </w:pPr>
    </w:p>
    <w:p w14:paraId="4046486B">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4BA72578">
      <w:pPr>
        <w:pBdr>
          <w:top w:val="single" w:color="auto" w:sz="4" w:space="1"/>
          <w:left w:val="single" w:color="auto" w:sz="4" w:space="4"/>
          <w:bottom w:val="single" w:color="auto" w:sz="4" w:space="2"/>
          <w:right w:val="single" w:color="auto" w:sz="4" w:space="4"/>
        </w:pBdr>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项目概况</w:t>
      </w:r>
    </w:p>
    <w:p w14:paraId="61269407">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全自动超级微波机器人系统、微波消解仪等采购项目</w:t>
      </w:r>
      <w:r>
        <w:rPr>
          <w:rFonts w:hint="eastAsia" w:ascii="宋体" w:hAnsi="宋体" w:cs="宋体"/>
          <w:color w:val="auto"/>
          <w:sz w:val="24"/>
          <w:highlight w:val="none"/>
        </w:rPr>
        <w:t>招标项目的潜在投标人应在政采云平台线上</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获取（下载）招标文件，并于</w:t>
      </w:r>
      <w:r>
        <w:rPr>
          <w:rStyle w:val="77"/>
          <w:rFonts w:hint="eastAsia" w:ascii="宋体" w:hAnsi="宋体" w:cs="宋体"/>
          <w:snapToGrid/>
          <w:color w:val="auto"/>
          <w:kern w:val="2"/>
          <w:sz w:val="24"/>
          <w:szCs w:val="24"/>
          <w:highlight w:val="none"/>
          <w:lang w:eastAsia="zh-CN"/>
        </w:rPr>
        <w:t>2025年7月24日</w:t>
      </w:r>
      <w:r>
        <w:rPr>
          <w:rStyle w:val="77"/>
          <w:rFonts w:hint="eastAsia" w:ascii="宋体" w:hAnsi="宋体" w:eastAsia="宋体" w:cs="宋体"/>
          <w:snapToGrid/>
          <w:color w:val="auto"/>
          <w:kern w:val="2"/>
          <w:sz w:val="24"/>
          <w:szCs w:val="24"/>
          <w:highlight w:val="none"/>
        </w:rPr>
        <w:fldChar w:fldCharType="end"/>
      </w:r>
      <w:r>
        <w:rPr>
          <w:rStyle w:val="77"/>
          <w:rFonts w:hint="eastAsia" w:ascii="宋体" w:hAnsi="宋体" w:eastAsia="宋体" w:cs="宋体"/>
          <w:snapToGrid/>
          <w:color w:val="auto"/>
          <w:kern w:val="2"/>
          <w:sz w:val="24"/>
          <w:szCs w:val="24"/>
          <w:highlight w:val="none"/>
        </w:rPr>
        <w:t>09:00</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1235D0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939034B">
      <w:pPr>
        <w:spacing w:line="360" w:lineRule="auto"/>
        <w:ind w:firstLine="422" w:firstLineChars="175"/>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ZJ-2580232-10</w:t>
      </w:r>
    </w:p>
    <w:p w14:paraId="6E49E328">
      <w:pPr>
        <w:spacing w:line="360" w:lineRule="auto"/>
        <w:ind w:firstLine="422" w:firstLineChars="175"/>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全自动超级微波机器人系统、微波消解仪等采购项目</w:t>
      </w:r>
    </w:p>
    <w:p w14:paraId="78F342C1">
      <w:pPr>
        <w:spacing w:line="360" w:lineRule="auto"/>
        <w:ind w:firstLine="422" w:firstLineChars="175"/>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rPr>
        <w:t>949000</w:t>
      </w:r>
    </w:p>
    <w:p w14:paraId="1AE979E5">
      <w:pPr>
        <w:spacing w:line="360" w:lineRule="auto"/>
        <w:ind w:firstLine="422" w:firstLineChars="175"/>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949000</w:t>
      </w:r>
    </w:p>
    <w:p w14:paraId="6CE0AA96">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采购需求：</w:t>
      </w:r>
    </w:p>
    <w:p w14:paraId="093F5822">
      <w:pPr>
        <w:spacing w:line="360" w:lineRule="auto"/>
        <w:ind w:firstLine="480"/>
        <w:rPr>
          <w:rFonts w:ascii="宋体" w:hAnsi="宋体" w:cs="宋体"/>
          <w:b/>
          <w:color w:val="auto"/>
          <w:sz w:val="24"/>
          <w:highlight w:val="none"/>
        </w:rPr>
      </w:pPr>
    </w:p>
    <w:p w14:paraId="4663CC88">
      <w:pPr>
        <w:spacing w:line="360" w:lineRule="auto"/>
        <w:ind w:left="420" w:leftChars="200" w:firstLine="424" w:firstLineChars="176"/>
        <w:rPr>
          <w:rFonts w:ascii="宋体" w:hAnsi="宋体" w:cs="宋体"/>
          <w:b/>
          <w:color w:val="auto"/>
          <w:sz w:val="24"/>
          <w:highlight w:val="none"/>
        </w:rPr>
      </w:pPr>
      <w:r>
        <w:rPr>
          <w:rFonts w:hint="eastAsia" w:ascii="宋体" w:hAnsi="宋体" w:cs="宋体"/>
          <w:b/>
          <w:color w:val="auto"/>
          <w:sz w:val="24"/>
          <w:highlight w:val="none"/>
        </w:rPr>
        <w:t>标项一</w:t>
      </w:r>
    </w:p>
    <w:p w14:paraId="23CF64C5">
      <w:pPr>
        <w:spacing w:line="360" w:lineRule="auto"/>
        <w:ind w:left="420" w:leftChars="200" w:firstLine="422" w:firstLineChars="176"/>
        <w:rPr>
          <w:rFonts w:ascii="宋体" w:hAnsi="宋体" w:cs="宋体"/>
          <w:bCs/>
          <w:color w:val="auto"/>
          <w:sz w:val="24"/>
          <w:highlight w:val="none"/>
        </w:rPr>
      </w:pPr>
      <w:r>
        <w:rPr>
          <w:rFonts w:hint="eastAsia" w:ascii="宋体" w:hAnsi="宋体" w:cs="宋体"/>
          <w:bCs/>
          <w:color w:val="auto"/>
          <w:sz w:val="24"/>
          <w:highlight w:val="none"/>
        </w:rPr>
        <w:t>标项名称：全自动超级微波机器人系统、微波消解仪等采购项目</w:t>
      </w:r>
    </w:p>
    <w:p w14:paraId="775900C5">
      <w:pPr>
        <w:spacing w:line="360" w:lineRule="auto"/>
        <w:ind w:left="420" w:leftChars="200" w:firstLine="422" w:firstLineChars="176"/>
        <w:rPr>
          <w:rFonts w:ascii="宋体" w:hAnsi="宋体" w:cs="宋体"/>
          <w:bCs/>
          <w:color w:val="auto"/>
          <w:sz w:val="24"/>
          <w:highlight w:val="none"/>
        </w:rPr>
      </w:pPr>
      <w:r>
        <w:rPr>
          <w:rFonts w:hint="eastAsia" w:ascii="宋体" w:hAnsi="宋体" w:cs="宋体"/>
          <w:bCs/>
          <w:color w:val="auto"/>
          <w:sz w:val="24"/>
          <w:highlight w:val="none"/>
        </w:rPr>
        <w:t>数量：8</w:t>
      </w:r>
    </w:p>
    <w:p w14:paraId="34B6C841">
      <w:pPr>
        <w:spacing w:line="360" w:lineRule="auto"/>
        <w:ind w:left="420" w:leftChars="200" w:firstLine="422" w:firstLineChars="176"/>
        <w:rPr>
          <w:rFonts w:ascii="宋体" w:hAnsi="宋体" w:cs="宋体"/>
          <w:bCs/>
          <w:color w:val="auto"/>
          <w:sz w:val="24"/>
          <w:highlight w:val="none"/>
        </w:rPr>
      </w:pPr>
      <w:r>
        <w:rPr>
          <w:rFonts w:hint="eastAsia" w:ascii="宋体" w:hAnsi="宋体" w:cs="宋体"/>
          <w:bCs/>
          <w:color w:val="auto"/>
          <w:sz w:val="24"/>
          <w:highlight w:val="none"/>
        </w:rPr>
        <w:t>预算金额（元）：</w:t>
      </w:r>
      <w:r>
        <w:rPr>
          <w:rFonts w:hint="eastAsia" w:ascii="宋体" w:hAnsi="宋体" w:cs="宋体"/>
          <w:color w:val="auto"/>
          <w:sz w:val="24"/>
          <w:highlight w:val="none"/>
        </w:rPr>
        <w:t>949000</w:t>
      </w:r>
    </w:p>
    <w:p w14:paraId="0A68D2DC">
      <w:pPr>
        <w:spacing w:line="360" w:lineRule="auto"/>
        <w:ind w:firstLine="787" w:firstLineChars="328"/>
        <w:rPr>
          <w:rFonts w:ascii="宋体" w:hAnsi="宋体" w:cs="宋体"/>
          <w:bCs/>
          <w:color w:val="auto"/>
          <w:sz w:val="24"/>
          <w:highlight w:val="none"/>
        </w:rPr>
      </w:pPr>
      <w:r>
        <w:rPr>
          <w:rFonts w:hint="eastAsia" w:ascii="宋体" w:hAnsi="宋体" w:cs="宋体"/>
          <w:bCs/>
          <w:color w:val="auto"/>
          <w:sz w:val="24"/>
          <w:highlight w:val="none"/>
        </w:rPr>
        <w:t>简要规格描述或项目基本概况介绍、用途：本标项采购内容为全自动超级微波机器人系统、微波消解仪、超声波清洗机、磁力搅拌加热器、涡旋振荡器1、涡旋振荡器2等8台设备，</w:t>
      </w:r>
      <w:r>
        <w:rPr>
          <w:rFonts w:hint="eastAsia" w:ascii="宋体" w:hAnsi="宋体" w:cs="宋体"/>
          <w:color w:val="auto"/>
          <w:sz w:val="24"/>
          <w:highlight w:val="none"/>
        </w:rPr>
        <w:t>具体以招标文件第三部分采购需求为准，供应商可点击本公告下方“浏览采购文件”查看采购需求。</w:t>
      </w:r>
    </w:p>
    <w:p w14:paraId="104A2D78">
      <w:pPr>
        <w:pStyle w:val="81"/>
        <w:ind w:left="420" w:leftChars="200" w:firstLine="422" w:firstLineChars="176"/>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备注：</w:t>
      </w:r>
    </w:p>
    <w:p w14:paraId="4AE45B6A">
      <w:pPr>
        <w:spacing w:line="360" w:lineRule="auto"/>
        <w:ind w:left="420" w:leftChars="200" w:firstLine="424" w:firstLineChars="176"/>
        <w:rPr>
          <w:rFonts w:ascii="宋体" w:hAnsi="宋体" w:cs="宋体"/>
          <w:b/>
          <w:color w:val="auto"/>
          <w:sz w:val="24"/>
          <w:highlight w:val="none"/>
        </w:rPr>
      </w:pPr>
    </w:p>
    <w:p w14:paraId="7753F2AB">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合同履约期限：</w:t>
      </w:r>
      <w:r>
        <w:rPr>
          <w:rFonts w:hint="eastAsia" w:ascii="宋体" w:hAnsi="宋体" w:cs="宋体"/>
          <w:color w:val="auto"/>
          <w:kern w:val="0"/>
          <w:sz w:val="24"/>
          <w:highlight w:val="none"/>
        </w:rPr>
        <w:t>标项</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，详见采购文件第三部分。</w:t>
      </w:r>
    </w:p>
    <w:p w14:paraId="2BBE1BD7">
      <w:pPr>
        <w:pStyle w:val="15"/>
        <w:spacing w:line="360" w:lineRule="auto"/>
        <w:ind w:firstLine="480"/>
        <w:rPr>
          <w:rFonts w:hAnsi="宋体" w:cs="宋体"/>
          <w:b/>
          <w:bCs/>
          <w:color w:val="auto"/>
          <w:kern w:val="0"/>
          <w:sz w:val="24"/>
          <w:szCs w:val="24"/>
          <w:highlight w:val="none"/>
        </w:rPr>
      </w:pPr>
      <w:r>
        <w:rPr>
          <w:rFonts w:hint="eastAsia" w:hAnsi="宋体" w:cs="宋体"/>
          <w:b/>
          <w:bCs/>
          <w:color w:val="auto"/>
          <w:kern w:val="0"/>
          <w:sz w:val="24"/>
          <w:szCs w:val="24"/>
          <w:highlight w:val="none"/>
        </w:rPr>
        <w:t>本项目（是）接受联合体投标。</w:t>
      </w:r>
    </w:p>
    <w:p w14:paraId="76E81012">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3F623D67">
      <w:pPr>
        <w:spacing w:line="360" w:lineRule="auto"/>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7E916C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p>
    <w:p w14:paraId="1A2A3B23">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r>
        <w:rPr>
          <w:rFonts w:hint="eastAsia" w:ascii="宋体" w:hAnsi="宋体" w:cs="宋体"/>
          <w:snapToGrid w:val="0"/>
          <w:color w:val="auto"/>
          <w:kern w:val="28"/>
          <w:sz w:val="24"/>
          <w:szCs w:val="20"/>
          <w:highlight w:val="none"/>
        </w:rPr>
        <w:t>标项1</w:t>
      </w:r>
      <w:r>
        <w:rPr>
          <w:rFonts w:hint="eastAsia" w:ascii="宋体" w:hAnsi="宋体" w:cs="宋体"/>
          <w:color w:val="auto"/>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门面向中小企业，货物全部由符合政策要求的中小企业制造，提供中小企业声明函。</w:t>
      </w:r>
    </w:p>
    <w:p w14:paraId="64C5D7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4.本项目的特定资格要求：无；</w:t>
      </w:r>
    </w:p>
    <w:p w14:paraId="5F39CA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692BC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D2B125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2025年7月24日</w:t>
      </w:r>
      <w:r>
        <w:rPr>
          <w:rFonts w:hint="eastAsia" w:ascii="宋体" w:hAnsi="宋体" w:cs="宋体"/>
          <w:color w:val="auto"/>
          <w:sz w:val="24"/>
          <w:highlight w:val="none"/>
        </w:rPr>
        <w:t>，每天上午00:00至12:00 ，下午12:00至23:59（北京时间，线上获取法定节假日均可，线下获取文件法定节假日除外）</w:t>
      </w:r>
    </w:p>
    <w:p w14:paraId="623387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1327E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BC21C5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D6B705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E063FA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2025年7月24日</w:t>
      </w:r>
      <w:r>
        <w:rPr>
          <w:rFonts w:hint="eastAsia" w:ascii="宋体" w:hAnsi="宋体" w:cs="宋体"/>
          <w:color w:val="auto"/>
          <w:sz w:val="24"/>
          <w:highlight w:val="none"/>
          <w:u w:val="single"/>
        </w:rPr>
        <w:t xml:space="preserve"> 09:00</w:t>
      </w:r>
      <w:r>
        <w:rPr>
          <w:rFonts w:hint="eastAsia" w:ascii="宋体" w:hAnsi="宋体" w:cs="宋体"/>
          <w:color w:val="auto"/>
          <w:sz w:val="24"/>
          <w:highlight w:val="none"/>
        </w:rPr>
        <w:t>（北京时间）</w:t>
      </w:r>
    </w:p>
    <w:p w14:paraId="20C1FC9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BBAD44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2025年7月24日</w:t>
      </w:r>
      <w:r>
        <w:rPr>
          <w:rFonts w:hint="eastAsia" w:ascii="宋体" w:hAnsi="宋体" w:cs="宋体"/>
          <w:color w:val="auto"/>
          <w:sz w:val="24"/>
          <w:highlight w:val="none"/>
          <w:u w:val="single"/>
        </w:rPr>
        <w:t xml:space="preserve"> 09:00</w:t>
      </w:r>
    </w:p>
    <w:p w14:paraId="7309BAC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F21C34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5A921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E22F8D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E9164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DB7A8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51D8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234E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A5646E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2EE9C84">
      <w:pPr>
        <w:spacing w:line="360" w:lineRule="auto"/>
        <w:ind w:firstLine="422" w:firstLineChars="175"/>
        <w:rPr>
          <w:rFonts w:ascii="宋体" w:hAnsi="宋体" w:cs="宋体"/>
          <w:b/>
          <w:bCs/>
          <w:color w:val="auto"/>
          <w:sz w:val="24"/>
          <w:highlight w:val="none"/>
        </w:rPr>
      </w:pPr>
      <w:r>
        <w:rPr>
          <w:rFonts w:hint="eastAsia" w:ascii="宋体" w:hAnsi="宋体" w:cs="宋体"/>
          <w:b/>
          <w:bCs/>
          <w:color w:val="auto"/>
          <w:sz w:val="24"/>
          <w:highlight w:val="none"/>
        </w:rPr>
        <w:t>1.采购人信息</w:t>
      </w:r>
    </w:p>
    <w:p w14:paraId="6E8A832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 xml:space="preserve">名称：浙江省食品药品检验研究院 </w:t>
      </w:r>
    </w:p>
    <w:p w14:paraId="506A2BDF">
      <w:pPr>
        <w:pStyle w:val="15"/>
        <w:spacing w:line="360" w:lineRule="auto"/>
        <w:ind w:firstLine="420" w:firstLineChars="175"/>
        <w:rPr>
          <w:rFonts w:hAnsi="宋体" w:cs="宋体"/>
          <w:snapToGrid/>
          <w:color w:val="auto"/>
          <w:kern w:val="2"/>
          <w:sz w:val="24"/>
          <w:szCs w:val="24"/>
          <w:highlight w:val="none"/>
        </w:rPr>
      </w:pPr>
      <w:r>
        <w:rPr>
          <w:rFonts w:hint="eastAsia" w:hAnsi="宋体" w:cs="宋体"/>
          <w:snapToGrid/>
          <w:color w:val="auto"/>
          <w:kern w:val="2"/>
          <w:sz w:val="24"/>
          <w:szCs w:val="24"/>
          <w:highlight w:val="none"/>
        </w:rPr>
        <w:t xml:space="preserve">地址：杭州市滨江区平乐街325号 </w:t>
      </w:r>
    </w:p>
    <w:p w14:paraId="1F81D064">
      <w:pPr>
        <w:pStyle w:val="15"/>
        <w:spacing w:line="360" w:lineRule="auto"/>
        <w:ind w:firstLine="420" w:firstLineChars="175"/>
        <w:rPr>
          <w:rFonts w:hAnsi="宋体" w:cs="宋体"/>
          <w:snapToGrid/>
          <w:color w:val="auto"/>
          <w:kern w:val="2"/>
          <w:sz w:val="24"/>
          <w:szCs w:val="24"/>
          <w:highlight w:val="none"/>
        </w:rPr>
      </w:pPr>
      <w:r>
        <w:rPr>
          <w:rFonts w:hint="eastAsia" w:hAnsi="宋体" w:cs="宋体"/>
          <w:snapToGrid/>
          <w:color w:val="auto"/>
          <w:kern w:val="2"/>
          <w:sz w:val="24"/>
          <w:szCs w:val="24"/>
          <w:highlight w:val="none"/>
        </w:rPr>
        <w:t>项目联系人（询问）：陈老师</w:t>
      </w:r>
    </w:p>
    <w:p w14:paraId="103600C8">
      <w:pPr>
        <w:pStyle w:val="15"/>
        <w:spacing w:line="360" w:lineRule="auto"/>
        <w:ind w:firstLine="420" w:firstLineChars="175"/>
        <w:rPr>
          <w:rFonts w:hAnsi="宋体" w:cs="宋体"/>
          <w:snapToGrid/>
          <w:color w:val="auto"/>
          <w:kern w:val="2"/>
          <w:sz w:val="24"/>
          <w:szCs w:val="24"/>
          <w:highlight w:val="none"/>
        </w:rPr>
      </w:pPr>
      <w:r>
        <w:rPr>
          <w:rFonts w:hint="eastAsia" w:hAnsi="宋体" w:cs="宋体"/>
          <w:snapToGrid/>
          <w:color w:val="auto"/>
          <w:kern w:val="2"/>
          <w:sz w:val="24"/>
          <w:szCs w:val="24"/>
          <w:highlight w:val="none"/>
        </w:rPr>
        <w:t>项目联系方式（询问）：0571-87180396</w:t>
      </w:r>
    </w:p>
    <w:p w14:paraId="7811DA2C">
      <w:pPr>
        <w:pStyle w:val="15"/>
        <w:spacing w:line="360" w:lineRule="auto"/>
        <w:ind w:firstLine="420" w:firstLineChars="175"/>
        <w:rPr>
          <w:rFonts w:hAnsi="宋体" w:cs="宋体"/>
          <w:snapToGrid/>
          <w:color w:val="auto"/>
          <w:kern w:val="2"/>
          <w:sz w:val="24"/>
          <w:szCs w:val="24"/>
          <w:highlight w:val="none"/>
        </w:rPr>
      </w:pPr>
      <w:r>
        <w:rPr>
          <w:rFonts w:hint="eastAsia" w:hAnsi="宋体" w:cs="宋体"/>
          <w:snapToGrid/>
          <w:color w:val="auto"/>
          <w:kern w:val="2"/>
          <w:sz w:val="24"/>
          <w:szCs w:val="24"/>
          <w:highlight w:val="none"/>
        </w:rPr>
        <w:t>质疑联系人：吴老师</w:t>
      </w:r>
    </w:p>
    <w:p w14:paraId="62E4F2D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质疑联系方式：0571-87180396</w:t>
      </w:r>
    </w:p>
    <w:p w14:paraId="57EE76D0">
      <w:pPr>
        <w:spacing w:line="360" w:lineRule="auto"/>
        <w:ind w:firstLine="422" w:firstLineChars="175"/>
        <w:rPr>
          <w:rFonts w:ascii="宋体" w:hAnsi="宋体" w:cs="宋体"/>
          <w:color w:val="auto"/>
          <w:sz w:val="24"/>
          <w:highlight w:val="none"/>
        </w:rPr>
      </w:pPr>
      <w:r>
        <w:rPr>
          <w:rFonts w:hint="eastAsia" w:ascii="宋体" w:hAnsi="宋体" w:cs="宋体"/>
          <w:b/>
          <w:bCs/>
          <w:color w:val="auto"/>
          <w:sz w:val="24"/>
          <w:highlight w:val="none"/>
        </w:rPr>
        <w:t xml:space="preserve">2.采购代理机构信息    </w:t>
      </w:r>
      <w:r>
        <w:rPr>
          <w:rFonts w:hint="eastAsia" w:ascii="宋体" w:hAnsi="宋体" w:cs="宋体"/>
          <w:color w:val="auto"/>
          <w:sz w:val="24"/>
          <w:highlight w:val="none"/>
        </w:rPr>
        <w:t xml:space="preserve">        </w:t>
      </w:r>
    </w:p>
    <w:p w14:paraId="15D4C71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名称：浙江国际招投标有限公司</w:t>
      </w:r>
    </w:p>
    <w:p w14:paraId="5F1247A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地址：杭州市西湖区文三路90号东部软件园1号楼3楼</w:t>
      </w:r>
    </w:p>
    <w:p w14:paraId="3EB0D34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 xml:space="preserve">传真：0571-88473430 </w:t>
      </w:r>
    </w:p>
    <w:p w14:paraId="09B9026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项目联系人（询问）：周群峰、夏逸云</w:t>
      </w:r>
    </w:p>
    <w:p w14:paraId="32D0B29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项目联系方式（询问）：0571-81061804、0571-81061820</w:t>
      </w:r>
    </w:p>
    <w:p w14:paraId="2CA7278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质疑联系人：葛珍妮</w:t>
      </w:r>
    </w:p>
    <w:p w14:paraId="136CC60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质疑联系方式：0571-81061821</w:t>
      </w:r>
    </w:p>
    <w:p w14:paraId="315CA0E2">
      <w:pPr>
        <w:spacing w:line="360" w:lineRule="auto"/>
        <w:ind w:firstLine="480"/>
        <w:rPr>
          <w:rFonts w:ascii="宋体" w:hAnsi="宋体" w:cs="宋体"/>
          <w:color w:val="auto"/>
          <w:sz w:val="24"/>
          <w:highlight w:val="none"/>
        </w:rPr>
      </w:pPr>
      <w:r>
        <w:rPr>
          <w:rFonts w:hint="eastAsia" w:ascii="宋体" w:hAnsi="宋体" w:cs="宋体"/>
          <w:b/>
          <w:bCs/>
          <w:color w:val="auto"/>
          <w:sz w:val="24"/>
          <w:highlight w:val="none"/>
        </w:rPr>
        <w:t>3.该项目由采购人处理采购争议。质疑环节，采购人委托采购代理机构处理的，可由采购代理机构答复。对质疑答复不满意的，向采购人内部设置的采购监督机构反映。</w:t>
      </w:r>
      <w:r>
        <w:rPr>
          <w:rFonts w:hint="eastAsia" w:ascii="微软雅黑" w:hAnsi="微软雅黑" w:eastAsia="微软雅黑" w:cs="微软雅黑"/>
          <w:color w:val="auto"/>
          <w:sz w:val="24"/>
          <w:highlight w:val="none"/>
        </w:rPr>
        <w:t> </w:t>
      </w:r>
      <w:r>
        <w:rPr>
          <w:rFonts w:hint="eastAsia" w:ascii="宋体" w:hAnsi="宋体" w:cs="宋体"/>
          <w:color w:val="auto"/>
          <w:sz w:val="24"/>
          <w:highlight w:val="none"/>
        </w:rPr>
        <w:t>   </w:t>
      </w:r>
    </w:p>
    <w:p w14:paraId="11E116C4">
      <w:pPr>
        <w:pStyle w:val="25"/>
        <w:rPr>
          <w:rFonts w:hAnsi="宋体" w:cs="宋体"/>
          <w:color w:val="auto"/>
          <w:szCs w:val="24"/>
          <w:highlight w:val="none"/>
        </w:rPr>
      </w:pPr>
      <w:r>
        <w:rPr>
          <w:rFonts w:hint="eastAsia" w:hAnsi="宋体" w:cs="宋体"/>
          <w:color w:val="auto"/>
          <w:szCs w:val="24"/>
          <w:highlight w:val="none"/>
        </w:rPr>
        <w:t>政策咨询：何一平、冯华，0571-87058424、87055741</w:t>
      </w:r>
    </w:p>
    <w:p w14:paraId="3F6859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7B65AE36">
      <w:pPr>
        <w:spacing w:line="360" w:lineRule="auto"/>
        <w:ind w:firstLine="480" w:firstLineChars="200"/>
        <w:rPr>
          <w:rFonts w:ascii="宋体" w:hAnsi="宋体" w:cs="宋体"/>
          <w:color w:val="auto"/>
          <w:sz w:val="24"/>
          <w:highlight w:val="none"/>
        </w:rPr>
      </w:pPr>
    </w:p>
    <w:p w14:paraId="6387D6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D2468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3273984">
      <w:pPr>
        <w:pStyle w:val="35"/>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int="eastAsia" w:hAnsi="宋体" w:cs="宋体"/>
          <w:b/>
          <w:color w:val="auto"/>
          <w:sz w:val="36"/>
          <w:szCs w:val="20"/>
          <w:highlight w:val="none"/>
        </w:rPr>
        <w:t xml:space="preserve"> </w:t>
      </w:r>
    </w:p>
    <w:p w14:paraId="1A2216C8">
      <w:pPr>
        <w:rPr>
          <w:rFonts w:ascii="宋体" w:hAnsi="宋体" w:cs="宋体"/>
          <w:color w:val="auto"/>
          <w:highlight w:val="none"/>
        </w:rPr>
      </w:pPr>
      <w:r>
        <w:rPr>
          <w:rFonts w:hint="eastAsia" w:ascii="宋体" w:hAnsi="宋体" w:cs="宋体"/>
          <w:color w:val="auto"/>
          <w:highlight w:val="none"/>
        </w:rPr>
        <w:br w:type="page"/>
      </w:r>
    </w:p>
    <w:p w14:paraId="325CE7F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23A07B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3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47"/>
      </w:tblGrid>
      <w:tr w14:paraId="2FAED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44BB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FF1CD9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847" w:type="dxa"/>
            <w:tcBorders>
              <w:top w:val="single" w:color="000000" w:sz="8" w:space="0"/>
              <w:left w:val="single" w:color="000000" w:sz="2" w:space="0"/>
              <w:bottom w:val="single" w:color="000000" w:sz="8" w:space="0"/>
              <w:right w:val="single" w:color="000000" w:sz="8" w:space="0"/>
            </w:tcBorders>
            <w:vAlign w:val="center"/>
          </w:tcPr>
          <w:p w14:paraId="242F265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3779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587E6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544D1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847" w:type="dxa"/>
            <w:tcBorders>
              <w:top w:val="single" w:color="000000" w:sz="8" w:space="0"/>
              <w:left w:val="single" w:color="000000" w:sz="2" w:space="0"/>
              <w:bottom w:val="single" w:color="000000" w:sz="8" w:space="0"/>
              <w:right w:val="single" w:color="000000" w:sz="8" w:space="0"/>
            </w:tcBorders>
            <w:vAlign w:val="center"/>
          </w:tcPr>
          <w:p w14:paraId="086D3468">
            <w:pPr>
              <w:spacing w:line="360" w:lineRule="auto"/>
              <w:ind w:left="240" w:hanging="240" w:hangingChars="100"/>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rPr>
              <w:t>全自动超级微波机器人系统</w:t>
            </w:r>
            <w:r>
              <w:rPr>
                <w:rFonts w:hint="eastAsia" w:ascii="宋体" w:hAnsi="宋体" w:cs="宋体"/>
                <w:color w:val="auto"/>
                <w:sz w:val="24"/>
                <w:highlight w:val="none"/>
              </w:rPr>
              <w:t>。</w:t>
            </w:r>
          </w:p>
        </w:tc>
      </w:tr>
      <w:tr w14:paraId="66129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9F863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50D26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847" w:type="dxa"/>
            <w:tcBorders>
              <w:top w:val="single" w:color="000000" w:sz="8" w:space="0"/>
              <w:left w:val="single" w:color="000000" w:sz="2" w:space="0"/>
              <w:bottom w:val="single" w:color="000000" w:sz="8" w:space="0"/>
              <w:right w:val="single" w:color="000000" w:sz="8" w:space="0"/>
            </w:tcBorders>
            <w:vAlign w:val="center"/>
          </w:tcPr>
          <w:p w14:paraId="060C6F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全自动超级微波机器人系统、微波消解仪、超声波清洗机、磁力搅拌加热器、涡旋振荡器1、涡旋振荡器2</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工业（包括采矿业，制造业，电力、热力、燃气及水生产和供应业）</w:t>
            </w:r>
            <w:r>
              <w:rPr>
                <w:rFonts w:hint="eastAsia" w:ascii="宋体" w:hAnsi="宋体" w:cs="宋体"/>
                <w:color w:val="auto"/>
                <w:kern w:val="0"/>
                <w:sz w:val="24"/>
                <w:highlight w:val="none"/>
              </w:rPr>
              <w:t>行业；</w:t>
            </w:r>
          </w:p>
          <w:p w14:paraId="6F1E7001">
            <w:pPr>
              <w:pStyle w:val="3"/>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rPr>
              <w:t>工业（包括采矿业，制造业，电力、热力、燃气及水生产和供应业） 行业</w:t>
            </w:r>
            <w:r>
              <w:rPr>
                <w:rFonts w:hint="eastAsia" w:ascii="宋体" w:hAnsi="宋体" w:eastAsia="宋体" w:cs="宋体"/>
                <w:b w:val="0"/>
                <w:bCs w:val="0"/>
                <w:color w:val="auto"/>
                <w:kern w:val="0"/>
                <w:sz w:val="24"/>
                <w:szCs w:val="24"/>
                <w:highlight w:val="none"/>
                <w:lang w:val="en-U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736B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A872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90511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847" w:type="dxa"/>
            <w:tcBorders>
              <w:top w:val="single" w:color="000000" w:sz="8" w:space="0"/>
              <w:left w:val="single" w:color="000000" w:sz="2" w:space="0"/>
              <w:bottom w:val="single" w:color="000000" w:sz="8" w:space="0"/>
              <w:right w:val="single" w:color="000000" w:sz="8" w:space="0"/>
            </w:tcBorders>
            <w:vAlign w:val="center"/>
          </w:tcPr>
          <w:p w14:paraId="163445AA">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b/>
                <w:bCs/>
                <w:color w:val="auto"/>
                <w:kern w:val="0"/>
                <w:sz w:val="24"/>
                <w:szCs w:val="24"/>
                <w:highlight w:val="none"/>
              </w:rPr>
              <w:t>本项目不允许采购进口产品。</w:t>
            </w:r>
          </w:p>
          <w:p w14:paraId="6E1CD2B4">
            <w:pPr>
              <w:spacing w:line="360" w:lineRule="auto"/>
              <w:rPr>
                <w:rFonts w:ascii="宋体" w:hAnsi="宋体" w:cs="宋体"/>
                <w:color w:val="auto"/>
                <w:highlight w:val="none"/>
              </w:rPr>
            </w:pPr>
            <w:sdt>
              <w:sdtPr>
                <w:rPr>
                  <w:rFonts w:hint="eastAsia" w:ascii="宋体" w:hAnsi="宋体" w:eastAsia="宋体" w:cs="宋体"/>
                  <w:color w:val="auto"/>
                  <w:kern w:val="0"/>
                  <w:sz w:val="24"/>
                  <w:szCs w:val="24"/>
                  <w:highlight w:val="none"/>
                </w:rPr>
                <w:id w:val="14748254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可以采购进口产品。</w:t>
            </w:r>
          </w:p>
        </w:tc>
      </w:tr>
      <w:tr w14:paraId="08C4B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0210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865BC79">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847" w:type="dxa"/>
            <w:tcBorders>
              <w:top w:val="single" w:color="000000" w:sz="8" w:space="0"/>
              <w:left w:val="single" w:color="000000" w:sz="2" w:space="0"/>
              <w:bottom w:val="single" w:color="000000" w:sz="8" w:space="0"/>
              <w:right w:val="single" w:color="000000" w:sz="8" w:space="0"/>
            </w:tcBorders>
            <w:vAlign w:val="center"/>
          </w:tcPr>
          <w:p w14:paraId="01D6F8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运输</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工作分包，投标人拟将本项目进行分包的，须在投标文件中提供符合相应要求的分包意向协议，否则在项目实施过程中不得进行分包。</w:t>
            </w:r>
          </w:p>
          <w:p w14:paraId="302199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75013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14C4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5A1E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A2741D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47" w:type="dxa"/>
            <w:tcBorders>
              <w:top w:val="single" w:color="000000" w:sz="8" w:space="0"/>
              <w:left w:val="single" w:color="000000" w:sz="2" w:space="0"/>
              <w:bottom w:val="single" w:color="000000" w:sz="8" w:space="0"/>
              <w:right w:val="single" w:color="000000" w:sz="8" w:space="0"/>
            </w:tcBorders>
            <w:vAlign w:val="center"/>
          </w:tcPr>
          <w:p w14:paraId="612F66FB">
            <w:pPr>
              <w:spacing w:line="360" w:lineRule="auto"/>
              <w:rPr>
                <w:rFonts w:ascii="宋体" w:hAnsi="宋体" w:cs="宋体"/>
                <w:color w:val="auto"/>
                <w:sz w:val="24"/>
                <w:szCs w:val="32"/>
                <w:highlight w:val="none"/>
              </w:rPr>
            </w:pPr>
            <w:r>
              <w:rPr>
                <w:rFonts w:hint="eastAsia" w:ascii="宋体" w:hAnsi="宋体" w:cs="宋体"/>
                <w:color w:val="auto"/>
                <w:sz w:val="24"/>
                <w:highlight w:val="none"/>
              </w:rPr>
              <w:t xml:space="preserve">█ </w:t>
            </w:r>
            <w:r>
              <w:rPr>
                <w:rFonts w:hint="eastAsia" w:ascii="宋体" w:hAnsi="宋体" w:cs="宋体"/>
                <w:color w:val="auto"/>
                <w:sz w:val="24"/>
                <w:szCs w:val="32"/>
                <w:highlight w:val="none"/>
              </w:rPr>
              <w:t>A不组织。</w:t>
            </w:r>
          </w:p>
          <w:p w14:paraId="20FD747C">
            <w:pPr>
              <w:spacing w:line="360" w:lineRule="auto"/>
              <w:rPr>
                <w:rFonts w:ascii="宋体" w:hAnsi="宋体" w:cs="宋体"/>
                <w:color w:val="auto"/>
                <w:sz w:val="24"/>
                <w:szCs w:val="32"/>
                <w:highlight w:val="none"/>
              </w:rPr>
            </w:pPr>
            <w:sdt>
              <w:sdtPr>
                <w:rPr>
                  <w:rFonts w:hint="eastAsia" w:ascii="宋体" w:hAnsi="宋体" w:cs="宋体"/>
                  <w:color w:val="auto"/>
                  <w:sz w:val="24"/>
                  <w:szCs w:val="32"/>
                  <w:highlight w:val="none"/>
                </w:rPr>
                <w:id w:val="238790731"/>
                <w14:checkbox>
                  <w14:checked w14:val="0"/>
                  <w14:checkedState w14:val="00FE" w14:font="Wingdings"/>
                  <w14:uncheckedState w14:val="2610" w14:font="MS Gothic"/>
                </w14:checkbox>
              </w:sdtPr>
              <w:sdtEndPr>
                <w:rPr>
                  <w:rFonts w:hint="eastAsia" w:ascii="宋体" w:hAnsi="宋体" w:cs="宋体"/>
                  <w:color w:val="auto"/>
                  <w:sz w:val="24"/>
                  <w:szCs w:val="32"/>
                  <w:highlight w:val="none"/>
                </w:rPr>
              </w:sdtEndPr>
              <w:sdtContent>
                <w:r>
                  <w:rPr>
                    <w:rFonts w:hint="eastAsia" w:ascii="宋体" w:hAnsi="宋体" w:cs="宋体"/>
                    <w:color w:val="auto"/>
                    <w:sz w:val="24"/>
                    <w:szCs w:val="32"/>
                    <w:highlight w:val="none"/>
                  </w:rPr>
                  <w:t>☐</w:t>
                </w:r>
              </w:sdtContent>
            </w:sdt>
            <w:r>
              <w:rPr>
                <w:rFonts w:hint="eastAsia" w:ascii="宋体" w:hAnsi="宋体" w:cs="宋体"/>
                <w:color w:val="auto"/>
                <w:sz w:val="24"/>
                <w:szCs w:val="32"/>
                <w:highlight w:val="none"/>
              </w:rPr>
              <w:t xml:space="preserve"> B组织，时间：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，地点：</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，联系人：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，联系方式：      。</w:t>
            </w:r>
          </w:p>
          <w:p w14:paraId="07562DF1">
            <w:pPr>
              <w:pStyle w:val="81"/>
              <w:ind w:firstLine="0" w:firstLineChars="0"/>
              <w:rPr>
                <w:rFonts w:ascii="宋体" w:hAnsi="宋体" w:eastAsia="宋体" w:cs="宋体"/>
                <w:color w:val="auto"/>
                <w:highlight w:val="none"/>
              </w:rPr>
            </w:pPr>
            <w:sdt>
              <w:sdtPr>
                <w:rPr>
                  <w:rFonts w:hint="eastAsia" w:ascii="宋体" w:hAnsi="宋体" w:cs="宋体"/>
                  <w:color w:val="auto"/>
                  <w:sz w:val="24"/>
                  <w:szCs w:val="32"/>
                  <w:highlight w:val="none"/>
                </w:rPr>
                <w:id w:val="1402714646"/>
                <w14:checkbox>
                  <w14:checked w14:val="0"/>
                  <w14:checkedState w14:val="00FE" w14:font="Wingdings"/>
                  <w14:uncheckedState w14:val="2610" w14:font="MS Gothic"/>
                </w14:checkbox>
              </w:sdtPr>
              <w:sdtEndPr>
                <w:rPr>
                  <w:rFonts w:hint="eastAsia" w:ascii="宋体" w:hAnsi="宋体" w:cs="宋体"/>
                  <w:color w:val="auto"/>
                  <w:sz w:val="24"/>
                  <w:szCs w:val="32"/>
                  <w:highlight w:val="none"/>
                </w:rPr>
              </w:sdtEndPr>
              <w:sdtContent>
                <w:r>
                  <w:rPr>
                    <w:rFonts w:hint="eastAsia" w:ascii="宋体" w:hAnsi="宋体" w:eastAsia="宋体" w:cs="宋体"/>
                    <w:color w:val="auto"/>
                    <w:sz w:val="24"/>
                    <w:szCs w:val="32"/>
                    <w:highlight w:val="none"/>
                  </w:rPr>
                  <w:t>☐</w:t>
                </w:r>
              </w:sdtContent>
            </w:sdt>
            <w:r>
              <w:rPr>
                <w:rFonts w:hint="eastAsia" w:ascii="宋体" w:hAnsi="宋体" w:eastAsia="宋体" w:cs="宋体"/>
                <w:color w:val="auto"/>
                <w:sz w:val="24"/>
                <w:szCs w:val="32"/>
                <w:highlight w:val="none"/>
              </w:rPr>
              <w:t xml:space="preserve"> </w:t>
            </w:r>
            <w:r>
              <w:rPr>
                <w:rFonts w:hint="eastAsia" w:ascii="宋体" w:hAnsi="宋体" w:eastAsia="宋体" w:cs="宋体"/>
                <w:color w:val="auto"/>
                <w:kern w:val="2"/>
                <w:sz w:val="24"/>
                <w:szCs w:val="32"/>
                <w:highlight w:val="none"/>
              </w:rPr>
              <w:t>C不统一组织，供应商在获取采购文件后，自行至项目现场考察。地点：</w:t>
            </w:r>
            <w:r>
              <w:rPr>
                <w:rFonts w:hint="eastAsia" w:ascii="宋体" w:hAnsi="宋体" w:eastAsia="宋体" w:cs="宋体"/>
                <w:color w:val="auto"/>
                <w:kern w:val="2"/>
                <w:sz w:val="24"/>
                <w:szCs w:val="32"/>
                <w:highlight w:val="none"/>
                <w:u w:val="single"/>
              </w:rPr>
              <w:t xml:space="preserve">    </w:t>
            </w:r>
            <w:r>
              <w:rPr>
                <w:rFonts w:hint="eastAsia" w:ascii="宋体" w:hAnsi="宋体" w:eastAsia="宋体" w:cs="宋体"/>
                <w:color w:val="auto"/>
                <w:kern w:val="2"/>
                <w:sz w:val="24"/>
                <w:szCs w:val="32"/>
                <w:highlight w:val="none"/>
              </w:rPr>
              <w:t>，联系人：</w:t>
            </w:r>
            <w:r>
              <w:rPr>
                <w:rFonts w:hint="eastAsia" w:ascii="宋体" w:hAnsi="宋体" w:eastAsia="宋体" w:cs="宋体"/>
                <w:color w:val="auto"/>
                <w:kern w:val="2"/>
                <w:sz w:val="24"/>
                <w:szCs w:val="32"/>
                <w:highlight w:val="none"/>
                <w:u w:val="single"/>
              </w:rPr>
              <w:t xml:space="preserve">    </w:t>
            </w:r>
            <w:r>
              <w:rPr>
                <w:rFonts w:hint="eastAsia" w:ascii="宋体" w:hAnsi="宋体" w:eastAsia="宋体" w:cs="宋体"/>
                <w:color w:val="auto"/>
                <w:kern w:val="2"/>
                <w:sz w:val="24"/>
                <w:szCs w:val="32"/>
                <w:highlight w:val="none"/>
              </w:rPr>
              <w:t>，联系方式：</w:t>
            </w:r>
            <w:r>
              <w:rPr>
                <w:rFonts w:hint="eastAsia" w:ascii="宋体" w:hAnsi="宋体" w:eastAsia="宋体" w:cs="宋体"/>
                <w:color w:val="auto"/>
                <w:kern w:val="2"/>
                <w:sz w:val="24"/>
                <w:szCs w:val="32"/>
                <w:highlight w:val="none"/>
                <w:u w:val="single"/>
              </w:rPr>
              <w:t xml:space="preserve">    </w:t>
            </w:r>
            <w:r>
              <w:rPr>
                <w:rFonts w:hint="eastAsia" w:ascii="宋体" w:hAnsi="宋体" w:eastAsia="宋体" w:cs="宋体"/>
                <w:color w:val="auto"/>
                <w:kern w:val="2"/>
                <w:sz w:val="24"/>
                <w:szCs w:val="32"/>
                <w:highlight w:val="none"/>
              </w:rPr>
              <w:t>。</w:t>
            </w:r>
          </w:p>
        </w:tc>
      </w:tr>
      <w:tr w14:paraId="0A4EF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F70B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7D4C14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847" w:type="dxa"/>
            <w:tcBorders>
              <w:top w:val="single" w:color="000000" w:sz="8" w:space="0"/>
              <w:left w:val="single" w:color="000000" w:sz="2" w:space="0"/>
              <w:bottom w:val="single" w:color="000000" w:sz="8" w:space="0"/>
              <w:right w:val="single" w:color="000000" w:sz="8" w:space="0"/>
            </w:tcBorders>
            <w:vAlign w:val="center"/>
          </w:tcPr>
          <w:p w14:paraId="7E73B1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901BE8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B要求提供，</w:t>
            </w:r>
          </w:p>
          <w:p w14:paraId="1BFD360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9C2915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5DD9B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88E130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04BE4C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2A764A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106C82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bookmarkStart w:id="443" w:name="_GoBack"/>
            <w:bookmarkEnd w:id="443"/>
          </w:p>
        </w:tc>
      </w:tr>
      <w:tr w14:paraId="77703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4743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37A47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方案讲解/产品演示</w:t>
            </w:r>
          </w:p>
        </w:tc>
        <w:tc>
          <w:tcPr>
            <w:tcW w:w="6847" w:type="dxa"/>
            <w:tcBorders>
              <w:top w:val="single" w:color="000000" w:sz="8" w:space="0"/>
              <w:left w:val="single" w:color="000000" w:sz="2" w:space="0"/>
              <w:bottom w:val="single" w:color="000000" w:sz="8" w:space="0"/>
              <w:right w:val="single" w:color="000000" w:sz="8" w:space="0"/>
            </w:tcBorders>
            <w:vAlign w:val="center"/>
          </w:tcPr>
          <w:p w14:paraId="7944E0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141AD4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B组织。</w:t>
            </w:r>
          </w:p>
          <w:p w14:paraId="6A65DD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（1）在评标时安排每个投标人进行方案讲解/产品演示。每个投标人时间不超过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分钟，讲解/演示次序以投标文件解密时间先后次序为准。</w:t>
            </w:r>
          </w:p>
          <w:p w14:paraId="00B1A2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（2）方案讲解/产品演示可选择以下方式：</w:t>
            </w:r>
          </w:p>
          <w:p w14:paraId="34C065C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方案讲解/产品演示采用递交讲解/演示视频的形式。</w:t>
            </w:r>
          </w:p>
          <w:p w14:paraId="210DC5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人应将按采购文件采购要求录制的视频密封包装并加盖投标人公章后在提交投标文件截止时间前通过快递形式寄达或现场送达采购代理机构处，（邮寄/送达地址：杭州市西湖区文三路90号东部软件园1号楼3楼321室，接收人：葛珍妮，电话：0571-81061821）。</w:t>
            </w:r>
          </w:p>
          <w:p w14:paraId="4DDDA4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未按上述要求在提交投标文件截止时间后密封送达的，不予接收；未递交方案讲解/产品演示视频的视为自动放弃方案讲解/产品演示，采购文件第五部分中评标细则及标准中的系统演示部分不得分，但不会导致投标无效。</w:t>
            </w:r>
          </w:p>
          <w:p w14:paraId="35B548C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注：因投标人自身原因导致无法讲解/演示或者讲解/演示效果不理想的，责任自负。因平台原因导致本项目方案讲解演示环节无法顺利开展，按照《浙江省政府采购项目电子交易管理暂行办法》相关规定执行。</w:t>
            </w:r>
          </w:p>
        </w:tc>
      </w:tr>
      <w:tr w14:paraId="49B57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4E1C9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77C7B1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47" w:type="dxa"/>
            <w:tcBorders>
              <w:top w:val="single" w:color="000000" w:sz="8" w:space="0"/>
              <w:left w:val="single" w:color="000000" w:sz="2" w:space="0"/>
              <w:bottom w:val="single" w:color="auto" w:sz="4" w:space="0"/>
              <w:right w:val="single" w:color="000000" w:sz="8" w:space="0"/>
            </w:tcBorders>
            <w:vAlign w:val="center"/>
          </w:tcPr>
          <w:p w14:paraId="2A5EFB81">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B2AA02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65DB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1" w:hRule="atLeast"/>
          <w:tblHeader/>
        </w:trPr>
        <w:tc>
          <w:tcPr>
            <w:tcW w:w="629" w:type="dxa"/>
            <w:vMerge w:val="continue"/>
            <w:tcBorders>
              <w:left w:val="single" w:color="auto" w:sz="4" w:space="0"/>
              <w:bottom w:val="single" w:color="auto" w:sz="4" w:space="0"/>
              <w:right w:val="single" w:color="auto" w:sz="4" w:space="0"/>
            </w:tcBorders>
            <w:vAlign w:val="center"/>
          </w:tcPr>
          <w:p w14:paraId="6B5F895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068EA79">
            <w:pPr>
              <w:snapToGrid w:val="0"/>
              <w:spacing w:line="360" w:lineRule="auto"/>
              <w:jc w:val="center"/>
              <w:rPr>
                <w:rFonts w:ascii="宋体" w:hAnsi="宋体" w:cs="宋体"/>
                <w:b/>
                <w:color w:val="auto"/>
                <w:sz w:val="24"/>
                <w:highlight w:val="none"/>
              </w:rPr>
            </w:pPr>
          </w:p>
        </w:tc>
        <w:tc>
          <w:tcPr>
            <w:tcW w:w="6847" w:type="dxa"/>
            <w:tcBorders>
              <w:top w:val="single" w:color="auto" w:sz="4" w:space="0"/>
              <w:left w:val="single" w:color="000000" w:sz="2" w:space="0"/>
              <w:bottom w:val="single" w:color="000000" w:sz="8" w:space="0"/>
              <w:right w:val="single" w:color="000000" w:sz="8" w:space="0"/>
            </w:tcBorders>
            <w:vAlign w:val="center"/>
          </w:tcPr>
          <w:p w14:paraId="6573676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B951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F1C1E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4A8FA4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847" w:type="dxa"/>
            <w:tcBorders>
              <w:top w:val="single" w:color="000000" w:sz="8" w:space="0"/>
              <w:left w:val="single" w:color="000000" w:sz="2" w:space="0"/>
              <w:bottom w:val="single" w:color="000000" w:sz="8" w:space="0"/>
              <w:right w:val="single" w:color="000000" w:sz="8" w:space="0"/>
            </w:tcBorders>
            <w:vAlign w:val="center"/>
          </w:tcPr>
          <w:p w14:paraId="6388C0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FF50762">
            <w:pPr>
              <w:snapToGrid w:val="0"/>
              <w:spacing w:line="360" w:lineRule="auto"/>
              <w:rPr>
                <w:rFonts w:ascii="宋体" w:hAnsi="宋体" w:cs="宋体"/>
                <w:color w:val="auto"/>
                <w:sz w:val="24"/>
                <w:highlight w:val="none"/>
              </w:rPr>
            </w:pPr>
            <w:sdt>
              <w:sdtPr>
                <w:rPr>
                  <w:rFonts w:hint="eastAsia" w:ascii="宋体" w:hAnsi="宋体" w:cs="宋体"/>
                  <w:color w:val="auto"/>
                  <w:sz w:val="24"/>
                  <w:highlight w:val="none"/>
                </w:rPr>
                <w:id w:val="14746184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 xml:space="preserve"> 强制采购节能采购。产品：    </w:t>
            </w:r>
          </w:p>
          <w:p w14:paraId="664AC7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优先采购节能产品。产品：   </w:t>
            </w:r>
          </w:p>
          <w:p w14:paraId="60FF6B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优先采购环保产品。产品：    </w:t>
            </w:r>
          </w:p>
          <w:p w14:paraId="716CC39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 无</w:t>
            </w:r>
          </w:p>
        </w:tc>
      </w:tr>
      <w:tr w14:paraId="5EF8D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ECD9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FB524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847" w:type="dxa"/>
            <w:tcBorders>
              <w:top w:val="single" w:color="000000" w:sz="8" w:space="0"/>
              <w:left w:val="single" w:color="000000" w:sz="2" w:space="0"/>
              <w:bottom w:val="single" w:color="000000" w:sz="8" w:space="0"/>
              <w:right w:val="single" w:color="000000" w:sz="8" w:space="0"/>
            </w:tcBorders>
            <w:vAlign w:val="center"/>
          </w:tcPr>
          <w:p w14:paraId="28C39D1B">
            <w:pPr>
              <w:snapToGrid w:val="0"/>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A 报价方式：</w:t>
            </w:r>
          </w:p>
          <w:p w14:paraId="56209C07">
            <w:pPr>
              <w:snapToGrid w:val="0"/>
              <w:spacing w:line="360" w:lineRule="auto"/>
              <w:contextualSpacing/>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kern w:val="0"/>
                <w:sz w:val="24"/>
                <w:highlight w:val="none"/>
              </w:rPr>
              <w:t xml:space="preserve">  固定总价</w:t>
            </w:r>
            <w:r>
              <w:rPr>
                <w:rFonts w:hint="eastAsia" w:ascii="宋体" w:hAnsi="宋体" w:cs="宋体"/>
                <w:color w:val="auto"/>
                <w:sz w:val="24"/>
                <w:highlight w:val="none"/>
              </w:rPr>
              <w:t>。</w:t>
            </w:r>
          </w:p>
          <w:p w14:paraId="505F2C78">
            <w:pPr>
              <w:snapToGrid w:val="0"/>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  固定单价。</w:t>
            </w:r>
          </w:p>
          <w:p w14:paraId="370342EC">
            <w:pPr>
              <w:snapToGrid w:val="0"/>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B报价相关要求：</w:t>
            </w:r>
          </w:p>
          <w:p w14:paraId="34C985A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color w:val="auto"/>
                <w:kern w:val="0"/>
                <w:sz w:val="24"/>
                <w:highlight w:val="none"/>
                <w:lang w:val="zh-CN"/>
              </w:rPr>
              <w:t>如投标设备为进口设备的，必须采用人民币报交货至采购人指定地点的免税价格，还应提供参考美元价格，报价除上述规定的费用外，还必须包含外贸代理费等相关费用【计算标准详见本表“外贸代理服务费（如有）”项】。</w:t>
            </w:r>
            <w:r>
              <w:rPr>
                <w:rFonts w:hint="eastAsia" w:ascii="宋体" w:hAnsi="宋体" w:cs="宋体"/>
                <w:b/>
                <w:color w:val="auto"/>
                <w:kern w:val="0"/>
                <w:sz w:val="24"/>
                <w:highlight w:val="none"/>
                <w:lang w:val="zh-CN"/>
              </w:rPr>
              <w:t>提醒：验收时检测费用由采购人承担，不包含在投标总价中。</w:t>
            </w:r>
          </w:p>
          <w:p w14:paraId="1AE9E3B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0E6919E">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1BDC06E">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78300B5">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0AF58C01">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39B3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406644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851ABB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847" w:type="dxa"/>
            <w:tcBorders>
              <w:top w:val="single" w:color="000000" w:sz="8" w:space="0"/>
              <w:left w:val="single" w:color="000000" w:sz="2" w:space="0"/>
              <w:right w:val="single" w:color="000000" w:sz="8" w:space="0"/>
            </w:tcBorders>
            <w:vAlign w:val="center"/>
          </w:tcPr>
          <w:p w14:paraId="73E4F1AE">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1E9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2FCB8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2E1866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847" w:type="dxa"/>
            <w:tcBorders>
              <w:top w:val="single" w:color="000000" w:sz="8" w:space="0"/>
              <w:left w:val="single" w:color="000000" w:sz="2" w:space="0"/>
              <w:bottom w:val="single" w:color="000000" w:sz="8" w:space="0"/>
              <w:right w:val="single" w:color="000000" w:sz="8" w:space="0"/>
            </w:tcBorders>
            <w:vAlign w:val="center"/>
          </w:tcPr>
          <w:p w14:paraId="681F9904">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szCs w:val="24"/>
                <w:highlight w:val="none"/>
                <w:u w:val="single"/>
              </w:rPr>
              <w:t>杭州市西湖区文三路90号东部软件园1号楼3楼321室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szCs w:val="24"/>
                <w:highlight w:val="none"/>
                <w:u w:val="single"/>
              </w:rPr>
              <w:t>葛珍妮，0571-81061821</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3A47F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55533E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4450BD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847" w:type="dxa"/>
            <w:tcBorders>
              <w:top w:val="single" w:color="000000" w:sz="8" w:space="0"/>
              <w:left w:val="single" w:color="000000" w:sz="2" w:space="0"/>
              <w:bottom w:val="single" w:color="000000" w:sz="8" w:space="0"/>
              <w:right w:val="single" w:color="000000" w:sz="8" w:space="0"/>
            </w:tcBorders>
            <w:vAlign w:val="center"/>
          </w:tcPr>
          <w:p w14:paraId="6327A3A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45E2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5FC01524">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0AE079B">
            <w:pPr>
              <w:snapToGrid w:val="0"/>
              <w:spacing w:line="360" w:lineRule="auto"/>
              <w:jc w:val="center"/>
              <w:rPr>
                <w:rFonts w:ascii="宋体" w:hAnsi="宋体" w:cs="宋体"/>
                <w:b/>
                <w:color w:val="auto"/>
                <w:sz w:val="24"/>
                <w:highlight w:val="none"/>
              </w:rPr>
            </w:pPr>
          </w:p>
        </w:tc>
        <w:tc>
          <w:tcPr>
            <w:tcW w:w="6847" w:type="dxa"/>
            <w:tcBorders>
              <w:top w:val="single" w:color="000000" w:sz="8" w:space="0"/>
              <w:left w:val="single" w:color="000000" w:sz="2" w:space="0"/>
              <w:bottom w:val="single" w:color="auto" w:sz="4" w:space="0"/>
              <w:right w:val="single" w:color="000000" w:sz="8" w:space="0"/>
            </w:tcBorders>
            <w:vAlign w:val="center"/>
          </w:tcPr>
          <w:p w14:paraId="1FE04873">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FD7DC6C">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474686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17DD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52374B8">
            <w:pPr>
              <w:snapToGrid w:val="0"/>
              <w:spacing w:line="360" w:lineRule="auto"/>
              <w:jc w:val="center"/>
              <w:rPr>
                <w:rFonts w:ascii="宋体" w:hAnsi="宋体" w:cs="宋体"/>
                <w:color w:val="auto"/>
                <w:sz w:val="24"/>
                <w:highlight w:val="none"/>
              </w:rPr>
            </w:pPr>
            <w:bookmarkStart w:id="12" w:name="第三部分"/>
            <w:bookmarkStart w:id="13" w:name="_Toc164416483"/>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62A038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w:t>
            </w:r>
            <w:r>
              <w:rPr>
                <w:rFonts w:hint="eastAsia" w:ascii="宋体" w:hAnsi="宋体" w:cs="宋体"/>
                <w:b/>
                <w:color w:val="auto"/>
                <w:sz w:val="24"/>
                <w:highlight w:val="none"/>
                <w:lang w:val="en"/>
              </w:rPr>
              <w:t>候选人数量</w:t>
            </w:r>
          </w:p>
        </w:tc>
        <w:tc>
          <w:tcPr>
            <w:tcW w:w="6847" w:type="dxa"/>
            <w:tcBorders>
              <w:top w:val="single" w:color="auto" w:sz="4" w:space="0"/>
              <w:left w:val="single" w:color="000000" w:sz="2" w:space="0"/>
              <w:bottom w:val="single" w:color="000000" w:sz="8" w:space="0"/>
              <w:right w:val="single" w:color="auto" w:sz="4" w:space="0"/>
            </w:tcBorders>
            <w:vAlign w:val="center"/>
          </w:tcPr>
          <w:p w14:paraId="30818478">
            <w:pPr>
              <w:spacing w:line="360" w:lineRule="auto"/>
              <w:rPr>
                <w:rFonts w:ascii="宋体" w:hAnsi="宋体" w:cs="宋体"/>
                <w:color w:val="auto"/>
                <w:kern w:val="0"/>
                <w:sz w:val="24"/>
                <w:highlight w:val="none"/>
                <w:lang w:val="en"/>
              </w:rPr>
            </w:pPr>
            <w:r>
              <w:rPr>
                <w:rFonts w:hint="eastAsia" w:ascii="宋体" w:hAnsi="宋体" w:cs="宋体"/>
                <w:color w:val="auto"/>
                <w:kern w:val="0"/>
                <w:sz w:val="24"/>
                <w:highlight w:val="none"/>
                <w:lang w:val="en"/>
              </w:rPr>
              <w:t>本项目推荐的</w:t>
            </w:r>
            <w:r>
              <w:rPr>
                <w:rFonts w:hint="eastAsia" w:ascii="宋体" w:hAnsi="宋体" w:cs="宋体"/>
                <w:color w:val="auto"/>
                <w:kern w:val="0"/>
                <w:sz w:val="24"/>
                <w:highlight w:val="none"/>
              </w:rPr>
              <w:t>中标</w:t>
            </w:r>
            <w:r>
              <w:rPr>
                <w:rFonts w:hint="eastAsia" w:ascii="宋体" w:hAnsi="宋体" w:cs="宋体"/>
                <w:color w:val="auto"/>
                <w:kern w:val="0"/>
                <w:sz w:val="24"/>
                <w:highlight w:val="none"/>
                <w:lang w:val="en"/>
              </w:rPr>
              <w:t>候选人数量：</w:t>
            </w:r>
            <w:r>
              <w:rPr>
                <w:rFonts w:hint="eastAsia" w:ascii="宋体" w:hAnsi="宋体" w:cs="宋体"/>
                <w:color w:val="auto"/>
                <w:kern w:val="0"/>
                <w:sz w:val="24"/>
                <w:highlight w:val="none"/>
                <w:u w:val="single"/>
              </w:rPr>
              <w:t xml:space="preserve"> 1家  </w:t>
            </w:r>
            <w:r>
              <w:rPr>
                <w:rFonts w:hint="eastAsia" w:ascii="宋体" w:hAnsi="宋体" w:cs="宋体"/>
                <w:color w:val="auto"/>
                <w:kern w:val="0"/>
                <w:sz w:val="24"/>
                <w:highlight w:val="none"/>
                <w:lang w:val="en"/>
              </w:rPr>
              <w:t>。</w:t>
            </w:r>
          </w:p>
        </w:tc>
      </w:tr>
      <w:tr w14:paraId="43E73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4BFEAF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7606FD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
              </w:rPr>
              <w:t>代理费用收取方式及标准</w:t>
            </w:r>
          </w:p>
        </w:tc>
        <w:tc>
          <w:tcPr>
            <w:tcW w:w="6847" w:type="dxa"/>
            <w:tcBorders>
              <w:top w:val="single" w:color="000000" w:sz="8" w:space="0"/>
              <w:left w:val="single" w:color="auto" w:sz="4" w:space="0"/>
              <w:bottom w:val="single" w:color="000000" w:sz="8" w:space="0"/>
              <w:right w:val="single" w:color="auto" w:sz="4" w:space="0"/>
            </w:tcBorders>
            <w:vAlign w:val="center"/>
          </w:tcPr>
          <w:p w14:paraId="6ED25CF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（1）本项目的代理服务费由中标供应商在合同签订前一次性向采购代理机构支付，费率按照《计价格［2002］1980号》文中服务类收费标准的6.3折计算，计取标的按照中标金额计取，不足1500元的按1500元计取。</w:t>
            </w:r>
          </w:p>
          <w:p w14:paraId="42CA5C7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（2）代理服务费收款账户：</w:t>
            </w:r>
          </w:p>
          <w:p w14:paraId="54F2951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收款人：浙江国际招投标有限公司</w:t>
            </w:r>
          </w:p>
          <w:p w14:paraId="2DEE905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开户银行：中国工商银行杭州武林支行</w:t>
            </w:r>
          </w:p>
          <w:p w14:paraId="641E110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账    号：1202 0212 0990 6782 015</w:t>
            </w:r>
          </w:p>
          <w:p w14:paraId="1C1DCB99">
            <w:pPr>
              <w:spacing w:line="360" w:lineRule="auto"/>
              <w:rPr>
                <w:rFonts w:ascii="宋体" w:hAnsi="宋体" w:cs="宋体"/>
                <w:color w:val="auto"/>
                <w:kern w:val="0"/>
                <w:sz w:val="24"/>
                <w:highlight w:val="none"/>
                <w:lang w:val="en"/>
              </w:rPr>
            </w:pPr>
            <w:r>
              <w:rPr>
                <w:rFonts w:hint="eastAsia" w:ascii="宋体" w:hAnsi="宋体" w:cs="宋体"/>
                <w:snapToGrid w:val="0"/>
                <w:color w:val="auto"/>
                <w:kern w:val="28"/>
                <w:sz w:val="24"/>
                <w:highlight w:val="none"/>
              </w:rPr>
              <w:t>（3）代理服务费缴纳流程：中标人按照中标结果公告确定金额支付后将汇款底单、开票信息和电子发票接收邮箱发送至zq017@163.com，采购代理机构在收到邮件后开具发票并及时发送给中标人。</w:t>
            </w:r>
          </w:p>
        </w:tc>
      </w:tr>
      <w:tr w14:paraId="3518F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000000" w:sz="2" w:space="0"/>
            </w:tcBorders>
            <w:vAlign w:val="center"/>
          </w:tcPr>
          <w:p w14:paraId="0FCB9FF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1843" w:type="dxa"/>
            <w:vMerge w:val="restart"/>
            <w:tcBorders>
              <w:top w:val="single" w:color="auto" w:sz="4" w:space="0"/>
              <w:left w:val="single" w:color="000000" w:sz="2" w:space="0"/>
              <w:right w:val="single" w:color="auto" w:sz="4" w:space="0"/>
            </w:tcBorders>
            <w:vAlign w:val="center"/>
          </w:tcPr>
          <w:p w14:paraId="6E56E43B">
            <w:pPr>
              <w:spacing w:line="360" w:lineRule="auto"/>
              <w:jc w:val="center"/>
              <w:rPr>
                <w:rFonts w:ascii="宋体" w:hAnsi="宋体" w:cs="宋体"/>
                <w:b/>
                <w:color w:val="auto"/>
                <w:sz w:val="24"/>
                <w:highlight w:val="none"/>
                <w:lang w:val="en"/>
              </w:rPr>
            </w:pPr>
            <w:r>
              <w:rPr>
                <w:rFonts w:hint="eastAsia" w:ascii="宋体" w:hAnsi="宋体" w:cs="宋体"/>
                <w:b/>
                <w:bCs/>
                <w:snapToGrid w:val="0"/>
                <w:color w:val="auto"/>
                <w:kern w:val="28"/>
                <w:sz w:val="24"/>
                <w:highlight w:val="none"/>
              </w:rPr>
              <w:t>其他</w:t>
            </w:r>
          </w:p>
        </w:tc>
        <w:tc>
          <w:tcPr>
            <w:tcW w:w="6847" w:type="dxa"/>
            <w:tcBorders>
              <w:top w:val="single" w:color="000000" w:sz="8" w:space="0"/>
              <w:left w:val="single" w:color="auto" w:sz="4" w:space="0"/>
              <w:bottom w:val="single" w:color="000000" w:sz="8" w:space="0"/>
              <w:right w:val="single" w:color="auto" w:sz="4" w:space="0"/>
            </w:tcBorders>
            <w:vAlign w:val="center"/>
          </w:tcPr>
          <w:p w14:paraId="7E4C442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根据《浙江省财政厅关于进一步规范政府采购秩序促进公平竞争的通知》（浙财采监〔2025〕2号文）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14:paraId="073AD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000000" w:sz="2" w:space="0"/>
            </w:tcBorders>
            <w:vAlign w:val="center"/>
          </w:tcPr>
          <w:p w14:paraId="1F585E7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auto" w:sz="4" w:space="0"/>
            </w:tcBorders>
            <w:vAlign w:val="center"/>
          </w:tcPr>
          <w:p w14:paraId="001A7C57">
            <w:pPr>
              <w:spacing w:line="360" w:lineRule="auto"/>
              <w:jc w:val="center"/>
              <w:rPr>
                <w:rFonts w:ascii="宋体" w:hAnsi="宋体" w:cs="宋体"/>
                <w:b/>
                <w:bCs/>
                <w:snapToGrid w:val="0"/>
                <w:color w:val="auto"/>
                <w:kern w:val="28"/>
                <w:sz w:val="24"/>
                <w:highlight w:val="none"/>
              </w:rPr>
            </w:pPr>
          </w:p>
        </w:tc>
        <w:tc>
          <w:tcPr>
            <w:tcW w:w="6847" w:type="dxa"/>
            <w:tcBorders>
              <w:top w:val="single" w:color="000000" w:sz="8" w:space="0"/>
              <w:left w:val="single" w:color="auto" w:sz="4" w:space="0"/>
              <w:bottom w:val="single" w:color="auto" w:sz="4" w:space="0"/>
              <w:right w:val="single" w:color="auto" w:sz="4" w:space="0"/>
            </w:tcBorders>
            <w:vAlign w:val="center"/>
          </w:tcPr>
          <w:p w14:paraId="251C695D">
            <w:pPr>
              <w:snapToGrid w:val="0"/>
              <w:spacing w:line="360" w:lineRule="auto"/>
              <w:rPr>
                <w:rFonts w:ascii="宋体" w:hAnsi="宋体" w:cs="宋体"/>
                <w:b/>
                <w:snapToGrid w:val="0"/>
                <w:color w:val="auto"/>
                <w:kern w:val="0"/>
                <w:sz w:val="24"/>
                <w:highlight w:val="none"/>
              </w:rPr>
            </w:pPr>
            <w:r>
              <w:rPr>
                <w:rFonts w:hint="eastAsia" w:ascii="宋体" w:hAnsi="宋体" w:cs="宋体"/>
                <w:b/>
                <w:bCs/>
                <w:color w:val="auto"/>
                <w:sz w:val="24"/>
                <w:highlight w:val="none"/>
              </w:rPr>
              <w:t>外贸代理服务费（如有）</w:t>
            </w:r>
          </w:p>
          <w:p w14:paraId="71C41E53">
            <w:pPr>
              <w:pStyle w:val="24"/>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rPr>
              <w:t>1）</w:t>
            </w:r>
            <w:r>
              <w:rPr>
                <w:rFonts w:hint="eastAsia" w:hAnsi="宋体" w:cs="宋体"/>
                <w:color w:val="auto"/>
                <w:szCs w:val="24"/>
                <w:highlight w:val="none"/>
              </w:rPr>
              <w:t>外贸代理费：由中标供应商承担，采购人通过公开的招标确定中标的进口代理单位情况如下：</w:t>
            </w:r>
          </w:p>
          <w:p w14:paraId="20FE4EC5">
            <w:pPr>
              <w:pStyle w:val="24"/>
              <w:numPr>
                <w:ilvl w:val="0"/>
                <w:numId w:val="1"/>
              </w:numPr>
              <w:rPr>
                <w:rFonts w:hAnsi="宋体" w:cs="宋体"/>
                <w:color w:val="auto"/>
                <w:szCs w:val="24"/>
                <w:highlight w:val="none"/>
              </w:rPr>
            </w:pPr>
            <w:r>
              <w:rPr>
                <w:rFonts w:hint="eastAsia" w:hAnsi="宋体" w:cs="宋体"/>
                <w:color w:val="auto"/>
                <w:szCs w:val="24"/>
                <w:highlight w:val="none"/>
              </w:rPr>
              <w:t>进口代理单位名称：浙江省科学器材进出口有限责任公司</w:t>
            </w:r>
          </w:p>
          <w:p w14:paraId="551AC648">
            <w:pPr>
              <w:pStyle w:val="24"/>
              <w:numPr>
                <w:ilvl w:val="0"/>
                <w:numId w:val="1"/>
              </w:numPr>
              <w:rPr>
                <w:rFonts w:hAnsi="宋体" w:cs="宋体"/>
                <w:color w:val="auto"/>
                <w:szCs w:val="24"/>
                <w:highlight w:val="none"/>
              </w:rPr>
            </w:pPr>
            <w:r>
              <w:rPr>
                <w:rFonts w:hint="eastAsia" w:hAnsi="宋体" w:cs="宋体"/>
                <w:color w:val="auto"/>
                <w:szCs w:val="24"/>
                <w:highlight w:val="none"/>
              </w:rPr>
              <w:t>进口代理单位联系人：金恺</w:t>
            </w:r>
          </w:p>
          <w:p w14:paraId="2980F250">
            <w:pPr>
              <w:pStyle w:val="25"/>
              <w:numPr>
                <w:ilvl w:val="0"/>
                <w:numId w:val="1"/>
              </w:numPr>
              <w:rPr>
                <w:rFonts w:hAnsi="宋体" w:cs="宋体"/>
                <w:color w:val="auto"/>
                <w:szCs w:val="24"/>
                <w:highlight w:val="none"/>
              </w:rPr>
            </w:pPr>
            <w:r>
              <w:rPr>
                <w:rFonts w:hint="eastAsia" w:hAnsi="宋体" w:cs="宋体"/>
                <w:color w:val="auto"/>
                <w:szCs w:val="24"/>
                <w:highlight w:val="none"/>
              </w:rPr>
              <w:t>进口代理单位联系人电话：</w:t>
            </w:r>
            <w:r>
              <w:rPr>
                <w:rFonts w:hAnsi="宋体" w:cs="宋体"/>
                <w:color w:val="auto"/>
                <w:szCs w:val="24"/>
                <w:highlight w:val="none"/>
              </w:rPr>
              <w:t>13588212218</w:t>
            </w:r>
          </w:p>
          <w:p w14:paraId="345A6281">
            <w:pPr>
              <w:pStyle w:val="24"/>
              <w:numPr>
                <w:ilvl w:val="0"/>
                <w:numId w:val="1"/>
              </w:numPr>
              <w:rPr>
                <w:rFonts w:hAnsi="宋体" w:cs="宋体"/>
                <w:color w:val="auto"/>
                <w:szCs w:val="24"/>
                <w:highlight w:val="none"/>
              </w:rPr>
            </w:pPr>
            <w:r>
              <w:rPr>
                <w:rFonts w:hint="eastAsia" w:hAnsi="宋体" w:cs="宋体"/>
                <w:color w:val="auto"/>
                <w:szCs w:val="24"/>
                <w:highlight w:val="none"/>
              </w:rPr>
              <w:t>外贸代理服务费</w:t>
            </w:r>
          </w:p>
          <w:tbl>
            <w:tblPr>
              <w:tblStyle w:val="63"/>
              <w:tblW w:w="5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025"/>
              <w:gridCol w:w="1174"/>
              <w:gridCol w:w="1543"/>
            </w:tblGrid>
            <w:tr w14:paraId="2989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53" w:type="dxa"/>
                  <w:tcBorders>
                    <w:bottom w:val="single" w:color="auto" w:sz="4" w:space="0"/>
                  </w:tcBorders>
                  <w:vAlign w:val="center"/>
                </w:tcPr>
                <w:p w14:paraId="220ACC48">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025" w:type="dxa"/>
                  <w:tcBorders>
                    <w:bottom w:val="single" w:color="auto" w:sz="4" w:space="0"/>
                  </w:tcBorders>
                  <w:vAlign w:val="center"/>
                </w:tcPr>
                <w:p w14:paraId="1FB1ACBB">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代理金额（单票人民币） 万元</w:t>
                  </w:r>
                </w:p>
              </w:tc>
              <w:tc>
                <w:tcPr>
                  <w:tcW w:w="1174" w:type="dxa"/>
                  <w:tcBorders>
                    <w:bottom w:val="single" w:color="auto" w:sz="4" w:space="0"/>
                  </w:tcBorders>
                  <w:vAlign w:val="center"/>
                </w:tcPr>
                <w:p w14:paraId="7E63AD54">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外贸代理费率</w:t>
                  </w:r>
                </w:p>
              </w:tc>
              <w:tc>
                <w:tcPr>
                  <w:tcW w:w="1543" w:type="dxa"/>
                  <w:tcBorders>
                    <w:bottom w:val="single" w:color="auto" w:sz="4" w:space="0"/>
                  </w:tcBorders>
                  <w:vAlign w:val="center"/>
                </w:tcPr>
                <w:p w14:paraId="63E03464">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报价说明</w:t>
                  </w:r>
                </w:p>
              </w:tc>
            </w:tr>
            <w:tr w14:paraId="08FF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Align w:val="center"/>
                </w:tcPr>
                <w:p w14:paraId="2563F7A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25" w:type="dxa"/>
                  <w:vAlign w:val="center"/>
                </w:tcPr>
                <w:p w14:paraId="1C67D7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150以下报价</w:t>
                  </w:r>
                </w:p>
              </w:tc>
              <w:tc>
                <w:tcPr>
                  <w:tcW w:w="1174" w:type="dxa"/>
                  <w:vAlign w:val="center"/>
                </w:tcPr>
                <w:p w14:paraId="1D9500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2.5%</w:t>
                  </w:r>
                </w:p>
              </w:tc>
              <w:tc>
                <w:tcPr>
                  <w:tcW w:w="1543" w:type="dxa"/>
                  <w:vMerge w:val="restart"/>
                  <w:vAlign w:val="center"/>
                </w:tcPr>
                <w:p w14:paraId="380CAF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占进口货物CIP采购人指定低点价的百分比。</w:t>
                  </w:r>
                </w:p>
              </w:tc>
            </w:tr>
            <w:tr w14:paraId="5DA0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3" w:type="dxa"/>
                  <w:vAlign w:val="center"/>
                </w:tcPr>
                <w:p w14:paraId="0AC500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25" w:type="dxa"/>
                  <w:vAlign w:val="center"/>
                </w:tcPr>
                <w:p w14:paraId="6C7CB8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[150至350]报价</w:t>
                  </w:r>
                </w:p>
              </w:tc>
              <w:tc>
                <w:tcPr>
                  <w:tcW w:w="1174" w:type="dxa"/>
                  <w:vAlign w:val="center"/>
                </w:tcPr>
                <w:p w14:paraId="01558DA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1543" w:type="dxa"/>
                  <w:vMerge w:val="continue"/>
                  <w:vAlign w:val="center"/>
                </w:tcPr>
                <w:p w14:paraId="300DE851">
                  <w:pPr>
                    <w:spacing w:line="360" w:lineRule="auto"/>
                    <w:jc w:val="center"/>
                    <w:rPr>
                      <w:rFonts w:ascii="宋体" w:hAnsi="宋体" w:cs="宋体"/>
                      <w:color w:val="auto"/>
                      <w:sz w:val="24"/>
                      <w:highlight w:val="none"/>
                    </w:rPr>
                  </w:pPr>
                </w:p>
              </w:tc>
            </w:tr>
            <w:tr w14:paraId="4078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53" w:type="dxa"/>
                  <w:vAlign w:val="center"/>
                </w:tcPr>
                <w:p w14:paraId="4F104F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25" w:type="dxa"/>
                  <w:vAlign w:val="center"/>
                </w:tcPr>
                <w:p w14:paraId="43505B1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350以上报价</w:t>
                  </w:r>
                </w:p>
              </w:tc>
              <w:tc>
                <w:tcPr>
                  <w:tcW w:w="1174" w:type="dxa"/>
                  <w:vAlign w:val="center"/>
                </w:tcPr>
                <w:p w14:paraId="3BAB3E7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543" w:type="dxa"/>
                  <w:vMerge w:val="continue"/>
                  <w:vAlign w:val="center"/>
                </w:tcPr>
                <w:p w14:paraId="18444DBB">
                  <w:pPr>
                    <w:spacing w:line="360" w:lineRule="auto"/>
                    <w:jc w:val="center"/>
                    <w:rPr>
                      <w:rFonts w:ascii="宋体" w:hAnsi="宋体" w:cs="宋体"/>
                      <w:color w:val="auto"/>
                      <w:sz w:val="24"/>
                      <w:highlight w:val="none"/>
                    </w:rPr>
                  </w:pPr>
                </w:p>
              </w:tc>
            </w:tr>
          </w:tbl>
          <w:p w14:paraId="42990B97">
            <w:pPr>
              <w:pStyle w:val="24"/>
              <w:rPr>
                <w:rFonts w:hAnsi="宋体" w:cs="宋体"/>
                <w:color w:val="auto"/>
                <w:kern w:val="28"/>
                <w:highlight w:val="none"/>
              </w:rPr>
            </w:pPr>
            <w:r>
              <w:rPr>
                <w:rFonts w:hint="eastAsia" w:hAnsi="宋体" w:cs="宋体"/>
                <w:color w:val="auto"/>
                <w:szCs w:val="24"/>
                <w:highlight w:val="none"/>
              </w:rPr>
              <w:t>（</w:t>
            </w:r>
            <w:r>
              <w:rPr>
                <w:rFonts w:hint="eastAsia" w:hAnsi="宋体" w:cs="宋体"/>
                <w:color w:val="auto"/>
                <w:szCs w:val="24"/>
                <w:highlight w:val="none"/>
                <w:lang w:val="en-US"/>
              </w:rPr>
              <w:t>2）</w:t>
            </w:r>
            <w:r>
              <w:rPr>
                <w:rFonts w:hint="eastAsia" w:hAnsi="宋体" w:cs="宋体"/>
                <w:color w:val="auto"/>
                <w:szCs w:val="24"/>
                <w:highlight w:val="none"/>
              </w:rPr>
              <w:t>如进口货物无法办理减免税手续，增值税和关税由采购人承担。合同履行过程中的汇率风险由中标供应商承担，由外贸代理机构与中标供应商结算。</w:t>
            </w:r>
          </w:p>
        </w:tc>
      </w:tr>
      <w:bookmarkEnd w:id="10"/>
    </w:tbl>
    <w:p w14:paraId="21CF9D0C">
      <w:pPr>
        <w:rPr>
          <w:rFonts w:ascii="宋体" w:hAnsi="宋体" w:cs="宋体"/>
          <w:b/>
          <w:color w:val="auto"/>
          <w:sz w:val="32"/>
          <w:szCs w:val="20"/>
          <w:highlight w:val="none"/>
        </w:rPr>
      </w:pPr>
      <w:r>
        <w:rPr>
          <w:rFonts w:hint="eastAsia" w:ascii="宋体" w:hAnsi="宋体" w:cs="宋体"/>
          <w:b/>
          <w:color w:val="auto"/>
          <w:sz w:val="32"/>
          <w:szCs w:val="20"/>
          <w:highlight w:val="none"/>
        </w:rPr>
        <w:br w:type="page"/>
      </w:r>
    </w:p>
    <w:p w14:paraId="2B2D6F6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6086CC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4008A7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9A6101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19562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97FA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55D4D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3EA28B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89206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2E31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00321B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DBC20CA">
      <w:pPr>
        <w:spacing w:line="360" w:lineRule="auto"/>
        <w:ind w:firstLine="241" w:firstLineChars="100"/>
        <w:outlineLvl w:val="1"/>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DDBEDF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DAD3B3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FA8470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73C5F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B88A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7C6F6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272D193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ACCAF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D9E8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6AF3D0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0C5B41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4C386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9402B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9C3A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01AD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F9DB8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1C3615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B74B0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658772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 采购人应当贯彻落实知识产权保护相关法律法规，应当采购使用正版软件。</w:t>
      </w:r>
    </w:p>
    <w:p w14:paraId="533294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BF76886">
      <w:pPr>
        <w:spacing w:line="360" w:lineRule="auto"/>
        <w:ind w:firstLine="480" w:firstLineChars="200"/>
        <w:outlineLvl w:val="1"/>
        <w:rPr>
          <w:rFonts w:ascii="宋体" w:hAnsi="宋体" w:cs="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0FF79B0F">
      <w:pPr>
        <w:pStyle w:val="891"/>
        <w:shd w:val="clear" w:color="auto" w:fill="FFFFFF"/>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5BECDEF6">
      <w:pPr>
        <w:pStyle w:val="891"/>
        <w:shd w:val="clear" w:color="auto" w:fill="FFFFFF"/>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11FFE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A8942B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CBE10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268C1EE">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B06E7C9">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C8FAB8E">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2A2DFCC">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4B072B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6C20A98">
      <w:pPr>
        <w:pStyle w:val="35"/>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3D38266F">
      <w:pPr>
        <w:pStyle w:val="35"/>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4FFD2523">
      <w:pPr>
        <w:pStyle w:val="35"/>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7422D452">
      <w:pPr>
        <w:pStyle w:val="35"/>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13D3012D">
      <w:pPr>
        <w:pStyle w:val="35"/>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32B3BE64">
      <w:pPr>
        <w:pStyle w:val="35"/>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8B826B9">
      <w:pPr>
        <w:pStyle w:val="891"/>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63E5FB6">
      <w:pPr>
        <w:pStyle w:val="891"/>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质疑函范本及制作说明详见附件2。</w:t>
      </w:r>
    </w:p>
    <w:p w14:paraId="306175FD">
      <w:pPr>
        <w:pStyle w:val="891"/>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F32BF03">
      <w:pPr>
        <w:pStyle w:val="891"/>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应将质疑答复内容及时在浙江政府采购网公开，涉及国家秘密、个人隐私、商业秘密以及法律、法规规定应予保密的信息内容除外，答复内容应当全面完整。质疑函作为附件上传。</w:t>
      </w:r>
    </w:p>
    <w:p w14:paraId="0CB17EE0">
      <w:pPr>
        <w:pStyle w:val="891"/>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4C4D616">
      <w:pPr>
        <w:pStyle w:val="891"/>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05A67AC">
      <w:pPr>
        <w:pStyle w:val="891"/>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1D80FF5">
      <w:pPr>
        <w:pStyle w:val="891"/>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3F0C8A1">
      <w:pPr>
        <w:pStyle w:val="891"/>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4D6F24">
      <w:pPr>
        <w:pStyle w:val="891"/>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12E58312">
      <w:pPr>
        <w:pStyle w:val="891"/>
        <w:shd w:val="clear" w:color="auto" w:fill="FFFFFF"/>
        <w:spacing w:before="0" w:beforeAutospacing="0" w:after="0" w:afterAutospacing="0" w:line="360" w:lineRule="auto"/>
        <w:ind w:firstLine="400"/>
        <w:contextualSpacing/>
        <w:rPr>
          <w:color w:val="auto"/>
          <w:highlight w:val="none"/>
        </w:rPr>
      </w:pPr>
      <w:r>
        <w:rPr>
          <w:rFonts w:hint="eastAsia"/>
          <w:color w:val="auto"/>
          <w:highlight w:val="none"/>
        </w:rPr>
        <w:t>4.5 补偿救济</w:t>
      </w:r>
    </w:p>
    <w:p w14:paraId="1C885A51">
      <w:pPr>
        <w:pStyle w:val="891"/>
        <w:shd w:val="clear" w:color="auto" w:fill="FFFFFF"/>
        <w:spacing w:before="0" w:beforeAutospacing="0" w:after="0" w:afterAutospacing="0" w:line="360" w:lineRule="auto"/>
        <w:ind w:firstLine="400"/>
        <w:contextualSpacing/>
        <w:rPr>
          <w:color w:val="auto"/>
          <w:highlight w:val="none"/>
        </w:rPr>
      </w:pPr>
      <w:r>
        <w:rPr>
          <w:rFonts w:hint="eastAsia"/>
          <w:color w:val="auto"/>
          <w:highlight w:val="none"/>
        </w:rPr>
        <w:t>采购人因政策变化、规划调整而不履行政府采购合同的，供应商可向采购人提起补偿申请。</w:t>
      </w:r>
    </w:p>
    <w:p w14:paraId="7515A6F0">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4EA54468">
      <w:pPr>
        <w:pStyle w:val="35"/>
        <w:spacing w:line="360" w:lineRule="auto"/>
        <w:outlineLvl w:val="1"/>
        <w:rPr>
          <w:rFonts w:hAnsi="宋体" w:cs="宋体"/>
          <w:b/>
          <w:color w:val="auto"/>
          <w:sz w:val="24"/>
          <w:szCs w:val="24"/>
          <w:highlight w:val="none"/>
        </w:rPr>
      </w:pPr>
      <w:r>
        <w:rPr>
          <w:rFonts w:hint="eastAsia" w:hAnsi="宋体" w:cs="宋体"/>
          <w:b/>
          <w:color w:val="auto"/>
          <w:sz w:val="24"/>
          <w:szCs w:val="24"/>
          <w:highlight w:val="none"/>
        </w:rPr>
        <w:t>5．招标文件的构成</w:t>
      </w:r>
    </w:p>
    <w:p w14:paraId="5F294CDA">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BF5122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581369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19A3539">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5520FBA">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8B4B71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549DF1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78738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946B38C">
      <w:pPr>
        <w:pStyle w:val="35"/>
        <w:spacing w:line="360" w:lineRule="auto"/>
        <w:outlineLvl w:val="1"/>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2B541DC">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2F310CB">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5439E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2228444">
      <w:pPr>
        <w:pStyle w:val="35"/>
        <w:spacing w:line="360" w:lineRule="auto"/>
        <w:outlineLvl w:val="1"/>
        <w:rPr>
          <w:rFonts w:hAnsi="宋体" w:cs="宋体"/>
          <w:b/>
          <w:color w:val="auto"/>
          <w:sz w:val="24"/>
          <w:szCs w:val="24"/>
          <w:highlight w:val="none"/>
        </w:rPr>
      </w:pPr>
      <w:r>
        <w:rPr>
          <w:rFonts w:hint="eastAsia" w:hAnsi="宋体" w:cs="宋体"/>
          <w:b/>
          <w:color w:val="auto"/>
          <w:sz w:val="24"/>
          <w:szCs w:val="24"/>
          <w:highlight w:val="none"/>
        </w:rPr>
        <w:t>7. 招标文件的获取</w:t>
      </w:r>
    </w:p>
    <w:p w14:paraId="151C2B3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2D0DB95">
      <w:pPr>
        <w:pStyle w:val="35"/>
        <w:spacing w:line="360" w:lineRule="auto"/>
        <w:outlineLvl w:val="1"/>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044F592">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0E87BCF">
      <w:pPr>
        <w:pStyle w:val="35"/>
        <w:spacing w:line="360" w:lineRule="auto"/>
        <w:outlineLvl w:val="1"/>
        <w:rPr>
          <w:rFonts w:hAnsi="宋体" w:cs="宋体"/>
          <w:b/>
          <w:color w:val="auto"/>
          <w:szCs w:val="24"/>
          <w:highlight w:val="none"/>
        </w:rPr>
      </w:pPr>
      <w:r>
        <w:rPr>
          <w:rFonts w:hint="eastAsia" w:hAnsi="宋体" w:cs="宋体"/>
          <w:b/>
          <w:color w:val="auto"/>
          <w:kern w:val="28"/>
          <w:sz w:val="24"/>
          <w:szCs w:val="24"/>
          <w:highlight w:val="none"/>
        </w:rPr>
        <w:t>9.投标保证金</w:t>
      </w:r>
    </w:p>
    <w:p w14:paraId="63B515D7">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AA037BA">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10.投标文件的语言</w:t>
      </w:r>
    </w:p>
    <w:p w14:paraId="0A96C81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D0FA40A">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11.投标文件的组成</w:t>
      </w:r>
    </w:p>
    <w:p w14:paraId="6DD062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4FE224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3DB6F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6F5461B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color w:val="auto"/>
          <w:sz w:val="24"/>
          <w:highlight w:val="none"/>
        </w:rPr>
        <w:t>标项</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：中小企业声明函（货物）；</w:t>
      </w:r>
    </w:p>
    <w:p w14:paraId="0C8B62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：无</w:t>
      </w:r>
      <w:r>
        <w:rPr>
          <w:rFonts w:hint="eastAsia" w:ascii="宋体" w:hAnsi="宋体" w:cs="宋体"/>
          <w:color w:val="auto"/>
          <w:sz w:val="24"/>
          <w:highlight w:val="none"/>
        </w:rPr>
        <w:t>。</w:t>
      </w:r>
    </w:p>
    <w:p w14:paraId="36D91EA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C4112D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D20502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641AF8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BF238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2299C7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011F3A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11.2.6投标标的清单；</w:t>
      </w:r>
    </w:p>
    <w:p w14:paraId="06E0CD2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501E588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EB4564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2E675C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82F20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 报价明细表</w:t>
      </w:r>
      <w:r>
        <w:rPr>
          <w:rFonts w:hint="eastAsia" w:ascii="宋体" w:hAnsi="宋体" w:cs="宋体"/>
          <w:color w:val="auto"/>
          <w:sz w:val="24"/>
          <w:highlight w:val="none"/>
        </w:rPr>
        <w:t>。</w:t>
      </w:r>
    </w:p>
    <w:p w14:paraId="3F63DA42">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686DAF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C482086">
      <w:pPr>
        <w:spacing w:line="360" w:lineRule="auto"/>
        <w:ind w:firstLine="720" w:firstLineChars="300"/>
        <w:rPr>
          <w:rFonts w:ascii="宋体" w:hAnsi="宋体" w:cs="宋体"/>
          <w:color w:val="auto"/>
          <w:highlight w:val="none"/>
        </w:rPr>
      </w:pPr>
      <w:r>
        <w:rPr>
          <w:rFonts w:hint="eastAsia" w:ascii="宋体" w:hAnsi="宋体" w:cs="宋体"/>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18101834">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12</w:t>
      </w:r>
      <w:r>
        <w:rPr>
          <w:rFonts w:hint="eastAsia" w:hAnsi="宋体" w:cs="宋体"/>
          <w:b/>
          <w:color w:val="auto"/>
          <w:kern w:val="28"/>
          <w:sz w:val="24"/>
          <w:szCs w:val="24"/>
          <w:highlight w:val="none"/>
          <w:lang w:val="zh-CN"/>
        </w:rPr>
        <w:t xml:space="preserve">. </w:t>
      </w:r>
      <w:r>
        <w:rPr>
          <w:rFonts w:hint="eastAsia" w:hAnsi="宋体" w:cs="宋体"/>
          <w:b/>
          <w:color w:val="auto"/>
          <w:kern w:val="28"/>
          <w:sz w:val="24"/>
          <w:szCs w:val="24"/>
          <w:highlight w:val="none"/>
        </w:rPr>
        <w:t>投标文件的编制</w:t>
      </w:r>
    </w:p>
    <w:p w14:paraId="34962DB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161F3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AE5F4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FBCD9F8">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13.投标文件的签署、盖章</w:t>
      </w:r>
    </w:p>
    <w:p w14:paraId="1E6498E4">
      <w:pPr>
        <w:pStyle w:val="13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70E1F9C">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617EA3A">
      <w:pPr>
        <w:pStyle w:val="13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61BD0DB">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14. 投标文件的提交、补充、修改、撤回</w:t>
      </w:r>
    </w:p>
    <w:p w14:paraId="0815F2B8">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B952A6">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C4EA186">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B17B014">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15.备份投标文件</w:t>
      </w:r>
    </w:p>
    <w:p w14:paraId="6977800B">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3371E2B4">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C1C59CF">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2E8C2DA">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A45C8F6">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002F6AB">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16.投标文件的无效处理</w:t>
      </w:r>
    </w:p>
    <w:p w14:paraId="53DE2493">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14:paraId="17213B8A">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17.投标有效期</w:t>
      </w:r>
    </w:p>
    <w:p w14:paraId="76E8AB00">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EA1D6AE">
      <w:pPr>
        <w:pStyle w:val="13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E02A302">
      <w:pPr>
        <w:pStyle w:val="137"/>
        <w:spacing w:before="0"/>
        <w:ind w:firstLine="480"/>
        <w:rPr>
          <w:rFonts w:ascii="宋体" w:hAnsi="宋体" w:cs="宋体"/>
          <w:b/>
          <w:color w:val="auto"/>
          <w:sz w:val="32"/>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48E678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四、开标、资格审查与信用信息查询</w:t>
      </w:r>
    </w:p>
    <w:p w14:paraId="2B16D4BF">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18.开标</w:t>
      </w:r>
    </w:p>
    <w:p w14:paraId="09586368">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55D0DD9">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47D3936">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D2F6FC5">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19.资格审查</w:t>
      </w:r>
    </w:p>
    <w:p w14:paraId="30E87B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19.1开标后，</w:t>
      </w:r>
      <w:r>
        <w:rPr>
          <w:rFonts w:hint="eastAsia" w:ascii="宋体" w:hAnsi="宋体" w:cs="宋体"/>
          <w:color w:val="auto"/>
          <w:sz w:val="24"/>
          <w:highlight w:val="none"/>
        </w:rPr>
        <w:t>采购人或采购代理机构依据法律法规和招标文件的规定，对投标人的资格进行审查。</w:t>
      </w:r>
    </w:p>
    <w:p w14:paraId="0F16CC38">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E311E39">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7500451F">
      <w:pPr>
        <w:pStyle w:val="137"/>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303A7075">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20.信用信息查询</w:t>
      </w:r>
    </w:p>
    <w:p w14:paraId="4D10299A">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6D13F54C">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C4DE765">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A780891">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297613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9134E96">
      <w:pPr>
        <w:spacing w:line="360" w:lineRule="auto"/>
        <w:rPr>
          <w:rFonts w:ascii="宋体" w:hAnsi="宋体" w:cs="宋体"/>
          <w:b/>
          <w:color w:val="auto"/>
          <w:sz w:val="24"/>
          <w:highlight w:val="none"/>
        </w:rPr>
      </w:pPr>
      <w:bookmarkStart w:id="17" w:name="_Toc91899903"/>
      <w:r>
        <w:rPr>
          <w:rFonts w:hint="eastAsia" w:ascii="宋体" w:hAnsi="宋体" w:cs="宋体"/>
          <w:b/>
          <w:snapToGrid w:val="0"/>
          <w:color w:val="auto"/>
          <w:kern w:val="28"/>
          <w:sz w:val="24"/>
          <w:highlight w:val="none"/>
        </w:rPr>
        <w:t>21.评标委员会将根据招标文件和有关规定，履行评标工作职责，并按照评标方法及评</w:t>
      </w:r>
      <w:r>
        <w:rPr>
          <w:rFonts w:hint="eastAsia" w:ascii="宋体" w:hAnsi="宋体" w:cs="宋体"/>
          <w:color w:val="auto"/>
          <w:sz w:val="24"/>
          <w:highlight w:val="none"/>
        </w:rPr>
        <w:t>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4BB644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38B3663">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22.确定中标供应商</w:t>
      </w:r>
    </w:p>
    <w:p w14:paraId="743C1995">
      <w:pPr>
        <w:pStyle w:val="137"/>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22.1采购代理机构应当在评审结束后2个工作日内将评审报告送采购人确认。</w:t>
      </w:r>
    </w:p>
    <w:p w14:paraId="5A502005">
      <w:pPr>
        <w:pStyle w:val="137"/>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22.2采购人应当在收到评审报告后5个工作日内，从评审报告提出的中标候选供应商中，按照排序由高到低的原则确定中标供应商，也可以书面授权评标委员会直接确定中标供应商。采购人逾期未确定中标或者中标供应商且不提出异议的，视为确定评审报告提出的排序第一的中标候选供应商为中标供应商。</w:t>
      </w:r>
    </w:p>
    <w:p w14:paraId="49644200">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23.中标通知与中标结果公告</w:t>
      </w:r>
    </w:p>
    <w:p w14:paraId="6E3F162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DE7580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C89429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DDBE7A4">
      <w:pPr>
        <w:pStyle w:val="137"/>
        <w:snapToGrid w:val="0"/>
        <w:spacing w:before="0"/>
        <w:ind w:firstLine="482"/>
        <w:rPr>
          <w:rFonts w:ascii="宋体" w:hAnsi="宋体" w:cs="宋体"/>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由于中标、中标供应商原因导致重新采购的，应当承担支付代理费和专家评审费等费用在内的赔偿责任。</w:t>
      </w:r>
    </w:p>
    <w:p w14:paraId="77888E9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七、合同授予</w:t>
      </w:r>
    </w:p>
    <w:p w14:paraId="505CB6EB">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24.合同主要条款详见第五部分拟签订的合同文本。</w:t>
      </w:r>
    </w:p>
    <w:p w14:paraId="6E8CFA3C">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25.合同的签订</w:t>
      </w:r>
    </w:p>
    <w:p w14:paraId="7565F98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03CB9120">
      <w:pPr>
        <w:pStyle w:val="13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A762538">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A7F9D34">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39DD98B">
      <w:pPr>
        <w:pStyle w:val="13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25.5采购合同由采购人与中标供应商根据招标文件、投标文件等内容签订。</w:t>
      </w:r>
    </w:p>
    <w:p w14:paraId="4F2C367E">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26.履约保证金</w:t>
      </w:r>
    </w:p>
    <w:p w14:paraId="42BBA961">
      <w:pPr>
        <w:tabs>
          <w:tab w:val="left" w:pos="0"/>
        </w:tabs>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w:t>
      </w:r>
      <w:r>
        <w:rPr>
          <w:rFonts w:hint="eastAsia" w:ascii="宋体" w:hAnsi="宋体" w:cs="宋体"/>
          <w:color w:val="auto"/>
          <w:kern w:val="0"/>
          <w:sz w:val="24"/>
          <w:highlight w:val="none"/>
        </w:rPr>
        <w:t>和法律规定承担相应的赔偿责任。</w:t>
      </w:r>
    </w:p>
    <w:p w14:paraId="567E5B01">
      <w:pPr>
        <w:tabs>
          <w:tab w:val="left" w:pos="0"/>
        </w:tabs>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725BE18">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27.预付款</w:t>
      </w:r>
    </w:p>
    <w:p w14:paraId="433D61A7">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如有）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08C59E0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八、电子交易活动的中止</w:t>
      </w:r>
    </w:p>
    <w:p w14:paraId="4FC517C3">
      <w:pPr>
        <w:pStyle w:val="137"/>
        <w:snapToGrid w:val="0"/>
        <w:spacing w:before="0"/>
        <w:ind w:firstLine="0" w:firstLineChars="0"/>
        <w:rPr>
          <w:rFonts w:ascii="宋体" w:hAnsi="宋体" w:cs="宋体"/>
          <w:color w:val="auto"/>
          <w:highlight w:val="none"/>
        </w:rPr>
      </w:pPr>
      <w:r>
        <w:rPr>
          <w:rFonts w:hint="eastAsia" w:ascii="宋体" w:hAnsi="宋体" w:cs="宋体"/>
          <w:b/>
          <w:snapToGrid w:val="0"/>
          <w:color w:val="auto"/>
          <w:kern w:val="28"/>
          <w:szCs w:val="24"/>
          <w:highlight w:val="none"/>
        </w:rPr>
        <w:t>28.</w:t>
      </w:r>
      <w:r>
        <w:rPr>
          <w:rFonts w:hint="eastAsia" w:ascii="宋体" w:hAnsi="宋体" w:cs="宋体"/>
          <w:bCs/>
          <w:snapToGrid w:val="0"/>
          <w:color w:val="auto"/>
          <w:kern w:val="28"/>
          <w:szCs w:val="24"/>
          <w:highlight w:val="none"/>
        </w:rPr>
        <w:t>电子交易活动的中止。采购过程中出现以下情形，导致电子交易平台无法正常运行，</w:t>
      </w:r>
      <w:r>
        <w:rPr>
          <w:rFonts w:hint="eastAsia" w:ascii="宋体" w:hAnsi="宋体" w:cs="宋体"/>
          <w:color w:val="auto"/>
          <w:highlight w:val="none"/>
        </w:rPr>
        <w:t>或者无法保证电子交易的公平、公正和安全时，采购代理机构可中止电子交易活动：</w:t>
      </w:r>
    </w:p>
    <w:p w14:paraId="49B3EE6D">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1426282">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83A6C3C">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981D82E">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065D19F">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F098ACE">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29.</w:t>
      </w:r>
      <w:r>
        <w:rPr>
          <w:rFonts w:hint="eastAsia" w:hAnsi="宋体" w:cs="宋体"/>
          <w:bCs/>
          <w:color w:val="auto"/>
          <w:kern w:val="28"/>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EC8318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九、验收</w:t>
      </w:r>
    </w:p>
    <w:p w14:paraId="333C4D2B">
      <w:pPr>
        <w:pStyle w:val="35"/>
        <w:spacing w:line="360" w:lineRule="auto"/>
        <w:outlineLvl w:val="1"/>
        <w:rPr>
          <w:rFonts w:hAnsi="宋体" w:cs="宋体"/>
          <w:b/>
          <w:color w:val="auto"/>
          <w:kern w:val="28"/>
          <w:sz w:val="24"/>
          <w:szCs w:val="24"/>
          <w:highlight w:val="none"/>
        </w:rPr>
      </w:pPr>
      <w:r>
        <w:rPr>
          <w:rFonts w:hint="eastAsia" w:hAnsi="宋体" w:cs="宋体"/>
          <w:b/>
          <w:color w:val="auto"/>
          <w:kern w:val="28"/>
          <w:sz w:val="24"/>
          <w:szCs w:val="24"/>
          <w:highlight w:val="none"/>
        </w:rPr>
        <w:t>30.验收</w:t>
      </w:r>
    </w:p>
    <w:p w14:paraId="54D63C9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C2FC4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18BF93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9D146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057669"/>
      <w:bookmarkEnd w:id="18"/>
      <w:bookmarkStart w:id="19" w:name="_Hlt75236011"/>
      <w:bookmarkEnd w:id="19"/>
      <w:bookmarkStart w:id="20" w:name="_Hlt68072990"/>
      <w:bookmarkEnd w:id="20"/>
      <w:bookmarkStart w:id="21" w:name="_Hlt68073093"/>
      <w:bookmarkEnd w:id="21"/>
      <w:bookmarkStart w:id="22" w:name="_Hlt75236290"/>
      <w:bookmarkEnd w:id="22"/>
      <w:bookmarkStart w:id="23" w:name="_Hlt68072998"/>
      <w:bookmarkEnd w:id="23"/>
      <w:bookmarkStart w:id="24" w:name="_Hlt68403820"/>
      <w:bookmarkEnd w:id="24"/>
      <w:bookmarkStart w:id="25" w:name="_Hlt74730295"/>
      <w:bookmarkEnd w:id="25"/>
      <w:bookmarkStart w:id="26" w:name="_Hlt75236101"/>
      <w:bookmarkEnd w:id="26"/>
      <w:bookmarkStart w:id="27" w:name="_Hlt74714665"/>
      <w:bookmarkEnd w:id="27"/>
      <w:bookmarkStart w:id="28" w:name="_Hlt74729768"/>
      <w:bookmarkEnd w:id="28"/>
      <w:bookmarkStart w:id="29" w:name="_Hlt74707468"/>
      <w:bookmarkEnd w:id="29"/>
    </w:p>
    <w:p w14:paraId="262C2CD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05A4646">
      <w:pPr>
        <w:pStyle w:val="86"/>
        <w:rPr>
          <w:rFonts w:ascii="宋体" w:hAnsi="宋体" w:eastAsia="宋体" w:cs="宋体"/>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14586D59">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452CAE1C">
      <w:pPr>
        <w:pStyle w:val="3"/>
        <w:snapToGrid w:val="0"/>
        <w:rPr>
          <w:rFonts w:ascii="宋体" w:hAnsi="宋体" w:eastAsia="宋体" w:cs="宋体"/>
          <w:color w:val="auto"/>
          <w:sz w:val="24"/>
          <w:szCs w:val="24"/>
          <w:highlight w:val="none"/>
        </w:rPr>
      </w:pPr>
      <w:bookmarkStart w:id="31" w:name="_Toc6124"/>
      <w:bookmarkStart w:id="32" w:name="_Toc6525"/>
      <w:bookmarkStart w:id="33" w:name="_Toc8911"/>
      <w:bookmarkStart w:id="34" w:name="_Toc31936"/>
      <w:bookmarkStart w:id="35" w:name="_Toc13406"/>
      <w:bookmarkStart w:id="36" w:name="_Toc21669"/>
      <w:bookmarkStart w:id="37" w:name="_Toc32264"/>
      <w:bookmarkStart w:id="38" w:name="_Toc152042306"/>
      <w:bookmarkStart w:id="39" w:name="_Toc82338234"/>
      <w:bookmarkStart w:id="40" w:name="_Toc450840083"/>
      <w:bookmarkStart w:id="41" w:name="_Toc296602421"/>
      <w:bookmarkStart w:id="42" w:name="_Toc82873317"/>
      <w:bookmarkStart w:id="43" w:name="_Toc152045530"/>
      <w:bookmarkStart w:id="44" w:name="_Toc246996176"/>
      <w:bookmarkStart w:id="45" w:name="_Toc246996919"/>
      <w:bookmarkStart w:id="46" w:name="_Toc247085690"/>
      <w:bookmarkStart w:id="47" w:name="_Toc144974498"/>
      <w:bookmarkStart w:id="48" w:name="_Toc179632547"/>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rPr>
        <w:t>项目</w:t>
      </w:r>
      <w:r>
        <w:rPr>
          <w:rFonts w:hint="eastAsia" w:ascii="宋体" w:hAnsi="宋体" w:eastAsia="宋体" w:cs="宋体"/>
          <w:color w:val="auto"/>
          <w:sz w:val="24"/>
          <w:szCs w:val="24"/>
          <w:highlight w:val="none"/>
        </w:rPr>
        <w:t>概况</w:t>
      </w:r>
      <w:bookmarkEnd w:id="31"/>
    </w:p>
    <w:bookmarkEnd w:id="32"/>
    <w:bookmarkEnd w:id="33"/>
    <w:p w14:paraId="76D66F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1．项目概况：本次招标为</w:t>
      </w:r>
      <w:r>
        <w:rPr>
          <w:rFonts w:hint="eastAsia" w:ascii="宋体" w:hAnsi="宋体" w:cs="宋体"/>
          <w:color w:val="auto"/>
          <w:sz w:val="24"/>
          <w:highlight w:val="none"/>
          <w:lang w:eastAsia="zh-CN"/>
        </w:rPr>
        <w:t>全自动超级微波机器人系统、微波消解仪等采购项目</w:t>
      </w:r>
      <w:r>
        <w:rPr>
          <w:rFonts w:hint="eastAsia" w:ascii="宋体" w:hAnsi="宋体" w:cs="宋体"/>
          <w:color w:val="auto"/>
          <w:sz w:val="24"/>
          <w:highlight w:val="none"/>
        </w:rPr>
        <w:t>采购，采购清单详见本部分第二项内容，招标要求详见本部分第三项内容。</w:t>
      </w:r>
    </w:p>
    <w:p w14:paraId="512EDB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2．使用地点：</w:t>
      </w:r>
      <w:r>
        <w:rPr>
          <w:rFonts w:hint="eastAsia" w:ascii="宋体" w:hAnsi="宋体" w:cs="宋体"/>
          <w:bCs/>
          <w:snapToGrid w:val="0"/>
          <w:color w:val="auto"/>
          <w:kern w:val="0"/>
          <w:sz w:val="24"/>
          <w:highlight w:val="none"/>
        </w:rPr>
        <w:t>采购人指定地点</w:t>
      </w:r>
      <w:r>
        <w:rPr>
          <w:rFonts w:hint="eastAsia" w:ascii="宋体" w:hAnsi="宋体" w:cs="宋体"/>
          <w:snapToGrid w:val="0"/>
          <w:color w:val="auto"/>
          <w:kern w:val="0"/>
          <w:sz w:val="24"/>
          <w:highlight w:val="none"/>
        </w:rPr>
        <w:t>内</w:t>
      </w:r>
      <w:r>
        <w:rPr>
          <w:rFonts w:hint="eastAsia" w:ascii="宋体" w:hAnsi="宋体" w:cs="宋体"/>
          <w:color w:val="auto"/>
          <w:sz w:val="24"/>
          <w:highlight w:val="none"/>
        </w:rPr>
        <w:t>。</w:t>
      </w:r>
    </w:p>
    <w:p w14:paraId="22991341">
      <w:pPr>
        <w:tabs>
          <w:tab w:val="left" w:pos="8460"/>
        </w:tabs>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3.特别说明：本次采购的设备应提供法定计量机构出具的检定\校准证书（如采购人需要）。</w:t>
      </w:r>
    </w:p>
    <w:p w14:paraId="5808BB9D">
      <w:pPr>
        <w:tabs>
          <w:tab w:val="left" w:pos="846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4.本采购文件中标记“▲”系指实质性要求条款，出现负偏离或不响应将导致投标无效。标记“</w:t>
      </w:r>
      <w:r>
        <w:rPr>
          <w:rFonts w:hint="eastAsia" w:ascii="宋体" w:hAnsi="宋体" w:cs="宋体"/>
          <w:color w:val="auto"/>
          <w:kern w:val="0"/>
          <w:sz w:val="24"/>
          <w:highlight w:val="none"/>
        </w:rPr>
        <w:t>★</w:t>
      </w:r>
      <w:r>
        <w:rPr>
          <w:rFonts w:hint="eastAsia" w:ascii="宋体" w:hAnsi="宋体" w:cs="宋体"/>
          <w:color w:val="auto"/>
          <w:sz w:val="24"/>
          <w:highlight w:val="none"/>
        </w:rPr>
        <w:t>”的条款为重要指标，允许偏离，但在技术评分时会重点扣分。</w:t>
      </w:r>
    </w:p>
    <w:p w14:paraId="6A585018">
      <w:pPr>
        <w:pStyle w:val="3"/>
        <w:snapToGrid w:val="0"/>
        <w:rPr>
          <w:rFonts w:ascii="宋体" w:hAnsi="宋体" w:eastAsia="宋体" w:cs="宋体"/>
          <w:color w:val="auto"/>
          <w:sz w:val="24"/>
          <w:szCs w:val="24"/>
          <w:highlight w:val="none"/>
        </w:rPr>
      </w:pPr>
      <w:bookmarkStart w:id="49" w:name="_Toc13068"/>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rPr>
        <w:t>项目</w:t>
      </w:r>
      <w:r>
        <w:rPr>
          <w:rFonts w:hint="eastAsia" w:ascii="宋体" w:hAnsi="宋体" w:eastAsia="宋体" w:cs="宋体"/>
          <w:color w:val="auto"/>
          <w:sz w:val="24"/>
          <w:szCs w:val="24"/>
          <w:highlight w:val="none"/>
        </w:rPr>
        <w:t>采购清单</w:t>
      </w:r>
      <w:bookmarkEnd w:id="34"/>
      <w:bookmarkEnd w:id="35"/>
      <w:bookmarkEnd w:id="36"/>
      <w:bookmarkEnd w:id="37"/>
      <w:bookmarkEnd w:id="49"/>
    </w:p>
    <w:tbl>
      <w:tblPr>
        <w:tblStyle w:val="63"/>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25"/>
        <w:gridCol w:w="889"/>
        <w:gridCol w:w="1175"/>
        <w:gridCol w:w="1175"/>
        <w:gridCol w:w="959"/>
        <w:gridCol w:w="1216"/>
        <w:gridCol w:w="963"/>
      </w:tblGrid>
      <w:tr w14:paraId="59FF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2" w:type="dxa"/>
            <w:vAlign w:val="center"/>
          </w:tcPr>
          <w:p w14:paraId="523F3453">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设备序号</w:t>
            </w:r>
          </w:p>
        </w:tc>
        <w:tc>
          <w:tcPr>
            <w:tcW w:w="1525" w:type="dxa"/>
            <w:vAlign w:val="center"/>
          </w:tcPr>
          <w:p w14:paraId="31874119">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货物名称</w:t>
            </w:r>
          </w:p>
        </w:tc>
        <w:tc>
          <w:tcPr>
            <w:tcW w:w="889" w:type="dxa"/>
            <w:vAlign w:val="center"/>
          </w:tcPr>
          <w:p w14:paraId="0D07D18C">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数量及单位（台）</w:t>
            </w:r>
          </w:p>
        </w:tc>
        <w:tc>
          <w:tcPr>
            <w:tcW w:w="1175" w:type="dxa"/>
            <w:vAlign w:val="center"/>
          </w:tcPr>
          <w:p w14:paraId="23481C10">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单项最高限价（万元）</w:t>
            </w:r>
          </w:p>
        </w:tc>
        <w:tc>
          <w:tcPr>
            <w:tcW w:w="1175" w:type="dxa"/>
            <w:shd w:val="clear" w:color="auto" w:fill="auto"/>
            <w:vAlign w:val="center"/>
          </w:tcPr>
          <w:p w14:paraId="2C8871EF">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是否允许采购进口产品</w:t>
            </w:r>
          </w:p>
        </w:tc>
        <w:tc>
          <w:tcPr>
            <w:tcW w:w="959" w:type="dxa"/>
            <w:vAlign w:val="center"/>
          </w:tcPr>
          <w:p w14:paraId="350634C4">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是否必须中小企业</w:t>
            </w:r>
          </w:p>
        </w:tc>
        <w:tc>
          <w:tcPr>
            <w:tcW w:w="1216" w:type="dxa"/>
            <w:vAlign w:val="center"/>
          </w:tcPr>
          <w:p w14:paraId="0C948F60">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是否为核心产品或单一产品</w:t>
            </w:r>
          </w:p>
        </w:tc>
        <w:tc>
          <w:tcPr>
            <w:tcW w:w="963" w:type="dxa"/>
            <w:vAlign w:val="center"/>
          </w:tcPr>
          <w:p w14:paraId="4325396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是否为免税进口设备</w:t>
            </w:r>
          </w:p>
        </w:tc>
      </w:tr>
      <w:tr w14:paraId="0542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2" w:type="dxa"/>
            <w:vAlign w:val="center"/>
          </w:tcPr>
          <w:p w14:paraId="2DC713FA">
            <w:pPr>
              <w:jc w:val="center"/>
              <w:rPr>
                <w:rFonts w:hint="eastAsia" w:ascii="宋体" w:hAnsi="宋体" w:eastAsia="宋体" w:cs="宋体"/>
                <w:color w:val="auto"/>
                <w:sz w:val="24"/>
                <w:highlight w:val="none"/>
                <w:lang w:eastAsia="zh-CN"/>
              </w:rPr>
            </w:pPr>
            <w:bookmarkStart w:id="50" w:name="_Toc9788"/>
            <w:bookmarkStart w:id="51" w:name="_Toc22774"/>
            <w:bookmarkStart w:id="52" w:name="_Toc17738"/>
            <w:bookmarkStart w:id="53" w:name="_Toc21149"/>
            <w:bookmarkStart w:id="54" w:name="_Toc12169"/>
            <w:bookmarkStart w:id="55" w:name="_Toc9022"/>
            <w:bookmarkStart w:id="56" w:name="_Toc18501"/>
            <w:r>
              <w:rPr>
                <w:rFonts w:hint="eastAsia" w:ascii="宋体" w:hAnsi="宋体" w:cs="宋体"/>
                <w:color w:val="auto"/>
                <w:sz w:val="24"/>
                <w:highlight w:val="none"/>
                <w:lang w:val="en-US" w:eastAsia="zh-CN"/>
              </w:rPr>
              <w:t>1</w:t>
            </w:r>
          </w:p>
        </w:tc>
        <w:tc>
          <w:tcPr>
            <w:tcW w:w="1525" w:type="dxa"/>
            <w:vAlign w:val="center"/>
          </w:tcPr>
          <w:p w14:paraId="4E90AC2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全自动超级微波机器人系统</w:t>
            </w:r>
          </w:p>
        </w:tc>
        <w:tc>
          <w:tcPr>
            <w:tcW w:w="889" w:type="dxa"/>
            <w:vAlign w:val="center"/>
          </w:tcPr>
          <w:p w14:paraId="4300FB72">
            <w:pPr>
              <w:widowControl/>
              <w:jc w:val="center"/>
              <w:rPr>
                <w:rFonts w:ascii="宋体" w:hAnsi="宋体" w:cs="宋体"/>
                <w:b/>
                <w:bCs/>
                <w:color w:val="auto"/>
                <w:kern w:val="0"/>
                <w:sz w:val="24"/>
                <w:highlight w:val="none"/>
              </w:rPr>
            </w:pPr>
            <w:r>
              <w:rPr>
                <w:rFonts w:hint="eastAsia" w:ascii="宋体" w:hAnsi="宋体" w:cs="宋体"/>
                <w:color w:val="auto"/>
                <w:kern w:val="0"/>
                <w:sz w:val="24"/>
                <w:highlight w:val="none"/>
              </w:rPr>
              <w:t>1</w:t>
            </w:r>
          </w:p>
        </w:tc>
        <w:tc>
          <w:tcPr>
            <w:tcW w:w="1175" w:type="dxa"/>
            <w:vAlign w:val="center"/>
          </w:tcPr>
          <w:p w14:paraId="31D5AA9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70</w:t>
            </w:r>
          </w:p>
        </w:tc>
        <w:tc>
          <w:tcPr>
            <w:tcW w:w="1175" w:type="dxa"/>
            <w:shd w:val="clear" w:color="auto" w:fill="auto"/>
            <w:vAlign w:val="center"/>
          </w:tcPr>
          <w:p w14:paraId="18FA486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959" w:type="dxa"/>
            <w:vAlign w:val="center"/>
          </w:tcPr>
          <w:p w14:paraId="1A022A19">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是</w:t>
            </w:r>
          </w:p>
        </w:tc>
        <w:tc>
          <w:tcPr>
            <w:tcW w:w="1216" w:type="dxa"/>
            <w:vAlign w:val="center"/>
          </w:tcPr>
          <w:p w14:paraId="601B140C">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是</w:t>
            </w:r>
          </w:p>
        </w:tc>
        <w:tc>
          <w:tcPr>
            <w:tcW w:w="963" w:type="dxa"/>
            <w:vAlign w:val="center"/>
          </w:tcPr>
          <w:p w14:paraId="451EBB8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r>
      <w:tr w14:paraId="7BC5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2" w:type="dxa"/>
            <w:vAlign w:val="center"/>
          </w:tcPr>
          <w:p w14:paraId="165D8600">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525" w:type="dxa"/>
            <w:vAlign w:val="center"/>
          </w:tcPr>
          <w:p w14:paraId="0E77E79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微波消解仪</w:t>
            </w:r>
          </w:p>
        </w:tc>
        <w:tc>
          <w:tcPr>
            <w:tcW w:w="889" w:type="dxa"/>
            <w:vAlign w:val="center"/>
          </w:tcPr>
          <w:p w14:paraId="79027F5E">
            <w:pPr>
              <w:widowControl/>
              <w:jc w:val="center"/>
              <w:rPr>
                <w:rFonts w:ascii="宋体" w:hAnsi="宋体" w:cs="宋体"/>
                <w:b/>
                <w:bCs/>
                <w:color w:val="auto"/>
                <w:kern w:val="0"/>
                <w:sz w:val="24"/>
                <w:highlight w:val="none"/>
              </w:rPr>
            </w:pPr>
            <w:r>
              <w:rPr>
                <w:rFonts w:hint="eastAsia" w:ascii="宋体" w:hAnsi="宋体" w:cs="宋体"/>
                <w:color w:val="auto"/>
                <w:kern w:val="0"/>
                <w:sz w:val="24"/>
                <w:highlight w:val="none"/>
              </w:rPr>
              <w:t>1</w:t>
            </w:r>
          </w:p>
        </w:tc>
        <w:tc>
          <w:tcPr>
            <w:tcW w:w="1175" w:type="dxa"/>
            <w:vAlign w:val="center"/>
          </w:tcPr>
          <w:p w14:paraId="17493FC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1175" w:type="dxa"/>
            <w:shd w:val="clear" w:color="auto" w:fill="auto"/>
            <w:vAlign w:val="center"/>
          </w:tcPr>
          <w:p w14:paraId="0E7CE98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959" w:type="dxa"/>
            <w:vAlign w:val="center"/>
          </w:tcPr>
          <w:p w14:paraId="21F573C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是</w:t>
            </w:r>
          </w:p>
        </w:tc>
        <w:tc>
          <w:tcPr>
            <w:tcW w:w="1216" w:type="dxa"/>
            <w:vAlign w:val="center"/>
          </w:tcPr>
          <w:p w14:paraId="2570324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963" w:type="dxa"/>
            <w:vAlign w:val="center"/>
          </w:tcPr>
          <w:p w14:paraId="7506833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r>
      <w:tr w14:paraId="5E0F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2" w:type="dxa"/>
            <w:vAlign w:val="center"/>
          </w:tcPr>
          <w:p w14:paraId="5482A787">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525" w:type="dxa"/>
            <w:vAlign w:val="center"/>
          </w:tcPr>
          <w:p w14:paraId="7201EBC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超声波清洗机</w:t>
            </w:r>
          </w:p>
        </w:tc>
        <w:tc>
          <w:tcPr>
            <w:tcW w:w="889" w:type="dxa"/>
            <w:vAlign w:val="center"/>
          </w:tcPr>
          <w:p w14:paraId="55DA6487">
            <w:pPr>
              <w:widowControl/>
              <w:jc w:val="center"/>
              <w:rPr>
                <w:rFonts w:ascii="宋体" w:hAnsi="宋体" w:cs="宋体"/>
                <w:b/>
                <w:bCs/>
                <w:color w:val="auto"/>
                <w:kern w:val="0"/>
                <w:sz w:val="24"/>
                <w:highlight w:val="none"/>
              </w:rPr>
            </w:pPr>
            <w:r>
              <w:rPr>
                <w:rFonts w:hint="eastAsia" w:ascii="宋体" w:hAnsi="宋体" w:cs="宋体"/>
                <w:color w:val="auto"/>
                <w:kern w:val="0"/>
                <w:sz w:val="24"/>
                <w:highlight w:val="none"/>
              </w:rPr>
              <w:t>1</w:t>
            </w:r>
          </w:p>
        </w:tc>
        <w:tc>
          <w:tcPr>
            <w:tcW w:w="1175" w:type="dxa"/>
            <w:vAlign w:val="center"/>
          </w:tcPr>
          <w:p w14:paraId="46FF91F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175" w:type="dxa"/>
            <w:shd w:val="clear" w:color="auto" w:fill="auto"/>
            <w:vAlign w:val="center"/>
          </w:tcPr>
          <w:p w14:paraId="4B16CEF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959" w:type="dxa"/>
            <w:vAlign w:val="center"/>
          </w:tcPr>
          <w:p w14:paraId="7D10916F">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是</w:t>
            </w:r>
          </w:p>
        </w:tc>
        <w:tc>
          <w:tcPr>
            <w:tcW w:w="1216" w:type="dxa"/>
            <w:vAlign w:val="center"/>
          </w:tcPr>
          <w:p w14:paraId="7473459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963" w:type="dxa"/>
            <w:vAlign w:val="center"/>
          </w:tcPr>
          <w:p w14:paraId="7ADBF70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r>
      <w:tr w14:paraId="10D1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2" w:type="dxa"/>
            <w:vAlign w:val="center"/>
          </w:tcPr>
          <w:p w14:paraId="09533457">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525" w:type="dxa"/>
            <w:vAlign w:val="center"/>
          </w:tcPr>
          <w:p w14:paraId="2EBB92E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磁力搅拌加热器</w:t>
            </w:r>
          </w:p>
        </w:tc>
        <w:tc>
          <w:tcPr>
            <w:tcW w:w="889" w:type="dxa"/>
            <w:vAlign w:val="center"/>
          </w:tcPr>
          <w:p w14:paraId="2B0E17B8">
            <w:pPr>
              <w:widowControl/>
              <w:jc w:val="center"/>
              <w:rPr>
                <w:rFonts w:ascii="宋体" w:hAnsi="宋体" w:cs="宋体"/>
                <w:b/>
                <w:bCs/>
                <w:color w:val="auto"/>
                <w:kern w:val="0"/>
                <w:sz w:val="24"/>
                <w:highlight w:val="none"/>
              </w:rPr>
            </w:pPr>
            <w:r>
              <w:rPr>
                <w:rFonts w:hint="eastAsia" w:ascii="宋体" w:hAnsi="宋体" w:cs="宋体"/>
                <w:color w:val="auto"/>
                <w:kern w:val="0"/>
                <w:sz w:val="24"/>
                <w:highlight w:val="none"/>
              </w:rPr>
              <w:t>1</w:t>
            </w:r>
          </w:p>
        </w:tc>
        <w:tc>
          <w:tcPr>
            <w:tcW w:w="1175" w:type="dxa"/>
            <w:vAlign w:val="center"/>
          </w:tcPr>
          <w:p w14:paraId="768F99F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75" w:type="dxa"/>
            <w:shd w:val="clear" w:color="auto" w:fill="auto"/>
            <w:vAlign w:val="center"/>
          </w:tcPr>
          <w:p w14:paraId="1CABC95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959" w:type="dxa"/>
            <w:vAlign w:val="center"/>
          </w:tcPr>
          <w:p w14:paraId="7DD53F7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是</w:t>
            </w:r>
          </w:p>
        </w:tc>
        <w:tc>
          <w:tcPr>
            <w:tcW w:w="1216" w:type="dxa"/>
            <w:vAlign w:val="center"/>
          </w:tcPr>
          <w:p w14:paraId="0CC8208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963" w:type="dxa"/>
            <w:vAlign w:val="center"/>
          </w:tcPr>
          <w:p w14:paraId="1E2EB01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r>
      <w:tr w14:paraId="3701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2" w:type="dxa"/>
            <w:vAlign w:val="center"/>
          </w:tcPr>
          <w:p w14:paraId="08DF9D95">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525" w:type="dxa"/>
            <w:vAlign w:val="center"/>
          </w:tcPr>
          <w:p w14:paraId="38752B2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涡旋振荡器1</w:t>
            </w:r>
          </w:p>
        </w:tc>
        <w:tc>
          <w:tcPr>
            <w:tcW w:w="889" w:type="dxa"/>
            <w:vAlign w:val="center"/>
          </w:tcPr>
          <w:p w14:paraId="04CADBFB">
            <w:pPr>
              <w:widowControl/>
              <w:jc w:val="center"/>
              <w:rPr>
                <w:rFonts w:ascii="宋体" w:hAnsi="宋体" w:cs="宋体"/>
                <w:b/>
                <w:bCs/>
                <w:color w:val="auto"/>
                <w:kern w:val="0"/>
                <w:sz w:val="24"/>
                <w:highlight w:val="none"/>
              </w:rPr>
            </w:pPr>
            <w:r>
              <w:rPr>
                <w:rFonts w:hint="eastAsia" w:ascii="宋体" w:hAnsi="宋体" w:cs="宋体"/>
                <w:color w:val="auto"/>
                <w:kern w:val="0"/>
                <w:sz w:val="24"/>
                <w:highlight w:val="none"/>
              </w:rPr>
              <w:t>1</w:t>
            </w:r>
          </w:p>
        </w:tc>
        <w:tc>
          <w:tcPr>
            <w:tcW w:w="1175" w:type="dxa"/>
            <w:vAlign w:val="center"/>
          </w:tcPr>
          <w:p w14:paraId="4AD2462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0.7</w:t>
            </w:r>
          </w:p>
        </w:tc>
        <w:tc>
          <w:tcPr>
            <w:tcW w:w="1175" w:type="dxa"/>
            <w:shd w:val="clear" w:color="auto" w:fill="auto"/>
            <w:vAlign w:val="center"/>
          </w:tcPr>
          <w:p w14:paraId="7242428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959" w:type="dxa"/>
            <w:vAlign w:val="center"/>
          </w:tcPr>
          <w:p w14:paraId="6226C07C">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是</w:t>
            </w:r>
          </w:p>
        </w:tc>
        <w:tc>
          <w:tcPr>
            <w:tcW w:w="1216" w:type="dxa"/>
            <w:vAlign w:val="center"/>
          </w:tcPr>
          <w:p w14:paraId="3320933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963" w:type="dxa"/>
            <w:vAlign w:val="center"/>
          </w:tcPr>
          <w:p w14:paraId="197C1FB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r>
      <w:tr w14:paraId="0835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2" w:type="dxa"/>
            <w:vAlign w:val="center"/>
          </w:tcPr>
          <w:p w14:paraId="0B2FAE56">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525" w:type="dxa"/>
            <w:vAlign w:val="center"/>
          </w:tcPr>
          <w:p w14:paraId="6334A4D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涡旋振荡器2</w:t>
            </w:r>
          </w:p>
        </w:tc>
        <w:tc>
          <w:tcPr>
            <w:tcW w:w="889" w:type="dxa"/>
            <w:vAlign w:val="center"/>
          </w:tcPr>
          <w:p w14:paraId="375F28A9">
            <w:pPr>
              <w:widowControl/>
              <w:jc w:val="center"/>
              <w:rPr>
                <w:rFonts w:ascii="宋体" w:hAnsi="宋体" w:cs="宋体"/>
                <w:b/>
                <w:bCs/>
                <w:color w:val="auto"/>
                <w:kern w:val="0"/>
                <w:sz w:val="24"/>
                <w:highlight w:val="none"/>
              </w:rPr>
            </w:pPr>
            <w:r>
              <w:rPr>
                <w:rFonts w:hint="eastAsia" w:ascii="宋体" w:hAnsi="宋体" w:cs="宋体"/>
                <w:color w:val="auto"/>
                <w:kern w:val="0"/>
                <w:sz w:val="24"/>
                <w:highlight w:val="none"/>
              </w:rPr>
              <w:t>3</w:t>
            </w:r>
          </w:p>
        </w:tc>
        <w:tc>
          <w:tcPr>
            <w:tcW w:w="1175" w:type="dxa"/>
            <w:vAlign w:val="center"/>
          </w:tcPr>
          <w:p w14:paraId="57BEEC1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175" w:type="dxa"/>
            <w:shd w:val="clear" w:color="auto" w:fill="auto"/>
            <w:vAlign w:val="center"/>
          </w:tcPr>
          <w:p w14:paraId="3726803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959" w:type="dxa"/>
            <w:vAlign w:val="center"/>
          </w:tcPr>
          <w:p w14:paraId="46EF0A13">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是</w:t>
            </w:r>
          </w:p>
        </w:tc>
        <w:tc>
          <w:tcPr>
            <w:tcW w:w="1216" w:type="dxa"/>
            <w:vAlign w:val="center"/>
          </w:tcPr>
          <w:p w14:paraId="242A351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963" w:type="dxa"/>
            <w:vAlign w:val="center"/>
          </w:tcPr>
          <w:p w14:paraId="6758D7B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r>
    </w:tbl>
    <w:p w14:paraId="1181CFC0">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▲备注：投标报价明细中，上述设备单项价格超过对应单项最高限价的，属于商务报价审查不合格的情形，为无效投标。</w:t>
      </w:r>
    </w:p>
    <w:p w14:paraId="33698197">
      <w:pPr>
        <w:pStyle w:val="3"/>
        <w:snapToGrid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rPr>
        <w:t>项目招标</w:t>
      </w:r>
      <w:r>
        <w:rPr>
          <w:rFonts w:hint="eastAsia" w:ascii="宋体" w:hAnsi="宋体" w:eastAsia="宋体" w:cs="宋体"/>
          <w:color w:val="auto"/>
          <w:sz w:val="24"/>
          <w:szCs w:val="24"/>
          <w:highlight w:val="none"/>
        </w:rPr>
        <w:t>要求</w:t>
      </w:r>
      <w:bookmarkEnd w:id="50"/>
      <w:bookmarkEnd w:id="51"/>
      <w:bookmarkEnd w:id="52"/>
      <w:bookmarkEnd w:id="53"/>
    </w:p>
    <w:p w14:paraId="291BAEC4">
      <w:pPr>
        <w:spacing w:line="360" w:lineRule="auto"/>
        <w:ind w:firstLine="482" w:firstLineChars="200"/>
        <w:rPr>
          <w:rFonts w:ascii="宋体" w:hAnsi="宋体" w:cs="宋体"/>
          <w:b/>
          <w:color w:val="auto"/>
          <w:sz w:val="24"/>
          <w:highlight w:val="none"/>
        </w:rPr>
      </w:pPr>
      <w:r>
        <w:rPr>
          <w:rFonts w:hint="eastAsia" w:ascii="宋体" w:hAnsi="宋体" w:cs="宋体"/>
          <w:b/>
          <w:color w:val="auto"/>
          <w:kern w:val="0"/>
          <w:sz w:val="24"/>
          <w:highlight w:val="none"/>
          <w:u w:val="single"/>
        </w:rPr>
        <w:t>评分办法中“项目招标要求指标（除‘数量’和‘配置清单或部件清单’外）响应情况”是指投标文件针对本部分各设备招标要求中除“数量”和“配置清单或部件清单”的其他全部指标要求的响应情况</w:t>
      </w:r>
      <w:r>
        <w:rPr>
          <w:rFonts w:hint="eastAsia" w:ascii="宋体" w:hAnsi="宋体" w:cs="宋体"/>
          <w:b/>
          <w:color w:val="auto"/>
          <w:kern w:val="0"/>
          <w:sz w:val="24"/>
          <w:highlight w:val="none"/>
        </w:rPr>
        <w:t>。</w:t>
      </w:r>
    </w:p>
    <w:bookmarkEnd w:id="54"/>
    <w:bookmarkEnd w:id="55"/>
    <w:bookmarkEnd w:id="56"/>
    <w:p w14:paraId="4D564A93">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lang w:val="en-US" w:eastAsia="zh-CN"/>
        </w:rPr>
        <w:t>1</w:t>
      </w:r>
      <w:r>
        <w:rPr>
          <w:rFonts w:hint="eastAsia" w:ascii="宋体" w:hAnsi="宋体" w:cs="宋体"/>
          <w:b/>
          <w:color w:val="auto"/>
          <w:kern w:val="0"/>
          <w:sz w:val="24"/>
          <w:highlight w:val="none"/>
        </w:rPr>
        <w:t>设备序号</w:t>
      </w:r>
      <w:r>
        <w:rPr>
          <w:rFonts w:hint="eastAsia" w:ascii="宋体" w:hAnsi="宋体" w:cs="宋体"/>
          <w:b/>
          <w:color w:val="auto"/>
          <w:kern w:val="0"/>
          <w:sz w:val="24"/>
          <w:highlight w:val="none"/>
          <w:lang w:val="en-US" w:eastAsia="zh-CN"/>
        </w:rPr>
        <w:t>1</w:t>
      </w:r>
      <w:r>
        <w:rPr>
          <w:rFonts w:hint="eastAsia" w:ascii="宋体" w:hAnsi="宋体" w:cs="宋体"/>
          <w:b/>
          <w:color w:val="auto"/>
          <w:kern w:val="0"/>
          <w:sz w:val="24"/>
          <w:highlight w:val="none"/>
        </w:rPr>
        <w:t>（全自动超级微波机器人系统）招标要求</w:t>
      </w:r>
    </w:p>
    <w:tbl>
      <w:tblPr>
        <w:tblStyle w:val="63"/>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723"/>
        <w:gridCol w:w="760"/>
        <w:gridCol w:w="1092"/>
        <w:gridCol w:w="6288"/>
      </w:tblGrid>
      <w:tr w14:paraId="2AD918DC">
        <w:tblPrEx>
          <w:tblCellMar>
            <w:top w:w="0" w:type="dxa"/>
            <w:left w:w="108" w:type="dxa"/>
            <w:bottom w:w="0" w:type="dxa"/>
            <w:right w:w="108" w:type="dxa"/>
          </w:tblCellMar>
        </w:tblPrEx>
        <w:trPr>
          <w:trHeight w:val="418" w:hRule="atLeast"/>
        </w:trPr>
        <w:tc>
          <w:tcPr>
            <w:tcW w:w="723" w:type="dxa"/>
            <w:vMerge w:val="restart"/>
            <w:tcBorders>
              <w:top w:val="single" w:color="auto" w:sz="4" w:space="0"/>
              <w:left w:val="single" w:color="auto" w:sz="4" w:space="0"/>
              <w:bottom w:val="single" w:color="auto" w:sz="4" w:space="0"/>
              <w:right w:val="single" w:color="auto" w:sz="4" w:space="0"/>
            </w:tcBorders>
            <w:vAlign w:val="center"/>
          </w:tcPr>
          <w:p w14:paraId="1E48BF6E">
            <w:pPr>
              <w:snapToGrid w:val="0"/>
              <w:rPr>
                <w:rFonts w:ascii="宋体" w:hAnsi="宋体" w:cs="宋体"/>
                <w:bCs/>
                <w:color w:val="auto"/>
                <w:sz w:val="24"/>
                <w:highlight w:val="none"/>
              </w:rPr>
            </w:pPr>
            <w:r>
              <w:rPr>
                <w:rFonts w:hint="eastAsia" w:ascii="宋体" w:hAnsi="宋体" w:cs="宋体"/>
                <w:bCs/>
                <w:color w:val="auto"/>
                <w:sz w:val="24"/>
                <w:highlight w:val="none"/>
              </w:rPr>
              <w:t>序号</w:t>
            </w:r>
          </w:p>
        </w:tc>
        <w:tc>
          <w:tcPr>
            <w:tcW w:w="760" w:type="dxa"/>
            <w:vMerge w:val="restart"/>
            <w:tcBorders>
              <w:top w:val="single" w:color="auto" w:sz="4" w:space="0"/>
              <w:left w:val="single" w:color="auto" w:sz="4" w:space="0"/>
              <w:bottom w:val="single" w:color="000000" w:sz="4" w:space="0"/>
              <w:right w:val="single" w:color="auto" w:sz="4" w:space="0"/>
            </w:tcBorders>
            <w:vAlign w:val="center"/>
          </w:tcPr>
          <w:p w14:paraId="4632AA83">
            <w:pPr>
              <w:snapToGrid w:val="0"/>
              <w:rPr>
                <w:rFonts w:ascii="宋体" w:hAnsi="宋体" w:cs="宋体"/>
                <w:bCs/>
                <w:color w:val="auto"/>
                <w:sz w:val="24"/>
                <w:highlight w:val="none"/>
              </w:rPr>
            </w:pPr>
            <w:r>
              <w:rPr>
                <w:rFonts w:hint="eastAsia" w:ascii="宋体" w:hAnsi="宋体" w:cs="宋体"/>
                <w:bCs/>
                <w:color w:val="auto"/>
                <w:sz w:val="24"/>
                <w:highlight w:val="none"/>
              </w:rPr>
              <w:t>指标重要性</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1250A8D5">
            <w:pPr>
              <w:snapToGrid w:val="0"/>
              <w:rPr>
                <w:rFonts w:ascii="宋体" w:hAnsi="宋体" w:cs="宋体"/>
                <w:bCs/>
                <w:color w:val="auto"/>
                <w:sz w:val="24"/>
                <w:highlight w:val="none"/>
              </w:rPr>
            </w:pPr>
            <w:r>
              <w:rPr>
                <w:rFonts w:hint="eastAsia" w:ascii="宋体" w:hAnsi="宋体" w:cs="宋体"/>
                <w:bCs/>
                <w:color w:val="auto"/>
                <w:sz w:val="24"/>
                <w:highlight w:val="none"/>
              </w:rPr>
              <w:t>条款号</w:t>
            </w:r>
          </w:p>
        </w:tc>
        <w:tc>
          <w:tcPr>
            <w:tcW w:w="6288" w:type="dxa"/>
            <w:vMerge w:val="restart"/>
            <w:tcBorders>
              <w:top w:val="single" w:color="auto" w:sz="4" w:space="0"/>
              <w:left w:val="single" w:color="auto" w:sz="4" w:space="0"/>
              <w:bottom w:val="single" w:color="auto" w:sz="4" w:space="0"/>
              <w:right w:val="single" w:color="auto" w:sz="4" w:space="0"/>
            </w:tcBorders>
            <w:vAlign w:val="center"/>
          </w:tcPr>
          <w:p w14:paraId="3EA10207">
            <w:pPr>
              <w:snapToGrid w:val="0"/>
              <w:rPr>
                <w:rFonts w:ascii="宋体" w:hAnsi="宋体" w:cs="宋体"/>
                <w:bCs/>
                <w:color w:val="auto"/>
                <w:sz w:val="24"/>
                <w:highlight w:val="none"/>
              </w:rPr>
            </w:pPr>
            <w:r>
              <w:rPr>
                <w:rFonts w:hint="eastAsia" w:ascii="宋体" w:hAnsi="宋体" w:cs="宋体"/>
                <w:bCs/>
                <w:color w:val="auto"/>
                <w:sz w:val="24"/>
                <w:highlight w:val="none"/>
              </w:rPr>
              <w:t>指标</w:t>
            </w:r>
          </w:p>
        </w:tc>
      </w:tr>
      <w:tr w14:paraId="76DA1191">
        <w:tblPrEx>
          <w:tblCellMar>
            <w:top w:w="0" w:type="dxa"/>
            <w:left w:w="108" w:type="dxa"/>
            <w:bottom w:w="0" w:type="dxa"/>
            <w:right w:w="108" w:type="dxa"/>
          </w:tblCellMar>
        </w:tblPrEx>
        <w:trPr>
          <w:trHeight w:val="418" w:hRule="atLeast"/>
        </w:trPr>
        <w:tc>
          <w:tcPr>
            <w:tcW w:w="723" w:type="dxa"/>
            <w:vMerge w:val="continue"/>
            <w:tcBorders>
              <w:top w:val="single" w:color="auto" w:sz="4" w:space="0"/>
              <w:left w:val="single" w:color="auto" w:sz="4" w:space="0"/>
              <w:bottom w:val="single" w:color="auto" w:sz="4" w:space="0"/>
              <w:right w:val="single" w:color="auto" w:sz="4" w:space="0"/>
            </w:tcBorders>
            <w:vAlign w:val="center"/>
          </w:tcPr>
          <w:p w14:paraId="77A2ABAC">
            <w:pPr>
              <w:snapToGrid w:val="0"/>
              <w:rPr>
                <w:rFonts w:ascii="宋体" w:hAnsi="宋体" w:cs="宋体"/>
                <w:bCs/>
                <w:color w:val="auto"/>
                <w:sz w:val="24"/>
                <w:highlight w:val="none"/>
              </w:rPr>
            </w:pPr>
          </w:p>
        </w:tc>
        <w:tc>
          <w:tcPr>
            <w:tcW w:w="760" w:type="dxa"/>
            <w:vMerge w:val="continue"/>
            <w:tcBorders>
              <w:top w:val="single" w:color="auto" w:sz="4" w:space="0"/>
              <w:left w:val="single" w:color="auto" w:sz="4" w:space="0"/>
              <w:bottom w:val="single" w:color="000000" w:sz="4" w:space="0"/>
              <w:right w:val="single" w:color="auto" w:sz="4" w:space="0"/>
            </w:tcBorders>
            <w:vAlign w:val="center"/>
          </w:tcPr>
          <w:p w14:paraId="45EBD4E3">
            <w:pPr>
              <w:snapToGrid w:val="0"/>
              <w:rPr>
                <w:rFonts w:ascii="宋体" w:hAnsi="宋体" w:cs="宋体"/>
                <w:bCs/>
                <w:color w:val="auto"/>
                <w:sz w:val="24"/>
                <w:highlight w:val="none"/>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75AE32E0">
            <w:pPr>
              <w:snapToGrid w:val="0"/>
              <w:rPr>
                <w:rFonts w:ascii="宋体" w:hAnsi="宋体" w:cs="宋体"/>
                <w:bCs/>
                <w:color w:val="auto"/>
                <w:sz w:val="24"/>
                <w:highlight w:val="none"/>
              </w:rPr>
            </w:pPr>
          </w:p>
        </w:tc>
        <w:tc>
          <w:tcPr>
            <w:tcW w:w="6288" w:type="dxa"/>
            <w:vMerge w:val="continue"/>
            <w:tcBorders>
              <w:top w:val="single" w:color="auto" w:sz="4" w:space="0"/>
              <w:left w:val="single" w:color="auto" w:sz="4" w:space="0"/>
              <w:bottom w:val="single" w:color="auto" w:sz="4" w:space="0"/>
              <w:right w:val="single" w:color="auto" w:sz="4" w:space="0"/>
            </w:tcBorders>
            <w:vAlign w:val="center"/>
          </w:tcPr>
          <w:p w14:paraId="24B6C2E0">
            <w:pPr>
              <w:snapToGrid w:val="0"/>
              <w:rPr>
                <w:rFonts w:ascii="宋体" w:hAnsi="宋体" w:cs="宋体"/>
                <w:bCs/>
                <w:color w:val="auto"/>
                <w:sz w:val="24"/>
                <w:highlight w:val="none"/>
              </w:rPr>
            </w:pPr>
          </w:p>
        </w:tc>
      </w:tr>
      <w:tr w14:paraId="340517C7">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4B788888">
            <w:pPr>
              <w:snapToGrid w:val="0"/>
              <w:rPr>
                <w:rFonts w:ascii="宋体" w:hAnsi="宋体" w:cs="宋体"/>
                <w:bCs/>
                <w:color w:val="auto"/>
                <w:sz w:val="24"/>
                <w:highlight w:val="none"/>
              </w:rPr>
            </w:pPr>
            <w:r>
              <w:rPr>
                <w:rFonts w:hint="eastAsia" w:ascii="宋体" w:hAnsi="宋体" w:cs="宋体"/>
                <w:bCs/>
                <w:color w:val="auto"/>
                <w:sz w:val="24"/>
                <w:highlight w:val="none"/>
              </w:rPr>
              <w:t>1</w:t>
            </w:r>
          </w:p>
        </w:tc>
        <w:tc>
          <w:tcPr>
            <w:tcW w:w="760" w:type="dxa"/>
            <w:tcBorders>
              <w:top w:val="nil"/>
              <w:left w:val="nil"/>
              <w:bottom w:val="single" w:color="auto" w:sz="4" w:space="0"/>
              <w:right w:val="single" w:color="auto" w:sz="4" w:space="0"/>
            </w:tcBorders>
            <w:vAlign w:val="center"/>
          </w:tcPr>
          <w:p w14:paraId="197FBB18">
            <w:pPr>
              <w:snapToGrid w:val="0"/>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074D2585">
            <w:pPr>
              <w:snapToGrid w:val="0"/>
              <w:rPr>
                <w:rFonts w:ascii="宋体" w:hAnsi="宋体" w:cs="宋体"/>
                <w:bCs/>
                <w:color w:val="auto"/>
                <w:sz w:val="24"/>
                <w:highlight w:val="none"/>
              </w:rPr>
            </w:pPr>
            <w:r>
              <w:rPr>
                <w:rFonts w:hint="eastAsia" w:ascii="宋体" w:hAnsi="宋体" w:cs="宋体"/>
                <w:bCs/>
                <w:color w:val="auto"/>
                <w:sz w:val="24"/>
                <w:highlight w:val="none"/>
              </w:rPr>
              <w:t>1</w:t>
            </w:r>
          </w:p>
        </w:tc>
        <w:tc>
          <w:tcPr>
            <w:tcW w:w="6288" w:type="dxa"/>
            <w:tcBorders>
              <w:top w:val="nil"/>
              <w:left w:val="nil"/>
              <w:bottom w:val="single" w:color="auto" w:sz="4" w:space="0"/>
              <w:right w:val="single" w:color="auto" w:sz="4" w:space="0"/>
            </w:tcBorders>
            <w:vAlign w:val="center"/>
          </w:tcPr>
          <w:p w14:paraId="2F15577A">
            <w:pPr>
              <w:snapToGrid w:val="0"/>
              <w:rPr>
                <w:rFonts w:ascii="宋体" w:hAnsi="宋体" w:cs="宋体"/>
                <w:bCs/>
                <w:color w:val="auto"/>
                <w:sz w:val="24"/>
                <w:highlight w:val="none"/>
              </w:rPr>
            </w:pPr>
            <w:r>
              <w:rPr>
                <w:rFonts w:hint="eastAsia" w:ascii="宋体" w:hAnsi="宋体" w:cs="宋体"/>
                <w:bCs/>
                <w:color w:val="auto"/>
                <w:sz w:val="24"/>
                <w:highlight w:val="none"/>
              </w:rPr>
              <w:t>设备：全自动超级微波机器人系统</w:t>
            </w:r>
          </w:p>
        </w:tc>
      </w:tr>
      <w:tr w14:paraId="09FF892E">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711B24BD">
            <w:pPr>
              <w:snapToGrid w:val="0"/>
              <w:rPr>
                <w:rFonts w:ascii="宋体" w:hAnsi="宋体" w:cs="宋体"/>
                <w:bCs/>
                <w:color w:val="auto"/>
                <w:sz w:val="24"/>
                <w:highlight w:val="none"/>
              </w:rPr>
            </w:pPr>
            <w:r>
              <w:rPr>
                <w:rFonts w:hint="eastAsia" w:ascii="宋体" w:hAnsi="宋体" w:cs="宋体"/>
                <w:bCs/>
                <w:color w:val="auto"/>
                <w:sz w:val="24"/>
                <w:highlight w:val="none"/>
              </w:rPr>
              <w:t>2</w:t>
            </w:r>
          </w:p>
        </w:tc>
        <w:tc>
          <w:tcPr>
            <w:tcW w:w="760" w:type="dxa"/>
            <w:tcBorders>
              <w:top w:val="nil"/>
              <w:left w:val="nil"/>
              <w:bottom w:val="single" w:color="auto" w:sz="4" w:space="0"/>
              <w:right w:val="single" w:color="auto" w:sz="4" w:space="0"/>
            </w:tcBorders>
            <w:vAlign w:val="center"/>
          </w:tcPr>
          <w:p w14:paraId="3D6F4BF0">
            <w:pPr>
              <w:snapToGrid w:val="0"/>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447BDA13">
            <w:pPr>
              <w:snapToGrid w:val="0"/>
              <w:rPr>
                <w:rFonts w:ascii="宋体" w:hAnsi="宋体" w:cs="宋体"/>
                <w:bCs/>
                <w:color w:val="auto"/>
                <w:sz w:val="24"/>
                <w:highlight w:val="none"/>
              </w:rPr>
            </w:pPr>
            <w:r>
              <w:rPr>
                <w:rFonts w:hint="eastAsia" w:ascii="宋体" w:hAnsi="宋体" w:cs="宋体"/>
                <w:bCs/>
                <w:color w:val="auto"/>
                <w:sz w:val="24"/>
                <w:highlight w:val="none"/>
              </w:rPr>
              <w:t>2</w:t>
            </w:r>
          </w:p>
        </w:tc>
        <w:tc>
          <w:tcPr>
            <w:tcW w:w="6288" w:type="dxa"/>
            <w:tcBorders>
              <w:top w:val="nil"/>
              <w:left w:val="nil"/>
              <w:bottom w:val="single" w:color="auto" w:sz="4" w:space="0"/>
              <w:right w:val="single" w:color="auto" w:sz="4" w:space="0"/>
            </w:tcBorders>
            <w:vAlign w:val="center"/>
          </w:tcPr>
          <w:p w14:paraId="68390415">
            <w:pPr>
              <w:snapToGrid w:val="0"/>
              <w:rPr>
                <w:rFonts w:ascii="宋体" w:hAnsi="宋体" w:cs="宋体"/>
                <w:bCs/>
                <w:color w:val="auto"/>
                <w:sz w:val="24"/>
                <w:highlight w:val="none"/>
              </w:rPr>
            </w:pPr>
            <w:r>
              <w:rPr>
                <w:rFonts w:hint="eastAsia" w:ascii="宋体" w:hAnsi="宋体" w:cs="宋体"/>
                <w:bCs/>
                <w:color w:val="auto"/>
                <w:sz w:val="24"/>
                <w:highlight w:val="none"/>
              </w:rPr>
              <w:t>数量：1套</w:t>
            </w:r>
          </w:p>
        </w:tc>
      </w:tr>
      <w:tr w14:paraId="06B1C7F9">
        <w:tblPrEx>
          <w:tblCellMar>
            <w:top w:w="0" w:type="dxa"/>
            <w:left w:w="108" w:type="dxa"/>
            <w:bottom w:w="0" w:type="dxa"/>
            <w:right w:w="108" w:type="dxa"/>
          </w:tblCellMar>
        </w:tblPrEx>
        <w:trPr>
          <w:trHeight w:val="90" w:hRule="atLeast"/>
        </w:trPr>
        <w:tc>
          <w:tcPr>
            <w:tcW w:w="723" w:type="dxa"/>
            <w:tcBorders>
              <w:top w:val="nil"/>
              <w:left w:val="single" w:color="auto" w:sz="4" w:space="0"/>
              <w:bottom w:val="single" w:color="auto" w:sz="4" w:space="0"/>
              <w:right w:val="single" w:color="auto" w:sz="4" w:space="0"/>
            </w:tcBorders>
            <w:vAlign w:val="center"/>
          </w:tcPr>
          <w:p w14:paraId="566C18FC">
            <w:pPr>
              <w:snapToGrid w:val="0"/>
              <w:rPr>
                <w:rFonts w:ascii="宋体" w:hAnsi="宋体" w:cs="宋体"/>
                <w:bCs/>
                <w:color w:val="auto"/>
                <w:sz w:val="24"/>
                <w:highlight w:val="none"/>
              </w:rPr>
            </w:pPr>
            <w:r>
              <w:rPr>
                <w:rFonts w:hint="eastAsia" w:ascii="宋体" w:hAnsi="宋体" w:cs="宋体"/>
                <w:bCs/>
                <w:color w:val="auto"/>
                <w:sz w:val="24"/>
                <w:highlight w:val="none"/>
              </w:rPr>
              <w:t>3</w:t>
            </w:r>
          </w:p>
        </w:tc>
        <w:tc>
          <w:tcPr>
            <w:tcW w:w="760" w:type="dxa"/>
            <w:tcBorders>
              <w:top w:val="nil"/>
              <w:left w:val="nil"/>
              <w:bottom w:val="single" w:color="auto" w:sz="4" w:space="0"/>
              <w:right w:val="single" w:color="auto" w:sz="4" w:space="0"/>
            </w:tcBorders>
            <w:vAlign w:val="center"/>
          </w:tcPr>
          <w:p w14:paraId="28F89287">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38F3DDE4">
            <w:pPr>
              <w:snapToGrid w:val="0"/>
              <w:rPr>
                <w:rFonts w:ascii="宋体" w:hAnsi="宋体" w:cs="宋体"/>
                <w:bCs/>
                <w:color w:val="auto"/>
                <w:sz w:val="24"/>
                <w:highlight w:val="none"/>
              </w:rPr>
            </w:pPr>
            <w:r>
              <w:rPr>
                <w:rFonts w:hint="eastAsia" w:ascii="宋体" w:hAnsi="宋体" w:cs="宋体"/>
                <w:bCs/>
                <w:color w:val="auto"/>
                <w:sz w:val="24"/>
                <w:highlight w:val="none"/>
              </w:rPr>
              <w:t>3</w:t>
            </w:r>
          </w:p>
        </w:tc>
        <w:tc>
          <w:tcPr>
            <w:tcW w:w="6288" w:type="dxa"/>
            <w:tcBorders>
              <w:top w:val="nil"/>
              <w:left w:val="nil"/>
              <w:bottom w:val="single" w:color="auto" w:sz="4" w:space="0"/>
              <w:right w:val="single" w:color="auto" w:sz="4" w:space="0"/>
            </w:tcBorders>
            <w:vAlign w:val="center"/>
          </w:tcPr>
          <w:p w14:paraId="081D248B">
            <w:pPr>
              <w:pStyle w:val="984"/>
              <w:adjustRightInd w:val="0"/>
              <w:snapToGrid w:val="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功能要求：通过多轴联动机械抓手实现自动加液、自动消解、自动开关盖、自动震荡混匀、自动定容等功能于一体的高通量、全自动超级微波机器人系统。</w:t>
            </w:r>
          </w:p>
          <w:p w14:paraId="7216814F">
            <w:pPr>
              <w:pStyle w:val="984"/>
              <w:widowControl w:val="0"/>
              <w:adjustRightInd w:val="0"/>
              <w:snapToGrid w:val="0"/>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用于土壤、食品、农产品、化妆品等各类样品的酸消解、溶剂萃取等样品前处理，为AAS，ICP，ICP-MS，GC，GC/MS，LC，LC/MS等仪器提供样品制备。</w:t>
            </w:r>
          </w:p>
        </w:tc>
      </w:tr>
      <w:tr w14:paraId="7368A3C1">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291D651D">
            <w:pPr>
              <w:snapToGrid w:val="0"/>
              <w:rPr>
                <w:rFonts w:ascii="宋体" w:hAnsi="宋体" w:cs="宋体"/>
                <w:bCs/>
                <w:color w:val="auto"/>
                <w:sz w:val="24"/>
                <w:highlight w:val="none"/>
              </w:rPr>
            </w:pPr>
            <w:r>
              <w:rPr>
                <w:rFonts w:hint="eastAsia" w:ascii="宋体" w:hAnsi="宋体" w:cs="宋体"/>
                <w:bCs/>
                <w:color w:val="auto"/>
                <w:sz w:val="24"/>
                <w:highlight w:val="none"/>
              </w:rPr>
              <w:t>4</w:t>
            </w:r>
          </w:p>
        </w:tc>
        <w:tc>
          <w:tcPr>
            <w:tcW w:w="760" w:type="dxa"/>
            <w:tcBorders>
              <w:top w:val="nil"/>
              <w:left w:val="nil"/>
              <w:bottom w:val="single" w:color="auto" w:sz="4" w:space="0"/>
              <w:right w:val="single" w:color="auto" w:sz="4" w:space="0"/>
            </w:tcBorders>
            <w:vAlign w:val="center"/>
          </w:tcPr>
          <w:p w14:paraId="385D6604">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504F3CEF">
            <w:pPr>
              <w:snapToGrid w:val="0"/>
              <w:rPr>
                <w:rFonts w:ascii="宋体" w:hAnsi="宋体" w:cs="宋体"/>
                <w:bCs/>
                <w:color w:val="auto"/>
                <w:sz w:val="24"/>
                <w:highlight w:val="none"/>
              </w:rPr>
            </w:pPr>
            <w:r>
              <w:rPr>
                <w:rFonts w:hint="eastAsia" w:ascii="宋体" w:hAnsi="宋体" w:cs="宋体"/>
                <w:bCs/>
                <w:color w:val="auto"/>
                <w:sz w:val="24"/>
                <w:highlight w:val="none"/>
              </w:rPr>
              <w:t>4</w:t>
            </w:r>
          </w:p>
        </w:tc>
        <w:tc>
          <w:tcPr>
            <w:tcW w:w="6288" w:type="dxa"/>
            <w:tcBorders>
              <w:top w:val="nil"/>
              <w:left w:val="nil"/>
              <w:bottom w:val="single" w:color="auto" w:sz="4" w:space="0"/>
              <w:right w:val="single" w:color="auto" w:sz="4" w:space="0"/>
            </w:tcBorders>
            <w:vAlign w:val="center"/>
          </w:tcPr>
          <w:p w14:paraId="70DEC286">
            <w:pPr>
              <w:snapToGrid w:val="0"/>
              <w:rPr>
                <w:rFonts w:ascii="宋体" w:hAnsi="宋体" w:cs="宋体"/>
                <w:bCs/>
                <w:color w:val="auto"/>
                <w:sz w:val="24"/>
                <w:highlight w:val="none"/>
              </w:rPr>
            </w:pPr>
            <w:r>
              <w:rPr>
                <w:rFonts w:hint="eastAsia" w:ascii="宋体" w:hAnsi="宋体" w:cs="宋体"/>
                <w:bCs/>
                <w:color w:val="auto"/>
                <w:sz w:val="24"/>
                <w:highlight w:val="none"/>
              </w:rPr>
              <w:t>技术指标</w:t>
            </w:r>
          </w:p>
        </w:tc>
      </w:tr>
      <w:tr w14:paraId="39695A6A">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70A7124C">
            <w:pPr>
              <w:snapToGrid w:val="0"/>
              <w:rPr>
                <w:rFonts w:ascii="宋体" w:hAnsi="宋体" w:cs="宋体"/>
                <w:bCs/>
                <w:color w:val="auto"/>
                <w:sz w:val="24"/>
                <w:highlight w:val="none"/>
              </w:rPr>
            </w:pPr>
            <w:r>
              <w:rPr>
                <w:rFonts w:hint="eastAsia" w:ascii="宋体" w:hAnsi="宋体" w:cs="宋体"/>
                <w:bCs/>
                <w:color w:val="auto"/>
                <w:sz w:val="24"/>
                <w:highlight w:val="none"/>
              </w:rPr>
              <w:t>5</w:t>
            </w:r>
          </w:p>
        </w:tc>
        <w:tc>
          <w:tcPr>
            <w:tcW w:w="760" w:type="dxa"/>
            <w:tcBorders>
              <w:top w:val="nil"/>
              <w:left w:val="nil"/>
              <w:bottom w:val="single" w:color="auto" w:sz="4" w:space="0"/>
              <w:right w:val="single" w:color="auto" w:sz="4" w:space="0"/>
            </w:tcBorders>
            <w:vAlign w:val="center"/>
          </w:tcPr>
          <w:p w14:paraId="64C35745">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2A4CA173">
            <w:pPr>
              <w:snapToGrid w:val="0"/>
              <w:rPr>
                <w:rFonts w:ascii="宋体" w:hAnsi="宋体" w:cs="宋体"/>
                <w:bCs/>
                <w:color w:val="auto"/>
                <w:sz w:val="24"/>
                <w:highlight w:val="none"/>
              </w:rPr>
            </w:pPr>
            <w:r>
              <w:rPr>
                <w:rFonts w:hint="eastAsia" w:ascii="宋体" w:hAnsi="宋体" w:cs="宋体"/>
                <w:bCs/>
                <w:color w:val="auto"/>
                <w:sz w:val="24"/>
                <w:highlight w:val="none"/>
              </w:rPr>
              <w:t>4.1</w:t>
            </w:r>
          </w:p>
        </w:tc>
        <w:tc>
          <w:tcPr>
            <w:tcW w:w="6288" w:type="dxa"/>
            <w:tcBorders>
              <w:top w:val="nil"/>
              <w:left w:val="nil"/>
              <w:bottom w:val="single" w:color="auto" w:sz="4" w:space="0"/>
              <w:right w:val="single" w:color="auto" w:sz="4" w:space="0"/>
            </w:tcBorders>
            <w:vAlign w:val="center"/>
          </w:tcPr>
          <w:p w14:paraId="39601C85">
            <w:pPr>
              <w:snapToGrid w:val="0"/>
              <w:rPr>
                <w:rFonts w:ascii="宋体" w:hAnsi="宋体" w:cs="宋体"/>
                <w:bCs/>
                <w:color w:val="auto"/>
                <w:sz w:val="24"/>
                <w:highlight w:val="none"/>
              </w:rPr>
            </w:pPr>
            <w:r>
              <w:rPr>
                <w:rFonts w:hint="eastAsia" w:ascii="宋体" w:hAnsi="宋体" w:cs="宋体"/>
                <w:bCs/>
                <w:color w:val="auto"/>
                <w:sz w:val="24"/>
                <w:highlight w:val="none"/>
              </w:rPr>
              <w:t>工作条件：</w:t>
            </w:r>
          </w:p>
        </w:tc>
      </w:tr>
      <w:tr w14:paraId="1292BF83">
        <w:tblPrEx>
          <w:tblCellMar>
            <w:top w:w="0" w:type="dxa"/>
            <w:left w:w="108" w:type="dxa"/>
            <w:bottom w:w="0" w:type="dxa"/>
            <w:right w:w="108" w:type="dxa"/>
          </w:tblCellMar>
        </w:tblPrEx>
        <w:trPr>
          <w:trHeight w:val="90" w:hRule="atLeast"/>
        </w:trPr>
        <w:tc>
          <w:tcPr>
            <w:tcW w:w="723" w:type="dxa"/>
            <w:tcBorders>
              <w:top w:val="nil"/>
              <w:left w:val="single" w:color="auto" w:sz="4" w:space="0"/>
              <w:bottom w:val="single" w:color="auto" w:sz="4" w:space="0"/>
              <w:right w:val="single" w:color="auto" w:sz="4" w:space="0"/>
            </w:tcBorders>
            <w:vAlign w:val="center"/>
          </w:tcPr>
          <w:p w14:paraId="63077A56">
            <w:pPr>
              <w:snapToGrid w:val="0"/>
              <w:rPr>
                <w:rFonts w:ascii="宋体" w:hAnsi="宋体" w:cs="宋体"/>
                <w:bCs/>
                <w:color w:val="auto"/>
                <w:sz w:val="24"/>
                <w:highlight w:val="none"/>
              </w:rPr>
            </w:pPr>
            <w:r>
              <w:rPr>
                <w:rFonts w:hint="eastAsia" w:ascii="宋体" w:hAnsi="宋体" w:cs="宋体"/>
                <w:bCs/>
                <w:color w:val="auto"/>
                <w:sz w:val="24"/>
                <w:highlight w:val="none"/>
              </w:rPr>
              <w:t>6</w:t>
            </w:r>
          </w:p>
        </w:tc>
        <w:tc>
          <w:tcPr>
            <w:tcW w:w="760" w:type="dxa"/>
            <w:tcBorders>
              <w:top w:val="nil"/>
              <w:left w:val="nil"/>
              <w:bottom w:val="single" w:color="auto" w:sz="4" w:space="0"/>
              <w:right w:val="single" w:color="auto" w:sz="4" w:space="0"/>
            </w:tcBorders>
            <w:vAlign w:val="center"/>
          </w:tcPr>
          <w:p w14:paraId="423F5932">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35CB1CE0">
            <w:pPr>
              <w:snapToGrid w:val="0"/>
              <w:rPr>
                <w:rFonts w:ascii="宋体" w:hAnsi="宋体" w:cs="宋体"/>
                <w:bCs/>
                <w:color w:val="auto"/>
                <w:sz w:val="24"/>
                <w:highlight w:val="none"/>
              </w:rPr>
            </w:pPr>
            <w:r>
              <w:rPr>
                <w:rFonts w:hint="eastAsia" w:ascii="宋体" w:hAnsi="宋体" w:cs="宋体"/>
                <w:bCs/>
                <w:color w:val="auto"/>
                <w:sz w:val="24"/>
                <w:highlight w:val="none"/>
              </w:rPr>
              <w:t>4.1.1</w:t>
            </w:r>
          </w:p>
        </w:tc>
        <w:tc>
          <w:tcPr>
            <w:tcW w:w="6288" w:type="dxa"/>
            <w:tcBorders>
              <w:top w:val="nil"/>
              <w:left w:val="nil"/>
              <w:bottom w:val="single" w:color="auto" w:sz="4" w:space="0"/>
              <w:right w:val="single" w:color="auto" w:sz="4" w:space="0"/>
            </w:tcBorders>
            <w:vAlign w:val="center"/>
          </w:tcPr>
          <w:p w14:paraId="50A102A0">
            <w:pPr>
              <w:snapToGrid w:val="0"/>
              <w:rPr>
                <w:rFonts w:ascii="宋体" w:hAnsi="宋体" w:cs="宋体"/>
                <w:bCs/>
                <w:color w:val="auto"/>
                <w:sz w:val="24"/>
                <w:highlight w:val="none"/>
              </w:rPr>
            </w:pPr>
            <w:r>
              <w:rPr>
                <w:rFonts w:hint="eastAsia" w:ascii="宋体" w:hAnsi="宋体" w:cs="宋体"/>
                <w:bCs/>
                <w:color w:val="auto"/>
                <w:sz w:val="24"/>
                <w:highlight w:val="none"/>
              </w:rPr>
              <w:t>工作电压：（220±10%）V</w:t>
            </w:r>
          </w:p>
        </w:tc>
      </w:tr>
      <w:tr w14:paraId="2052D349">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7A2AA63F">
            <w:pPr>
              <w:snapToGrid w:val="0"/>
              <w:rPr>
                <w:rFonts w:ascii="宋体" w:hAnsi="宋体" w:cs="宋体"/>
                <w:bCs/>
                <w:color w:val="auto"/>
                <w:sz w:val="24"/>
                <w:highlight w:val="none"/>
              </w:rPr>
            </w:pPr>
            <w:r>
              <w:rPr>
                <w:rFonts w:hint="eastAsia" w:ascii="宋体" w:hAnsi="宋体" w:cs="宋体"/>
                <w:bCs/>
                <w:color w:val="auto"/>
                <w:sz w:val="24"/>
                <w:highlight w:val="none"/>
              </w:rPr>
              <w:t>7</w:t>
            </w:r>
          </w:p>
        </w:tc>
        <w:tc>
          <w:tcPr>
            <w:tcW w:w="760" w:type="dxa"/>
            <w:tcBorders>
              <w:top w:val="nil"/>
              <w:left w:val="nil"/>
              <w:bottom w:val="single" w:color="auto" w:sz="4" w:space="0"/>
              <w:right w:val="single" w:color="auto" w:sz="4" w:space="0"/>
            </w:tcBorders>
            <w:vAlign w:val="center"/>
          </w:tcPr>
          <w:p w14:paraId="1B24765D">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48E67ED2">
            <w:pPr>
              <w:snapToGrid w:val="0"/>
              <w:rPr>
                <w:rFonts w:ascii="宋体" w:hAnsi="宋体" w:cs="宋体"/>
                <w:bCs/>
                <w:color w:val="auto"/>
                <w:sz w:val="24"/>
                <w:highlight w:val="none"/>
              </w:rPr>
            </w:pPr>
            <w:r>
              <w:rPr>
                <w:rFonts w:hint="eastAsia" w:ascii="宋体" w:hAnsi="宋体" w:cs="宋体"/>
                <w:bCs/>
                <w:color w:val="auto"/>
                <w:sz w:val="24"/>
                <w:highlight w:val="none"/>
              </w:rPr>
              <w:t>4.1.2</w:t>
            </w:r>
          </w:p>
        </w:tc>
        <w:tc>
          <w:tcPr>
            <w:tcW w:w="6288" w:type="dxa"/>
            <w:tcBorders>
              <w:top w:val="nil"/>
              <w:left w:val="nil"/>
              <w:bottom w:val="single" w:color="auto" w:sz="4" w:space="0"/>
              <w:right w:val="single" w:color="auto" w:sz="4" w:space="0"/>
            </w:tcBorders>
            <w:vAlign w:val="center"/>
          </w:tcPr>
          <w:p w14:paraId="7D948AA5">
            <w:pPr>
              <w:snapToGrid w:val="0"/>
              <w:rPr>
                <w:rFonts w:ascii="宋体" w:hAnsi="宋体" w:cs="宋体"/>
                <w:bCs/>
                <w:color w:val="auto"/>
                <w:sz w:val="24"/>
                <w:highlight w:val="none"/>
              </w:rPr>
            </w:pPr>
            <w:r>
              <w:rPr>
                <w:rFonts w:hint="eastAsia" w:ascii="宋体" w:hAnsi="宋体" w:cs="宋体"/>
                <w:bCs/>
                <w:color w:val="auto"/>
                <w:sz w:val="24"/>
                <w:highlight w:val="none"/>
              </w:rPr>
              <w:t>环境温度：5-40℃</w:t>
            </w:r>
          </w:p>
        </w:tc>
      </w:tr>
      <w:tr w14:paraId="0DB101C8">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221739DC">
            <w:pPr>
              <w:snapToGrid w:val="0"/>
              <w:rPr>
                <w:rFonts w:ascii="宋体" w:hAnsi="宋体" w:cs="宋体"/>
                <w:bCs/>
                <w:color w:val="auto"/>
                <w:sz w:val="24"/>
                <w:highlight w:val="none"/>
              </w:rPr>
            </w:pPr>
            <w:r>
              <w:rPr>
                <w:rFonts w:hint="eastAsia" w:ascii="宋体" w:hAnsi="宋体" w:cs="宋体"/>
                <w:bCs/>
                <w:color w:val="auto"/>
                <w:sz w:val="24"/>
                <w:highlight w:val="none"/>
              </w:rPr>
              <w:t>8</w:t>
            </w:r>
          </w:p>
        </w:tc>
        <w:tc>
          <w:tcPr>
            <w:tcW w:w="760" w:type="dxa"/>
            <w:tcBorders>
              <w:top w:val="nil"/>
              <w:left w:val="nil"/>
              <w:bottom w:val="single" w:color="auto" w:sz="4" w:space="0"/>
              <w:right w:val="single" w:color="auto" w:sz="4" w:space="0"/>
            </w:tcBorders>
            <w:vAlign w:val="center"/>
          </w:tcPr>
          <w:p w14:paraId="32D0309F">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4CEC6551">
            <w:pPr>
              <w:snapToGrid w:val="0"/>
              <w:rPr>
                <w:rFonts w:ascii="宋体" w:hAnsi="宋体" w:cs="宋体"/>
                <w:bCs/>
                <w:color w:val="auto"/>
                <w:sz w:val="24"/>
                <w:highlight w:val="none"/>
              </w:rPr>
            </w:pPr>
            <w:r>
              <w:rPr>
                <w:rFonts w:hint="eastAsia" w:ascii="宋体" w:hAnsi="宋体" w:cs="宋体"/>
                <w:bCs/>
                <w:color w:val="auto"/>
                <w:sz w:val="24"/>
                <w:highlight w:val="none"/>
              </w:rPr>
              <w:t>4.1.3</w:t>
            </w:r>
          </w:p>
        </w:tc>
        <w:tc>
          <w:tcPr>
            <w:tcW w:w="6288" w:type="dxa"/>
            <w:tcBorders>
              <w:top w:val="nil"/>
              <w:left w:val="nil"/>
              <w:bottom w:val="single" w:color="auto" w:sz="4" w:space="0"/>
              <w:right w:val="single" w:color="auto" w:sz="4" w:space="0"/>
            </w:tcBorders>
            <w:vAlign w:val="center"/>
          </w:tcPr>
          <w:p w14:paraId="0E49797F">
            <w:pPr>
              <w:snapToGrid w:val="0"/>
              <w:rPr>
                <w:rFonts w:ascii="宋体" w:hAnsi="宋体" w:cs="宋体"/>
                <w:bCs/>
                <w:color w:val="auto"/>
                <w:sz w:val="24"/>
                <w:highlight w:val="none"/>
              </w:rPr>
            </w:pPr>
            <w:r>
              <w:rPr>
                <w:rFonts w:hint="eastAsia" w:ascii="宋体" w:hAnsi="宋体" w:cs="宋体"/>
                <w:bCs/>
                <w:color w:val="auto"/>
                <w:sz w:val="24"/>
                <w:highlight w:val="none"/>
              </w:rPr>
              <w:t>环境湿度：15-80%</w:t>
            </w:r>
          </w:p>
        </w:tc>
      </w:tr>
      <w:tr w14:paraId="75C793B7">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5412EFB8">
            <w:pPr>
              <w:snapToGrid w:val="0"/>
              <w:rPr>
                <w:rFonts w:ascii="宋体" w:hAnsi="宋体" w:cs="宋体"/>
                <w:bCs/>
                <w:color w:val="auto"/>
                <w:sz w:val="24"/>
                <w:highlight w:val="none"/>
              </w:rPr>
            </w:pPr>
            <w:r>
              <w:rPr>
                <w:rFonts w:hint="eastAsia" w:ascii="宋体" w:hAnsi="宋体" w:cs="宋体"/>
                <w:bCs/>
                <w:color w:val="auto"/>
                <w:sz w:val="24"/>
                <w:highlight w:val="none"/>
              </w:rPr>
              <w:t>9</w:t>
            </w:r>
          </w:p>
        </w:tc>
        <w:tc>
          <w:tcPr>
            <w:tcW w:w="760" w:type="dxa"/>
            <w:tcBorders>
              <w:top w:val="nil"/>
              <w:left w:val="nil"/>
              <w:bottom w:val="single" w:color="auto" w:sz="4" w:space="0"/>
              <w:right w:val="single" w:color="auto" w:sz="4" w:space="0"/>
            </w:tcBorders>
            <w:vAlign w:val="center"/>
          </w:tcPr>
          <w:p w14:paraId="62426805">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1762A5B7">
            <w:pPr>
              <w:snapToGrid w:val="0"/>
              <w:rPr>
                <w:rFonts w:ascii="宋体" w:hAnsi="宋体" w:cs="宋体"/>
                <w:bCs/>
                <w:color w:val="auto"/>
                <w:sz w:val="24"/>
                <w:highlight w:val="none"/>
              </w:rPr>
            </w:pPr>
            <w:r>
              <w:rPr>
                <w:rFonts w:hint="eastAsia" w:ascii="宋体" w:hAnsi="宋体" w:cs="宋体"/>
                <w:bCs/>
                <w:color w:val="auto"/>
                <w:sz w:val="24"/>
                <w:highlight w:val="none"/>
              </w:rPr>
              <w:t>4.2</w:t>
            </w:r>
          </w:p>
        </w:tc>
        <w:tc>
          <w:tcPr>
            <w:tcW w:w="6288" w:type="dxa"/>
            <w:tcBorders>
              <w:top w:val="nil"/>
              <w:left w:val="nil"/>
              <w:bottom w:val="single" w:color="auto" w:sz="4" w:space="0"/>
              <w:right w:val="single" w:color="auto" w:sz="4" w:space="0"/>
            </w:tcBorders>
            <w:vAlign w:val="center"/>
          </w:tcPr>
          <w:p w14:paraId="4EEE5F70">
            <w:pPr>
              <w:snapToGrid w:val="0"/>
              <w:rPr>
                <w:rFonts w:ascii="宋体" w:hAnsi="宋体" w:cs="宋体"/>
                <w:bCs/>
                <w:color w:val="auto"/>
                <w:sz w:val="24"/>
                <w:highlight w:val="none"/>
              </w:rPr>
            </w:pPr>
            <w:r>
              <w:rPr>
                <w:rFonts w:hint="eastAsia" w:ascii="宋体" w:hAnsi="宋体" w:cs="宋体"/>
                <w:bCs/>
                <w:color w:val="auto"/>
                <w:sz w:val="24"/>
                <w:highlight w:val="none"/>
              </w:rPr>
              <w:t>自动加液系统：</w:t>
            </w:r>
          </w:p>
        </w:tc>
      </w:tr>
      <w:tr w14:paraId="12734561">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7BBCBEE0">
            <w:pPr>
              <w:snapToGrid w:val="0"/>
              <w:rPr>
                <w:rFonts w:ascii="宋体" w:hAnsi="宋体" w:cs="宋体"/>
                <w:bCs/>
                <w:color w:val="auto"/>
                <w:sz w:val="24"/>
                <w:highlight w:val="none"/>
              </w:rPr>
            </w:pPr>
            <w:r>
              <w:rPr>
                <w:rFonts w:hint="eastAsia" w:ascii="宋体" w:hAnsi="宋体" w:cs="宋体"/>
                <w:bCs/>
                <w:color w:val="auto"/>
                <w:sz w:val="24"/>
                <w:highlight w:val="none"/>
              </w:rPr>
              <w:t>10</w:t>
            </w:r>
          </w:p>
        </w:tc>
        <w:tc>
          <w:tcPr>
            <w:tcW w:w="760" w:type="dxa"/>
            <w:tcBorders>
              <w:top w:val="nil"/>
              <w:left w:val="nil"/>
              <w:bottom w:val="single" w:color="auto" w:sz="4" w:space="0"/>
              <w:right w:val="single" w:color="auto" w:sz="4" w:space="0"/>
            </w:tcBorders>
            <w:vAlign w:val="center"/>
          </w:tcPr>
          <w:p w14:paraId="3EFFCF7D">
            <w:pPr>
              <w:snapToGrid w:val="0"/>
              <w:rPr>
                <w:rFonts w:ascii="宋体" w:hAnsi="宋体" w:cs="宋体"/>
                <w:bCs/>
                <w:color w:val="auto"/>
                <w:sz w:val="24"/>
                <w:highlight w:val="none"/>
              </w:rPr>
            </w:pPr>
            <w:r>
              <w:rPr>
                <w:rFonts w:hint="eastAsia" w:ascii="宋体" w:hAnsi="宋体" w:cs="宋体"/>
                <w:bCs/>
                <w:color w:val="auto"/>
                <w:kern w:val="0"/>
                <w:sz w:val="24"/>
                <w:highlight w:val="none"/>
              </w:rPr>
              <w:t>★</w:t>
            </w:r>
          </w:p>
        </w:tc>
        <w:tc>
          <w:tcPr>
            <w:tcW w:w="1092" w:type="dxa"/>
            <w:tcBorders>
              <w:top w:val="nil"/>
              <w:left w:val="nil"/>
              <w:bottom w:val="single" w:color="auto" w:sz="4" w:space="0"/>
              <w:right w:val="single" w:color="auto" w:sz="4" w:space="0"/>
            </w:tcBorders>
            <w:vAlign w:val="center"/>
          </w:tcPr>
          <w:p w14:paraId="469F6E40">
            <w:pPr>
              <w:snapToGrid w:val="0"/>
              <w:rPr>
                <w:rFonts w:ascii="宋体" w:hAnsi="宋体" w:cs="宋体"/>
                <w:bCs/>
                <w:color w:val="auto"/>
                <w:sz w:val="24"/>
                <w:highlight w:val="none"/>
              </w:rPr>
            </w:pPr>
            <w:r>
              <w:rPr>
                <w:rFonts w:hint="eastAsia" w:ascii="宋体" w:hAnsi="宋体" w:cs="宋体"/>
                <w:bCs/>
                <w:color w:val="auto"/>
                <w:sz w:val="24"/>
                <w:highlight w:val="none"/>
              </w:rPr>
              <w:t>4.2.1</w:t>
            </w:r>
          </w:p>
        </w:tc>
        <w:tc>
          <w:tcPr>
            <w:tcW w:w="6288" w:type="dxa"/>
            <w:tcBorders>
              <w:top w:val="nil"/>
              <w:left w:val="nil"/>
              <w:bottom w:val="single" w:color="auto" w:sz="4" w:space="0"/>
              <w:right w:val="single" w:color="auto" w:sz="4" w:space="0"/>
            </w:tcBorders>
            <w:vAlign w:val="center"/>
          </w:tcPr>
          <w:p w14:paraId="56A42CB7">
            <w:pPr>
              <w:snapToGrid w:val="0"/>
              <w:rPr>
                <w:rFonts w:ascii="宋体" w:hAnsi="宋体" w:cs="宋体"/>
                <w:bCs/>
                <w:color w:val="auto"/>
                <w:sz w:val="24"/>
                <w:highlight w:val="none"/>
              </w:rPr>
            </w:pPr>
            <w:r>
              <w:rPr>
                <w:rFonts w:hint="eastAsia" w:ascii="宋体" w:hAnsi="宋体" w:cs="宋体"/>
                <w:bCs/>
                <w:color w:val="auto"/>
                <w:sz w:val="24"/>
                <w:highlight w:val="none"/>
              </w:rPr>
              <w:t>需要4台独立蠕动泵组成4套独立加液系统，每一个样品可设置添加4种不同溶剂。</w:t>
            </w:r>
          </w:p>
        </w:tc>
      </w:tr>
      <w:tr w14:paraId="089584C5">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15EC64B0">
            <w:pPr>
              <w:snapToGrid w:val="0"/>
              <w:rPr>
                <w:rFonts w:ascii="宋体" w:hAnsi="宋体" w:cs="宋体"/>
                <w:bCs/>
                <w:color w:val="auto"/>
                <w:sz w:val="24"/>
                <w:highlight w:val="none"/>
              </w:rPr>
            </w:pPr>
            <w:r>
              <w:rPr>
                <w:rFonts w:hint="eastAsia" w:ascii="宋体" w:hAnsi="宋体" w:cs="宋体"/>
                <w:bCs/>
                <w:color w:val="auto"/>
                <w:sz w:val="24"/>
                <w:highlight w:val="none"/>
              </w:rPr>
              <w:t>11</w:t>
            </w:r>
          </w:p>
        </w:tc>
        <w:tc>
          <w:tcPr>
            <w:tcW w:w="760" w:type="dxa"/>
            <w:tcBorders>
              <w:top w:val="nil"/>
              <w:left w:val="nil"/>
              <w:bottom w:val="single" w:color="auto" w:sz="4" w:space="0"/>
              <w:right w:val="single" w:color="auto" w:sz="4" w:space="0"/>
            </w:tcBorders>
            <w:vAlign w:val="center"/>
          </w:tcPr>
          <w:p w14:paraId="54B147DA">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72B3813F">
            <w:pPr>
              <w:snapToGrid w:val="0"/>
              <w:rPr>
                <w:rFonts w:ascii="宋体" w:hAnsi="宋体" w:cs="宋体"/>
                <w:bCs/>
                <w:color w:val="auto"/>
                <w:sz w:val="24"/>
                <w:highlight w:val="none"/>
              </w:rPr>
            </w:pPr>
            <w:r>
              <w:rPr>
                <w:rFonts w:hint="eastAsia" w:ascii="宋体" w:hAnsi="宋体" w:cs="宋体"/>
                <w:bCs/>
                <w:color w:val="auto"/>
                <w:sz w:val="24"/>
                <w:highlight w:val="none"/>
              </w:rPr>
              <w:t>4.2.2</w:t>
            </w:r>
          </w:p>
        </w:tc>
        <w:tc>
          <w:tcPr>
            <w:tcW w:w="6288" w:type="dxa"/>
            <w:tcBorders>
              <w:top w:val="nil"/>
              <w:left w:val="nil"/>
              <w:bottom w:val="single" w:color="auto" w:sz="4" w:space="0"/>
              <w:right w:val="single" w:color="auto" w:sz="4" w:space="0"/>
            </w:tcBorders>
            <w:vAlign w:val="center"/>
          </w:tcPr>
          <w:p w14:paraId="4D123EEB">
            <w:pPr>
              <w:snapToGrid w:val="0"/>
              <w:rPr>
                <w:rFonts w:ascii="宋体" w:hAnsi="宋体" w:cs="宋体"/>
                <w:bCs/>
                <w:color w:val="auto"/>
                <w:sz w:val="24"/>
                <w:highlight w:val="none"/>
              </w:rPr>
            </w:pPr>
            <w:r>
              <w:rPr>
                <w:rFonts w:hint="eastAsia" w:ascii="宋体" w:hAnsi="宋体" w:cs="宋体"/>
                <w:bCs/>
                <w:color w:val="auto"/>
                <w:sz w:val="24"/>
                <w:highlight w:val="none"/>
              </w:rPr>
              <w:t>主机内置程控式耐腐蚀酸液存储柜，储酸种类不少于3种。</w:t>
            </w:r>
          </w:p>
        </w:tc>
      </w:tr>
      <w:tr w14:paraId="289EFA6A">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3F43CF97">
            <w:pPr>
              <w:snapToGrid w:val="0"/>
              <w:rPr>
                <w:rFonts w:ascii="宋体" w:hAnsi="宋体" w:cs="宋体"/>
                <w:bCs/>
                <w:color w:val="auto"/>
                <w:sz w:val="24"/>
                <w:highlight w:val="none"/>
              </w:rPr>
            </w:pPr>
            <w:r>
              <w:rPr>
                <w:rFonts w:hint="eastAsia" w:ascii="宋体" w:hAnsi="宋体" w:cs="宋体"/>
                <w:bCs/>
                <w:color w:val="auto"/>
                <w:sz w:val="24"/>
                <w:highlight w:val="none"/>
              </w:rPr>
              <w:t>12</w:t>
            </w:r>
          </w:p>
        </w:tc>
        <w:tc>
          <w:tcPr>
            <w:tcW w:w="760" w:type="dxa"/>
            <w:tcBorders>
              <w:top w:val="nil"/>
              <w:left w:val="nil"/>
              <w:bottom w:val="single" w:color="auto" w:sz="4" w:space="0"/>
              <w:right w:val="single" w:color="auto" w:sz="4" w:space="0"/>
            </w:tcBorders>
            <w:vAlign w:val="center"/>
          </w:tcPr>
          <w:p w14:paraId="7EF81DEF">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416C4C2F">
            <w:pPr>
              <w:snapToGrid w:val="0"/>
              <w:rPr>
                <w:rFonts w:ascii="宋体" w:hAnsi="宋体" w:cs="宋体"/>
                <w:bCs/>
                <w:color w:val="auto"/>
                <w:sz w:val="24"/>
                <w:highlight w:val="none"/>
              </w:rPr>
            </w:pPr>
            <w:r>
              <w:rPr>
                <w:rFonts w:hint="eastAsia" w:ascii="宋体" w:hAnsi="宋体" w:cs="宋体"/>
                <w:bCs/>
                <w:color w:val="auto"/>
                <w:sz w:val="24"/>
                <w:highlight w:val="none"/>
              </w:rPr>
              <w:t>4.2.3</w:t>
            </w:r>
          </w:p>
        </w:tc>
        <w:tc>
          <w:tcPr>
            <w:tcW w:w="6288" w:type="dxa"/>
            <w:tcBorders>
              <w:top w:val="nil"/>
              <w:left w:val="nil"/>
              <w:bottom w:val="single" w:color="auto" w:sz="4" w:space="0"/>
              <w:right w:val="single" w:color="auto" w:sz="4" w:space="0"/>
            </w:tcBorders>
            <w:vAlign w:val="center"/>
          </w:tcPr>
          <w:p w14:paraId="0EBB7DB8">
            <w:pPr>
              <w:pStyle w:val="983"/>
              <w:snapToGrid w:val="0"/>
              <w:ind w:left="0"/>
              <w:jc w:val="left"/>
              <w:rPr>
                <w:rFonts w:ascii="宋体" w:hAnsi="宋体" w:cs="宋体"/>
                <w:bCs/>
                <w:color w:val="auto"/>
                <w:sz w:val="24"/>
                <w:highlight w:val="none"/>
              </w:rPr>
            </w:pPr>
            <w:r>
              <w:rPr>
                <w:rFonts w:hint="eastAsia" w:ascii="宋体" w:hAnsi="宋体" w:cs="宋体"/>
                <w:bCs/>
                <w:color w:val="auto"/>
                <w:sz w:val="24"/>
                <w:highlight w:val="none"/>
              </w:rPr>
              <w:t>溶剂自动计算功能，可实时提醒用户及时补充试剂。</w:t>
            </w:r>
          </w:p>
        </w:tc>
      </w:tr>
      <w:tr w14:paraId="2B1D2C42">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5F647926">
            <w:pPr>
              <w:snapToGrid w:val="0"/>
              <w:rPr>
                <w:rFonts w:ascii="宋体" w:hAnsi="宋体" w:cs="宋体"/>
                <w:bCs/>
                <w:color w:val="auto"/>
                <w:sz w:val="24"/>
                <w:highlight w:val="none"/>
              </w:rPr>
            </w:pPr>
            <w:r>
              <w:rPr>
                <w:rFonts w:hint="eastAsia" w:ascii="宋体" w:hAnsi="宋体" w:cs="宋体"/>
                <w:bCs/>
                <w:color w:val="auto"/>
                <w:sz w:val="24"/>
                <w:highlight w:val="none"/>
              </w:rPr>
              <w:t>13</w:t>
            </w:r>
          </w:p>
        </w:tc>
        <w:tc>
          <w:tcPr>
            <w:tcW w:w="760" w:type="dxa"/>
            <w:tcBorders>
              <w:top w:val="nil"/>
              <w:left w:val="nil"/>
              <w:bottom w:val="single" w:color="auto" w:sz="4" w:space="0"/>
              <w:right w:val="single" w:color="auto" w:sz="4" w:space="0"/>
            </w:tcBorders>
            <w:vAlign w:val="center"/>
          </w:tcPr>
          <w:p w14:paraId="1FCBCD9A">
            <w:pPr>
              <w:snapToGrid w:val="0"/>
              <w:rPr>
                <w:rFonts w:ascii="宋体" w:hAnsi="宋体" w:cs="宋体"/>
                <w:bCs/>
                <w:color w:val="auto"/>
                <w:sz w:val="24"/>
                <w:highlight w:val="none"/>
              </w:rPr>
            </w:pPr>
            <w:r>
              <w:rPr>
                <w:rFonts w:hint="eastAsia" w:ascii="宋体" w:hAnsi="宋体" w:cs="宋体"/>
                <w:bCs/>
                <w:color w:val="auto"/>
                <w:kern w:val="0"/>
                <w:sz w:val="24"/>
                <w:highlight w:val="none"/>
              </w:rPr>
              <w:t>★</w:t>
            </w:r>
          </w:p>
        </w:tc>
        <w:tc>
          <w:tcPr>
            <w:tcW w:w="1092" w:type="dxa"/>
            <w:tcBorders>
              <w:top w:val="nil"/>
              <w:left w:val="nil"/>
              <w:bottom w:val="single" w:color="auto" w:sz="4" w:space="0"/>
              <w:right w:val="single" w:color="auto" w:sz="4" w:space="0"/>
            </w:tcBorders>
            <w:vAlign w:val="center"/>
          </w:tcPr>
          <w:p w14:paraId="043B7F0B">
            <w:pPr>
              <w:snapToGrid w:val="0"/>
              <w:rPr>
                <w:rFonts w:ascii="宋体" w:hAnsi="宋体" w:cs="宋体"/>
                <w:bCs/>
                <w:color w:val="auto"/>
                <w:sz w:val="24"/>
                <w:highlight w:val="none"/>
              </w:rPr>
            </w:pPr>
            <w:r>
              <w:rPr>
                <w:rFonts w:hint="eastAsia" w:ascii="宋体" w:hAnsi="宋体" w:cs="宋体"/>
                <w:bCs/>
                <w:color w:val="auto"/>
                <w:sz w:val="24"/>
                <w:highlight w:val="none"/>
              </w:rPr>
              <w:t>4.2.4</w:t>
            </w:r>
          </w:p>
        </w:tc>
        <w:tc>
          <w:tcPr>
            <w:tcW w:w="6288" w:type="dxa"/>
            <w:tcBorders>
              <w:top w:val="nil"/>
              <w:left w:val="nil"/>
              <w:bottom w:val="single" w:color="auto" w:sz="4" w:space="0"/>
              <w:right w:val="single" w:color="auto" w:sz="4" w:space="0"/>
            </w:tcBorders>
            <w:vAlign w:val="center"/>
          </w:tcPr>
          <w:p w14:paraId="6F659216">
            <w:pPr>
              <w:snapToGrid w:val="0"/>
              <w:rPr>
                <w:rFonts w:ascii="宋体" w:hAnsi="宋体" w:cs="宋体"/>
                <w:bCs/>
                <w:color w:val="auto"/>
                <w:sz w:val="24"/>
                <w:highlight w:val="none"/>
              </w:rPr>
            </w:pPr>
            <w:r>
              <w:rPr>
                <w:rFonts w:hint="eastAsia" w:ascii="宋体" w:hAnsi="宋体" w:cs="宋体"/>
                <w:bCs/>
                <w:color w:val="auto"/>
                <w:sz w:val="24"/>
                <w:highlight w:val="none"/>
              </w:rPr>
              <w:t>具有独立涡旋混匀仓，速度和时间能按实验要求程序控制，加液后可实现主机原位自动混匀功能。</w:t>
            </w:r>
          </w:p>
        </w:tc>
      </w:tr>
      <w:tr w14:paraId="16A535EF">
        <w:tblPrEx>
          <w:tblCellMar>
            <w:top w:w="0" w:type="dxa"/>
            <w:left w:w="108" w:type="dxa"/>
            <w:bottom w:w="0" w:type="dxa"/>
            <w:right w:w="108" w:type="dxa"/>
          </w:tblCellMar>
        </w:tblPrEx>
        <w:trPr>
          <w:trHeight w:val="42" w:hRule="atLeast"/>
        </w:trPr>
        <w:tc>
          <w:tcPr>
            <w:tcW w:w="723" w:type="dxa"/>
            <w:tcBorders>
              <w:top w:val="nil"/>
              <w:left w:val="single" w:color="auto" w:sz="4" w:space="0"/>
              <w:bottom w:val="single" w:color="auto" w:sz="4" w:space="0"/>
              <w:right w:val="single" w:color="auto" w:sz="4" w:space="0"/>
            </w:tcBorders>
            <w:vAlign w:val="center"/>
          </w:tcPr>
          <w:p w14:paraId="349BFE43">
            <w:pPr>
              <w:snapToGrid w:val="0"/>
              <w:rPr>
                <w:rFonts w:ascii="宋体" w:hAnsi="宋体" w:cs="宋体"/>
                <w:bCs/>
                <w:color w:val="auto"/>
                <w:sz w:val="24"/>
                <w:highlight w:val="none"/>
              </w:rPr>
            </w:pPr>
            <w:r>
              <w:rPr>
                <w:rFonts w:hint="eastAsia" w:ascii="宋体" w:hAnsi="宋体" w:cs="宋体"/>
                <w:bCs/>
                <w:color w:val="auto"/>
                <w:sz w:val="24"/>
                <w:highlight w:val="none"/>
              </w:rPr>
              <w:t>14</w:t>
            </w:r>
          </w:p>
        </w:tc>
        <w:tc>
          <w:tcPr>
            <w:tcW w:w="760" w:type="dxa"/>
            <w:tcBorders>
              <w:top w:val="nil"/>
              <w:left w:val="nil"/>
              <w:bottom w:val="single" w:color="auto" w:sz="4" w:space="0"/>
              <w:right w:val="single" w:color="auto" w:sz="4" w:space="0"/>
            </w:tcBorders>
            <w:vAlign w:val="center"/>
          </w:tcPr>
          <w:p w14:paraId="69EFA463">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5B6ECFA0">
            <w:pPr>
              <w:snapToGrid w:val="0"/>
              <w:rPr>
                <w:rFonts w:ascii="宋体" w:hAnsi="宋体" w:cs="宋体"/>
                <w:bCs/>
                <w:color w:val="auto"/>
                <w:sz w:val="24"/>
                <w:highlight w:val="none"/>
              </w:rPr>
            </w:pPr>
            <w:r>
              <w:rPr>
                <w:rFonts w:hint="eastAsia" w:ascii="宋体" w:hAnsi="宋体" w:cs="宋体"/>
                <w:bCs/>
                <w:color w:val="auto"/>
                <w:sz w:val="24"/>
                <w:highlight w:val="none"/>
              </w:rPr>
              <w:t>4.3</w:t>
            </w:r>
          </w:p>
        </w:tc>
        <w:tc>
          <w:tcPr>
            <w:tcW w:w="6288" w:type="dxa"/>
            <w:tcBorders>
              <w:top w:val="nil"/>
              <w:left w:val="nil"/>
              <w:bottom w:val="single" w:color="auto" w:sz="4" w:space="0"/>
              <w:right w:val="single" w:color="auto" w:sz="4" w:space="0"/>
            </w:tcBorders>
            <w:vAlign w:val="center"/>
          </w:tcPr>
          <w:p w14:paraId="728E8E29">
            <w:pPr>
              <w:pStyle w:val="983"/>
              <w:snapToGrid w:val="0"/>
              <w:ind w:left="0"/>
              <w:jc w:val="left"/>
              <w:rPr>
                <w:rFonts w:ascii="宋体" w:hAnsi="宋体" w:cs="宋体"/>
                <w:bCs/>
                <w:color w:val="auto"/>
                <w:sz w:val="24"/>
                <w:highlight w:val="none"/>
              </w:rPr>
            </w:pPr>
            <w:r>
              <w:rPr>
                <w:rFonts w:hint="eastAsia" w:ascii="宋体" w:hAnsi="宋体" w:cs="宋体"/>
                <w:bCs/>
                <w:color w:val="auto"/>
                <w:sz w:val="24"/>
                <w:highlight w:val="none"/>
              </w:rPr>
              <w:t>运行系统：</w:t>
            </w:r>
          </w:p>
        </w:tc>
      </w:tr>
      <w:tr w14:paraId="33A735AE">
        <w:tblPrEx>
          <w:tblCellMar>
            <w:top w:w="0" w:type="dxa"/>
            <w:left w:w="108" w:type="dxa"/>
            <w:bottom w:w="0" w:type="dxa"/>
            <w:right w:w="108" w:type="dxa"/>
          </w:tblCellMar>
        </w:tblPrEx>
        <w:trPr>
          <w:trHeight w:val="409" w:hRule="atLeast"/>
        </w:trPr>
        <w:tc>
          <w:tcPr>
            <w:tcW w:w="723" w:type="dxa"/>
            <w:tcBorders>
              <w:top w:val="nil"/>
              <w:left w:val="single" w:color="auto" w:sz="4" w:space="0"/>
              <w:bottom w:val="single" w:color="auto" w:sz="4" w:space="0"/>
              <w:right w:val="single" w:color="auto" w:sz="4" w:space="0"/>
            </w:tcBorders>
            <w:vAlign w:val="center"/>
          </w:tcPr>
          <w:p w14:paraId="4C103664">
            <w:pPr>
              <w:snapToGrid w:val="0"/>
              <w:rPr>
                <w:rFonts w:ascii="宋体" w:hAnsi="宋体" w:cs="宋体"/>
                <w:bCs/>
                <w:color w:val="auto"/>
                <w:sz w:val="24"/>
                <w:highlight w:val="none"/>
              </w:rPr>
            </w:pPr>
            <w:r>
              <w:rPr>
                <w:rFonts w:hint="eastAsia" w:ascii="宋体" w:hAnsi="宋体" w:cs="宋体"/>
                <w:bCs/>
                <w:color w:val="auto"/>
                <w:sz w:val="24"/>
                <w:highlight w:val="none"/>
              </w:rPr>
              <w:t>15</w:t>
            </w:r>
          </w:p>
        </w:tc>
        <w:tc>
          <w:tcPr>
            <w:tcW w:w="760" w:type="dxa"/>
            <w:tcBorders>
              <w:top w:val="nil"/>
              <w:left w:val="nil"/>
              <w:bottom w:val="single" w:color="auto" w:sz="4" w:space="0"/>
              <w:right w:val="single" w:color="auto" w:sz="4" w:space="0"/>
            </w:tcBorders>
            <w:vAlign w:val="center"/>
          </w:tcPr>
          <w:p w14:paraId="2591CB30">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0E749FDB">
            <w:pPr>
              <w:snapToGrid w:val="0"/>
              <w:rPr>
                <w:rFonts w:ascii="宋体" w:hAnsi="宋体" w:cs="宋体"/>
                <w:bCs/>
                <w:color w:val="auto"/>
                <w:sz w:val="24"/>
                <w:highlight w:val="none"/>
              </w:rPr>
            </w:pPr>
            <w:r>
              <w:rPr>
                <w:rFonts w:hint="eastAsia" w:ascii="宋体" w:hAnsi="宋体" w:cs="宋体"/>
                <w:bCs/>
                <w:color w:val="auto"/>
                <w:sz w:val="24"/>
                <w:highlight w:val="none"/>
              </w:rPr>
              <w:t>4.3.1</w:t>
            </w:r>
          </w:p>
        </w:tc>
        <w:tc>
          <w:tcPr>
            <w:tcW w:w="6288" w:type="dxa"/>
            <w:tcBorders>
              <w:top w:val="nil"/>
              <w:left w:val="nil"/>
              <w:bottom w:val="single" w:color="auto" w:sz="4" w:space="0"/>
              <w:right w:val="single" w:color="auto" w:sz="4" w:space="0"/>
            </w:tcBorders>
            <w:vAlign w:val="center"/>
          </w:tcPr>
          <w:p w14:paraId="6EA92D48">
            <w:pPr>
              <w:snapToGrid w:val="0"/>
              <w:jc w:val="left"/>
              <w:rPr>
                <w:rFonts w:ascii="宋体" w:hAnsi="宋体" w:cs="宋体"/>
                <w:bCs/>
                <w:color w:val="auto"/>
                <w:sz w:val="24"/>
                <w:highlight w:val="none"/>
              </w:rPr>
            </w:pPr>
            <w:r>
              <w:rPr>
                <w:rFonts w:hint="eastAsia" w:ascii="宋体" w:hAnsi="宋体" w:cs="宋体"/>
                <w:bCs/>
                <w:color w:val="auto"/>
                <w:sz w:val="24"/>
                <w:highlight w:val="none"/>
              </w:rPr>
              <w:t>能精准抓取每个消解罐，自动开关盖，自动摆放消解罐，自动加酸等功能，实现实验过程自动化。</w:t>
            </w:r>
          </w:p>
        </w:tc>
      </w:tr>
      <w:tr w14:paraId="593B697B">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4E4EE8F7">
            <w:pPr>
              <w:snapToGrid w:val="0"/>
              <w:rPr>
                <w:rFonts w:ascii="宋体" w:hAnsi="宋体" w:cs="宋体"/>
                <w:bCs/>
                <w:color w:val="auto"/>
                <w:sz w:val="24"/>
                <w:highlight w:val="none"/>
              </w:rPr>
            </w:pPr>
            <w:r>
              <w:rPr>
                <w:rFonts w:hint="eastAsia" w:ascii="宋体" w:hAnsi="宋体" w:cs="宋体"/>
                <w:bCs/>
                <w:color w:val="auto"/>
                <w:sz w:val="24"/>
                <w:highlight w:val="none"/>
              </w:rPr>
              <w:t>16</w:t>
            </w:r>
          </w:p>
        </w:tc>
        <w:tc>
          <w:tcPr>
            <w:tcW w:w="760" w:type="dxa"/>
            <w:tcBorders>
              <w:top w:val="nil"/>
              <w:left w:val="nil"/>
              <w:bottom w:val="single" w:color="auto" w:sz="4" w:space="0"/>
              <w:right w:val="single" w:color="auto" w:sz="4" w:space="0"/>
            </w:tcBorders>
            <w:vAlign w:val="center"/>
          </w:tcPr>
          <w:p w14:paraId="0C5F7B8B">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41FCF885">
            <w:pPr>
              <w:snapToGrid w:val="0"/>
              <w:rPr>
                <w:rFonts w:ascii="宋体" w:hAnsi="宋体" w:cs="宋体"/>
                <w:bCs/>
                <w:color w:val="auto"/>
                <w:sz w:val="24"/>
                <w:highlight w:val="none"/>
              </w:rPr>
            </w:pPr>
            <w:r>
              <w:rPr>
                <w:rFonts w:hint="eastAsia" w:ascii="宋体" w:hAnsi="宋体" w:cs="宋体"/>
                <w:bCs/>
                <w:color w:val="auto"/>
                <w:sz w:val="24"/>
                <w:highlight w:val="none"/>
              </w:rPr>
              <w:t>4.3.2</w:t>
            </w:r>
          </w:p>
        </w:tc>
        <w:tc>
          <w:tcPr>
            <w:tcW w:w="6288" w:type="dxa"/>
            <w:tcBorders>
              <w:top w:val="nil"/>
              <w:left w:val="nil"/>
              <w:bottom w:val="single" w:color="auto" w:sz="4" w:space="0"/>
              <w:right w:val="single" w:color="auto" w:sz="4" w:space="0"/>
            </w:tcBorders>
            <w:vAlign w:val="center"/>
          </w:tcPr>
          <w:p w14:paraId="56FCB8FF">
            <w:pPr>
              <w:pStyle w:val="983"/>
              <w:snapToGrid w:val="0"/>
              <w:ind w:left="0"/>
              <w:jc w:val="left"/>
              <w:rPr>
                <w:rFonts w:ascii="宋体" w:hAnsi="宋体" w:cs="宋体"/>
                <w:bCs/>
                <w:color w:val="auto"/>
                <w:sz w:val="24"/>
                <w:highlight w:val="none"/>
              </w:rPr>
            </w:pPr>
            <w:r>
              <w:rPr>
                <w:rFonts w:hint="eastAsia" w:ascii="宋体" w:hAnsi="宋体" w:cs="宋体"/>
                <w:bCs/>
                <w:color w:val="auto"/>
                <w:sz w:val="24"/>
                <w:highlight w:val="none"/>
              </w:rPr>
              <w:t>重复定位精度不大于±0.05mm</w:t>
            </w:r>
          </w:p>
        </w:tc>
      </w:tr>
      <w:tr w14:paraId="0C95CC4E">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226EF1DB">
            <w:pPr>
              <w:snapToGrid w:val="0"/>
              <w:rPr>
                <w:rFonts w:ascii="宋体" w:hAnsi="宋体" w:cs="宋体"/>
                <w:bCs/>
                <w:color w:val="auto"/>
                <w:sz w:val="24"/>
                <w:highlight w:val="none"/>
              </w:rPr>
            </w:pPr>
            <w:r>
              <w:rPr>
                <w:rFonts w:hint="eastAsia" w:ascii="宋体" w:hAnsi="宋体" w:cs="宋体"/>
                <w:bCs/>
                <w:color w:val="auto"/>
                <w:sz w:val="24"/>
                <w:highlight w:val="none"/>
              </w:rPr>
              <w:t>17</w:t>
            </w:r>
          </w:p>
        </w:tc>
        <w:tc>
          <w:tcPr>
            <w:tcW w:w="760" w:type="dxa"/>
            <w:tcBorders>
              <w:top w:val="nil"/>
              <w:left w:val="nil"/>
              <w:bottom w:val="single" w:color="auto" w:sz="4" w:space="0"/>
              <w:right w:val="single" w:color="auto" w:sz="4" w:space="0"/>
            </w:tcBorders>
            <w:vAlign w:val="center"/>
          </w:tcPr>
          <w:p w14:paraId="57F95109">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5848784B">
            <w:pPr>
              <w:snapToGrid w:val="0"/>
              <w:rPr>
                <w:rFonts w:ascii="宋体" w:hAnsi="宋体" w:cs="宋体"/>
                <w:bCs/>
                <w:color w:val="auto"/>
                <w:sz w:val="24"/>
                <w:highlight w:val="none"/>
              </w:rPr>
            </w:pPr>
            <w:r>
              <w:rPr>
                <w:rFonts w:hint="eastAsia" w:ascii="宋体" w:hAnsi="宋体" w:cs="宋体"/>
                <w:bCs/>
                <w:color w:val="auto"/>
                <w:sz w:val="24"/>
                <w:highlight w:val="none"/>
              </w:rPr>
              <w:t>4.4</w:t>
            </w:r>
          </w:p>
        </w:tc>
        <w:tc>
          <w:tcPr>
            <w:tcW w:w="6288" w:type="dxa"/>
            <w:tcBorders>
              <w:top w:val="nil"/>
              <w:left w:val="nil"/>
              <w:bottom w:val="single" w:color="auto" w:sz="4" w:space="0"/>
              <w:right w:val="single" w:color="auto" w:sz="4" w:space="0"/>
            </w:tcBorders>
            <w:vAlign w:val="center"/>
          </w:tcPr>
          <w:p w14:paraId="27F343EB">
            <w:pPr>
              <w:pStyle w:val="983"/>
              <w:snapToGrid w:val="0"/>
              <w:ind w:left="0"/>
              <w:jc w:val="left"/>
              <w:rPr>
                <w:rFonts w:ascii="宋体" w:hAnsi="宋体" w:cs="宋体"/>
                <w:bCs/>
                <w:color w:val="auto"/>
                <w:sz w:val="24"/>
                <w:highlight w:val="none"/>
              </w:rPr>
            </w:pPr>
            <w:r>
              <w:rPr>
                <w:rFonts w:hint="eastAsia" w:ascii="宋体" w:hAnsi="宋体" w:cs="宋体"/>
                <w:bCs/>
                <w:color w:val="auto"/>
                <w:sz w:val="24"/>
                <w:highlight w:val="none"/>
              </w:rPr>
              <w:t>微波系统：</w:t>
            </w:r>
          </w:p>
        </w:tc>
      </w:tr>
      <w:tr w14:paraId="65BCA365">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63B2BC47">
            <w:pPr>
              <w:snapToGrid w:val="0"/>
              <w:rPr>
                <w:rFonts w:ascii="宋体" w:hAnsi="宋体" w:cs="宋体"/>
                <w:bCs/>
                <w:color w:val="auto"/>
                <w:sz w:val="24"/>
                <w:highlight w:val="none"/>
              </w:rPr>
            </w:pPr>
            <w:r>
              <w:rPr>
                <w:rFonts w:hint="eastAsia" w:ascii="宋体" w:hAnsi="宋体" w:cs="宋体"/>
                <w:bCs/>
                <w:color w:val="auto"/>
                <w:sz w:val="24"/>
                <w:highlight w:val="none"/>
              </w:rPr>
              <w:t>18</w:t>
            </w:r>
          </w:p>
        </w:tc>
        <w:tc>
          <w:tcPr>
            <w:tcW w:w="760" w:type="dxa"/>
            <w:tcBorders>
              <w:top w:val="nil"/>
              <w:left w:val="nil"/>
              <w:bottom w:val="single" w:color="auto" w:sz="4" w:space="0"/>
              <w:right w:val="single" w:color="auto" w:sz="4" w:space="0"/>
            </w:tcBorders>
            <w:vAlign w:val="center"/>
          </w:tcPr>
          <w:p w14:paraId="64B24FCA">
            <w:pPr>
              <w:snapToGrid w:val="0"/>
              <w:rPr>
                <w:rFonts w:ascii="宋体" w:hAnsi="宋体" w:cs="宋体"/>
                <w:bCs/>
                <w:color w:val="auto"/>
                <w:sz w:val="24"/>
                <w:highlight w:val="none"/>
              </w:rPr>
            </w:pPr>
            <w:r>
              <w:rPr>
                <w:rFonts w:hint="eastAsia" w:ascii="宋体" w:hAnsi="宋体" w:cs="宋体"/>
                <w:bCs/>
                <w:color w:val="auto"/>
                <w:sz w:val="24"/>
                <w:highlight w:val="none"/>
              </w:rPr>
              <w:t>▲</w:t>
            </w:r>
          </w:p>
        </w:tc>
        <w:tc>
          <w:tcPr>
            <w:tcW w:w="1092" w:type="dxa"/>
            <w:tcBorders>
              <w:top w:val="nil"/>
              <w:left w:val="nil"/>
              <w:bottom w:val="single" w:color="auto" w:sz="4" w:space="0"/>
              <w:right w:val="single" w:color="auto" w:sz="4" w:space="0"/>
            </w:tcBorders>
            <w:vAlign w:val="center"/>
          </w:tcPr>
          <w:p w14:paraId="134F9AD5">
            <w:pPr>
              <w:snapToGrid w:val="0"/>
              <w:rPr>
                <w:rFonts w:ascii="宋体" w:hAnsi="宋体" w:cs="宋体"/>
                <w:bCs/>
                <w:color w:val="auto"/>
                <w:sz w:val="24"/>
                <w:highlight w:val="none"/>
              </w:rPr>
            </w:pPr>
            <w:r>
              <w:rPr>
                <w:rFonts w:hint="eastAsia" w:ascii="宋体" w:hAnsi="宋体" w:cs="宋体"/>
                <w:bCs/>
                <w:color w:val="auto"/>
                <w:sz w:val="24"/>
                <w:highlight w:val="none"/>
              </w:rPr>
              <w:t>4.4.1</w:t>
            </w:r>
          </w:p>
        </w:tc>
        <w:tc>
          <w:tcPr>
            <w:tcW w:w="6288" w:type="dxa"/>
            <w:tcBorders>
              <w:top w:val="nil"/>
              <w:left w:val="nil"/>
              <w:bottom w:val="single" w:color="auto" w:sz="4" w:space="0"/>
              <w:right w:val="single" w:color="auto" w:sz="4" w:space="0"/>
            </w:tcBorders>
            <w:vAlign w:val="center"/>
          </w:tcPr>
          <w:p w14:paraId="14598073">
            <w:pPr>
              <w:snapToGrid w:val="0"/>
              <w:rPr>
                <w:rFonts w:ascii="宋体" w:hAnsi="宋体" w:cs="宋体"/>
                <w:bCs/>
                <w:color w:val="auto"/>
                <w:sz w:val="24"/>
                <w:highlight w:val="none"/>
              </w:rPr>
            </w:pPr>
            <w:r>
              <w:rPr>
                <w:rFonts w:hint="eastAsia" w:ascii="宋体" w:hAnsi="宋体" w:cs="宋体"/>
                <w:bCs/>
                <w:color w:val="auto"/>
                <w:sz w:val="24"/>
                <w:highlight w:val="none"/>
              </w:rPr>
              <w:t>三个独立磁控管，三个独立单模腔体。单个腔体输出微波功率不低于500W。</w:t>
            </w:r>
          </w:p>
        </w:tc>
      </w:tr>
      <w:tr w14:paraId="7A3BC26E">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5DD9C308">
            <w:pPr>
              <w:snapToGrid w:val="0"/>
              <w:rPr>
                <w:rFonts w:ascii="宋体" w:hAnsi="宋体" w:cs="宋体"/>
                <w:bCs/>
                <w:color w:val="auto"/>
                <w:sz w:val="24"/>
                <w:highlight w:val="none"/>
              </w:rPr>
            </w:pPr>
            <w:r>
              <w:rPr>
                <w:rFonts w:hint="eastAsia" w:ascii="宋体" w:hAnsi="宋体" w:cs="宋体"/>
                <w:bCs/>
                <w:color w:val="auto"/>
                <w:sz w:val="24"/>
                <w:highlight w:val="none"/>
              </w:rPr>
              <w:t>19</w:t>
            </w:r>
          </w:p>
        </w:tc>
        <w:tc>
          <w:tcPr>
            <w:tcW w:w="760" w:type="dxa"/>
            <w:tcBorders>
              <w:top w:val="nil"/>
              <w:left w:val="nil"/>
              <w:bottom w:val="single" w:color="auto" w:sz="4" w:space="0"/>
              <w:right w:val="single" w:color="auto" w:sz="4" w:space="0"/>
            </w:tcBorders>
            <w:vAlign w:val="center"/>
          </w:tcPr>
          <w:p w14:paraId="0B03D9AD">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473C68E4">
            <w:pPr>
              <w:snapToGrid w:val="0"/>
              <w:rPr>
                <w:rFonts w:ascii="宋体" w:hAnsi="宋体" w:cs="宋体"/>
                <w:bCs/>
                <w:color w:val="auto"/>
                <w:sz w:val="24"/>
                <w:highlight w:val="none"/>
              </w:rPr>
            </w:pPr>
            <w:r>
              <w:rPr>
                <w:rFonts w:hint="eastAsia" w:ascii="宋体" w:hAnsi="宋体" w:cs="宋体"/>
                <w:bCs/>
                <w:color w:val="auto"/>
                <w:sz w:val="24"/>
                <w:highlight w:val="none"/>
              </w:rPr>
              <w:t>4.4.2</w:t>
            </w:r>
          </w:p>
        </w:tc>
        <w:tc>
          <w:tcPr>
            <w:tcW w:w="6288" w:type="dxa"/>
            <w:tcBorders>
              <w:top w:val="nil"/>
              <w:left w:val="nil"/>
              <w:bottom w:val="single" w:color="auto" w:sz="4" w:space="0"/>
              <w:right w:val="single" w:color="auto" w:sz="4" w:space="0"/>
            </w:tcBorders>
            <w:vAlign w:val="center"/>
          </w:tcPr>
          <w:p w14:paraId="6BD18838">
            <w:pPr>
              <w:snapToGrid w:val="0"/>
              <w:rPr>
                <w:rFonts w:ascii="宋体" w:hAnsi="宋体" w:cs="宋体"/>
                <w:bCs/>
                <w:color w:val="auto"/>
                <w:sz w:val="24"/>
                <w:highlight w:val="none"/>
              </w:rPr>
            </w:pPr>
            <w:r>
              <w:rPr>
                <w:rFonts w:hint="eastAsia" w:ascii="宋体" w:hAnsi="宋体" w:cs="宋体"/>
                <w:bCs/>
                <w:color w:val="auto"/>
                <w:sz w:val="24"/>
                <w:highlight w:val="none"/>
              </w:rPr>
              <w:t xml:space="preserve">微波工作方式：连续、非脉冲模式微波发射，0-100%功率全程自动连续可调。 </w:t>
            </w:r>
          </w:p>
        </w:tc>
      </w:tr>
      <w:tr w14:paraId="00ACC197">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1CB5938E">
            <w:pPr>
              <w:snapToGrid w:val="0"/>
              <w:rPr>
                <w:rFonts w:ascii="宋体" w:hAnsi="宋体" w:cs="宋体"/>
                <w:bCs/>
                <w:color w:val="auto"/>
                <w:sz w:val="24"/>
                <w:highlight w:val="none"/>
              </w:rPr>
            </w:pPr>
            <w:r>
              <w:rPr>
                <w:rFonts w:hint="eastAsia" w:ascii="宋体" w:hAnsi="宋体" w:cs="宋体"/>
                <w:bCs/>
                <w:color w:val="auto"/>
                <w:sz w:val="24"/>
                <w:highlight w:val="none"/>
              </w:rPr>
              <w:t>20</w:t>
            </w:r>
          </w:p>
        </w:tc>
        <w:tc>
          <w:tcPr>
            <w:tcW w:w="760" w:type="dxa"/>
            <w:tcBorders>
              <w:top w:val="nil"/>
              <w:left w:val="nil"/>
              <w:bottom w:val="single" w:color="auto" w:sz="4" w:space="0"/>
              <w:right w:val="single" w:color="auto" w:sz="4" w:space="0"/>
            </w:tcBorders>
            <w:vAlign w:val="center"/>
          </w:tcPr>
          <w:p w14:paraId="5EC4B8A7">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5658F57F">
            <w:pPr>
              <w:snapToGrid w:val="0"/>
              <w:rPr>
                <w:rFonts w:ascii="宋体" w:hAnsi="宋体" w:cs="宋体"/>
                <w:bCs/>
                <w:color w:val="auto"/>
                <w:sz w:val="24"/>
                <w:highlight w:val="none"/>
              </w:rPr>
            </w:pPr>
            <w:r>
              <w:rPr>
                <w:rFonts w:hint="eastAsia" w:ascii="宋体" w:hAnsi="宋体" w:cs="宋体"/>
                <w:bCs/>
                <w:color w:val="auto"/>
                <w:sz w:val="24"/>
                <w:highlight w:val="none"/>
              </w:rPr>
              <w:t>4.4.3</w:t>
            </w:r>
          </w:p>
        </w:tc>
        <w:tc>
          <w:tcPr>
            <w:tcW w:w="6288" w:type="dxa"/>
            <w:tcBorders>
              <w:top w:val="nil"/>
              <w:left w:val="nil"/>
              <w:bottom w:val="single" w:color="auto" w:sz="4" w:space="0"/>
              <w:right w:val="single" w:color="auto" w:sz="4" w:space="0"/>
            </w:tcBorders>
            <w:vAlign w:val="center"/>
          </w:tcPr>
          <w:p w14:paraId="39782B09">
            <w:pPr>
              <w:snapToGrid w:val="0"/>
              <w:rPr>
                <w:rFonts w:ascii="宋体" w:hAnsi="宋体" w:cs="宋体"/>
                <w:bCs/>
                <w:color w:val="auto"/>
                <w:sz w:val="24"/>
                <w:highlight w:val="none"/>
              </w:rPr>
            </w:pPr>
            <w:r>
              <w:rPr>
                <w:rFonts w:hint="eastAsia" w:ascii="宋体" w:hAnsi="宋体" w:cs="宋体"/>
                <w:bCs/>
                <w:color w:val="auto"/>
                <w:sz w:val="24"/>
                <w:highlight w:val="none"/>
              </w:rPr>
              <w:t>单模腔体≥3个。</w:t>
            </w:r>
          </w:p>
        </w:tc>
      </w:tr>
      <w:tr w14:paraId="27AA2E1B">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77E6BF90">
            <w:pPr>
              <w:snapToGrid w:val="0"/>
              <w:rPr>
                <w:rFonts w:ascii="宋体" w:hAnsi="宋体" w:cs="宋体"/>
                <w:bCs/>
                <w:color w:val="auto"/>
                <w:sz w:val="24"/>
                <w:highlight w:val="none"/>
              </w:rPr>
            </w:pPr>
            <w:r>
              <w:rPr>
                <w:rFonts w:hint="eastAsia" w:ascii="宋体" w:hAnsi="宋体" w:cs="宋体"/>
                <w:bCs/>
                <w:color w:val="auto"/>
                <w:sz w:val="24"/>
                <w:highlight w:val="none"/>
              </w:rPr>
              <w:t>21</w:t>
            </w:r>
          </w:p>
        </w:tc>
        <w:tc>
          <w:tcPr>
            <w:tcW w:w="760" w:type="dxa"/>
            <w:tcBorders>
              <w:top w:val="nil"/>
              <w:left w:val="nil"/>
              <w:bottom w:val="single" w:color="auto" w:sz="4" w:space="0"/>
              <w:right w:val="single" w:color="auto" w:sz="4" w:space="0"/>
            </w:tcBorders>
            <w:vAlign w:val="center"/>
          </w:tcPr>
          <w:p w14:paraId="1D9AED0D">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3CD619B2">
            <w:pPr>
              <w:snapToGrid w:val="0"/>
              <w:rPr>
                <w:rFonts w:ascii="宋体" w:hAnsi="宋体" w:cs="宋体"/>
                <w:bCs/>
                <w:color w:val="auto"/>
                <w:sz w:val="24"/>
                <w:highlight w:val="none"/>
              </w:rPr>
            </w:pPr>
            <w:r>
              <w:rPr>
                <w:rFonts w:hint="eastAsia" w:ascii="宋体" w:hAnsi="宋体" w:cs="宋体"/>
                <w:bCs/>
                <w:color w:val="auto"/>
                <w:sz w:val="24"/>
                <w:highlight w:val="none"/>
              </w:rPr>
              <w:t>4.4.4</w:t>
            </w:r>
          </w:p>
        </w:tc>
        <w:tc>
          <w:tcPr>
            <w:tcW w:w="6288" w:type="dxa"/>
            <w:tcBorders>
              <w:top w:val="nil"/>
              <w:left w:val="nil"/>
              <w:bottom w:val="single" w:color="auto" w:sz="4" w:space="0"/>
              <w:right w:val="single" w:color="auto" w:sz="4" w:space="0"/>
            </w:tcBorders>
            <w:vAlign w:val="center"/>
          </w:tcPr>
          <w:p w14:paraId="71099790">
            <w:pPr>
              <w:snapToGrid w:val="0"/>
              <w:rPr>
                <w:rFonts w:ascii="宋体" w:hAnsi="宋体" w:cs="宋体"/>
                <w:bCs/>
                <w:color w:val="auto"/>
                <w:sz w:val="24"/>
                <w:highlight w:val="none"/>
              </w:rPr>
            </w:pPr>
            <w:r>
              <w:rPr>
                <w:rFonts w:hint="eastAsia" w:ascii="宋体" w:hAnsi="宋体" w:cs="宋体"/>
                <w:bCs/>
                <w:color w:val="auto"/>
                <w:sz w:val="24"/>
                <w:highlight w:val="none"/>
              </w:rPr>
              <w:t xml:space="preserve">腔体材料：316L不锈钢一体精加工而成 </w:t>
            </w:r>
          </w:p>
        </w:tc>
      </w:tr>
      <w:tr w14:paraId="7FA8C067">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116B5B55">
            <w:pPr>
              <w:snapToGrid w:val="0"/>
              <w:rPr>
                <w:rFonts w:ascii="宋体" w:hAnsi="宋体" w:cs="宋体"/>
                <w:bCs/>
                <w:color w:val="auto"/>
                <w:sz w:val="24"/>
                <w:highlight w:val="none"/>
              </w:rPr>
            </w:pPr>
            <w:r>
              <w:rPr>
                <w:rFonts w:hint="eastAsia" w:ascii="宋体" w:hAnsi="宋体" w:cs="宋体"/>
                <w:bCs/>
                <w:color w:val="auto"/>
                <w:sz w:val="24"/>
                <w:highlight w:val="none"/>
              </w:rPr>
              <w:t>22</w:t>
            </w:r>
          </w:p>
        </w:tc>
        <w:tc>
          <w:tcPr>
            <w:tcW w:w="760" w:type="dxa"/>
            <w:tcBorders>
              <w:top w:val="nil"/>
              <w:left w:val="nil"/>
              <w:bottom w:val="single" w:color="auto" w:sz="4" w:space="0"/>
              <w:right w:val="single" w:color="auto" w:sz="4" w:space="0"/>
            </w:tcBorders>
            <w:vAlign w:val="center"/>
          </w:tcPr>
          <w:p w14:paraId="0921B571">
            <w:pPr>
              <w:snapToGrid w:val="0"/>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15786FF3">
            <w:pPr>
              <w:snapToGrid w:val="0"/>
              <w:rPr>
                <w:rFonts w:ascii="宋体" w:hAnsi="宋体" w:cs="宋体"/>
                <w:bCs/>
                <w:color w:val="auto"/>
                <w:sz w:val="24"/>
                <w:highlight w:val="none"/>
              </w:rPr>
            </w:pPr>
            <w:r>
              <w:rPr>
                <w:rFonts w:hint="eastAsia" w:ascii="宋体" w:hAnsi="宋体" w:cs="宋体"/>
                <w:bCs/>
                <w:color w:val="auto"/>
                <w:sz w:val="24"/>
                <w:highlight w:val="none"/>
              </w:rPr>
              <w:t>4.4.5</w:t>
            </w:r>
          </w:p>
        </w:tc>
        <w:tc>
          <w:tcPr>
            <w:tcW w:w="6288" w:type="dxa"/>
            <w:tcBorders>
              <w:top w:val="nil"/>
              <w:left w:val="nil"/>
              <w:bottom w:val="single" w:color="auto" w:sz="4" w:space="0"/>
              <w:right w:val="single" w:color="auto" w:sz="4" w:space="0"/>
            </w:tcBorders>
            <w:vAlign w:val="center"/>
          </w:tcPr>
          <w:p w14:paraId="4F2F6BF1">
            <w:pPr>
              <w:snapToGrid w:val="0"/>
              <w:rPr>
                <w:rFonts w:ascii="宋体" w:hAnsi="宋体" w:cs="宋体"/>
                <w:bCs/>
                <w:color w:val="auto"/>
                <w:sz w:val="24"/>
                <w:highlight w:val="none"/>
              </w:rPr>
            </w:pPr>
            <w:r>
              <w:rPr>
                <w:rFonts w:hint="eastAsia" w:ascii="宋体" w:hAnsi="宋体" w:cs="宋体"/>
                <w:bCs/>
                <w:color w:val="auto"/>
                <w:sz w:val="24"/>
                <w:highlight w:val="none"/>
              </w:rPr>
              <w:t>每个样品能独立控压，超压释放，泄压完成后保持密闭状态，使反应继续进行，确保反应安全，并不产生任何耗材。</w:t>
            </w:r>
          </w:p>
        </w:tc>
      </w:tr>
      <w:tr w14:paraId="6298B1D0">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2E8B374C">
            <w:pPr>
              <w:snapToGrid w:val="0"/>
              <w:rPr>
                <w:rFonts w:ascii="宋体" w:hAnsi="宋体" w:cs="宋体"/>
                <w:bCs/>
                <w:color w:val="auto"/>
                <w:sz w:val="24"/>
                <w:highlight w:val="none"/>
              </w:rPr>
            </w:pPr>
            <w:r>
              <w:rPr>
                <w:rFonts w:hint="eastAsia" w:ascii="宋体" w:hAnsi="宋体" w:cs="宋体"/>
                <w:bCs/>
                <w:color w:val="auto"/>
                <w:sz w:val="24"/>
                <w:highlight w:val="none"/>
              </w:rPr>
              <w:t>23</w:t>
            </w:r>
          </w:p>
        </w:tc>
        <w:tc>
          <w:tcPr>
            <w:tcW w:w="760" w:type="dxa"/>
            <w:tcBorders>
              <w:top w:val="nil"/>
              <w:left w:val="nil"/>
              <w:bottom w:val="single" w:color="auto" w:sz="4" w:space="0"/>
              <w:right w:val="single" w:color="auto" w:sz="4" w:space="0"/>
            </w:tcBorders>
            <w:vAlign w:val="center"/>
          </w:tcPr>
          <w:p w14:paraId="7178C9CB">
            <w:pPr>
              <w:snapToGrid w:val="0"/>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37855444">
            <w:pPr>
              <w:snapToGrid w:val="0"/>
              <w:rPr>
                <w:rFonts w:ascii="宋体" w:hAnsi="宋体" w:cs="宋体"/>
                <w:bCs/>
                <w:color w:val="auto"/>
                <w:sz w:val="24"/>
                <w:highlight w:val="none"/>
              </w:rPr>
            </w:pPr>
            <w:r>
              <w:rPr>
                <w:rFonts w:hint="eastAsia" w:ascii="宋体" w:hAnsi="宋体" w:cs="宋体"/>
                <w:bCs/>
                <w:color w:val="auto"/>
                <w:sz w:val="24"/>
                <w:highlight w:val="none"/>
              </w:rPr>
              <w:t>4.4.6</w:t>
            </w:r>
          </w:p>
        </w:tc>
        <w:tc>
          <w:tcPr>
            <w:tcW w:w="6288" w:type="dxa"/>
            <w:tcBorders>
              <w:top w:val="nil"/>
              <w:left w:val="nil"/>
              <w:bottom w:val="single" w:color="auto" w:sz="4" w:space="0"/>
              <w:right w:val="single" w:color="auto" w:sz="4" w:space="0"/>
            </w:tcBorders>
            <w:vAlign w:val="center"/>
          </w:tcPr>
          <w:p w14:paraId="36517F99">
            <w:pPr>
              <w:snapToGrid w:val="0"/>
              <w:rPr>
                <w:rFonts w:ascii="宋体" w:hAnsi="宋体" w:cs="宋体"/>
                <w:bCs/>
                <w:color w:val="auto"/>
                <w:sz w:val="24"/>
                <w:highlight w:val="none"/>
              </w:rPr>
            </w:pPr>
            <w:r>
              <w:rPr>
                <w:rFonts w:hint="eastAsia" w:ascii="宋体" w:hAnsi="宋体" w:cs="宋体"/>
                <w:bCs/>
                <w:color w:val="auto"/>
                <w:sz w:val="24"/>
                <w:highlight w:val="none"/>
              </w:rPr>
              <w:t>微波腔体具有原位快速风冷及排酸系统，在开盖或泄压时，及时带走腔体内产生的酸气与多余热量。</w:t>
            </w:r>
          </w:p>
        </w:tc>
      </w:tr>
      <w:tr w14:paraId="265B3125">
        <w:tblPrEx>
          <w:tblCellMar>
            <w:top w:w="0" w:type="dxa"/>
            <w:left w:w="108" w:type="dxa"/>
            <w:bottom w:w="0" w:type="dxa"/>
            <w:right w:w="108" w:type="dxa"/>
          </w:tblCellMar>
        </w:tblPrEx>
        <w:trPr>
          <w:trHeight w:val="338" w:hRule="atLeast"/>
        </w:trPr>
        <w:tc>
          <w:tcPr>
            <w:tcW w:w="723" w:type="dxa"/>
            <w:tcBorders>
              <w:top w:val="nil"/>
              <w:left w:val="single" w:color="auto" w:sz="4" w:space="0"/>
              <w:bottom w:val="single" w:color="auto" w:sz="4" w:space="0"/>
              <w:right w:val="single" w:color="auto" w:sz="4" w:space="0"/>
            </w:tcBorders>
            <w:vAlign w:val="center"/>
          </w:tcPr>
          <w:p w14:paraId="5E8DC826">
            <w:pPr>
              <w:snapToGrid w:val="0"/>
              <w:rPr>
                <w:rFonts w:ascii="宋体" w:hAnsi="宋体" w:cs="宋体"/>
                <w:bCs/>
                <w:color w:val="auto"/>
                <w:sz w:val="24"/>
                <w:highlight w:val="none"/>
              </w:rPr>
            </w:pPr>
            <w:r>
              <w:rPr>
                <w:rFonts w:hint="eastAsia" w:ascii="宋体" w:hAnsi="宋体" w:cs="宋体"/>
                <w:bCs/>
                <w:color w:val="auto"/>
                <w:sz w:val="24"/>
                <w:highlight w:val="none"/>
              </w:rPr>
              <w:t>24</w:t>
            </w:r>
          </w:p>
        </w:tc>
        <w:tc>
          <w:tcPr>
            <w:tcW w:w="760" w:type="dxa"/>
            <w:tcBorders>
              <w:top w:val="nil"/>
              <w:left w:val="nil"/>
              <w:bottom w:val="single" w:color="auto" w:sz="4" w:space="0"/>
              <w:right w:val="single" w:color="auto" w:sz="4" w:space="0"/>
            </w:tcBorders>
            <w:vAlign w:val="center"/>
          </w:tcPr>
          <w:p w14:paraId="14D53D03">
            <w:pPr>
              <w:snapToGrid w:val="0"/>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3572B27B">
            <w:pPr>
              <w:snapToGrid w:val="0"/>
              <w:rPr>
                <w:rFonts w:ascii="宋体" w:hAnsi="宋体" w:cs="宋体"/>
                <w:bCs/>
                <w:color w:val="auto"/>
                <w:sz w:val="24"/>
                <w:highlight w:val="none"/>
              </w:rPr>
            </w:pPr>
            <w:r>
              <w:rPr>
                <w:rFonts w:hint="eastAsia" w:ascii="宋体" w:hAnsi="宋体" w:cs="宋体"/>
                <w:bCs/>
                <w:color w:val="auto"/>
                <w:sz w:val="24"/>
                <w:highlight w:val="none"/>
              </w:rPr>
              <w:t>4.5</w:t>
            </w:r>
          </w:p>
        </w:tc>
        <w:tc>
          <w:tcPr>
            <w:tcW w:w="6288" w:type="dxa"/>
            <w:tcBorders>
              <w:top w:val="nil"/>
              <w:left w:val="nil"/>
              <w:bottom w:val="single" w:color="auto" w:sz="4" w:space="0"/>
              <w:right w:val="single" w:color="auto" w:sz="4" w:space="0"/>
            </w:tcBorders>
            <w:vAlign w:val="center"/>
          </w:tcPr>
          <w:p w14:paraId="2881B6B8">
            <w:pPr>
              <w:snapToGrid w:val="0"/>
              <w:rPr>
                <w:rFonts w:ascii="宋体" w:hAnsi="宋体" w:cs="宋体"/>
                <w:bCs/>
                <w:color w:val="auto"/>
                <w:sz w:val="24"/>
                <w:highlight w:val="none"/>
              </w:rPr>
            </w:pPr>
            <w:r>
              <w:rPr>
                <w:rFonts w:hint="eastAsia" w:ascii="宋体" w:hAnsi="宋体" w:cs="宋体"/>
                <w:bCs/>
                <w:color w:val="auto"/>
                <w:sz w:val="24"/>
                <w:highlight w:val="none"/>
              </w:rPr>
              <w:t>控制系统：</w:t>
            </w:r>
          </w:p>
        </w:tc>
      </w:tr>
      <w:tr w14:paraId="343B4431">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71F58992">
            <w:pPr>
              <w:snapToGrid w:val="0"/>
              <w:rPr>
                <w:rFonts w:ascii="宋体" w:hAnsi="宋体" w:cs="宋体"/>
                <w:bCs/>
                <w:color w:val="auto"/>
                <w:sz w:val="24"/>
                <w:highlight w:val="none"/>
              </w:rPr>
            </w:pPr>
            <w:r>
              <w:rPr>
                <w:rFonts w:hint="eastAsia" w:ascii="宋体" w:hAnsi="宋体" w:cs="宋体"/>
                <w:bCs/>
                <w:color w:val="auto"/>
                <w:sz w:val="24"/>
                <w:highlight w:val="none"/>
              </w:rPr>
              <w:t>25</w:t>
            </w:r>
          </w:p>
        </w:tc>
        <w:tc>
          <w:tcPr>
            <w:tcW w:w="760" w:type="dxa"/>
            <w:tcBorders>
              <w:top w:val="nil"/>
              <w:left w:val="nil"/>
              <w:bottom w:val="single" w:color="auto" w:sz="4" w:space="0"/>
              <w:right w:val="single" w:color="auto" w:sz="4" w:space="0"/>
            </w:tcBorders>
            <w:vAlign w:val="center"/>
          </w:tcPr>
          <w:p w14:paraId="1FD2E8A6">
            <w:pPr>
              <w:snapToGrid w:val="0"/>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6A7F85D1">
            <w:pPr>
              <w:snapToGrid w:val="0"/>
              <w:rPr>
                <w:rFonts w:ascii="宋体" w:hAnsi="宋体" w:cs="宋体"/>
                <w:bCs/>
                <w:color w:val="auto"/>
                <w:sz w:val="24"/>
                <w:highlight w:val="none"/>
              </w:rPr>
            </w:pPr>
            <w:r>
              <w:rPr>
                <w:rFonts w:hint="eastAsia" w:ascii="宋体" w:hAnsi="宋体" w:cs="宋体"/>
                <w:bCs/>
                <w:color w:val="auto"/>
                <w:sz w:val="24"/>
                <w:highlight w:val="none"/>
              </w:rPr>
              <w:t>4.5.1</w:t>
            </w:r>
          </w:p>
        </w:tc>
        <w:tc>
          <w:tcPr>
            <w:tcW w:w="6288" w:type="dxa"/>
            <w:tcBorders>
              <w:top w:val="nil"/>
              <w:left w:val="nil"/>
              <w:bottom w:val="single" w:color="auto" w:sz="4" w:space="0"/>
              <w:right w:val="single" w:color="auto" w:sz="4" w:space="0"/>
            </w:tcBorders>
            <w:vAlign w:val="center"/>
          </w:tcPr>
          <w:p w14:paraId="517FE212">
            <w:pPr>
              <w:snapToGrid w:val="0"/>
              <w:rPr>
                <w:rFonts w:ascii="宋体" w:hAnsi="宋体" w:cs="宋体"/>
                <w:bCs/>
                <w:color w:val="auto"/>
                <w:sz w:val="24"/>
                <w:highlight w:val="none"/>
              </w:rPr>
            </w:pPr>
            <w:r>
              <w:rPr>
                <w:rFonts w:hint="eastAsia" w:ascii="宋体" w:hAnsi="宋体" w:cs="宋体"/>
                <w:bCs/>
                <w:color w:val="auto"/>
                <w:sz w:val="24"/>
                <w:highlight w:val="none"/>
              </w:rPr>
              <w:t>测温方式：采用非接触式红外测温技术，每个样品反应温度均可在界面中查询。</w:t>
            </w:r>
          </w:p>
        </w:tc>
      </w:tr>
      <w:tr w14:paraId="10030CE6">
        <w:tblPrEx>
          <w:tblCellMar>
            <w:top w:w="0" w:type="dxa"/>
            <w:left w:w="108" w:type="dxa"/>
            <w:bottom w:w="0" w:type="dxa"/>
            <w:right w:w="108" w:type="dxa"/>
          </w:tblCellMar>
        </w:tblPrEx>
        <w:trPr>
          <w:trHeight w:val="664" w:hRule="atLeast"/>
        </w:trPr>
        <w:tc>
          <w:tcPr>
            <w:tcW w:w="723" w:type="dxa"/>
            <w:tcBorders>
              <w:top w:val="nil"/>
              <w:left w:val="single" w:color="auto" w:sz="4" w:space="0"/>
              <w:bottom w:val="single" w:color="auto" w:sz="4" w:space="0"/>
              <w:right w:val="single" w:color="auto" w:sz="4" w:space="0"/>
            </w:tcBorders>
            <w:vAlign w:val="center"/>
          </w:tcPr>
          <w:p w14:paraId="7537B209">
            <w:pPr>
              <w:snapToGrid w:val="0"/>
              <w:rPr>
                <w:rFonts w:ascii="宋体" w:hAnsi="宋体" w:cs="宋体"/>
                <w:bCs/>
                <w:color w:val="auto"/>
                <w:sz w:val="24"/>
                <w:highlight w:val="none"/>
              </w:rPr>
            </w:pPr>
            <w:r>
              <w:rPr>
                <w:rFonts w:hint="eastAsia" w:ascii="宋体" w:hAnsi="宋体" w:cs="宋体"/>
                <w:bCs/>
                <w:color w:val="auto"/>
                <w:sz w:val="24"/>
                <w:highlight w:val="none"/>
              </w:rPr>
              <w:t>26</w:t>
            </w:r>
          </w:p>
        </w:tc>
        <w:tc>
          <w:tcPr>
            <w:tcW w:w="760" w:type="dxa"/>
            <w:tcBorders>
              <w:top w:val="nil"/>
              <w:left w:val="nil"/>
              <w:bottom w:val="single" w:color="auto" w:sz="4" w:space="0"/>
              <w:right w:val="single" w:color="auto" w:sz="4" w:space="0"/>
            </w:tcBorders>
            <w:vAlign w:val="center"/>
          </w:tcPr>
          <w:p w14:paraId="49F19D00">
            <w:pPr>
              <w:snapToGrid w:val="0"/>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01182A78">
            <w:pPr>
              <w:snapToGrid w:val="0"/>
              <w:rPr>
                <w:rFonts w:ascii="宋体" w:hAnsi="宋体" w:cs="宋体"/>
                <w:bCs/>
                <w:color w:val="auto"/>
                <w:sz w:val="24"/>
                <w:highlight w:val="none"/>
              </w:rPr>
            </w:pPr>
            <w:r>
              <w:rPr>
                <w:rFonts w:hint="eastAsia" w:ascii="宋体" w:hAnsi="宋体" w:cs="宋体"/>
                <w:bCs/>
                <w:color w:val="auto"/>
                <w:sz w:val="24"/>
                <w:highlight w:val="none"/>
              </w:rPr>
              <w:t>4.5.2</w:t>
            </w:r>
          </w:p>
        </w:tc>
        <w:tc>
          <w:tcPr>
            <w:tcW w:w="6288" w:type="dxa"/>
            <w:tcBorders>
              <w:top w:val="nil"/>
              <w:left w:val="nil"/>
              <w:bottom w:val="single" w:color="auto" w:sz="4" w:space="0"/>
              <w:right w:val="single" w:color="auto" w:sz="4" w:space="0"/>
            </w:tcBorders>
            <w:vAlign w:val="center"/>
          </w:tcPr>
          <w:p w14:paraId="01E13726">
            <w:pPr>
              <w:snapToGrid w:val="0"/>
              <w:rPr>
                <w:rFonts w:ascii="宋体" w:hAnsi="宋体" w:cs="宋体"/>
                <w:bCs/>
                <w:color w:val="auto"/>
                <w:sz w:val="24"/>
                <w:highlight w:val="none"/>
              </w:rPr>
            </w:pPr>
            <w:r>
              <w:rPr>
                <w:rFonts w:hint="eastAsia" w:ascii="宋体" w:hAnsi="宋体" w:cs="宋体"/>
                <w:bCs/>
                <w:color w:val="auto"/>
                <w:sz w:val="24"/>
                <w:highlight w:val="none"/>
              </w:rPr>
              <w:t>主机一体式控制系统，具有四级管理权限，实现仪器全生命周期样品记录保存，报告查询和导出，满足实验室管理需求。</w:t>
            </w:r>
          </w:p>
        </w:tc>
      </w:tr>
      <w:tr w14:paraId="40732123">
        <w:tblPrEx>
          <w:tblCellMar>
            <w:top w:w="0" w:type="dxa"/>
            <w:left w:w="108" w:type="dxa"/>
            <w:bottom w:w="0" w:type="dxa"/>
            <w:right w:w="108" w:type="dxa"/>
          </w:tblCellMar>
        </w:tblPrEx>
        <w:trPr>
          <w:trHeight w:val="422" w:hRule="atLeast"/>
        </w:trPr>
        <w:tc>
          <w:tcPr>
            <w:tcW w:w="723" w:type="dxa"/>
            <w:tcBorders>
              <w:top w:val="nil"/>
              <w:left w:val="single" w:color="auto" w:sz="4" w:space="0"/>
              <w:bottom w:val="single" w:color="auto" w:sz="4" w:space="0"/>
              <w:right w:val="single" w:color="auto" w:sz="4" w:space="0"/>
            </w:tcBorders>
            <w:vAlign w:val="center"/>
          </w:tcPr>
          <w:p w14:paraId="4BAFF494">
            <w:pPr>
              <w:snapToGrid w:val="0"/>
              <w:rPr>
                <w:rFonts w:ascii="宋体" w:hAnsi="宋体" w:cs="宋体"/>
                <w:bCs/>
                <w:color w:val="auto"/>
                <w:sz w:val="24"/>
                <w:highlight w:val="none"/>
              </w:rPr>
            </w:pPr>
            <w:r>
              <w:rPr>
                <w:rFonts w:hint="eastAsia" w:ascii="宋体" w:hAnsi="宋体" w:cs="宋体"/>
                <w:bCs/>
                <w:color w:val="auto"/>
                <w:sz w:val="24"/>
                <w:highlight w:val="none"/>
              </w:rPr>
              <w:t>27</w:t>
            </w:r>
          </w:p>
        </w:tc>
        <w:tc>
          <w:tcPr>
            <w:tcW w:w="760" w:type="dxa"/>
            <w:tcBorders>
              <w:top w:val="nil"/>
              <w:left w:val="nil"/>
              <w:bottom w:val="single" w:color="auto" w:sz="4" w:space="0"/>
              <w:right w:val="single" w:color="auto" w:sz="4" w:space="0"/>
            </w:tcBorders>
            <w:vAlign w:val="center"/>
          </w:tcPr>
          <w:p w14:paraId="4BB8073C">
            <w:pPr>
              <w:snapToGrid w:val="0"/>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2744D477">
            <w:pPr>
              <w:snapToGrid w:val="0"/>
              <w:rPr>
                <w:rFonts w:ascii="宋体" w:hAnsi="宋体" w:cs="宋体"/>
                <w:bCs/>
                <w:color w:val="auto"/>
                <w:sz w:val="24"/>
                <w:highlight w:val="none"/>
              </w:rPr>
            </w:pPr>
            <w:r>
              <w:rPr>
                <w:rFonts w:hint="eastAsia" w:ascii="宋体" w:hAnsi="宋体" w:cs="宋体"/>
                <w:bCs/>
                <w:color w:val="auto"/>
                <w:sz w:val="24"/>
                <w:highlight w:val="none"/>
              </w:rPr>
              <w:t>4.5.3</w:t>
            </w:r>
          </w:p>
        </w:tc>
        <w:tc>
          <w:tcPr>
            <w:tcW w:w="6288" w:type="dxa"/>
            <w:tcBorders>
              <w:top w:val="nil"/>
              <w:left w:val="nil"/>
              <w:bottom w:val="single" w:color="auto" w:sz="4" w:space="0"/>
              <w:right w:val="single" w:color="auto" w:sz="4" w:space="0"/>
            </w:tcBorders>
            <w:vAlign w:val="center"/>
          </w:tcPr>
          <w:p w14:paraId="21AF0CA5">
            <w:pPr>
              <w:snapToGrid w:val="0"/>
              <w:rPr>
                <w:rFonts w:ascii="宋体" w:hAnsi="宋体" w:cs="宋体"/>
                <w:bCs/>
                <w:color w:val="auto"/>
                <w:sz w:val="24"/>
                <w:highlight w:val="none"/>
              </w:rPr>
            </w:pPr>
            <w:r>
              <w:rPr>
                <w:rFonts w:hint="eastAsia" w:ascii="宋体" w:hAnsi="宋体" w:cs="宋体"/>
                <w:bCs/>
                <w:color w:val="auto"/>
                <w:sz w:val="24"/>
                <w:highlight w:val="none"/>
              </w:rPr>
              <w:t>远程监控APP，移动端能查询仪器反应状况，控制通道运行。</w:t>
            </w:r>
          </w:p>
        </w:tc>
      </w:tr>
      <w:tr w14:paraId="79B03AEF">
        <w:tblPrEx>
          <w:tblCellMar>
            <w:top w:w="0" w:type="dxa"/>
            <w:left w:w="108" w:type="dxa"/>
            <w:bottom w:w="0" w:type="dxa"/>
            <w:right w:w="108" w:type="dxa"/>
          </w:tblCellMar>
        </w:tblPrEx>
        <w:trPr>
          <w:trHeight w:val="664" w:hRule="atLeast"/>
        </w:trPr>
        <w:tc>
          <w:tcPr>
            <w:tcW w:w="723" w:type="dxa"/>
            <w:tcBorders>
              <w:top w:val="nil"/>
              <w:left w:val="single" w:color="auto" w:sz="4" w:space="0"/>
              <w:bottom w:val="single" w:color="auto" w:sz="4" w:space="0"/>
              <w:right w:val="single" w:color="auto" w:sz="4" w:space="0"/>
            </w:tcBorders>
            <w:vAlign w:val="center"/>
          </w:tcPr>
          <w:p w14:paraId="2D8A3A54">
            <w:pPr>
              <w:snapToGrid w:val="0"/>
              <w:rPr>
                <w:rFonts w:ascii="宋体" w:hAnsi="宋体" w:cs="宋体"/>
                <w:bCs/>
                <w:color w:val="auto"/>
                <w:sz w:val="24"/>
                <w:highlight w:val="none"/>
              </w:rPr>
            </w:pPr>
            <w:r>
              <w:rPr>
                <w:rFonts w:hint="eastAsia" w:ascii="宋体" w:hAnsi="宋体" w:cs="宋体"/>
                <w:bCs/>
                <w:color w:val="auto"/>
                <w:sz w:val="24"/>
                <w:highlight w:val="none"/>
              </w:rPr>
              <w:t>28</w:t>
            </w:r>
          </w:p>
        </w:tc>
        <w:tc>
          <w:tcPr>
            <w:tcW w:w="760" w:type="dxa"/>
            <w:tcBorders>
              <w:top w:val="nil"/>
              <w:left w:val="nil"/>
              <w:bottom w:val="single" w:color="auto" w:sz="4" w:space="0"/>
              <w:right w:val="single" w:color="auto" w:sz="4" w:space="0"/>
            </w:tcBorders>
            <w:vAlign w:val="center"/>
          </w:tcPr>
          <w:p w14:paraId="0A134856">
            <w:pPr>
              <w:snapToGrid w:val="0"/>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4BEEFD39">
            <w:pPr>
              <w:snapToGrid w:val="0"/>
              <w:rPr>
                <w:rFonts w:ascii="宋体" w:hAnsi="宋体" w:cs="宋体"/>
                <w:bCs/>
                <w:color w:val="auto"/>
                <w:sz w:val="24"/>
                <w:highlight w:val="none"/>
              </w:rPr>
            </w:pPr>
            <w:r>
              <w:rPr>
                <w:rFonts w:hint="eastAsia" w:ascii="宋体" w:hAnsi="宋体" w:cs="宋体"/>
                <w:bCs/>
                <w:color w:val="auto"/>
                <w:sz w:val="24"/>
                <w:highlight w:val="none"/>
              </w:rPr>
              <w:t>4.5.4</w:t>
            </w:r>
          </w:p>
        </w:tc>
        <w:tc>
          <w:tcPr>
            <w:tcW w:w="6288" w:type="dxa"/>
            <w:tcBorders>
              <w:top w:val="nil"/>
              <w:left w:val="nil"/>
              <w:bottom w:val="single" w:color="auto" w:sz="4" w:space="0"/>
              <w:right w:val="single" w:color="auto" w:sz="4" w:space="0"/>
            </w:tcBorders>
            <w:vAlign w:val="center"/>
          </w:tcPr>
          <w:p w14:paraId="77EFB9D2">
            <w:pPr>
              <w:snapToGrid w:val="0"/>
              <w:rPr>
                <w:rFonts w:ascii="宋体" w:hAnsi="宋体" w:cs="宋体"/>
                <w:bCs/>
                <w:color w:val="auto"/>
                <w:sz w:val="24"/>
                <w:highlight w:val="none"/>
              </w:rPr>
            </w:pPr>
            <w:r>
              <w:rPr>
                <w:rFonts w:hint="eastAsia" w:ascii="宋体" w:hAnsi="宋体" w:cs="宋体"/>
                <w:bCs/>
                <w:color w:val="auto"/>
                <w:sz w:val="24"/>
                <w:highlight w:val="none"/>
              </w:rPr>
              <w:t>彩色图形界面，主机可实时显示每个罐的温度、功率、步骤、时间等消解数据和曲线。</w:t>
            </w:r>
          </w:p>
        </w:tc>
      </w:tr>
      <w:tr w14:paraId="0D32AF32">
        <w:tblPrEx>
          <w:tblCellMar>
            <w:top w:w="0" w:type="dxa"/>
            <w:left w:w="108" w:type="dxa"/>
            <w:bottom w:w="0" w:type="dxa"/>
            <w:right w:w="108" w:type="dxa"/>
          </w:tblCellMar>
        </w:tblPrEx>
        <w:trPr>
          <w:trHeight w:val="649" w:hRule="atLeast"/>
        </w:trPr>
        <w:tc>
          <w:tcPr>
            <w:tcW w:w="723" w:type="dxa"/>
            <w:tcBorders>
              <w:top w:val="nil"/>
              <w:left w:val="single" w:color="auto" w:sz="4" w:space="0"/>
              <w:bottom w:val="single" w:color="auto" w:sz="4" w:space="0"/>
              <w:right w:val="single" w:color="auto" w:sz="4" w:space="0"/>
            </w:tcBorders>
            <w:vAlign w:val="center"/>
          </w:tcPr>
          <w:p w14:paraId="74D4D960">
            <w:pPr>
              <w:snapToGrid w:val="0"/>
              <w:rPr>
                <w:rFonts w:ascii="宋体" w:hAnsi="宋体" w:cs="宋体"/>
                <w:bCs/>
                <w:color w:val="auto"/>
                <w:sz w:val="24"/>
                <w:highlight w:val="none"/>
              </w:rPr>
            </w:pPr>
            <w:r>
              <w:rPr>
                <w:rFonts w:hint="eastAsia" w:ascii="宋体" w:hAnsi="宋体" w:cs="宋体"/>
                <w:bCs/>
                <w:color w:val="auto"/>
                <w:sz w:val="24"/>
                <w:highlight w:val="none"/>
              </w:rPr>
              <w:t>29</w:t>
            </w:r>
          </w:p>
        </w:tc>
        <w:tc>
          <w:tcPr>
            <w:tcW w:w="760" w:type="dxa"/>
            <w:tcBorders>
              <w:top w:val="nil"/>
              <w:left w:val="nil"/>
              <w:bottom w:val="single" w:color="auto" w:sz="4" w:space="0"/>
              <w:right w:val="single" w:color="auto" w:sz="4" w:space="0"/>
            </w:tcBorders>
            <w:vAlign w:val="center"/>
          </w:tcPr>
          <w:p w14:paraId="0A0069BA">
            <w:pPr>
              <w:snapToGrid w:val="0"/>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095E3EA9">
            <w:pPr>
              <w:snapToGrid w:val="0"/>
              <w:rPr>
                <w:rFonts w:ascii="宋体" w:hAnsi="宋体" w:cs="宋体"/>
                <w:bCs/>
                <w:color w:val="auto"/>
                <w:sz w:val="24"/>
                <w:highlight w:val="none"/>
              </w:rPr>
            </w:pPr>
            <w:r>
              <w:rPr>
                <w:rFonts w:hint="eastAsia" w:ascii="宋体" w:hAnsi="宋体" w:cs="宋体"/>
                <w:bCs/>
                <w:color w:val="auto"/>
                <w:sz w:val="24"/>
                <w:highlight w:val="none"/>
              </w:rPr>
              <w:t>4.5.5</w:t>
            </w:r>
          </w:p>
        </w:tc>
        <w:tc>
          <w:tcPr>
            <w:tcW w:w="6288" w:type="dxa"/>
            <w:tcBorders>
              <w:top w:val="nil"/>
              <w:left w:val="nil"/>
              <w:bottom w:val="single" w:color="auto" w:sz="4" w:space="0"/>
              <w:right w:val="single" w:color="auto" w:sz="4" w:space="0"/>
            </w:tcBorders>
            <w:vAlign w:val="center"/>
          </w:tcPr>
          <w:p w14:paraId="4FC5E644">
            <w:pPr>
              <w:snapToGrid w:val="0"/>
              <w:rPr>
                <w:rFonts w:ascii="宋体" w:hAnsi="宋体" w:cs="宋体"/>
                <w:bCs/>
                <w:color w:val="auto"/>
                <w:sz w:val="24"/>
                <w:highlight w:val="none"/>
              </w:rPr>
            </w:pPr>
            <w:r>
              <w:rPr>
                <w:rFonts w:hint="eastAsia" w:ascii="宋体" w:hAnsi="宋体" w:cs="宋体"/>
                <w:bCs/>
                <w:color w:val="auto"/>
                <w:sz w:val="24"/>
                <w:highlight w:val="none"/>
              </w:rPr>
              <w:t>自动识别样品架位置、样品运行状态。运行时，样品架保持锁定，防止误操作。</w:t>
            </w:r>
          </w:p>
        </w:tc>
      </w:tr>
      <w:tr w14:paraId="1ABADDFB">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3519CB94">
            <w:pPr>
              <w:snapToGrid w:val="0"/>
              <w:rPr>
                <w:rFonts w:ascii="宋体" w:hAnsi="宋体" w:cs="宋体"/>
                <w:bCs/>
                <w:color w:val="auto"/>
                <w:sz w:val="24"/>
                <w:highlight w:val="none"/>
              </w:rPr>
            </w:pPr>
            <w:r>
              <w:rPr>
                <w:rFonts w:hint="eastAsia" w:ascii="宋体" w:hAnsi="宋体" w:cs="宋体"/>
                <w:bCs/>
                <w:color w:val="auto"/>
                <w:sz w:val="24"/>
                <w:highlight w:val="none"/>
              </w:rPr>
              <w:t>30</w:t>
            </w:r>
          </w:p>
        </w:tc>
        <w:tc>
          <w:tcPr>
            <w:tcW w:w="760" w:type="dxa"/>
            <w:tcBorders>
              <w:top w:val="nil"/>
              <w:left w:val="nil"/>
              <w:bottom w:val="single" w:color="auto" w:sz="4" w:space="0"/>
              <w:right w:val="single" w:color="auto" w:sz="4" w:space="0"/>
            </w:tcBorders>
            <w:vAlign w:val="center"/>
          </w:tcPr>
          <w:p w14:paraId="0DC8B158">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w:t>
            </w:r>
          </w:p>
        </w:tc>
        <w:tc>
          <w:tcPr>
            <w:tcW w:w="1092" w:type="dxa"/>
            <w:tcBorders>
              <w:top w:val="nil"/>
              <w:left w:val="nil"/>
              <w:bottom w:val="single" w:color="auto" w:sz="4" w:space="0"/>
              <w:right w:val="single" w:color="auto" w:sz="4" w:space="0"/>
            </w:tcBorders>
            <w:vAlign w:val="center"/>
          </w:tcPr>
          <w:p w14:paraId="599FA455">
            <w:pPr>
              <w:snapToGrid w:val="0"/>
              <w:rPr>
                <w:rFonts w:ascii="宋体" w:hAnsi="宋体" w:cs="宋体"/>
                <w:bCs/>
                <w:color w:val="auto"/>
                <w:sz w:val="24"/>
                <w:highlight w:val="none"/>
              </w:rPr>
            </w:pPr>
            <w:r>
              <w:rPr>
                <w:rFonts w:hint="eastAsia" w:ascii="宋体" w:hAnsi="宋体" w:cs="宋体"/>
                <w:bCs/>
                <w:color w:val="auto"/>
                <w:sz w:val="24"/>
                <w:highlight w:val="none"/>
              </w:rPr>
              <w:t>4.5.6</w:t>
            </w:r>
          </w:p>
        </w:tc>
        <w:tc>
          <w:tcPr>
            <w:tcW w:w="6288" w:type="dxa"/>
            <w:tcBorders>
              <w:top w:val="nil"/>
              <w:left w:val="nil"/>
              <w:bottom w:val="single" w:color="auto" w:sz="4" w:space="0"/>
              <w:right w:val="single" w:color="auto" w:sz="4" w:space="0"/>
            </w:tcBorders>
            <w:vAlign w:val="center"/>
          </w:tcPr>
          <w:p w14:paraId="4F4A7798">
            <w:pPr>
              <w:snapToGrid w:val="0"/>
              <w:rPr>
                <w:rFonts w:ascii="宋体" w:hAnsi="宋体" w:cs="宋体"/>
                <w:bCs/>
                <w:color w:val="auto"/>
                <w:sz w:val="24"/>
                <w:highlight w:val="none"/>
              </w:rPr>
            </w:pPr>
            <w:r>
              <w:rPr>
                <w:rFonts w:hint="eastAsia" w:ascii="宋体" w:hAnsi="宋体" w:cs="宋体"/>
                <w:bCs/>
                <w:color w:val="auto"/>
                <w:sz w:val="24"/>
                <w:highlight w:val="none"/>
              </w:rPr>
              <w:t>仪器内置摄像头，可实时观看实验运行状态，同时具有录像回看功能。</w:t>
            </w:r>
          </w:p>
        </w:tc>
      </w:tr>
      <w:tr w14:paraId="28A3C40D">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484B9660">
            <w:pPr>
              <w:snapToGrid w:val="0"/>
              <w:rPr>
                <w:rFonts w:ascii="宋体" w:hAnsi="宋体" w:cs="宋体"/>
                <w:bCs/>
                <w:color w:val="auto"/>
                <w:sz w:val="24"/>
                <w:highlight w:val="none"/>
              </w:rPr>
            </w:pPr>
            <w:r>
              <w:rPr>
                <w:rFonts w:hint="eastAsia" w:ascii="宋体" w:hAnsi="宋体" w:cs="宋体"/>
                <w:bCs/>
                <w:color w:val="auto"/>
                <w:sz w:val="24"/>
                <w:highlight w:val="none"/>
              </w:rPr>
              <w:t>31</w:t>
            </w:r>
          </w:p>
        </w:tc>
        <w:tc>
          <w:tcPr>
            <w:tcW w:w="760" w:type="dxa"/>
            <w:tcBorders>
              <w:top w:val="nil"/>
              <w:left w:val="nil"/>
              <w:bottom w:val="single" w:color="auto" w:sz="4" w:space="0"/>
              <w:right w:val="single" w:color="auto" w:sz="4" w:space="0"/>
            </w:tcBorders>
            <w:vAlign w:val="center"/>
          </w:tcPr>
          <w:p w14:paraId="3C9F00A1">
            <w:pPr>
              <w:snapToGrid w:val="0"/>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529DE913">
            <w:pPr>
              <w:snapToGrid w:val="0"/>
              <w:rPr>
                <w:rFonts w:ascii="宋体" w:hAnsi="宋体" w:cs="宋体"/>
                <w:bCs/>
                <w:color w:val="auto"/>
                <w:sz w:val="24"/>
                <w:highlight w:val="none"/>
              </w:rPr>
            </w:pPr>
            <w:r>
              <w:rPr>
                <w:rFonts w:hint="eastAsia" w:ascii="宋体" w:hAnsi="宋体" w:cs="宋体"/>
                <w:bCs/>
                <w:color w:val="auto"/>
                <w:sz w:val="24"/>
                <w:highlight w:val="none"/>
              </w:rPr>
              <w:t>4.5.7</w:t>
            </w:r>
          </w:p>
        </w:tc>
        <w:tc>
          <w:tcPr>
            <w:tcW w:w="6288" w:type="dxa"/>
            <w:tcBorders>
              <w:top w:val="nil"/>
              <w:left w:val="nil"/>
              <w:bottom w:val="single" w:color="auto" w:sz="4" w:space="0"/>
              <w:right w:val="single" w:color="auto" w:sz="4" w:space="0"/>
            </w:tcBorders>
            <w:vAlign w:val="center"/>
          </w:tcPr>
          <w:p w14:paraId="085D3978">
            <w:pPr>
              <w:snapToGrid w:val="0"/>
              <w:rPr>
                <w:rFonts w:ascii="宋体" w:hAnsi="宋体" w:cs="宋体"/>
                <w:bCs/>
                <w:color w:val="auto"/>
                <w:sz w:val="24"/>
                <w:highlight w:val="none"/>
              </w:rPr>
            </w:pPr>
            <w:r>
              <w:rPr>
                <w:rFonts w:hint="eastAsia" w:ascii="宋体" w:hAnsi="宋体" w:cs="宋体"/>
                <w:bCs/>
                <w:color w:val="auto"/>
                <w:sz w:val="24"/>
                <w:highlight w:val="none"/>
              </w:rPr>
              <w:t xml:space="preserve">集成式高清彩色翻转控制屏，实时动态传输仪器内机械手及各通道运行状况。 </w:t>
            </w:r>
          </w:p>
        </w:tc>
      </w:tr>
      <w:tr w14:paraId="705DF563">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4C3A568F">
            <w:pPr>
              <w:snapToGrid w:val="0"/>
              <w:rPr>
                <w:rFonts w:ascii="宋体" w:hAnsi="宋体" w:cs="宋体"/>
                <w:bCs/>
                <w:color w:val="auto"/>
                <w:sz w:val="24"/>
                <w:highlight w:val="none"/>
              </w:rPr>
            </w:pPr>
            <w:r>
              <w:rPr>
                <w:rFonts w:hint="eastAsia" w:ascii="宋体" w:hAnsi="宋体" w:cs="宋体"/>
                <w:bCs/>
                <w:color w:val="auto"/>
                <w:sz w:val="24"/>
                <w:highlight w:val="none"/>
              </w:rPr>
              <w:t>32</w:t>
            </w:r>
          </w:p>
        </w:tc>
        <w:tc>
          <w:tcPr>
            <w:tcW w:w="760" w:type="dxa"/>
            <w:tcBorders>
              <w:top w:val="nil"/>
              <w:left w:val="nil"/>
              <w:bottom w:val="single" w:color="auto" w:sz="4" w:space="0"/>
              <w:right w:val="single" w:color="auto" w:sz="4" w:space="0"/>
            </w:tcBorders>
            <w:vAlign w:val="center"/>
          </w:tcPr>
          <w:p w14:paraId="75870BF4">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w:t>
            </w:r>
          </w:p>
        </w:tc>
        <w:tc>
          <w:tcPr>
            <w:tcW w:w="1092" w:type="dxa"/>
            <w:tcBorders>
              <w:top w:val="nil"/>
              <w:left w:val="nil"/>
              <w:bottom w:val="single" w:color="auto" w:sz="4" w:space="0"/>
              <w:right w:val="single" w:color="auto" w:sz="4" w:space="0"/>
            </w:tcBorders>
            <w:vAlign w:val="center"/>
          </w:tcPr>
          <w:p w14:paraId="2761B2AD">
            <w:pPr>
              <w:snapToGrid w:val="0"/>
              <w:rPr>
                <w:rFonts w:ascii="宋体" w:hAnsi="宋体" w:cs="宋体"/>
                <w:bCs/>
                <w:color w:val="auto"/>
                <w:sz w:val="24"/>
                <w:highlight w:val="none"/>
              </w:rPr>
            </w:pPr>
            <w:r>
              <w:rPr>
                <w:rFonts w:hint="eastAsia" w:ascii="宋体" w:hAnsi="宋体" w:cs="宋体"/>
                <w:bCs/>
                <w:color w:val="auto"/>
                <w:sz w:val="24"/>
                <w:highlight w:val="none"/>
              </w:rPr>
              <w:t>4.5.8</w:t>
            </w:r>
          </w:p>
        </w:tc>
        <w:tc>
          <w:tcPr>
            <w:tcW w:w="6288" w:type="dxa"/>
            <w:tcBorders>
              <w:top w:val="nil"/>
              <w:left w:val="nil"/>
              <w:bottom w:val="single" w:color="auto" w:sz="4" w:space="0"/>
              <w:right w:val="single" w:color="auto" w:sz="4" w:space="0"/>
            </w:tcBorders>
            <w:vAlign w:val="center"/>
          </w:tcPr>
          <w:p w14:paraId="535E41CF">
            <w:pPr>
              <w:snapToGrid w:val="0"/>
              <w:rPr>
                <w:rFonts w:ascii="宋体" w:hAnsi="宋体" w:cs="宋体"/>
                <w:bCs/>
                <w:color w:val="auto"/>
                <w:sz w:val="24"/>
                <w:highlight w:val="none"/>
              </w:rPr>
            </w:pPr>
            <w:r>
              <w:rPr>
                <w:rFonts w:hint="eastAsia" w:ascii="宋体" w:hAnsi="宋体" w:cs="宋体"/>
                <w:bCs/>
                <w:color w:val="auto"/>
                <w:sz w:val="24"/>
                <w:highlight w:val="none"/>
              </w:rPr>
              <w:t>三个腔体可同时独立运行三种不同的实验方法，运行过程中可追加、删减、插入样品，满足不同实验需求。</w:t>
            </w:r>
          </w:p>
        </w:tc>
      </w:tr>
      <w:tr w14:paraId="3D6435D3">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1F384EA6">
            <w:pPr>
              <w:snapToGrid w:val="0"/>
              <w:rPr>
                <w:rFonts w:ascii="宋体" w:hAnsi="宋体" w:cs="宋体"/>
                <w:bCs/>
                <w:color w:val="auto"/>
                <w:sz w:val="24"/>
                <w:highlight w:val="none"/>
              </w:rPr>
            </w:pPr>
            <w:r>
              <w:rPr>
                <w:rFonts w:hint="eastAsia" w:ascii="宋体" w:hAnsi="宋体" w:cs="宋体"/>
                <w:bCs/>
                <w:color w:val="auto"/>
                <w:sz w:val="24"/>
                <w:highlight w:val="none"/>
              </w:rPr>
              <w:t>33</w:t>
            </w:r>
          </w:p>
        </w:tc>
        <w:tc>
          <w:tcPr>
            <w:tcW w:w="760" w:type="dxa"/>
            <w:tcBorders>
              <w:top w:val="nil"/>
              <w:left w:val="nil"/>
              <w:bottom w:val="single" w:color="auto" w:sz="4" w:space="0"/>
              <w:right w:val="single" w:color="auto" w:sz="4" w:space="0"/>
            </w:tcBorders>
            <w:vAlign w:val="center"/>
          </w:tcPr>
          <w:p w14:paraId="5DF3F5C8">
            <w:pPr>
              <w:snapToGrid w:val="0"/>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19AA602D">
            <w:pPr>
              <w:snapToGrid w:val="0"/>
              <w:rPr>
                <w:rFonts w:ascii="宋体" w:hAnsi="宋体" w:cs="宋体"/>
                <w:bCs/>
                <w:color w:val="auto"/>
                <w:sz w:val="24"/>
                <w:highlight w:val="none"/>
              </w:rPr>
            </w:pPr>
            <w:r>
              <w:rPr>
                <w:rFonts w:hint="eastAsia" w:ascii="宋体" w:hAnsi="宋体" w:cs="宋体"/>
                <w:bCs/>
                <w:color w:val="auto"/>
                <w:sz w:val="24"/>
                <w:highlight w:val="none"/>
              </w:rPr>
              <w:t>4.6</w:t>
            </w:r>
          </w:p>
        </w:tc>
        <w:tc>
          <w:tcPr>
            <w:tcW w:w="6288" w:type="dxa"/>
            <w:tcBorders>
              <w:top w:val="nil"/>
              <w:left w:val="nil"/>
              <w:bottom w:val="single" w:color="auto" w:sz="4" w:space="0"/>
              <w:right w:val="single" w:color="auto" w:sz="4" w:space="0"/>
            </w:tcBorders>
            <w:vAlign w:val="center"/>
          </w:tcPr>
          <w:p w14:paraId="44F9B032">
            <w:pPr>
              <w:snapToGrid w:val="0"/>
              <w:rPr>
                <w:rFonts w:ascii="宋体" w:hAnsi="宋体" w:cs="宋体"/>
                <w:bCs/>
                <w:color w:val="auto"/>
                <w:sz w:val="24"/>
                <w:highlight w:val="none"/>
              </w:rPr>
            </w:pPr>
            <w:r>
              <w:rPr>
                <w:rFonts w:hint="eastAsia" w:ascii="宋体" w:hAnsi="宋体" w:cs="宋体"/>
                <w:bCs/>
                <w:color w:val="auto"/>
                <w:sz w:val="24"/>
                <w:highlight w:val="none"/>
              </w:rPr>
              <w:t>消解罐及批处理量</w:t>
            </w:r>
          </w:p>
        </w:tc>
      </w:tr>
      <w:tr w14:paraId="32D56ED3">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116CC4FC">
            <w:pPr>
              <w:snapToGrid w:val="0"/>
              <w:rPr>
                <w:rFonts w:ascii="宋体" w:hAnsi="宋体" w:cs="宋体"/>
                <w:bCs/>
                <w:color w:val="auto"/>
                <w:sz w:val="24"/>
                <w:highlight w:val="none"/>
              </w:rPr>
            </w:pPr>
            <w:r>
              <w:rPr>
                <w:rFonts w:hint="eastAsia" w:ascii="宋体" w:hAnsi="宋体" w:cs="宋体"/>
                <w:bCs/>
                <w:color w:val="auto"/>
                <w:sz w:val="24"/>
                <w:highlight w:val="none"/>
              </w:rPr>
              <w:t>34</w:t>
            </w:r>
          </w:p>
        </w:tc>
        <w:tc>
          <w:tcPr>
            <w:tcW w:w="760" w:type="dxa"/>
            <w:tcBorders>
              <w:top w:val="nil"/>
              <w:left w:val="nil"/>
              <w:bottom w:val="single" w:color="auto" w:sz="4" w:space="0"/>
              <w:right w:val="single" w:color="auto" w:sz="4" w:space="0"/>
            </w:tcBorders>
            <w:vAlign w:val="center"/>
          </w:tcPr>
          <w:p w14:paraId="67931403">
            <w:pPr>
              <w:snapToGrid w:val="0"/>
              <w:rPr>
                <w:rFonts w:ascii="宋体" w:hAnsi="宋体" w:cs="宋体"/>
                <w:bCs/>
                <w:color w:val="auto"/>
                <w:kern w:val="0"/>
                <w:sz w:val="24"/>
                <w:highlight w:val="none"/>
              </w:rPr>
            </w:pPr>
            <w:r>
              <w:rPr>
                <w:rFonts w:hint="eastAsia" w:ascii="宋体" w:hAnsi="宋体" w:cs="宋体"/>
                <w:bCs/>
                <w:color w:val="auto"/>
                <w:sz w:val="24"/>
                <w:highlight w:val="none"/>
              </w:rPr>
              <w:t>▲</w:t>
            </w:r>
          </w:p>
        </w:tc>
        <w:tc>
          <w:tcPr>
            <w:tcW w:w="1092" w:type="dxa"/>
            <w:tcBorders>
              <w:top w:val="nil"/>
              <w:left w:val="nil"/>
              <w:bottom w:val="single" w:color="auto" w:sz="4" w:space="0"/>
              <w:right w:val="single" w:color="auto" w:sz="4" w:space="0"/>
            </w:tcBorders>
            <w:vAlign w:val="center"/>
          </w:tcPr>
          <w:p w14:paraId="7AD62E28">
            <w:pPr>
              <w:snapToGrid w:val="0"/>
              <w:rPr>
                <w:rFonts w:ascii="宋体" w:hAnsi="宋体" w:cs="宋体"/>
                <w:bCs/>
                <w:color w:val="auto"/>
                <w:sz w:val="24"/>
                <w:highlight w:val="none"/>
              </w:rPr>
            </w:pPr>
            <w:r>
              <w:rPr>
                <w:rFonts w:hint="eastAsia" w:ascii="宋体" w:hAnsi="宋体" w:cs="宋体"/>
                <w:bCs/>
                <w:color w:val="auto"/>
                <w:sz w:val="24"/>
                <w:highlight w:val="none"/>
              </w:rPr>
              <w:t>4.6.1</w:t>
            </w:r>
          </w:p>
        </w:tc>
        <w:tc>
          <w:tcPr>
            <w:tcW w:w="6288" w:type="dxa"/>
            <w:tcBorders>
              <w:top w:val="nil"/>
              <w:left w:val="nil"/>
              <w:bottom w:val="single" w:color="auto" w:sz="4" w:space="0"/>
              <w:right w:val="single" w:color="auto" w:sz="4" w:space="0"/>
            </w:tcBorders>
            <w:vAlign w:val="center"/>
          </w:tcPr>
          <w:p w14:paraId="1F2DC0AE">
            <w:pPr>
              <w:snapToGrid w:val="0"/>
              <w:rPr>
                <w:rFonts w:ascii="宋体" w:hAnsi="宋体" w:cs="宋体"/>
                <w:bCs/>
                <w:color w:val="auto"/>
                <w:sz w:val="24"/>
                <w:highlight w:val="none"/>
              </w:rPr>
            </w:pPr>
            <w:r>
              <w:rPr>
                <w:rFonts w:hint="eastAsia" w:ascii="宋体" w:hAnsi="宋体" w:cs="宋体"/>
                <w:bCs/>
                <w:color w:val="auto"/>
                <w:sz w:val="24"/>
                <w:highlight w:val="none"/>
              </w:rPr>
              <w:t>批处理量：采用≥60mL消解罐时，不少于96个样品位，单批次可消解不少于96个样品</w:t>
            </w:r>
          </w:p>
        </w:tc>
      </w:tr>
      <w:tr w14:paraId="54DE49C8">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5300C787">
            <w:pPr>
              <w:snapToGrid w:val="0"/>
              <w:rPr>
                <w:rFonts w:ascii="宋体" w:hAnsi="宋体" w:cs="宋体"/>
                <w:bCs/>
                <w:color w:val="auto"/>
                <w:sz w:val="24"/>
                <w:highlight w:val="none"/>
              </w:rPr>
            </w:pPr>
            <w:r>
              <w:rPr>
                <w:rFonts w:hint="eastAsia" w:ascii="宋体" w:hAnsi="宋体" w:cs="宋体"/>
                <w:bCs/>
                <w:color w:val="auto"/>
                <w:sz w:val="24"/>
                <w:highlight w:val="none"/>
              </w:rPr>
              <w:t>35</w:t>
            </w:r>
          </w:p>
        </w:tc>
        <w:tc>
          <w:tcPr>
            <w:tcW w:w="760" w:type="dxa"/>
            <w:tcBorders>
              <w:top w:val="nil"/>
              <w:left w:val="nil"/>
              <w:bottom w:val="single" w:color="auto" w:sz="4" w:space="0"/>
              <w:right w:val="single" w:color="auto" w:sz="4" w:space="0"/>
            </w:tcBorders>
            <w:vAlign w:val="center"/>
          </w:tcPr>
          <w:p w14:paraId="5448893C">
            <w:pPr>
              <w:snapToGrid w:val="0"/>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509636A3">
            <w:pPr>
              <w:snapToGrid w:val="0"/>
              <w:rPr>
                <w:rFonts w:ascii="宋体" w:hAnsi="宋体" w:cs="宋体"/>
                <w:bCs/>
                <w:color w:val="auto"/>
                <w:sz w:val="24"/>
                <w:highlight w:val="none"/>
              </w:rPr>
            </w:pPr>
            <w:r>
              <w:rPr>
                <w:rFonts w:hint="eastAsia" w:ascii="宋体" w:hAnsi="宋体" w:cs="宋体"/>
                <w:bCs/>
                <w:color w:val="auto"/>
                <w:sz w:val="24"/>
                <w:highlight w:val="none"/>
              </w:rPr>
              <w:t>4.6.2</w:t>
            </w:r>
          </w:p>
        </w:tc>
        <w:tc>
          <w:tcPr>
            <w:tcW w:w="6288" w:type="dxa"/>
            <w:tcBorders>
              <w:top w:val="nil"/>
              <w:left w:val="nil"/>
              <w:bottom w:val="single" w:color="auto" w:sz="4" w:space="0"/>
              <w:right w:val="single" w:color="auto" w:sz="4" w:space="0"/>
            </w:tcBorders>
            <w:vAlign w:val="center"/>
          </w:tcPr>
          <w:p w14:paraId="78FDB137">
            <w:pPr>
              <w:snapToGrid w:val="0"/>
              <w:rPr>
                <w:rFonts w:ascii="宋体" w:hAnsi="宋体" w:cs="宋体"/>
                <w:bCs/>
                <w:color w:val="auto"/>
                <w:sz w:val="24"/>
                <w:highlight w:val="none"/>
              </w:rPr>
            </w:pPr>
            <w:r>
              <w:rPr>
                <w:rFonts w:hint="eastAsia" w:ascii="宋体" w:hAnsi="宋体" w:cs="宋体"/>
                <w:bCs/>
                <w:color w:val="auto"/>
                <w:sz w:val="24"/>
                <w:highlight w:val="none"/>
              </w:rPr>
              <w:t>消解罐支架自带位置编号，定向安装，无需手写编号，减少操作失误。</w:t>
            </w:r>
          </w:p>
        </w:tc>
      </w:tr>
      <w:tr w14:paraId="73242D75">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50EF7905">
            <w:pPr>
              <w:snapToGrid w:val="0"/>
              <w:rPr>
                <w:rFonts w:ascii="宋体" w:hAnsi="宋体" w:cs="宋体"/>
                <w:bCs/>
                <w:color w:val="auto"/>
                <w:sz w:val="24"/>
                <w:highlight w:val="none"/>
              </w:rPr>
            </w:pPr>
            <w:r>
              <w:rPr>
                <w:rFonts w:hint="eastAsia" w:ascii="宋体" w:hAnsi="宋体" w:cs="宋体"/>
                <w:bCs/>
                <w:color w:val="auto"/>
                <w:sz w:val="24"/>
                <w:highlight w:val="none"/>
              </w:rPr>
              <w:t>36</w:t>
            </w:r>
          </w:p>
        </w:tc>
        <w:tc>
          <w:tcPr>
            <w:tcW w:w="760" w:type="dxa"/>
            <w:tcBorders>
              <w:top w:val="nil"/>
              <w:left w:val="nil"/>
              <w:bottom w:val="single" w:color="auto" w:sz="4" w:space="0"/>
              <w:right w:val="single" w:color="auto" w:sz="4" w:space="0"/>
            </w:tcBorders>
            <w:vAlign w:val="center"/>
          </w:tcPr>
          <w:p w14:paraId="4412DC29">
            <w:pPr>
              <w:snapToGrid w:val="0"/>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5CE41F19">
            <w:pPr>
              <w:snapToGrid w:val="0"/>
              <w:rPr>
                <w:rFonts w:ascii="宋体" w:hAnsi="宋体" w:cs="宋体"/>
                <w:bCs/>
                <w:color w:val="auto"/>
                <w:sz w:val="24"/>
                <w:highlight w:val="none"/>
              </w:rPr>
            </w:pPr>
            <w:r>
              <w:rPr>
                <w:rFonts w:hint="eastAsia" w:ascii="宋体" w:hAnsi="宋体" w:cs="宋体"/>
                <w:bCs/>
                <w:color w:val="auto"/>
                <w:sz w:val="24"/>
                <w:highlight w:val="none"/>
              </w:rPr>
              <w:t>4.6.3</w:t>
            </w:r>
          </w:p>
        </w:tc>
        <w:tc>
          <w:tcPr>
            <w:tcW w:w="6288" w:type="dxa"/>
            <w:tcBorders>
              <w:top w:val="nil"/>
              <w:left w:val="nil"/>
              <w:bottom w:val="single" w:color="auto" w:sz="4" w:space="0"/>
              <w:right w:val="single" w:color="auto" w:sz="4" w:space="0"/>
            </w:tcBorders>
            <w:vAlign w:val="center"/>
          </w:tcPr>
          <w:p w14:paraId="408E78A8">
            <w:pPr>
              <w:snapToGrid w:val="0"/>
              <w:rPr>
                <w:rFonts w:ascii="宋体" w:hAnsi="宋体" w:cs="宋体"/>
                <w:bCs/>
                <w:color w:val="auto"/>
                <w:sz w:val="24"/>
                <w:highlight w:val="none"/>
              </w:rPr>
            </w:pPr>
            <w:r>
              <w:rPr>
                <w:rFonts w:hint="eastAsia" w:ascii="宋体" w:hAnsi="宋体" w:cs="宋体"/>
                <w:bCs/>
                <w:color w:val="auto"/>
                <w:sz w:val="24"/>
                <w:highlight w:val="none"/>
              </w:rPr>
              <w:t>消解罐体容积： 60mL</w:t>
            </w:r>
          </w:p>
        </w:tc>
      </w:tr>
      <w:tr w14:paraId="1B8D20AC">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763D8631">
            <w:pPr>
              <w:snapToGrid w:val="0"/>
              <w:rPr>
                <w:rFonts w:ascii="宋体" w:hAnsi="宋体" w:cs="宋体"/>
                <w:bCs/>
                <w:color w:val="auto"/>
                <w:sz w:val="24"/>
                <w:highlight w:val="none"/>
              </w:rPr>
            </w:pPr>
            <w:r>
              <w:rPr>
                <w:rFonts w:hint="eastAsia" w:ascii="宋体" w:hAnsi="宋体" w:cs="宋体"/>
                <w:bCs/>
                <w:color w:val="auto"/>
                <w:sz w:val="24"/>
                <w:highlight w:val="none"/>
              </w:rPr>
              <w:t>37</w:t>
            </w:r>
          </w:p>
        </w:tc>
        <w:tc>
          <w:tcPr>
            <w:tcW w:w="760" w:type="dxa"/>
            <w:tcBorders>
              <w:top w:val="nil"/>
              <w:left w:val="nil"/>
              <w:bottom w:val="single" w:color="auto" w:sz="4" w:space="0"/>
              <w:right w:val="single" w:color="auto" w:sz="4" w:space="0"/>
            </w:tcBorders>
            <w:vAlign w:val="center"/>
          </w:tcPr>
          <w:p w14:paraId="13BD8DA2">
            <w:pPr>
              <w:snapToGrid w:val="0"/>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165E1AA3">
            <w:pPr>
              <w:snapToGrid w:val="0"/>
              <w:rPr>
                <w:rFonts w:ascii="宋体" w:hAnsi="宋体" w:cs="宋体"/>
                <w:bCs/>
                <w:color w:val="auto"/>
                <w:sz w:val="24"/>
                <w:highlight w:val="none"/>
              </w:rPr>
            </w:pPr>
            <w:r>
              <w:rPr>
                <w:rFonts w:hint="eastAsia" w:ascii="宋体" w:hAnsi="宋体" w:cs="宋体"/>
                <w:bCs/>
                <w:color w:val="auto"/>
                <w:sz w:val="24"/>
                <w:highlight w:val="none"/>
              </w:rPr>
              <w:t>4.6.4</w:t>
            </w:r>
          </w:p>
        </w:tc>
        <w:tc>
          <w:tcPr>
            <w:tcW w:w="6288" w:type="dxa"/>
            <w:tcBorders>
              <w:top w:val="nil"/>
              <w:left w:val="nil"/>
              <w:bottom w:val="single" w:color="auto" w:sz="4" w:space="0"/>
              <w:right w:val="single" w:color="auto" w:sz="4" w:space="0"/>
            </w:tcBorders>
            <w:vAlign w:val="center"/>
          </w:tcPr>
          <w:p w14:paraId="3E91B897">
            <w:pPr>
              <w:snapToGrid w:val="0"/>
              <w:rPr>
                <w:rFonts w:ascii="宋体" w:hAnsi="宋体" w:cs="宋体"/>
                <w:bCs/>
                <w:color w:val="auto"/>
                <w:sz w:val="24"/>
                <w:highlight w:val="none"/>
              </w:rPr>
            </w:pPr>
            <w:r>
              <w:rPr>
                <w:rFonts w:hint="eastAsia" w:ascii="宋体" w:hAnsi="宋体" w:cs="宋体"/>
                <w:bCs/>
                <w:color w:val="auto"/>
                <w:sz w:val="24"/>
                <w:highlight w:val="none"/>
              </w:rPr>
              <w:t>内罐材质： TFM</w:t>
            </w:r>
          </w:p>
        </w:tc>
      </w:tr>
      <w:tr w14:paraId="551D06E8">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16E1C4CC">
            <w:pPr>
              <w:snapToGrid w:val="0"/>
              <w:rPr>
                <w:rFonts w:ascii="宋体" w:hAnsi="宋体" w:cs="宋体"/>
                <w:bCs/>
                <w:color w:val="auto"/>
                <w:sz w:val="24"/>
                <w:highlight w:val="none"/>
              </w:rPr>
            </w:pPr>
            <w:r>
              <w:rPr>
                <w:rFonts w:hint="eastAsia" w:ascii="宋体" w:hAnsi="宋体" w:cs="宋体"/>
                <w:bCs/>
                <w:color w:val="auto"/>
                <w:sz w:val="24"/>
                <w:highlight w:val="none"/>
              </w:rPr>
              <w:t>38</w:t>
            </w:r>
          </w:p>
        </w:tc>
        <w:tc>
          <w:tcPr>
            <w:tcW w:w="760" w:type="dxa"/>
            <w:tcBorders>
              <w:top w:val="nil"/>
              <w:left w:val="nil"/>
              <w:bottom w:val="single" w:color="auto" w:sz="4" w:space="0"/>
              <w:right w:val="single" w:color="auto" w:sz="4" w:space="0"/>
            </w:tcBorders>
            <w:vAlign w:val="center"/>
          </w:tcPr>
          <w:p w14:paraId="21687DE4">
            <w:pPr>
              <w:snapToGrid w:val="0"/>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0523D0B9">
            <w:pPr>
              <w:snapToGrid w:val="0"/>
              <w:rPr>
                <w:rFonts w:ascii="宋体" w:hAnsi="宋体" w:cs="宋体"/>
                <w:bCs/>
                <w:color w:val="auto"/>
                <w:sz w:val="24"/>
                <w:highlight w:val="none"/>
              </w:rPr>
            </w:pPr>
            <w:r>
              <w:rPr>
                <w:rFonts w:hint="eastAsia" w:ascii="宋体" w:hAnsi="宋体" w:cs="宋体"/>
                <w:bCs/>
                <w:color w:val="auto"/>
                <w:sz w:val="24"/>
                <w:highlight w:val="none"/>
              </w:rPr>
              <w:t>4.6.5</w:t>
            </w:r>
          </w:p>
        </w:tc>
        <w:tc>
          <w:tcPr>
            <w:tcW w:w="6288" w:type="dxa"/>
            <w:tcBorders>
              <w:top w:val="nil"/>
              <w:left w:val="nil"/>
              <w:bottom w:val="single" w:color="auto" w:sz="4" w:space="0"/>
              <w:right w:val="single" w:color="auto" w:sz="4" w:space="0"/>
            </w:tcBorders>
            <w:vAlign w:val="center"/>
          </w:tcPr>
          <w:p w14:paraId="26615CCD">
            <w:pPr>
              <w:snapToGrid w:val="0"/>
              <w:rPr>
                <w:rFonts w:ascii="宋体" w:hAnsi="宋体" w:cs="宋体"/>
                <w:bCs/>
                <w:color w:val="auto"/>
                <w:sz w:val="24"/>
                <w:highlight w:val="none"/>
              </w:rPr>
            </w:pPr>
            <w:r>
              <w:rPr>
                <w:rFonts w:hint="eastAsia" w:ascii="宋体" w:hAnsi="宋体" w:cs="宋体"/>
                <w:bCs/>
                <w:color w:val="auto"/>
                <w:sz w:val="24"/>
                <w:highlight w:val="none"/>
              </w:rPr>
              <w:t>最高反应压力：4.5MPa</w:t>
            </w:r>
          </w:p>
        </w:tc>
      </w:tr>
      <w:tr w14:paraId="0E94B368">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3D161B18">
            <w:pPr>
              <w:snapToGrid w:val="0"/>
              <w:rPr>
                <w:rFonts w:ascii="宋体" w:hAnsi="宋体" w:cs="宋体"/>
                <w:bCs/>
                <w:color w:val="auto"/>
                <w:sz w:val="24"/>
                <w:highlight w:val="none"/>
              </w:rPr>
            </w:pPr>
            <w:r>
              <w:rPr>
                <w:rFonts w:hint="eastAsia" w:ascii="宋体" w:hAnsi="宋体" w:cs="宋体"/>
                <w:bCs/>
                <w:color w:val="auto"/>
                <w:sz w:val="24"/>
                <w:highlight w:val="none"/>
              </w:rPr>
              <w:t>39</w:t>
            </w:r>
          </w:p>
        </w:tc>
        <w:tc>
          <w:tcPr>
            <w:tcW w:w="760" w:type="dxa"/>
            <w:tcBorders>
              <w:top w:val="nil"/>
              <w:left w:val="nil"/>
              <w:bottom w:val="single" w:color="auto" w:sz="4" w:space="0"/>
              <w:right w:val="single" w:color="auto" w:sz="4" w:space="0"/>
            </w:tcBorders>
            <w:vAlign w:val="center"/>
          </w:tcPr>
          <w:p w14:paraId="5D28875E">
            <w:pPr>
              <w:snapToGrid w:val="0"/>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57B3DBD9">
            <w:pPr>
              <w:snapToGrid w:val="0"/>
              <w:rPr>
                <w:rFonts w:ascii="宋体" w:hAnsi="宋体" w:cs="宋体"/>
                <w:bCs/>
                <w:color w:val="auto"/>
                <w:sz w:val="24"/>
                <w:highlight w:val="none"/>
              </w:rPr>
            </w:pPr>
            <w:r>
              <w:rPr>
                <w:rFonts w:hint="eastAsia" w:ascii="宋体" w:hAnsi="宋体" w:cs="宋体"/>
                <w:bCs/>
                <w:color w:val="auto"/>
                <w:sz w:val="24"/>
                <w:highlight w:val="none"/>
              </w:rPr>
              <w:t>4.6.6</w:t>
            </w:r>
          </w:p>
        </w:tc>
        <w:tc>
          <w:tcPr>
            <w:tcW w:w="6288" w:type="dxa"/>
            <w:tcBorders>
              <w:top w:val="nil"/>
              <w:left w:val="nil"/>
              <w:bottom w:val="single" w:color="auto" w:sz="4" w:space="0"/>
              <w:right w:val="single" w:color="auto" w:sz="4" w:space="0"/>
            </w:tcBorders>
            <w:vAlign w:val="center"/>
          </w:tcPr>
          <w:p w14:paraId="53BBE948">
            <w:pPr>
              <w:snapToGrid w:val="0"/>
              <w:rPr>
                <w:rFonts w:ascii="宋体" w:hAnsi="宋体" w:cs="宋体"/>
                <w:bCs/>
                <w:color w:val="auto"/>
                <w:sz w:val="24"/>
                <w:highlight w:val="none"/>
              </w:rPr>
            </w:pPr>
            <w:r>
              <w:rPr>
                <w:rFonts w:hint="eastAsia" w:ascii="宋体" w:hAnsi="宋体" w:cs="宋体"/>
                <w:bCs/>
                <w:color w:val="auto"/>
                <w:sz w:val="24"/>
                <w:highlight w:val="none"/>
              </w:rPr>
              <w:t>最高工作温度： 240℃</w:t>
            </w:r>
          </w:p>
        </w:tc>
      </w:tr>
      <w:tr w14:paraId="5BFCE6DF">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41A7943F">
            <w:pPr>
              <w:snapToGrid w:val="0"/>
              <w:rPr>
                <w:rFonts w:ascii="宋体" w:hAnsi="宋体" w:cs="宋体"/>
                <w:bCs/>
                <w:color w:val="auto"/>
                <w:sz w:val="24"/>
                <w:highlight w:val="none"/>
              </w:rPr>
            </w:pPr>
            <w:r>
              <w:rPr>
                <w:rFonts w:hint="eastAsia" w:ascii="宋体" w:hAnsi="宋体" w:cs="宋体"/>
                <w:bCs/>
                <w:color w:val="auto"/>
                <w:sz w:val="24"/>
                <w:highlight w:val="none"/>
              </w:rPr>
              <w:t>40</w:t>
            </w:r>
          </w:p>
        </w:tc>
        <w:tc>
          <w:tcPr>
            <w:tcW w:w="760" w:type="dxa"/>
            <w:tcBorders>
              <w:top w:val="nil"/>
              <w:left w:val="nil"/>
              <w:bottom w:val="single" w:color="auto" w:sz="4" w:space="0"/>
              <w:right w:val="single" w:color="auto" w:sz="4" w:space="0"/>
            </w:tcBorders>
            <w:vAlign w:val="center"/>
          </w:tcPr>
          <w:p w14:paraId="5F292675">
            <w:pPr>
              <w:snapToGrid w:val="0"/>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71728DCC">
            <w:pPr>
              <w:snapToGrid w:val="0"/>
              <w:rPr>
                <w:rFonts w:ascii="宋体" w:hAnsi="宋体" w:cs="宋体"/>
                <w:bCs/>
                <w:color w:val="auto"/>
                <w:sz w:val="24"/>
                <w:highlight w:val="none"/>
              </w:rPr>
            </w:pPr>
            <w:r>
              <w:rPr>
                <w:rFonts w:hint="eastAsia" w:ascii="宋体" w:hAnsi="宋体" w:cs="宋体"/>
                <w:bCs/>
                <w:color w:val="auto"/>
                <w:sz w:val="24"/>
                <w:highlight w:val="none"/>
              </w:rPr>
              <w:t>4.6.7</w:t>
            </w:r>
          </w:p>
        </w:tc>
        <w:tc>
          <w:tcPr>
            <w:tcW w:w="6288" w:type="dxa"/>
            <w:tcBorders>
              <w:top w:val="nil"/>
              <w:left w:val="nil"/>
              <w:bottom w:val="single" w:color="auto" w:sz="4" w:space="0"/>
              <w:right w:val="single" w:color="auto" w:sz="4" w:space="0"/>
            </w:tcBorders>
            <w:vAlign w:val="center"/>
          </w:tcPr>
          <w:p w14:paraId="518E086C">
            <w:pPr>
              <w:snapToGrid w:val="0"/>
              <w:rPr>
                <w:rFonts w:ascii="宋体" w:hAnsi="宋体" w:cs="宋体"/>
                <w:bCs/>
                <w:color w:val="auto"/>
                <w:sz w:val="24"/>
                <w:highlight w:val="none"/>
              </w:rPr>
            </w:pPr>
            <w:r>
              <w:rPr>
                <w:rFonts w:hint="eastAsia" w:ascii="宋体" w:hAnsi="宋体" w:cs="宋体"/>
                <w:bCs/>
                <w:color w:val="auto"/>
                <w:sz w:val="24"/>
                <w:highlight w:val="none"/>
              </w:rPr>
              <w:t>安全保护：每个消解罐都具有多重过压保护装置，过压时可自动泄压</w:t>
            </w:r>
          </w:p>
        </w:tc>
      </w:tr>
      <w:tr w14:paraId="676A0EFC">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37531039">
            <w:pPr>
              <w:snapToGrid w:val="0"/>
              <w:rPr>
                <w:rFonts w:ascii="宋体" w:hAnsi="宋体" w:cs="宋体"/>
                <w:bCs/>
                <w:color w:val="auto"/>
                <w:sz w:val="24"/>
                <w:highlight w:val="none"/>
              </w:rPr>
            </w:pPr>
            <w:r>
              <w:rPr>
                <w:rFonts w:hint="eastAsia" w:ascii="宋体" w:hAnsi="宋体" w:cs="宋体"/>
                <w:bCs/>
                <w:color w:val="auto"/>
                <w:sz w:val="24"/>
                <w:highlight w:val="none"/>
              </w:rPr>
              <w:t>41</w:t>
            </w:r>
          </w:p>
        </w:tc>
        <w:tc>
          <w:tcPr>
            <w:tcW w:w="760" w:type="dxa"/>
            <w:tcBorders>
              <w:top w:val="nil"/>
              <w:left w:val="nil"/>
              <w:bottom w:val="single" w:color="auto" w:sz="4" w:space="0"/>
              <w:right w:val="single" w:color="auto" w:sz="4" w:space="0"/>
            </w:tcBorders>
            <w:vAlign w:val="center"/>
          </w:tcPr>
          <w:p w14:paraId="51E3C764">
            <w:pPr>
              <w:snapToGrid w:val="0"/>
              <w:rPr>
                <w:rFonts w:ascii="宋体" w:hAnsi="宋体" w:cs="宋体"/>
                <w:bCs/>
                <w:color w:val="auto"/>
                <w:kern w:val="0"/>
                <w:sz w:val="24"/>
                <w:highlight w:val="none"/>
              </w:rPr>
            </w:pPr>
            <w:r>
              <w:rPr>
                <w:rFonts w:hint="eastAsia" w:ascii="宋体" w:hAnsi="宋体" w:cs="宋体"/>
                <w:bCs/>
                <w:color w:val="auto"/>
                <w:sz w:val="24"/>
                <w:highlight w:val="none"/>
              </w:rPr>
              <w:t>▲</w:t>
            </w:r>
          </w:p>
        </w:tc>
        <w:tc>
          <w:tcPr>
            <w:tcW w:w="1092" w:type="dxa"/>
            <w:tcBorders>
              <w:top w:val="nil"/>
              <w:left w:val="nil"/>
              <w:bottom w:val="single" w:color="auto" w:sz="4" w:space="0"/>
              <w:right w:val="single" w:color="auto" w:sz="4" w:space="0"/>
            </w:tcBorders>
            <w:vAlign w:val="center"/>
          </w:tcPr>
          <w:p w14:paraId="1F592570">
            <w:pPr>
              <w:snapToGrid w:val="0"/>
              <w:rPr>
                <w:rFonts w:ascii="宋体" w:hAnsi="宋体" w:cs="宋体"/>
                <w:bCs/>
                <w:color w:val="auto"/>
                <w:sz w:val="24"/>
                <w:highlight w:val="none"/>
              </w:rPr>
            </w:pPr>
            <w:r>
              <w:rPr>
                <w:rFonts w:hint="eastAsia" w:ascii="宋体" w:hAnsi="宋体" w:cs="宋体"/>
                <w:bCs/>
                <w:color w:val="auto"/>
                <w:sz w:val="24"/>
                <w:highlight w:val="none"/>
              </w:rPr>
              <w:t>4.6.8</w:t>
            </w:r>
          </w:p>
        </w:tc>
        <w:tc>
          <w:tcPr>
            <w:tcW w:w="6288" w:type="dxa"/>
            <w:tcBorders>
              <w:top w:val="nil"/>
              <w:left w:val="nil"/>
              <w:bottom w:val="single" w:color="auto" w:sz="4" w:space="0"/>
              <w:right w:val="single" w:color="auto" w:sz="4" w:space="0"/>
            </w:tcBorders>
            <w:vAlign w:val="center"/>
          </w:tcPr>
          <w:p w14:paraId="226B2377">
            <w:pPr>
              <w:snapToGrid w:val="0"/>
              <w:rPr>
                <w:rFonts w:ascii="宋体" w:hAnsi="宋体" w:cs="宋体"/>
                <w:bCs/>
                <w:color w:val="auto"/>
                <w:sz w:val="24"/>
                <w:highlight w:val="none"/>
              </w:rPr>
            </w:pPr>
            <w:r>
              <w:rPr>
                <w:rFonts w:hint="eastAsia" w:ascii="宋体" w:hAnsi="宋体" w:cs="宋体"/>
                <w:bCs/>
                <w:color w:val="auto"/>
                <w:sz w:val="24"/>
                <w:highlight w:val="none"/>
              </w:rPr>
              <w:t>只需将内罐放入主机，盖上盖子即可正常运行。无需装载外罐及泄压模块。</w:t>
            </w:r>
          </w:p>
        </w:tc>
      </w:tr>
      <w:tr w14:paraId="037908C5">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44D7632A">
            <w:pPr>
              <w:snapToGrid w:val="0"/>
              <w:rPr>
                <w:rFonts w:ascii="宋体" w:hAnsi="宋体" w:cs="宋体"/>
                <w:bCs/>
                <w:color w:val="auto"/>
                <w:sz w:val="24"/>
                <w:highlight w:val="none"/>
              </w:rPr>
            </w:pPr>
            <w:r>
              <w:rPr>
                <w:rFonts w:hint="eastAsia" w:ascii="宋体" w:hAnsi="宋体" w:cs="宋体"/>
                <w:bCs/>
                <w:color w:val="auto"/>
                <w:sz w:val="24"/>
                <w:highlight w:val="none"/>
              </w:rPr>
              <w:t>42</w:t>
            </w:r>
          </w:p>
        </w:tc>
        <w:tc>
          <w:tcPr>
            <w:tcW w:w="760" w:type="dxa"/>
            <w:tcBorders>
              <w:top w:val="nil"/>
              <w:left w:val="nil"/>
              <w:bottom w:val="single" w:color="auto" w:sz="4" w:space="0"/>
              <w:right w:val="single" w:color="auto" w:sz="4" w:space="0"/>
            </w:tcBorders>
            <w:vAlign w:val="center"/>
          </w:tcPr>
          <w:p w14:paraId="2230BDA5">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078BCC14">
            <w:pPr>
              <w:snapToGrid w:val="0"/>
              <w:rPr>
                <w:rFonts w:ascii="宋体" w:hAnsi="宋体" w:cs="宋体"/>
                <w:bCs/>
                <w:color w:val="auto"/>
                <w:sz w:val="24"/>
                <w:highlight w:val="none"/>
              </w:rPr>
            </w:pPr>
            <w:r>
              <w:rPr>
                <w:rFonts w:hint="eastAsia" w:ascii="宋体" w:hAnsi="宋体" w:cs="宋体"/>
                <w:bCs/>
                <w:color w:val="auto"/>
                <w:sz w:val="24"/>
                <w:highlight w:val="none"/>
              </w:rPr>
              <w:t>5</w:t>
            </w:r>
          </w:p>
        </w:tc>
        <w:tc>
          <w:tcPr>
            <w:tcW w:w="6288" w:type="dxa"/>
            <w:tcBorders>
              <w:top w:val="nil"/>
              <w:left w:val="nil"/>
              <w:bottom w:val="single" w:color="auto" w:sz="4" w:space="0"/>
              <w:right w:val="single" w:color="auto" w:sz="4" w:space="0"/>
            </w:tcBorders>
            <w:vAlign w:val="center"/>
          </w:tcPr>
          <w:p w14:paraId="38C1920E">
            <w:pPr>
              <w:snapToGrid w:val="0"/>
              <w:rPr>
                <w:rFonts w:ascii="宋体" w:hAnsi="宋体" w:cs="宋体"/>
                <w:bCs/>
                <w:color w:val="auto"/>
                <w:sz w:val="24"/>
                <w:highlight w:val="none"/>
              </w:rPr>
            </w:pPr>
            <w:r>
              <w:rPr>
                <w:rFonts w:hint="eastAsia" w:ascii="宋体" w:hAnsi="宋体" w:cs="宋体"/>
                <w:bCs/>
                <w:color w:val="auto"/>
                <w:sz w:val="24"/>
                <w:highlight w:val="none"/>
              </w:rPr>
              <w:t>配置清单</w:t>
            </w:r>
          </w:p>
        </w:tc>
      </w:tr>
      <w:tr w14:paraId="6DB99701">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3731A3F8">
            <w:pPr>
              <w:snapToGrid w:val="0"/>
              <w:rPr>
                <w:rFonts w:ascii="宋体" w:hAnsi="宋体" w:cs="宋体"/>
                <w:bCs/>
                <w:color w:val="auto"/>
                <w:sz w:val="24"/>
                <w:highlight w:val="none"/>
              </w:rPr>
            </w:pPr>
            <w:r>
              <w:rPr>
                <w:rFonts w:hint="eastAsia" w:ascii="宋体" w:hAnsi="宋体" w:cs="宋体"/>
                <w:bCs/>
                <w:color w:val="auto"/>
                <w:sz w:val="24"/>
                <w:highlight w:val="none"/>
              </w:rPr>
              <w:t>43</w:t>
            </w:r>
          </w:p>
        </w:tc>
        <w:tc>
          <w:tcPr>
            <w:tcW w:w="760" w:type="dxa"/>
            <w:tcBorders>
              <w:top w:val="nil"/>
              <w:left w:val="nil"/>
              <w:bottom w:val="single" w:color="auto" w:sz="4" w:space="0"/>
              <w:right w:val="single" w:color="auto" w:sz="4" w:space="0"/>
            </w:tcBorders>
            <w:vAlign w:val="center"/>
          </w:tcPr>
          <w:p w14:paraId="1C6A3860">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6084DC65">
            <w:pPr>
              <w:snapToGrid w:val="0"/>
              <w:rPr>
                <w:rFonts w:ascii="宋体" w:hAnsi="宋体" w:cs="宋体"/>
                <w:bCs/>
                <w:color w:val="auto"/>
                <w:sz w:val="24"/>
                <w:highlight w:val="none"/>
              </w:rPr>
            </w:pPr>
            <w:r>
              <w:rPr>
                <w:rFonts w:hint="eastAsia" w:ascii="宋体" w:hAnsi="宋体" w:cs="宋体"/>
                <w:bCs/>
                <w:color w:val="auto"/>
                <w:sz w:val="24"/>
                <w:highlight w:val="none"/>
              </w:rPr>
              <w:t>5.1</w:t>
            </w:r>
          </w:p>
        </w:tc>
        <w:tc>
          <w:tcPr>
            <w:tcW w:w="6288" w:type="dxa"/>
            <w:tcBorders>
              <w:top w:val="nil"/>
              <w:left w:val="nil"/>
              <w:bottom w:val="single" w:color="auto" w:sz="4" w:space="0"/>
              <w:right w:val="single" w:color="auto" w:sz="4" w:space="0"/>
            </w:tcBorders>
          </w:tcPr>
          <w:p w14:paraId="3A806AE6">
            <w:pPr>
              <w:snapToGrid w:val="0"/>
              <w:rPr>
                <w:rFonts w:ascii="宋体" w:hAnsi="宋体" w:cs="宋体"/>
                <w:bCs/>
                <w:color w:val="auto"/>
                <w:sz w:val="24"/>
                <w:highlight w:val="none"/>
              </w:rPr>
            </w:pPr>
            <w:r>
              <w:rPr>
                <w:rFonts w:hint="eastAsia" w:ascii="宋体" w:hAnsi="宋体" w:cs="宋体"/>
                <w:bCs/>
                <w:color w:val="auto"/>
                <w:sz w:val="24"/>
                <w:highlight w:val="none"/>
              </w:rPr>
              <w:t>全自动超级微波机器人系统主机（含一体式控制系统和操作软件）</w:t>
            </w:r>
            <w:r>
              <w:rPr>
                <w:rFonts w:hint="eastAsia" w:ascii="宋体" w:hAnsi="宋体" w:cs="宋体"/>
                <w:bCs/>
                <w:color w:val="auto"/>
                <w:sz w:val="24"/>
                <w:highlight w:val="none"/>
              </w:rPr>
              <w:t>1台</w:t>
            </w:r>
          </w:p>
        </w:tc>
      </w:tr>
      <w:tr w14:paraId="0F4581B3">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05C3B96C">
            <w:pPr>
              <w:snapToGrid w:val="0"/>
              <w:rPr>
                <w:rFonts w:ascii="宋体" w:hAnsi="宋体" w:cs="宋体"/>
                <w:bCs/>
                <w:color w:val="auto"/>
                <w:sz w:val="24"/>
                <w:highlight w:val="none"/>
              </w:rPr>
            </w:pPr>
            <w:r>
              <w:rPr>
                <w:rFonts w:hint="eastAsia" w:ascii="宋体" w:hAnsi="宋体" w:cs="宋体"/>
                <w:bCs/>
                <w:color w:val="auto"/>
                <w:sz w:val="24"/>
                <w:highlight w:val="none"/>
              </w:rPr>
              <w:t>44</w:t>
            </w:r>
          </w:p>
        </w:tc>
        <w:tc>
          <w:tcPr>
            <w:tcW w:w="760" w:type="dxa"/>
            <w:tcBorders>
              <w:top w:val="nil"/>
              <w:left w:val="nil"/>
              <w:bottom w:val="single" w:color="auto" w:sz="4" w:space="0"/>
              <w:right w:val="single" w:color="auto" w:sz="4" w:space="0"/>
            </w:tcBorders>
            <w:vAlign w:val="center"/>
          </w:tcPr>
          <w:p w14:paraId="09AF6B89">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61AEB6C2">
            <w:pPr>
              <w:snapToGrid w:val="0"/>
              <w:rPr>
                <w:rFonts w:ascii="宋体" w:hAnsi="宋体" w:cs="宋体"/>
                <w:bCs/>
                <w:color w:val="auto"/>
                <w:sz w:val="24"/>
                <w:highlight w:val="none"/>
              </w:rPr>
            </w:pPr>
            <w:r>
              <w:rPr>
                <w:rFonts w:hint="eastAsia" w:ascii="宋体" w:hAnsi="宋体" w:cs="宋体"/>
                <w:bCs/>
                <w:color w:val="auto"/>
                <w:sz w:val="24"/>
                <w:highlight w:val="none"/>
              </w:rPr>
              <w:t>5.2</w:t>
            </w:r>
          </w:p>
        </w:tc>
        <w:tc>
          <w:tcPr>
            <w:tcW w:w="6288" w:type="dxa"/>
            <w:tcBorders>
              <w:top w:val="nil"/>
              <w:left w:val="nil"/>
              <w:bottom w:val="single" w:color="auto" w:sz="4" w:space="0"/>
              <w:right w:val="single" w:color="auto" w:sz="4" w:space="0"/>
            </w:tcBorders>
          </w:tcPr>
          <w:p w14:paraId="37D28A4D">
            <w:pPr>
              <w:snapToGrid w:val="0"/>
              <w:rPr>
                <w:rFonts w:ascii="宋体" w:hAnsi="宋体" w:cs="宋体"/>
                <w:bCs/>
                <w:color w:val="auto"/>
                <w:sz w:val="24"/>
                <w:highlight w:val="none"/>
              </w:rPr>
            </w:pPr>
            <w:r>
              <w:rPr>
                <w:rFonts w:hint="eastAsia" w:ascii="宋体" w:hAnsi="宋体" w:cs="宋体"/>
                <w:bCs/>
                <w:color w:val="auto"/>
                <w:sz w:val="24"/>
                <w:highlight w:val="none"/>
              </w:rPr>
              <w:t>耐腐蚀排风与冷却系统</w:t>
            </w:r>
            <w:r>
              <w:rPr>
                <w:rFonts w:hint="eastAsia" w:ascii="宋体" w:hAnsi="宋体" w:cs="宋体"/>
                <w:bCs/>
                <w:color w:val="auto"/>
                <w:sz w:val="24"/>
                <w:highlight w:val="none"/>
              </w:rPr>
              <w:t>1组</w:t>
            </w:r>
          </w:p>
        </w:tc>
      </w:tr>
      <w:tr w14:paraId="4439D08E">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5C9B3A1F">
            <w:pPr>
              <w:snapToGrid w:val="0"/>
              <w:rPr>
                <w:rFonts w:ascii="宋体" w:hAnsi="宋体" w:cs="宋体"/>
                <w:bCs/>
                <w:color w:val="auto"/>
                <w:sz w:val="24"/>
                <w:highlight w:val="none"/>
              </w:rPr>
            </w:pPr>
            <w:r>
              <w:rPr>
                <w:rFonts w:hint="eastAsia" w:ascii="宋体" w:hAnsi="宋体" w:cs="宋体"/>
                <w:bCs/>
                <w:color w:val="auto"/>
                <w:sz w:val="24"/>
                <w:highlight w:val="none"/>
              </w:rPr>
              <w:t>45</w:t>
            </w:r>
          </w:p>
        </w:tc>
        <w:tc>
          <w:tcPr>
            <w:tcW w:w="760" w:type="dxa"/>
            <w:tcBorders>
              <w:top w:val="nil"/>
              <w:left w:val="nil"/>
              <w:bottom w:val="single" w:color="auto" w:sz="4" w:space="0"/>
              <w:right w:val="single" w:color="auto" w:sz="4" w:space="0"/>
            </w:tcBorders>
            <w:vAlign w:val="center"/>
          </w:tcPr>
          <w:p w14:paraId="4BE1C72B">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037A44CF">
            <w:pPr>
              <w:snapToGrid w:val="0"/>
              <w:rPr>
                <w:rFonts w:ascii="宋体" w:hAnsi="宋体" w:cs="宋体"/>
                <w:bCs/>
                <w:color w:val="auto"/>
                <w:sz w:val="24"/>
                <w:highlight w:val="none"/>
              </w:rPr>
            </w:pPr>
            <w:r>
              <w:rPr>
                <w:rFonts w:hint="eastAsia" w:ascii="宋体" w:hAnsi="宋体" w:cs="宋体"/>
                <w:bCs/>
                <w:color w:val="auto"/>
                <w:sz w:val="24"/>
                <w:highlight w:val="none"/>
              </w:rPr>
              <w:t>5.3</w:t>
            </w:r>
          </w:p>
        </w:tc>
        <w:tc>
          <w:tcPr>
            <w:tcW w:w="6288" w:type="dxa"/>
            <w:tcBorders>
              <w:top w:val="nil"/>
              <w:left w:val="nil"/>
              <w:bottom w:val="single" w:color="auto" w:sz="4" w:space="0"/>
              <w:right w:val="single" w:color="auto" w:sz="4" w:space="0"/>
            </w:tcBorders>
          </w:tcPr>
          <w:p w14:paraId="3E4C0C81">
            <w:pPr>
              <w:snapToGrid w:val="0"/>
              <w:rPr>
                <w:rFonts w:ascii="宋体" w:hAnsi="宋体" w:cs="宋体"/>
                <w:bCs/>
                <w:color w:val="auto"/>
                <w:sz w:val="24"/>
                <w:highlight w:val="none"/>
              </w:rPr>
            </w:pPr>
            <w:r>
              <w:rPr>
                <w:rFonts w:hint="eastAsia" w:ascii="宋体" w:hAnsi="宋体" w:cs="宋体"/>
                <w:bCs/>
                <w:color w:val="auto"/>
                <w:sz w:val="24"/>
                <w:highlight w:val="none"/>
              </w:rPr>
              <w:t>反应消解罐    16个</w:t>
            </w:r>
          </w:p>
        </w:tc>
      </w:tr>
      <w:tr w14:paraId="264D345B">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09CB44AE">
            <w:pPr>
              <w:snapToGrid w:val="0"/>
              <w:rPr>
                <w:rFonts w:ascii="宋体" w:hAnsi="宋体" w:cs="宋体"/>
                <w:bCs/>
                <w:color w:val="auto"/>
                <w:sz w:val="24"/>
                <w:highlight w:val="none"/>
              </w:rPr>
            </w:pPr>
            <w:r>
              <w:rPr>
                <w:rFonts w:hint="eastAsia" w:ascii="宋体" w:hAnsi="宋体" w:cs="宋体"/>
                <w:bCs/>
                <w:color w:val="auto"/>
                <w:sz w:val="24"/>
                <w:highlight w:val="none"/>
              </w:rPr>
              <w:t>46</w:t>
            </w:r>
          </w:p>
        </w:tc>
        <w:tc>
          <w:tcPr>
            <w:tcW w:w="760" w:type="dxa"/>
            <w:tcBorders>
              <w:top w:val="nil"/>
              <w:left w:val="nil"/>
              <w:bottom w:val="single" w:color="auto" w:sz="4" w:space="0"/>
              <w:right w:val="single" w:color="auto" w:sz="4" w:space="0"/>
            </w:tcBorders>
            <w:vAlign w:val="center"/>
          </w:tcPr>
          <w:p w14:paraId="76052482">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5D873EFB">
            <w:pPr>
              <w:snapToGrid w:val="0"/>
              <w:rPr>
                <w:rFonts w:ascii="宋体" w:hAnsi="宋体" w:cs="宋体"/>
                <w:bCs/>
                <w:color w:val="auto"/>
                <w:sz w:val="24"/>
                <w:highlight w:val="none"/>
              </w:rPr>
            </w:pPr>
            <w:r>
              <w:rPr>
                <w:rFonts w:hint="eastAsia" w:ascii="宋体" w:hAnsi="宋体" w:cs="宋体"/>
                <w:bCs/>
                <w:color w:val="auto"/>
                <w:sz w:val="24"/>
                <w:highlight w:val="none"/>
              </w:rPr>
              <w:t>5.4</w:t>
            </w:r>
          </w:p>
        </w:tc>
        <w:tc>
          <w:tcPr>
            <w:tcW w:w="6288" w:type="dxa"/>
            <w:tcBorders>
              <w:top w:val="nil"/>
              <w:left w:val="nil"/>
              <w:bottom w:val="single" w:color="auto" w:sz="4" w:space="0"/>
              <w:right w:val="single" w:color="auto" w:sz="4" w:space="0"/>
            </w:tcBorders>
          </w:tcPr>
          <w:p w14:paraId="1676152E">
            <w:pPr>
              <w:snapToGrid w:val="0"/>
              <w:rPr>
                <w:rFonts w:ascii="宋体" w:hAnsi="宋体" w:cs="宋体"/>
                <w:bCs/>
                <w:color w:val="auto"/>
                <w:sz w:val="24"/>
                <w:highlight w:val="none"/>
              </w:rPr>
            </w:pPr>
            <w:r>
              <w:rPr>
                <w:rFonts w:hint="eastAsia" w:ascii="宋体" w:hAnsi="宋体" w:cs="宋体"/>
                <w:bCs/>
                <w:color w:val="auto"/>
                <w:sz w:val="24"/>
                <w:highlight w:val="none"/>
              </w:rPr>
              <w:t>消解罐管架</w:t>
            </w:r>
            <w:r>
              <w:rPr>
                <w:rFonts w:hint="eastAsia" w:ascii="宋体" w:hAnsi="宋体" w:cs="宋体"/>
                <w:bCs/>
                <w:color w:val="auto"/>
                <w:sz w:val="24"/>
                <w:highlight w:val="none"/>
              </w:rPr>
              <w:t>1组</w:t>
            </w:r>
          </w:p>
        </w:tc>
      </w:tr>
      <w:tr w14:paraId="411761C4">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64BDF1CF">
            <w:pPr>
              <w:snapToGrid w:val="0"/>
              <w:rPr>
                <w:rFonts w:ascii="宋体" w:hAnsi="宋体" w:cs="宋体"/>
                <w:bCs/>
                <w:color w:val="auto"/>
                <w:sz w:val="24"/>
                <w:highlight w:val="none"/>
              </w:rPr>
            </w:pPr>
            <w:r>
              <w:rPr>
                <w:rFonts w:hint="eastAsia" w:ascii="宋体" w:hAnsi="宋体" w:cs="宋体"/>
                <w:bCs/>
                <w:color w:val="auto"/>
                <w:sz w:val="24"/>
                <w:highlight w:val="none"/>
              </w:rPr>
              <w:t>47</w:t>
            </w:r>
          </w:p>
        </w:tc>
        <w:tc>
          <w:tcPr>
            <w:tcW w:w="760" w:type="dxa"/>
            <w:tcBorders>
              <w:top w:val="nil"/>
              <w:left w:val="nil"/>
              <w:bottom w:val="single" w:color="auto" w:sz="4" w:space="0"/>
              <w:right w:val="single" w:color="auto" w:sz="4" w:space="0"/>
            </w:tcBorders>
            <w:vAlign w:val="center"/>
          </w:tcPr>
          <w:p w14:paraId="43E6BC92">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0B45B10B">
            <w:pPr>
              <w:snapToGrid w:val="0"/>
              <w:rPr>
                <w:rFonts w:ascii="宋体" w:hAnsi="宋体" w:cs="宋体"/>
                <w:bCs/>
                <w:color w:val="auto"/>
                <w:sz w:val="24"/>
                <w:highlight w:val="none"/>
              </w:rPr>
            </w:pPr>
            <w:r>
              <w:rPr>
                <w:rFonts w:hint="eastAsia" w:ascii="宋体" w:hAnsi="宋体" w:cs="宋体"/>
                <w:bCs/>
                <w:color w:val="auto"/>
                <w:sz w:val="24"/>
                <w:highlight w:val="none"/>
              </w:rPr>
              <w:t>5.5</w:t>
            </w:r>
          </w:p>
        </w:tc>
        <w:tc>
          <w:tcPr>
            <w:tcW w:w="6288" w:type="dxa"/>
            <w:tcBorders>
              <w:top w:val="nil"/>
              <w:left w:val="nil"/>
              <w:bottom w:val="single" w:color="auto" w:sz="4" w:space="0"/>
              <w:right w:val="single" w:color="auto" w:sz="4" w:space="0"/>
            </w:tcBorders>
          </w:tcPr>
          <w:p w14:paraId="56A057E1">
            <w:pPr>
              <w:snapToGrid w:val="0"/>
              <w:rPr>
                <w:rFonts w:ascii="宋体" w:hAnsi="宋体" w:cs="宋体"/>
                <w:bCs/>
                <w:color w:val="auto"/>
                <w:sz w:val="24"/>
                <w:highlight w:val="none"/>
              </w:rPr>
            </w:pPr>
            <w:r>
              <w:rPr>
                <w:rFonts w:hint="eastAsia" w:ascii="宋体" w:hAnsi="宋体" w:cs="宋体"/>
                <w:bCs/>
                <w:color w:val="auto"/>
                <w:sz w:val="24"/>
                <w:highlight w:val="none"/>
              </w:rPr>
              <w:t>工具包</w:t>
            </w:r>
            <w:r>
              <w:rPr>
                <w:rFonts w:hint="eastAsia" w:ascii="宋体" w:hAnsi="宋体" w:cs="宋体"/>
                <w:bCs/>
                <w:color w:val="auto"/>
                <w:sz w:val="24"/>
                <w:highlight w:val="none"/>
              </w:rPr>
              <w:t>1组</w:t>
            </w:r>
          </w:p>
        </w:tc>
      </w:tr>
      <w:tr w14:paraId="39006460">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1683527C">
            <w:pPr>
              <w:snapToGrid w:val="0"/>
              <w:rPr>
                <w:rFonts w:ascii="宋体" w:hAnsi="宋体" w:cs="宋体"/>
                <w:bCs/>
                <w:color w:val="auto"/>
                <w:sz w:val="24"/>
                <w:highlight w:val="none"/>
              </w:rPr>
            </w:pPr>
            <w:r>
              <w:rPr>
                <w:rFonts w:hint="eastAsia" w:ascii="宋体" w:hAnsi="宋体" w:cs="宋体"/>
                <w:bCs/>
                <w:color w:val="auto"/>
                <w:sz w:val="24"/>
                <w:highlight w:val="none"/>
              </w:rPr>
              <w:t>48</w:t>
            </w:r>
          </w:p>
        </w:tc>
        <w:tc>
          <w:tcPr>
            <w:tcW w:w="760" w:type="dxa"/>
            <w:tcBorders>
              <w:top w:val="nil"/>
              <w:left w:val="nil"/>
              <w:bottom w:val="single" w:color="auto" w:sz="4" w:space="0"/>
              <w:right w:val="single" w:color="auto" w:sz="4" w:space="0"/>
            </w:tcBorders>
            <w:vAlign w:val="center"/>
          </w:tcPr>
          <w:p w14:paraId="66CB272D">
            <w:pPr>
              <w:snapToGrid w:val="0"/>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77C4FA50">
            <w:pPr>
              <w:snapToGrid w:val="0"/>
              <w:rPr>
                <w:rFonts w:ascii="宋体" w:hAnsi="宋体" w:cs="宋体"/>
                <w:bCs/>
                <w:color w:val="auto"/>
                <w:sz w:val="24"/>
                <w:highlight w:val="none"/>
              </w:rPr>
            </w:pPr>
            <w:r>
              <w:rPr>
                <w:rFonts w:hint="eastAsia" w:ascii="宋体" w:hAnsi="宋体" w:cs="宋体"/>
                <w:bCs/>
                <w:color w:val="auto"/>
                <w:sz w:val="24"/>
                <w:highlight w:val="none"/>
              </w:rPr>
              <w:t>6</w:t>
            </w:r>
          </w:p>
        </w:tc>
        <w:tc>
          <w:tcPr>
            <w:tcW w:w="6288" w:type="dxa"/>
            <w:tcBorders>
              <w:top w:val="nil"/>
              <w:left w:val="nil"/>
              <w:bottom w:val="single" w:color="auto" w:sz="4" w:space="0"/>
              <w:right w:val="single" w:color="auto" w:sz="4" w:space="0"/>
            </w:tcBorders>
            <w:vAlign w:val="center"/>
          </w:tcPr>
          <w:p w14:paraId="1F446A0B">
            <w:pPr>
              <w:snapToGrid w:val="0"/>
              <w:rPr>
                <w:rFonts w:ascii="宋体" w:hAnsi="宋体" w:cs="宋体"/>
                <w:bCs/>
                <w:color w:val="auto"/>
                <w:sz w:val="24"/>
                <w:highlight w:val="none"/>
              </w:rPr>
            </w:pPr>
            <w:r>
              <w:rPr>
                <w:rFonts w:hint="eastAsia" w:ascii="宋体" w:hAnsi="宋体" w:cs="宋体"/>
                <w:b/>
                <w:color w:val="auto"/>
                <w:sz w:val="24"/>
                <w:highlight w:val="none"/>
              </w:rPr>
              <w:t>技术资料</w:t>
            </w:r>
          </w:p>
        </w:tc>
      </w:tr>
      <w:tr w14:paraId="21EAA53F">
        <w:tblPrEx>
          <w:tblCellMar>
            <w:top w:w="0" w:type="dxa"/>
            <w:left w:w="108" w:type="dxa"/>
            <w:bottom w:w="0" w:type="dxa"/>
            <w:right w:w="108" w:type="dxa"/>
          </w:tblCellMar>
        </w:tblPrEx>
        <w:trPr>
          <w:trHeight w:val="42" w:hRule="atLeast"/>
        </w:trPr>
        <w:tc>
          <w:tcPr>
            <w:tcW w:w="723" w:type="dxa"/>
            <w:tcBorders>
              <w:top w:val="nil"/>
              <w:left w:val="single" w:color="auto" w:sz="4" w:space="0"/>
              <w:bottom w:val="single" w:color="auto" w:sz="4" w:space="0"/>
              <w:right w:val="single" w:color="auto" w:sz="4" w:space="0"/>
            </w:tcBorders>
            <w:vAlign w:val="center"/>
          </w:tcPr>
          <w:p w14:paraId="044CCA5B">
            <w:pPr>
              <w:snapToGrid w:val="0"/>
              <w:rPr>
                <w:rFonts w:ascii="宋体" w:hAnsi="宋体" w:cs="宋体"/>
                <w:bCs/>
                <w:color w:val="auto"/>
                <w:sz w:val="24"/>
                <w:highlight w:val="none"/>
              </w:rPr>
            </w:pPr>
            <w:r>
              <w:rPr>
                <w:rFonts w:hint="eastAsia" w:ascii="宋体" w:hAnsi="宋体" w:cs="宋体"/>
                <w:bCs/>
                <w:color w:val="auto"/>
                <w:sz w:val="24"/>
                <w:highlight w:val="none"/>
              </w:rPr>
              <w:t>49</w:t>
            </w:r>
          </w:p>
        </w:tc>
        <w:tc>
          <w:tcPr>
            <w:tcW w:w="760" w:type="dxa"/>
            <w:tcBorders>
              <w:top w:val="nil"/>
              <w:left w:val="nil"/>
              <w:bottom w:val="single" w:color="auto" w:sz="4" w:space="0"/>
              <w:right w:val="single" w:color="auto" w:sz="4" w:space="0"/>
            </w:tcBorders>
            <w:vAlign w:val="center"/>
          </w:tcPr>
          <w:p w14:paraId="231C1477">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57F3022A">
            <w:pPr>
              <w:snapToGrid w:val="0"/>
              <w:rPr>
                <w:rFonts w:ascii="宋体" w:hAnsi="宋体" w:cs="宋体"/>
                <w:bCs/>
                <w:color w:val="auto"/>
                <w:sz w:val="24"/>
                <w:highlight w:val="none"/>
              </w:rPr>
            </w:pPr>
            <w:r>
              <w:rPr>
                <w:rFonts w:hint="eastAsia" w:ascii="宋体" w:hAnsi="宋体" w:cs="宋体"/>
                <w:bCs/>
                <w:color w:val="auto"/>
                <w:sz w:val="24"/>
                <w:highlight w:val="none"/>
              </w:rPr>
              <w:t>6.1</w:t>
            </w:r>
          </w:p>
        </w:tc>
        <w:tc>
          <w:tcPr>
            <w:tcW w:w="6288" w:type="dxa"/>
            <w:tcBorders>
              <w:top w:val="nil"/>
              <w:left w:val="nil"/>
              <w:bottom w:val="single" w:color="auto" w:sz="4" w:space="0"/>
              <w:right w:val="single" w:color="auto" w:sz="4" w:space="0"/>
            </w:tcBorders>
            <w:vAlign w:val="center"/>
          </w:tcPr>
          <w:p w14:paraId="5244CB2E">
            <w:pPr>
              <w:snapToGrid w:val="0"/>
              <w:rPr>
                <w:rFonts w:ascii="宋体" w:hAnsi="宋体" w:cs="宋体"/>
                <w:bCs/>
                <w:color w:val="auto"/>
                <w:sz w:val="24"/>
                <w:highlight w:val="none"/>
              </w:rPr>
            </w:pPr>
            <w:r>
              <w:rPr>
                <w:rFonts w:hint="eastAsia" w:ascii="宋体" w:hAnsi="宋体" w:cs="宋体"/>
                <w:bCs/>
                <w:color w:val="auto"/>
                <w:sz w:val="24"/>
                <w:highlight w:val="none"/>
              </w:rPr>
              <w:t>出厂合格证明。</w:t>
            </w:r>
          </w:p>
        </w:tc>
      </w:tr>
      <w:tr w14:paraId="263FCB64">
        <w:tblPrEx>
          <w:tblCellMar>
            <w:top w:w="0" w:type="dxa"/>
            <w:left w:w="108" w:type="dxa"/>
            <w:bottom w:w="0" w:type="dxa"/>
            <w:right w:w="108" w:type="dxa"/>
          </w:tblCellMar>
        </w:tblPrEx>
        <w:trPr>
          <w:trHeight w:val="255" w:hRule="atLeast"/>
        </w:trPr>
        <w:tc>
          <w:tcPr>
            <w:tcW w:w="723" w:type="dxa"/>
            <w:tcBorders>
              <w:top w:val="nil"/>
              <w:left w:val="single" w:color="auto" w:sz="4" w:space="0"/>
              <w:bottom w:val="single" w:color="auto" w:sz="4" w:space="0"/>
              <w:right w:val="single" w:color="auto" w:sz="4" w:space="0"/>
            </w:tcBorders>
            <w:vAlign w:val="center"/>
          </w:tcPr>
          <w:p w14:paraId="714D46EF">
            <w:pPr>
              <w:snapToGrid w:val="0"/>
              <w:rPr>
                <w:rFonts w:ascii="宋体" w:hAnsi="宋体" w:cs="宋体"/>
                <w:bCs/>
                <w:color w:val="auto"/>
                <w:sz w:val="24"/>
                <w:highlight w:val="none"/>
              </w:rPr>
            </w:pPr>
            <w:r>
              <w:rPr>
                <w:rFonts w:hint="eastAsia" w:ascii="宋体" w:hAnsi="宋体" w:cs="宋体"/>
                <w:bCs/>
                <w:color w:val="auto"/>
                <w:sz w:val="24"/>
                <w:highlight w:val="none"/>
              </w:rPr>
              <w:t>50</w:t>
            </w:r>
          </w:p>
        </w:tc>
        <w:tc>
          <w:tcPr>
            <w:tcW w:w="760" w:type="dxa"/>
            <w:tcBorders>
              <w:top w:val="nil"/>
              <w:left w:val="nil"/>
              <w:bottom w:val="single" w:color="auto" w:sz="4" w:space="0"/>
              <w:right w:val="single" w:color="auto" w:sz="4" w:space="0"/>
            </w:tcBorders>
            <w:vAlign w:val="center"/>
          </w:tcPr>
          <w:p w14:paraId="05664119">
            <w:pPr>
              <w:snapToGrid w:val="0"/>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3751476F">
            <w:pPr>
              <w:snapToGrid w:val="0"/>
              <w:rPr>
                <w:rFonts w:ascii="宋体" w:hAnsi="宋体" w:cs="宋体"/>
                <w:bCs/>
                <w:color w:val="auto"/>
                <w:sz w:val="24"/>
                <w:highlight w:val="none"/>
              </w:rPr>
            </w:pPr>
            <w:r>
              <w:rPr>
                <w:rFonts w:hint="eastAsia" w:ascii="宋体" w:hAnsi="宋体" w:cs="宋体"/>
                <w:bCs/>
                <w:color w:val="auto"/>
                <w:sz w:val="24"/>
                <w:highlight w:val="none"/>
              </w:rPr>
              <w:t>6.2</w:t>
            </w:r>
          </w:p>
        </w:tc>
        <w:tc>
          <w:tcPr>
            <w:tcW w:w="6288" w:type="dxa"/>
            <w:tcBorders>
              <w:top w:val="nil"/>
              <w:left w:val="nil"/>
              <w:bottom w:val="single" w:color="auto" w:sz="4" w:space="0"/>
              <w:right w:val="single" w:color="auto" w:sz="4" w:space="0"/>
            </w:tcBorders>
            <w:vAlign w:val="center"/>
          </w:tcPr>
          <w:p w14:paraId="2590F782">
            <w:pPr>
              <w:snapToGrid w:val="0"/>
              <w:rPr>
                <w:rFonts w:ascii="宋体" w:hAnsi="宋体" w:cs="宋体"/>
                <w:bCs/>
                <w:color w:val="auto"/>
                <w:sz w:val="24"/>
                <w:highlight w:val="none"/>
              </w:rPr>
            </w:pPr>
            <w:r>
              <w:rPr>
                <w:rFonts w:hint="eastAsia" w:ascii="宋体" w:hAnsi="宋体" w:cs="宋体"/>
                <w:bCs/>
                <w:color w:val="auto"/>
                <w:sz w:val="24"/>
                <w:highlight w:val="none"/>
              </w:rPr>
              <w:t>安装培训确认书</w:t>
            </w:r>
          </w:p>
        </w:tc>
      </w:tr>
      <w:tr w14:paraId="44DDE74F">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1325D1E8">
            <w:pPr>
              <w:snapToGrid w:val="0"/>
              <w:rPr>
                <w:rFonts w:ascii="宋体" w:hAnsi="宋体" w:cs="宋体"/>
                <w:bCs/>
                <w:color w:val="auto"/>
                <w:sz w:val="24"/>
                <w:highlight w:val="none"/>
              </w:rPr>
            </w:pPr>
            <w:r>
              <w:rPr>
                <w:rFonts w:hint="eastAsia" w:ascii="宋体" w:hAnsi="宋体" w:cs="宋体"/>
                <w:bCs/>
                <w:color w:val="auto"/>
                <w:sz w:val="24"/>
                <w:highlight w:val="none"/>
              </w:rPr>
              <w:t>51</w:t>
            </w:r>
          </w:p>
        </w:tc>
        <w:tc>
          <w:tcPr>
            <w:tcW w:w="760" w:type="dxa"/>
            <w:tcBorders>
              <w:top w:val="nil"/>
              <w:left w:val="nil"/>
              <w:bottom w:val="single" w:color="auto" w:sz="4" w:space="0"/>
              <w:right w:val="single" w:color="auto" w:sz="4" w:space="0"/>
            </w:tcBorders>
            <w:vAlign w:val="center"/>
          </w:tcPr>
          <w:p w14:paraId="50E1C286">
            <w:pPr>
              <w:snapToGrid w:val="0"/>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11493CDC">
            <w:pPr>
              <w:snapToGrid w:val="0"/>
              <w:rPr>
                <w:rFonts w:ascii="宋体" w:hAnsi="宋体" w:cs="宋体"/>
                <w:bCs/>
                <w:color w:val="auto"/>
                <w:sz w:val="24"/>
                <w:highlight w:val="none"/>
              </w:rPr>
            </w:pPr>
            <w:r>
              <w:rPr>
                <w:rFonts w:hint="eastAsia" w:ascii="宋体" w:hAnsi="宋体" w:cs="宋体"/>
                <w:bCs/>
                <w:color w:val="auto"/>
                <w:sz w:val="24"/>
                <w:highlight w:val="none"/>
              </w:rPr>
              <w:t>6.3</w:t>
            </w:r>
          </w:p>
        </w:tc>
        <w:tc>
          <w:tcPr>
            <w:tcW w:w="6288" w:type="dxa"/>
            <w:tcBorders>
              <w:top w:val="nil"/>
              <w:left w:val="nil"/>
              <w:bottom w:val="single" w:color="auto" w:sz="4" w:space="0"/>
              <w:right w:val="single" w:color="auto" w:sz="4" w:space="0"/>
            </w:tcBorders>
            <w:vAlign w:val="center"/>
          </w:tcPr>
          <w:p w14:paraId="7462FD90">
            <w:pPr>
              <w:snapToGrid w:val="0"/>
              <w:rPr>
                <w:rFonts w:ascii="宋体" w:hAnsi="宋体" w:cs="宋体"/>
                <w:bCs/>
                <w:color w:val="auto"/>
                <w:sz w:val="24"/>
                <w:highlight w:val="none"/>
              </w:rPr>
            </w:pPr>
            <w:r>
              <w:rPr>
                <w:rFonts w:hint="eastAsia" w:ascii="宋体" w:hAnsi="宋体" w:cs="宋体"/>
                <w:bCs/>
                <w:color w:val="auto"/>
                <w:sz w:val="24"/>
                <w:highlight w:val="none"/>
              </w:rPr>
              <w:t>技术人员现场安装培训</w:t>
            </w:r>
          </w:p>
        </w:tc>
      </w:tr>
      <w:tr w14:paraId="6A9BA131">
        <w:tblPrEx>
          <w:tblCellMar>
            <w:top w:w="0" w:type="dxa"/>
            <w:left w:w="108" w:type="dxa"/>
            <w:bottom w:w="0" w:type="dxa"/>
            <w:right w:w="108" w:type="dxa"/>
          </w:tblCellMar>
        </w:tblPrEx>
        <w:trPr>
          <w:trHeight w:val="42" w:hRule="atLeast"/>
        </w:trPr>
        <w:tc>
          <w:tcPr>
            <w:tcW w:w="723" w:type="dxa"/>
            <w:tcBorders>
              <w:top w:val="nil"/>
              <w:left w:val="single" w:color="auto" w:sz="4" w:space="0"/>
              <w:bottom w:val="single" w:color="auto" w:sz="4" w:space="0"/>
              <w:right w:val="single" w:color="auto" w:sz="4" w:space="0"/>
            </w:tcBorders>
            <w:vAlign w:val="center"/>
          </w:tcPr>
          <w:p w14:paraId="1B9463F6">
            <w:pPr>
              <w:snapToGrid w:val="0"/>
              <w:rPr>
                <w:rFonts w:ascii="宋体" w:hAnsi="宋体" w:cs="宋体"/>
                <w:bCs/>
                <w:color w:val="auto"/>
                <w:sz w:val="24"/>
                <w:highlight w:val="none"/>
              </w:rPr>
            </w:pPr>
            <w:r>
              <w:rPr>
                <w:rFonts w:hint="eastAsia" w:ascii="宋体" w:hAnsi="宋体" w:cs="宋体"/>
                <w:bCs/>
                <w:color w:val="auto"/>
                <w:sz w:val="24"/>
                <w:highlight w:val="none"/>
              </w:rPr>
              <w:t>52</w:t>
            </w:r>
          </w:p>
        </w:tc>
        <w:tc>
          <w:tcPr>
            <w:tcW w:w="760" w:type="dxa"/>
            <w:tcBorders>
              <w:top w:val="nil"/>
              <w:left w:val="nil"/>
              <w:bottom w:val="single" w:color="auto" w:sz="4" w:space="0"/>
              <w:right w:val="single" w:color="auto" w:sz="4" w:space="0"/>
            </w:tcBorders>
            <w:vAlign w:val="center"/>
          </w:tcPr>
          <w:p w14:paraId="4F36E6A5">
            <w:pPr>
              <w:snapToGrid w:val="0"/>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31AFE986">
            <w:pPr>
              <w:snapToGrid w:val="0"/>
              <w:rPr>
                <w:rFonts w:ascii="宋体" w:hAnsi="宋体" w:cs="宋体"/>
                <w:bCs/>
                <w:color w:val="auto"/>
                <w:sz w:val="24"/>
                <w:highlight w:val="none"/>
              </w:rPr>
            </w:pPr>
            <w:r>
              <w:rPr>
                <w:rFonts w:hint="eastAsia" w:ascii="宋体" w:hAnsi="宋体" w:cs="宋体"/>
                <w:bCs/>
                <w:color w:val="auto"/>
                <w:sz w:val="24"/>
                <w:highlight w:val="none"/>
              </w:rPr>
              <w:t>6.4</w:t>
            </w:r>
          </w:p>
        </w:tc>
        <w:tc>
          <w:tcPr>
            <w:tcW w:w="6288" w:type="dxa"/>
            <w:tcBorders>
              <w:top w:val="nil"/>
              <w:left w:val="nil"/>
              <w:bottom w:val="single" w:color="auto" w:sz="4" w:space="0"/>
              <w:right w:val="single" w:color="auto" w:sz="4" w:space="0"/>
            </w:tcBorders>
            <w:vAlign w:val="center"/>
          </w:tcPr>
          <w:p w14:paraId="449475C4">
            <w:pPr>
              <w:snapToGrid w:val="0"/>
              <w:rPr>
                <w:rFonts w:ascii="宋体" w:hAnsi="宋体" w:cs="宋体"/>
                <w:bCs/>
                <w:color w:val="auto"/>
                <w:sz w:val="24"/>
                <w:highlight w:val="none"/>
              </w:rPr>
            </w:pPr>
            <w:r>
              <w:rPr>
                <w:rFonts w:hint="eastAsia" w:ascii="宋体" w:hAnsi="宋体" w:cs="宋体"/>
                <w:bCs/>
                <w:color w:val="auto"/>
                <w:sz w:val="24"/>
                <w:highlight w:val="none"/>
              </w:rPr>
              <w:t>提供3场以上的技术培训会。</w:t>
            </w:r>
          </w:p>
        </w:tc>
      </w:tr>
      <w:tr w14:paraId="42181744">
        <w:tblPrEx>
          <w:tblCellMar>
            <w:top w:w="0" w:type="dxa"/>
            <w:left w:w="108" w:type="dxa"/>
            <w:bottom w:w="0" w:type="dxa"/>
            <w:right w:w="108" w:type="dxa"/>
          </w:tblCellMar>
        </w:tblPrEx>
        <w:trPr>
          <w:trHeight w:val="42" w:hRule="atLeast"/>
        </w:trPr>
        <w:tc>
          <w:tcPr>
            <w:tcW w:w="723" w:type="dxa"/>
            <w:tcBorders>
              <w:top w:val="nil"/>
              <w:left w:val="single" w:color="auto" w:sz="4" w:space="0"/>
              <w:bottom w:val="single" w:color="auto" w:sz="4" w:space="0"/>
              <w:right w:val="single" w:color="auto" w:sz="4" w:space="0"/>
            </w:tcBorders>
            <w:vAlign w:val="center"/>
          </w:tcPr>
          <w:p w14:paraId="194F4E07">
            <w:pPr>
              <w:snapToGrid w:val="0"/>
              <w:rPr>
                <w:rFonts w:ascii="宋体" w:hAnsi="宋体" w:cs="宋体"/>
                <w:bCs/>
                <w:color w:val="auto"/>
                <w:sz w:val="24"/>
                <w:highlight w:val="none"/>
              </w:rPr>
            </w:pPr>
            <w:r>
              <w:rPr>
                <w:rFonts w:hint="eastAsia" w:ascii="宋体" w:hAnsi="宋体" w:cs="宋体"/>
                <w:bCs/>
                <w:color w:val="auto"/>
                <w:sz w:val="24"/>
                <w:highlight w:val="none"/>
              </w:rPr>
              <w:t>53</w:t>
            </w:r>
          </w:p>
        </w:tc>
        <w:tc>
          <w:tcPr>
            <w:tcW w:w="760" w:type="dxa"/>
            <w:tcBorders>
              <w:top w:val="nil"/>
              <w:left w:val="nil"/>
              <w:bottom w:val="single" w:color="auto" w:sz="4" w:space="0"/>
              <w:right w:val="single" w:color="auto" w:sz="4" w:space="0"/>
            </w:tcBorders>
            <w:vAlign w:val="center"/>
          </w:tcPr>
          <w:p w14:paraId="2C503A52">
            <w:pPr>
              <w:snapToGrid w:val="0"/>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6C450CF4">
            <w:pPr>
              <w:snapToGrid w:val="0"/>
              <w:rPr>
                <w:rFonts w:ascii="宋体" w:hAnsi="宋体" w:cs="宋体"/>
                <w:bCs/>
                <w:color w:val="auto"/>
                <w:sz w:val="24"/>
                <w:highlight w:val="none"/>
              </w:rPr>
            </w:pPr>
            <w:r>
              <w:rPr>
                <w:rFonts w:hint="eastAsia" w:ascii="宋体" w:hAnsi="宋体" w:cs="宋体"/>
                <w:bCs/>
                <w:color w:val="auto"/>
                <w:sz w:val="24"/>
                <w:highlight w:val="none"/>
              </w:rPr>
              <w:t>6.5</w:t>
            </w:r>
          </w:p>
        </w:tc>
        <w:tc>
          <w:tcPr>
            <w:tcW w:w="6288" w:type="dxa"/>
            <w:tcBorders>
              <w:top w:val="nil"/>
              <w:left w:val="nil"/>
              <w:bottom w:val="single" w:color="auto" w:sz="4" w:space="0"/>
              <w:right w:val="single" w:color="auto" w:sz="4" w:space="0"/>
            </w:tcBorders>
            <w:vAlign w:val="center"/>
          </w:tcPr>
          <w:p w14:paraId="1C467CE3">
            <w:pPr>
              <w:pStyle w:val="983"/>
              <w:snapToGrid w:val="0"/>
              <w:ind w:left="0"/>
              <w:jc w:val="left"/>
              <w:rPr>
                <w:rFonts w:ascii="宋体" w:hAnsi="宋体" w:cs="宋体"/>
                <w:bCs/>
                <w:color w:val="auto"/>
                <w:sz w:val="24"/>
                <w:highlight w:val="none"/>
              </w:rPr>
            </w:pPr>
            <w:r>
              <w:rPr>
                <w:rFonts w:hint="eastAsia" w:ascii="宋体" w:hAnsi="宋体" w:cs="宋体"/>
                <w:bCs/>
                <w:color w:val="auto"/>
                <w:sz w:val="24"/>
                <w:highlight w:val="none"/>
              </w:rPr>
              <w:t>仪器设备出现故障时，供货方维修人员必须在2小时内做出明确答复，48小时内派维修人员到达采购人现场维修。</w:t>
            </w:r>
          </w:p>
        </w:tc>
      </w:tr>
      <w:tr w14:paraId="19C102D7">
        <w:tblPrEx>
          <w:tblCellMar>
            <w:top w:w="0" w:type="dxa"/>
            <w:left w:w="108" w:type="dxa"/>
            <w:bottom w:w="0" w:type="dxa"/>
            <w:right w:w="108" w:type="dxa"/>
          </w:tblCellMar>
        </w:tblPrEx>
        <w:trPr>
          <w:trHeight w:val="42" w:hRule="atLeast"/>
        </w:trPr>
        <w:tc>
          <w:tcPr>
            <w:tcW w:w="723" w:type="dxa"/>
            <w:tcBorders>
              <w:top w:val="nil"/>
              <w:left w:val="single" w:color="auto" w:sz="4" w:space="0"/>
              <w:bottom w:val="single" w:color="auto" w:sz="4" w:space="0"/>
              <w:right w:val="single" w:color="auto" w:sz="4" w:space="0"/>
            </w:tcBorders>
            <w:vAlign w:val="center"/>
          </w:tcPr>
          <w:p w14:paraId="266D6116">
            <w:pPr>
              <w:snapToGrid w:val="0"/>
              <w:rPr>
                <w:rFonts w:ascii="宋体" w:hAnsi="宋体" w:cs="宋体"/>
                <w:bCs/>
                <w:color w:val="auto"/>
                <w:sz w:val="24"/>
                <w:highlight w:val="none"/>
              </w:rPr>
            </w:pPr>
            <w:r>
              <w:rPr>
                <w:rFonts w:hint="eastAsia" w:ascii="宋体" w:hAnsi="宋体" w:cs="宋体"/>
                <w:bCs/>
                <w:color w:val="auto"/>
                <w:sz w:val="24"/>
                <w:highlight w:val="none"/>
              </w:rPr>
              <w:t>54</w:t>
            </w:r>
          </w:p>
        </w:tc>
        <w:tc>
          <w:tcPr>
            <w:tcW w:w="760" w:type="dxa"/>
            <w:tcBorders>
              <w:top w:val="nil"/>
              <w:left w:val="nil"/>
              <w:bottom w:val="single" w:color="auto" w:sz="4" w:space="0"/>
              <w:right w:val="single" w:color="auto" w:sz="4" w:space="0"/>
            </w:tcBorders>
            <w:vAlign w:val="center"/>
          </w:tcPr>
          <w:p w14:paraId="234227BB">
            <w:pPr>
              <w:snapToGrid w:val="0"/>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4F60ABF2">
            <w:pPr>
              <w:snapToGrid w:val="0"/>
              <w:rPr>
                <w:rFonts w:ascii="宋体" w:hAnsi="宋体" w:cs="宋体"/>
                <w:bCs/>
                <w:color w:val="auto"/>
                <w:sz w:val="24"/>
                <w:highlight w:val="none"/>
              </w:rPr>
            </w:pPr>
            <w:r>
              <w:rPr>
                <w:rFonts w:hint="eastAsia" w:ascii="宋体" w:hAnsi="宋体" w:cs="宋体"/>
                <w:bCs/>
                <w:color w:val="auto"/>
                <w:sz w:val="24"/>
                <w:highlight w:val="none"/>
              </w:rPr>
              <w:t>6.6</w:t>
            </w:r>
          </w:p>
        </w:tc>
        <w:tc>
          <w:tcPr>
            <w:tcW w:w="6288" w:type="dxa"/>
            <w:tcBorders>
              <w:top w:val="nil"/>
              <w:left w:val="nil"/>
              <w:bottom w:val="single" w:color="auto" w:sz="4" w:space="0"/>
              <w:right w:val="single" w:color="auto" w:sz="4" w:space="0"/>
            </w:tcBorders>
            <w:vAlign w:val="center"/>
          </w:tcPr>
          <w:p w14:paraId="7FA38600">
            <w:pPr>
              <w:snapToGrid w:val="0"/>
              <w:rPr>
                <w:rFonts w:ascii="宋体" w:hAnsi="宋体" w:cs="宋体"/>
                <w:bCs/>
                <w:color w:val="auto"/>
                <w:sz w:val="24"/>
                <w:highlight w:val="none"/>
              </w:rPr>
            </w:pPr>
            <w:r>
              <w:rPr>
                <w:rFonts w:hint="eastAsia" w:ascii="宋体" w:hAnsi="宋体" w:cs="宋体"/>
                <w:bCs/>
                <w:color w:val="auto"/>
                <w:sz w:val="24"/>
                <w:highlight w:val="none"/>
              </w:rPr>
              <w:t>24小时响应采购人应用服务支持。</w:t>
            </w:r>
          </w:p>
        </w:tc>
      </w:tr>
      <w:tr w14:paraId="7B9293FF">
        <w:tblPrEx>
          <w:tblCellMar>
            <w:top w:w="0" w:type="dxa"/>
            <w:left w:w="108" w:type="dxa"/>
            <w:bottom w:w="0" w:type="dxa"/>
            <w:right w:w="108" w:type="dxa"/>
          </w:tblCellMar>
        </w:tblPrEx>
        <w:trPr>
          <w:trHeight w:val="42" w:hRule="atLeast"/>
        </w:trPr>
        <w:tc>
          <w:tcPr>
            <w:tcW w:w="723" w:type="dxa"/>
            <w:tcBorders>
              <w:top w:val="nil"/>
              <w:left w:val="single" w:color="auto" w:sz="4" w:space="0"/>
              <w:bottom w:val="single" w:color="auto" w:sz="4" w:space="0"/>
              <w:right w:val="single" w:color="auto" w:sz="4" w:space="0"/>
            </w:tcBorders>
            <w:vAlign w:val="center"/>
          </w:tcPr>
          <w:p w14:paraId="29050089">
            <w:pPr>
              <w:snapToGrid w:val="0"/>
              <w:rPr>
                <w:rFonts w:ascii="宋体" w:hAnsi="宋体" w:cs="宋体"/>
                <w:bCs/>
                <w:color w:val="auto"/>
                <w:sz w:val="24"/>
                <w:highlight w:val="none"/>
              </w:rPr>
            </w:pPr>
            <w:r>
              <w:rPr>
                <w:rFonts w:hint="eastAsia" w:ascii="宋体" w:hAnsi="宋体" w:cs="宋体"/>
                <w:bCs/>
                <w:color w:val="auto"/>
                <w:sz w:val="24"/>
                <w:highlight w:val="none"/>
              </w:rPr>
              <w:t>55</w:t>
            </w:r>
          </w:p>
        </w:tc>
        <w:tc>
          <w:tcPr>
            <w:tcW w:w="760" w:type="dxa"/>
            <w:tcBorders>
              <w:top w:val="nil"/>
              <w:left w:val="nil"/>
              <w:bottom w:val="single" w:color="auto" w:sz="4" w:space="0"/>
              <w:right w:val="single" w:color="auto" w:sz="4" w:space="0"/>
            </w:tcBorders>
            <w:vAlign w:val="center"/>
          </w:tcPr>
          <w:p w14:paraId="6E7805FC">
            <w:pPr>
              <w:snapToGrid w:val="0"/>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5A110C30">
            <w:pPr>
              <w:snapToGrid w:val="0"/>
              <w:rPr>
                <w:rFonts w:ascii="宋体" w:hAnsi="宋体" w:cs="宋体"/>
                <w:bCs/>
                <w:color w:val="auto"/>
                <w:sz w:val="24"/>
                <w:highlight w:val="none"/>
              </w:rPr>
            </w:pPr>
            <w:r>
              <w:rPr>
                <w:rFonts w:hint="eastAsia" w:ascii="宋体" w:hAnsi="宋体" w:cs="宋体"/>
                <w:bCs/>
                <w:color w:val="auto"/>
                <w:sz w:val="24"/>
                <w:highlight w:val="none"/>
              </w:rPr>
              <w:t>7</w:t>
            </w:r>
          </w:p>
        </w:tc>
        <w:tc>
          <w:tcPr>
            <w:tcW w:w="6288" w:type="dxa"/>
            <w:tcBorders>
              <w:top w:val="nil"/>
              <w:left w:val="nil"/>
              <w:bottom w:val="single" w:color="auto" w:sz="4" w:space="0"/>
              <w:right w:val="single" w:color="auto" w:sz="4" w:space="0"/>
            </w:tcBorders>
            <w:vAlign w:val="center"/>
          </w:tcPr>
          <w:p w14:paraId="62203727">
            <w:pPr>
              <w:snapToGrid w:val="0"/>
              <w:rPr>
                <w:rFonts w:ascii="宋体" w:hAnsi="宋体" w:cs="宋体"/>
                <w:bCs/>
                <w:color w:val="auto"/>
                <w:sz w:val="24"/>
                <w:highlight w:val="none"/>
              </w:rPr>
            </w:pPr>
            <w:r>
              <w:rPr>
                <w:rFonts w:hint="eastAsia" w:ascii="宋体" w:hAnsi="宋体" w:cs="宋体"/>
                <w:b/>
                <w:color w:val="auto"/>
                <w:sz w:val="24"/>
                <w:highlight w:val="none"/>
              </w:rPr>
              <w:t xml:space="preserve">交货及验收 </w:t>
            </w:r>
          </w:p>
        </w:tc>
      </w:tr>
      <w:tr w14:paraId="6866AA57">
        <w:tblPrEx>
          <w:tblCellMar>
            <w:top w:w="0" w:type="dxa"/>
            <w:left w:w="108" w:type="dxa"/>
            <w:bottom w:w="0" w:type="dxa"/>
            <w:right w:w="108" w:type="dxa"/>
          </w:tblCellMar>
        </w:tblPrEx>
        <w:trPr>
          <w:trHeight w:val="675" w:hRule="atLeast"/>
        </w:trPr>
        <w:tc>
          <w:tcPr>
            <w:tcW w:w="723" w:type="dxa"/>
            <w:tcBorders>
              <w:top w:val="nil"/>
              <w:left w:val="single" w:color="auto" w:sz="4" w:space="0"/>
              <w:bottom w:val="single" w:color="auto" w:sz="4" w:space="0"/>
              <w:right w:val="single" w:color="auto" w:sz="4" w:space="0"/>
            </w:tcBorders>
            <w:vAlign w:val="center"/>
          </w:tcPr>
          <w:p w14:paraId="25A35BCF">
            <w:pPr>
              <w:snapToGrid w:val="0"/>
              <w:rPr>
                <w:rFonts w:ascii="宋体" w:hAnsi="宋体" w:cs="宋体"/>
                <w:bCs/>
                <w:color w:val="auto"/>
                <w:sz w:val="24"/>
                <w:highlight w:val="none"/>
              </w:rPr>
            </w:pPr>
            <w:r>
              <w:rPr>
                <w:rFonts w:hint="eastAsia" w:ascii="宋体" w:hAnsi="宋体" w:cs="宋体"/>
                <w:bCs/>
                <w:color w:val="auto"/>
                <w:sz w:val="24"/>
                <w:highlight w:val="none"/>
              </w:rPr>
              <w:t>56</w:t>
            </w:r>
          </w:p>
        </w:tc>
        <w:tc>
          <w:tcPr>
            <w:tcW w:w="760" w:type="dxa"/>
            <w:tcBorders>
              <w:top w:val="nil"/>
              <w:left w:val="nil"/>
              <w:bottom w:val="single" w:color="auto" w:sz="4" w:space="0"/>
              <w:right w:val="single" w:color="auto" w:sz="4" w:space="0"/>
            </w:tcBorders>
            <w:vAlign w:val="center"/>
          </w:tcPr>
          <w:p w14:paraId="0A86C41C">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430EE0B4">
            <w:pPr>
              <w:snapToGrid w:val="0"/>
              <w:rPr>
                <w:rFonts w:ascii="宋体" w:hAnsi="宋体" w:cs="宋体"/>
                <w:bCs/>
                <w:color w:val="auto"/>
                <w:sz w:val="24"/>
                <w:highlight w:val="none"/>
              </w:rPr>
            </w:pPr>
            <w:r>
              <w:rPr>
                <w:rFonts w:hint="eastAsia" w:ascii="宋体" w:hAnsi="宋体" w:cs="宋体"/>
                <w:bCs/>
                <w:color w:val="auto"/>
                <w:sz w:val="24"/>
                <w:highlight w:val="none"/>
              </w:rPr>
              <w:t>7.1</w:t>
            </w:r>
          </w:p>
        </w:tc>
        <w:tc>
          <w:tcPr>
            <w:tcW w:w="6288" w:type="dxa"/>
            <w:tcBorders>
              <w:top w:val="nil"/>
              <w:left w:val="nil"/>
              <w:bottom w:val="single" w:color="auto" w:sz="4" w:space="0"/>
              <w:right w:val="single" w:color="auto" w:sz="4" w:space="0"/>
            </w:tcBorders>
            <w:vAlign w:val="center"/>
          </w:tcPr>
          <w:p w14:paraId="3CA92C78">
            <w:pPr>
              <w:snapToGrid w:val="0"/>
              <w:rPr>
                <w:rFonts w:ascii="宋体" w:hAnsi="宋体" w:cs="宋体"/>
                <w:bCs/>
                <w:color w:val="auto"/>
                <w:sz w:val="24"/>
                <w:highlight w:val="none"/>
              </w:rPr>
            </w:pPr>
            <w:r>
              <w:rPr>
                <w:rFonts w:hint="eastAsia" w:ascii="宋体" w:hAnsi="宋体" w:cs="宋体"/>
                <w:bCs/>
                <w:color w:val="auto"/>
                <w:sz w:val="24"/>
                <w:highlight w:val="none"/>
              </w:rPr>
              <w:t>到货后7个工作日内仪器制造厂派技术人员到采购人实验室现场安装、调试仪器、现场操作使用培训。</w:t>
            </w:r>
          </w:p>
        </w:tc>
      </w:tr>
      <w:tr w14:paraId="4F02C009">
        <w:tblPrEx>
          <w:tblCellMar>
            <w:top w:w="0" w:type="dxa"/>
            <w:left w:w="108" w:type="dxa"/>
            <w:bottom w:w="0" w:type="dxa"/>
            <w:right w:w="108" w:type="dxa"/>
          </w:tblCellMar>
        </w:tblPrEx>
        <w:trPr>
          <w:trHeight w:val="259" w:hRule="atLeast"/>
        </w:trPr>
        <w:tc>
          <w:tcPr>
            <w:tcW w:w="723" w:type="dxa"/>
            <w:tcBorders>
              <w:top w:val="nil"/>
              <w:left w:val="single" w:color="auto" w:sz="4" w:space="0"/>
              <w:bottom w:val="single" w:color="auto" w:sz="4" w:space="0"/>
              <w:right w:val="single" w:color="auto" w:sz="4" w:space="0"/>
            </w:tcBorders>
            <w:vAlign w:val="center"/>
          </w:tcPr>
          <w:p w14:paraId="469BBECC">
            <w:pPr>
              <w:snapToGrid w:val="0"/>
              <w:rPr>
                <w:rFonts w:ascii="宋体" w:hAnsi="宋体" w:cs="宋体"/>
                <w:bCs/>
                <w:color w:val="auto"/>
                <w:sz w:val="24"/>
                <w:highlight w:val="none"/>
              </w:rPr>
            </w:pPr>
            <w:r>
              <w:rPr>
                <w:rFonts w:hint="eastAsia" w:ascii="宋体" w:hAnsi="宋体" w:cs="宋体"/>
                <w:bCs/>
                <w:color w:val="auto"/>
                <w:sz w:val="24"/>
                <w:highlight w:val="none"/>
              </w:rPr>
              <w:t>57</w:t>
            </w:r>
          </w:p>
        </w:tc>
        <w:tc>
          <w:tcPr>
            <w:tcW w:w="760" w:type="dxa"/>
            <w:tcBorders>
              <w:top w:val="nil"/>
              <w:left w:val="nil"/>
              <w:bottom w:val="single" w:color="auto" w:sz="4" w:space="0"/>
              <w:right w:val="single" w:color="auto" w:sz="4" w:space="0"/>
            </w:tcBorders>
            <w:vAlign w:val="center"/>
          </w:tcPr>
          <w:p w14:paraId="738FFA94">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66737C57">
            <w:pPr>
              <w:snapToGrid w:val="0"/>
              <w:rPr>
                <w:rFonts w:ascii="宋体" w:hAnsi="宋体" w:cs="宋体"/>
                <w:bCs/>
                <w:color w:val="auto"/>
                <w:sz w:val="24"/>
                <w:highlight w:val="none"/>
              </w:rPr>
            </w:pPr>
            <w:r>
              <w:rPr>
                <w:rFonts w:hint="eastAsia" w:ascii="宋体" w:hAnsi="宋体" w:cs="宋体"/>
                <w:bCs/>
                <w:color w:val="auto"/>
                <w:sz w:val="24"/>
                <w:highlight w:val="none"/>
              </w:rPr>
              <w:t>7.2</w:t>
            </w:r>
          </w:p>
        </w:tc>
        <w:tc>
          <w:tcPr>
            <w:tcW w:w="6288" w:type="dxa"/>
            <w:tcBorders>
              <w:top w:val="nil"/>
              <w:left w:val="nil"/>
              <w:bottom w:val="single" w:color="auto" w:sz="4" w:space="0"/>
              <w:right w:val="single" w:color="auto" w:sz="4" w:space="0"/>
            </w:tcBorders>
            <w:vAlign w:val="center"/>
          </w:tcPr>
          <w:p w14:paraId="6CFA763C">
            <w:pPr>
              <w:snapToGrid w:val="0"/>
              <w:rPr>
                <w:rFonts w:ascii="宋体" w:hAnsi="宋体" w:cs="宋体"/>
                <w:bCs/>
                <w:color w:val="auto"/>
                <w:sz w:val="24"/>
                <w:highlight w:val="none"/>
              </w:rPr>
            </w:pPr>
            <w:r>
              <w:rPr>
                <w:rFonts w:hint="eastAsia" w:ascii="宋体" w:hAnsi="宋体" w:cs="宋体"/>
                <w:bCs/>
                <w:color w:val="auto"/>
                <w:sz w:val="24"/>
                <w:highlight w:val="none"/>
              </w:rPr>
              <w:t>验收：设备验收由供应商或生产商到现场安装调试，并按照合同和供应商的投标承诺及产品技术标准进行验收。</w:t>
            </w:r>
          </w:p>
        </w:tc>
      </w:tr>
      <w:tr w14:paraId="4A666C67">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697DB528">
            <w:pPr>
              <w:snapToGrid w:val="0"/>
              <w:rPr>
                <w:rFonts w:ascii="宋体" w:hAnsi="宋体" w:cs="宋体"/>
                <w:bCs/>
                <w:color w:val="auto"/>
                <w:sz w:val="24"/>
                <w:highlight w:val="none"/>
              </w:rPr>
            </w:pPr>
            <w:r>
              <w:rPr>
                <w:rFonts w:hint="eastAsia" w:ascii="宋体" w:hAnsi="宋体" w:cs="宋体"/>
                <w:bCs/>
                <w:color w:val="auto"/>
                <w:sz w:val="24"/>
                <w:highlight w:val="none"/>
              </w:rPr>
              <w:t>58</w:t>
            </w:r>
          </w:p>
        </w:tc>
        <w:tc>
          <w:tcPr>
            <w:tcW w:w="760" w:type="dxa"/>
            <w:tcBorders>
              <w:top w:val="nil"/>
              <w:left w:val="nil"/>
              <w:bottom w:val="single" w:color="auto" w:sz="4" w:space="0"/>
              <w:right w:val="single" w:color="auto" w:sz="4" w:space="0"/>
            </w:tcBorders>
            <w:vAlign w:val="center"/>
          </w:tcPr>
          <w:p w14:paraId="31C5C0A7">
            <w:pPr>
              <w:snapToGrid w:val="0"/>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74769FFD">
            <w:pPr>
              <w:snapToGrid w:val="0"/>
              <w:rPr>
                <w:rFonts w:ascii="宋体" w:hAnsi="宋体" w:cs="宋体"/>
                <w:bCs/>
                <w:color w:val="auto"/>
                <w:sz w:val="24"/>
                <w:highlight w:val="none"/>
              </w:rPr>
            </w:pPr>
            <w:r>
              <w:rPr>
                <w:rFonts w:hint="eastAsia" w:ascii="宋体" w:hAnsi="宋体" w:cs="宋体"/>
                <w:bCs/>
                <w:color w:val="auto"/>
                <w:sz w:val="24"/>
                <w:highlight w:val="none"/>
              </w:rPr>
              <w:t>8</w:t>
            </w:r>
          </w:p>
        </w:tc>
        <w:tc>
          <w:tcPr>
            <w:tcW w:w="6288" w:type="dxa"/>
            <w:tcBorders>
              <w:top w:val="nil"/>
              <w:left w:val="nil"/>
              <w:bottom w:val="single" w:color="auto" w:sz="4" w:space="0"/>
              <w:right w:val="single" w:color="auto" w:sz="4" w:space="0"/>
            </w:tcBorders>
            <w:vAlign w:val="center"/>
          </w:tcPr>
          <w:p w14:paraId="4F494F51">
            <w:pPr>
              <w:snapToGrid w:val="0"/>
              <w:rPr>
                <w:rFonts w:ascii="宋体" w:hAnsi="宋体" w:cs="宋体"/>
                <w:bCs/>
                <w:color w:val="auto"/>
                <w:sz w:val="24"/>
                <w:highlight w:val="none"/>
              </w:rPr>
            </w:pPr>
            <w:r>
              <w:rPr>
                <w:rFonts w:hint="eastAsia" w:ascii="宋体" w:hAnsi="宋体" w:cs="宋体"/>
                <w:bCs/>
                <w:color w:val="auto"/>
                <w:sz w:val="24"/>
                <w:highlight w:val="none"/>
              </w:rPr>
              <w:t>交货时间：</w:t>
            </w:r>
            <w:r>
              <w:rPr>
                <w:rFonts w:hint="eastAsia" w:ascii="宋体" w:hAnsi="宋体" w:cs="宋体"/>
                <w:color w:val="auto"/>
                <w:sz w:val="24"/>
                <w:highlight w:val="none"/>
              </w:rPr>
              <w:t>进口设备签约后三个月内，国产设备签约后一个月内。</w:t>
            </w:r>
          </w:p>
        </w:tc>
      </w:tr>
      <w:tr w14:paraId="442C7DDA">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47BAF89D">
            <w:pPr>
              <w:snapToGrid w:val="0"/>
              <w:rPr>
                <w:rFonts w:ascii="宋体" w:hAnsi="宋体" w:cs="宋体"/>
                <w:bCs/>
                <w:color w:val="auto"/>
                <w:sz w:val="24"/>
                <w:highlight w:val="none"/>
              </w:rPr>
            </w:pPr>
            <w:r>
              <w:rPr>
                <w:rFonts w:hint="eastAsia" w:ascii="宋体" w:hAnsi="宋体" w:cs="宋体"/>
                <w:bCs/>
                <w:color w:val="auto"/>
                <w:sz w:val="24"/>
                <w:highlight w:val="none"/>
              </w:rPr>
              <w:t>59</w:t>
            </w:r>
          </w:p>
        </w:tc>
        <w:tc>
          <w:tcPr>
            <w:tcW w:w="760" w:type="dxa"/>
            <w:tcBorders>
              <w:top w:val="nil"/>
              <w:left w:val="nil"/>
              <w:bottom w:val="single" w:color="auto" w:sz="4" w:space="0"/>
              <w:right w:val="single" w:color="auto" w:sz="4" w:space="0"/>
            </w:tcBorders>
            <w:vAlign w:val="center"/>
          </w:tcPr>
          <w:p w14:paraId="71F4443F">
            <w:pPr>
              <w:snapToGrid w:val="0"/>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363E4871">
            <w:pPr>
              <w:snapToGrid w:val="0"/>
              <w:rPr>
                <w:rFonts w:ascii="宋体" w:hAnsi="宋体" w:cs="宋体"/>
                <w:bCs/>
                <w:color w:val="auto"/>
                <w:sz w:val="24"/>
                <w:highlight w:val="none"/>
              </w:rPr>
            </w:pPr>
            <w:r>
              <w:rPr>
                <w:rFonts w:hint="eastAsia" w:ascii="宋体" w:hAnsi="宋体" w:cs="宋体"/>
                <w:bCs/>
                <w:color w:val="auto"/>
                <w:sz w:val="24"/>
                <w:highlight w:val="none"/>
              </w:rPr>
              <w:t>9</w:t>
            </w:r>
          </w:p>
        </w:tc>
        <w:tc>
          <w:tcPr>
            <w:tcW w:w="6288" w:type="dxa"/>
            <w:tcBorders>
              <w:top w:val="nil"/>
              <w:left w:val="nil"/>
              <w:bottom w:val="single" w:color="auto" w:sz="4" w:space="0"/>
              <w:right w:val="single" w:color="auto" w:sz="4" w:space="0"/>
            </w:tcBorders>
            <w:vAlign w:val="center"/>
          </w:tcPr>
          <w:p w14:paraId="58C22E6D">
            <w:pPr>
              <w:snapToGrid w:val="0"/>
              <w:rPr>
                <w:rFonts w:ascii="宋体" w:hAnsi="宋体" w:cs="宋体"/>
                <w:bCs/>
                <w:color w:val="auto"/>
                <w:sz w:val="24"/>
                <w:highlight w:val="none"/>
              </w:rPr>
            </w:pPr>
            <w:r>
              <w:rPr>
                <w:rFonts w:hint="eastAsia" w:ascii="宋体" w:hAnsi="宋体" w:cs="宋体"/>
                <w:b/>
                <w:color w:val="auto"/>
                <w:sz w:val="24"/>
                <w:highlight w:val="none"/>
              </w:rPr>
              <w:t>保修期</w:t>
            </w:r>
          </w:p>
        </w:tc>
      </w:tr>
      <w:tr w14:paraId="684EAFE4">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2BBBB87A">
            <w:pPr>
              <w:snapToGrid w:val="0"/>
              <w:rPr>
                <w:rFonts w:ascii="宋体" w:hAnsi="宋体" w:cs="宋体"/>
                <w:bCs/>
                <w:color w:val="auto"/>
                <w:sz w:val="24"/>
                <w:highlight w:val="none"/>
              </w:rPr>
            </w:pPr>
            <w:r>
              <w:rPr>
                <w:rFonts w:hint="eastAsia" w:ascii="宋体" w:hAnsi="宋体" w:cs="宋体"/>
                <w:bCs/>
                <w:color w:val="auto"/>
                <w:sz w:val="24"/>
                <w:highlight w:val="none"/>
              </w:rPr>
              <w:t>60</w:t>
            </w:r>
          </w:p>
        </w:tc>
        <w:tc>
          <w:tcPr>
            <w:tcW w:w="760" w:type="dxa"/>
            <w:tcBorders>
              <w:top w:val="nil"/>
              <w:left w:val="nil"/>
              <w:bottom w:val="single" w:color="auto" w:sz="4" w:space="0"/>
              <w:right w:val="single" w:color="auto" w:sz="4" w:space="0"/>
            </w:tcBorders>
            <w:vAlign w:val="center"/>
          </w:tcPr>
          <w:p w14:paraId="4E858FB1">
            <w:pPr>
              <w:snapToGrid w:val="0"/>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356D33F5">
            <w:pPr>
              <w:snapToGrid w:val="0"/>
              <w:rPr>
                <w:rFonts w:ascii="宋体" w:hAnsi="宋体" w:cs="宋体"/>
                <w:bCs/>
                <w:color w:val="auto"/>
                <w:sz w:val="24"/>
                <w:highlight w:val="none"/>
              </w:rPr>
            </w:pPr>
            <w:r>
              <w:rPr>
                <w:rFonts w:hint="eastAsia" w:ascii="宋体" w:hAnsi="宋体" w:cs="宋体"/>
                <w:bCs/>
                <w:color w:val="auto"/>
                <w:sz w:val="24"/>
                <w:highlight w:val="none"/>
              </w:rPr>
              <w:t>9.1</w:t>
            </w:r>
          </w:p>
        </w:tc>
        <w:tc>
          <w:tcPr>
            <w:tcW w:w="6288" w:type="dxa"/>
            <w:tcBorders>
              <w:top w:val="nil"/>
              <w:left w:val="nil"/>
              <w:bottom w:val="single" w:color="auto" w:sz="4" w:space="0"/>
              <w:right w:val="single" w:color="auto" w:sz="4" w:space="0"/>
            </w:tcBorders>
            <w:vAlign w:val="center"/>
          </w:tcPr>
          <w:p w14:paraId="2664F9BE">
            <w:pPr>
              <w:snapToGrid w:val="0"/>
              <w:rPr>
                <w:rFonts w:ascii="宋体" w:hAnsi="宋体" w:cs="宋体"/>
                <w:bCs/>
                <w:color w:val="auto"/>
                <w:sz w:val="24"/>
                <w:highlight w:val="none"/>
              </w:rPr>
            </w:pPr>
            <w:r>
              <w:rPr>
                <w:rFonts w:hint="eastAsia" w:ascii="宋体" w:hAnsi="宋体" w:cs="宋体"/>
                <w:bCs/>
                <w:color w:val="auto"/>
                <w:sz w:val="24"/>
                <w:highlight w:val="none"/>
              </w:rPr>
              <w:t>保修期1年，在保修期内，任何由制造商选材和制造不当引起的质量问题，供应商负责免费维修。</w:t>
            </w:r>
          </w:p>
        </w:tc>
      </w:tr>
      <w:tr w14:paraId="435EE1DE">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2119F16F">
            <w:pPr>
              <w:snapToGrid w:val="0"/>
              <w:rPr>
                <w:rFonts w:ascii="宋体" w:hAnsi="宋体" w:cs="宋体"/>
                <w:bCs/>
                <w:color w:val="auto"/>
                <w:sz w:val="24"/>
                <w:highlight w:val="none"/>
              </w:rPr>
            </w:pPr>
            <w:r>
              <w:rPr>
                <w:rFonts w:hint="eastAsia" w:ascii="宋体" w:hAnsi="宋体" w:cs="宋体"/>
                <w:bCs/>
                <w:color w:val="auto"/>
                <w:sz w:val="24"/>
                <w:highlight w:val="none"/>
              </w:rPr>
              <w:t>61</w:t>
            </w:r>
          </w:p>
        </w:tc>
        <w:tc>
          <w:tcPr>
            <w:tcW w:w="760" w:type="dxa"/>
            <w:tcBorders>
              <w:top w:val="nil"/>
              <w:left w:val="nil"/>
              <w:bottom w:val="single" w:color="auto" w:sz="4" w:space="0"/>
              <w:right w:val="single" w:color="auto" w:sz="4" w:space="0"/>
            </w:tcBorders>
            <w:vAlign w:val="center"/>
          </w:tcPr>
          <w:p w14:paraId="40373005">
            <w:pPr>
              <w:snapToGrid w:val="0"/>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121D84DB">
            <w:pPr>
              <w:snapToGrid w:val="0"/>
              <w:rPr>
                <w:rFonts w:ascii="宋体" w:hAnsi="宋体" w:cs="宋体"/>
                <w:bCs/>
                <w:color w:val="auto"/>
                <w:sz w:val="24"/>
                <w:highlight w:val="none"/>
              </w:rPr>
            </w:pPr>
            <w:r>
              <w:rPr>
                <w:rFonts w:hint="eastAsia" w:ascii="宋体" w:hAnsi="宋体" w:cs="宋体"/>
                <w:bCs/>
                <w:color w:val="auto"/>
                <w:sz w:val="24"/>
                <w:highlight w:val="none"/>
              </w:rPr>
              <w:t>10</w:t>
            </w:r>
          </w:p>
        </w:tc>
        <w:tc>
          <w:tcPr>
            <w:tcW w:w="6288" w:type="dxa"/>
            <w:tcBorders>
              <w:top w:val="nil"/>
              <w:left w:val="nil"/>
              <w:bottom w:val="single" w:color="auto" w:sz="4" w:space="0"/>
              <w:right w:val="single" w:color="auto" w:sz="4" w:space="0"/>
            </w:tcBorders>
            <w:vAlign w:val="center"/>
          </w:tcPr>
          <w:p w14:paraId="653F5547">
            <w:pPr>
              <w:snapToGrid w:val="0"/>
              <w:rPr>
                <w:rFonts w:ascii="宋体" w:hAnsi="宋体" w:cs="宋体"/>
                <w:bCs/>
                <w:color w:val="auto"/>
                <w:sz w:val="24"/>
                <w:highlight w:val="none"/>
              </w:rPr>
            </w:pPr>
            <w:r>
              <w:rPr>
                <w:rFonts w:hint="eastAsia" w:ascii="宋体" w:hAnsi="宋体" w:cs="宋体"/>
                <w:bCs/>
                <w:color w:val="auto"/>
                <w:sz w:val="24"/>
                <w:highlight w:val="none"/>
              </w:rPr>
              <w:t>交货地：采购人指定地点。</w:t>
            </w:r>
          </w:p>
        </w:tc>
      </w:tr>
    </w:tbl>
    <w:p w14:paraId="470F1213">
      <w:pPr>
        <w:spacing w:line="360" w:lineRule="auto"/>
        <w:rPr>
          <w:rFonts w:ascii="宋体" w:hAnsi="宋体" w:cs="宋体"/>
          <w:b/>
          <w:color w:val="auto"/>
          <w:kern w:val="0"/>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kern w:val="0"/>
          <w:sz w:val="24"/>
          <w:highlight w:val="none"/>
        </w:rPr>
        <w:t>.设备序号</w:t>
      </w:r>
      <w:r>
        <w:rPr>
          <w:rFonts w:hint="eastAsia" w:ascii="宋体" w:hAnsi="宋体" w:cs="宋体"/>
          <w:b/>
          <w:color w:val="auto"/>
          <w:kern w:val="0"/>
          <w:sz w:val="24"/>
          <w:highlight w:val="none"/>
          <w:lang w:val="en-US" w:eastAsia="zh-CN"/>
        </w:rPr>
        <w:t>2</w:t>
      </w:r>
      <w:r>
        <w:rPr>
          <w:rFonts w:hint="eastAsia" w:ascii="宋体" w:hAnsi="宋体" w:cs="宋体"/>
          <w:b/>
          <w:color w:val="auto"/>
          <w:kern w:val="0"/>
          <w:sz w:val="24"/>
          <w:highlight w:val="none"/>
        </w:rPr>
        <w:t>（微波消解仪）招标要求</w:t>
      </w:r>
    </w:p>
    <w:tbl>
      <w:tblPr>
        <w:tblStyle w:val="63"/>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723"/>
        <w:gridCol w:w="551"/>
        <w:gridCol w:w="1092"/>
        <w:gridCol w:w="6288"/>
      </w:tblGrid>
      <w:tr w14:paraId="08D91B0B">
        <w:tblPrEx>
          <w:tblCellMar>
            <w:top w:w="0" w:type="dxa"/>
            <w:left w:w="108" w:type="dxa"/>
            <w:bottom w:w="0" w:type="dxa"/>
            <w:right w:w="108" w:type="dxa"/>
          </w:tblCellMar>
        </w:tblPrEx>
        <w:trPr>
          <w:trHeight w:val="311" w:hRule="atLeast"/>
        </w:trPr>
        <w:tc>
          <w:tcPr>
            <w:tcW w:w="723" w:type="dxa"/>
            <w:vMerge w:val="restart"/>
            <w:tcBorders>
              <w:top w:val="single" w:color="auto" w:sz="4" w:space="0"/>
              <w:left w:val="single" w:color="auto" w:sz="4" w:space="0"/>
              <w:bottom w:val="single" w:color="auto" w:sz="4" w:space="0"/>
              <w:right w:val="single" w:color="auto" w:sz="4" w:space="0"/>
            </w:tcBorders>
            <w:vAlign w:val="center"/>
          </w:tcPr>
          <w:p w14:paraId="0FA5998B">
            <w:pPr>
              <w:rPr>
                <w:rFonts w:ascii="宋体" w:hAnsi="宋体" w:cs="宋体"/>
                <w:bCs/>
                <w:color w:val="auto"/>
                <w:sz w:val="24"/>
                <w:highlight w:val="none"/>
              </w:rPr>
            </w:pPr>
            <w:r>
              <w:rPr>
                <w:rFonts w:hint="eastAsia" w:ascii="宋体" w:hAnsi="宋体" w:cs="宋体"/>
                <w:bCs/>
                <w:color w:val="auto"/>
                <w:sz w:val="24"/>
                <w:highlight w:val="none"/>
              </w:rPr>
              <w:t>序号</w:t>
            </w:r>
          </w:p>
        </w:tc>
        <w:tc>
          <w:tcPr>
            <w:tcW w:w="551" w:type="dxa"/>
            <w:vMerge w:val="restart"/>
            <w:tcBorders>
              <w:top w:val="single" w:color="auto" w:sz="4" w:space="0"/>
              <w:left w:val="single" w:color="auto" w:sz="4" w:space="0"/>
              <w:bottom w:val="single" w:color="000000" w:sz="4" w:space="0"/>
              <w:right w:val="single" w:color="auto" w:sz="4" w:space="0"/>
            </w:tcBorders>
            <w:vAlign w:val="center"/>
          </w:tcPr>
          <w:p w14:paraId="7FB5F090">
            <w:pPr>
              <w:rPr>
                <w:rFonts w:ascii="宋体" w:hAnsi="宋体" w:cs="宋体"/>
                <w:bCs/>
                <w:color w:val="auto"/>
                <w:sz w:val="24"/>
                <w:highlight w:val="none"/>
              </w:rPr>
            </w:pPr>
            <w:r>
              <w:rPr>
                <w:rFonts w:hint="eastAsia" w:ascii="宋体" w:hAnsi="宋体" w:cs="宋体"/>
                <w:bCs/>
                <w:color w:val="auto"/>
                <w:sz w:val="24"/>
                <w:highlight w:val="none"/>
              </w:rPr>
              <w:t>指标重要性</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644247D9">
            <w:pPr>
              <w:rPr>
                <w:rFonts w:ascii="宋体" w:hAnsi="宋体" w:cs="宋体"/>
                <w:bCs/>
                <w:color w:val="auto"/>
                <w:sz w:val="24"/>
                <w:highlight w:val="none"/>
              </w:rPr>
            </w:pPr>
            <w:r>
              <w:rPr>
                <w:rFonts w:hint="eastAsia" w:ascii="宋体" w:hAnsi="宋体" w:cs="宋体"/>
                <w:bCs/>
                <w:color w:val="auto"/>
                <w:sz w:val="24"/>
                <w:highlight w:val="none"/>
              </w:rPr>
              <w:t>条款号</w:t>
            </w:r>
          </w:p>
        </w:tc>
        <w:tc>
          <w:tcPr>
            <w:tcW w:w="6288" w:type="dxa"/>
            <w:vMerge w:val="restart"/>
            <w:tcBorders>
              <w:top w:val="single" w:color="auto" w:sz="4" w:space="0"/>
              <w:left w:val="single" w:color="auto" w:sz="4" w:space="0"/>
              <w:bottom w:val="single" w:color="auto" w:sz="4" w:space="0"/>
              <w:right w:val="single" w:color="auto" w:sz="4" w:space="0"/>
            </w:tcBorders>
            <w:vAlign w:val="center"/>
          </w:tcPr>
          <w:p w14:paraId="7747D1C6">
            <w:pPr>
              <w:rPr>
                <w:rFonts w:ascii="宋体" w:hAnsi="宋体" w:cs="宋体"/>
                <w:bCs/>
                <w:color w:val="auto"/>
                <w:sz w:val="24"/>
                <w:highlight w:val="none"/>
              </w:rPr>
            </w:pPr>
            <w:r>
              <w:rPr>
                <w:rFonts w:hint="eastAsia" w:ascii="宋体" w:hAnsi="宋体" w:cs="宋体"/>
                <w:bCs/>
                <w:color w:val="auto"/>
                <w:sz w:val="24"/>
                <w:highlight w:val="none"/>
              </w:rPr>
              <w:t>指标</w:t>
            </w:r>
          </w:p>
        </w:tc>
      </w:tr>
      <w:tr w14:paraId="4EDD1C50">
        <w:tblPrEx>
          <w:tblCellMar>
            <w:top w:w="0" w:type="dxa"/>
            <w:left w:w="108" w:type="dxa"/>
            <w:bottom w:w="0" w:type="dxa"/>
            <w:right w:w="108" w:type="dxa"/>
          </w:tblCellMar>
        </w:tblPrEx>
        <w:trPr>
          <w:trHeight w:val="311" w:hRule="atLeast"/>
        </w:trPr>
        <w:tc>
          <w:tcPr>
            <w:tcW w:w="723" w:type="dxa"/>
            <w:vMerge w:val="continue"/>
            <w:tcBorders>
              <w:top w:val="single" w:color="auto" w:sz="4" w:space="0"/>
              <w:left w:val="single" w:color="auto" w:sz="4" w:space="0"/>
              <w:bottom w:val="single" w:color="auto" w:sz="4" w:space="0"/>
              <w:right w:val="single" w:color="auto" w:sz="4" w:space="0"/>
            </w:tcBorders>
            <w:vAlign w:val="center"/>
          </w:tcPr>
          <w:p w14:paraId="007D9EFD">
            <w:pPr>
              <w:rPr>
                <w:rFonts w:ascii="宋体" w:hAnsi="宋体" w:cs="宋体"/>
                <w:bCs/>
                <w:color w:val="auto"/>
                <w:sz w:val="24"/>
                <w:highlight w:val="none"/>
              </w:rPr>
            </w:pPr>
          </w:p>
        </w:tc>
        <w:tc>
          <w:tcPr>
            <w:tcW w:w="551" w:type="dxa"/>
            <w:vMerge w:val="continue"/>
            <w:tcBorders>
              <w:top w:val="single" w:color="auto" w:sz="4" w:space="0"/>
              <w:left w:val="single" w:color="auto" w:sz="4" w:space="0"/>
              <w:bottom w:val="single" w:color="000000" w:sz="4" w:space="0"/>
              <w:right w:val="single" w:color="auto" w:sz="4" w:space="0"/>
            </w:tcBorders>
            <w:vAlign w:val="center"/>
          </w:tcPr>
          <w:p w14:paraId="14D7E8D6">
            <w:pPr>
              <w:rPr>
                <w:rFonts w:ascii="宋体" w:hAnsi="宋体" w:cs="宋体"/>
                <w:bCs/>
                <w:color w:val="auto"/>
                <w:sz w:val="24"/>
                <w:highlight w:val="none"/>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2F1A4F02">
            <w:pPr>
              <w:rPr>
                <w:rFonts w:ascii="宋体" w:hAnsi="宋体" w:cs="宋体"/>
                <w:bCs/>
                <w:color w:val="auto"/>
                <w:sz w:val="24"/>
                <w:highlight w:val="none"/>
              </w:rPr>
            </w:pPr>
          </w:p>
        </w:tc>
        <w:tc>
          <w:tcPr>
            <w:tcW w:w="6288" w:type="dxa"/>
            <w:vMerge w:val="continue"/>
            <w:tcBorders>
              <w:top w:val="single" w:color="auto" w:sz="4" w:space="0"/>
              <w:left w:val="single" w:color="auto" w:sz="4" w:space="0"/>
              <w:bottom w:val="single" w:color="auto" w:sz="4" w:space="0"/>
              <w:right w:val="single" w:color="auto" w:sz="4" w:space="0"/>
            </w:tcBorders>
            <w:vAlign w:val="center"/>
          </w:tcPr>
          <w:p w14:paraId="6EE6B631">
            <w:pPr>
              <w:rPr>
                <w:rFonts w:ascii="宋体" w:hAnsi="宋体" w:cs="宋体"/>
                <w:bCs/>
                <w:color w:val="auto"/>
                <w:sz w:val="24"/>
                <w:highlight w:val="none"/>
              </w:rPr>
            </w:pPr>
          </w:p>
        </w:tc>
      </w:tr>
      <w:tr w14:paraId="113D5753">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4ABBE6D9">
            <w:pPr>
              <w:rPr>
                <w:rFonts w:ascii="宋体" w:hAnsi="宋体" w:cs="宋体"/>
                <w:bCs/>
                <w:color w:val="auto"/>
                <w:sz w:val="24"/>
                <w:highlight w:val="none"/>
              </w:rPr>
            </w:pPr>
            <w:r>
              <w:rPr>
                <w:rFonts w:hint="eastAsia" w:ascii="宋体" w:hAnsi="宋体" w:cs="宋体"/>
                <w:bCs/>
                <w:color w:val="auto"/>
                <w:sz w:val="24"/>
                <w:highlight w:val="none"/>
              </w:rPr>
              <w:t>1</w:t>
            </w:r>
          </w:p>
        </w:tc>
        <w:tc>
          <w:tcPr>
            <w:tcW w:w="551" w:type="dxa"/>
            <w:tcBorders>
              <w:top w:val="nil"/>
              <w:left w:val="nil"/>
              <w:bottom w:val="single" w:color="auto" w:sz="4" w:space="0"/>
              <w:right w:val="single" w:color="auto" w:sz="4" w:space="0"/>
            </w:tcBorders>
            <w:vAlign w:val="center"/>
          </w:tcPr>
          <w:p w14:paraId="00F26860">
            <w:pPr>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381BE633">
            <w:pPr>
              <w:rPr>
                <w:rFonts w:ascii="宋体" w:hAnsi="宋体" w:cs="宋体"/>
                <w:bCs/>
                <w:color w:val="auto"/>
                <w:sz w:val="24"/>
                <w:highlight w:val="none"/>
              </w:rPr>
            </w:pPr>
            <w:r>
              <w:rPr>
                <w:rFonts w:hint="eastAsia" w:ascii="宋体" w:hAnsi="宋体" w:cs="宋体"/>
                <w:bCs/>
                <w:color w:val="auto"/>
                <w:sz w:val="24"/>
                <w:highlight w:val="none"/>
              </w:rPr>
              <w:t>1</w:t>
            </w:r>
          </w:p>
        </w:tc>
        <w:tc>
          <w:tcPr>
            <w:tcW w:w="6288" w:type="dxa"/>
            <w:tcBorders>
              <w:top w:val="nil"/>
              <w:left w:val="nil"/>
              <w:bottom w:val="single" w:color="auto" w:sz="4" w:space="0"/>
              <w:right w:val="single" w:color="auto" w:sz="4" w:space="0"/>
            </w:tcBorders>
            <w:vAlign w:val="center"/>
          </w:tcPr>
          <w:p w14:paraId="7EAD3965">
            <w:pPr>
              <w:rPr>
                <w:rFonts w:ascii="宋体" w:hAnsi="宋体" w:cs="宋体"/>
                <w:bCs/>
                <w:color w:val="auto"/>
                <w:sz w:val="24"/>
                <w:highlight w:val="none"/>
              </w:rPr>
            </w:pPr>
            <w:r>
              <w:rPr>
                <w:rFonts w:hint="eastAsia" w:ascii="宋体" w:hAnsi="宋体" w:cs="宋体"/>
                <w:bCs/>
                <w:color w:val="auto"/>
                <w:sz w:val="24"/>
                <w:highlight w:val="none"/>
              </w:rPr>
              <w:t>设备：微波消解仪</w:t>
            </w:r>
          </w:p>
        </w:tc>
      </w:tr>
      <w:tr w14:paraId="7C120A57">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503707A3">
            <w:pPr>
              <w:rPr>
                <w:rFonts w:ascii="宋体" w:hAnsi="宋体" w:cs="宋体"/>
                <w:bCs/>
                <w:color w:val="auto"/>
                <w:sz w:val="24"/>
                <w:highlight w:val="none"/>
              </w:rPr>
            </w:pPr>
            <w:r>
              <w:rPr>
                <w:rFonts w:hint="eastAsia" w:ascii="宋体" w:hAnsi="宋体" w:cs="宋体"/>
                <w:bCs/>
                <w:color w:val="auto"/>
                <w:sz w:val="24"/>
                <w:highlight w:val="none"/>
              </w:rPr>
              <w:t>2</w:t>
            </w:r>
          </w:p>
        </w:tc>
        <w:tc>
          <w:tcPr>
            <w:tcW w:w="551" w:type="dxa"/>
            <w:tcBorders>
              <w:top w:val="nil"/>
              <w:left w:val="nil"/>
              <w:bottom w:val="single" w:color="auto" w:sz="4" w:space="0"/>
              <w:right w:val="single" w:color="auto" w:sz="4" w:space="0"/>
            </w:tcBorders>
            <w:vAlign w:val="center"/>
          </w:tcPr>
          <w:p w14:paraId="73CBDDFC">
            <w:pPr>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35E40614">
            <w:pPr>
              <w:rPr>
                <w:rFonts w:ascii="宋体" w:hAnsi="宋体" w:cs="宋体"/>
                <w:bCs/>
                <w:color w:val="auto"/>
                <w:sz w:val="24"/>
                <w:highlight w:val="none"/>
              </w:rPr>
            </w:pPr>
            <w:r>
              <w:rPr>
                <w:rFonts w:hint="eastAsia" w:ascii="宋体" w:hAnsi="宋体" w:cs="宋体"/>
                <w:bCs/>
                <w:color w:val="auto"/>
                <w:sz w:val="24"/>
                <w:highlight w:val="none"/>
              </w:rPr>
              <w:t>2</w:t>
            </w:r>
          </w:p>
        </w:tc>
        <w:tc>
          <w:tcPr>
            <w:tcW w:w="6288" w:type="dxa"/>
            <w:tcBorders>
              <w:top w:val="nil"/>
              <w:left w:val="nil"/>
              <w:bottom w:val="single" w:color="auto" w:sz="4" w:space="0"/>
              <w:right w:val="single" w:color="auto" w:sz="4" w:space="0"/>
            </w:tcBorders>
            <w:vAlign w:val="center"/>
          </w:tcPr>
          <w:p w14:paraId="75AE5866">
            <w:pPr>
              <w:rPr>
                <w:rFonts w:ascii="宋体" w:hAnsi="宋体" w:cs="宋体"/>
                <w:bCs/>
                <w:color w:val="auto"/>
                <w:sz w:val="24"/>
                <w:highlight w:val="none"/>
              </w:rPr>
            </w:pPr>
            <w:r>
              <w:rPr>
                <w:rFonts w:hint="eastAsia" w:ascii="宋体" w:hAnsi="宋体" w:cs="宋体"/>
                <w:bCs/>
                <w:color w:val="auto"/>
                <w:sz w:val="24"/>
                <w:highlight w:val="none"/>
              </w:rPr>
              <w:t>数量：1套</w:t>
            </w:r>
          </w:p>
        </w:tc>
      </w:tr>
      <w:tr w14:paraId="246DF75F">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5651B392">
            <w:pPr>
              <w:rPr>
                <w:rFonts w:ascii="宋体" w:hAnsi="宋体" w:cs="宋体"/>
                <w:bCs/>
                <w:color w:val="auto"/>
                <w:sz w:val="24"/>
                <w:highlight w:val="none"/>
              </w:rPr>
            </w:pPr>
            <w:r>
              <w:rPr>
                <w:rFonts w:hint="eastAsia" w:ascii="宋体" w:hAnsi="宋体" w:cs="宋体"/>
                <w:bCs/>
                <w:color w:val="auto"/>
                <w:sz w:val="24"/>
                <w:highlight w:val="none"/>
              </w:rPr>
              <w:t>3</w:t>
            </w:r>
          </w:p>
        </w:tc>
        <w:tc>
          <w:tcPr>
            <w:tcW w:w="551" w:type="dxa"/>
            <w:tcBorders>
              <w:top w:val="nil"/>
              <w:left w:val="nil"/>
              <w:bottom w:val="single" w:color="auto" w:sz="4" w:space="0"/>
              <w:right w:val="single" w:color="auto" w:sz="4" w:space="0"/>
            </w:tcBorders>
            <w:vAlign w:val="center"/>
          </w:tcPr>
          <w:p w14:paraId="31DB5A49">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10423B01">
            <w:pPr>
              <w:rPr>
                <w:rFonts w:ascii="宋体" w:hAnsi="宋体" w:cs="宋体"/>
                <w:bCs/>
                <w:color w:val="auto"/>
                <w:sz w:val="24"/>
                <w:highlight w:val="none"/>
              </w:rPr>
            </w:pPr>
            <w:r>
              <w:rPr>
                <w:rFonts w:hint="eastAsia" w:ascii="宋体" w:hAnsi="宋体" w:cs="宋体"/>
                <w:bCs/>
                <w:color w:val="auto"/>
                <w:sz w:val="24"/>
                <w:highlight w:val="none"/>
              </w:rPr>
              <w:t>3</w:t>
            </w:r>
          </w:p>
        </w:tc>
        <w:tc>
          <w:tcPr>
            <w:tcW w:w="6288" w:type="dxa"/>
            <w:tcBorders>
              <w:top w:val="nil"/>
              <w:left w:val="nil"/>
              <w:bottom w:val="single" w:color="auto" w:sz="4" w:space="0"/>
              <w:right w:val="single" w:color="auto" w:sz="4" w:space="0"/>
            </w:tcBorders>
            <w:vAlign w:val="center"/>
          </w:tcPr>
          <w:p w14:paraId="6E3137AC">
            <w:pPr>
              <w:pStyle w:val="984"/>
              <w:widowControl w:val="0"/>
              <w:jc w:val="both"/>
              <w:rPr>
                <w:rFonts w:ascii="宋体" w:hAnsi="宋体" w:eastAsia="宋体" w:cs="宋体"/>
                <w:bCs/>
                <w:color w:val="auto"/>
                <w:kern w:val="2"/>
                <w:sz w:val="24"/>
                <w:szCs w:val="24"/>
                <w:highlight w:val="none"/>
                <w:lang w:val="zh-TW"/>
              </w:rPr>
            </w:pPr>
            <w:r>
              <w:rPr>
                <w:rFonts w:hint="eastAsia" w:ascii="宋体" w:hAnsi="宋体" w:eastAsia="宋体" w:cs="宋体"/>
                <w:bCs/>
                <w:color w:val="auto"/>
                <w:sz w:val="24"/>
                <w:szCs w:val="24"/>
                <w:highlight w:val="none"/>
              </w:rPr>
              <w:t xml:space="preserve">功能要求：微波消解仪 </w:t>
            </w:r>
            <w:r>
              <w:rPr>
                <w:rFonts w:hint="eastAsia" w:ascii="宋体" w:hAnsi="宋体" w:eastAsia="宋体" w:cs="宋体"/>
                <w:bCs/>
                <w:color w:val="auto"/>
                <w:kern w:val="2"/>
                <w:sz w:val="24"/>
                <w:szCs w:val="24"/>
                <w:highlight w:val="none"/>
                <w:lang w:val="zh-TW" w:eastAsia="zh-TW"/>
              </w:rPr>
              <w:t>用于土壤</w:t>
            </w:r>
            <w:r>
              <w:rPr>
                <w:rFonts w:hint="eastAsia" w:ascii="宋体" w:hAnsi="宋体" w:eastAsia="宋体" w:cs="宋体"/>
                <w:bCs/>
                <w:color w:val="auto"/>
                <w:kern w:val="2"/>
                <w:sz w:val="24"/>
                <w:szCs w:val="24"/>
                <w:highlight w:val="none"/>
                <w:lang w:val="zh-TW"/>
              </w:rPr>
              <w:t>、</w:t>
            </w:r>
            <w:r>
              <w:rPr>
                <w:rFonts w:hint="eastAsia" w:ascii="宋体" w:hAnsi="宋体" w:eastAsia="宋体" w:cs="宋体"/>
                <w:bCs/>
                <w:color w:val="auto"/>
                <w:kern w:val="2"/>
                <w:sz w:val="24"/>
                <w:szCs w:val="24"/>
                <w:highlight w:val="none"/>
                <w:lang w:val="zh-TW" w:eastAsia="zh-TW"/>
              </w:rPr>
              <w:t>食品</w:t>
            </w:r>
            <w:r>
              <w:rPr>
                <w:rFonts w:hint="eastAsia" w:ascii="宋体" w:hAnsi="宋体" w:eastAsia="宋体" w:cs="宋体"/>
                <w:bCs/>
                <w:color w:val="auto"/>
                <w:kern w:val="2"/>
                <w:sz w:val="24"/>
                <w:szCs w:val="24"/>
                <w:highlight w:val="none"/>
                <w:lang w:val="zh-TW"/>
              </w:rPr>
              <w:t>、</w:t>
            </w:r>
            <w:r>
              <w:rPr>
                <w:rFonts w:hint="eastAsia" w:ascii="宋体" w:hAnsi="宋体" w:eastAsia="宋体" w:cs="宋体"/>
                <w:bCs/>
                <w:color w:val="auto"/>
                <w:kern w:val="2"/>
                <w:sz w:val="24"/>
                <w:szCs w:val="24"/>
                <w:highlight w:val="none"/>
                <w:lang w:val="zh-TW" w:eastAsia="zh-TW"/>
              </w:rPr>
              <w:t>化妆品等</w:t>
            </w:r>
            <w:r>
              <w:rPr>
                <w:rFonts w:hint="eastAsia" w:ascii="宋体" w:hAnsi="宋体" w:eastAsia="宋体" w:cs="宋体"/>
                <w:bCs/>
                <w:color w:val="auto"/>
                <w:kern w:val="2"/>
                <w:sz w:val="24"/>
                <w:szCs w:val="24"/>
                <w:highlight w:val="none"/>
                <w:lang w:val="zh-TW"/>
              </w:rPr>
              <w:t>各类</w:t>
            </w:r>
            <w:r>
              <w:rPr>
                <w:rFonts w:hint="eastAsia" w:ascii="宋体" w:hAnsi="宋体" w:eastAsia="宋体" w:cs="宋体"/>
                <w:bCs/>
                <w:color w:val="auto"/>
                <w:kern w:val="2"/>
                <w:sz w:val="24"/>
                <w:szCs w:val="24"/>
                <w:highlight w:val="none"/>
                <w:lang w:val="zh-TW" w:eastAsia="zh-TW"/>
              </w:rPr>
              <w:t>样品的酸消解、溶剂萃取等样品前处理，为</w:t>
            </w:r>
            <w:r>
              <w:rPr>
                <w:rFonts w:hint="eastAsia" w:ascii="宋体" w:hAnsi="宋体" w:eastAsia="宋体" w:cs="宋体"/>
                <w:bCs/>
                <w:color w:val="auto"/>
                <w:kern w:val="2"/>
                <w:sz w:val="24"/>
                <w:szCs w:val="24"/>
                <w:highlight w:val="none"/>
              </w:rPr>
              <w:t>AAS</w:t>
            </w:r>
            <w:r>
              <w:rPr>
                <w:rFonts w:hint="eastAsia" w:ascii="宋体" w:hAnsi="宋体" w:eastAsia="宋体" w:cs="宋体"/>
                <w:bCs/>
                <w:color w:val="auto"/>
                <w:kern w:val="2"/>
                <w:sz w:val="24"/>
                <w:szCs w:val="24"/>
                <w:highlight w:val="none"/>
                <w:lang w:val="zh-TW" w:eastAsia="zh-TW"/>
              </w:rPr>
              <w:t>，</w:t>
            </w:r>
            <w:r>
              <w:rPr>
                <w:rFonts w:hint="eastAsia" w:ascii="宋体" w:hAnsi="宋体" w:eastAsia="宋体" w:cs="宋体"/>
                <w:bCs/>
                <w:color w:val="auto"/>
                <w:kern w:val="2"/>
                <w:sz w:val="24"/>
                <w:szCs w:val="24"/>
                <w:highlight w:val="none"/>
              </w:rPr>
              <w:t>ICP</w:t>
            </w:r>
            <w:r>
              <w:rPr>
                <w:rFonts w:hint="eastAsia" w:ascii="宋体" w:hAnsi="宋体" w:eastAsia="宋体" w:cs="宋体"/>
                <w:bCs/>
                <w:color w:val="auto"/>
                <w:kern w:val="2"/>
                <w:sz w:val="24"/>
                <w:szCs w:val="24"/>
                <w:highlight w:val="none"/>
                <w:lang w:val="zh-TW" w:eastAsia="zh-TW"/>
              </w:rPr>
              <w:t>，</w:t>
            </w:r>
            <w:r>
              <w:rPr>
                <w:rFonts w:hint="eastAsia" w:ascii="宋体" w:hAnsi="宋体" w:eastAsia="宋体" w:cs="宋体"/>
                <w:bCs/>
                <w:color w:val="auto"/>
                <w:kern w:val="2"/>
                <w:sz w:val="24"/>
                <w:szCs w:val="24"/>
                <w:highlight w:val="none"/>
              </w:rPr>
              <w:t>ICP-MS</w:t>
            </w:r>
            <w:r>
              <w:rPr>
                <w:rFonts w:hint="eastAsia" w:ascii="宋体" w:hAnsi="宋体" w:eastAsia="宋体" w:cs="宋体"/>
                <w:bCs/>
                <w:color w:val="auto"/>
                <w:kern w:val="2"/>
                <w:sz w:val="24"/>
                <w:szCs w:val="24"/>
                <w:highlight w:val="none"/>
                <w:lang w:val="zh-TW" w:eastAsia="zh-TW"/>
              </w:rPr>
              <w:t>等仪器提供样品制备</w:t>
            </w:r>
          </w:p>
        </w:tc>
      </w:tr>
      <w:tr w14:paraId="49B47369">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7B1EF0BD">
            <w:pPr>
              <w:rPr>
                <w:rFonts w:ascii="宋体" w:hAnsi="宋体" w:cs="宋体"/>
                <w:bCs/>
                <w:color w:val="auto"/>
                <w:sz w:val="24"/>
                <w:highlight w:val="none"/>
              </w:rPr>
            </w:pPr>
            <w:r>
              <w:rPr>
                <w:rFonts w:hint="eastAsia" w:ascii="宋体" w:hAnsi="宋体" w:cs="宋体"/>
                <w:bCs/>
                <w:color w:val="auto"/>
                <w:sz w:val="24"/>
                <w:highlight w:val="none"/>
              </w:rPr>
              <w:t>4</w:t>
            </w:r>
          </w:p>
        </w:tc>
        <w:tc>
          <w:tcPr>
            <w:tcW w:w="551" w:type="dxa"/>
            <w:tcBorders>
              <w:top w:val="nil"/>
              <w:left w:val="nil"/>
              <w:bottom w:val="single" w:color="auto" w:sz="4" w:space="0"/>
              <w:right w:val="single" w:color="auto" w:sz="4" w:space="0"/>
            </w:tcBorders>
            <w:vAlign w:val="center"/>
          </w:tcPr>
          <w:p w14:paraId="6C7D8393">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20B75F61">
            <w:pPr>
              <w:rPr>
                <w:rFonts w:ascii="宋体" w:hAnsi="宋体" w:cs="宋体"/>
                <w:bCs/>
                <w:color w:val="auto"/>
                <w:sz w:val="24"/>
                <w:highlight w:val="none"/>
              </w:rPr>
            </w:pPr>
            <w:r>
              <w:rPr>
                <w:rFonts w:hint="eastAsia" w:ascii="宋体" w:hAnsi="宋体" w:cs="宋体"/>
                <w:bCs/>
                <w:color w:val="auto"/>
                <w:sz w:val="24"/>
                <w:highlight w:val="none"/>
              </w:rPr>
              <w:t>4</w:t>
            </w:r>
          </w:p>
        </w:tc>
        <w:tc>
          <w:tcPr>
            <w:tcW w:w="6288" w:type="dxa"/>
            <w:tcBorders>
              <w:top w:val="nil"/>
              <w:left w:val="nil"/>
              <w:bottom w:val="single" w:color="auto" w:sz="4" w:space="0"/>
              <w:right w:val="single" w:color="auto" w:sz="4" w:space="0"/>
            </w:tcBorders>
            <w:vAlign w:val="center"/>
          </w:tcPr>
          <w:p w14:paraId="13FF99CB">
            <w:pPr>
              <w:rPr>
                <w:rFonts w:ascii="宋体" w:hAnsi="宋体" w:cs="宋体"/>
                <w:bCs/>
                <w:color w:val="auto"/>
                <w:sz w:val="24"/>
                <w:highlight w:val="none"/>
              </w:rPr>
            </w:pPr>
            <w:r>
              <w:rPr>
                <w:rFonts w:hint="eastAsia" w:ascii="宋体" w:hAnsi="宋体" w:cs="宋体"/>
                <w:bCs/>
                <w:color w:val="auto"/>
                <w:sz w:val="24"/>
                <w:highlight w:val="none"/>
              </w:rPr>
              <w:t>技术指标</w:t>
            </w:r>
          </w:p>
        </w:tc>
      </w:tr>
      <w:tr w14:paraId="004B5AA2">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625C7599">
            <w:pPr>
              <w:rPr>
                <w:rFonts w:ascii="宋体" w:hAnsi="宋体" w:cs="宋体"/>
                <w:bCs/>
                <w:color w:val="auto"/>
                <w:sz w:val="24"/>
                <w:highlight w:val="none"/>
              </w:rPr>
            </w:pPr>
            <w:r>
              <w:rPr>
                <w:rFonts w:hint="eastAsia" w:ascii="宋体" w:hAnsi="宋体" w:cs="宋体"/>
                <w:bCs/>
                <w:color w:val="auto"/>
                <w:sz w:val="24"/>
                <w:highlight w:val="none"/>
              </w:rPr>
              <w:t>5</w:t>
            </w:r>
          </w:p>
        </w:tc>
        <w:tc>
          <w:tcPr>
            <w:tcW w:w="551" w:type="dxa"/>
            <w:tcBorders>
              <w:top w:val="nil"/>
              <w:left w:val="nil"/>
              <w:bottom w:val="single" w:color="auto" w:sz="4" w:space="0"/>
              <w:right w:val="single" w:color="auto" w:sz="4" w:space="0"/>
            </w:tcBorders>
            <w:vAlign w:val="center"/>
          </w:tcPr>
          <w:p w14:paraId="49FD88F2">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2A617765">
            <w:pPr>
              <w:rPr>
                <w:rFonts w:ascii="宋体" w:hAnsi="宋体" w:cs="宋体"/>
                <w:bCs/>
                <w:color w:val="auto"/>
                <w:sz w:val="24"/>
                <w:highlight w:val="none"/>
              </w:rPr>
            </w:pPr>
            <w:r>
              <w:rPr>
                <w:rFonts w:hint="eastAsia" w:ascii="宋体" w:hAnsi="宋体" w:cs="宋体"/>
                <w:bCs/>
                <w:color w:val="auto"/>
                <w:sz w:val="24"/>
                <w:highlight w:val="none"/>
              </w:rPr>
              <w:t>4.1</w:t>
            </w:r>
          </w:p>
        </w:tc>
        <w:tc>
          <w:tcPr>
            <w:tcW w:w="6288" w:type="dxa"/>
            <w:tcBorders>
              <w:top w:val="nil"/>
              <w:left w:val="nil"/>
              <w:bottom w:val="single" w:color="auto" w:sz="4" w:space="0"/>
              <w:right w:val="single" w:color="auto" w:sz="4" w:space="0"/>
            </w:tcBorders>
            <w:vAlign w:val="center"/>
          </w:tcPr>
          <w:p w14:paraId="1813DE2F">
            <w:pPr>
              <w:rPr>
                <w:rFonts w:ascii="宋体" w:hAnsi="宋体" w:cs="宋体"/>
                <w:bCs/>
                <w:color w:val="auto"/>
                <w:sz w:val="24"/>
                <w:highlight w:val="none"/>
              </w:rPr>
            </w:pPr>
            <w:r>
              <w:rPr>
                <w:rFonts w:hint="eastAsia" w:ascii="宋体" w:hAnsi="宋体" w:cs="宋体"/>
                <w:bCs/>
                <w:color w:val="auto"/>
                <w:sz w:val="24"/>
                <w:highlight w:val="none"/>
              </w:rPr>
              <w:t>工作条件：</w:t>
            </w:r>
          </w:p>
        </w:tc>
      </w:tr>
      <w:tr w14:paraId="2B936269">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6C9DD163">
            <w:pPr>
              <w:rPr>
                <w:rFonts w:ascii="宋体" w:hAnsi="宋体" w:cs="宋体"/>
                <w:bCs/>
                <w:color w:val="auto"/>
                <w:sz w:val="24"/>
                <w:highlight w:val="none"/>
              </w:rPr>
            </w:pPr>
            <w:r>
              <w:rPr>
                <w:rFonts w:hint="eastAsia" w:ascii="宋体" w:hAnsi="宋体" w:cs="宋体"/>
                <w:bCs/>
                <w:color w:val="auto"/>
                <w:sz w:val="24"/>
                <w:highlight w:val="none"/>
              </w:rPr>
              <w:t>6</w:t>
            </w:r>
          </w:p>
        </w:tc>
        <w:tc>
          <w:tcPr>
            <w:tcW w:w="551" w:type="dxa"/>
            <w:tcBorders>
              <w:top w:val="nil"/>
              <w:left w:val="nil"/>
              <w:bottom w:val="single" w:color="auto" w:sz="4" w:space="0"/>
              <w:right w:val="single" w:color="auto" w:sz="4" w:space="0"/>
            </w:tcBorders>
            <w:vAlign w:val="center"/>
          </w:tcPr>
          <w:p w14:paraId="249E69CA">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21263C2C">
            <w:pPr>
              <w:rPr>
                <w:rFonts w:ascii="宋体" w:hAnsi="宋体" w:cs="宋体"/>
                <w:bCs/>
                <w:color w:val="auto"/>
                <w:sz w:val="24"/>
                <w:highlight w:val="none"/>
              </w:rPr>
            </w:pPr>
            <w:r>
              <w:rPr>
                <w:rFonts w:hint="eastAsia" w:ascii="宋体" w:hAnsi="宋体" w:cs="宋体"/>
                <w:bCs/>
                <w:color w:val="auto"/>
                <w:sz w:val="24"/>
                <w:highlight w:val="none"/>
              </w:rPr>
              <w:t>4.1.1</w:t>
            </w:r>
          </w:p>
        </w:tc>
        <w:tc>
          <w:tcPr>
            <w:tcW w:w="6288" w:type="dxa"/>
            <w:tcBorders>
              <w:top w:val="nil"/>
              <w:left w:val="nil"/>
              <w:bottom w:val="single" w:color="auto" w:sz="4" w:space="0"/>
              <w:right w:val="single" w:color="auto" w:sz="4" w:space="0"/>
            </w:tcBorders>
            <w:vAlign w:val="center"/>
          </w:tcPr>
          <w:p w14:paraId="32152686">
            <w:pPr>
              <w:rPr>
                <w:rFonts w:ascii="宋体" w:hAnsi="宋体" w:cs="宋体"/>
                <w:bCs/>
                <w:color w:val="auto"/>
                <w:sz w:val="24"/>
                <w:highlight w:val="none"/>
              </w:rPr>
            </w:pPr>
            <w:r>
              <w:rPr>
                <w:rFonts w:hint="eastAsia" w:ascii="宋体" w:hAnsi="宋体" w:cs="宋体"/>
                <w:bCs/>
                <w:color w:val="auto"/>
                <w:sz w:val="24"/>
                <w:highlight w:val="none"/>
              </w:rPr>
              <w:t>工作电压：（220±10%）V</w:t>
            </w:r>
          </w:p>
        </w:tc>
      </w:tr>
      <w:tr w14:paraId="0F19DBA6">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3DBAAD4F">
            <w:pPr>
              <w:rPr>
                <w:rFonts w:ascii="宋体" w:hAnsi="宋体" w:cs="宋体"/>
                <w:bCs/>
                <w:color w:val="auto"/>
                <w:sz w:val="24"/>
                <w:highlight w:val="none"/>
              </w:rPr>
            </w:pPr>
            <w:r>
              <w:rPr>
                <w:rFonts w:hint="eastAsia" w:ascii="宋体" w:hAnsi="宋体" w:cs="宋体"/>
                <w:bCs/>
                <w:color w:val="auto"/>
                <w:sz w:val="24"/>
                <w:highlight w:val="none"/>
              </w:rPr>
              <w:t>7</w:t>
            </w:r>
          </w:p>
        </w:tc>
        <w:tc>
          <w:tcPr>
            <w:tcW w:w="551" w:type="dxa"/>
            <w:tcBorders>
              <w:top w:val="nil"/>
              <w:left w:val="nil"/>
              <w:bottom w:val="single" w:color="auto" w:sz="4" w:space="0"/>
              <w:right w:val="single" w:color="auto" w:sz="4" w:space="0"/>
            </w:tcBorders>
            <w:vAlign w:val="center"/>
          </w:tcPr>
          <w:p w14:paraId="2D0CF9F2">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6412698B">
            <w:pPr>
              <w:rPr>
                <w:rFonts w:ascii="宋体" w:hAnsi="宋体" w:cs="宋体"/>
                <w:bCs/>
                <w:color w:val="auto"/>
                <w:sz w:val="24"/>
                <w:highlight w:val="none"/>
              </w:rPr>
            </w:pPr>
            <w:r>
              <w:rPr>
                <w:rFonts w:hint="eastAsia" w:ascii="宋体" w:hAnsi="宋体" w:cs="宋体"/>
                <w:bCs/>
                <w:color w:val="auto"/>
                <w:sz w:val="24"/>
                <w:highlight w:val="none"/>
              </w:rPr>
              <w:t>4.1.2</w:t>
            </w:r>
          </w:p>
        </w:tc>
        <w:tc>
          <w:tcPr>
            <w:tcW w:w="6288" w:type="dxa"/>
            <w:tcBorders>
              <w:top w:val="nil"/>
              <w:left w:val="nil"/>
              <w:bottom w:val="single" w:color="auto" w:sz="4" w:space="0"/>
              <w:right w:val="single" w:color="auto" w:sz="4" w:space="0"/>
            </w:tcBorders>
            <w:vAlign w:val="center"/>
          </w:tcPr>
          <w:p w14:paraId="64EF8B6D">
            <w:pPr>
              <w:rPr>
                <w:rFonts w:ascii="宋体" w:hAnsi="宋体" w:cs="宋体"/>
                <w:bCs/>
                <w:color w:val="auto"/>
                <w:sz w:val="24"/>
                <w:highlight w:val="none"/>
              </w:rPr>
            </w:pPr>
            <w:r>
              <w:rPr>
                <w:rFonts w:hint="eastAsia" w:ascii="宋体" w:hAnsi="宋体" w:cs="宋体"/>
                <w:bCs/>
                <w:color w:val="auto"/>
                <w:sz w:val="24"/>
                <w:highlight w:val="none"/>
              </w:rPr>
              <w:t>环境温度：（5-40）℃</w:t>
            </w:r>
          </w:p>
        </w:tc>
      </w:tr>
      <w:tr w14:paraId="4470867B">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0D087E02">
            <w:pPr>
              <w:rPr>
                <w:rFonts w:ascii="宋体" w:hAnsi="宋体" w:cs="宋体"/>
                <w:bCs/>
                <w:color w:val="auto"/>
                <w:sz w:val="24"/>
                <w:highlight w:val="none"/>
              </w:rPr>
            </w:pPr>
            <w:r>
              <w:rPr>
                <w:rFonts w:hint="eastAsia" w:ascii="宋体" w:hAnsi="宋体" w:cs="宋体"/>
                <w:bCs/>
                <w:color w:val="auto"/>
                <w:sz w:val="24"/>
                <w:highlight w:val="none"/>
              </w:rPr>
              <w:t>8</w:t>
            </w:r>
          </w:p>
        </w:tc>
        <w:tc>
          <w:tcPr>
            <w:tcW w:w="551" w:type="dxa"/>
            <w:tcBorders>
              <w:top w:val="nil"/>
              <w:left w:val="nil"/>
              <w:bottom w:val="single" w:color="auto" w:sz="4" w:space="0"/>
              <w:right w:val="single" w:color="auto" w:sz="4" w:space="0"/>
            </w:tcBorders>
            <w:vAlign w:val="center"/>
          </w:tcPr>
          <w:p w14:paraId="39782383">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02269AC9">
            <w:pPr>
              <w:rPr>
                <w:rFonts w:ascii="宋体" w:hAnsi="宋体" w:cs="宋体"/>
                <w:bCs/>
                <w:color w:val="auto"/>
                <w:sz w:val="24"/>
                <w:highlight w:val="none"/>
              </w:rPr>
            </w:pPr>
            <w:r>
              <w:rPr>
                <w:rFonts w:hint="eastAsia" w:ascii="宋体" w:hAnsi="宋体" w:cs="宋体"/>
                <w:bCs/>
                <w:color w:val="auto"/>
                <w:sz w:val="24"/>
                <w:highlight w:val="none"/>
              </w:rPr>
              <w:t>4.1.3</w:t>
            </w:r>
          </w:p>
        </w:tc>
        <w:tc>
          <w:tcPr>
            <w:tcW w:w="6288" w:type="dxa"/>
            <w:tcBorders>
              <w:top w:val="nil"/>
              <w:left w:val="nil"/>
              <w:bottom w:val="single" w:color="auto" w:sz="4" w:space="0"/>
              <w:right w:val="single" w:color="auto" w:sz="4" w:space="0"/>
            </w:tcBorders>
            <w:vAlign w:val="center"/>
          </w:tcPr>
          <w:p w14:paraId="2C202429">
            <w:pPr>
              <w:rPr>
                <w:rFonts w:ascii="宋体" w:hAnsi="宋体" w:cs="宋体"/>
                <w:bCs/>
                <w:color w:val="auto"/>
                <w:sz w:val="24"/>
                <w:highlight w:val="none"/>
              </w:rPr>
            </w:pPr>
            <w:r>
              <w:rPr>
                <w:rFonts w:hint="eastAsia" w:ascii="宋体" w:hAnsi="宋体" w:cs="宋体"/>
                <w:bCs/>
                <w:color w:val="auto"/>
                <w:sz w:val="24"/>
                <w:highlight w:val="none"/>
              </w:rPr>
              <w:t>环境湿度：（15-80)%RH</w:t>
            </w:r>
          </w:p>
        </w:tc>
      </w:tr>
      <w:tr w14:paraId="4769F2E3">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6D71F302">
            <w:pPr>
              <w:rPr>
                <w:rFonts w:ascii="宋体" w:hAnsi="宋体" w:cs="宋体"/>
                <w:bCs/>
                <w:color w:val="auto"/>
                <w:sz w:val="24"/>
                <w:highlight w:val="none"/>
              </w:rPr>
            </w:pPr>
            <w:r>
              <w:rPr>
                <w:rFonts w:hint="eastAsia" w:ascii="宋体" w:hAnsi="宋体" w:cs="宋体"/>
                <w:bCs/>
                <w:color w:val="auto"/>
                <w:sz w:val="24"/>
                <w:highlight w:val="none"/>
              </w:rPr>
              <w:t>9</w:t>
            </w:r>
          </w:p>
        </w:tc>
        <w:tc>
          <w:tcPr>
            <w:tcW w:w="551" w:type="dxa"/>
            <w:tcBorders>
              <w:top w:val="nil"/>
              <w:left w:val="nil"/>
              <w:bottom w:val="single" w:color="auto" w:sz="4" w:space="0"/>
              <w:right w:val="single" w:color="auto" w:sz="4" w:space="0"/>
            </w:tcBorders>
            <w:vAlign w:val="center"/>
          </w:tcPr>
          <w:p w14:paraId="3CF5929D">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0B7FB631">
            <w:pPr>
              <w:rPr>
                <w:rFonts w:ascii="宋体" w:hAnsi="宋体" w:cs="宋体"/>
                <w:bCs/>
                <w:color w:val="auto"/>
                <w:sz w:val="24"/>
                <w:highlight w:val="none"/>
              </w:rPr>
            </w:pPr>
            <w:r>
              <w:rPr>
                <w:rFonts w:hint="eastAsia" w:ascii="宋体" w:hAnsi="宋体" w:cs="宋体"/>
                <w:bCs/>
                <w:color w:val="auto"/>
                <w:sz w:val="24"/>
                <w:highlight w:val="none"/>
              </w:rPr>
              <w:t>4.2</w:t>
            </w:r>
          </w:p>
        </w:tc>
        <w:tc>
          <w:tcPr>
            <w:tcW w:w="6288" w:type="dxa"/>
            <w:tcBorders>
              <w:top w:val="nil"/>
              <w:left w:val="nil"/>
              <w:bottom w:val="single" w:color="auto" w:sz="4" w:space="0"/>
              <w:right w:val="single" w:color="auto" w:sz="4" w:space="0"/>
            </w:tcBorders>
            <w:vAlign w:val="center"/>
          </w:tcPr>
          <w:p w14:paraId="5FCA651B">
            <w:pPr>
              <w:rPr>
                <w:rFonts w:ascii="宋体" w:hAnsi="宋体" w:cs="宋体"/>
                <w:bCs/>
                <w:color w:val="auto"/>
                <w:sz w:val="24"/>
                <w:highlight w:val="none"/>
              </w:rPr>
            </w:pPr>
            <w:r>
              <w:rPr>
                <w:rFonts w:hint="eastAsia" w:ascii="宋体" w:hAnsi="宋体" w:cs="宋体"/>
                <w:bCs/>
                <w:color w:val="auto"/>
                <w:sz w:val="24"/>
                <w:highlight w:val="none"/>
              </w:rPr>
              <w:t>微波系统</w:t>
            </w:r>
          </w:p>
        </w:tc>
      </w:tr>
      <w:tr w14:paraId="31AB7ADE">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353EB6DA">
            <w:pPr>
              <w:rPr>
                <w:rFonts w:ascii="宋体" w:hAnsi="宋体" w:cs="宋体"/>
                <w:bCs/>
                <w:color w:val="auto"/>
                <w:sz w:val="24"/>
                <w:highlight w:val="none"/>
              </w:rPr>
            </w:pPr>
            <w:r>
              <w:rPr>
                <w:rFonts w:hint="eastAsia" w:ascii="宋体" w:hAnsi="宋体" w:cs="宋体"/>
                <w:bCs/>
                <w:color w:val="auto"/>
                <w:sz w:val="24"/>
                <w:highlight w:val="none"/>
              </w:rPr>
              <w:t>10</w:t>
            </w:r>
          </w:p>
        </w:tc>
        <w:tc>
          <w:tcPr>
            <w:tcW w:w="551" w:type="dxa"/>
            <w:tcBorders>
              <w:top w:val="nil"/>
              <w:left w:val="nil"/>
              <w:bottom w:val="single" w:color="auto" w:sz="4" w:space="0"/>
              <w:right w:val="single" w:color="auto" w:sz="4" w:space="0"/>
            </w:tcBorders>
            <w:vAlign w:val="center"/>
          </w:tcPr>
          <w:p w14:paraId="67B53414">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38D7A6E7">
            <w:pPr>
              <w:rPr>
                <w:rFonts w:ascii="宋体" w:hAnsi="宋体" w:cs="宋体"/>
                <w:bCs/>
                <w:color w:val="auto"/>
                <w:sz w:val="24"/>
                <w:highlight w:val="none"/>
              </w:rPr>
            </w:pPr>
            <w:r>
              <w:rPr>
                <w:rFonts w:hint="eastAsia" w:ascii="宋体" w:hAnsi="宋体" w:cs="宋体"/>
                <w:bCs/>
                <w:color w:val="auto"/>
                <w:sz w:val="24"/>
                <w:highlight w:val="none"/>
              </w:rPr>
              <w:t>4.2.1</w:t>
            </w:r>
          </w:p>
        </w:tc>
        <w:tc>
          <w:tcPr>
            <w:tcW w:w="6288" w:type="dxa"/>
            <w:tcBorders>
              <w:top w:val="nil"/>
              <w:left w:val="nil"/>
              <w:bottom w:val="single" w:color="auto" w:sz="4" w:space="0"/>
              <w:right w:val="single" w:color="auto" w:sz="4" w:space="0"/>
            </w:tcBorders>
            <w:vAlign w:val="center"/>
          </w:tcPr>
          <w:p w14:paraId="55F9948F">
            <w:pPr>
              <w:rPr>
                <w:rFonts w:ascii="宋体" w:hAnsi="宋体" w:cs="宋体"/>
                <w:bCs/>
                <w:color w:val="auto"/>
                <w:sz w:val="24"/>
                <w:highlight w:val="none"/>
              </w:rPr>
            </w:pPr>
            <w:r>
              <w:rPr>
                <w:rFonts w:hint="eastAsia" w:ascii="宋体" w:hAnsi="宋体" w:cs="宋体"/>
                <w:bCs/>
                <w:color w:val="auto"/>
                <w:sz w:val="24"/>
                <w:highlight w:val="none"/>
              </w:rPr>
              <w:t>整机功率≤3200W，容积≤60L</w:t>
            </w:r>
          </w:p>
        </w:tc>
      </w:tr>
      <w:tr w14:paraId="1D7219C8">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2839C781">
            <w:pPr>
              <w:rPr>
                <w:rFonts w:ascii="宋体" w:hAnsi="宋体" w:cs="宋体"/>
                <w:bCs/>
                <w:color w:val="auto"/>
                <w:sz w:val="24"/>
                <w:highlight w:val="none"/>
              </w:rPr>
            </w:pPr>
            <w:r>
              <w:rPr>
                <w:rFonts w:hint="eastAsia" w:ascii="宋体" w:hAnsi="宋体" w:cs="宋体"/>
                <w:bCs/>
                <w:color w:val="auto"/>
                <w:sz w:val="24"/>
                <w:highlight w:val="none"/>
              </w:rPr>
              <w:t>11</w:t>
            </w:r>
          </w:p>
        </w:tc>
        <w:tc>
          <w:tcPr>
            <w:tcW w:w="551" w:type="dxa"/>
            <w:tcBorders>
              <w:top w:val="nil"/>
              <w:left w:val="nil"/>
              <w:bottom w:val="single" w:color="auto" w:sz="4" w:space="0"/>
              <w:right w:val="single" w:color="auto" w:sz="4" w:space="0"/>
            </w:tcBorders>
            <w:vAlign w:val="center"/>
          </w:tcPr>
          <w:p w14:paraId="2FFDA185">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34C79F63">
            <w:pPr>
              <w:rPr>
                <w:rFonts w:ascii="宋体" w:hAnsi="宋体" w:cs="宋体"/>
                <w:bCs/>
                <w:color w:val="auto"/>
                <w:sz w:val="24"/>
                <w:highlight w:val="none"/>
              </w:rPr>
            </w:pPr>
            <w:r>
              <w:rPr>
                <w:rFonts w:hint="eastAsia" w:ascii="宋体" w:hAnsi="宋体" w:cs="宋体"/>
                <w:bCs/>
                <w:color w:val="auto"/>
                <w:sz w:val="24"/>
                <w:highlight w:val="none"/>
              </w:rPr>
              <w:t>4.2.2</w:t>
            </w:r>
          </w:p>
        </w:tc>
        <w:tc>
          <w:tcPr>
            <w:tcW w:w="6288" w:type="dxa"/>
            <w:tcBorders>
              <w:top w:val="nil"/>
              <w:left w:val="nil"/>
              <w:bottom w:val="single" w:color="auto" w:sz="4" w:space="0"/>
              <w:right w:val="single" w:color="auto" w:sz="4" w:space="0"/>
            </w:tcBorders>
            <w:vAlign w:val="center"/>
          </w:tcPr>
          <w:p w14:paraId="65EB819A">
            <w:pPr>
              <w:rPr>
                <w:rFonts w:ascii="宋体" w:hAnsi="宋体" w:cs="宋体"/>
                <w:bCs/>
                <w:color w:val="auto"/>
                <w:sz w:val="24"/>
                <w:highlight w:val="none"/>
              </w:rPr>
            </w:pPr>
            <w:r>
              <w:rPr>
                <w:rFonts w:hint="eastAsia" w:ascii="宋体" w:hAnsi="宋体" w:cs="宋体"/>
                <w:bCs/>
                <w:color w:val="auto"/>
                <w:sz w:val="24"/>
                <w:highlight w:val="none"/>
              </w:rPr>
              <w:t>微波工作方式：连续、非脉冲模式微波发射，0-100%功率全程自动连续可调</w:t>
            </w:r>
          </w:p>
        </w:tc>
      </w:tr>
      <w:tr w14:paraId="6A264433">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15D6B0BA">
            <w:pPr>
              <w:rPr>
                <w:rFonts w:ascii="宋体" w:hAnsi="宋体" w:cs="宋体"/>
                <w:bCs/>
                <w:color w:val="auto"/>
                <w:sz w:val="24"/>
                <w:highlight w:val="none"/>
              </w:rPr>
            </w:pPr>
            <w:r>
              <w:rPr>
                <w:rFonts w:hint="eastAsia" w:ascii="宋体" w:hAnsi="宋体" w:cs="宋体"/>
                <w:bCs/>
                <w:color w:val="auto"/>
                <w:sz w:val="24"/>
                <w:highlight w:val="none"/>
              </w:rPr>
              <w:t>12</w:t>
            </w:r>
          </w:p>
        </w:tc>
        <w:tc>
          <w:tcPr>
            <w:tcW w:w="551" w:type="dxa"/>
            <w:tcBorders>
              <w:top w:val="nil"/>
              <w:left w:val="nil"/>
              <w:bottom w:val="single" w:color="auto" w:sz="4" w:space="0"/>
              <w:right w:val="single" w:color="auto" w:sz="4" w:space="0"/>
            </w:tcBorders>
            <w:vAlign w:val="center"/>
          </w:tcPr>
          <w:p w14:paraId="2964189F">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1CE3B7C8">
            <w:pPr>
              <w:rPr>
                <w:rFonts w:ascii="宋体" w:hAnsi="宋体" w:cs="宋体"/>
                <w:bCs/>
                <w:color w:val="auto"/>
                <w:sz w:val="24"/>
                <w:highlight w:val="none"/>
              </w:rPr>
            </w:pPr>
            <w:r>
              <w:rPr>
                <w:rFonts w:hint="eastAsia" w:ascii="宋体" w:hAnsi="宋体" w:cs="宋体"/>
                <w:bCs/>
                <w:color w:val="auto"/>
                <w:sz w:val="24"/>
                <w:highlight w:val="none"/>
              </w:rPr>
              <w:t>4.3</w:t>
            </w:r>
          </w:p>
        </w:tc>
        <w:tc>
          <w:tcPr>
            <w:tcW w:w="6288" w:type="dxa"/>
            <w:tcBorders>
              <w:top w:val="nil"/>
              <w:left w:val="nil"/>
              <w:bottom w:val="single" w:color="auto" w:sz="4" w:space="0"/>
              <w:right w:val="single" w:color="auto" w:sz="4" w:space="0"/>
            </w:tcBorders>
            <w:vAlign w:val="center"/>
          </w:tcPr>
          <w:p w14:paraId="5CBA68A7">
            <w:pPr>
              <w:rPr>
                <w:rFonts w:ascii="宋体" w:hAnsi="宋体" w:cs="宋体"/>
                <w:bCs/>
                <w:color w:val="auto"/>
                <w:sz w:val="24"/>
                <w:highlight w:val="none"/>
              </w:rPr>
            </w:pPr>
            <w:r>
              <w:rPr>
                <w:rFonts w:hint="eastAsia" w:ascii="宋体" w:hAnsi="宋体" w:cs="宋体"/>
                <w:bCs/>
                <w:color w:val="auto"/>
                <w:sz w:val="24"/>
                <w:highlight w:val="none"/>
              </w:rPr>
              <w:t>炉腔系统</w:t>
            </w:r>
          </w:p>
        </w:tc>
      </w:tr>
      <w:tr w14:paraId="1CC5BD1D">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02FB5C15">
            <w:pPr>
              <w:rPr>
                <w:rFonts w:ascii="宋体" w:hAnsi="宋体" w:cs="宋体"/>
                <w:bCs/>
                <w:color w:val="auto"/>
                <w:sz w:val="24"/>
                <w:highlight w:val="none"/>
              </w:rPr>
            </w:pPr>
            <w:r>
              <w:rPr>
                <w:rFonts w:hint="eastAsia" w:ascii="宋体" w:hAnsi="宋体" w:cs="宋体"/>
                <w:bCs/>
                <w:color w:val="auto"/>
                <w:sz w:val="24"/>
                <w:highlight w:val="none"/>
              </w:rPr>
              <w:t>13</w:t>
            </w:r>
          </w:p>
        </w:tc>
        <w:tc>
          <w:tcPr>
            <w:tcW w:w="551" w:type="dxa"/>
            <w:tcBorders>
              <w:top w:val="nil"/>
              <w:left w:val="nil"/>
              <w:bottom w:val="single" w:color="auto" w:sz="4" w:space="0"/>
              <w:right w:val="single" w:color="auto" w:sz="4" w:space="0"/>
            </w:tcBorders>
            <w:vAlign w:val="center"/>
          </w:tcPr>
          <w:p w14:paraId="59C4A325">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5F5A2E71">
            <w:pPr>
              <w:rPr>
                <w:rFonts w:ascii="宋体" w:hAnsi="宋体" w:cs="宋体"/>
                <w:bCs/>
                <w:color w:val="auto"/>
                <w:sz w:val="24"/>
                <w:highlight w:val="none"/>
              </w:rPr>
            </w:pPr>
            <w:r>
              <w:rPr>
                <w:rFonts w:hint="eastAsia" w:ascii="宋体" w:hAnsi="宋体" w:cs="宋体"/>
                <w:bCs/>
                <w:color w:val="auto"/>
                <w:sz w:val="24"/>
                <w:highlight w:val="none"/>
              </w:rPr>
              <w:t>4.3.1</w:t>
            </w:r>
          </w:p>
        </w:tc>
        <w:tc>
          <w:tcPr>
            <w:tcW w:w="6288" w:type="dxa"/>
            <w:tcBorders>
              <w:top w:val="nil"/>
              <w:left w:val="nil"/>
              <w:bottom w:val="single" w:color="auto" w:sz="4" w:space="0"/>
              <w:right w:val="single" w:color="auto" w:sz="4" w:space="0"/>
            </w:tcBorders>
            <w:vAlign w:val="center"/>
          </w:tcPr>
          <w:p w14:paraId="2D594559">
            <w:pPr>
              <w:rPr>
                <w:rFonts w:ascii="宋体" w:hAnsi="宋体" w:cs="宋体"/>
                <w:bCs/>
                <w:color w:val="auto"/>
                <w:sz w:val="24"/>
                <w:highlight w:val="none"/>
              </w:rPr>
            </w:pPr>
            <w:r>
              <w:rPr>
                <w:rFonts w:hint="eastAsia" w:ascii="宋体" w:hAnsi="宋体" w:cs="宋体"/>
                <w:bCs/>
                <w:color w:val="auto"/>
                <w:sz w:val="24"/>
                <w:highlight w:val="none"/>
              </w:rPr>
              <w:t xml:space="preserve">批处理能力：≥40位 </w:t>
            </w:r>
          </w:p>
        </w:tc>
      </w:tr>
      <w:tr w14:paraId="20FB66C3">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1FCA8F49">
            <w:pPr>
              <w:rPr>
                <w:rFonts w:ascii="宋体" w:hAnsi="宋体" w:cs="宋体"/>
                <w:bCs/>
                <w:color w:val="auto"/>
                <w:sz w:val="24"/>
                <w:highlight w:val="none"/>
              </w:rPr>
            </w:pPr>
            <w:r>
              <w:rPr>
                <w:rFonts w:hint="eastAsia" w:ascii="宋体" w:hAnsi="宋体" w:cs="宋体"/>
                <w:bCs/>
                <w:color w:val="auto"/>
                <w:sz w:val="24"/>
                <w:highlight w:val="none"/>
              </w:rPr>
              <w:t>14</w:t>
            </w:r>
          </w:p>
        </w:tc>
        <w:tc>
          <w:tcPr>
            <w:tcW w:w="551" w:type="dxa"/>
            <w:tcBorders>
              <w:top w:val="nil"/>
              <w:left w:val="nil"/>
              <w:bottom w:val="single" w:color="auto" w:sz="4" w:space="0"/>
              <w:right w:val="single" w:color="auto" w:sz="4" w:space="0"/>
            </w:tcBorders>
            <w:vAlign w:val="center"/>
          </w:tcPr>
          <w:p w14:paraId="69FE6D2C">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4EEFF6D6">
            <w:pPr>
              <w:rPr>
                <w:rFonts w:ascii="宋体" w:hAnsi="宋体" w:cs="宋体"/>
                <w:bCs/>
                <w:color w:val="auto"/>
                <w:sz w:val="24"/>
                <w:highlight w:val="none"/>
              </w:rPr>
            </w:pPr>
            <w:r>
              <w:rPr>
                <w:rFonts w:hint="eastAsia" w:ascii="宋体" w:hAnsi="宋体" w:cs="宋体"/>
                <w:bCs/>
                <w:color w:val="auto"/>
                <w:sz w:val="24"/>
                <w:highlight w:val="none"/>
              </w:rPr>
              <w:t>4.3.2</w:t>
            </w:r>
          </w:p>
        </w:tc>
        <w:tc>
          <w:tcPr>
            <w:tcW w:w="6288" w:type="dxa"/>
            <w:tcBorders>
              <w:top w:val="nil"/>
              <w:left w:val="nil"/>
              <w:bottom w:val="single" w:color="auto" w:sz="4" w:space="0"/>
              <w:right w:val="single" w:color="auto" w:sz="4" w:space="0"/>
            </w:tcBorders>
            <w:vAlign w:val="center"/>
          </w:tcPr>
          <w:p w14:paraId="26913D8E">
            <w:pPr>
              <w:rPr>
                <w:rFonts w:ascii="宋体" w:hAnsi="宋体" w:cs="宋体"/>
                <w:bCs/>
                <w:color w:val="auto"/>
                <w:sz w:val="24"/>
                <w:highlight w:val="none"/>
              </w:rPr>
            </w:pPr>
            <w:r>
              <w:rPr>
                <w:rFonts w:hint="eastAsia" w:ascii="宋体" w:hAnsi="宋体" w:cs="宋体"/>
                <w:bCs/>
                <w:color w:val="auto"/>
                <w:sz w:val="24"/>
                <w:highlight w:val="none"/>
              </w:rPr>
              <w:t>整体由316l不锈钢无缝焊接而成</w:t>
            </w:r>
          </w:p>
        </w:tc>
      </w:tr>
      <w:tr w14:paraId="4867FDE3">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2D8B7EE7">
            <w:pPr>
              <w:rPr>
                <w:rFonts w:ascii="宋体" w:hAnsi="宋体" w:cs="宋体"/>
                <w:bCs/>
                <w:color w:val="auto"/>
                <w:sz w:val="24"/>
                <w:highlight w:val="none"/>
              </w:rPr>
            </w:pPr>
            <w:r>
              <w:rPr>
                <w:rFonts w:hint="eastAsia" w:ascii="宋体" w:hAnsi="宋体" w:cs="宋体"/>
                <w:bCs/>
                <w:color w:val="auto"/>
                <w:sz w:val="24"/>
                <w:highlight w:val="none"/>
              </w:rPr>
              <w:t>15</w:t>
            </w:r>
          </w:p>
        </w:tc>
        <w:tc>
          <w:tcPr>
            <w:tcW w:w="551" w:type="dxa"/>
            <w:tcBorders>
              <w:top w:val="nil"/>
              <w:left w:val="nil"/>
              <w:bottom w:val="single" w:color="auto" w:sz="4" w:space="0"/>
              <w:right w:val="single" w:color="auto" w:sz="4" w:space="0"/>
            </w:tcBorders>
            <w:vAlign w:val="center"/>
          </w:tcPr>
          <w:p w14:paraId="79065C68">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3F3EDD41">
            <w:pPr>
              <w:rPr>
                <w:rFonts w:ascii="宋体" w:hAnsi="宋体" w:cs="宋体"/>
                <w:bCs/>
                <w:color w:val="auto"/>
                <w:sz w:val="24"/>
                <w:highlight w:val="none"/>
              </w:rPr>
            </w:pPr>
            <w:r>
              <w:rPr>
                <w:rFonts w:hint="eastAsia" w:ascii="宋体" w:hAnsi="宋体" w:cs="宋体"/>
                <w:bCs/>
                <w:color w:val="auto"/>
                <w:sz w:val="24"/>
                <w:highlight w:val="none"/>
              </w:rPr>
              <w:t>4.3.3</w:t>
            </w:r>
          </w:p>
        </w:tc>
        <w:tc>
          <w:tcPr>
            <w:tcW w:w="6288" w:type="dxa"/>
            <w:tcBorders>
              <w:top w:val="nil"/>
              <w:left w:val="nil"/>
              <w:bottom w:val="single" w:color="auto" w:sz="4" w:space="0"/>
              <w:right w:val="single" w:color="auto" w:sz="4" w:space="0"/>
            </w:tcBorders>
            <w:vAlign w:val="center"/>
          </w:tcPr>
          <w:p w14:paraId="21F0970D">
            <w:pPr>
              <w:spacing w:line="380" w:lineRule="exact"/>
              <w:jc w:val="left"/>
              <w:rPr>
                <w:rFonts w:ascii="宋体" w:hAnsi="宋体" w:cs="宋体"/>
                <w:bCs/>
                <w:color w:val="auto"/>
                <w:sz w:val="24"/>
                <w:highlight w:val="none"/>
              </w:rPr>
            </w:pPr>
            <w:r>
              <w:rPr>
                <w:rFonts w:hint="eastAsia" w:ascii="宋体" w:hAnsi="宋体" w:cs="宋体"/>
                <w:bCs/>
                <w:color w:val="auto"/>
                <w:sz w:val="24"/>
                <w:highlight w:val="none"/>
              </w:rPr>
              <w:t>炉门开启方式为侧开</w:t>
            </w:r>
          </w:p>
        </w:tc>
      </w:tr>
      <w:tr w14:paraId="60581DF0">
        <w:tblPrEx>
          <w:tblCellMar>
            <w:top w:w="0" w:type="dxa"/>
            <w:left w:w="108" w:type="dxa"/>
            <w:bottom w:w="0" w:type="dxa"/>
            <w:right w:w="108" w:type="dxa"/>
          </w:tblCellMar>
        </w:tblPrEx>
        <w:trPr>
          <w:trHeight w:val="403" w:hRule="atLeast"/>
        </w:trPr>
        <w:tc>
          <w:tcPr>
            <w:tcW w:w="723" w:type="dxa"/>
            <w:tcBorders>
              <w:top w:val="nil"/>
              <w:left w:val="single" w:color="auto" w:sz="4" w:space="0"/>
              <w:bottom w:val="single" w:color="auto" w:sz="4" w:space="0"/>
              <w:right w:val="single" w:color="auto" w:sz="4" w:space="0"/>
            </w:tcBorders>
            <w:vAlign w:val="center"/>
          </w:tcPr>
          <w:p w14:paraId="6E45C1C7">
            <w:pPr>
              <w:rPr>
                <w:rFonts w:ascii="宋体" w:hAnsi="宋体" w:cs="宋体"/>
                <w:bCs/>
                <w:color w:val="auto"/>
                <w:sz w:val="24"/>
                <w:highlight w:val="none"/>
              </w:rPr>
            </w:pPr>
            <w:r>
              <w:rPr>
                <w:rFonts w:hint="eastAsia" w:ascii="宋体" w:hAnsi="宋体" w:cs="宋体"/>
                <w:bCs/>
                <w:color w:val="auto"/>
                <w:sz w:val="24"/>
                <w:highlight w:val="none"/>
              </w:rPr>
              <w:t>16</w:t>
            </w:r>
          </w:p>
        </w:tc>
        <w:tc>
          <w:tcPr>
            <w:tcW w:w="551" w:type="dxa"/>
            <w:tcBorders>
              <w:top w:val="nil"/>
              <w:left w:val="nil"/>
              <w:bottom w:val="single" w:color="auto" w:sz="4" w:space="0"/>
              <w:right w:val="single" w:color="auto" w:sz="4" w:space="0"/>
            </w:tcBorders>
            <w:vAlign w:val="center"/>
          </w:tcPr>
          <w:p w14:paraId="31B11C0E">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084E3D54">
            <w:pPr>
              <w:rPr>
                <w:rFonts w:ascii="宋体" w:hAnsi="宋体" w:cs="宋体"/>
                <w:bCs/>
                <w:color w:val="auto"/>
                <w:sz w:val="24"/>
                <w:highlight w:val="none"/>
              </w:rPr>
            </w:pPr>
            <w:r>
              <w:rPr>
                <w:rFonts w:hint="eastAsia" w:ascii="宋体" w:hAnsi="宋体" w:cs="宋体"/>
                <w:bCs/>
                <w:color w:val="auto"/>
                <w:sz w:val="24"/>
                <w:highlight w:val="none"/>
              </w:rPr>
              <w:t>4.3.4</w:t>
            </w:r>
          </w:p>
        </w:tc>
        <w:tc>
          <w:tcPr>
            <w:tcW w:w="6288" w:type="dxa"/>
            <w:tcBorders>
              <w:top w:val="nil"/>
              <w:left w:val="nil"/>
              <w:bottom w:val="single" w:color="auto" w:sz="4" w:space="0"/>
              <w:right w:val="single" w:color="auto" w:sz="4" w:space="0"/>
            </w:tcBorders>
            <w:vAlign w:val="center"/>
          </w:tcPr>
          <w:p w14:paraId="712264B7">
            <w:pPr>
              <w:spacing w:line="380" w:lineRule="exact"/>
              <w:jc w:val="left"/>
              <w:rPr>
                <w:rFonts w:ascii="宋体" w:hAnsi="宋体" w:cs="宋体"/>
                <w:bCs/>
                <w:color w:val="auto"/>
                <w:sz w:val="24"/>
                <w:highlight w:val="none"/>
              </w:rPr>
            </w:pPr>
            <w:r>
              <w:rPr>
                <w:rFonts w:hint="eastAsia" w:ascii="宋体" w:hAnsi="宋体" w:cs="宋体"/>
                <w:bCs/>
                <w:color w:val="auto"/>
                <w:sz w:val="24"/>
                <w:highlight w:val="none"/>
              </w:rPr>
              <w:t>不锈钢承载安全防爆门，运行过程中始终锁定炉门，非低于安全温度和压力无法开门</w:t>
            </w:r>
          </w:p>
        </w:tc>
      </w:tr>
      <w:tr w14:paraId="295C8C82">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7EBA49DD">
            <w:pPr>
              <w:rPr>
                <w:rFonts w:ascii="宋体" w:hAnsi="宋体" w:cs="宋体"/>
                <w:bCs/>
                <w:color w:val="auto"/>
                <w:sz w:val="24"/>
                <w:highlight w:val="none"/>
              </w:rPr>
            </w:pPr>
            <w:r>
              <w:rPr>
                <w:rFonts w:hint="eastAsia" w:ascii="宋体" w:hAnsi="宋体" w:cs="宋体"/>
                <w:bCs/>
                <w:color w:val="auto"/>
                <w:sz w:val="24"/>
                <w:highlight w:val="none"/>
              </w:rPr>
              <w:t>17</w:t>
            </w:r>
          </w:p>
        </w:tc>
        <w:tc>
          <w:tcPr>
            <w:tcW w:w="551" w:type="dxa"/>
            <w:tcBorders>
              <w:top w:val="nil"/>
              <w:left w:val="nil"/>
              <w:bottom w:val="single" w:color="auto" w:sz="4" w:space="0"/>
              <w:right w:val="single" w:color="auto" w:sz="4" w:space="0"/>
            </w:tcBorders>
            <w:vAlign w:val="center"/>
          </w:tcPr>
          <w:p w14:paraId="2D110CE8">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6F5ED46C">
            <w:pPr>
              <w:rPr>
                <w:rFonts w:ascii="宋体" w:hAnsi="宋体" w:cs="宋体"/>
                <w:bCs/>
                <w:color w:val="auto"/>
                <w:sz w:val="24"/>
                <w:highlight w:val="none"/>
              </w:rPr>
            </w:pPr>
            <w:r>
              <w:rPr>
                <w:rFonts w:hint="eastAsia" w:ascii="宋体" w:hAnsi="宋体" w:cs="宋体"/>
                <w:bCs/>
                <w:color w:val="auto"/>
                <w:sz w:val="24"/>
                <w:highlight w:val="none"/>
              </w:rPr>
              <w:t>4.3.5</w:t>
            </w:r>
          </w:p>
        </w:tc>
        <w:tc>
          <w:tcPr>
            <w:tcW w:w="6288" w:type="dxa"/>
            <w:tcBorders>
              <w:top w:val="nil"/>
              <w:left w:val="nil"/>
              <w:bottom w:val="single" w:color="auto" w:sz="4" w:space="0"/>
              <w:right w:val="single" w:color="auto" w:sz="4" w:space="0"/>
            </w:tcBorders>
            <w:vAlign w:val="center"/>
          </w:tcPr>
          <w:p w14:paraId="0B0CCCAC">
            <w:pPr>
              <w:rPr>
                <w:rFonts w:ascii="宋体" w:hAnsi="宋体" w:cs="宋体"/>
                <w:bCs/>
                <w:color w:val="auto"/>
                <w:sz w:val="24"/>
                <w:highlight w:val="none"/>
              </w:rPr>
            </w:pPr>
            <w:r>
              <w:rPr>
                <w:rFonts w:hint="eastAsia" w:ascii="宋体" w:hAnsi="宋体" w:cs="宋体"/>
                <w:bCs/>
                <w:color w:val="auto"/>
                <w:sz w:val="24"/>
                <w:highlight w:val="none"/>
              </w:rPr>
              <w:t>仪器正常运行时，仪器外壳处电磁辐射≤0.02mW/cm²。（提供微波泄漏证明材料）</w:t>
            </w:r>
          </w:p>
        </w:tc>
      </w:tr>
      <w:tr w14:paraId="56FD41BA">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21A64A99">
            <w:pPr>
              <w:rPr>
                <w:rFonts w:ascii="宋体" w:hAnsi="宋体" w:cs="宋体"/>
                <w:bCs/>
                <w:color w:val="auto"/>
                <w:sz w:val="24"/>
                <w:highlight w:val="none"/>
              </w:rPr>
            </w:pPr>
            <w:r>
              <w:rPr>
                <w:rFonts w:hint="eastAsia" w:ascii="宋体" w:hAnsi="宋体" w:cs="宋体"/>
                <w:bCs/>
                <w:color w:val="auto"/>
                <w:sz w:val="24"/>
                <w:highlight w:val="none"/>
              </w:rPr>
              <w:t>18</w:t>
            </w:r>
          </w:p>
        </w:tc>
        <w:tc>
          <w:tcPr>
            <w:tcW w:w="551" w:type="dxa"/>
            <w:tcBorders>
              <w:top w:val="nil"/>
              <w:left w:val="nil"/>
              <w:bottom w:val="single" w:color="auto" w:sz="4" w:space="0"/>
              <w:right w:val="single" w:color="auto" w:sz="4" w:space="0"/>
            </w:tcBorders>
            <w:vAlign w:val="center"/>
          </w:tcPr>
          <w:p w14:paraId="6859B9B9">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2E875291">
            <w:pPr>
              <w:rPr>
                <w:rFonts w:ascii="宋体" w:hAnsi="宋体" w:cs="宋体"/>
                <w:bCs/>
                <w:color w:val="auto"/>
                <w:sz w:val="24"/>
                <w:highlight w:val="none"/>
              </w:rPr>
            </w:pPr>
            <w:r>
              <w:rPr>
                <w:rFonts w:hint="eastAsia" w:ascii="宋体" w:hAnsi="宋体" w:cs="宋体"/>
                <w:bCs/>
                <w:color w:val="auto"/>
                <w:sz w:val="24"/>
                <w:highlight w:val="none"/>
              </w:rPr>
              <w:t>4.3.6</w:t>
            </w:r>
          </w:p>
        </w:tc>
        <w:tc>
          <w:tcPr>
            <w:tcW w:w="6288" w:type="dxa"/>
            <w:tcBorders>
              <w:top w:val="nil"/>
              <w:left w:val="nil"/>
              <w:bottom w:val="single" w:color="auto" w:sz="4" w:space="0"/>
              <w:right w:val="single" w:color="auto" w:sz="4" w:space="0"/>
            </w:tcBorders>
            <w:vAlign w:val="center"/>
          </w:tcPr>
          <w:p w14:paraId="591FD470">
            <w:pPr>
              <w:rPr>
                <w:rFonts w:ascii="宋体" w:hAnsi="宋体" w:cs="宋体"/>
                <w:bCs/>
                <w:color w:val="auto"/>
                <w:sz w:val="24"/>
                <w:highlight w:val="none"/>
              </w:rPr>
            </w:pPr>
            <w:r>
              <w:rPr>
                <w:rFonts w:hint="eastAsia" w:ascii="宋体" w:hAnsi="宋体" w:cs="宋体"/>
                <w:bCs/>
                <w:color w:val="auto"/>
                <w:sz w:val="24"/>
                <w:highlight w:val="none"/>
              </w:rPr>
              <w:t>炉门具有缓冲浮动设计，可在腔内压力过大时浮动释放部分压力后再密闭，并有异常自动急停功能和报警功能，安全性符合国标《GB/T 26814-2011》和国际CE标准</w:t>
            </w:r>
          </w:p>
        </w:tc>
      </w:tr>
      <w:tr w14:paraId="17E3DFED">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69D7D4C8">
            <w:pPr>
              <w:rPr>
                <w:rFonts w:ascii="宋体" w:hAnsi="宋体" w:cs="宋体"/>
                <w:bCs/>
                <w:color w:val="auto"/>
                <w:sz w:val="24"/>
                <w:highlight w:val="none"/>
              </w:rPr>
            </w:pPr>
            <w:r>
              <w:rPr>
                <w:rFonts w:hint="eastAsia" w:ascii="宋体" w:hAnsi="宋体" w:cs="宋体"/>
                <w:bCs/>
                <w:color w:val="auto"/>
                <w:sz w:val="24"/>
                <w:highlight w:val="none"/>
              </w:rPr>
              <w:t>19</w:t>
            </w:r>
          </w:p>
        </w:tc>
        <w:tc>
          <w:tcPr>
            <w:tcW w:w="551" w:type="dxa"/>
            <w:tcBorders>
              <w:top w:val="nil"/>
              <w:left w:val="nil"/>
              <w:bottom w:val="single" w:color="auto" w:sz="4" w:space="0"/>
              <w:right w:val="single" w:color="auto" w:sz="4" w:space="0"/>
            </w:tcBorders>
            <w:vAlign w:val="center"/>
          </w:tcPr>
          <w:p w14:paraId="7B54CC19">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49B670C3">
            <w:pPr>
              <w:rPr>
                <w:rFonts w:ascii="宋体" w:hAnsi="宋体" w:cs="宋体"/>
                <w:bCs/>
                <w:color w:val="auto"/>
                <w:sz w:val="24"/>
                <w:highlight w:val="none"/>
              </w:rPr>
            </w:pPr>
            <w:r>
              <w:rPr>
                <w:rFonts w:hint="eastAsia" w:ascii="宋体" w:hAnsi="宋体" w:cs="宋体"/>
                <w:bCs/>
                <w:color w:val="auto"/>
                <w:sz w:val="24"/>
                <w:highlight w:val="none"/>
              </w:rPr>
              <w:t>4.3.7</w:t>
            </w:r>
          </w:p>
        </w:tc>
        <w:tc>
          <w:tcPr>
            <w:tcW w:w="6288" w:type="dxa"/>
            <w:tcBorders>
              <w:top w:val="nil"/>
              <w:left w:val="nil"/>
              <w:bottom w:val="single" w:color="auto" w:sz="4" w:space="0"/>
              <w:right w:val="single" w:color="auto" w:sz="4" w:space="0"/>
            </w:tcBorders>
            <w:vAlign w:val="center"/>
          </w:tcPr>
          <w:p w14:paraId="40284FE0">
            <w:pPr>
              <w:rPr>
                <w:rFonts w:ascii="宋体" w:hAnsi="宋体" w:cs="宋体"/>
                <w:bCs/>
                <w:color w:val="auto"/>
                <w:sz w:val="24"/>
                <w:highlight w:val="none"/>
              </w:rPr>
            </w:pPr>
            <w:r>
              <w:rPr>
                <w:rFonts w:hint="eastAsia" w:ascii="宋体" w:hAnsi="宋体" w:cs="宋体"/>
                <w:bCs/>
                <w:color w:val="auto"/>
                <w:sz w:val="24"/>
                <w:highlight w:val="none"/>
              </w:rPr>
              <w:t>腔体5年质量保证，非人为损坏、如出现形变或腐蚀生锈，免费更换</w:t>
            </w:r>
          </w:p>
        </w:tc>
      </w:tr>
      <w:tr w14:paraId="395366A0">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6B6D42FA">
            <w:pPr>
              <w:rPr>
                <w:rFonts w:ascii="宋体" w:hAnsi="宋体" w:cs="宋体"/>
                <w:bCs/>
                <w:color w:val="auto"/>
                <w:sz w:val="24"/>
                <w:highlight w:val="none"/>
              </w:rPr>
            </w:pPr>
            <w:r>
              <w:rPr>
                <w:rFonts w:hint="eastAsia" w:ascii="宋体" w:hAnsi="宋体" w:cs="宋体"/>
                <w:bCs/>
                <w:color w:val="auto"/>
                <w:sz w:val="24"/>
                <w:highlight w:val="none"/>
              </w:rPr>
              <w:t>20</w:t>
            </w:r>
          </w:p>
        </w:tc>
        <w:tc>
          <w:tcPr>
            <w:tcW w:w="551" w:type="dxa"/>
            <w:tcBorders>
              <w:top w:val="nil"/>
              <w:left w:val="nil"/>
              <w:bottom w:val="single" w:color="auto" w:sz="4" w:space="0"/>
              <w:right w:val="single" w:color="auto" w:sz="4" w:space="0"/>
            </w:tcBorders>
            <w:vAlign w:val="center"/>
          </w:tcPr>
          <w:p w14:paraId="7E6E42C3">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58ADB314">
            <w:pPr>
              <w:rPr>
                <w:rFonts w:ascii="宋体" w:hAnsi="宋体" w:cs="宋体"/>
                <w:bCs/>
                <w:color w:val="auto"/>
                <w:sz w:val="24"/>
                <w:highlight w:val="none"/>
              </w:rPr>
            </w:pPr>
            <w:r>
              <w:rPr>
                <w:rFonts w:hint="eastAsia" w:ascii="宋体" w:hAnsi="宋体" w:cs="宋体"/>
                <w:bCs/>
                <w:color w:val="auto"/>
                <w:sz w:val="24"/>
                <w:highlight w:val="none"/>
              </w:rPr>
              <w:t>4.3.8</w:t>
            </w:r>
          </w:p>
        </w:tc>
        <w:tc>
          <w:tcPr>
            <w:tcW w:w="6288" w:type="dxa"/>
            <w:tcBorders>
              <w:top w:val="nil"/>
              <w:left w:val="nil"/>
              <w:bottom w:val="single" w:color="auto" w:sz="4" w:space="0"/>
              <w:right w:val="single" w:color="auto" w:sz="4" w:space="0"/>
            </w:tcBorders>
            <w:vAlign w:val="center"/>
          </w:tcPr>
          <w:p w14:paraId="41DF21B9">
            <w:pPr>
              <w:rPr>
                <w:rFonts w:ascii="宋体" w:hAnsi="宋体" w:cs="宋体"/>
                <w:bCs/>
                <w:color w:val="auto"/>
                <w:sz w:val="24"/>
                <w:highlight w:val="none"/>
              </w:rPr>
            </w:pPr>
            <w:r>
              <w:rPr>
                <w:rFonts w:hint="eastAsia" w:ascii="宋体" w:hAnsi="宋体" w:cs="宋体"/>
                <w:bCs/>
                <w:color w:val="auto"/>
                <w:sz w:val="24"/>
                <w:highlight w:val="none"/>
              </w:rPr>
              <w:t>耐腐蚀排风系统消解结束后快速冷却</w:t>
            </w:r>
          </w:p>
        </w:tc>
      </w:tr>
      <w:tr w14:paraId="4808EAB2">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38056DE0">
            <w:pPr>
              <w:rPr>
                <w:rFonts w:ascii="宋体" w:hAnsi="宋体" w:cs="宋体"/>
                <w:bCs/>
                <w:color w:val="auto"/>
                <w:sz w:val="24"/>
                <w:highlight w:val="none"/>
              </w:rPr>
            </w:pPr>
            <w:r>
              <w:rPr>
                <w:rFonts w:hint="eastAsia" w:ascii="宋体" w:hAnsi="宋体" w:cs="宋体"/>
                <w:bCs/>
                <w:color w:val="auto"/>
                <w:sz w:val="24"/>
                <w:highlight w:val="none"/>
              </w:rPr>
              <w:t>21</w:t>
            </w:r>
          </w:p>
        </w:tc>
        <w:tc>
          <w:tcPr>
            <w:tcW w:w="551" w:type="dxa"/>
            <w:tcBorders>
              <w:top w:val="nil"/>
              <w:left w:val="nil"/>
              <w:bottom w:val="single" w:color="auto" w:sz="4" w:space="0"/>
              <w:right w:val="single" w:color="auto" w:sz="4" w:space="0"/>
            </w:tcBorders>
            <w:vAlign w:val="center"/>
          </w:tcPr>
          <w:p w14:paraId="550EA3D6">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6D34A502">
            <w:pPr>
              <w:rPr>
                <w:rFonts w:ascii="宋体" w:hAnsi="宋体" w:cs="宋体"/>
                <w:bCs/>
                <w:color w:val="auto"/>
                <w:sz w:val="24"/>
                <w:highlight w:val="none"/>
              </w:rPr>
            </w:pPr>
            <w:r>
              <w:rPr>
                <w:rFonts w:hint="eastAsia" w:ascii="宋体" w:hAnsi="宋体" w:cs="宋体"/>
                <w:bCs/>
                <w:color w:val="auto"/>
                <w:sz w:val="24"/>
                <w:highlight w:val="none"/>
              </w:rPr>
              <w:t>4.3.9</w:t>
            </w:r>
          </w:p>
        </w:tc>
        <w:tc>
          <w:tcPr>
            <w:tcW w:w="6288" w:type="dxa"/>
            <w:tcBorders>
              <w:top w:val="nil"/>
              <w:left w:val="nil"/>
              <w:bottom w:val="single" w:color="auto" w:sz="4" w:space="0"/>
              <w:right w:val="single" w:color="auto" w:sz="4" w:space="0"/>
            </w:tcBorders>
            <w:vAlign w:val="center"/>
          </w:tcPr>
          <w:p w14:paraId="6BED4FCE">
            <w:pPr>
              <w:rPr>
                <w:rFonts w:ascii="宋体" w:hAnsi="宋体" w:cs="宋体"/>
                <w:bCs/>
                <w:color w:val="auto"/>
                <w:sz w:val="24"/>
                <w:highlight w:val="none"/>
              </w:rPr>
            </w:pPr>
            <w:r>
              <w:rPr>
                <w:rFonts w:hint="eastAsia" w:ascii="宋体" w:hAnsi="宋体" w:cs="宋体"/>
                <w:bCs/>
                <w:color w:val="auto"/>
                <w:sz w:val="24"/>
                <w:highlight w:val="none"/>
              </w:rPr>
              <w:t>采用联动装置，在安全门打开大于90°时，转子可实现自动抬升。（提供转子升降系统证明图片）</w:t>
            </w:r>
          </w:p>
        </w:tc>
      </w:tr>
      <w:tr w14:paraId="61451465">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2D797A2C">
            <w:pPr>
              <w:rPr>
                <w:rFonts w:ascii="宋体" w:hAnsi="宋体" w:cs="宋体"/>
                <w:bCs/>
                <w:color w:val="auto"/>
                <w:sz w:val="24"/>
                <w:highlight w:val="none"/>
              </w:rPr>
            </w:pPr>
            <w:r>
              <w:rPr>
                <w:rFonts w:hint="eastAsia" w:ascii="宋体" w:hAnsi="宋体" w:cs="宋体"/>
                <w:bCs/>
                <w:color w:val="auto"/>
                <w:sz w:val="24"/>
                <w:highlight w:val="none"/>
              </w:rPr>
              <w:t>22</w:t>
            </w:r>
          </w:p>
        </w:tc>
        <w:tc>
          <w:tcPr>
            <w:tcW w:w="551" w:type="dxa"/>
            <w:tcBorders>
              <w:top w:val="nil"/>
              <w:left w:val="nil"/>
              <w:bottom w:val="single" w:color="auto" w:sz="4" w:space="0"/>
              <w:right w:val="single" w:color="auto" w:sz="4" w:space="0"/>
            </w:tcBorders>
            <w:vAlign w:val="center"/>
          </w:tcPr>
          <w:p w14:paraId="6A043F9D">
            <w:pPr>
              <w:rPr>
                <w:rFonts w:ascii="宋体" w:hAnsi="宋体" w:cs="宋体"/>
                <w:bCs/>
                <w:color w:val="auto"/>
                <w:kern w:val="0"/>
                <w:sz w:val="24"/>
                <w:highlight w:val="none"/>
              </w:rPr>
            </w:pPr>
            <w:r>
              <w:rPr>
                <w:rFonts w:hint="eastAsia" w:ascii="宋体" w:hAnsi="宋体" w:cs="宋体"/>
                <w:bCs/>
                <w:color w:val="auto"/>
                <w:sz w:val="24"/>
                <w:highlight w:val="none"/>
              </w:rPr>
              <w:t>★</w:t>
            </w:r>
          </w:p>
        </w:tc>
        <w:tc>
          <w:tcPr>
            <w:tcW w:w="1092" w:type="dxa"/>
            <w:tcBorders>
              <w:top w:val="nil"/>
              <w:left w:val="nil"/>
              <w:bottom w:val="single" w:color="auto" w:sz="4" w:space="0"/>
              <w:right w:val="single" w:color="auto" w:sz="4" w:space="0"/>
            </w:tcBorders>
            <w:vAlign w:val="center"/>
          </w:tcPr>
          <w:p w14:paraId="34A36154">
            <w:pPr>
              <w:rPr>
                <w:rFonts w:ascii="宋体" w:hAnsi="宋体" w:cs="宋体"/>
                <w:bCs/>
                <w:color w:val="auto"/>
                <w:sz w:val="24"/>
                <w:highlight w:val="none"/>
              </w:rPr>
            </w:pPr>
            <w:r>
              <w:rPr>
                <w:rFonts w:hint="eastAsia" w:ascii="宋体" w:hAnsi="宋体" w:cs="宋体"/>
                <w:bCs/>
                <w:color w:val="auto"/>
                <w:sz w:val="24"/>
                <w:highlight w:val="none"/>
              </w:rPr>
              <w:t>4.3.10</w:t>
            </w:r>
          </w:p>
        </w:tc>
        <w:tc>
          <w:tcPr>
            <w:tcW w:w="6288" w:type="dxa"/>
            <w:tcBorders>
              <w:top w:val="nil"/>
              <w:left w:val="nil"/>
              <w:bottom w:val="single" w:color="auto" w:sz="4" w:space="0"/>
              <w:right w:val="single" w:color="auto" w:sz="4" w:space="0"/>
            </w:tcBorders>
            <w:vAlign w:val="center"/>
          </w:tcPr>
          <w:p w14:paraId="24F54DEC">
            <w:pPr>
              <w:pStyle w:val="60"/>
              <w:rPr>
                <w:rFonts w:hint="eastAsia" w:cs="宋体"/>
                <w:color w:val="auto"/>
                <w:highlight w:val="none"/>
              </w:rPr>
            </w:pPr>
            <w:r>
              <w:rPr>
                <w:rFonts w:hint="eastAsia" w:cs="宋体"/>
                <w:color w:val="auto"/>
                <w:highlight w:val="none"/>
              </w:rPr>
              <w:t>仪器正面面板具有状态灯光指示系统，可随实验状态（待机-正在运行-完成或报错）变化灯光状态和颜色（提供状态灯光指示证明图片）</w:t>
            </w:r>
          </w:p>
        </w:tc>
      </w:tr>
      <w:tr w14:paraId="2537FA26">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39574248">
            <w:pPr>
              <w:rPr>
                <w:rFonts w:ascii="宋体" w:hAnsi="宋体" w:cs="宋体"/>
                <w:bCs/>
                <w:color w:val="auto"/>
                <w:sz w:val="24"/>
                <w:highlight w:val="none"/>
              </w:rPr>
            </w:pPr>
            <w:r>
              <w:rPr>
                <w:rFonts w:hint="eastAsia" w:ascii="宋体" w:hAnsi="宋体" w:cs="宋体"/>
                <w:bCs/>
                <w:color w:val="auto"/>
                <w:sz w:val="24"/>
                <w:highlight w:val="none"/>
              </w:rPr>
              <w:t>23</w:t>
            </w:r>
          </w:p>
        </w:tc>
        <w:tc>
          <w:tcPr>
            <w:tcW w:w="551" w:type="dxa"/>
            <w:tcBorders>
              <w:top w:val="nil"/>
              <w:left w:val="nil"/>
              <w:bottom w:val="single" w:color="auto" w:sz="4" w:space="0"/>
              <w:right w:val="single" w:color="auto" w:sz="4" w:space="0"/>
            </w:tcBorders>
            <w:vAlign w:val="center"/>
          </w:tcPr>
          <w:p w14:paraId="615E0C2A">
            <w:pPr>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34B9E967">
            <w:pPr>
              <w:rPr>
                <w:rFonts w:ascii="宋体" w:hAnsi="宋体" w:cs="宋体"/>
                <w:bCs/>
                <w:color w:val="auto"/>
                <w:sz w:val="24"/>
                <w:highlight w:val="none"/>
              </w:rPr>
            </w:pPr>
            <w:r>
              <w:rPr>
                <w:rFonts w:hint="eastAsia" w:ascii="宋体" w:hAnsi="宋体" w:cs="宋体"/>
                <w:bCs/>
                <w:color w:val="auto"/>
                <w:sz w:val="24"/>
                <w:highlight w:val="none"/>
              </w:rPr>
              <w:t>4.3.11</w:t>
            </w:r>
          </w:p>
        </w:tc>
        <w:tc>
          <w:tcPr>
            <w:tcW w:w="6288" w:type="dxa"/>
            <w:tcBorders>
              <w:top w:val="nil"/>
              <w:left w:val="nil"/>
              <w:bottom w:val="single" w:color="auto" w:sz="4" w:space="0"/>
              <w:right w:val="single" w:color="auto" w:sz="4" w:space="0"/>
            </w:tcBorders>
            <w:vAlign w:val="center"/>
          </w:tcPr>
          <w:p w14:paraId="7121E7DA">
            <w:pPr>
              <w:rPr>
                <w:rFonts w:ascii="宋体" w:hAnsi="宋体" w:cs="宋体"/>
                <w:bCs/>
                <w:color w:val="auto"/>
                <w:sz w:val="24"/>
                <w:highlight w:val="none"/>
              </w:rPr>
            </w:pPr>
            <w:r>
              <w:rPr>
                <w:rFonts w:hint="eastAsia" w:ascii="宋体" w:hAnsi="宋体" w:cs="宋体"/>
                <w:bCs/>
                <w:color w:val="auto"/>
                <w:sz w:val="24"/>
                <w:highlight w:val="none"/>
              </w:rPr>
              <w:t>转子、消解罐全扫描功能：自动识别转子型号并匹配方法库，全罐温度显示实时扫描每个消解罐位置，精准定位，并且可显示消解罐温度柱状图。</w:t>
            </w:r>
          </w:p>
        </w:tc>
      </w:tr>
      <w:tr w14:paraId="4B11B263">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709DDDDB">
            <w:pPr>
              <w:rPr>
                <w:rFonts w:ascii="宋体" w:hAnsi="宋体" w:cs="宋体"/>
                <w:bCs/>
                <w:color w:val="auto"/>
                <w:sz w:val="24"/>
                <w:highlight w:val="none"/>
              </w:rPr>
            </w:pPr>
            <w:r>
              <w:rPr>
                <w:rFonts w:hint="eastAsia" w:ascii="宋体" w:hAnsi="宋体" w:cs="宋体"/>
                <w:bCs/>
                <w:color w:val="auto"/>
                <w:sz w:val="24"/>
                <w:highlight w:val="none"/>
              </w:rPr>
              <w:t>24</w:t>
            </w:r>
          </w:p>
        </w:tc>
        <w:tc>
          <w:tcPr>
            <w:tcW w:w="551" w:type="dxa"/>
            <w:tcBorders>
              <w:top w:val="nil"/>
              <w:left w:val="nil"/>
              <w:bottom w:val="single" w:color="auto" w:sz="4" w:space="0"/>
              <w:right w:val="single" w:color="auto" w:sz="4" w:space="0"/>
            </w:tcBorders>
            <w:vAlign w:val="center"/>
          </w:tcPr>
          <w:p w14:paraId="535BA253">
            <w:pPr>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2A9A14C3">
            <w:pPr>
              <w:rPr>
                <w:rFonts w:ascii="宋体" w:hAnsi="宋体" w:cs="宋体"/>
                <w:bCs/>
                <w:color w:val="auto"/>
                <w:sz w:val="24"/>
                <w:highlight w:val="none"/>
              </w:rPr>
            </w:pPr>
            <w:r>
              <w:rPr>
                <w:rFonts w:hint="eastAsia" w:ascii="宋体" w:hAnsi="宋体" w:cs="宋体"/>
                <w:bCs/>
                <w:color w:val="auto"/>
                <w:sz w:val="24"/>
                <w:highlight w:val="none"/>
              </w:rPr>
              <w:t>4.3.12</w:t>
            </w:r>
          </w:p>
        </w:tc>
        <w:tc>
          <w:tcPr>
            <w:tcW w:w="6288" w:type="dxa"/>
            <w:tcBorders>
              <w:top w:val="nil"/>
              <w:left w:val="nil"/>
              <w:bottom w:val="single" w:color="auto" w:sz="4" w:space="0"/>
              <w:right w:val="single" w:color="auto" w:sz="4" w:space="0"/>
            </w:tcBorders>
            <w:vAlign w:val="center"/>
          </w:tcPr>
          <w:p w14:paraId="3AD3CF2F">
            <w:pPr>
              <w:rPr>
                <w:rFonts w:ascii="宋体" w:hAnsi="宋体" w:cs="宋体"/>
                <w:bCs/>
                <w:color w:val="auto"/>
                <w:sz w:val="24"/>
                <w:highlight w:val="none"/>
              </w:rPr>
            </w:pPr>
            <w:r>
              <w:rPr>
                <w:rFonts w:hint="eastAsia" w:ascii="宋体" w:hAnsi="宋体" w:cs="宋体"/>
                <w:bCs/>
                <w:color w:val="auto"/>
                <w:sz w:val="24"/>
                <w:highlight w:val="none"/>
              </w:rPr>
              <w:t>温度及压力测控系统：</w:t>
            </w:r>
          </w:p>
        </w:tc>
      </w:tr>
      <w:tr w14:paraId="0F7655E7">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7EBEBBCE">
            <w:pPr>
              <w:rPr>
                <w:rFonts w:ascii="宋体" w:hAnsi="宋体" w:cs="宋体"/>
                <w:bCs/>
                <w:color w:val="auto"/>
                <w:sz w:val="24"/>
                <w:highlight w:val="none"/>
              </w:rPr>
            </w:pPr>
            <w:r>
              <w:rPr>
                <w:rFonts w:hint="eastAsia" w:ascii="宋体" w:hAnsi="宋体" w:cs="宋体"/>
                <w:bCs/>
                <w:color w:val="auto"/>
                <w:sz w:val="24"/>
                <w:highlight w:val="none"/>
              </w:rPr>
              <w:t>25</w:t>
            </w:r>
          </w:p>
        </w:tc>
        <w:tc>
          <w:tcPr>
            <w:tcW w:w="551" w:type="dxa"/>
            <w:tcBorders>
              <w:top w:val="nil"/>
              <w:left w:val="nil"/>
              <w:bottom w:val="single" w:color="auto" w:sz="4" w:space="0"/>
              <w:right w:val="single" w:color="auto" w:sz="4" w:space="0"/>
            </w:tcBorders>
            <w:vAlign w:val="center"/>
          </w:tcPr>
          <w:p w14:paraId="4D8060AB">
            <w:pPr>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7C2C6575">
            <w:pPr>
              <w:rPr>
                <w:rFonts w:ascii="宋体" w:hAnsi="宋体" w:cs="宋体"/>
                <w:bCs/>
                <w:color w:val="auto"/>
                <w:sz w:val="24"/>
                <w:highlight w:val="none"/>
              </w:rPr>
            </w:pPr>
            <w:r>
              <w:rPr>
                <w:rFonts w:hint="eastAsia" w:ascii="宋体" w:hAnsi="宋体" w:cs="宋体"/>
                <w:bCs/>
                <w:color w:val="auto"/>
                <w:sz w:val="24"/>
                <w:highlight w:val="none"/>
              </w:rPr>
              <w:t>4.3.13</w:t>
            </w:r>
          </w:p>
        </w:tc>
        <w:tc>
          <w:tcPr>
            <w:tcW w:w="6288" w:type="dxa"/>
            <w:tcBorders>
              <w:top w:val="nil"/>
              <w:left w:val="nil"/>
              <w:bottom w:val="single" w:color="auto" w:sz="4" w:space="0"/>
              <w:right w:val="single" w:color="auto" w:sz="4" w:space="0"/>
            </w:tcBorders>
            <w:vAlign w:val="center"/>
          </w:tcPr>
          <w:p w14:paraId="160AB13E">
            <w:pPr>
              <w:rPr>
                <w:rFonts w:ascii="宋体" w:hAnsi="宋体" w:cs="宋体"/>
                <w:bCs/>
                <w:color w:val="auto"/>
                <w:sz w:val="24"/>
                <w:highlight w:val="none"/>
              </w:rPr>
            </w:pPr>
            <w:r>
              <w:rPr>
                <w:rFonts w:hint="eastAsia" w:ascii="宋体" w:hAnsi="宋体" w:cs="宋体"/>
                <w:bCs/>
                <w:color w:val="auto"/>
                <w:sz w:val="24"/>
                <w:highlight w:val="none"/>
              </w:rPr>
              <w:t>采用底部红外测温技术，可实现全部罐体温度监控，中红外测温范围：60℃-400℃；</w:t>
            </w:r>
          </w:p>
        </w:tc>
      </w:tr>
      <w:tr w14:paraId="79B28582">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59532BDA">
            <w:pPr>
              <w:rPr>
                <w:rFonts w:ascii="宋体" w:hAnsi="宋体" w:cs="宋体"/>
                <w:bCs/>
                <w:color w:val="auto"/>
                <w:sz w:val="24"/>
                <w:highlight w:val="none"/>
              </w:rPr>
            </w:pPr>
            <w:r>
              <w:rPr>
                <w:rFonts w:hint="eastAsia" w:ascii="宋体" w:hAnsi="宋体" w:cs="宋体"/>
                <w:bCs/>
                <w:color w:val="auto"/>
                <w:sz w:val="24"/>
                <w:highlight w:val="none"/>
              </w:rPr>
              <w:t>26</w:t>
            </w:r>
          </w:p>
        </w:tc>
        <w:tc>
          <w:tcPr>
            <w:tcW w:w="551" w:type="dxa"/>
            <w:tcBorders>
              <w:top w:val="nil"/>
              <w:left w:val="nil"/>
              <w:bottom w:val="single" w:color="auto" w:sz="4" w:space="0"/>
              <w:right w:val="single" w:color="auto" w:sz="4" w:space="0"/>
            </w:tcBorders>
            <w:vAlign w:val="center"/>
          </w:tcPr>
          <w:p w14:paraId="6B9136D7">
            <w:pPr>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3CCF7BD4">
            <w:pPr>
              <w:rPr>
                <w:rFonts w:ascii="宋体" w:hAnsi="宋体" w:cs="宋体"/>
                <w:bCs/>
                <w:color w:val="auto"/>
                <w:sz w:val="24"/>
                <w:highlight w:val="none"/>
              </w:rPr>
            </w:pPr>
            <w:r>
              <w:rPr>
                <w:rFonts w:hint="eastAsia" w:ascii="宋体" w:hAnsi="宋体" w:cs="宋体"/>
                <w:bCs/>
                <w:color w:val="auto"/>
                <w:sz w:val="24"/>
                <w:highlight w:val="none"/>
              </w:rPr>
              <w:t>4.3.14</w:t>
            </w:r>
          </w:p>
        </w:tc>
        <w:tc>
          <w:tcPr>
            <w:tcW w:w="6288" w:type="dxa"/>
            <w:tcBorders>
              <w:top w:val="nil"/>
              <w:left w:val="nil"/>
              <w:bottom w:val="single" w:color="auto" w:sz="4" w:space="0"/>
              <w:right w:val="single" w:color="auto" w:sz="4" w:space="0"/>
            </w:tcBorders>
            <w:vAlign w:val="center"/>
          </w:tcPr>
          <w:p w14:paraId="6CE5AB24">
            <w:pPr>
              <w:rPr>
                <w:rFonts w:ascii="宋体" w:hAnsi="宋体" w:cs="宋体"/>
                <w:bCs/>
                <w:color w:val="auto"/>
                <w:sz w:val="24"/>
                <w:highlight w:val="none"/>
              </w:rPr>
            </w:pPr>
            <w:r>
              <w:rPr>
                <w:rFonts w:hint="eastAsia" w:ascii="宋体" w:hAnsi="宋体" w:cs="宋体"/>
                <w:bCs/>
                <w:color w:val="auto"/>
                <w:sz w:val="24"/>
                <w:highlight w:val="none"/>
              </w:rPr>
              <w:t>消解罐温度低于60℃时才可开门操作。（提供证明材料）</w:t>
            </w:r>
          </w:p>
        </w:tc>
      </w:tr>
      <w:tr w14:paraId="163C24C8">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569314CF">
            <w:pPr>
              <w:rPr>
                <w:rFonts w:ascii="宋体" w:hAnsi="宋体" w:cs="宋体"/>
                <w:bCs/>
                <w:color w:val="auto"/>
                <w:sz w:val="24"/>
                <w:highlight w:val="none"/>
              </w:rPr>
            </w:pPr>
            <w:r>
              <w:rPr>
                <w:rFonts w:hint="eastAsia" w:ascii="宋体" w:hAnsi="宋体" w:cs="宋体"/>
                <w:bCs/>
                <w:color w:val="auto"/>
                <w:sz w:val="24"/>
                <w:highlight w:val="none"/>
              </w:rPr>
              <w:t>27</w:t>
            </w:r>
          </w:p>
        </w:tc>
        <w:tc>
          <w:tcPr>
            <w:tcW w:w="551" w:type="dxa"/>
            <w:tcBorders>
              <w:top w:val="nil"/>
              <w:left w:val="nil"/>
              <w:bottom w:val="single" w:color="auto" w:sz="4" w:space="0"/>
              <w:right w:val="single" w:color="auto" w:sz="4" w:space="0"/>
            </w:tcBorders>
            <w:vAlign w:val="center"/>
          </w:tcPr>
          <w:p w14:paraId="217E11CE">
            <w:pPr>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0355C4CF">
            <w:pPr>
              <w:rPr>
                <w:rFonts w:ascii="宋体" w:hAnsi="宋体" w:cs="宋体"/>
                <w:bCs/>
                <w:color w:val="auto"/>
                <w:sz w:val="24"/>
                <w:highlight w:val="none"/>
              </w:rPr>
            </w:pPr>
            <w:r>
              <w:rPr>
                <w:rFonts w:hint="eastAsia" w:ascii="宋体" w:hAnsi="宋体" w:cs="宋体"/>
                <w:bCs/>
                <w:color w:val="auto"/>
                <w:sz w:val="24"/>
                <w:highlight w:val="none"/>
              </w:rPr>
              <w:t>4.3.15</w:t>
            </w:r>
          </w:p>
        </w:tc>
        <w:tc>
          <w:tcPr>
            <w:tcW w:w="6288" w:type="dxa"/>
            <w:tcBorders>
              <w:top w:val="nil"/>
              <w:left w:val="nil"/>
              <w:bottom w:val="single" w:color="auto" w:sz="4" w:space="0"/>
              <w:right w:val="single" w:color="auto" w:sz="4" w:space="0"/>
            </w:tcBorders>
            <w:vAlign w:val="center"/>
          </w:tcPr>
          <w:p w14:paraId="5C24EAD0">
            <w:pPr>
              <w:rPr>
                <w:rFonts w:ascii="宋体" w:hAnsi="宋体" w:cs="宋体"/>
                <w:bCs/>
                <w:color w:val="auto"/>
                <w:sz w:val="24"/>
                <w:highlight w:val="none"/>
              </w:rPr>
            </w:pPr>
            <w:r>
              <w:rPr>
                <w:rFonts w:hint="eastAsia" w:ascii="宋体" w:hAnsi="宋体" w:cs="宋体"/>
                <w:bCs/>
                <w:color w:val="auto"/>
                <w:sz w:val="24"/>
                <w:highlight w:val="none"/>
              </w:rPr>
              <w:t>全罐控压技术：定量控压技术实时监控每个反应罐反应过程中的压力变化，超压释放，确保反应安全，无外接传感器测压。</w:t>
            </w:r>
          </w:p>
        </w:tc>
      </w:tr>
      <w:tr w14:paraId="6C0B9CC8">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2E044447">
            <w:pPr>
              <w:rPr>
                <w:rFonts w:ascii="宋体" w:hAnsi="宋体" w:cs="宋体"/>
                <w:bCs/>
                <w:color w:val="auto"/>
                <w:sz w:val="24"/>
                <w:highlight w:val="none"/>
              </w:rPr>
            </w:pPr>
            <w:r>
              <w:rPr>
                <w:rFonts w:hint="eastAsia" w:ascii="宋体" w:hAnsi="宋体" w:cs="宋体"/>
                <w:bCs/>
                <w:color w:val="auto"/>
                <w:sz w:val="24"/>
                <w:highlight w:val="none"/>
              </w:rPr>
              <w:t>28</w:t>
            </w:r>
          </w:p>
        </w:tc>
        <w:tc>
          <w:tcPr>
            <w:tcW w:w="551" w:type="dxa"/>
            <w:tcBorders>
              <w:top w:val="nil"/>
              <w:left w:val="nil"/>
              <w:bottom w:val="single" w:color="auto" w:sz="4" w:space="0"/>
              <w:right w:val="single" w:color="auto" w:sz="4" w:space="0"/>
            </w:tcBorders>
            <w:vAlign w:val="center"/>
          </w:tcPr>
          <w:p w14:paraId="43B40173">
            <w:pPr>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3B1D7C45">
            <w:pPr>
              <w:rPr>
                <w:rFonts w:ascii="宋体" w:hAnsi="宋体" w:cs="宋体"/>
                <w:bCs/>
                <w:color w:val="auto"/>
                <w:sz w:val="24"/>
                <w:highlight w:val="none"/>
              </w:rPr>
            </w:pPr>
            <w:r>
              <w:rPr>
                <w:rFonts w:hint="eastAsia" w:ascii="宋体" w:hAnsi="宋体" w:cs="宋体"/>
                <w:bCs/>
                <w:color w:val="auto"/>
                <w:sz w:val="24"/>
                <w:highlight w:val="none"/>
              </w:rPr>
              <w:t>4.4</w:t>
            </w:r>
          </w:p>
        </w:tc>
        <w:tc>
          <w:tcPr>
            <w:tcW w:w="6288" w:type="dxa"/>
            <w:tcBorders>
              <w:top w:val="nil"/>
              <w:left w:val="nil"/>
              <w:bottom w:val="single" w:color="auto" w:sz="4" w:space="0"/>
              <w:right w:val="single" w:color="auto" w:sz="4" w:space="0"/>
            </w:tcBorders>
            <w:vAlign w:val="center"/>
          </w:tcPr>
          <w:p w14:paraId="71C9EC26">
            <w:pPr>
              <w:rPr>
                <w:rFonts w:ascii="宋体" w:hAnsi="宋体" w:cs="宋体"/>
                <w:bCs/>
                <w:color w:val="auto"/>
                <w:sz w:val="24"/>
                <w:highlight w:val="none"/>
              </w:rPr>
            </w:pPr>
            <w:r>
              <w:rPr>
                <w:rFonts w:hint="eastAsia" w:ascii="宋体" w:hAnsi="宋体" w:cs="宋体"/>
                <w:bCs/>
                <w:color w:val="auto"/>
                <w:sz w:val="24"/>
                <w:highlight w:val="none"/>
              </w:rPr>
              <w:t>软件控制系统</w:t>
            </w:r>
          </w:p>
        </w:tc>
      </w:tr>
      <w:tr w14:paraId="0566EBDA">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4A9C15A5">
            <w:pPr>
              <w:rPr>
                <w:rFonts w:ascii="宋体" w:hAnsi="宋体" w:cs="宋体"/>
                <w:bCs/>
                <w:color w:val="auto"/>
                <w:sz w:val="24"/>
                <w:highlight w:val="none"/>
              </w:rPr>
            </w:pPr>
            <w:r>
              <w:rPr>
                <w:rFonts w:hint="eastAsia" w:ascii="宋体" w:hAnsi="宋体" w:cs="宋体"/>
                <w:bCs/>
                <w:color w:val="auto"/>
                <w:sz w:val="24"/>
                <w:highlight w:val="none"/>
              </w:rPr>
              <w:t>29</w:t>
            </w:r>
          </w:p>
        </w:tc>
        <w:tc>
          <w:tcPr>
            <w:tcW w:w="551" w:type="dxa"/>
            <w:tcBorders>
              <w:top w:val="nil"/>
              <w:left w:val="nil"/>
              <w:bottom w:val="single" w:color="auto" w:sz="4" w:space="0"/>
              <w:right w:val="single" w:color="auto" w:sz="4" w:space="0"/>
            </w:tcBorders>
            <w:vAlign w:val="center"/>
          </w:tcPr>
          <w:p w14:paraId="347AB8AA">
            <w:pPr>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2C1C2E71">
            <w:pPr>
              <w:rPr>
                <w:rFonts w:ascii="宋体" w:hAnsi="宋体" w:cs="宋体"/>
                <w:bCs/>
                <w:color w:val="auto"/>
                <w:sz w:val="24"/>
                <w:highlight w:val="none"/>
              </w:rPr>
            </w:pPr>
            <w:r>
              <w:rPr>
                <w:rFonts w:hint="eastAsia" w:ascii="宋体" w:hAnsi="宋体" w:cs="宋体"/>
                <w:bCs/>
                <w:color w:val="auto"/>
                <w:sz w:val="24"/>
                <w:highlight w:val="none"/>
              </w:rPr>
              <w:t>4.4.1</w:t>
            </w:r>
          </w:p>
        </w:tc>
        <w:tc>
          <w:tcPr>
            <w:tcW w:w="6288" w:type="dxa"/>
            <w:tcBorders>
              <w:top w:val="nil"/>
              <w:left w:val="nil"/>
              <w:bottom w:val="single" w:color="auto" w:sz="4" w:space="0"/>
              <w:right w:val="single" w:color="auto" w:sz="4" w:space="0"/>
            </w:tcBorders>
            <w:vAlign w:val="center"/>
          </w:tcPr>
          <w:p w14:paraId="7D6539DD">
            <w:pPr>
              <w:rPr>
                <w:rFonts w:ascii="宋体" w:hAnsi="宋体" w:cs="宋体"/>
                <w:bCs/>
                <w:color w:val="auto"/>
                <w:sz w:val="24"/>
                <w:highlight w:val="none"/>
              </w:rPr>
            </w:pPr>
            <w:r>
              <w:rPr>
                <w:rFonts w:hint="eastAsia" w:ascii="宋体" w:hAnsi="宋体" w:cs="宋体"/>
                <w:bCs/>
                <w:color w:val="auto"/>
                <w:sz w:val="24"/>
                <w:highlight w:val="none"/>
              </w:rPr>
              <w:t>主机和触摸屏控制终端集成一体化，无需连接分离式控制终端，触摸屏直接编辑消解方法及显示实验过程数据并可在主机回看</w:t>
            </w:r>
          </w:p>
        </w:tc>
      </w:tr>
      <w:tr w14:paraId="127E1344">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2F5DEC44">
            <w:pPr>
              <w:rPr>
                <w:rFonts w:ascii="宋体" w:hAnsi="宋体" w:cs="宋体"/>
                <w:bCs/>
                <w:color w:val="auto"/>
                <w:sz w:val="24"/>
                <w:highlight w:val="none"/>
              </w:rPr>
            </w:pPr>
            <w:r>
              <w:rPr>
                <w:rFonts w:hint="eastAsia" w:ascii="宋体" w:hAnsi="宋体" w:cs="宋体"/>
                <w:bCs/>
                <w:color w:val="auto"/>
                <w:sz w:val="24"/>
                <w:highlight w:val="none"/>
              </w:rPr>
              <w:t>30</w:t>
            </w:r>
          </w:p>
        </w:tc>
        <w:tc>
          <w:tcPr>
            <w:tcW w:w="551" w:type="dxa"/>
            <w:tcBorders>
              <w:top w:val="nil"/>
              <w:left w:val="nil"/>
              <w:bottom w:val="single" w:color="auto" w:sz="4" w:space="0"/>
              <w:right w:val="single" w:color="auto" w:sz="4" w:space="0"/>
            </w:tcBorders>
            <w:vAlign w:val="center"/>
          </w:tcPr>
          <w:p w14:paraId="517D9ABB">
            <w:pPr>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4B017DA4">
            <w:pPr>
              <w:rPr>
                <w:rFonts w:ascii="宋体" w:hAnsi="宋体" w:cs="宋体"/>
                <w:bCs/>
                <w:color w:val="auto"/>
                <w:sz w:val="24"/>
                <w:highlight w:val="none"/>
              </w:rPr>
            </w:pPr>
            <w:r>
              <w:rPr>
                <w:rFonts w:hint="eastAsia" w:ascii="宋体" w:hAnsi="宋体" w:cs="宋体"/>
                <w:bCs/>
                <w:color w:val="auto"/>
                <w:sz w:val="24"/>
                <w:highlight w:val="none"/>
              </w:rPr>
              <w:t>4.4.2</w:t>
            </w:r>
          </w:p>
        </w:tc>
        <w:tc>
          <w:tcPr>
            <w:tcW w:w="6288" w:type="dxa"/>
            <w:tcBorders>
              <w:top w:val="nil"/>
              <w:left w:val="nil"/>
              <w:bottom w:val="single" w:color="auto" w:sz="4" w:space="0"/>
              <w:right w:val="single" w:color="auto" w:sz="4" w:space="0"/>
            </w:tcBorders>
            <w:vAlign w:val="center"/>
          </w:tcPr>
          <w:p w14:paraId="5ECB585C">
            <w:pPr>
              <w:rPr>
                <w:rFonts w:ascii="宋体" w:hAnsi="宋体" w:cs="宋体"/>
                <w:bCs/>
                <w:color w:val="auto"/>
                <w:sz w:val="24"/>
                <w:highlight w:val="none"/>
              </w:rPr>
            </w:pPr>
            <w:r>
              <w:rPr>
                <w:rFonts w:hint="eastAsia" w:ascii="宋体" w:hAnsi="宋体" w:cs="宋体"/>
                <w:bCs/>
                <w:color w:val="auto"/>
                <w:sz w:val="24"/>
                <w:highlight w:val="none"/>
              </w:rPr>
              <w:t>仪器内置50种以上应用方法库。提供功率模式、斜率升温模式可选，置顶最近用过的三个方法</w:t>
            </w:r>
          </w:p>
        </w:tc>
      </w:tr>
      <w:tr w14:paraId="014D2D03">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5E72EAE6">
            <w:pPr>
              <w:rPr>
                <w:rFonts w:ascii="宋体" w:hAnsi="宋体" w:cs="宋体"/>
                <w:bCs/>
                <w:color w:val="auto"/>
                <w:sz w:val="24"/>
                <w:highlight w:val="none"/>
              </w:rPr>
            </w:pPr>
            <w:r>
              <w:rPr>
                <w:rFonts w:hint="eastAsia" w:ascii="宋体" w:hAnsi="宋体" w:cs="宋体"/>
                <w:bCs/>
                <w:color w:val="auto"/>
                <w:sz w:val="24"/>
                <w:highlight w:val="none"/>
              </w:rPr>
              <w:t>31</w:t>
            </w:r>
          </w:p>
        </w:tc>
        <w:tc>
          <w:tcPr>
            <w:tcW w:w="551" w:type="dxa"/>
            <w:tcBorders>
              <w:top w:val="nil"/>
              <w:left w:val="nil"/>
              <w:bottom w:val="single" w:color="auto" w:sz="4" w:space="0"/>
              <w:right w:val="single" w:color="auto" w:sz="4" w:space="0"/>
            </w:tcBorders>
            <w:vAlign w:val="center"/>
          </w:tcPr>
          <w:p w14:paraId="33E7C965">
            <w:pPr>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2AB6FE84">
            <w:pPr>
              <w:rPr>
                <w:rFonts w:ascii="宋体" w:hAnsi="宋体" w:cs="宋体"/>
                <w:bCs/>
                <w:color w:val="auto"/>
                <w:sz w:val="24"/>
                <w:highlight w:val="none"/>
              </w:rPr>
            </w:pPr>
            <w:r>
              <w:rPr>
                <w:rFonts w:hint="eastAsia" w:ascii="宋体" w:hAnsi="宋体" w:cs="宋体"/>
                <w:bCs/>
                <w:color w:val="auto"/>
                <w:sz w:val="24"/>
                <w:highlight w:val="none"/>
              </w:rPr>
              <w:t>4.4.3</w:t>
            </w:r>
          </w:p>
        </w:tc>
        <w:tc>
          <w:tcPr>
            <w:tcW w:w="6288" w:type="dxa"/>
            <w:tcBorders>
              <w:top w:val="nil"/>
              <w:left w:val="nil"/>
              <w:bottom w:val="single" w:color="auto" w:sz="4" w:space="0"/>
              <w:right w:val="single" w:color="auto" w:sz="4" w:space="0"/>
            </w:tcBorders>
            <w:vAlign w:val="center"/>
          </w:tcPr>
          <w:p w14:paraId="3E42114E">
            <w:pPr>
              <w:rPr>
                <w:rFonts w:ascii="宋体" w:hAnsi="宋体" w:cs="宋体"/>
                <w:bCs/>
                <w:color w:val="auto"/>
                <w:sz w:val="24"/>
                <w:highlight w:val="none"/>
              </w:rPr>
            </w:pPr>
            <w:r>
              <w:rPr>
                <w:rFonts w:hint="eastAsia" w:ascii="宋体" w:hAnsi="宋体" w:cs="宋体"/>
                <w:bCs/>
                <w:color w:val="auto"/>
                <w:sz w:val="24"/>
                <w:highlight w:val="none"/>
              </w:rPr>
              <w:t>彩色触摸屏操控界面，实时显示各消解罐温度、功率、步骤、时间等数据和曲线</w:t>
            </w:r>
          </w:p>
        </w:tc>
      </w:tr>
      <w:tr w14:paraId="6541F912">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374DCEBD">
            <w:pPr>
              <w:rPr>
                <w:rFonts w:ascii="宋体" w:hAnsi="宋体" w:cs="宋体"/>
                <w:bCs/>
                <w:color w:val="auto"/>
                <w:sz w:val="24"/>
                <w:highlight w:val="none"/>
              </w:rPr>
            </w:pPr>
            <w:r>
              <w:rPr>
                <w:rFonts w:hint="eastAsia" w:ascii="宋体" w:hAnsi="宋体" w:cs="宋体"/>
                <w:bCs/>
                <w:color w:val="auto"/>
                <w:sz w:val="24"/>
                <w:highlight w:val="none"/>
              </w:rPr>
              <w:t>32</w:t>
            </w:r>
          </w:p>
        </w:tc>
        <w:tc>
          <w:tcPr>
            <w:tcW w:w="551" w:type="dxa"/>
            <w:tcBorders>
              <w:top w:val="nil"/>
              <w:left w:val="nil"/>
              <w:bottom w:val="single" w:color="auto" w:sz="4" w:space="0"/>
              <w:right w:val="single" w:color="auto" w:sz="4" w:space="0"/>
            </w:tcBorders>
            <w:vAlign w:val="center"/>
          </w:tcPr>
          <w:p w14:paraId="39209713">
            <w:pPr>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3CA41AE6">
            <w:pPr>
              <w:rPr>
                <w:rFonts w:ascii="宋体" w:hAnsi="宋体" w:cs="宋体"/>
                <w:bCs/>
                <w:color w:val="auto"/>
                <w:sz w:val="24"/>
                <w:highlight w:val="none"/>
              </w:rPr>
            </w:pPr>
            <w:r>
              <w:rPr>
                <w:rFonts w:hint="eastAsia" w:ascii="宋体" w:hAnsi="宋体" w:cs="宋体"/>
                <w:bCs/>
                <w:color w:val="auto"/>
                <w:sz w:val="24"/>
                <w:highlight w:val="none"/>
              </w:rPr>
              <w:t>4.5</w:t>
            </w:r>
          </w:p>
        </w:tc>
        <w:tc>
          <w:tcPr>
            <w:tcW w:w="6288" w:type="dxa"/>
            <w:tcBorders>
              <w:top w:val="nil"/>
              <w:left w:val="nil"/>
              <w:bottom w:val="single" w:color="auto" w:sz="4" w:space="0"/>
              <w:right w:val="single" w:color="auto" w:sz="4" w:space="0"/>
            </w:tcBorders>
            <w:vAlign w:val="center"/>
          </w:tcPr>
          <w:p w14:paraId="1401D704">
            <w:pPr>
              <w:rPr>
                <w:rFonts w:ascii="宋体" w:hAnsi="宋体" w:cs="宋体"/>
                <w:bCs/>
                <w:color w:val="auto"/>
                <w:sz w:val="24"/>
                <w:highlight w:val="none"/>
              </w:rPr>
            </w:pPr>
            <w:r>
              <w:rPr>
                <w:rFonts w:hint="eastAsia" w:ascii="宋体" w:hAnsi="宋体" w:cs="宋体"/>
                <w:bCs/>
                <w:color w:val="auto"/>
                <w:sz w:val="24"/>
                <w:highlight w:val="none"/>
              </w:rPr>
              <w:t>高通量消解罐</w:t>
            </w:r>
          </w:p>
        </w:tc>
      </w:tr>
      <w:tr w14:paraId="0490FF33">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4870A03D">
            <w:pPr>
              <w:rPr>
                <w:rFonts w:ascii="宋体" w:hAnsi="宋体" w:cs="宋体"/>
                <w:bCs/>
                <w:color w:val="auto"/>
                <w:sz w:val="24"/>
                <w:highlight w:val="none"/>
              </w:rPr>
            </w:pPr>
            <w:r>
              <w:rPr>
                <w:rFonts w:hint="eastAsia" w:ascii="宋体" w:hAnsi="宋体" w:cs="宋体"/>
                <w:bCs/>
                <w:color w:val="auto"/>
                <w:sz w:val="24"/>
                <w:highlight w:val="none"/>
              </w:rPr>
              <w:t>33</w:t>
            </w:r>
          </w:p>
        </w:tc>
        <w:tc>
          <w:tcPr>
            <w:tcW w:w="551" w:type="dxa"/>
            <w:tcBorders>
              <w:top w:val="nil"/>
              <w:left w:val="nil"/>
              <w:bottom w:val="single" w:color="auto" w:sz="4" w:space="0"/>
              <w:right w:val="single" w:color="auto" w:sz="4" w:space="0"/>
            </w:tcBorders>
            <w:vAlign w:val="center"/>
          </w:tcPr>
          <w:p w14:paraId="3F185C5E">
            <w:pPr>
              <w:rPr>
                <w:rFonts w:ascii="宋体" w:hAnsi="宋体" w:cs="宋体"/>
                <w:bCs/>
                <w:color w:val="auto"/>
                <w:kern w:val="0"/>
                <w:sz w:val="24"/>
                <w:highlight w:val="none"/>
              </w:rPr>
            </w:pPr>
            <w:r>
              <w:rPr>
                <w:rFonts w:hint="eastAsia" w:ascii="宋体" w:hAnsi="宋体" w:cs="宋体"/>
                <w:bCs/>
                <w:color w:val="auto"/>
                <w:sz w:val="24"/>
                <w:highlight w:val="none"/>
              </w:rPr>
              <w:t>★</w:t>
            </w:r>
          </w:p>
        </w:tc>
        <w:tc>
          <w:tcPr>
            <w:tcW w:w="1092" w:type="dxa"/>
            <w:tcBorders>
              <w:top w:val="nil"/>
              <w:left w:val="nil"/>
              <w:bottom w:val="single" w:color="auto" w:sz="4" w:space="0"/>
              <w:right w:val="single" w:color="auto" w:sz="4" w:space="0"/>
            </w:tcBorders>
            <w:vAlign w:val="center"/>
          </w:tcPr>
          <w:p w14:paraId="6420786C">
            <w:pPr>
              <w:rPr>
                <w:rFonts w:ascii="宋体" w:hAnsi="宋体" w:cs="宋体"/>
                <w:bCs/>
                <w:color w:val="auto"/>
                <w:sz w:val="24"/>
                <w:highlight w:val="none"/>
              </w:rPr>
            </w:pPr>
            <w:r>
              <w:rPr>
                <w:rFonts w:hint="eastAsia" w:ascii="宋体" w:hAnsi="宋体" w:cs="宋体"/>
                <w:bCs/>
                <w:color w:val="auto"/>
                <w:sz w:val="24"/>
                <w:highlight w:val="none"/>
              </w:rPr>
              <w:t>4.5.1</w:t>
            </w:r>
          </w:p>
        </w:tc>
        <w:tc>
          <w:tcPr>
            <w:tcW w:w="6288" w:type="dxa"/>
            <w:tcBorders>
              <w:top w:val="nil"/>
              <w:left w:val="nil"/>
              <w:bottom w:val="single" w:color="auto" w:sz="4" w:space="0"/>
              <w:right w:val="single" w:color="auto" w:sz="4" w:space="0"/>
            </w:tcBorders>
            <w:vAlign w:val="center"/>
          </w:tcPr>
          <w:p w14:paraId="76CE19BE">
            <w:pPr>
              <w:rPr>
                <w:rFonts w:ascii="宋体" w:hAnsi="宋体" w:cs="宋体"/>
                <w:bCs/>
                <w:color w:val="auto"/>
                <w:sz w:val="24"/>
                <w:highlight w:val="none"/>
              </w:rPr>
            </w:pPr>
            <w:r>
              <w:rPr>
                <w:rFonts w:hint="eastAsia" w:ascii="宋体" w:hAnsi="宋体" w:cs="宋体"/>
                <w:bCs/>
                <w:color w:val="auto"/>
                <w:sz w:val="24"/>
                <w:highlight w:val="none"/>
              </w:rPr>
              <w:t>批处理量≥40位</w:t>
            </w:r>
          </w:p>
        </w:tc>
      </w:tr>
      <w:tr w14:paraId="790DBFDB">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7BFE0958">
            <w:pPr>
              <w:rPr>
                <w:rFonts w:ascii="宋体" w:hAnsi="宋体" w:cs="宋体"/>
                <w:bCs/>
                <w:color w:val="auto"/>
                <w:sz w:val="24"/>
                <w:highlight w:val="none"/>
              </w:rPr>
            </w:pPr>
            <w:r>
              <w:rPr>
                <w:rFonts w:hint="eastAsia" w:ascii="宋体" w:hAnsi="宋体" w:cs="宋体"/>
                <w:bCs/>
                <w:color w:val="auto"/>
                <w:sz w:val="24"/>
                <w:highlight w:val="none"/>
              </w:rPr>
              <w:t>34</w:t>
            </w:r>
          </w:p>
        </w:tc>
        <w:tc>
          <w:tcPr>
            <w:tcW w:w="551" w:type="dxa"/>
            <w:tcBorders>
              <w:top w:val="nil"/>
              <w:left w:val="nil"/>
              <w:bottom w:val="single" w:color="auto" w:sz="4" w:space="0"/>
              <w:right w:val="single" w:color="auto" w:sz="4" w:space="0"/>
            </w:tcBorders>
            <w:vAlign w:val="center"/>
          </w:tcPr>
          <w:p w14:paraId="3C7CCDFF">
            <w:pPr>
              <w:rPr>
                <w:rFonts w:ascii="宋体" w:hAnsi="宋体" w:cs="宋体"/>
                <w:bCs/>
                <w:color w:val="auto"/>
                <w:kern w:val="0"/>
                <w:sz w:val="24"/>
                <w:highlight w:val="none"/>
              </w:rPr>
            </w:pPr>
            <w:r>
              <w:rPr>
                <w:rFonts w:hint="eastAsia" w:ascii="宋体" w:hAnsi="宋体" w:cs="宋体"/>
                <w:bCs/>
                <w:color w:val="auto"/>
                <w:sz w:val="24"/>
                <w:highlight w:val="none"/>
              </w:rPr>
              <w:t>▲</w:t>
            </w:r>
          </w:p>
        </w:tc>
        <w:tc>
          <w:tcPr>
            <w:tcW w:w="1092" w:type="dxa"/>
            <w:tcBorders>
              <w:top w:val="nil"/>
              <w:left w:val="nil"/>
              <w:bottom w:val="single" w:color="auto" w:sz="4" w:space="0"/>
              <w:right w:val="single" w:color="auto" w:sz="4" w:space="0"/>
            </w:tcBorders>
            <w:vAlign w:val="center"/>
          </w:tcPr>
          <w:p w14:paraId="787A062D">
            <w:pPr>
              <w:rPr>
                <w:rFonts w:ascii="宋体" w:hAnsi="宋体" w:cs="宋体"/>
                <w:bCs/>
                <w:color w:val="auto"/>
                <w:sz w:val="24"/>
                <w:highlight w:val="none"/>
              </w:rPr>
            </w:pPr>
            <w:r>
              <w:rPr>
                <w:rFonts w:hint="eastAsia" w:ascii="宋体" w:hAnsi="宋体" w:cs="宋体"/>
                <w:bCs/>
                <w:color w:val="auto"/>
                <w:sz w:val="24"/>
                <w:highlight w:val="none"/>
              </w:rPr>
              <w:t>4.5.2</w:t>
            </w:r>
          </w:p>
        </w:tc>
        <w:tc>
          <w:tcPr>
            <w:tcW w:w="6288" w:type="dxa"/>
            <w:tcBorders>
              <w:top w:val="nil"/>
              <w:left w:val="nil"/>
              <w:bottom w:val="single" w:color="auto" w:sz="4" w:space="0"/>
              <w:right w:val="single" w:color="auto" w:sz="4" w:space="0"/>
            </w:tcBorders>
            <w:vAlign w:val="center"/>
          </w:tcPr>
          <w:p w14:paraId="318430EF">
            <w:pPr>
              <w:rPr>
                <w:rFonts w:ascii="宋体" w:hAnsi="宋体" w:cs="宋体"/>
                <w:bCs/>
                <w:color w:val="auto"/>
                <w:sz w:val="24"/>
                <w:highlight w:val="none"/>
              </w:rPr>
            </w:pPr>
            <w:r>
              <w:rPr>
                <w:rFonts w:hint="eastAsia" w:ascii="宋体" w:hAnsi="宋体" w:cs="宋体"/>
                <w:bCs/>
                <w:color w:val="auto"/>
                <w:sz w:val="24"/>
                <w:highlight w:val="none"/>
              </w:rPr>
              <w:t>单个内罐容积≥60mL</w:t>
            </w:r>
          </w:p>
        </w:tc>
      </w:tr>
      <w:tr w14:paraId="1472E125">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4D700D48">
            <w:pPr>
              <w:rPr>
                <w:rFonts w:ascii="宋体" w:hAnsi="宋体" w:cs="宋体"/>
                <w:bCs/>
                <w:color w:val="auto"/>
                <w:sz w:val="24"/>
                <w:highlight w:val="none"/>
              </w:rPr>
            </w:pPr>
            <w:r>
              <w:rPr>
                <w:rFonts w:hint="eastAsia" w:ascii="宋体" w:hAnsi="宋体" w:cs="宋体"/>
                <w:bCs/>
                <w:color w:val="auto"/>
                <w:sz w:val="24"/>
                <w:highlight w:val="none"/>
              </w:rPr>
              <w:t>35</w:t>
            </w:r>
          </w:p>
        </w:tc>
        <w:tc>
          <w:tcPr>
            <w:tcW w:w="551" w:type="dxa"/>
            <w:tcBorders>
              <w:top w:val="nil"/>
              <w:left w:val="nil"/>
              <w:bottom w:val="single" w:color="auto" w:sz="4" w:space="0"/>
              <w:right w:val="single" w:color="auto" w:sz="4" w:space="0"/>
            </w:tcBorders>
            <w:vAlign w:val="center"/>
          </w:tcPr>
          <w:p w14:paraId="0EF4DE43">
            <w:pPr>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017944EB">
            <w:pPr>
              <w:rPr>
                <w:rFonts w:ascii="宋体" w:hAnsi="宋体" w:cs="宋体"/>
                <w:bCs/>
                <w:color w:val="auto"/>
                <w:sz w:val="24"/>
                <w:highlight w:val="none"/>
              </w:rPr>
            </w:pPr>
            <w:r>
              <w:rPr>
                <w:rFonts w:hint="eastAsia" w:ascii="宋体" w:hAnsi="宋体" w:cs="宋体"/>
                <w:bCs/>
                <w:color w:val="auto"/>
                <w:sz w:val="24"/>
                <w:highlight w:val="none"/>
              </w:rPr>
              <w:t>4.5.3</w:t>
            </w:r>
          </w:p>
        </w:tc>
        <w:tc>
          <w:tcPr>
            <w:tcW w:w="6288" w:type="dxa"/>
            <w:tcBorders>
              <w:top w:val="nil"/>
              <w:left w:val="nil"/>
              <w:bottom w:val="single" w:color="auto" w:sz="4" w:space="0"/>
              <w:right w:val="single" w:color="auto" w:sz="4" w:space="0"/>
            </w:tcBorders>
            <w:vAlign w:val="center"/>
          </w:tcPr>
          <w:p w14:paraId="3FD8336C">
            <w:pPr>
              <w:rPr>
                <w:rFonts w:ascii="宋体" w:hAnsi="宋体" w:cs="宋体"/>
                <w:bCs/>
                <w:color w:val="auto"/>
                <w:sz w:val="24"/>
                <w:highlight w:val="none"/>
              </w:rPr>
            </w:pPr>
            <w:r>
              <w:rPr>
                <w:rFonts w:hint="eastAsia" w:ascii="宋体" w:hAnsi="宋体" w:cs="宋体"/>
                <w:bCs/>
                <w:color w:val="auto"/>
                <w:sz w:val="24"/>
                <w:highlight w:val="none"/>
              </w:rPr>
              <w:t>最高工作压力≥2Mpa</w:t>
            </w:r>
          </w:p>
        </w:tc>
      </w:tr>
      <w:tr w14:paraId="37ABFBD1">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6DD9617F">
            <w:pPr>
              <w:rPr>
                <w:rFonts w:ascii="宋体" w:hAnsi="宋体" w:cs="宋体"/>
                <w:bCs/>
                <w:color w:val="auto"/>
                <w:sz w:val="24"/>
                <w:highlight w:val="none"/>
              </w:rPr>
            </w:pPr>
            <w:r>
              <w:rPr>
                <w:rFonts w:hint="eastAsia" w:ascii="宋体" w:hAnsi="宋体" w:cs="宋体"/>
                <w:bCs/>
                <w:color w:val="auto"/>
                <w:sz w:val="24"/>
                <w:highlight w:val="none"/>
              </w:rPr>
              <w:t>36</w:t>
            </w:r>
          </w:p>
        </w:tc>
        <w:tc>
          <w:tcPr>
            <w:tcW w:w="551" w:type="dxa"/>
            <w:tcBorders>
              <w:top w:val="nil"/>
              <w:left w:val="nil"/>
              <w:bottom w:val="single" w:color="auto" w:sz="4" w:space="0"/>
              <w:right w:val="single" w:color="auto" w:sz="4" w:space="0"/>
            </w:tcBorders>
            <w:vAlign w:val="center"/>
          </w:tcPr>
          <w:p w14:paraId="22248968">
            <w:pPr>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2A1F79DB">
            <w:pPr>
              <w:rPr>
                <w:rFonts w:ascii="宋体" w:hAnsi="宋体" w:cs="宋体"/>
                <w:bCs/>
                <w:color w:val="auto"/>
                <w:sz w:val="24"/>
                <w:highlight w:val="none"/>
              </w:rPr>
            </w:pPr>
            <w:r>
              <w:rPr>
                <w:rFonts w:hint="eastAsia" w:ascii="宋体" w:hAnsi="宋体" w:cs="宋体"/>
                <w:bCs/>
                <w:color w:val="auto"/>
                <w:sz w:val="24"/>
                <w:highlight w:val="none"/>
              </w:rPr>
              <w:t>4.5.4</w:t>
            </w:r>
          </w:p>
        </w:tc>
        <w:tc>
          <w:tcPr>
            <w:tcW w:w="6288" w:type="dxa"/>
            <w:tcBorders>
              <w:top w:val="nil"/>
              <w:left w:val="nil"/>
              <w:bottom w:val="single" w:color="auto" w:sz="4" w:space="0"/>
              <w:right w:val="single" w:color="auto" w:sz="4" w:space="0"/>
            </w:tcBorders>
            <w:vAlign w:val="center"/>
          </w:tcPr>
          <w:p w14:paraId="751D9719">
            <w:pPr>
              <w:rPr>
                <w:rFonts w:ascii="宋体" w:hAnsi="宋体" w:cs="宋体"/>
                <w:bCs/>
                <w:color w:val="auto"/>
                <w:sz w:val="24"/>
                <w:highlight w:val="none"/>
              </w:rPr>
            </w:pPr>
            <w:r>
              <w:rPr>
                <w:rFonts w:hint="eastAsia" w:ascii="宋体" w:hAnsi="宋体" w:cs="宋体"/>
                <w:bCs/>
                <w:color w:val="auto"/>
                <w:sz w:val="24"/>
                <w:highlight w:val="none"/>
              </w:rPr>
              <w:t>最高工作温度≥220℃</w:t>
            </w:r>
          </w:p>
        </w:tc>
      </w:tr>
      <w:tr w14:paraId="58DCC747">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084FCA38">
            <w:pPr>
              <w:rPr>
                <w:rFonts w:ascii="宋体" w:hAnsi="宋体" w:cs="宋体"/>
                <w:bCs/>
                <w:color w:val="auto"/>
                <w:sz w:val="24"/>
                <w:highlight w:val="none"/>
              </w:rPr>
            </w:pPr>
            <w:r>
              <w:rPr>
                <w:rFonts w:hint="eastAsia" w:ascii="宋体" w:hAnsi="宋体" w:cs="宋体"/>
                <w:bCs/>
                <w:color w:val="auto"/>
                <w:sz w:val="24"/>
                <w:highlight w:val="none"/>
              </w:rPr>
              <w:t>37</w:t>
            </w:r>
          </w:p>
        </w:tc>
        <w:tc>
          <w:tcPr>
            <w:tcW w:w="551" w:type="dxa"/>
            <w:tcBorders>
              <w:top w:val="nil"/>
              <w:left w:val="nil"/>
              <w:bottom w:val="single" w:color="auto" w:sz="4" w:space="0"/>
              <w:right w:val="single" w:color="auto" w:sz="4" w:space="0"/>
            </w:tcBorders>
            <w:vAlign w:val="center"/>
          </w:tcPr>
          <w:p w14:paraId="21787C60">
            <w:pPr>
              <w:rPr>
                <w:rFonts w:ascii="宋体" w:hAnsi="宋体" w:cs="宋体"/>
                <w:bCs/>
                <w:color w:val="auto"/>
                <w:kern w:val="0"/>
                <w:sz w:val="24"/>
                <w:highlight w:val="none"/>
              </w:rPr>
            </w:pPr>
            <w:r>
              <w:rPr>
                <w:rFonts w:hint="eastAsia" w:ascii="宋体" w:hAnsi="宋体" w:cs="宋体"/>
                <w:bCs/>
                <w:color w:val="auto"/>
                <w:sz w:val="24"/>
                <w:highlight w:val="none"/>
              </w:rPr>
              <w:t>★</w:t>
            </w:r>
          </w:p>
        </w:tc>
        <w:tc>
          <w:tcPr>
            <w:tcW w:w="1092" w:type="dxa"/>
            <w:tcBorders>
              <w:top w:val="nil"/>
              <w:left w:val="nil"/>
              <w:bottom w:val="single" w:color="auto" w:sz="4" w:space="0"/>
              <w:right w:val="single" w:color="auto" w:sz="4" w:space="0"/>
            </w:tcBorders>
            <w:vAlign w:val="center"/>
          </w:tcPr>
          <w:p w14:paraId="1CE3898D">
            <w:pPr>
              <w:rPr>
                <w:rFonts w:ascii="宋体" w:hAnsi="宋体" w:cs="宋体"/>
                <w:bCs/>
                <w:color w:val="auto"/>
                <w:sz w:val="24"/>
                <w:highlight w:val="none"/>
              </w:rPr>
            </w:pPr>
            <w:r>
              <w:rPr>
                <w:rFonts w:hint="eastAsia" w:ascii="宋体" w:hAnsi="宋体" w:cs="宋体"/>
                <w:bCs/>
                <w:color w:val="auto"/>
                <w:sz w:val="24"/>
                <w:highlight w:val="none"/>
              </w:rPr>
              <w:t>4.5.5</w:t>
            </w:r>
          </w:p>
        </w:tc>
        <w:tc>
          <w:tcPr>
            <w:tcW w:w="6288" w:type="dxa"/>
            <w:tcBorders>
              <w:top w:val="nil"/>
              <w:left w:val="nil"/>
              <w:bottom w:val="single" w:color="auto" w:sz="4" w:space="0"/>
              <w:right w:val="single" w:color="auto" w:sz="4" w:space="0"/>
            </w:tcBorders>
            <w:vAlign w:val="center"/>
          </w:tcPr>
          <w:p w14:paraId="09A6AA3D">
            <w:pPr>
              <w:rPr>
                <w:rFonts w:ascii="宋体" w:hAnsi="宋体" w:cs="宋体"/>
                <w:bCs/>
                <w:color w:val="auto"/>
                <w:sz w:val="24"/>
                <w:highlight w:val="none"/>
              </w:rPr>
            </w:pPr>
            <w:r>
              <w:rPr>
                <w:rFonts w:hint="eastAsia" w:ascii="宋体" w:hAnsi="宋体" w:cs="宋体"/>
                <w:bCs/>
                <w:color w:val="auto"/>
                <w:sz w:val="24"/>
                <w:highlight w:val="none"/>
              </w:rPr>
              <w:t>在装消解罐时，消解罐可依次放入主机内的转盘。无需在主机外部装好40个罐子后，再整体搬进主机。</w:t>
            </w:r>
          </w:p>
        </w:tc>
      </w:tr>
      <w:tr w14:paraId="045F3FEB">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41585877">
            <w:pPr>
              <w:rPr>
                <w:rFonts w:ascii="宋体" w:hAnsi="宋体" w:cs="宋体"/>
                <w:bCs/>
                <w:color w:val="auto"/>
                <w:sz w:val="24"/>
                <w:highlight w:val="none"/>
              </w:rPr>
            </w:pPr>
            <w:r>
              <w:rPr>
                <w:rFonts w:hint="eastAsia" w:ascii="宋体" w:hAnsi="宋体" w:cs="宋体"/>
                <w:bCs/>
                <w:color w:val="auto"/>
                <w:sz w:val="24"/>
                <w:highlight w:val="none"/>
              </w:rPr>
              <w:t>38</w:t>
            </w:r>
          </w:p>
        </w:tc>
        <w:tc>
          <w:tcPr>
            <w:tcW w:w="551" w:type="dxa"/>
            <w:tcBorders>
              <w:top w:val="nil"/>
              <w:left w:val="nil"/>
              <w:bottom w:val="single" w:color="auto" w:sz="4" w:space="0"/>
              <w:right w:val="single" w:color="auto" w:sz="4" w:space="0"/>
            </w:tcBorders>
            <w:vAlign w:val="center"/>
          </w:tcPr>
          <w:p w14:paraId="6EB8E6C4">
            <w:pPr>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297844EA">
            <w:pPr>
              <w:rPr>
                <w:rFonts w:ascii="宋体" w:hAnsi="宋体" w:cs="宋体"/>
                <w:bCs/>
                <w:color w:val="auto"/>
                <w:sz w:val="24"/>
                <w:highlight w:val="none"/>
              </w:rPr>
            </w:pPr>
            <w:r>
              <w:rPr>
                <w:rFonts w:hint="eastAsia" w:ascii="宋体" w:hAnsi="宋体" w:cs="宋体"/>
                <w:bCs/>
                <w:color w:val="auto"/>
                <w:sz w:val="24"/>
                <w:highlight w:val="none"/>
              </w:rPr>
              <w:t>4.5.6</w:t>
            </w:r>
          </w:p>
        </w:tc>
        <w:tc>
          <w:tcPr>
            <w:tcW w:w="6288" w:type="dxa"/>
            <w:tcBorders>
              <w:top w:val="nil"/>
              <w:left w:val="nil"/>
              <w:bottom w:val="single" w:color="auto" w:sz="4" w:space="0"/>
              <w:right w:val="single" w:color="auto" w:sz="4" w:space="0"/>
            </w:tcBorders>
            <w:vAlign w:val="center"/>
          </w:tcPr>
          <w:p w14:paraId="6A0E117B">
            <w:pPr>
              <w:rPr>
                <w:rFonts w:ascii="宋体" w:hAnsi="宋体" w:cs="宋体"/>
                <w:bCs/>
                <w:color w:val="auto"/>
                <w:sz w:val="24"/>
                <w:highlight w:val="none"/>
              </w:rPr>
            </w:pPr>
            <w:r>
              <w:rPr>
                <w:rFonts w:hint="eastAsia" w:ascii="宋体" w:hAnsi="宋体" w:cs="宋体"/>
                <w:bCs/>
                <w:color w:val="auto"/>
                <w:sz w:val="24"/>
                <w:highlight w:val="none"/>
              </w:rPr>
              <w:t>内罐材质：由TFM（改性聚四氟乙烯）制作，内罐外壁必须光滑，确保内外罐紧密贴合，消解内罐光洁度≤0.8μm。</w:t>
            </w:r>
          </w:p>
        </w:tc>
      </w:tr>
      <w:tr w14:paraId="38A2AE60">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507130A8">
            <w:pPr>
              <w:rPr>
                <w:rFonts w:ascii="宋体" w:hAnsi="宋体" w:cs="宋体"/>
                <w:bCs/>
                <w:color w:val="auto"/>
                <w:sz w:val="24"/>
                <w:highlight w:val="none"/>
              </w:rPr>
            </w:pPr>
            <w:r>
              <w:rPr>
                <w:rFonts w:hint="eastAsia" w:ascii="宋体" w:hAnsi="宋体" w:cs="宋体"/>
                <w:bCs/>
                <w:color w:val="auto"/>
                <w:sz w:val="24"/>
                <w:highlight w:val="none"/>
              </w:rPr>
              <w:t>39</w:t>
            </w:r>
          </w:p>
        </w:tc>
        <w:tc>
          <w:tcPr>
            <w:tcW w:w="551" w:type="dxa"/>
            <w:tcBorders>
              <w:top w:val="nil"/>
              <w:left w:val="nil"/>
              <w:bottom w:val="single" w:color="auto" w:sz="4" w:space="0"/>
              <w:right w:val="single" w:color="auto" w:sz="4" w:space="0"/>
            </w:tcBorders>
            <w:vAlign w:val="center"/>
          </w:tcPr>
          <w:p w14:paraId="2572375F">
            <w:pPr>
              <w:rPr>
                <w:rFonts w:ascii="宋体" w:hAnsi="宋体" w:cs="宋体"/>
                <w:bCs/>
                <w:color w:val="auto"/>
                <w:kern w:val="0"/>
                <w:sz w:val="24"/>
                <w:highlight w:val="none"/>
              </w:rPr>
            </w:pPr>
            <w:r>
              <w:rPr>
                <w:rFonts w:hint="eastAsia" w:ascii="宋体" w:hAnsi="宋体" w:cs="宋体"/>
                <w:bCs/>
                <w:color w:val="auto"/>
                <w:sz w:val="24"/>
                <w:highlight w:val="none"/>
              </w:rPr>
              <w:t>▲</w:t>
            </w:r>
          </w:p>
        </w:tc>
        <w:tc>
          <w:tcPr>
            <w:tcW w:w="1092" w:type="dxa"/>
            <w:tcBorders>
              <w:top w:val="nil"/>
              <w:left w:val="nil"/>
              <w:bottom w:val="single" w:color="auto" w:sz="4" w:space="0"/>
              <w:right w:val="single" w:color="auto" w:sz="4" w:space="0"/>
            </w:tcBorders>
            <w:vAlign w:val="center"/>
          </w:tcPr>
          <w:p w14:paraId="647D367C">
            <w:pPr>
              <w:rPr>
                <w:rFonts w:ascii="宋体" w:hAnsi="宋体" w:cs="宋体"/>
                <w:bCs/>
                <w:color w:val="auto"/>
                <w:sz w:val="24"/>
                <w:highlight w:val="none"/>
              </w:rPr>
            </w:pPr>
            <w:r>
              <w:rPr>
                <w:rFonts w:hint="eastAsia" w:ascii="宋体" w:hAnsi="宋体" w:cs="宋体"/>
                <w:bCs/>
                <w:color w:val="auto"/>
                <w:sz w:val="24"/>
                <w:highlight w:val="none"/>
              </w:rPr>
              <w:t>4.5.7</w:t>
            </w:r>
          </w:p>
        </w:tc>
        <w:tc>
          <w:tcPr>
            <w:tcW w:w="6288" w:type="dxa"/>
            <w:tcBorders>
              <w:top w:val="nil"/>
              <w:left w:val="nil"/>
              <w:bottom w:val="single" w:color="auto" w:sz="4" w:space="0"/>
              <w:right w:val="single" w:color="auto" w:sz="4" w:space="0"/>
            </w:tcBorders>
            <w:vAlign w:val="center"/>
          </w:tcPr>
          <w:p w14:paraId="1AE64C13">
            <w:pPr>
              <w:rPr>
                <w:rFonts w:ascii="宋体" w:hAnsi="宋体" w:cs="宋体"/>
                <w:bCs/>
                <w:color w:val="auto"/>
                <w:sz w:val="24"/>
                <w:highlight w:val="none"/>
              </w:rPr>
            </w:pPr>
            <w:r>
              <w:rPr>
                <w:rFonts w:hint="eastAsia" w:ascii="宋体" w:hAnsi="宋体" w:cs="宋体"/>
                <w:bCs/>
                <w:color w:val="auto"/>
                <w:sz w:val="24"/>
                <w:highlight w:val="none"/>
              </w:rPr>
              <w:t>外罐材质：由高强度增强型PEEK（聚醚醚酮）耐压材料制作，防爆裂并支持水洗。（响应文件中提供投标产品外罐PEEK材质佐证资料）</w:t>
            </w:r>
          </w:p>
        </w:tc>
      </w:tr>
      <w:tr w14:paraId="25FAF6C1">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53159E0C">
            <w:pPr>
              <w:rPr>
                <w:rFonts w:ascii="宋体" w:hAnsi="宋体" w:cs="宋体"/>
                <w:bCs/>
                <w:color w:val="auto"/>
                <w:sz w:val="24"/>
                <w:highlight w:val="none"/>
              </w:rPr>
            </w:pPr>
            <w:r>
              <w:rPr>
                <w:rFonts w:hint="eastAsia" w:ascii="宋体" w:hAnsi="宋体" w:cs="宋体"/>
                <w:bCs/>
                <w:color w:val="auto"/>
                <w:sz w:val="24"/>
                <w:highlight w:val="none"/>
              </w:rPr>
              <w:t>40</w:t>
            </w:r>
          </w:p>
        </w:tc>
        <w:tc>
          <w:tcPr>
            <w:tcW w:w="551" w:type="dxa"/>
            <w:tcBorders>
              <w:top w:val="nil"/>
              <w:left w:val="nil"/>
              <w:bottom w:val="single" w:color="auto" w:sz="4" w:space="0"/>
              <w:right w:val="single" w:color="auto" w:sz="4" w:space="0"/>
            </w:tcBorders>
            <w:vAlign w:val="center"/>
          </w:tcPr>
          <w:p w14:paraId="5FAA78F6">
            <w:pPr>
              <w:rPr>
                <w:rFonts w:ascii="宋体" w:hAnsi="宋体" w:cs="宋体"/>
                <w:bCs/>
                <w:color w:val="auto"/>
                <w:kern w:val="0"/>
                <w:sz w:val="24"/>
                <w:highlight w:val="none"/>
              </w:rPr>
            </w:pPr>
          </w:p>
        </w:tc>
        <w:tc>
          <w:tcPr>
            <w:tcW w:w="1092" w:type="dxa"/>
            <w:tcBorders>
              <w:top w:val="nil"/>
              <w:left w:val="nil"/>
              <w:bottom w:val="single" w:color="auto" w:sz="4" w:space="0"/>
              <w:right w:val="single" w:color="auto" w:sz="4" w:space="0"/>
            </w:tcBorders>
            <w:vAlign w:val="center"/>
          </w:tcPr>
          <w:p w14:paraId="0F0352D4">
            <w:pPr>
              <w:rPr>
                <w:rFonts w:ascii="宋体" w:hAnsi="宋体" w:cs="宋体"/>
                <w:bCs/>
                <w:color w:val="auto"/>
                <w:sz w:val="24"/>
                <w:highlight w:val="none"/>
              </w:rPr>
            </w:pPr>
            <w:r>
              <w:rPr>
                <w:rFonts w:hint="eastAsia" w:ascii="宋体" w:hAnsi="宋体" w:cs="宋体"/>
                <w:bCs/>
                <w:color w:val="auto"/>
                <w:sz w:val="24"/>
                <w:highlight w:val="none"/>
              </w:rPr>
              <w:t>4.5.8</w:t>
            </w:r>
          </w:p>
        </w:tc>
        <w:tc>
          <w:tcPr>
            <w:tcW w:w="6288" w:type="dxa"/>
            <w:tcBorders>
              <w:top w:val="nil"/>
              <w:left w:val="nil"/>
              <w:bottom w:val="single" w:color="auto" w:sz="4" w:space="0"/>
              <w:right w:val="single" w:color="auto" w:sz="4" w:space="0"/>
            </w:tcBorders>
            <w:vAlign w:val="center"/>
          </w:tcPr>
          <w:p w14:paraId="4A6A4828">
            <w:pPr>
              <w:rPr>
                <w:rFonts w:ascii="宋体" w:hAnsi="宋体" w:cs="宋体"/>
                <w:bCs/>
                <w:color w:val="auto"/>
                <w:sz w:val="24"/>
                <w:highlight w:val="none"/>
              </w:rPr>
            </w:pPr>
            <w:r>
              <w:rPr>
                <w:rFonts w:hint="eastAsia" w:ascii="宋体" w:hAnsi="宋体" w:cs="宋体"/>
                <w:bCs/>
                <w:color w:val="auto"/>
                <w:sz w:val="24"/>
                <w:highlight w:val="none"/>
              </w:rPr>
              <w:t>每套消解罐都含有独立的定量控压功能模块，内含可拆解弹性结构体，定量可计量，超压自动泄压并可自动复原。（提供消解罐控压模块内置弹性结构体实物图片佐证。）</w:t>
            </w:r>
          </w:p>
        </w:tc>
      </w:tr>
      <w:tr w14:paraId="5999CC37">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48638B53">
            <w:pPr>
              <w:rPr>
                <w:rFonts w:ascii="宋体" w:hAnsi="宋体" w:cs="宋体"/>
                <w:bCs/>
                <w:color w:val="auto"/>
                <w:sz w:val="24"/>
                <w:highlight w:val="none"/>
              </w:rPr>
            </w:pPr>
            <w:r>
              <w:rPr>
                <w:rFonts w:hint="eastAsia" w:ascii="宋体" w:hAnsi="宋体" w:cs="宋体"/>
                <w:bCs/>
                <w:color w:val="auto"/>
                <w:sz w:val="24"/>
                <w:highlight w:val="none"/>
              </w:rPr>
              <w:t>41</w:t>
            </w:r>
          </w:p>
        </w:tc>
        <w:tc>
          <w:tcPr>
            <w:tcW w:w="551" w:type="dxa"/>
            <w:tcBorders>
              <w:top w:val="nil"/>
              <w:left w:val="nil"/>
              <w:bottom w:val="single" w:color="auto" w:sz="4" w:space="0"/>
              <w:right w:val="single" w:color="auto" w:sz="4" w:space="0"/>
            </w:tcBorders>
            <w:vAlign w:val="center"/>
          </w:tcPr>
          <w:p w14:paraId="29FE97E2">
            <w:pPr>
              <w:rPr>
                <w:rFonts w:ascii="宋体" w:hAnsi="宋体" w:cs="宋体"/>
                <w:bCs/>
                <w:color w:val="auto"/>
                <w:kern w:val="0"/>
                <w:sz w:val="24"/>
                <w:highlight w:val="none"/>
              </w:rPr>
            </w:pPr>
            <w:r>
              <w:rPr>
                <w:rFonts w:hint="eastAsia" w:ascii="宋体" w:hAnsi="宋体" w:cs="宋体"/>
                <w:bCs/>
                <w:color w:val="auto"/>
                <w:sz w:val="24"/>
                <w:highlight w:val="none"/>
              </w:rPr>
              <w:t>★</w:t>
            </w:r>
          </w:p>
        </w:tc>
        <w:tc>
          <w:tcPr>
            <w:tcW w:w="1092" w:type="dxa"/>
            <w:tcBorders>
              <w:top w:val="nil"/>
              <w:left w:val="nil"/>
              <w:bottom w:val="single" w:color="auto" w:sz="4" w:space="0"/>
              <w:right w:val="single" w:color="auto" w:sz="4" w:space="0"/>
            </w:tcBorders>
            <w:vAlign w:val="center"/>
          </w:tcPr>
          <w:p w14:paraId="501C8E31">
            <w:pPr>
              <w:rPr>
                <w:rFonts w:ascii="宋体" w:hAnsi="宋体" w:cs="宋体"/>
                <w:bCs/>
                <w:color w:val="auto"/>
                <w:sz w:val="24"/>
                <w:highlight w:val="none"/>
              </w:rPr>
            </w:pPr>
            <w:r>
              <w:rPr>
                <w:rFonts w:hint="eastAsia" w:ascii="宋体" w:hAnsi="宋体" w:cs="宋体"/>
                <w:bCs/>
                <w:color w:val="auto"/>
                <w:sz w:val="24"/>
                <w:highlight w:val="none"/>
              </w:rPr>
              <w:t>4.5.9</w:t>
            </w:r>
          </w:p>
        </w:tc>
        <w:tc>
          <w:tcPr>
            <w:tcW w:w="6288" w:type="dxa"/>
            <w:tcBorders>
              <w:top w:val="nil"/>
              <w:left w:val="nil"/>
              <w:bottom w:val="single" w:color="auto" w:sz="4" w:space="0"/>
              <w:right w:val="single" w:color="auto" w:sz="4" w:space="0"/>
            </w:tcBorders>
            <w:vAlign w:val="center"/>
          </w:tcPr>
          <w:p w14:paraId="6B32EB07">
            <w:pPr>
              <w:rPr>
                <w:rFonts w:ascii="宋体" w:hAnsi="宋体" w:cs="宋体"/>
                <w:bCs/>
                <w:color w:val="auto"/>
                <w:sz w:val="24"/>
                <w:highlight w:val="none"/>
              </w:rPr>
            </w:pPr>
            <w:r>
              <w:rPr>
                <w:rFonts w:hint="eastAsia" w:ascii="宋体" w:hAnsi="宋体" w:cs="宋体"/>
                <w:bCs/>
                <w:color w:val="auto"/>
                <w:sz w:val="24"/>
                <w:highlight w:val="none"/>
              </w:rPr>
              <w:t>高通量消解罐内罐底部具有六角力矩结构。同时每个消解内罐均带有激光刻蚀的防伪标记及内罐字母+数字顺序编号。（提供相应实物照片佐证）</w:t>
            </w:r>
          </w:p>
        </w:tc>
      </w:tr>
      <w:tr w14:paraId="07FFD5CC">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52F66C11">
            <w:pPr>
              <w:rPr>
                <w:rFonts w:ascii="宋体" w:hAnsi="宋体" w:cs="宋体"/>
                <w:bCs/>
                <w:color w:val="auto"/>
                <w:sz w:val="24"/>
                <w:highlight w:val="none"/>
              </w:rPr>
            </w:pPr>
            <w:r>
              <w:rPr>
                <w:rFonts w:hint="eastAsia" w:ascii="宋体" w:hAnsi="宋体" w:cs="宋体"/>
                <w:bCs/>
                <w:color w:val="auto"/>
                <w:sz w:val="24"/>
                <w:highlight w:val="none"/>
              </w:rPr>
              <w:t>42</w:t>
            </w:r>
          </w:p>
        </w:tc>
        <w:tc>
          <w:tcPr>
            <w:tcW w:w="551" w:type="dxa"/>
            <w:tcBorders>
              <w:top w:val="nil"/>
              <w:left w:val="nil"/>
              <w:bottom w:val="single" w:color="auto" w:sz="4" w:space="0"/>
              <w:right w:val="single" w:color="auto" w:sz="4" w:space="0"/>
            </w:tcBorders>
            <w:vAlign w:val="center"/>
          </w:tcPr>
          <w:p w14:paraId="37444A13">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511FC38C">
            <w:pPr>
              <w:rPr>
                <w:rFonts w:ascii="宋体" w:hAnsi="宋体" w:cs="宋体"/>
                <w:bCs/>
                <w:color w:val="auto"/>
                <w:sz w:val="24"/>
                <w:highlight w:val="none"/>
              </w:rPr>
            </w:pPr>
            <w:r>
              <w:rPr>
                <w:rFonts w:hint="eastAsia" w:ascii="宋体" w:hAnsi="宋体" w:cs="宋体"/>
                <w:bCs/>
                <w:color w:val="auto"/>
                <w:sz w:val="24"/>
                <w:highlight w:val="none"/>
              </w:rPr>
              <w:t>5</w:t>
            </w:r>
          </w:p>
        </w:tc>
        <w:tc>
          <w:tcPr>
            <w:tcW w:w="6288" w:type="dxa"/>
            <w:tcBorders>
              <w:top w:val="nil"/>
              <w:left w:val="nil"/>
              <w:bottom w:val="single" w:color="auto" w:sz="4" w:space="0"/>
              <w:right w:val="single" w:color="auto" w:sz="4" w:space="0"/>
            </w:tcBorders>
            <w:vAlign w:val="center"/>
          </w:tcPr>
          <w:p w14:paraId="4FFF6547">
            <w:pPr>
              <w:rPr>
                <w:rFonts w:ascii="宋体" w:hAnsi="宋体" w:cs="宋体"/>
                <w:bCs/>
                <w:color w:val="auto"/>
                <w:sz w:val="24"/>
                <w:highlight w:val="none"/>
              </w:rPr>
            </w:pPr>
            <w:r>
              <w:rPr>
                <w:rFonts w:hint="eastAsia" w:ascii="宋体" w:hAnsi="宋体" w:cs="宋体"/>
                <w:bCs/>
                <w:color w:val="auto"/>
                <w:sz w:val="24"/>
                <w:highlight w:val="none"/>
              </w:rPr>
              <w:t>配置清单</w:t>
            </w:r>
          </w:p>
        </w:tc>
      </w:tr>
      <w:tr w14:paraId="008AAFD9">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25DF7375">
            <w:pPr>
              <w:rPr>
                <w:rFonts w:ascii="宋体" w:hAnsi="宋体" w:cs="宋体"/>
                <w:bCs/>
                <w:color w:val="auto"/>
                <w:sz w:val="24"/>
                <w:highlight w:val="none"/>
              </w:rPr>
            </w:pPr>
            <w:r>
              <w:rPr>
                <w:rFonts w:hint="eastAsia" w:ascii="宋体" w:hAnsi="宋体" w:cs="宋体"/>
                <w:bCs/>
                <w:color w:val="auto"/>
                <w:sz w:val="24"/>
                <w:highlight w:val="none"/>
              </w:rPr>
              <w:t>43</w:t>
            </w:r>
          </w:p>
        </w:tc>
        <w:tc>
          <w:tcPr>
            <w:tcW w:w="551" w:type="dxa"/>
            <w:tcBorders>
              <w:top w:val="nil"/>
              <w:left w:val="nil"/>
              <w:bottom w:val="single" w:color="auto" w:sz="4" w:space="0"/>
              <w:right w:val="single" w:color="auto" w:sz="4" w:space="0"/>
            </w:tcBorders>
            <w:vAlign w:val="center"/>
          </w:tcPr>
          <w:p w14:paraId="7B78694F">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110BDF13">
            <w:pPr>
              <w:rPr>
                <w:rFonts w:ascii="宋体" w:hAnsi="宋体" w:cs="宋体"/>
                <w:bCs/>
                <w:color w:val="auto"/>
                <w:sz w:val="24"/>
                <w:highlight w:val="none"/>
              </w:rPr>
            </w:pPr>
            <w:r>
              <w:rPr>
                <w:rFonts w:hint="eastAsia" w:ascii="宋体" w:hAnsi="宋体" w:cs="宋体"/>
                <w:bCs/>
                <w:color w:val="auto"/>
                <w:sz w:val="24"/>
                <w:highlight w:val="none"/>
              </w:rPr>
              <w:t>5.1</w:t>
            </w:r>
          </w:p>
        </w:tc>
        <w:tc>
          <w:tcPr>
            <w:tcW w:w="6288" w:type="dxa"/>
            <w:tcBorders>
              <w:top w:val="nil"/>
              <w:left w:val="nil"/>
              <w:bottom w:val="single" w:color="auto" w:sz="4" w:space="0"/>
              <w:right w:val="single" w:color="auto" w:sz="4" w:space="0"/>
            </w:tcBorders>
            <w:vAlign w:val="center"/>
          </w:tcPr>
          <w:p w14:paraId="460FF27E">
            <w:pPr>
              <w:rPr>
                <w:rFonts w:ascii="宋体" w:hAnsi="宋体" w:cs="宋体"/>
                <w:bCs/>
                <w:color w:val="auto"/>
                <w:sz w:val="24"/>
                <w:highlight w:val="none"/>
              </w:rPr>
            </w:pPr>
            <w:r>
              <w:rPr>
                <w:rFonts w:hint="eastAsia" w:ascii="宋体" w:hAnsi="宋体" w:cs="宋体"/>
                <w:bCs/>
                <w:color w:val="auto"/>
                <w:sz w:val="24"/>
                <w:highlight w:val="none"/>
              </w:rPr>
              <w:t>微波消解主机（含一体式控制系统和操作软件）1台</w:t>
            </w:r>
          </w:p>
        </w:tc>
      </w:tr>
      <w:tr w14:paraId="54CB12CB">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18DB1079">
            <w:pPr>
              <w:rPr>
                <w:rFonts w:ascii="宋体" w:hAnsi="宋体" w:cs="宋体"/>
                <w:bCs/>
                <w:color w:val="auto"/>
                <w:sz w:val="24"/>
                <w:highlight w:val="none"/>
              </w:rPr>
            </w:pPr>
            <w:r>
              <w:rPr>
                <w:rFonts w:hint="eastAsia" w:ascii="宋体" w:hAnsi="宋体" w:cs="宋体"/>
                <w:bCs/>
                <w:color w:val="auto"/>
                <w:sz w:val="24"/>
                <w:highlight w:val="none"/>
              </w:rPr>
              <w:t>44</w:t>
            </w:r>
          </w:p>
        </w:tc>
        <w:tc>
          <w:tcPr>
            <w:tcW w:w="551" w:type="dxa"/>
            <w:tcBorders>
              <w:top w:val="nil"/>
              <w:left w:val="nil"/>
              <w:bottom w:val="single" w:color="auto" w:sz="4" w:space="0"/>
              <w:right w:val="single" w:color="auto" w:sz="4" w:space="0"/>
            </w:tcBorders>
            <w:vAlign w:val="center"/>
          </w:tcPr>
          <w:p w14:paraId="16E771E3">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070C1B2F">
            <w:pPr>
              <w:rPr>
                <w:rFonts w:ascii="宋体" w:hAnsi="宋体" w:cs="宋体"/>
                <w:bCs/>
                <w:color w:val="auto"/>
                <w:sz w:val="24"/>
                <w:highlight w:val="none"/>
              </w:rPr>
            </w:pPr>
            <w:r>
              <w:rPr>
                <w:rFonts w:hint="eastAsia" w:ascii="宋体" w:hAnsi="宋体" w:cs="宋体"/>
                <w:bCs/>
                <w:color w:val="auto"/>
                <w:sz w:val="24"/>
                <w:highlight w:val="none"/>
              </w:rPr>
              <w:t>5.5</w:t>
            </w:r>
          </w:p>
        </w:tc>
        <w:tc>
          <w:tcPr>
            <w:tcW w:w="6288" w:type="dxa"/>
            <w:tcBorders>
              <w:top w:val="nil"/>
              <w:left w:val="nil"/>
              <w:bottom w:val="single" w:color="auto" w:sz="4" w:space="0"/>
              <w:right w:val="single" w:color="auto" w:sz="4" w:space="0"/>
            </w:tcBorders>
            <w:vAlign w:val="center"/>
          </w:tcPr>
          <w:p w14:paraId="504117BF">
            <w:pPr>
              <w:rPr>
                <w:rFonts w:ascii="宋体" w:hAnsi="宋体" w:cs="宋体"/>
                <w:bCs/>
                <w:color w:val="auto"/>
                <w:sz w:val="24"/>
                <w:highlight w:val="none"/>
              </w:rPr>
            </w:pPr>
            <w:r>
              <w:rPr>
                <w:rFonts w:hint="eastAsia" w:ascii="宋体" w:hAnsi="宋体" w:cs="宋体"/>
                <w:bCs/>
                <w:color w:val="auto"/>
                <w:sz w:val="24"/>
                <w:highlight w:val="none"/>
              </w:rPr>
              <w:t>40位消解转盘1套</w:t>
            </w:r>
          </w:p>
        </w:tc>
      </w:tr>
      <w:tr w14:paraId="7B8BCAEE">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732D584B">
            <w:pPr>
              <w:rPr>
                <w:rFonts w:ascii="宋体" w:hAnsi="宋体" w:cs="宋体"/>
                <w:bCs/>
                <w:color w:val="auto"/>
                <w:sz w:val="24"/>
                <w:highlight w:val="none"/>
              </w:rPr>
            </w:pPr>
            <w:r>
              <w:rPr>
                <w:rFonts w:hint="eastAsia" w:ascii="宋体" w:hAnsi="宋体" w:cs="宋体"/>
                <w:bCs/>
                <w:color w:val="auto"/>
                <w:sz w:val="24"/>
                <w:highlight w:val="none"/>
              </w:rPr>
              <w:t>45</w:t>
            </w:r>
          </w:p>
        </w:tc>
        <w:tc>
          <w:tcPr>
            <w:tcW w:w="551" w:type="dxa"/>
            <w:tcBorders>
              <w:top w:val="nil"/>
              <w:left w:val="nil"/>
              <w:bottom w:val="single" w:color="auto" w:sz="4" w:space="0"/>
              <w:right w:val="single" w:color="auto" w:sz="4" w:space="0"/>
            </w:tcBorders>
            <w:vAlign w:val="center"/>
          </w:tcPr>
          <w:p w14:paraId="0CA4A5C3">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2E48EC46">
            <w:pPr>
              <w:rPr>
                <w:rFonts w:ascii="宋体" w:hAnsi="宋体" w:cs="宋体"/>
                <w:bCs/>
                <w:color w:val="auto"/>
                <w:sz w:val="24"/>
                <w:highlight w:val="none"/>
              </w:rPr>
            </w:pPr>
            <w:r>
              <w:rPr>
                <w:rFonts w:hint="eastAsia" w:ascii="宋体" w:hAnsi="宋体" w:cs="宋体"/>
                <w:bCs/>
                <w:color w:val="auto"/>
                <w:sz w:val="24"/>
                <w:highlight w:val="none"/>
              </w:rPr>
              <w:t>5.6</w:t>
            </w:r>
          </w:p>
        </w:tc>
        <w:tc>
          <w:tcPr>
            <w:tcW w:w="6288" w:type="dxa"/>
            <w:tcBorders>
              <w:top w:val="nil"/>
              <w:left w:val="nil"/>
              <w:bottom w:val="single" w:color="auto" w:sz="4" w:space="0"/>
              <w:right w:val="single" w:color="auto" w:sz="4" w:space="0"/>
            </w:tcBorders>
            <w:vAlign w:val="center"/>
          </w:tcPr>
          <w:p w14:paraId="1F3A90FA">
            <w:pPr>
              <w:rPr>
                <w:rFonts w:ascii="宋体" w:hAnsi="宋体" w:cs="宋体"/>
                <w:bCs/>
                <w:color w:val="auto"/>
                <w:sz w:val="24"/>
                <w:highlight w:val="none"/>
              </w:rPr>
            </w:pPr>
            <w:r>
              <w:rPr>
                <w:rFonts w:hint="eastAsia" w:ascii="宋体" w:hAnsi="宋体" w:cs="宋体"/>
                <w:bCs/>
                <w:color w:val="auto"/>
                <w:sz w:val="24"/>
                <w:highlight w:val="none"/>
              </w:rPr>
              <w:t>高通量消解罐组件（含内罐，外罐，泄压盖，密封塞）40套</w:t>
            </w:r>
          </w:p>
        </w:tc>
      </w:tr>
      <w:tr w14:paraId="2AE544D5">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30F79646">
            <w:pPr>
              <w:rPr>
                <w:rFonts w:ascii="宋体" w:hAnsi="宋体" w:cs="宋体"/>
                <w:bCs/>
                <w:color w:val="auto"/>
                <w:sz w:val="24"/>
                <w:highlight w:val="none"/>
              </w:rPr>
            </w:pPr>
            <w:r>
              <w:rPr>
                <w:rFonts w:hint="eastAsia" w:ascii="宋体" w:hAnsi="宋体" w:cs="宋体"/>
                <w:bCs/>
                <w:color w:val="auto"/>
                <w:sz w:val="24"/>
                <w:highlight w:val="none"/>
              </w:rPr>
              <w:t>46</w:t>
            </w:r>
          </w:p>
        </w:tc>
        <w:tc>
          <w:tcPr>
            <w:tcW w:w="551" w:type="dxa"/>
            <w:tcBorders>
              <w:top w:val="nil"/>
              <w:left w:val="nil"/>
              <w:bottom w:val="single" w:color="auto" w:sz="4" w:space="0"/>
              <w:right w:val="single" w:color="auto" w:sz="4" w:space="0"/>
            </w:tcBorders>
            <w:vAlign w:val="center"/>
          </w:tcPr>
          <w:p w14:paraId="74C6338B">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37247762">
            <w:pPr>
              <w:rPr>
                <w:rFonts w:ascii="宋体" w:hAnsi="宋体" w:cs="宋体"/>
                <w:bCs/>
                <w:color w:val="auto"/>
                <w:sz w:val="24"/>
                <w:highlight w:val="none"/>
              </w:rPr>
            </w:pPr>
            <w:r>
              <w:rPr>
                <w:rFonts w:hint="eastAsia" w:ascii="宋体" w:hAnsi="宋体" w:cs="宋体"/>
                <w:bCs/>
                <w:color w:val="auto"/>
                <w:sz w:val="24"/>
                <w:highlight w:val="none"/>
              </w:rPr>
              <w:t>5.7</w:t>
            </w:r>
          </w:p>
        </w:tc>
        <w:tc>
          <w:tcPr>
            <w:tcW w:w="6288" w:type="dxa"/>
            <w:tcBorders>
              <w:top w:val="nil"/>
              <w:left w:val="nil"/>
              <w:bottom w:val="single" w:color="auto" w:sz="4" w:space="0"/>
              <w:right w:val="single" w:color="auto" w:sz="4" w:space="0"/>
            </w:tcBorders>
            <w:vAlign w:val="center"/>
          </w:tcPr>
          <w:p w14:paraId="29D027DB">
            <w:pPr>
              <w:rPr>
                <w:rFonts w:ascii="宋体" w:hAnsi="宋体" w:cs="宋体"/>
                <w:bCs/>
                <w:color w:val="auto"/>
                <w:sz w:val="24"/>
                <w:highlight w:val="none"/>
              </w:rPr>
            </w:pPr>
            <w:r>
              <w:rPr>
                <w:rFonts w:hint="eastAsia" w:ascii="宋体" w:hAnsi="宋体" w:cs="宋体"/>
                <w:bCs/>
                <w:color w:val="auto"/>
                <w:sz w:val="24"/>
                <w:highlight w:val="none"/>
              </w:rPr>
              <w:t>高通量消解内管组件（含内罐，密封塞）40套</w:t>
            </w:r>
          </w:p>
        </w:tc>
      </w:tr>
      <w:tr w14:paraId="39E706E0">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1EE250CE">
            <w:pPr>
              <w:rPr>
                <w:rFonts w:ascii="宋体" w:hAnsi="宋体" w:cs="宋体"/>
                <w:bCs/>
                <w:color w:val="auto"/>
                <w:sz w:val="24"/>
                <w:highlight w:val="none"/>
              </w:rPr>
            </w:pPr>
            <w:r>
              <w:rPr>
                <w:rFonts w:hint="eastAsia" w:ascii="宋体" w:hAnsi="宋体" w:cs="宋体"/>
                <w:bCs/>
                <w:color w:val="auto"/>
                <w:sz w:val="24"/>
                <w:highlight w:val="none"/>
              </w:rPr>
              <w:t>47</w:t>
            </w:r>
          </w:p>
        </w:tc>
        <w:tc>
          <w:tcPr>
            <w:tcW w:w="551" w:type="dxa"/>
            <w:tcBorders>
              <w:top w:val="nil"/>
              <w:left w:val="nil"/>
              <w:bottom w:val="single" w:color="auto" w:sz="4" w:space="0"/>
              <w:right w:val="single" w:color="auto" w:sz="4" w:space="0"/>
            </w:tcBorders>
            <w:vAlign w:val="center"/>
          </w:tcPr>
          <w:p w14:paraId="3180988A">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7362444A">
            <w:pPr>
              <w:rPr>
                <w:rFonts w:ascii="宋体" w:hAnsi="宋体" w:cs="宋体"/>
                <w:bCs/>
                <w:color w:val="auto"/>
                <w:sz w:val="24"/>
                <w:highlight w:val="none"/>
              </w:rPr>
            </w:pPr>
            <w:r>
              <w:rPr>
                <w:rFonts w:hint="eastAsia" w:ascii="宋体" w:hAnsi="宋体" w:cs="宋体"/>
                <w:bCs/>
                <w:color w:val="auto"/>
                <w:sz w:val="24"/>
                <w:highlight w:val="none"/>
              </w:rPr>
              <w:t>5.11</w:t>
            </w:r>
          </w:p>
        </w:tc>
        <w:tc>
          <w:tcPr>
            <w:tcW w:w="6288" w:type="dxa"/>
            <w:tcBorders>
              <w:top w:val="nil"/>
              <w:left w:val="nil"/>
              <w:bottom w:val="single" w:color="auto" w:sz="4" w:space="0"/>
              <w:right w:val="single" w:color="auto" w:sz="4" w:space="0"/>
            </w:tcBorders>
            <w:vAlign w:val="center"/>
          </w:tcPr>
          <w:p w14:paraId="76393A67">
            <w:pPr>
              <w:rPr>
                <w:rFonts w:ascii="宋体" w:hAnsi="宋体" w:cs="宋体"/>
                <w:bCs/>
                <w:color w:val="auto"/>
                <w:sz w:val="24"/>
                <w:highlight w:val="none"/>
              </w:rPr>
            </w:pPr>
            <w:r>
              <w:rPr>
                <w:rFonts w:hint="eastAsia" w:ascii="宋体" w:hAnsi="宋体" w:cs="宋体"/>
                <w:bCs/>
                <w:color w:val="auto"/>
                <w:sz w:val="24"/>
                <w:highlight w:val="none"/>
              </w:rPr>
              <w:t>配套工具包1套</w:t>
            </w:r>
          </w:p>
        </w:tc>
      </w:tr>
      <w:tr w14:paraId="003A670D">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3C07648A">
            <w:pPr>
              <w:rPr>
                <w:rFonts w:ascii="宋体" w:hAnsi="宋体" w:cs="宋体"/>
                <w:bCs/>
                <w:color w:val="auto"/>
                <w:sz w:val="24"/>
                <w:highlight w:val="none"/>
              </w:rPr>
            </w:pPr>
            <w:r>
              <w:rPr>
                <w:rFonts w:hint="eastAsia" w:ascii="宋体" w:hAnsi="宋体" w:cs="宋体"/>
                <w:bCs/>
                <w:color w:val="auto"/>
                <w:sz w:val="24"/>
                <w:highlight w:val="none"/>
              </w:rPr>
              <w:t>48</w:t>
            </w:r>
          </w:p>
        </w:tc>
        <w:tc>
          <w:tcPr>
            <w:tcW w:w="551" w:type="dxa"/>
            <w:tcBorders>
              <w:top w:val="nil"/>
              <w:left w:val="nil"/>
              <w:bottom w:val="single" w:color="auto" w:sz="4" w:space="0"/>
              <w:right w:val="single" w:color="auto" w:sz="4" w:space="0"/>
            </w:tcBorders>
            <w:vAlign w:val="center"/>
          </w:tcPr>
          <w:p w14:paraId="6577D266">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1D488AB4">
            <w:pPr>
              <w:rPr>
                <w:rFonts w:ascii="宋体" w:hAnsi="宋体" w:cs="宋体"/>
                <w:bCs/>
                <w:color w:val="auto"/>
                <w:sz w:val="24"/>
                <w:highlight w:val="none"/>
              </w:rPr>
            </w:pPr>
            <w:r>
              <w:rPr>
                <w:rFonts w:hint="eastAsia" w:ascii="宋体" w:hAnsi="宋体" w:cs="宋体"/>
                <w:bCs/>
                <w:color w:val="auto"/>
                <w:sz w:val="24"/>
                <w:highlight w:val="none"/>
              </w:rPr>
              <w:t>5.12</w:t>
            </w:r>
          </w:p>
        </w:tc>
        <w:tc>
          <w:tcPr>
            <w:tcW w:w="6288" w:type="dxa"/>
            <w:tcBorders>
              <w:top w:val="nil"/>
              <w:left w:val="nil"/>
              <w:bottom w:val="single" w:color="auto" w:sz="4" w:space="0"/>
              <w:right w:val="single" w:color="auto" w:sz="4" w:space="0"/>
            </w:tcBorders>
            <w:vAlign w:val="center"/>
          </w:tcPr>
          <w:p w14:paraId="0EF6AF0A">
            <w:pPr>
              <w:rPr>
                <w:rFonts w:ascii="宋体" w:hAnsi="宋体" w:cs="宋体"/>
                <w:bCs/>
                <w:color w:val="auto"/>
                <w:sz w:val="24"/>
                <w:highlight w:val="none"/>
              </w:rPr>
            </w:pPr>
            <w:r>
              <w:rPr>
                <w:rFonts w:hint="eastAsia" w:ascii="宋体" w:hAnsi="宋体" w:cs="宋体"/>
                <w:bCs/>
                <w:color w:val="auto"/>
                <w:sz w:val="24"/>
                <w:highlight w:val="none"/>
              </w:rPr>
              <w:t>消解内罐定制管架2套</w:t>
            </w:r>
          </w:p>
        </w:tc>
      </w:tr>
      <w:tr w14:paraId="11535FF0">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78A92332">
            <w:pPr>
              <w:rPr>
                <w:rFonts w:ascii="宋体" w:hAnsi="宋体" w:cs="宋体"/>
                <w:bCs/>
                <w:color w:val="auto"/>
                <w:sz w:val="24"/>
                <w:highlight w:val="none"/>
              </w:rPr>
            </w:pPr>
            <w:r>
              <w:rPr>
                <w:rFonts w:hint="eastAsia" w:ascii="宋体" w:hAnsi="宋体" w:cs="宋体"/>
                <w:bCs/>
                <w:color w:val="auto"/>
                <w:sz w:val="24"/>
                <w:highlight w:val="none"/>
              </w:rPr>
              <w:t>49</w:t>
            </w:r>
          </w:p>
        </w:tc>
        <w:tc>
          <w:tcPr>
            <w:tcW w:w="551" w:type="dxa"/>
            <w:tcBorders>
              <w:top w:val="nil"/>
              <w:left w:val="nil"/>
              <w:bottom w:val="single" w:color="auto" w:sz="4" w:space="0"/>
              <w:right w:val="single" w:color="auto" w:sz="4" w:space="0"/>
            </w:tcBorders>
            <w:vAlign w:val="center"/>
          </w:tcPr>
          <w:p w14:paraId="4A0D880F">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61365419">
            <w:pPr>
              <w:rPr>
                <w:rFonts w:ascii="宋体" w:hAnsi="宋体" w:cs="宋体"/>
                <w:bCs/>
                <w:color w:val="auto"/>
                <w:sz w:val="24"/>
                <w:highlight w:val="none"/>
              </w:rPr>
            </w:pPr>
            <w:r>
              <w:rPr>
                <w:rFonts w:hint="eastAsia" w:ascii="宋体" w:hAnsi="宋体" w:cs="宋体"/>
                <w:bCs/>
                <w:color w:val="auto"/>
                <w:sz w:val="24"/>
                <w:highlight w:val="none"/>
              </w:rPr>
              <w:t>5.13</w:t>
            </w:r>
          </w:p>
        </w:tc>
        <w:tc>
          <w:tcPr>
            <w:tcW w:w="6288" w:type="dxa"/>
            <w:tcBorders>
              <w:top w:val="nil"/>
              <w:left w:val="nil"/>
              <w:bottom w:val="single" w:color="auto" w:sz="4" w:space="0"/>
              <w:right w:val="single" w:color="auto" w:sz="4" w:space="0"/>
            </w:tcBorders>
            <w:vAlign w:val="center"/>
          </w:tcPr>
          <w:p w14:paraId="157BAC33">
            <w:pPr>
              <w:rPr>
                <w:rFonts w:ascii="宋体" w:hAnsi="宋体" w:cs="宋体"/>
                <w:bCs/>
                <w:color w:val="auto"/>
                <w:sz w:val="24"/>
                <w:highlight w:val="none"/>
              </w:rPr>
            </w:pPr>
            <w:r>
              <w:rPr>
                <w:rFonts w:hint="eastAsia" w:ascii="宋体" w:hAnsi="宋体" w:cs="宋体"/>
                <w:bCs/>
                <w:color w:val="auto"/>
                <w:sz w:val="24"/>
                <w:highlight w:val="none"/>
              </w:rPr>
              <w:t>消解外罐定制管架 2套</w:t>
            </w:r>
          </w:p>
        </w:tc>
      </w:tr>
      <w:tr w14:paraId="77B4BAA4">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19D8FCCF">
            <w:pPr>
              <w:rPr>
                <w:rFonts w:ascii="宋体" w:hAnsi="宋体" w:cs="宋体"/>
                <w:bCs/>
                <w:color w:val="auto"/>
                <w:sz w:val="24"/>
                <w:highlight w:val="none"/>
              </w:rPr>
            </w:pPr>
            <w:r>
              <w:rPr>
                <w:rFonts w:hint="eastAsia" w:ascii="宋体" w:hAnsi="宋体" w:cs="宋体"/>
                <w:bCs/>
                <w:color w:val="auto"/>
                <w:sz w:val="24"/>
                <w:highlight w:val="none"/>
              </w:rPr>
              <w:t>50</w:t>
            </w:r>
          </w:p>
        </w:tc>
        <w:tc>
          <w:tcPr>
            <w:tcW w:w="551" w:type="dxa"/>
            <w:tcBorders>
              <w:top w:val="nil"/>
              <w:left w:val="nil"/>
              <w:bottom w:val="single" w:color="auto" w:sz="4" w:space="0"/>
              <w:right w:val="single" w:color="auto" w:sz="4" w:space="0"/>
            </w:tcBorders>
            <w:vAlign w:val="center"/>
          </w:tcPr>
          <w:p w14:paraId="2724863A">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295635F1">
            <w:pPr>
              <w:rPr>
                <w:rFonts w:ascii="宋体" w:hAnsi="宋体" w:cs="宋体"/>
                <w:bCs/>
                <w:color w:val="auto"/>
                <w:sz w:val="24"/>
                <w:highlight w:val="none"/>
              </w:rPr>
            </w:pPr>
            <w:r>
              <w:rPr>
                <w:rFonts w:hint="eastAsia" w:ascii="宋体" w:hAnsi="宋体" w:cs="宋体"/>
                <w:bCs/>
                <w:color w:val="auto"/>
                <w:sz w:val="24"/>
                <w:highlight w:val="none"/>
              </w:rPr>
              <w:t>5.14</w:t>
            </w:r>
          </w:p>
        </w:tc>
        <w:tc>
          <w:tcPr>
            <w:tcW w:w="6288" w:type="dxa"/>
            <w:tcBorders>
              <w:top w:val="nil"/>
              <w:left w:val="nil"/>
              <w:bottom w:val="single" w:color="auto" w:sz="4" w:space="0"/>
              <w:right w:val="single" w:color="auto" w:sz="4" w:space="0"/>
            </w:tcBorders>
            <w:vAlign w:val="center"/>
          </w:tcPr>
          <w:p w14:paraId="1BDF7FCB">
            <w:pPr>
              <w:rPr>
                <w:rFonts w:ascii="宋体" w:hAnsi="宋体" w:cs="宋体"/>
                <w:bCs/>
                <w:color w:val="auto"/>
                <w:sz w:val="24"/>
                <w:highlight w:val="none"/>
              </w:rPr>
            </w:pPr>
            <w:r>
              <w:rPr>
                <w:rFonts w:hint="eastAsia" w:ascii="宋体" w:hAnsi="宋体" w:cs="宋体"/>
                <w:bCs/>
                <w:color w:val="auto"/>
                <w:sz w:val="24"/>
                <w:highlight w:val="none"/>
              </w:rPr>
              <w:t>配套石墨赶酸器1台</w:t>
            </w:r>
          </w:p>
        </w:tc>
      </w:tr>
      <w:tr w14:paraId="39D83272">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087769D5">
            <w:pPr>
              <w:rPr>
                <w:rFonts w:ascii="宋体" w:hAnsi="宋体" w:cs="宋体"/>
                <w:bCs/>
                <w:color w:val="auto"/>
                <w:sz w:val="24"/>
                <w:highlight w:val="none"/>
              </w:rPr>
            </w:pPr>
            <w:r>
              <w:rPr>
                <w:rFonts w:hint="eastAsia" w:ascii="宋体" w:hAnsi="宋体" w:cs="宋体"/>
                <w:bCs/>
                <w:color w:val="auto"/>
                <w:sz w:val="24"/>
                <w:highlight w:val="none"/>
              </w:rPr>
              <w:t>51</w:t>
            </w:r>
          </w:p>
        </w:tc>
        <w:tc>
          <w:tcPr>
            <w:tcW w:w="551" w:type="dxa"/>
            <w:tcBorders>
              <w:top w:val="nil"/>
              <w:left w:val="nil"/>
              <w:bottom w:val="single" w:color="auto" w:sz="4" w:space="0"/>
              <w:right w:val="single" w:color="auto" w:sz="4" w:space="0"/>
            </w:tcBorders>
            <w:vAlign w:val="center"/>
          </w:tcPr>
          <w:p w14:paraId="639F211F">
            <w:pPr>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7CD20D40">
            <w:pPr>
              <w:rPr>
                <w:rFonts w:ascii="宋体" w:hAnsi="宋体" w:cs="宋体"/>
                <w:bCs/>
                <w:color w:val="auto"/>
                <w:sz w:val="24"/>
                <w:highlight w:val="none"/>
              </w:rPr>
            </w:pPr>
            <w:r>
              <w:rPr>
                <w:rFonts w:hint="eastAsia" w:ascii="宋体" w:hAnsi="宋体" w:cs="宋体"/>
                <w:bCs/>
                <w:color w:val="auto"/>
                <w:sz w:val="24"/>
                <w:highlight w:val="none"/>
              </w:rPr>
              <w:t>6</w:t>
            </w:r>
          </w:p>
        </w:tc>
        <w:tc>
          <w:tcPr>
            <w:tcW w:w="6288" w:type="dxa"/>
            <w:tcBorders>
              <w:top w:val="nil"/>
              <w:left w:val="nil"/>
              <w:bottom w:val="single" w:color="auto" w:sz="4" w:space="0"/>
              <w:right w:val="single" w:color="auto" w:sz="4" w:space="0"/>
            </w:tcBorders>
            <w:vAlign w:val="center"/>
          </w:tcPr>
          <w:p w14:paraId="13B39811">
            <w:pPr>
              <w:rPr>
                <w:rFonts w:ascii="宋体" w:hAnsi="宋体" w:cs="宋体"/>
                <w:bCs/>
                <w:color w:val="auto"/>
                <w:sz w:val="24"/>
                <w:highlight w:val="none"/>
              </w:rPr>
            </w:pPr>
            <w:r>
              <w:rPr>
                <w:rFonts w:hint="eastAsia" w:ascii="宋体" w:hAnsi="宋体" w:cs="宋体"/>
                <w:bCs/>
                <w:color w:val="auto"/>
                <w:sz w:val="24"/>
                <w:highlight w:val="none"/>
              </w:rPr>
              <w:t>技术资料</w:t>
            </w:r>
          </w:p>
        </w:tc>
      </w:tr>
      <w:tr w14:paraId="724C791E">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435D9B17">
            <w:pPr>
              <w:rPr>
                <w:rFonts w:ascii="宋体" w:hAnsi="宋体" w:cs="宋体"/>
                <w:bCs/>
                <w:color w:val="auto"/>
                <w:sz w:val="24"/>
                <w:highlight w:val="none"/>
              </w:rPr>
            </w:pPr>
            <w:r>
              <w:rPr>
                <w:rFonts w:hint="eastAsia" w:ascii="宋体" w:hAnsi="宋体" w:cs="宋体"/>
                <w:bCs/>
                <w:color w:val="auto"/>
                <w:sz w:val="24"/>
                <w:highlight w:val="none"/>
              </w:rPr>
              <w:t>52</w:t>
            </w:r>
          </w:p>
        </w:tc>
        <w:tc>
          <w:tcPr>
            <w:tcW w:w="551" w:type="dxa"/>
            <w:tcBorders>
              <w:top w:val="nil"/>
              <w:left w:val="nil"/>
              <w:bottom w:val="single" w:color="auto" w:sz="4" w:space="0"/>
              <w:right w:val="single" w:color="auto" w:sz="4" w:space="0"/>
            </w:tcBorders>
            <w:vAlign w:val="center"/>
          </w:tcPr>
          <w:p w14:paraId="294C4EC1">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0BE2F9A9">
            <w:pPr>
              <w:rPr>
                <w:rFonts w:ascii="宋体" w:hAnsi="宋体" w:cs="宋体"/>
                <w:bCs/>
                <w:color w:val="auto"/>
                <w:sz w:val="24"/>
                <w:highlight w:val="none"/>
              </w:rPr>
            </w:pPr>
            <w:r>
              <w:rPr>
                <w:rFonts w:hint="eastAsia" w:ascii="宋体" w:hAnsi="宋体" w:cs="宋体"/>
                <w:bCs/>
                <w:color w:val="auto"/>
                <w:sz w:val="24"/>
                <w:highlight w:val="none"/>
              </w:rPr>
              <w:t>6.1</w:t>
            </w:r>
          </w:p>
        </w:tc>
        <w:tc>
          <w:tcPr>
            <w:tcW w:w="6288" w:type="dxa"/>
            <w:tcBorders>
              <w:top w:val="nil"/>
              <w:left w:val="nil"/>
              <w:bottom w:val="single" w:color="auto" w:sz="4" w:space="0"/>
              <w:right w:val="single" w:color="auto" w:sz="4" w:space="0"/>
            </w:tcBorders>
            <w:vAlign w:val="center"/>
          </w:tcPr>
          <w:p w14:paraId="7E19029E">
            <w:pPr>
              <w:rPr>
                <w:rFonts w:ascii="宋体" w:hAnsi="宋体" w:cs="宋体"/>
                <w:bCs/>
                <w:color w:val="auto"/>
                <w:sz w:val="24"/>
                <w:highlight w:val="none"/>
              </w:rPr>
            </w:pPr>
            <w:r>
              <w:rPr>
                <w:rFonts w:hint="eastAsia" w:ascii="宋体" w:hAnsi="宋体" w:cs="宋体"/>
                <w:bCs/>
                <w:color w:val="auto"/>
                <w:sz w:val="24"/>
                <w:highlight w:val="none"/>
              </w:rPr>
              <w:t>出厂合格证明。</w:t>
            </w:r>
          </w:p>
        </w:tc>
      </w:tr>
      <w:tr w14:paraId="2C573330">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538894E3">
            <w:pPr>
              <w:rPr>
                <w:rFonts w:ascii="宋体" w:hAnsi="宋体" w:cs="宋体"/>
                <w:bCs/>
                <w:color w:val="auto"/>
                <w:sz w:val="24"/>
                <w:highlight w:val="none"/>
              </w:rPr>
            </w:pPr>
            <w:r>
              <w:rPr>
                <w:rFonts w:hint="eastAsia" w:ascii="宋体" w:hAnsi="宋体" w:cs="宋体"/>
                <w:bCs/>
                <w:color w:val="auto"/>
                <w:sz w:val="24"/>
                <w:highlight w:val="none"/>
              </w:rPr>
              <w:t>53</w:t>
            </w:r>
          </w:p>
        </w:tc>
        <w:tc>
          <w:tcPr>
            <w:tcW w:w="551" w:type="dxa"/>
            <w:tcBorders>
              <w:top w:val="nil"/>
              <w:left w:val="nil"/>
              <w:bottom w:val="single" w:color="auto" w:sz="4" w:space="0"/>
              <w:right w:val="single" w:color="auto" w:sz="4" w:space="0"/>
            </w:tcBorders>
            <w:vAlign w:val="center"/>
          </w:tcPr>
          <w:p w14:paraId="46C7691D">
            <w:pPr>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63D66C84">
            <w:pPr>
              <w:rPr>
                <w:rFonts w:ascii="宋体" w:hAnsi="宋体" w:cs="宋体"/>
                <w:bCs/>
                <w:color w:val="auto"/>
                <w:sz w:val="24"/>
                <w:highlight w:val="none"/>
              </w:rPr>
            </w:pPr>
            <w:r>
              <w:rPr>
                <w:rFonts w:hint="eastAsia" w:ascii="宋体" w:hAnsi="宋体" w:cs="宋体"/>
                <w:bCs/>
                <w:color w:val="auto"/>
                <w:sz w:val="24"/>
                <w:highlight w:val="none"/>
              </w:rPr>
              <w:t>6.2</w:t>
            </w:r>
          </w:p>
        </w:tc>
        <w:tc>
          <w:tcPr>
            <w:tcW w:w="6288" w:type="dxa"/>
            <w:tcBorders>
              <w:top w:val="nil"/>
              <w:left w:val="nil"/>
              <w:bottom w:val="single" w:color="auto" w:sz="4" w:space="0"/>
              <w:right w:val="single" w:color="auto" w:sz="4" w:space="0"/>
            </w:tcBorders>
            <w:vAlign w:val="center"/>
          </w:tcPr>
          <w:p w14:paraId="4D8BC982">
            <w:pPr>
              <w:rPr>
                <w:rFonts w:ascii="宋体" w:hAnsi="宋体" w:cs="宋体"/>
                <w:bCs/>
                <w:color w:val="auto"/>
                <w:sz w:val="24"/>
                <w:highlight w:val="none"/>
              </w:rPr>
            </w:pPr>
            <w:r>
              <w:rPr>
                <w:rFonts w:hint="eastAsia" w:ascii="宋体" w:hAnsi="宋体" w:cs="宋体"/>
                <w:bCs/>
                <w:color w:val="auto"/>
                <w:sz w:val="24"/>
                <w:highlight w:val="none"/>
              </w:rPr>
              <w:t>安装培训确认书</w:t>
            </w:r>
          </w:p>
        </w:tc>
      </w:tr>
      <w:tr w14:paraId="46A3FCAC">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3997CA7B">
            <w:pPr>
              <w:rPr>
                <w:rFonts w:ascii="宋体" w:hAnsi="宋体" w:cs="宋体"/>
                <w:bCs/>
                <w:color w:val="auto"/>
                <w:sz w:val="24"/>
                <w:highlight w:val="none"/>
              </w:rPr>
            </w:pPr>
            <w:r>
              <w:rPr>
                <w:rFonts w:hint="eastAsia" w:ascii="宋体" w:hAnsi="宋体" w:cs="宋体"/>
                <w:bCs/>
                <w:color w:val="auto"/>
                <w:sz w:val="24"/>
                <w:highlight w:val="none"/>
              </w:rPr>
              <w:t>54</w:t>
            </w:r>
          </w:p>
        </w:tc>
        <w:tc>
          <w:tcPr>
            <w:tcW w:w="551" w:type="dxa"/>
            <w:tcBorders>
              <w:top w:val="nil"/>
              <w:left w:val="nil"/>
              <w:bottom w:val="single" w:color="auto" w:sz="4" w:space="0"/>
              <w:right w:val="single" w:color="auto" w:sz="4" w:space="0"/>
            </w:tcBorders>
            <w:vAlign w:val="center"/>
          </w:tcPr>
          <w:p w14:paraId="025E06B8">
            <w:pPr>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2C1F2CA6">
            <w:pPr>
              <w:rPr>
                <w:rFonts w:ascii="宋体" w:hAnsi="宋体" w:cs="宋体"/>
                <w:bCs/>
                <w:color w:val="auto"/>
                <w:sz w:val="24"/>
                <w:highlight w:val="none"/>
              </w:rPr>
            </w:pPr>
            <w:r>
              <w:rPr>
                <w:rFonts w:hint="eastAsia" w:ascii="宋体" w:hAnsi="宋体" w:cs="宋体"/>
                <w:bCs/>
                <w:color w:val="auto"/>
                <w:sz w:val="24"/>
                <w:highlight w:val="none"/>
              </w:rPr>
              <w:t>6.3</w:t>
            </w:r>
          </w:p>
        </w:tc>
        <w:tc>
          <w:tcPr>
            <w:tcW w:w="6288" w:type="dxa"/>
            <w:tcBorders>
              <w:top w:val="nil"/>
              <w:left w:val="nil"/>
              <w:bottom w:val="single" w:color="auto" w:sz="4" w:space="0"/>
              <w:right w:val="single" w:color="auto" w:sz="4" w:space="0"/>
            </w:tcBorders>
            <w:vAlign w:val="center"/>
          </w:tcPr>
          <w:p w14:paraId="59CD12C4">
            <w:pPr>
              <w:rPr>
                <w:rFonts w:ascii="宋体" w:hAnsi="宋体" w:cs="宋体"/>
                <w:bCs/>
                <w:color w:val="auto"/>
                <w:sz w:val="24"/>
                <w:highlight w:val="none"/>
              </w:rPr>
            </w:pPr>
            <w:r>
              <w:rPr>
                <w:rFonts w:hint="eastAsia" w:ascii="宋体" w:hAnsi="宋体" w:cs="宋体"/>
                <w:bCs/>
                <w:color w:val="auto"/>
                <w:sz w:val="24"/>
                <w:highlight w:val="none"/>
              </w:rPr>
              <w:t>技术人员现场安装培训</w:t>
            </w:r>
          </w:p>
        </w:tc>
      </w:tr>
      <w:tr w14:paraId="3731E04C">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0474B3BA">
            <w:pPr>
              <w:rPr>
                <w:rFonts w:ascii="宋体" w:hAnsi="宋体" w:cs="宋体"/>
                <w:bCs/>
                <w:color w:val="auto"/>
                <w:sz w:val="24"/>
                <w:highlight w:val="none"/>
              </w:rPr>
            </w:pPr>
            <w:r>
              <w:rPr>
                <w:rFonts w:hint="eastAsia" w:ascii="宋体" w:hAnsi="宋体" w:cs="宋体"/>
                <w:bCs/>
                <w:color w:val="auto"/>
                <w:sz w:val="24"/>
                <w:highlight w:val="none"/>
              </w:rPr>
              <w:t>55</w:t>
            </w:r>
          </w:p>
        </w:tc>
        <w:tc>
          <w:tcPr>
            <w:tcW w:w="551" w:type="dxa"/>
            <w:tcBorders>
              <w:top w:val="nil"/>
              <w:left w:val="nil"/>
              <w:bottom w:val="single" w:color="auto" w:sz="4" w:space="0"/>
              <w:right w:val="single" w:color="auto" w:sz="4" w:space="0"/>
            </w:tcBorders>
            <w:vAlign w:val="center"/>
          </w:tcPr>
          <w:p w14:paraId="40AF5D03">
            <w:pPr>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5751017D">
            <w:pPr>
              <w:rPr>
                <w:rFonts w:ascii="宋体" w:hAnsi="宋体" w:cs="宋体"/>
                <w:bCs/>
                <w:color w:val="auto"/>
                <w:sz w:val="24"/>
                <w:highlight w:val="none"/>
              </w:rPr>
            </w:pPr>
            <w:r>
              <w:rPr>
                <w:rFonts w:hint="eastAsia" w:ascii="宋体" w:hAnsi="宋体" w:cs="宋体"/>
                <w:bCs/>
                <w:color w:val="auto"/>
                <w:sz w:val="24"/>
                <w:highlight w:val="none"/>
              </w:rPr>
              <w:t>6.4</w:t>
            </w:r>
          </w:p>
        </w:tc>
        <w:tc>
          <w:tcPr>
            <w:tcW w:w="6288" w:type="dxa"/>
            <w:tcBorders>
              <w:top w:val="nil"/>
              <w:left w:val="nil"/>
              <w:bottom w:val="single" w:color="auto" w:sz="4" w:space="0"/>
              <w:right w:val="single" w:color="auto" w:sz="4" w:space="0"/>
            </w:tcBorders>
            <w:vAlign w:val="center"/>
          </w:tcPr>
          <w:p w14:paraId="0ADBD399">
            <w:pPr>
              <w:rPr>
                <w:rFonts w:ascii="宋体" w:hAnsi="宋体" w:cs="宋体"/>
                <w:bCs/>
                <w:color w:val="auto"/>
                <w:sz w:val="24"/>
                <w:highlight w:val="none"/>
              </w:rPr>
            </w:pPr>
            <w:r>
              <w:rPr>
                <w:rFonts w:hint="eastAsia" w:ascii="宋体" w:hAnsi="宋体" w:cs="宋体"/>
                <w:bCs/>
                <w:color w:val="auto"/>
                <w:sz w:val="24"/>
                <w:highlight w:val="none"/>
              </w:rPr>
              <w:t>每年提供3场以上的技术培训会</w:t>
            </w:r>
          </w:p>
        </w:tc>
      </w:tr>
      <w:tr w14:paraId="6F99F755">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21A3BB78">
            <w:pPr>
              <w:rPr>
                <w:rFonts w:ascii="宋体" w:hAnsi="宋体" w:cs="宋体"/>
                <w:bCs/>
                <w:color w:val="auto"/>
                <w:sz w:val="24"/>
                <w:highlight w:val="none"/>
              </w:rPr>
            </w:pPr>
            <w:r>
              <w:rPr>
                <w:rFonts w:hint="eastAsia" w:ascii="宋体" w:hAnsi="宋体" w:cs="宋体"/>
                <w:bCs/>
                <w:color w:val="auto"/>
                <w:sz w:val="24"/>
                <w:highlight w:val="none"/>
              </w:rPr>
              <w:t>56</w:t>
            </w:r>
          </w:p>
        </w:tc>
        <w:tc>
          <w:tcPr>
            <w:tcW w:w="551" w:type="dxa"/>
            <w:tcBorders>
              <w:top w:val="nil"/>
              <w:left w:val="nil"/>
              <w:bottom w:val="single" w:color="auto" w:sz="4" w:space="0"/>
              <w:right w:val="single" w:color="auto" w:sz="4" w:space="0"/>
            </w:tcBorders>
            <w:vAlign w:val="center"/>
          </w:tcPr>
          <w:p w14:paraId="7841D2E8">
            <w:pPr>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5A049EAA">
            <w:pPr>
              <w:rPr>
                <w:rFonts w:ascii="宋体" w:hAnsi="宋体" w:cs="宋体"/>
                <w:bCs/>
                <w:color w:val="auto"/>
                <w:sz w:val="24"/>
                <w:highlight w:val="none"/>
              </w:rPr>
            </w:pPr>
            <w:r>
              <w:rPr>
                <w:rFonts w:hint="eastAsia" w:ascii="宋体" w:hAnsi="宋体" w:cs="宋体"/>
                <w:bCs/>
                <w:color w:val="auto"/>
                <w:sz w:val="24"/>
                <w:highlight w:val="none"/>
              </w:rPr>
              <w:t>6.5</w:t>
            </w:r>
          </w:p>
        </w:tc>
        <w:tc>
          <w:tcPr>
            <w:tcW w:w="6288" w:type="dxa"/>
            <w:tcBorders>
              <w:top w:val="nil"/>
              <w:left w:val="nil"/>
              <w:bottom w:val="single" w:color="auto" w:sz="4" w:space="0"/>
              <w:right w:val="single" w:color="auto" w:sz="4" w:space="0"/>
            </w:tcBorders>
            <w:vAlign w:val="center"/>
          </w:tcPr>
          <w:p w14:paraId="139D0C5C">
            <w:pPr>
              <w:pStyle w:val="983"/>
              <w:ind w:left="0"/>
              <w:jc w:val="left"/>
              <w:rPr>
                <w:rFonts w:ascii="宋体" w:hAnsi="宋体" w:cs="宋体"/>
                <w:bCs/>
                <w:color w:val="auto"/>
                <w:sz w:val="24"/>
                <w:highlight w:val="none"/>
              </w:rPr>
            </w:pPr>
            <w:r>
              <w:rPr>
                <w:rFonts w:hint="eastAsia" w:ascii="宋体" w:hAnsi="宋体" w:cs="宋体"/>
                <w:bCs/>
                <w:color w:val="auto"/>
                <w:sz w:val="24"/>
                <w:highlight w:val="none"/>
              </w:rPr>
              <w:t>仪器设备出现故障时，供货方维修人员必须在2小时内做出明确答复，48小时内派维修人员到达采购人现场维修。</w:t>
            </w:r>
          </w:p>
        </w:tc>
      </w:tr>
      <w:tr w14:paraId="40C34D1C">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3BA8A8B9">
            <w:pPr>
              <w:rPr>
                <w:rFonts w:ascii="宋体" w:hAnsi="宋体" w:cs="宋体"/>
                <w:bCs/>
                <w:color w:val="auto"/>
                <w:sz w:val="24"/>
                <w:highlight w:val="none"/>
              </w:rPr>
            </w:pPr>
            <w:r>
              <w:rPr>
                <w:rFonts w:hint="eastAsia" w:ascii="宋体" w:hAnsi="宋体" w:cs="宋体"/>
                <w:bCs/>
                <w:color w:val="auto"/>
                <w:sz w:val="24"/>
                <w:highlight w:val="none"/>
              </w:rPr>
              <w:t>57</w:t>
            </w:r>
          </w:p>
        </w:tc>
        <w:tc>
          <w:tcPr>
            <w:tcW w:w="551" w:type="dxa"/>
            <w:tcBorders>
              <w:top w:val="nil"/>
              <w:left w:val="nil"/>
              <w:bottom w:val="single" w:color="auto" w:sz="4" w:space="0"/>
              <w:right w:val="single" w:color="auto" w:sz="4" w:space="0"/>
            </w:tcBorders>
            <w:vAlign w:val="center"/>
          </w:tcPr>
          <w:p w14:paraId="17765011">
            <w:pPr>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606C583B">
            <w:pPr>
              <w:rPr>
                <w:rFonts w:ascii="宋体" w:hAnsi="宋体" w:cs="宋体"/>
                <w:bCs/>
                <w:color w:val="auto"/>
                <w:sz w:val="24"/>
                <w:highlight w:val="none"/>
              </w:rPr>
            </w:pPr>
            <w:r>
              <w:rPr>
                <w:rFonts w:hint="eastAsia" w:ascii="宋体" w:hAnsi="宋体" w:cs="宋体"/>
                <w:bCs/>
                <w:color w:val="auto"/>
                <w:sz w:val="24"/>
                <w:highlight w:val="none"/>
              </w:rPr>
              <w:t>6.6</w:t>
            </w:r>
          </w:p>
        </w:tc>
        <w:tc>
          <w:tcPr>
            <w:tcW w:w="6288" w:type="dxa"/>
            <w:tcBorders>
              <w:top w:val="nil"/>
              <w:left w:val="nil"/>
              <w:bottom w:val="single" w:color="auto" w:sz="4" w:space="0"/>
              <w:right w:val="single" w:color="auto" w:sz="4" w:space="0"/>
            </w:tcBorders>
            <w:vAlign w:val="center"/>
          </w:tcPr>
          <w:p w14:paraId="54FA1CA0">
            <w:pPr>
              <w:rPr>
                <w:rFonts w:ascii="宋体" w:hAnsi="宋体" w:cs="宋体"/>
                <w:bCs/>
                <w:color w:val="auto"/>
                <w:sz w:val="24"/>
                <w:highlight w:val="none"/>
              </w:rPr>
            </w:pPr>
            <w:r>
              <w:rPr>
                <w:rFonts w:hint="eastAsia" w:ascii="宋体" w:hAnsi="宋体" w:cs="宋体"/>
                <w:bCs/>
                <w:color w:val="auto"/>
                <w:sz w:val="24"/>
                <w:highlight w:val="none"/>
              </w:rPr>
              <w:t>24小时响应客户应用服务支持。</w:t>
            </w:r>
          </w:p>
        </w:tc>
      </w:tr>
      <w:tr w14:paraId="1B711905">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2F0074E0">
            <w:pPr>
              <w:rPr>
                <w:rFonts w:ascii="宋体" w:hAnsi="宋体" w:cs="宋体"/>
                <w:bCs/>
                <w:color w:val="auto"/>
                <w:sz w:val="24"/>
                <w:highlight w:val="none"/>
              </w:rPr>
            </w:pPr>
            <w:r>
              <w:rPr>
                <w:rFonts w:hint="eastAsia" w:ascii="宋体" w:hAnsi="宋体" w:cs="宋体"/>
                <w:bCs/>
                <w:color w:val="auto"/>
                <w:sz w:val="24"/>
                <w:highlight w:val="none"/>
              </w:rPr>
              <w:t>58</w:t>
            </w:r>
          </w:p>
        </w:tc>
        <w:tc>
          <w:tcPr>
            <w:tcW w:w="551" w:type="dxa"/>
            <w:tcBorders>
              <w:top w:val="nil"/>
              <w:left w:val="nil"/>
              <w:bottom w:val="single" w:color="auto" w:sz="4" w:space="0"/>
              <w:right w:val="single" w:color="auto" w:sz="4" w:space="0"/>
            </w:tcBorders>
            <w:vAlign w:val="center"/>
          </w:tcPr>
          <w:p w14:paraId="5E1C3782">
            <w:pPr>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5E4FA6A5">
            <w:pPr>
              <w:rPr>
                <w:rFonts w:ascii="宋体" w:hAnsi="宋体" w:cs="宋体"/>
                <w:bCs/>
                <w:color w:val="auto"/>
                <w:sz w:val="24"/>
                <w:highlight w:val="none"/>
              </w:rPr>
            </w:pPr>
            <w:r>
              <w:rPr>
                <w:rFonts w:hint="eastAsia" w:ascii="宋体" w:hAnsi="宋体" w:cs="宋体"/>
                <w:bCs/>
                <w:color w:val="auto"/>
                <w:sz w:val="24"/>
                <w:highlight w:val="none"/>
              </w:rPr>
              <w:t>7</w:t>
            </w:r>
          </w:p>
        </w:tc>
        <w:tc>
          <w:tcPr>
            <w:tcW w:w="6288" w:type="dxa"/>
            <w:tcBorders>
              <w:top w:val="nil"/>
              <w:left w:val="nil"/>
              <w:bottom w:val="single" w:color="auto" w:sz="4" w:space="0"/>
              <w:right w:val="single" w:color="auto" w:sz="4" w:space="0"/>
            </w:tcBorders>
            <w:vAlign w:val="center"/>
          </w:tcPr>
          <w:p w14:paraId="61A78711">
            <w:pPr>
              <w:rPr>
                <w:rFonts w:ascii="宋体" w:hAnsi="宋体" w:cs="宋体"/>
                <w:bCs/>
                <w:color w:val="auto"/>
                <w:sz w:val="24"/>
                <w:highlight w:val="none"/>
              </w:rPr>
            </w:pPr>
            <w:r>
              <w:rPr>
                <w:rFonts w:hint="eastAsia" w:ascii="宋体" w:hAnsi="宋体" w:cs="宋体"/>
                <w:bCs/>
                <w:color w:val="auto"/>
                <w:sz w:val="24"/>
                <w:highlight w:val="none"/>
              </w:rPr>
              <w:t xml:space="preserve">交货及验收 </w:t>
            </w:r>
          </w:p>
        </w:tc>
      </w:tr>
      <w:tr w14:paraId="2BCF4C53">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24676EFB">
            <w:pPr>
              <w:rPr>
                <w:rFonts w:ascii="宋体" w:hAnsi="宋体" w:cs="宋体"/>
                <w:bCs/>
                <w:color w:val="auto"/>
                <w:sz w:val="24"/>
                <w:highlight w:val="none"/>
              </w:rPr>
            </w:pPr>
            <w:r>
              <w:rPr>
                <w:rFonts w:hint="eastAsia" w:ascii="宋体" w:hAnsi="宋体" w:cs="宋体"/>
                <w:bCs/>
                <w:color w:val="auto"/>
                <w:sz w:val="24"/>
                <w:highlight w:val="none"/>
              </w:rPr>
              <w:t>59</w:t>
            </w:r>
          </w:p>
        </w:tc>
        <w:tc>
          <w:tcPr>
            <w:tcW w:w="551" w:type="dxa"/>
            <w:tcBorders>
              <w:top w:val="nil"/>
              <w:left w:val="nil"/>
              <w:bottom w:val="single" w:color="auto" w:sz="4" w:space="0"/>
              <w:right w:val="single" w:color="auto" w:sz="4" w:space="0"/>
            </w:tcBorders>
            <w:vAlign w:val="center"/>
          </w:tcPr>
          <w:p w14:paraId="0A7A3426">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6EC4A6D7">
            <w:pPr>
              <w:rPr>
                <w:rFonts w:ascii="宋体" w:hAnsi="宋体" w:cs="宋体"/>
                <w:bCs/>
                <w:color w:val="auto"/>
                <w:sz w:val="24"/>
                <w:highlight w:val="none"/>
              </w:rPr>
            </w:pPr>
            <w:r>
              <w:rPr>
                <w:rFonts w:hint="eastAsia" w:ascii="宋体" w:hAnsi="宋体" w:cs="宋体"/>
                <w:bCs/>
                <w:color w:val="auto"/>
                <w:sz w:val="24"/>
                <w:highlight w:val="none"/>
              </w:rPr>
              <w:t>7.1</w:t>
            </w:r>
          </w:p>
        </w:tc>
        <w:tc>
          <w:tcPr>
            <w:tcW w:w="6288" w:type="dxa"/>
            <w:tcBorders>
              <w:top w:val="nil"/>
              <w:left w:val="nil"/>
              <w:bottom w:val="single" w:color="auto" w:sz="4" w:space="0"/>
              <w:right w:val="single" w:color="auto" w:sz="4" w:space="0"/>
            </w:tcBorders>
            <w:vAlign w:val="center"/>
          </w:tcPr>
          <w:p w14:paraId="52869B76">
            <w:pPr>
              <w:rPr>
                <w:rFonts w:ascii="宋体" w:hAnsi="宋体" w:cs="宋体"/>
                <w:bCs/>
                <w:color w:val="auto"/>
                <w:sz w:val="24"/>
                <w:highlight w:val="none"/>
              </w:rPr>
            </w:pPr>
            <w:r>
              <w:rPr>
                <w:rFonts w:hint="eastAsia" w:ascii="宋体" w:hAnsi="宋体" w:cs="宋体"/>
                <w:bCs/>
                <w:color w:val="auto"/>
                <w:sz w:val="24"/>
                <w:highlight w:val="none"/>
              </w:rPr>
              <w:t>到货后7个工作日内仪器制造厂派技术人员到采购人实验室现场安装、调试仪器、现场操作使用培训。</w:t>
            </w:r>
          </w:p>
        </w:tc>
      </w:tr>
      <w:tr w14:paraId="56B73363">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7432213D">
            <w:pPr>
              <w:rPr>
                <w:rFonts w:ascii="宋体" w:hAnsi="宋体" w:cs="宋体"/>
                <w:bCs/>
                <w:color w:val="auto"/>
                <w:sz w:val="24"/>
                <w:highlight w:val="none"/>
              </w:rPr>
            </w:pPr>
            <w:r>
              <w:rPr>
                <w:rFonts w:hint="eastAsia" w:ascii="宋体" w:hAnsi="宋体" w:cs="宋体"/>
                <w:bCs/>
                <w:color w:val="auto"/>
                <w:sz w:val="24"/>
                <w:highlight w:val="none"/>
              </w:rPr>
              <w:t>60</w:t>
            </w:r>
          </w:p>
        </w:tc>
        <w:tc>
          <w:tcPr>
            <w:tcW w:w="551" w:type="dxa"/>
            <w:tcBorders>
              <w:top w:val="nil"/>
              <w:left w:val="nil"/>
              <w:bottom w:val="single" w:color="auto" w:sz="4" w:space="0"/>
              <w:right w:val="single" w:color="auto" w:sz="4" w:space="0"/>
            </w:tcBorders>
            <w:vAlign w:val="center"/>
          </w:tcPr>
          <w:p w14:paraId="46EEAD34">
            <w:pPr>
              <w:rPr>
                <w:rFonts w:ascii="宋体" w:hAnsi="宋体" w:cs="宋体"/>
                <w:bCs/>
                <w:color w:val="auto"/>
                <w:sz w:val="24"/>
                <w:highlight w:val="none"/>
              </w:rPr>
            </w:pPr>
          </w:p>
        </w:tc>
        <w:tc>
          <w:tcPr>
            <w:tcW w:w="1092" w:type="dxa"/>
            <w:tcBorders>
              <w:top w:val="nil"/>
              <w:left w:val="nil"/>
              <w:bottom w:val="single" w:color="auto" w:sz="4" w:space="0"/>
              <w:right w:val="single" w:color="auto" w:sz="4" w:space="0"/>
            </w:tcBorders>
            <w:vAlign w:val="center"/>
          </w:tcPr>
          <w:p w14:paraId="35AAC44D">
            <w:pPr>
              <w:rPr>
                <w:rFonts w:ascii="宋体" w:hAnsi="宋体" w:cs="宋体"/>
                <w:bCs/>
                <w:color w:val="auto"/>
                <w:sz w:val="24"/>
                <w:highlight w:val="none"/>
              </w:rPr>
            </w:pPr>
            <w:r>
              <w:rPr>
                <w:rFonts w:hint="eastAsia" w:ascii="宋体" w:hAnsi="宋体" w:cs="宋体"/>
                <w:bCs/>
                <w:color w:val="auto"/>
                <w:sz w:val="24"/>
                <w:highlight w:val="none"/>
              </w:rPr>
              <w:t>7.2</w:t>
            </w:r>
          </w:p>
        </w:tc>
        <w:tc>
          <w:tcPr>
            <w:tcW w:w="6288" w:type="dxa"/>
            <w:tcBorders>
              <w:top w:val="nil"/>
              <w:left w:val="nil"/>
              <w:bottom w:val="single" w:color="auto" w:sz="4" w:space="0"/>
              <w:right w:val="single" w:color="auto" w:sz="4" w:space="0"/>
            </w:tcBorders>
            <w:vAlign w:val="center"/>
          </w:tcPr>
          <w:p w14:paraId="2C4331FC">
            <w:pPr>
              <w:rPr>
                <w:rFonts w:ascii="宋体" w:hAnsi="宋体" w:cs="宋体"/>
                <w:bCs/>
                <w:color w:val="auto"/>
                <w:sz w:val="24"/>
                <w:highlight w:val="none"/>
              </w:rPr>
            </w:pPr>
            <w:r>
              <w:rPr>
                <w:rFonts w:hint="eastAsia" w:ascii="宋体" w:hAnsi="宋体" w:cs="宋体"/>
                <w:bCs/>
                <w:color w:val="auto"/>
                <w:sz w:val="24"/>
                <w:highlight w:val="none"/>
              </w:rPr>
              <w:t>验收：设备验收由供应商或生产商到现场安装调试，并按照合同和供应商的投标承诺及产品技术标准进行验收。</w:t>
            </w:r>
          </w:p>
        </w:tc>
      </w:tr>
      <w:tr w14:paraId="60CCAA6B">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4FAE28B2">
            <w:pPr>
              <w:rPr>
                <w:rFonts w:ascii="宋体" w:hAnsi="宋体" w:cs="宋体"/>
                <w:bCs/>
                <w:color w:val="auto"/>
                <w:sz w:val="24"/>
                <w:highlight w:val="none"/>
              </w:rPr>
            </w:pPr>
            <w:r>
              <w:rPr>
                <w:rFonts w:hint="eastAsia" w:ascii="宋体" w:hAnsi="宋体" w:cs="宋体"/>
                <w:bCs/>
                <w:color w:val="auto"/>
                <w:sz w:val="24"/>
                <w:highlight w:val="none"/>
              </w:rPr>
              <w:t>61</w:t>
            </w:r>
          </w:p>
        </w:tc>
        <w:tc>
          <w:tcPr>
            <w:tcW w:w="551" w:type="dxa"/>
            <w:tcBorders>
              <w:top w:val="nil"/>
              <w:left w:val="nil"/>
              <w:bottom w:val="single" w:color="auto" w:sz="4" w:space="0"/>
              <w:right w:val="single" w:color="auto" w:sz="4" w:space="0"/>
            </w:tcBorders>
            <w:vAlign w:val="center"/>
          </w:tcPr>
          <w:p w14:paraId="7A666A3A">
            <w:pPr>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4A17C1CC">
            <w:pPr>
              <w:rPr>
                <w:rFonts w:ascii="宋体" w:hAnsi="宋体" w:cs="宋体"/>
                <w:bCs/>
                <w:color w:val="auto"/>
                <w:sz w:val="24"/>
                <w:highlight w:val="none"/>
              </w:rPr>
            </w:pPr>
            <w:r>
              <w:rPr>
                <w:rFonts w:hint="eastAsia" w:ascii="宋体" w:hAnsi="宋体" w:cs="宋体"/>
                <w:bCs/>
                <w:color w:val="auto"/>
                <w:sz w:val="24"/>
                <w:highlight w:val="none"/>
              </w:rPr>
              <w:t>8</w:t>
            </w:r>
          </w:p>
        </w:tc>
        <w:tc>
          <w:tcPr>
            <w:tcW w:w="6288" w:type="dxa"/>
            <w:tcBorders>
              <w:top w:val="nil"/>
              <w:left w:val="nil"/>
              <w:bottom w:val="single" w:color="auto" w:sz="4" w:space="0"/>
              <w:right w:val="single" w:color="auto" w:sz="4" w:space="0"/>
            </w:tcBorders>
            <w:vAlign w:val="center"/>
          </w:tcPr>
          <w:p w14:paraId="0C6AE194">
            <w:pPr>
              <w:rPr>
                <w:rFonts w:ascii="宋体" w:hAnsi="宋体" w:cs="宋体"/>
                <w:bCs/>
                <w:color w:val="auto"/>
                <w:sz w:val="24"/>
                <w:highlight w:val="none"/>
              </w:rPr>
            </w:pPr>
            <w:r>
              <w:rPr>
                <w:rFonts w:hint="eastAsia" w:ascii="宋体" w:hAnsi="宋体" w:cs="宋体"/>
                <w:bCs/>
                <w:color w:val="auto"/>
                <w:sz w:val="24"/>
                <w:highlight w:val="none"/>
              </w:rPr>
              <w:t>交货时间：进口设备三个月，国产设备一个月内</w:t>
            </w:r>
          </w:p>
        </w:tc>
      </w:tr>
      <w:tr w14:paraId="52B37648">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6454B77F">
            <w:pPr>
              <w:rPr>
                <w:rFonts w:ascii="宋体" w:hAnsi="宋体" w:cs="宋体"/>
                <w:bCs/>
                <w:color w:val="auto"/>
                <w:sz w:val="24"/>
                <w:highlight w:val="none"/>
              </w:rPr>
            </w:pPr>
            <w:r>
              <w:rPr>
                <w:rFonts w:hint="eastAsia" w:ascii="宋体" w:hAnsi="宋体" w:cs="宋体"/>
                <w:bCs/>
                <w:color w:val="auto"/>
                <w:sz w:val="24"/>
                <w:highlight w:val="none"/>
              </w:rPr>
              <w:t>62</w:t>
            </w:r>
          </w:p>
        </w:tc>
        <w:tc>
          <w:tcPr>
            <w:tcW w:w="551" w:type="dxa"/>
            <w:tcBorders>
              <w:top w:val="nil"/>
              <w:left w:val="nil"/>
              <w:bottom w:val="single" w:color="auto" w:sz="4" w:space="0"/>
              <w:right w:val="single" w:color="auto" w:sz="4" w:space="0"/>
            </w:tcBorders>
            <w:vAlign w:val="center"/>
          </w:tcPr>
          <w:p w14:paraId="69091595">
            <w:pPr>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110C5D0A">
            <w:pPr>
              <w:rPr>
                <w:rFonts w:ascii="宋体" w:hAnsi="宋体" w:cs="宋体"/>
                <w:bCs/>
                <w:color w:val="auto"/>
                <w:sz w:val="24"/>
                <w:highlight w:val="none"/>
              </w:rPr>
            </w:pPr>
            <w:r>
              <w:rPr>
                <w:rFonts w:hint="eastAsia" w:ascii="宋体" w:hAnsi="宋体" w:cs="宋体"/>
                <w:bCs/>
                <w:color w:val="auto"/>
                <w:sz w:val="24"/>
                <w:highlight w:val="none"/>
              </w:rPr>
              <w:t>9</w:t>
            </w:r>
          </w:p>
        </w:tc>
        <w:tc>
          <w:tcPr>
            <w:tcW w:w="6288" w:type="dxa"/>
            <w:tcBorders>
              <w:top w:val="nil"/>
              <w:left w:val="nil"/>
              <w:bottom w:val="single" w:color="auto" w:sz="4" w:space="0"/>
              <w:right w:val="single" w:color="auto" w:sz="4" w:space="0"/>
            </w:tcBorders>
            <w:vAlign w:val="center"/>
          </w:tcPr>
          <w:p w14:paraId="55B8C61D">
            <w:pPr>
              <w:rPr>
                <w:rFonts w:ascii="宋体" w:hAnsi="宋体" w:cs="宋体"/>
                <w:bCs/>
                <w:color w:val="auto"/>
                <w:sz w:val="24"/>
                <w:highlight w:val="none"/>
              </w:rPr>
            </w:pPr>
            <w:r>
              <w:rPr>
                <w:rFonts w:hint="eastAsia" w:ascii="宋体" w:hAnsi="宋体" w:cs="宋体"/>
                <w:bCs/>
                <w:color w:val="auto"/>
                <w:sz w:val="24"/>
                <w:highlight w:val="none"/>
              </w:rPr>
              <w:t>保修期：腔体五年，其他部件三年</w:t>
            </w:r>
          </w:p>
        </w:tc>
      </w:tr>
      <w:tr w14:paraId="703FD1A3">
        <w:tblPrEx>
          <w:tblCellMar>
            <w:top w:w="0" w:type="dxa"/>
            <w:left w:w="108" w:type="dxa"/>
            <w:bottom w:w="0" w:type="dxa"/>
            <w:right w:w="108" w:type="dxa"/>
          </w:tblCellMar>
        </w:tblPrEx>
        <w:trPr>
          <w:trHeight w:val="20" w:hRule="atLeast"/>
        </w:trPr>
        <w:tc>
          <w:tcPr>
            <w:tcW w:w="723" w:type="dxa"/>
            <w:tcBorders>
              <w:top w:val="nil"/>
              <w:left w:val="single" w:color="auto" w:sz="4" w:space="0"/>
              <w:bottom w:val="single" w:color="auto" w:sz="4" w:space="0"/>
              <w:right w:val="single" w:color="auto" w:sz="4" w:space="0"/>
            </w:tcBorders>
            <w:vAlign w:val="center"/>
          </w:tcPr>
          <w:p w14:paraId="3081123E">
            <w:pPr>
              <w:rPr>
                <w:rFonts w:ascii="宋体" w:hAnsi="宋体" w:cs="宋体"/>
                <w:bCs/>
                <w:color w:val="auto"/>
                <w:sz w:val="24"/>
                <w:highlight w:val="none"/>
              </w:rPr>
            </w:pPr>
            <w:r>
              <w:rPr>
                <w:rFonts w:hint="eastAsia" w:ascii="宋体" w:hAnsi="宋体" w:cs="宋体"/>
                <w:bCs/>
                <w:color w:val="auto"/>
                <w:sz w:val="24"/>
                <w:highlight w:val="none"/>
              </w:rPr>
              <w:t>63</w:t>
            </w:r>
          </w:p>
        </w:tc>
        <w:tc>
          <w:tcPr>
            <w:tcW w:w="551" w:type="dxa"/>
            <w:tcBorders>
              <w:top w:val="nil"/>
              <w:left w:val="nil"/>
              <w:bottom w:val="single" w:color="auto" w:sz="4" w:space="0"/>
              <w:right w:val="single" w:color="auto" w:sz="4" w:space="0"/>
            </w:tcBorders>
            <w:vAlign w:val="center"/>
          </w:tcPr>
          <w:p w14:paraId="23BE4F72">
            <w:pPr>
              <w:rPr>
                <w:rFonts w:ascii="宋体" w:hAnsi="宋体" w:cs="宋体"/>
                <w:bCs/>
                <w:color w:val="auto"/>
                <w:sz w:val="24"/>
                <w:highlight w:val="none"/>
              </w:rPr>
            </w:pPr>
            <w:r>
              <w:rPr>
                <w:rFonts w:hint="eastAsia" w:ascii="宋体" w:hAnsi="宋体" w:cs="宋体"/>
                <w:bCs/>
                <w:color w:val="auto"/>
                <w:sz w:val="24"/>
                <w:highlight w:val="none"/>
              </w:rPr>
              <w:t>　</w:t>
            </w:r>
          </w:p>
        </w:tc>
        <w:tc>
          <w:tcPr>
            <w:tcW w:w="1092" w:type="dxa"/>
            <w:tcBorders>
              <w:top w:val="nil"/>
              <w:left w:val="nil"/>
              <w:bottom w:val="single" w:color="auto" w:sz="4" w:space="0"/>
              <w:right w:val="single" w:color="auto" w:sz="4" w:space="0"/>
            </w:tcBorders>
            <w:vAlign w:val="center"/>
          </w:tcPr>
          <w:p w14:paraId="00CC59B7">
            <w:pPr>
              <w:rPr>
                <w:rFonts w:ascii="宋体" w:hAnsi="宋体" w:cs="宋体"/>
                <w:bCs/>
                <w:color w:val="auto"/>
                <w:sz w:val="24"/>
                <w:highlight w:val="none"/>
              </w:rPr>
            </w:pPr>
            <w:r>
              <w:rPr>
                <w:rFonts w:hint="eastAsia" w:ascii="宋体" w:hAnsi="宋体" w:cs="宋体"/>
                <w:bCs/>
                <w:color w:val="auto"/>
                <w:sz w:val="24"/>
                <w:highlight w:val="none"/>
              </w:rPr>
              <w:t>10</w:t>
            </w:r>
          </w:p>
        </w:tc>
        <w:tc>
          <w:tcPr>
            <w:tcW w:w="6288" w:type="dxa"/>
            <w:tcBorders>
              <w:top w:val="nil"/>
              <w:left w:val="nil"/>
              <w:bottom w:val="single" w:color="auto" w:sz="4" w:space="0"/>
              <w:right w:val="single" w:color="auto" w:sz="4" w:space="0"/>
            </w:tcBorders>
            <w:vAlign w:val="center"/>
          </w:tcPr>
          <w:p w14:paraId="3EE24E76">
            <w:pPr>
              <w:rPr>
                <w:rFonts w:ascii="宋体" w:hAnsi="宋体" w:cs="宋体"/>
                <w:bCs/>
                <w:color w:val="auto"/>
                <w:sz w:val="24"/>
                <w:highlight w:val="none"/>
              </w:rPr>
            </w:pPr>
            <w:r>
              <w:rPr>
                <w:rFonts w:hint="eastAsia" w:ascii="宋体" w:hAnsi="宋体" w:cs="宋体"/>
                <w:bCs/>
                <w:color w:val="auto"/>
                <w:sz w:val="24"/>
                <w:highlight w:val="none"/>
              </w:rPr>
              <w:t>交货地：采购人指定地点。</w:t>
            </w:r>
          </w:p>
        </w:tc>
      </w:tr>
    </w:tbl>
    <w:p w14:paraId="75CF905D">
      <w:pPr>
        <w:spacing w:line="360" w:lineRule="auto"/>
        <w:rPr>
          <w:rFonts w:ascii="宋体" w:hAnsi="宋体" w:cs="宋体"/>
          <w:b/>
          <w:color w:val="auto"/>
          <w:kern w:val="0"/>
          <w:sz w:val="24"/>
          <w:highlight w:val="none"/>
        </w:rPr>
      </w:pPr>
    </w:p>
    <w:p w14:paraId="54622AC0">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.设备序号</w:t>
      </w: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（超声波清洗机）招标要求</w:t>
      </w:r>
    </w:p>
    <w:tbl>
      <w:tblPr>
        <w:tblStyle w:val="63"/>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723"/>
        <w:gridCol w:w="551"/>
        <w:gridCol w:w="1092"/>
        <w:gridCol w:w="6288"/>
      </w:tblGrid>
      <w:tr w14:paraId="409AE4A0">
        <w:tblPrEx>
          <w:tblCellMar>
            <w:top w:w="0" w:type="dxa"/>
            <w:left w:w="108" w:type="dxa"/>
            <w:bottom w:w="0" w:type="dxa"/>
            <w:right w:w="108" w:type="dxa"/>
          </w:tblCellMar>
        </w:tblPrEx>
        <w:trPr>
          <w:trHeight w:val="418" w:hRule="atLeast"/>
        </w:trPr>
        <w:tc>
          <w:tcPr>
            <w:tcW w:w="723" w:type="dxa"/>
            <w:vMerge w:val="restart"/>
            <w:tcBorders>
              <w:top w:val="single" w:color="auto" w:sz="4" w:space="0"/>
              <w:left w:val="single" w:color="auto" w:sz="4" w:space="0"/>
              <w:bottom w:val="single" w:color="auto" w:sz="4" w:space="0"/>
              <w:right w:val="single" w:color="auto" w:sz="4" w:space="0"/>
            </w:tcBorders>
            <w:vAlign w:val="center"/>
          </w:tcPr>
          <w:p w14:paraId="0A308D25">
            <w:pPr>
              <w:rPr>
                <w:rFonts w:ascii="宋体" w:hAnsi="宋体" w:cs="宋体"/>
                <w:b/>
                <w:color w:val="auto"/>
                <w:sz w:val="24"/>
                <w:highlight w:val="none"/>
              </w:rPr>
            </w:pPr>
            <w:r>
              <w:rPr>
                <w:rFonts w:hint="eastAsia" w:ascii="宋体" w:hAnsi="宋体" w:cs="宋体"/>
                <w:b/>
                <w:color w:val="auto"/>
                <w:sz w:val="24"/>
                <w:highlight w:val="none"/>
              </w:rPr>
              <w:t>序号</w:t>
            </w:r>
          </w:p>
        </w:tc>
        <w:tc>
          <w:tcPr>
            <w:tcW w:w="551" w:type="dxa"/>
            <w:vMerge w:val="restart"/>
            <w:tcBorders>
              <w:top w:val="single" w:color="auto" w:sz="4" w:space="0"/>
              <w:left w:val="single" w:color="auto" w:sz="4" w:space="0"/>
              <w:bottom w:val="single" w:color="000000" w:sz="4" w:space="0"/>
              <w:right w:val="single" w:color="auto" w:sz="4" w:space="0"/>
            </w:tcBorders>
            <w:vAlign w:val="center"/>
          </w:tcPr>
          <w:p w14:paraId="7780B533">
            <w:pPr>
              <w:rPr>
                <w:rFonts w:ascii="宋体" w:hAnsi="宋体" w:cs="宋体"/>
                <w:b/>
                <w:color w:val="auto"/>
                <w:sz w:val="24"/>
                <w:highlight w:val="none"/>
              </w:rPr>
            </w:pPr>
            <w:r>
              <w:rPr>
                <w:rFonts w:hint="eastAsia" w:ascii="宋体" w:hAnsi="宋体" w:cs="宋体"/>
                <w:b/>
                <w:color w:val="auto"/>
                <w:sz w:val="24"/>
                <w:highlight w:val="none"/>
              </w:rPr>
              <w:t>指标重要性</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01A8CCEC">
            <w:pPr>
              <w:rPr>
                <w:rFonts w:ascii="宋体" w:hAnsi="宋体" w:cs="宋体"/>
                <w:b/>
                <w:color w:val="auto"/>
                <w:sz w:val="24"/>
                <w:highlight w:val="none"/>
              </w:rPr>
            </w:pPr>
            <w:r>
              <w:rPr>
                <w:rFonts w:hint="eastAsia" w:ascii="宋体" w:hAnsi="宋体" w:cs="宋体"/>
                <w:b/>
                <w:color w:val="auto"/>
                <w:sz w:val="24"/>
                <w:highlight w:val="none"/>
              </w:rPr>
              <w:t>条款号</w:t>
            </w:r>
          </w:p>
        </w:tc>
        <w:tc>
          <w:tcPr>
            <w:tcW w:w="6288" w:type="dxa"/>
            <w:vMerge w:val="restart"/>
            <w:tcBorders>
              <w:top w:val="single" w:color="auto" w:sz="4" w:space="0"/>
              <w:left w:val="single" w:color="auto" w:sz="4" w:space="0"/>
              <w:bottom w:val="single" w:color="auto" w:sz="4" w:space="0"/>
              <w:right w:val="single" w:color="auto" w:sz="4" w:space="0"/>
            </w:tcBorders>
            <w:vAlign w:val="center"/>
          </w:tcPr>
          <w:p w14:paraId="7029F0B1">
            <w:pPr>
              <w:rPr>
                <w:rFonts w:ascii="宋体" w:hAnsi="宋体" w:cs="宋体"/>
                <w:b/>
                <w:color w:val="auto"/>
                <w:sz w:val="24"/>
                <w:highlight w:val="none"/>
              </w:rPr>
            </w:pPr>
            <w:r>
              <w:rPr>
                <w:rFonts w:hint="eastAsia" w:ascii="宋体" w:hAnsi="宋体" w:cs="宋体"/>
                <w:b/>
                <w:color w:val="auto"/>
                <w:sz w:val="24"/>
                <w:highlight w:val="none"/>
              </w:rPr>
              <w:t>指标</w:t>
            </w:r>
          </w:p>
        </w:tc>
      </w:tr>
      <w:tr w14:paraId="34BD663E">
        <w:tblPrEx>
          <w:tblCellMar>
            <w:top w:w="0" w:type="dxa"/>
            <w:left w:w="108" w:type="dxa"/>
            <w:bottom w:w="0" w:type="dxa"/>
            <w:right w:w="108" w:type="dxa"/>
          </w:tblCellMar>
        </w:tblPrEx>
        <w:trPr>
          <w:trHeight w:val="418" w:hRule="atLeast"/>
        </w:trPr>
        <w:tc>
          <w:tcPr>
            <w:tcW w:w="723" w:type="dxa"/>
            <w:vMerge w:val="continue"/>
            <w:tcBorders>
              <w:top w:val="single" w:color="auto" w:sz="4" w:space="0"/>
              <w:left w:val="single" w:color="auto" w:sz="4" w:space="0"/>
              <w:bottom w:val="single" w:color="auto" w:sz="4" w:space="0"/>
              <w:right w:val="single" w:color="auto" w:sz="4" w:space="0"/>
            </w:tcBorders>
            <w:vAlign w:val="center"/>
          </w:tcPr>
          <w:p w14:paraId="7515DECC">
            <w:pPr>
              <w:rPr>
                <w:rFonts w:ascii="宋体" w:hAnsi="宋体" w:cs="宋体"/>
                <w:color w:val="auto"/>
                <w:sz w:val="24"/>
                <w:highlight w:val="none"/>
              </w:rPr>
            </w:pPr>
          </w:p>
        </w:tc>
        <w:tc>
          <w:tcPr>
            <w:tcW w:w="551" w:type="dxa"/>
            <w:vMerge w:val="continue"/>
            <w:tcBorders>
              <w:top w:val="single" w:color="auto" w:sz="4" w:space="0"/>
              <w:left w:val="single" w:color="auto" w:sz="4" w:space="0"/>
              <w:bottom w:val="single" w:color="000000" w:sz="4" w:space="0"/>
              <w:right w:val="single" w:color="auto" w:sz="4" w:space="0"/>
            </w:tcBorders>
            <w:vAlign w:val="center"/>
          </w:tcPr>
          <w:p w14:paraId="4450E363">
            <w:pPr>
              <w:rPr>
                <w:rFonts w:ascii="宋体" w:hAnsi="宋体" w:cs="宋体"/>
                <w:color w:val="auto"/>
                <w:sz w:val="24"/>
                <w:highlight w:val="none"/>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3D369EA5">
            <w:pPr>
              <w:rPr>
                <w:rFonts w:ascii="宋体" w:hAnsi="宋体" w:cs="宋体"/>
                <w:color w:val="auto"/>
                <w:sz w:val="24"/>
                <w:highlight w:val="none"/>
              </w:rPr>
            </w:pPr>
          </w:p>
        </w:tc>
        <w:tc>
          <w:tcPr>
            <w:tcW w:w="6288" w:type="dxa"/>
            <w:vMerge w:val="continue"/>
            <w:tcBorders>
              <w:top w:val="single" w:color="auto" w:sz="4" w:space="0"/>
              <w:left w:val="single" w:color="auto" w:sz="4" w:space="0"/>
              <w:bottom w:val="single" w:color="auto" w:sz="4" w:space="0"/>
              <w:right w:val="single" w:color="auto" w:sz="4" w:space="0"/>
            </w:tcBorders>
            <w:vAlign w:val="center"/>
          </w:tcPr>
          <w:p w14:paraId="6AD7E862">
            <w:pPr>
              <w:rPr>
                <w:rFonts w:ascii="宋体" w:hAnsi="宋体" w:cs="宋体"/>
                <w:color w:val="auto"/>
                <w:sz w:val="24"/>
                <w:highlight w:val="none"/>
              </w:rPr>
            </w:pPr>
          </w:p>
        </w:tc>
      </w:tr>
      <w:tr w14:paraId="333BAFB6">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57F61917">
            <w:pPr>
              <w:rPr>
                <w:rFonts w:ascii="宋体" w:hAnsi="宋体" w:cs="宋体"/>
                <w:color w:val="auto"/>
                <w:sz w:val="24"/>
                <w:highlight w:val="none"/>
              </w:rPr>
            </w:pPr>
            <w:r>
              <w:rPr>
                <w:rFonts w:hint="eastAsia" w:ascii="宋体" w:hAnsi="宋体" w:cs="宋体"/>
                <w:color w:val="auto"/>
                <w:sz w:val="24"/>
                <w:highlight w:val="none"/>
              </w:rPr>
              <w:t>1</w:t>
            </w:r>
          </w:p>
        </w:tc>
        <w:tc>
          <w:tcPr>
            <w:tcW w:w="551" w:type="dxa"/>
            <w:tcBorders>
              <w:top w:val="nil"/>
              <w:left w:val="nil"/>
              <w:bottom w:val="single" w:color="auto" w:sz="4" w:space="0"/>
              <w:right w:val="single" w:color="auto" w:sz="4" w:space="0"/>
            </w:tcBorders>
            <w:vAlign w:val="center"/>
          </w:tcPr>
          <w:p w14:paraId="0CC06FA7">
            <w:pPr>
              <w:rPr>
                <w:rFonts w:ascii="宋体" w:hAnsi="宋体" w:cs="宋体"/>
                <w:color w:val="auto"/>
                <w:sz w:val="24"/>
                <w:highlight w:val="none"/>
              </w:rPr>
            </w:pPr>
            <w:r>
              <w:rPr>
                <w:rFonts w:hint="eastAsia" w:ascii="宋体" w:hAnsi="宋体" w:cs="宋体"/>
                <w:color w:val="auto"/>
                <w:sz w:val="24"/>
                <w:highlight w:val="none"/>
              </w:rPr>
              <w:t>　</w:t>
            </w:r>
          </w:p>
        </w:tc>
        <w:tc>
          <w:tcPr>
            <w:tcW w:w="1092" w:type="dxa"/>
            <w:tcBorders>
              <w:top w:val="nil"/>
              <w:left w:val="nil"/>
              <w:bottom w:val="single" w:color="auto" w:sz="4" w:space="0"/>
              <w:right w:val="single" w:color="auto" w:sz="4" w:space="0"/>
            </w:tcBorders>
            <w:vAlign w:val="center"/>
          </w:tcPr>
          <w:p w14:paraId="5B27BFA5">
            <w:pPr>
              <w:rPr>
                <w:rFonts w:ascii="宋体" w:hAnsi="宋体" w:cs="宋体"/>
                <w:color w:val="auto"/>
                <w:sz w:val="24"/>
                <w:highlight w:val="none"/>
              </w:rPr>
            </w:pPr>
            <w:r>
              <w:rPr>
                <w:rFonts w:hint="eastAsia" w:ascii="宋体" w:hAnsi="宋体" w:cs="宋体"/>
                <w:color w:val="auto"/>
                <w:sz w:val="24"/>
                <w:highlight w:val="none"/>
              </w:rPr>
              <w:t>1</w:t>
            </w:r>
          </w:p>
        </w:tc>
        <w:tc>
          <w:tcPr>
            <w:tcW w:w="6288" w:type="dxa"/>
            <w:tcBorders>
              <w:top w:val="nil"/>
              <w:left w:val="nil"/>
              <w:bottom w:val="single" w:color="auto" w:sz="4" w:space="0"/>
              <w:right w:val="single" w:color="auto" w:sz="4" w:space="0"/>
            </w:tcBorders>
            <w:vAlign w:val="center"/>
          </w:tcPr>
          <w:p w14:paraId="646F4243">
            <w:pPr>
              <w:snapToGrid w:val="0"/>
              <w:spacing w:line="360" w:lineRule="exact"/>
              <w:rPr>
                <w:rFonts w:ascii="宋体" w:hAnsi="宋体" w:cs="宋体"/>
                <w:color w:val="auto"/>
                <w:sz w:val="24"/>
                <w:highlight w:val="none"/>
              </w:rPr>
            </w:pPr>
            <w:r>
              <w:rPr>
                <w:rFonts w:hint="eastAsia" w:ascii="宋体" w:hAnsi="宋体" w:cs="宋体"/>
                <w:b/>
                <w:bCs/>
                <w:color w:val="auto"/>
                <w:sz w:val="24"/>
                <w:highlight w:val="none"/>
              </w:rPr>
              <w:t>设备：超声波清洗机</w:t>
            </w:r>
          </w:p>
        </w:tc>
      </w:tr>
      <w:tr w14:paraId="6344001C">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0723C7F1">
            <w:pPr>
              <w:rPr>
                <w:rFonts w:ascii="宋体" w:hAnsi="宋体" w:cs="宋体"/>
                <w:color w:val="auto"/>
                <w:sz w:val="24"/>
                <w:highlight w:val="none"/>
              </w:rPr>
            </w:pPr>
            <w:r>
              <w:rPr>
                <w:rFonts w:hint="eastAsia" w:ascii="宋体" w:hAnsi="宋体" w:cs="宋体"/>
                <w:color w:val="auto"/>
                <w:sz w:val="24"/>
                <w:highlight w:val="none"/>
              </w:rPr>
              <w:t>2</w:t>
            </w:r>
          </w:p>
        </w:tc>
        <w:tc>
          <w:tcPr>
            <w:tcW w:w="551" w:type="dxa"/>
            <w:tcBorders>
              <w:top w:val="nil"/>
              <w:left w:val="nil"/>
              <w:bottom w:val="single" w:color="auto" w:sz="4" w:space="0"/>
              <w:right w:val="single" w:color="auto" w:sz="4" w:space="0"/>
            </w:tcBorders>
            <w:vAlign w:val="center"/>
          </w:tcPr>
          <w:p w14:paraId="388EA098">
            <w:pPr>
              <w:rPr>
                <w:rFonts w:ascii="宋体" w:hAnsi="宋体" w:cs="宋体"/>
                <w:color w:val="auto"/>
                <w:sz w:val="24"/>
                <w:highlight w:val="none"/>
              </w:rPr>
            </w:pPr>
            <w:r>
              <w:rPr>
                <w:rFonts w:hint="eastAsia" w:ascii="宋体" w:hAnsi="宋体" w:cs="宋体"/>
                <w:color w:val="auto"/>
                <w:sz w:val="24"/>
                <w:highlight w:val="none"/>
              </w:rPr>
              <w:t>　</w:t>
            </w:r>
          </w:p>
        </w:tc>
        <w:tc>
          <w:tcPr>
            <w:tcW w:w="1092" w:type="dxa"/>
            <w:tcBorders>
              <w:top w:val="nil"/>
              <w:left w:val="nil"/>
              <w:bottom w:val="single" w:color="auto" w:sz="4" w:space="0"/>
              <w:right w:val="single" w:color="auto" w:sz="4" w:space="0"/>
            </w:tcBorders>
            <w:vAlign w:val="center"/>
          </w:tcPr>
          <w:p w14:paraId="37A07BC4">
            <w:pPr>
              <w:rPr>
                <w:rFonts w:ascii="宋体" w:hAnsi="宋体" w:cs="宋体"/>
                <w:color w:val="auto"/>
                <w:sz w:val="24"/>
                <w:highlight w:val="none"/>
              </w:rPr>
            </w:pPr>
            <w:r>
              <w:rPr>
                <w:rFonts w:hint="eastAsia" w:ascii="宋体" w:hAnsi="宋体" w:cs="宋体"/>
                <w:color w:val="auto"/>
                <w:sz w:val="24"/>
                <w:highlight w:val="none"/>
              </w:rPr>
              <w:t>2</w:t>
            </w:r>
          </w:p>
        </w:tc>
        <w:tc>
          <w:tcPr>
            <w:tcW w:w="6288" w:type="dxa"/>
            <w:tcBorders>
              <w:top w:val="nil"/>
              <w:left w:val="nil"/>
              <w:bottom w:val="single" w:color="auto" w:sz="4" w:space="0"/>
              <w:right w:val="single" w:color="auto" w:sz="4" w:space="0"/>
            </w:tcBorders>
            <w:vAlign w:val="center"/>
          </w:tcPr>
          <w:p w14:paraId="084FB3C4">
            <w:pPr>
              <w:snapToGrid w:val="0"/>
              <w:spacing w:line="360" w:lineRule="exact"/>
              <w:rPr>
                <w:rFonts w:ascii="宋体" w:hAnsi="宋体" w:cs="宋体"/>
                <w:color w:val="auto"/>
                <w:sz w:val="24"/>
                <w:highlight w:val="none"/>
              </w:rPr>
            </w:pPr>
            <w:r>
              <w:rPr>
                <w:rFonts w:hint="eastAsia" w:ascii="宋体" w:hAnsi="宋体" w:cs="宋体"/>
                <w:b/>
                <w:bCs/>
                <w:color w:val="auto"/>
                <w:sz w:val="24"/>
                <w:highlight w:val="none"/>
              </w:rPr>
              <w:t>数量：1</w:t>
            </w:r>
            <w:r>
              <w:rPr>
                <w:rFonts w:hint="eastAsia" w:ascii="宋体" w:hAnsi="宋体" w:cs="宋体"/>
                <w:color w:val="auto"/>
                <w:sz w:val="24"/>
                <w:highlight w:val="none"/>
              </w:rPr>
              <w:t>套</w:t>
            </w:r>
          </w:p>
        </w:tc>
      </w:tr>
      <w:tr w14:paraId="34A70B73">
        <w:tblPrEx>
          <w:tblCellMar>
            <w:top w:w="0" w:type="dxa"/>
            <w:left w:w="108" w:type="dxa"/>
            <w:bottom w:w="0" w:type="dxa"/>
            <w:right w:w="108" w:type="dxa"/>
          </w:tblCellMar>
        </w:tblPrEx>
        <w:trPr>
          <w:trHeight w:val="90" w:hRule="atLeast"/>
        </w:trPr>
        <w:tc>
          <w:tcPr>
            <w:tcW w:w="723" w:type="dxa"/>
            <w:tcBorders>
              <w:top w:val="nil"/>
              <w:left w:val="single" w:color="auto" w:sz="4" w:space="0"/>
              <w:bottom w:val="single" w:color="auto" w:sz="4" w:space="0"/>
              <w:right w:val="single" w:color="auto" w:sz="4" w:space="0"/>
            </w:tcBorders>
            <w:vAlign w:val="center"/>
          </w:tcPr>
          <w:p w14:paraId="566EDA3F">
            <w:pPr>
              <w:rPr>
                <w:rFonts w:ascii="宋体" w:hAnsi="宋体" w:cs="宋体"/>
                <w:color w:val="auto"/>
                <w:sz w:val="24"/>
                <w:highlight w:val="none"/>
              </w:rPr>
            </w:pPr>
            <w:r>
              <w:rPr>
                <w:rFonts w:hint="eastAsia" w:ascii="宋体" w:hAnsi="宋体" w:cs="宋体"/>
                <w:color w:val="auto"/>
                <w:sz w:val="24"/>
                <w:highlight w:val="none"/>
              </w:rPr>
              <w:t>3</w:t>
            </w:r>
          </w:p>
        </w:tc>
        <w:tc>
          <w:tcPr>
            <w:tcW w:w="551" w:type="dxa"/>
            <w:tcBorders>
              <w:top w:val="nil"/>
              <w:left w:val="nil"/>
              <w:bottom w:val="single" w:color="auto" w:sz="4" w:space="0"/>
              <w:right w:val="single" w:color="auto" w:sz="4" w:space="0"/>
            </w:tcBorders>
            <w:vAlign w:val="center"/>
          </w:tcPr>
          <w:p w14:paraId="6D62BEF2">
            <w:pPr>
              <w:rPr>
                <w:rFonts w:ascii="宋体" w:hAnsi="宋体" w:cs="宋体"/>
                <w:color w:val="auto"/>
                <w:sz w:val="24"/>
                <w:highlight w:val="none"/>
              </w:rPr>
            </w:pPr>
          </w:p>
        </w:tc>
        <w:tc>
          <w:tcPr>
            <w:tcW w:w="1092" w:type="dxa"/>
            <w:tcBorders>
              <w:top w:val="nil"/>
              <w:left w:val="nil"/>
              <w:bottom w:val="single" w:color="auto" w:sz="4" w:space="0"/>
              <w:right w:val="single" w:color="auto" w:sz="4" w:space="0"/>
            </w:tcBorders>
            <w:vAlign w:val="center"/>
          </w:tcPr>
          <w:p w14:paraId="3BE6C102">
            <w:pPr>
              <w:rPr>
                <w:rFonts w:ascii="宋体" w:hAnsi="宋体" w:cs="宋体"/>
                <w:color w:val="auto"/>
                <w:sz w:val="24"/>
                <w:highlight w:val="none"/>
              </w:rPr>
            </w:pPr>
            <w:r>
              <w:rPr>
                <w:rFonts w:hint="eastAsia" w:ascii="宋体" w:hAnsi="宋体" w:cs="宋体"/>
                <w:color w:val="auto"/>
                <w:sz w:val="24"/>
                <w:highlight w:val="none"/>
              </w:rPr>
              <w:t>3</w:t>
            </w:r>
          </w:p>
        </w:tc>
        <w:tc>
          <w:tcPr>
            <w:tcW w:w="6288" w:type="dxa"/>
            <w:tcBorders>
              <w:top w:val="nil"/>
              <w:left w:val="nil"/>
              <w:bottom w:val="single" w:color="auto" w:sz="4" w:space="0"/>
              <w:right w:val="single" w:color="auto" w:sz="4" w:space="0"/>
            </w:tcBorders>
            <w:vAlign w:val="center"/>
          </w:tcPr>
          <w:p w14:paraId="171385B6">
            <w:pPr>
              <w:snapToGrid w:val="0"/>
              <w:spacing w:line="360" w:lineRule="exact"/>
              <w:rPr>
                <w:rFonts w:ascii="宋体" w:hAnsi="宋体" w:cs="宋体"/>
                <w:color w:val="auto"/>
                <w:sz w:val="24"/>
                <w:highlight w:val="none"/>
              </w:rPr>
            </w:pPr>
            <w:r>
              <w:rPr>
                <w:rFonts w:hint="eastAsia" w:ascii="宋体" w:hAnsi="宋体" w:cs="宋体"/>
                <w:b/>
                <w:bCs/>
                <w:color w:val="auto"/>
                <w:sz w:val="24"/>
                <w:highlight w:val="none"/>
              </w:rPr>
              <w:t>功能要求：</w:t>
            </w:r>
            <w:r>
              <w:rPr>
                <w:rFonts w:hint="eastAsia" w:ascii="宋体" w:hAnsi="宋体" w:cs="宋体"/>
                <w:color w:val="auto"/>
                <w:sz w:val="24"/>
                <w:highlight w:val="none"/>
              </w:rPr>
              <w:t xml:space="preserve">主要用于清洗、样品超声助溶。 </w:t>
            </w:r>
          </w:p>
        </w:tc>
      </w:tr>
      <w:tr w14:paraId="66A95213">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091258D7">
            <w:pPr>
              <w:rPr>
                <w:rFonts w:ascii="宋体" w:hAnsi="宋体" w:cs="宋体"/>
                <w:color w:val="auto"/>
                <w:sz w:val="24"/>
                <w:highlight w:val="none"/>
              </w:rPr>
            </w:pPr>
            <w:r>
              <w:rPr>
                <w:rFonts w:hint="eastAsia" w:ascii="宋体" w:hAnsi="宋体" w:cs="宋体"/>
                <w:color w:val="auto"/>
                <w:sz w:val="24"/>
                <w:highlight w:val="none"/>
              </w:rPr>
              <w:t>4</w:t>
            </w:r>
          </w:p>
        </w:tc>
        <w:tc>
          <w:tcPr>
            <w:tcW w:w="551" w:type="dxa"/>
            <w:tcBorders>
              <w:top w:val="nil"/>
              <w:left w:val="nil"/>
              <w:bottom w:val="single" w:color="auto" w:sz="4" w:space="0"/>
              <w:right w:val="single" w:color="auto" w:sz="4" w:space="0"/>
            </w:tcBorders>
            <w:vAlign w:val="center"/>
          </w:tcPr>
          <w:p w14:paraId="2AE7B7FA">
            <w:pPr>
              <w:rPr>
                <w:rFonts w:ascii="宋体" w:hAnsi="宋体" w:cs="宋体"/>
                <w:color w:val="auto"/>
                <w:sz w:val="24"/>
                <w:highlight w:val="none"/>
              </w:rPr>
            </w:pPr>
          </w:p>
        </w:tc>
        <w:tc>
          <w:tcPr>
            <w:tcW w:w="1092" w:type="dxa"/>
            <w:tcBorders>
              <w:top w:val="nil"/>
              <w:left w:val="nil"/>
              <w:bottom w:val="single" w:color="auto" w:sz="4" w:space="0"/>
              <w:right w:val="single" w:color="auto" w:sz="4" w:space="0"/>
            </w:tcBorders>
            <w:vAlign w:val="center"/>
          </w:tcPr>
          <w:p w14:paraId="1CF87AA2">
            <w:pPr>
              <w:rPr>
                <w:rFonts w:ascii="宋体" w:hAnsi="宋体" w:cs="宋体"/>
                <w:color w:val="auto"/>
                <w:sz w:val="24"/>
                <w:highlight w:val="none"/>
              </w:rPr>
            </w:pPr>
            <w:r>
              <w:rPr>
                <w:rFonts w:hint="eastAsia" w:ascii="宋体" w:hAnsi="宋体" w:cs="宋体"/>
                <w:color w:val="auto"/>
                <w:sz w:val="24"/>
                <w:highlight w:val="none"/>
              </w:rPr>
              <w:t>4</w:t>
            </w:r>
          </w:p>
        </w:tc>
        <w:tc>
          <w:tcPr>
            <w:tcW w:w="6288" w:type="dxa"/>
            <w:tcBorders>
              <w:top w:val="nil"/>
              <w:left w:val="nil"/>
              <w:bottom w:val="single" w:color="auto" w:sz="4" w:space="0"/>
              <w:right w:val="single" w:color="auto" w:sz="4" w:space="0"/>
            </w:tcBorders>
            <w:vAlign w:val="center"/>
          </w:tcPr>
          <w:p w14:paraId="65C73C4C">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详细性能技术指标</w:t>
            </w:r>
          </w:p>
        </w:tc>
      </w:tr>
      <w:tr w14:paraId="534E2624">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6D7BA781">
            <w:pPr>
              <w:rPr>
                <w:rFonts w:ascii="宋体" w:hAnsi="宋体" w:cs="宋体"/>
                <w:color w:val="auto"/>
                <w:sz w:val="24"/>
                <w:highlight w:val="none"/>
              </w:rPr>
            </w:pPr>
            <w:r>
              <w:rPr>
                <w:rFonts w:hint="eastAsia" w:ascii="宋体" w:hAnsi="宋体" w:cs="宋体"/>
                <w:color w:val="auto"/>
                <w:sz w:val="24"/>
                <w:highlight w:val="none"/>
              </w:rPr>
              <w:t>5</w:t>
            </w:r>
          </w:p>
        </w:tc>
        <w:tc>
          <w:tcPr>
            <w:tcW w:w="551" w:type="dxa"/>
            <w:tcBorders>
              <w:top w:val="nil"/>
              <w:left w:val="nil"/>
              <w:bottom w:val="single" w:color="auto" w:sz="4" w:space="0"/>
              <w:right w:val="single" w:color="auto" w:sz="4" w:space="0"/>
            </w:tcBorders>
            <w:vAlign w:val="center"/>
          </w:tcPr>
          <w:p w14:paraId="19193317">
            <w:pPr>
              <w:rPr>
                <w:rFonts w:ascii="宋体" w:hAnsi="宋体" w:cs="宋体"/>
                <w:color w:val="auto"/>
                <w:sz w:val="24"/>
                <w:highlight w:val="none"/>
              </w:rPr>
            </w:pPr>
          </w:p>
        </w:tc>
        <w:tc>
          <w:tcPr>
            <w:tcW w:w="1092" w:type="dxa"/>
            <w:tcBorders>
              <w:top w:val="nil"/>
              <w:left w:val="nil"/>
              <w:bottom w:val="single" w:color="auto" w:sz="4" w:space="0"/>
              <w:right w:val="single" w:color="auto" w:sz="4" w:space="0"/>
            </w:tcBorders>
            <w:vAlign w:val="center"/>
          </w:tcPr>
          <w:p w14:paraId="6DD25D70">
            <w:pPr>
              <w:rPr>
                <w:rFonts w:ascii="宋体" w:hAnsi="宋体" w:cs="宋体"/>
                <w:color w:val="auto"/>
                <w:sz w:val="24"/>
                <w:highlight w:val="none"/>
              </w:rPr>
            </w:pPr>
            <w:r>
              <w:rPr>
                <w:rFonts w:hint="eastAsia" w:ascii="宋体" w:hAnsi="宋体" w:cs="宋体"/>
                <w:color w:val="auto"/>
                <w:sz w:val="24"/>
                <w:highlight w:val="none"/>
              </w:rPr>
              <w:t>4.1</w:t>
            </w:r>
          </w:p>
        </w:tc>
        <w:tc>
          <w:tcPr>
            <w:tcW w:w="6288" w:type="dxa"/>
            <w:tcBorders>
              <w:top w:val="nil"/>
              <w:left w:val="nil"/>
              <w:bottom w:val="single" w:color="auto" w:sz="4" w:space="0"/>
              <w:right w:val="single" w:color="auto" w:sz="4" w:space="0"/>
            </w:tcBorders>
            <w:vAlign w:val="center"/>
          </w:tcPr>
          <w:p w14:paraId="36AD9685">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工作条件</w:t>
            </w:r>
          </w:p>
        </w:tc>
      </w:tr>
      <w:tr w14:paraId="6E4B6416">
        <w:tblPrEx>
          <w:tblCellMar>
            <w:top w:w="0" w:type="dxa"/>
            <w:left w:w="108" w:type="dxa"/>
            <w:bottom w:w="0" w:type="dxa"/>
            <w:right w:w="108" w:type="dxa"/>
          </w:tblCellMar>
        </w:tblPrEx>
        <w:trPr>
          <w:trHeight w:val="450" w:hRule="atLeast"/>
        </w:trPr>
        <w:tc>
          <w:tcPr>
            <w:tcW w:w="723" w:type="dxa"/>
            <w:tcBorders>
              <w:top w:val="nil"/>
              <w:left w:val="single" w:color="auto" w:sz="4" w:space="0"/>
              <w:bottom w:val="single" w:color="auto" w:sz="4" w:space="0"/>
              <w:right w:val="single" w:color="auto" w:sz="4" w:space="0"/>
            </w:tcBorders>
            <w:vAlign w:val="center"/>
          </w:tcPr>
          <w:p w14:paraId="04F07D61">
            <w:pPr>
              <w:rPr>
                <w:rFonts w:ascii="宋体" w:hAnsi="宋体" w:cs="宋体"/>
                <w:color w:val="auto"/>
                <w:sz w:val="24"/>
                <w:highlight w:val="none"/>
              </w:rPr>
            </w:pPr>
            <w:r>
              <w:rPr>
                <w:rFonts w:hint="eastAsia" w:ascii="宋体" w:hAnsi="宋体" w:cs="宋体"/>
                <w:color w:val="auto"/>
                <w:sz w:val="24"/>
                <w:highlight w:val="none"/>
              </w:rPr>
              <w:t>6</w:t>
            </w:r>
          </w:p>
        </w:tc>
        <w:tc>
          <w:tcPr>
            <w:tcW w:w="551" w:type="dxa"/>
            <w:tcBorders>
              <w:top w:val="nil"/>
              <w:left w:val="nil"/>
              <w:bottom w:val="single" w:color="auto" w:sz="4" w:space="0"/>
              <w:right w:val="single" w:color="auto" w:sz="4" w:space="0"/>
            </w:tcBorders>
            <w:vAlign w:val="center"/>
          </w:tcPr>
          <w:p w14:paraId="02347E09">
            <w:pPr>
              <w:rPr>
                <w:rFonts w:ascii="宋体" w:hAnsi="宋体" w:cs="宋体"/>
                <w:color w:val="auto"/>
                <w:sz w:val="24"/>
                <w:highlight w:val="none"/>
              </w:rPr>
            </w:pPr>
          </w:p>
        </w:tc>
        <w:tc>
          <w:tcPr>
            <w:tcW w:w="1092" w:type="dxa"/>
            <w:tcBorders>
              <w:top w:val="nil"/>
              <w:left w:val="nil"/>
              <w:bottom w:val="single" w:color="auto" w:sz="4" w:space="0"/>
              <w:right w:val="single" w:color="auto" w:sz="4" w:space="0"/>
            </w:tcBorders>
            <w:vAlign w:val="center"/>
          </w:tcPr>
          <w:p w14:paraId="639E916F">
            <w:pPr>
              <w:rPr>
                <w:rFonts w:ascii="宋体" w:hAnsi="宋体" w:cs="宋体"/>
                <w:color w:val="auto"/>
                <w:sz w:val="24"/>
                <w:highlight w:val="none"/>
              </w:rPr>
            </w:pPr>
            <w:r>
              <w:rPr>
                <w:rFonts w:hint="eastAsia" w:ascii="宋体" w:hAnsi="宋体" w:cs="宋体"/>
                <w:color w:val="auto"/>
                <w:sz w:val="24"/>
                <w:highlight w:val="none"/>
              </w:rPr>
              <w:t>4.1.1</w:t>
            </w:r>
          </w:p>
        </w:tc>
        <w:tc>
          <w:tcPr>
            <w:tcW w:w="6288" w:type="dxa"/>
            <w:tcBorders>
              <w:top w:val="nil"/>
              <w:left w:val="nil"/>
              <w:bottom w:val="single" w:color="auto" w:sz="4" w:space="0"/>
              <w:right w:val="single" w:color="auto" w:sz="4" w:space="0"/>
            </w:tcBorders>
            <w:vAlign w:val="center"/>
          </w:tcPr>
          <w:p w14:paraId="2BA481B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工作电压：（220±10%）V；</w:t>
            </w:r>
          </w:p>
        </w:tc>
      </w:tr>
      <w:tr w14:paraId="606E8772">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3CEA11C1">
            <w:pPr>
              <w:rPr>
                <w:rFonts w:ascii="宋体" w:hAnsi="宋体" w:cs="宋体"/>
                <w:color w:val="auto"/>
                <w:sz w:val="24"/>
                <w:highlight w:val="none"/>
              </w:rPr>
            </w:pPr>
            <w:r>
              <w:rPr>
                <w:rFonts w:hint="eastAsia" w:ascii="宋体" w:hAnsi="宋体" w:cs="宋体"/>
                <w:color w:val="auto"/>
                <w:sz w:val="24"/>
                <w:highlight w:val="none"/>
              </w:rPr>
              <w:t>7</w:t>
            </w:r>
          </w:p>
        </w:tc>
        <w:tc>
          <w:tcPr>
            <w:tcW w:w="551" w:type="dxa"/>
            <w:tcBorders>
              <w:top w:val="nil"/>
              <w:left w:val="nil"/>
              <w:bottom w:val="single" w:color="auto" w:sz="4" w:space="0"/>
              <w:right w:val="single" w:color="auto" w:sz="4" w:space="0"/>
            </w:tcBorders>
            <w:vAlign w:val="center"/>
          </w:tcPr>
          <w:p w14:paraId="31BE69A8">
            <w:pPr>
              <w:rPr>
                <w:rFonts w:ascii="宋体" w:hAnsi="宋体" w:cs="宋体"/>
                <w:color w:val="auto"/>
                <w:sz w:val="24"/>
                <w:highlight w:val="none"/>
              </w:rPr>
            </w:pPr>
          </w:p>
        </w:tc>
        <w:tc>
          <w:tcPr>
            <w:tcW w:w="1092" w:type="dxa"/>
            <w:tcBorders>
              <w:top w:val="nil"/>
              <w:left w:val="nil"/>
              <w:bottom w:val="single" w:color="auto" w:sz="4" w:space="0"/>
              <w:right w:val="single" w:color="auto" w:sz="4" w:space="0"/>
            </w:tcBorders>
            <w:vAlign w:val="center"/>
          </w:tcPr>
          <w:p w14:paraId="2934A299">
            <w:pPr>
              <w:rPr>
                <w:rFonts w:ascii="宋体" w:hAnsi="宋体" w:cs="宋体"/>
                <w:color w:val="auto"/>
                <w:sz w:val="24"/>
                <w:highlight w:val="none"/>
              </w:rPr>
            </w:pPr>
            <w:r>
              <w:rPr>
                <w:rFonts w:hint="eastAsia" w:ascii="宋体" w:hAnsi="宋体" w:cs="宋体"/>
                <w:color w:val="auto"/>
                <w:sz w:val="24"/>
                <w:highlight w:val="none"/>
              </w:rPr>
              <w:t>4.1.2</w:t>
            </w:r>
          </w:p>
        </w:tc>
        <w:tc>
          <w:tcPr>
            <w:tcW w:w="6288" w:type="dxa"/>
            <w:tcBorders>
              <w:top w:val="nil"/>
              <w:left w:val="nil"/>
              <w:bottom w:val="single" w:color="auto" w:sz="4" w:space="0"/>
              <w:right w:val="single" w:color="auto" w:sz="4" w:space="0"/>
            </w:tcBorders>
            <w:vAlign w:val="center"/>
          </w:tcPr>
          <w:p w14:paraId="13F22CD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环境温度：20℃～35℃；</w:t>
            </w:r>
          </w:p>
        </w:tc>
      </w:tr>
      <w:tr w14:paraId="5B063D99">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09FE5E3B">
            <w:pPr>
              <w:rPr>
                <w:rFonts w:ascii="宋体" w:hAnsi="宋体" w:cs="宋体"/>
                <w:color w:val="auto"/>
                <w:sz w:val="24"/>
                <w:highlight w:val="none"/>
              </w:rPr>
            </w:pPr>
            <w:r>
              <w:rPr>
                <w:rFonts w:hint="eastAsia" w:ascii="宋体" w:hAnsi="宋体" w:cs="宋体"/>
                <w:color w:val="auto"/>
                <w:sz w:val="24"/>
                <w:highlight w:val="none"/>
              </w:rPr>
              <w:t>8</w:t>
            </w:r>
          </w:p>
        </w:tc>
        <w:tc>
          <w:tcPr>
            <w:tcW w:w="551" w:type="dxa"/>
            <w:tcBorders>
              <w:top w:val="nil"/>
              <w:left w:val="nil"/>
              <w:bottom w:val="single" w:color="auto" w:sz="4" w:space="0"/>
              <w:right w:val="single" w:color="auto" w:sz="4" w:space="0"/>
            </w:tcBorders>
            <w:vAlign w:val="center"/>
          </w:tcPr>
          <w:p w14:paraId="76CBE7C5">
            <w:pPr>
              <w:rPr>
                <w:rFonts w:ascii="宋体" w:hAnsi="宋体" w:cs="宋体"/>
                <w:color w:val="auto"/>
                <w:sz w:val="24"/>
                <w:highlight w:val="none"/>
              </w:rPr>
            </w:pPr>
          </w:p>
        </w:tc>
        <w:tc>
          <w:tcPr>
            <w:tcW w:w="1092" w:type="dxa"/>
            <w:tcBorders>
              <w:top w:val="nil"/>
              <w:left w:val="nil"/>
              <w:bottom w:val="single" w:color="auto" w:sz="4" w:space="0"/>
              <w:right w:val="single" w:color="auto" w:sz="4" w:space="0"/>
            </w:tcBorders>
            <w:vAlign w:val="center"/>
          </w:tcPr>
          <w:p w14:paraId="234D1BD9">
            <w:pPr>
              <w:rPr>
                <w:rFonts w:ascii="宋体" w:hAnsi="宋体" w:cs="宋体"/>
                <w:color w:val="auto"/>
                <w:sz w:val="24"/>
                <w:highlight w:val="none"/>
              </w:rPr>
            </w:pPr>
            <w:r>
              <w:rPr>
                <w:rFonts w:hint="eastAsia" w:ascii="宋体" w:hAnsi="宋体" w:cs="宋体"/>
                <w:color w:val="auto"/>
                <w:sz w:val="24"/>
                <w:highlight w:val="none"/>
              </w:rPr>
              <w:t>4.1.3</w:t>
            </w:r>
          </w:p>
        </w:tc>
        <w:tc>
          <w:tcPr>
            <w:tcW w:w="6288" w:type="dxa"/>
            <w:tcBorders>
              <w:top w:val="nil"/>
              <w:left w:val="nil"/>
              <w:bottom w:val="single" w:color="auto" w:sz="4" w:space="0"/>
              <w:right w:val="single" w:color="auto" w:sz="4" w:space="0"/>
            </w:tcBorders>
            <w:vAlign w:val="center"/>
          </w:tcPr>
          <w:p w14:paraId="373FF6C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环境湿度：（20～60）% RH；</w:t>
            </w:r>
          </w:p>
        </w:tc>
      </w:tr>
      <w:tr w14:paraId="1C0F611C">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3391C1F3">
            <w:pPr>
              <w:rPr>
                <w:rFonts w:ascii="宋体" w:hAnsi="宋体" w:cs="宋体"/>
                <w:color w:val="auto"/>
                <w:sz w:val="24"/>
                <w:highlight w:val="none"/>
              </w:rPr>
            </w:pPr>
            <w:r>
              <w:rPr>
                <w:rFonts w:hint="eastAsia" w:ascii="宋体" w:hAnsi="宋体" w:cs="宋体"/>
                <w:color w:val="auto"/>
                <w:sz w:val="24"/>
                <w:highlight w:val="none"/>
              </w:rPr>
              <w:t>9</w:t>
            </w:r>
          </w:p>
        </w:tc>
        <w:tc>
          <w:tcPr>
            <w:tcW w:w="551" w:type="dxa"/>
            <w:tcBorders>
              <w:top w:val="nil"/>
              <w:left w:val="nil"/>
              <w:bottom w:val="single" w:color="auto" w:sz="4" w:space="0"/>
              <w:right w:val="single" w:color="auto" w:sz="4" w:space="0"/>
            </w:tcBorders>
            <w:vAlign w:val="center"/>
          </w:tcPr>
          <w:p w14:paraId="73C9A683">
            <w:pPr>
              <w:rPr>
                <w:rFonts w:ascii="宋体" w:hAnsi="宋体" w:cs="宋体"/>
                <w:color w:val="auto"/>
                <w:sz w:val="24"/>
                <w:highlight w:val="none"/>
              </w:rPr>
            </w:pPr>
          </w:p>
        </w:tc>
        <w:tc>
          <w:tcPr>
            <w:tcW w:w="1092" w:type="dxa"/>
            <w:tcBorders>
              <w:top w:val="nil"/>
              <w:left w:val="nil"/>
              <w:bottom w:val="single" w:color="auto" w:sz="4" w:space="0"/>
              <w:right w:val="single" w:color="auto" w:sz="4" w:space="0"/>
            </w:tcBorders>
            <w:vAlign w:val="center"/>
          </w:tcPr>
          <w:p w14:paraId="02FA9CFE">
            <w:pPr>
              <w:rPr>
                <w:rFonts w:ascii="宋体" w:hAnsi="宋体" w:cs="宋体"/>
                <w:color w:val="auto"/>
                <w:sz w:val="24"/>
                <w:highlight w:val="none"/>
              </w:rPr>
            </w:pPr>
            <w:r>
              <w:rPr>
                <w:rFonts w:hint="eastAsia" w:ascii="宋体" w:hAnsi="宋体" w:cs="宋体"/>
                <w:color w:val="auto"/>
                <w:sz w:val="24"/>
                <w:highlight w:val="none"/>
              </w:rPr>
              <w:t>4.2</w:t>
            </w:r>
          </w:p>
        </w:tc>
        <w:tc>
          <w:tcPr>
            <w:tcW w:w="6288" w:type="dxa"/>
            <w:tcBorders>
              <w:top w:val="nil"/>
              <w:left w:val="nil"/>
              <w:bottom w:val="single" w:color="auto" w:sz="4" w:space="0"/>
              <w:right w:val="single" w:color="auto" w:sz="4" w:space="0"/>
            </w:tcBorders>
            <w:vAlign w:val="center"/>
          </w:tcPr>
          <w:p w14:paraId="5B59DC89">
            <w:pPr>
              <w:rPr>
                <w:rFonts w:ascii="宋体" w:hAnsi="宋体" w:cs="宋体"/>
                <w:b/>
                <w:color w:val="auto"/>
                <w:kern w:val="0"/>
                <w:sz w:val="24"/>
                <w:highlight w:val="none"/>
              </w:rPr>
            </w:pPr>
            <w:r>
              <w:rPr>
                <w:rFonts w:hint="eastAsia" w:ascii="宋体" w:hAnsi="宋体" w:cs="宋体"/>
                <w:b/>
                <w:bCs/>
                <w:color w:val="auto"/>
                <w:sz w:val="24"/>
                <w:highlight w:val="none"/>
              </w:rPr>
              <w:t>主要技术要求：</w:t>
            </w:r>
          </w:p>
        </w:tc>
      </w:tr>
      <w:tr w14:paraId="6538F9FB">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5267B37B">
            <w:pPr>
              <w:rPr>
                <w:rFonts w:ascii="宋体" w:hAnsi="宋体" w:cs="宋体"/>
                <w:color w:val="auto"/>
                <w:sz w:val="24"/>
                <w:highlight w:val="none"/>
              </w:rPr>
            </w:pPr>
            <w:r>
              <w:rPr>
                <w:rFonts w:hint="eastAsia" w:ascii="宋体" w:hAnsi="宋体" w:cs="宋体"/>
                <w:color w:val="auto"/>
                <w:sz w:val="24"/>
                <w:highlight w:val="none"/>
              </w:rPr>
              <w:t>10</w:t>
            </w:r>
          </w:p>
        </w:tc>
        <w:tc>
          <w:tcPr>
            <w:tcW w:w="551" w:type="dxa"/>
            <w:tcBorders>
              <w:top w:val="nil"/>
              <w:left w:val="nil"/>
              <w:bottom w:val="single" w:color="auto" w:sz="4" w:space="0"/>
              <w:right w:val="single" w:color="auto" w:sz="4" w:space="0"/>
            </w:tcBorders>
            <w:vAlign w:val="center"/>
          </w:tcPr>
          <w:p w14:paraId="7C34D71D">
            <w:pPr>
              <w:rPr>
                <w:rFonts w:ascii="宋体" w:hAnsi="宋体" w:cs="宋体"/>
                <w:color w:val="auto"/>
                <w:sz w:val="24"/>
                <w:highlight w:val="none"/>
              </w:rPr>
            </w:pPr>
            <w:r>
              <w:rPr>
                <w:rFonts w:hint="eastAsia" w:ascii="宋体" w:hAnsi="宋体" w:cs="宋体"/>
                <w:color w:val="auto"/>
                <w:kern w:val="0"/>
                <w:sz w:val="24"/>
                <w:highlight w:val="none"/>
              </w:rPr>
              <w:t>▲</w:t>
            </w:r>
          </w:p>
        </w:tc>
        <w:tc>
          <w:tcPr>
            <w:tcW w:w="1092" w:type="dxa"/>
            <w:tcBorders>
              <w:top w:val="nil"/>
              <w:left w:val="nil"/>
              <w:bottom w:val="single" w:color="auto" w:sz="4" w:space="0"/>
              <w:right w:val="single" w:color="auto" w:sz="4" w:space="0"/>
            </w:tcBorders>
            <w:vAlign w:val="center"/>
          </w:tcPr>
          <w:p w14:paraId="095B794E">
            <w:pPr>
              <w:rPr>
                <w:rFonts w:ascii="宋体" w:hAnsi="宋体" w:cs="宋体"/>
                <w:color w:val="auto"/>
                <w:sz w:val="24"/>
                <w:highlight w:val="none"/>
              </w:rPr>
            </w:pPr>
            <w:r>
              <w:rPr>
                <w:rFonts w:hint="eastAsia" w:ascii="宋体" w:hAnsi="宋体" w:cs="宋体"/>
                <w:color w:val="auto"/>
                <w:sz w:val="24"/>
                <w:highlight w:val="none"/>
              </w:rPr>
              <w:t>4.2.1</w:t>
            </w:r>
          </w:p>
        </w:tc>
        <w:tc>
          <w:tcPr>
            <w:tcW w:w="6288" w:type="dxa"/>
            <w:tcBorders>
              <w:top w:val="nil"/>
              <w:left w:val="nil"/>
              <w:bottom w:val="single" w:color="auto" w:sz="4" w:space="0"/>
              <w:right w:val="single" w:color="auto" w:sz="4" w:space="0"/>
            </w:tcBorders>
            <w:vAlign w:val="center"/>
          </w:tcPr>
          <w:p w14:paraId="445240EB">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液晶显示屏操作界面，可设置定时范围为（1—60）min</w:t>
            </w:r>
          </w:p>
        </w:tc>
      </w:tr>
      <w:tr w14:paraId="4A279786">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73C80E19">
            <w:pPr>
              <w:rPr>
                <w:rFonts w:ascii="宋体" w:hAnsi="宋体" w:cs="宋体"/>
                <w:color w:val="auto"/>
                <w:sz w:val="24"/>
                <w:highlight w:val="none"/>
              </w:rPr>
            </w:pPr>
            <w:r>
              <w:rPr>
                <w:rFonts w:hint="eastAsia" w:ascii="宋体" w:hAnsi="宋体" w:cs="宋体"/>
                <w:color w:val="auto"/>
                <w:sz w:val="24"/>
                <w:highlight w:val="none"/>
              </w:rPr>
              <w:t>11</w:t>
            </w:r>
          </w:p>
        </w:tc>
        <w:tc>
          <w:tcPr>
            <w:tcW w:w="551" w:type="dxa"/>
            <w:tcBorders>
              <w:top w:val="nil"/>
              <w:left w:val="nil"/>
              <w:bottom w:val="single" w:color="auto" w:sz="4" w:space="0"/>
              <w:right w:val="single" w:color="auto" w:sz="4" w:space="0"/>
            </w:tcBorders>
            <w:vAlign w:val="center"/>
          </w:tcPr>
          <w:p w14:paraId="71BC5029">
            <w:pPr>
              <w:rPr>
                <w:rFonts w:ascii="宋体" w:hAnsi="宋体" w:cs="宋体"/>
                <w:color w:val="auto"/>
                <w:sz w:val="24"/>
                <w:highlight w:val="none"/>
              </w:rPr>
            </w:pPr>
          </w:p>
        </w:tc>
        <w:tc>
          <w:tcPr>
            <w:tcW w:w="1092" w:type="dxa"/>
            <w:tcBorders>
              <w:top w:val="nil"/>
              <w:left w:val="nil"/>
              <w:bottom w:val="single" w:color="auto" w:sz="4" w:space="0"/>
              <w:right w:val="single" w:color="auto" w:sz="4" w:space="0"/>
            </w:tcBorders>
            <w:vAlign w:val="center"/>
          </w:tcPr>
          <w:p w14:paraId="2E75845D">
            <w:pPr>
              <w:rPr>
                <w:rFonts w:ascii="宋体" w:hAnsi="宋体" w:cs="宋体"/>
                <w:color w:val="auto"/>
                <w:sz w:val="24"/>
                <w:highlight w:val="none"/>
              </w:rPr>
            </w:pPr>
            <w:r>
              <w:rPr>
                <w:rFonts w:hint="eastAsia" w:ascii="宋体" w:hAnsi="宋体" w:cs="宋体"/>
                <w:color w:val="auto"/>
                <w:sz w:val="24"/>
                <w:highlight w:val="none"/>
              </w:rPr>
              <w:t>4.2.2</w:t>
            </w:r>
          </w:p>
        </w:tc>
        <w:tc>
          <w:tcPr>
            <w:tcW w:w="6288" w:type="dxa"/>
            <w:tcBorders>
              <w:top w:val="nil"/>
              <w:left w:val="nil"/>
              <w:bottom w:val="single" w:color="auto" w:sz="4" w:space="0"/>
              <w:right w:val="single" w:color="auto" w:sz="4" w:space="0"/>
            </w:tcBorders>
            <w:vAlign w:val="center"/>
          </w:tcPr>
          <w:p w14:paraId="7DCAF529">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超声波有效功率≥400W，40%—100%可调</w:t>
            </w:r>
          </w:p>
        </w:tc>
      </w:tr>
      <w:tr w14:paraId="3E837518">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45626530">
            <w:pPr>
              <w:rPr>
                <w:rFonts w:ascii="宋体" w:hAnsi="宋体" w:cs="宋体"/>
                <w:color w:val="auto"/>
                <w:sz w:val="24"/>
                <w:highlight w:val="none"/>
              </w:rPr>
            </w:pPr>
            <w:r>
              <w:rPr>
                <w:rFonts w:hint="eastAsia" w:ascii="宋体" w:hAnsi="宋体" w:cs="宋体"/>
                <w:color w:val="auto"/>
                <w:sz w:val="24"/>
                <w:highlight w:val="none"/>
              </w:rPr>
              <w:t>12</w:t>
            </w:r>
          </w:p>
        </w:tc>
        <w:tc>
          <w:tcPr>
            <w:tcW w:w="551" w:type="dxa"/>
            <w:tcBorders>
              <w:top w:val="nil"/>
              <w:left w:val="nil"/>
              <w:bottom w:val="single" w:color="auto" w:sz="4" w:space="0"/>
              <w:right w:val="single" w:color="auto" w:sz="4" w:space="0"/>
            </w:tcBorders>
            <w:vAlign w:val="center"/>
          </w:tcPr>
          <w:p w14:paraId="526384B8">
            <w:pPr>
              <w:rPr>
                <w:rFonts w:ascii="宋体" w:hAnsi="宋体" w:cs="宋体"/>
                <w:color w:val="auto"/>
                <w:sz w:val="24"/>
                <w:highlight w:val="none"/>
              </w:rPr>
            </w:pPr>
          </w:p>
        </w:tc>
        <w:tc>
          <w:tcPr>
            <w:tcW w:w="1092" w:type="dxa"/>
            <w:tcBorders>
              <w:top w:val="nil"/>
              <w:left w:val="nil"/>
              <w:bottom w:val="single" w:color="auto" w:sz="4" w:space="0"/>
              <w:right w:val="single" w:color="auto" w:sz="4" w:space="0"/>
            </w:tcBorders>
            <w:vAlign w:val="center"/>
          </w:tcPr>
          <w:p w14:paraId="55BBB604">
            <w:pPr>
              <w:rPr>
                <w:rFonts w:ascii="宋体" w:hAnsi="宋体" w:cs="宋体"/>
                <w:color w:val="auto"/>
                <w:sz w:val="24"/>
                <w:highlight w:val="none"/>
              </w:rPr>
            </w:pPr>
            <w:r>
              <w:rPr>
                <w:rFonts w:hint="eastAsia" w:ascii="宋体" w:hAnsi="宋体" w:cs="宋体"/>
                <w:color w:val="auto"/>
                <w:sz w:val="24"/>
                <w:highlight w:val="none"/>
              </w:rPr>
              <w:t>4.2.3</w:t>
            </w:r>
          </w:p>
        </w:tc>
        <w:tc>
          <w:tcPr>
            <w:tcW w:w="6288" w:type="dxa"/>
            <w:tcBorders>
              <w:top w:val="nil"/>
              <w:left w:val="nil"/>
              <w:bottom w:val="single" w:color="auto" w:sz="4" w:space="0"/>
              <w:right w:val="single" w:color="auto" w:sz="4" w:space="0"/>
            </w:tcBorders>
            <w:vAlign w:val="center"/>
          </w:tcPr>
          <w:p w14:paraId="33506EB9">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超声波频率：37Khz。</w:t>
            </w:r>
          </w:p>
        </w:tc>
      </w:tr>
      <w:tr w14:paraId="48768CE1">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362B1EE2">
            <w:pPr>
              <w:rPr>
                <w:rFonts w:ascii="宋体" w:hAnsi="宋体" w:cs="宋体"/>
                <w:color w:val="auto"/>
                <w:sz w:val="24"/>
                <w:highlight w:val="none"/>
              </w:rPr>
            </w:pPr>
            <w:r>
              <w:rPr>
                <w:rFonts w:hint="eastAsia" w:ascii="宋体" w:hAnsi="宋体" w:cs="宋体"/>
                <w:color w:val="auto"/>
                <w:sz w:val="24"/>
                <w:highlight w:val="none"/>
              </w:rPr>
              <w:t>13</w:t>
            </w:r>
          </w:p>
        </w:tc>
        <w:tc>
          <w:tcPr>
            <w:tcW w:w="551" w:type="dxa"/>
            <w:tcBorders>
              <w:top w:val="nil"/>
              <w:left w:val="nil"/>
              <w:bottom w:val="single" w:color="auto" w:sz="4" w:space="0"/>
              <w:right w:val="single" w:color="auto" w:sz="4" w:space="0"/>
            </w:tcBorders>
            <w:vAlign w:val="center"/>
          </w:tcPr>
          <w:p w14:paraId="513EDC19">
            <w:pPr>
              <w:rPr>
                <w:rFonts w:ascii="宋体" w:hAnsi="宋体" w:cs="宋体"/>
                <w:color w:val="auto"/>
                <w:sz w:val="24"/>
                <w:highlight w:val="none"/>
              </w:rPr>
            </w:pPr>
          </w:p>
        </w:tc>
        <w:tc>
          <w:tcPr>
            <w:tcW w:w="1092" w:type="dxa"/>
            <w:tcBorders>
              <w:top w:val="nil"/>
              <w:left w:val="nil"/>
              <w:bottom w:val="single" w:color="auto" w:sz="4" w:space="0"/>
              <w:right w:val="single" w:color="auto" w:sz="4" w:space="0"/>
            </w:tcBorders>
            <w:vAlign w:val="center"/>
          </w:tcPr>
          <w:p w14:paraId="0D73A371">
            <w:pPr>
              <w:rPr>
                <w:rFonts w:ascii="宋体" w:hAnsi="宋体" w:cs="宋体"/>
                <w:color w:val="auto"/>
                <w:sz w:val="24"/>
                <w:highlight w:val="none"/>
              </w:rPr>
            </w:pPr>
            <w:r>
              <w:rPr>
                <w:rFonts w:hint="eastAsia" w:ascii="宋体" w:hAnsi="宋体" w:cs="宋体"/>
                <w:color w:val="auto"/>
                <w:sz w:val="24"/>
                <w:highlight w:val="none"/>
              </w:rPr>
              <w:t>4.2.4</w:t>
            </w:r>
          </w:p>
        </w:tc>
        <w:tc>
          <w:tcPr>
            <w:tcW w:w="6288" w:type="dxa"/>
            <w:tcBorders>
              <w:top w:val="nil"/>
              <w:left w:val="nil"/>
              <w:bottom w:val="single" w:color="auto" w:sz="4" w:space="0"/>
              <w:right w:val="single" w:color="auto" w:sz="4" w:space="0"/>
            </w:tcBorders>
            <w:vAlign w:val="center"/>
          </w:tcPr>
          <w:p w14:paraId="18DE7552">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整机外壳材料不低于SUS304纳米涂层不锈钢等级，需一体成型，表面具有抗指纹耐腐蚀及疏油污处理。</w:t>
            </w:r>
          </w:p>
        </w:tc>
      </w:tr>
      <w:tr w14:paraId="5CA383DC">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1D71E814">
            <w:pPr>
              <w:rPr>
                <w:rFonts w:ascii="宋体" w:hAnsi="宋体" w:cs="宋体"/>
                <w:color w:val="auto"/>
                <w:sz w:val="24"/>
                <w:highlight w:val="none"/>
              </w:rPr>
            </w:pPr>
            <w:r>
              <w:rPr>
                <w:rFonts w:hint="eastAsia" w:ascii="宋体" w:hAnsi="宋体" w:cs="宋体"/>
                <w:color w:val="auto"/>
                <w:sz w:val="24"/>
                <w:highlight w:val="none"/>
              </w:rPr>
              <w:t>14</w:t>
            </w:r>
          </w:p>
        </w:tc>
        <w:tc>
          <w:tcPr>
            <w:tcW w:w="551" w:type="dxa"/>
            <w:tcBorders>
              <w:top w:val="nil"/>
              <w:left w:val="nil"/>
              <w:bottom w:val="single" w:color="auto" w:sz="4" w:space="0"/>
              <w:right w:val="single" w:color="auto" w:sz="4" w:space="0"/>
            </w:tcBorders>
            <w:vAlign w:val="center"/>
          </w:tcPr>
          <w:p w14:paraId="613BBF6F">
            <w:pPr>
              <w:rPr>
                <w:rFonts w:ascii="宋体" w:hAnsi="宋体" w:cs="宋体"/>
                <w:color w:val="auto"/>
                <w:sz w:val="24"/>
                <w:highlight w:val="none"/>
              </w:rPr>
            </w:pPr>
            <w:r>
              <w:rPr>
                <w:rFonts w:hint="eastAsia" w:ascii="宋体" w:hAnsi="宋体" w:cs="宋体"/>
                <w:color w:val="auto"/>
                <w:sz w:val="24"/>
                <w:highlight w:val="none"/>
              </w:rPr>
              <w:t>▲</w:t>
            </w:r>
          </w:p>
        </w:tc>
        <w:tc>
          <w:tcPr>
            <w:tcW w:w="1092" w:type="dxa"/>
            <w:tcBorders>
              <w:top w:val="nil"/>
              <w:left w:val="nil"/>
              <w:bottom w:val="single" w:color="auto" w:sz="4" w:space="0"/>
              <w:right w:val="single" w:color="auto" w:sz="4" w:space="0"/>
            </w:tcBorders>
            <w:vAlign w:val="center"/>
          </w:tcPr>
          <w:p w14:paraId="658D551B">
            <w:pPr>
              <w:rPr>
                <w:rFonts w:ascii="宋体" w:hAnsi="宋体" w:cs="宋体"/>
                <w:color w:val="auto"/>
                <w:sz w:val="24"/>
                <w:highlight w:val="none"/>
              </w:rPr>
            </w:pPr>
            <w:r>
              <w:rPr>
                <w:rFonts w:hint="eastAsia" w:ascii="宋体" w:hAnsi="宋体" w:cs="宋体"/>
                <w:color w:val="auto"/>
                <w:sz w:val="24"/>
                <w:highlight w:val="none"/>
              </w:rPr>
              <w:t>4.2.5</w:t>
            </w:r>
          </w:p>
        </w:tc>
        <w:tc>
          <w:tcPr>
            <w:tcW w:w="6288" w:type="dxa"/>
            <w:tcBorders>
              <w:top w:val="nil"/>
              <w:left w:val="nil"/>
              <w:bottom w:val="single" w:color="auto" w:sz="4" w:space="0"/>
              <w:right w:val="single" w:color="auto" w:sz="4" w:space="0"/>
            </w:tcBorders>
            <w:vAlign w:val="center"/>
          </w:tcPr>
          <w:p w14:paraId="40444ECB">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水槽容积不小于20L，有排水口</w:t>
            </w:r>
          </w:p>
        </w:tc>
      </w:tr>
      <w:tr w14:paraId="7C22655F">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33072849">
            <w:pPr>
              <w:rPr>
                <w:rFonts w:ascii="宋体" w:hAnsi="宋体" w:cs="宋体"/>
                <w:color w:val="auto"/>
                <w:sz w:val="24"/>
                <w:highlight w:val="none"/>
              </w:rPr>
            </w:pPr>
            <w:r>
              <w:rPr>
                <w:rFonts w:hint="eastAsia" w:ascii="宋体" w:hAnsi="宋体" w:cs="宋体"/>
                <w:color w:val="auto"/>
                <w:sz w:val="24"/>
                <w:highlight w:val="none"/>
              </w:rPr>
              <w:t>15</w:t>
            </w:r>
          </w:p>
        </w:tc>
        <w:tc>
          <w:tcPr>
            <w:tcW w:w="551" w:type="dxa"/>
            <w:tcBorders>
              <w:top w:val="nil"/>
              <w:left w:val="nil"/>
              <w:bottom w:val="single" w:color="auto" w:sz="4" w:space="0"/>
              <w:right w:val="single" w:color="auto" w:sz="4" w:space="0"/>
            </w:tcBorders>
            <w:vAlign w:val="center"/>
          </w:tcPr>
          <w:p w14:paraId="21787B2C">
            <w:pPr>
              <w:rPr>
                <w:rFonts w:ascii="宋体" w:hAnsi="宋体" w:cs="宋体"/>
                <w:color w:val="auto"/>
                <w:sz w:val="24"/>
                <w:highlight w:val="none"/>
              </w:rPr>
            </w:pPr>
          </w:p>
        </w:tc>
        <w:tc>
          <w:tcPr>
            <w:tcW w:w="1092" w:type="dxa"/>
            <w:tcBorders>
              <w:top w:val="nil"/>
              <w:left w:val="nil"/>
              <w:bottom w:val="single" w:color="auto" w:sz="4" w:space="0"/>
              <w:right w:val="single" w:color="auto" w:sz="4" w:space="0"/>
            </w:tcBorders>
            <w:vAlign w:val="center"/>
          </w:tcPr>
          <w:p w14:paraId="1F9A9C4F">
            <w:pPr>
              <w:rPr>
                <w:rFonts w:ascii="宋体" w:hAnsi="宋体" w:cs="宋体"/>
                <w:color w:val="auto"/>
                <w:sz w:val="24"/>
                <w:highlight w:val="none"/>
              </w:rPr>
            </w:pPr>
            <w:r>
              <w:rPr>
                <w:rFonts w:hint="eastAsia" w:ascii="宋体" w:hAnsi="宋体" w:cs="宋体"/>
                <w:color w:val="auto"/>
                <w:sz w:val="24"/>
                <w:highlight w:val="none"/>
              </w:rPr>
              <w:t>4.2.6</w:t>
            </w:r>
          </w:p>
        </w:tc>
        <w:tc>
          <w:tcPr>
            <w:tcW w:w="6288" w:type="dxa"/>
            <w:tcBorders>
              <w:top w:val="nil"/>
              <w:left w:val="nil"/>
              <w:bottom w:val="single" w:color="auto" w:sz="4" w:space="0"/>
              <w:right w:val="single" w:color="auto" w:sz="4" w:space="0"/>
            </w:tcBorders>
            <w:vAlign w:val="center"/>
          </w:tcPr>
          <w:p w14:paraId="119AE16B">
            <w:pPr>
              <w:rPr>
                <w:rFonts w:ascii="宋体" w:hAnsi="宋体" w:cs="宋体"/>
                <w:color w:val="auto"/>
                <w:sz w:val="24"/>
                <w:highlight w:val="none"/>
              </w:rPr>
            </w:pPr>
            <w:r>
              <w:rPr>
                <w:rFonts w:hint="eastAsia" w:ascii="宋体" w:hAnsi="宋体" w:cs="宋体"/>
                <w:color w:val="auto"/>
                <w:sz w:val="24"/>
                <w:highlight w:val="none"/>
              </w:rPr>
              <w:t>实时水温显示，控温精度±0.5，升温均匀，温度范围：室温~80℃可调。</w:t>
            </w:r>
          </w:p>
        </w:tc>
      </w:tr>
      <w:tr w14:paraId="448A0B7B">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68892275">
            <w:pPr>
              <w:rPr>
                <w:rFonts w:ascii="宋体" w:hAnsi="宋体" w:cs="宋体"/>
                <w:color w:val="auto"/>
                <w:sz w:val="24"/>
                <w:highlight w:val="none"/>
              </w:rPr>
            </w:pPr>
            <w:r>
              <w:rPr>
                <w:rFonts w:hint="eastAsia" w:ascii="宋体" w:hAnsi="宋体" w:cs="宋体"/>
                <w:color w:val="auto"/>
                <w:sz w:val="24"/>
                <w:highlight w:val="none"/>
              </w:rPr>
              <w:t>16</w:t>
            </w:r>
          </w:p>
        </w:tc>
        <w:tc>
          <w:tcPr>
            <w:tcW w:w="551" w:type="dxa"/>
            <w:tcBorders>
              <w:top w:val="nil"/>
              <w:left w:val="nil"/>
              <w:bottom w:val="single" w:color="auto" w:sz="4" w:space="0"/>
              <w:right w:val="single" w:color="auto" w:sz="4" w:space="0"/>
            </w:tcBorders>
            <w:vAlign w:val="center"/>
          </w:tcPr>
          <w:p w14:paraId="2EEE6A2D">
            <w:pPr>
              <w:rPr>
                <w:rFonts w:ascii="宋体" w:hAnsi="宋体" w:cs="宋体"/>
                <w:color w:val="auto"/>
                <w:sz w:val="24"/>
                <w:highlight w:val="none"/>
              </w:rPr>
            </w:pPr>
          </w:p>
        </w:tc>
        <w:tc>
          <w:tcPr>
            <w:tcW w:w="1092" w:type="dxa"/>
            <w:tcBorders>
              <w:top w:val="nil"/>
              <w:left w:val="nil"/>
              <w:bottom w:val="single" w:color="auto" w:sz="4" w:space="0"/>
              <w:right w:val="single" w:color="auto" w:sz="4" w:space="0"/>
            </w:tcBorders>
            <w:vAlign w:val="center"/>
          </w:tcPr>
          <w:p w14:paraId="475DC860">
            <w:pPr>
              <w:rPr>
                <w:rFonts w:ascii="宋体" w:hAnsi="宋体" w:cs="宋体"/>
                <w:color w:val="auto"/>
                <w:sz w:val="24"/>
                <w:highlight w:val="none"/>
              </w:rPr>
            </w:pPr>
            <w:r>
              <w:rPr>
                <w:rFonts w:hint="eastAsia" w:ascii="宋体" w:hAnsi="宋体" w:cs="宋体"/>
                <w:color w:val="auto"/>
                <w:sz w:val="24"/>
                <w:highlight w:val="none"/>
              </w:rPr>
              <w:t>4.2.7</w:t>
            </w:r>
          </w:p>
        </w:tc>
        <w:tc>
          <w:tcPr>
            <w:tcW w:w="6288" w:type="dxa"/>
            <w:tcBorders>
              <w:top w:val="nil"/>
              <w:left w:val="nil"/>
              <w:bottom w:val="single" w:color="auto" w:sz="4" w:space="0"/>
              <w:right w:val="single" w:color="auto" w:sz="4" w:space="0"/>
            </w:tcBorders>
            <w:vAlign w:val="center"/>
          </w:tcPr>
          <w:p w14:paraId="2DD147B4">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超声波能力转换效率不小于90%； </w:t>
            </w:r>
          </w:p>
        </w:tc>
      </w:tr>
      <w:tr w14:paraId="77BDE97F">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3BDAD02B">
            <w:pPr>
              <w:rPr>
                <w:rFonts w:ascii="宋体" w:hAnsi="宋体" w:cs="宋体"/>
                <w:color w:val="auto"/>
                <w:sz w:val="24"/>
                <w:highlight w:val="none"/>
              </w:rPr>
            </w:pPr>
            <w:r>
              <w:rPr>
                <w:rFonts w:hint="eastAsia" w:ascii="宋体" w:hAnsi="宋体" w:cs="宋体"/>
                <w:color w:val="auto"/>
                <w:sz w:val="24"/>
                <w:highlight w:val="none"/>
              </w:rPr>
              <w:t>17</w:t>
            </w:r>
          </w:p>
        </w:tc>
        <w:tc>
          <w:tcPr>
            <w:tcW w:w="551" w:type="dxa"/>
            <w:tcBorders>
              <w:top w:val="nil"/>
              <w:left w:val="nil"/>
              <w:bottom w:val="single" w:color="auto" w:sz="4" w:space="0"/>
              <w:right w:val="single" w:color="auto" w:sz="4" w:space="0"/>
            </w:tcBorders>
            <w:vAlign w:val="center"/>
          </w:tcPr>
          <w:p w14:paraId="7C9BFC76">
            <w:pPr>
              <w:rPr>
                <w:rFonts w:ascii="宋体" w:hAnsi="宋体" w:cs="宋体"/>
                <w:color w:val="auto"/>
                <w:sz w:val="24"/>
                <w:highlight w:val="none"/>
              </w:rPr>
            </w:pPr>
          </w:p>
        </w:tc>
        <w:tc>
          <w:tcPr>
            <w:tcW w:w="1092" w:type="dxa"/>
            <w:tcBorders>
              <w:top w:val="nil"/>
              <w:left w:val="nil"/>
              <w:bottom w:val="single" w:color="auto" w:sz="4" w:space="0"/>
              <w:right w:val="single" w:color="auto" w:sz="4" w:space="0"/>
            </w:tcBorders>
            <w:vAlign w:val="center"/>
          </w:tcPr>
          <w:p w14:paraId="7A938E57">
            <w:pPr>
              <w:rPr>
                <w:rFonts w:ascii="宋体" w:hAnsi="宋体" w:cs="宋体"/>
                <w:color w:val="auto"/>
                <w:sz w:val="24"/>
                <w:highlight w:val="none"/>
              </w:rPr>
            </w:pPr>
            <w:r>
              <w:rPr>
                <w:rFonts w:hint="eastAsia" w:ascii="宋体" w:hAnsi="宋体" w:cs="宋体"/>
                <w:color w:val="auto"/>
                <w:sz w:val="24"/>
                <w:highlight w:val="none"/>
              </w:rPr>
              <w:t>4.2.8</w:t>
            </w:r>
          </w:p>
        </w:tc>
        <w:tc>
          <w:tcPr>
            <w:tcW w:w="6288" w:type="dxa"/>
            <w:tcBorders>
              <w:top w:val="nil"/>
              <w:left w:val="nil"/>
              <w:bottom w:val="single" w:color="auto" w:sz="4" w:space="0"/>
              <w:right w:val="single" w:color="auto" w:sz="4" w:space="0"/>
            </w:tcBorders>
            <w:vAlign w:val="center"/>
          </w:tcPr>
          <w:p w14:paraId="26229A9D">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超声生成器均匀生成超声波，无死角和驻波。</w:t>
            </w:r>
          </w:p>
        </w:tc>
      </w:tr>
      <w:tr w14:paraId="747B31E6">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52B96ACF">
            <w:pPr>
              <w:rPr>
                <w:rFonts w:ascii="宋体" w:hAnsi="宋体" w:cs="宋体"/>
                <w:color w:val="auto"/>
                <w:sz w:val="24"/>
                <w:highlight w:val="none"/>
              </w:rPr>
            </w:pPr>
            <w:r>
              <w:rPr>
                <w:rFonts w:hint="eastAsia" w:ascii="宋体" w:hAnsi="宋体" w:cs="宋体"/>
                <w:color w:val="auto"/>
                <w:sz w:val="24"/>
                <w:highlight w:val="none"/>
              </w:rPr>
              <w:t>18</w:t>
            </w:r>
          </w:p>
        </w:tc>
        <w:tc>
          <w:tcPr>
            <w:tcW w:w="551" w:type="dxa"/>
            <w:tcBorders>
              <w:top w:val="nil"/>
              <w:left w:val="nil"/>
              <w:bottom w:val="single" w:color="auto" w:sz="4" w:space="0"/>
              <w:right w:val="single" w:color="auto" w:sz="4" w:space="0"/>
            </w:tcBorders>
            <w:vAlign w:val="center"/>
          </w:tcPr>
          <w:p w14:paraId="708AC398">
            <w:pPr>
              <w:rPr>
                <w:rFonts w:ascii="宋体" w:hAnsi="宋体" w:cs="宋体"/>
                <w:color w:val="auto"/>
                <w:sz w:val="24"/>
                <w:highlight w:val="none"/>
              </w:rPr>
            </w:pPr>
            <w:r>
              <w:rPr>
                <w:rFonts w:hint="eastAsia" w:ascii="宋体" w:hAnsi="宋体" w:cs="宋体"/>
                <w:color w:val="auto"/>
                <w:kern w:val="0"/>
                <w:sz w:val="24"/>
                <w:highlight w:val="none"/>
              </w:rPr>
              <w:t>▲</w:t>
            </w:r>
          </w:p>
        </w:tc>
        <w:tc>
          <w:tcPr>
            <w:tcW w:w="1092" w:type="dxa"/>
            <w:tcBorders>
              <w:top w:val="nil"/>
              <w:left w:val="nil"/>
              <w:bottom w:val="single" w:color="auto" w:sz="4" w:space="0"/>
              <w:right w:val="single" w:color="auto" w:sz="4" w:space="0"/>
            </w:tcBorders>
            <w:vAlign w:val="center"/>
          </w:tcPr>
          <w:p w14:paraId="27F3CEC2">
            <w:pPr>
              <w:rPr>
                <w:rFonts w:ascii="宋体" w:hAnsi="宋体" w:cs="宋体"/>
                <w:color w:val="auto"/>
                <w:sz w:val="24"/>
                <w:highlight w:val="none"/>
              </w:rPr>
            </w:pPr>
            <w:r>
              <w:rPr>
                <w:rFonts w:hint="eastAsia" w:ascii="宋体" w:hAnsi="宋体" w:cs="宋体"/>
                <w:color w:val="auto"/>
                <w:sz w:val="24"/>
                <w:highlight w:val="none"/>
              </w:rPr>
              <w:t>4.2.9</w:t>
            </w:r>
          </w:p>
        </w:tc>
        <w:tc>
          <w:tcPr>
            <w:tcW w:w="6288" w:type="dxa"/>
            <w:tcBorders>
              <w:top w:val="nil"/>
              <w:left w:val="nil"/>
              <w:bottom w:val="single" w:color="auto" w:sz="4" w:space="0"/>
              <w:right w:val="single" w:color="auto" w:sz="4" w:space="0"/>
            </w:tcBorders>
            <w:vAlign w:val="center"/>
          </w:tcPr>
          <w:p w14:paraId="7C4FE1AC">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带除气功能，可清除液体中小气泡，以保证超声波操作过程的均匀。</w:t>
            </w:r>
          </w:p>
        </w:tc>
      </w:tr>
      <w:tr w14:paraId="01921D07">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45135A9B">
            <w:pPr>
              <w:rPr>
                <w:rFonts w:ascii="宋体" w:hAnsi="宋体" w:cs="宋体"/>
                <w:color w:val="auto"/>
                <w:sz w:val="24"/>
                <w:highlight w:val="none"/>
              </w:rPr>
            </w:pPr>
            <w:r>
              <w:rPr>
                <w:rFonts w:hint="eastAsia" w:ascii="宋体" w:hAnsi="宋体" w:cs="宋体"/>
                <w:color w:val="auto"/>
                <w:sz w:val="24"/>
                <w:highlight w:val="none"/>
              </w:rPr>
              <w:t>19</w:t>
            </w:r>
          </w:p>
        </w:tc>
        <w:tc>
          <w:tcPr>
            <w:tcW w:w="551" w:type="dxa"/>
            <w:tcBorders>
              <w:top w:val="nil"/>
              <w:left w:val="nil"/>
              <w:bottom w:val="single" w:color="auto" w:sz="4" w:space="0"/>
              <w:right w:val="single" w:color="auto" w:sz="4" w:space="0"/>
            </w:tcBorders>
            <w:vAlign w:val="center"/>
          </w:tcPr>
          <w:p w14:paraId="05E47BF6">
            <w:pPr>
              <w:rPr>
                <w:rFonts w:ascii="宋体" w:hAnsi="宋体" w:cs="宋体"/>
                <w:color w:val="auto"/>
                <w:sz w:val="24"/>
                <w:highlight w:val="none"/>
              </w:rPr>
            </w:pPr>
          </w:p>
        </w:tc>
        <w:tc>
          <w:tcPr>
            <w:tcW w:w="1092" w:type="dxa"/>
            <w:tcBorders>
              <w:top w:val="nil"/>
              <w:left w:val="nil"/>
              <w:bottom w:val="single" w:color="auto" w:sz="4" w:space="0"/>
              <w:right w:val="single" w:color="auto" w:sz="4" w:space="0"/>
            </w:tcBorders>
            <w:vAlign w:val="center"/>
          </w:tcPr>
          <w:p w14:paraId="44CB0A9C">
            <w:pPr>
              <w:rPr>
                <w:rFonts w:ascii="宋体" w:hAnsi="宋体" w:cs="宋体"/>
                <w:color w:val="auto"/>
                <w:sz w:val="24"/>
                <w:highlight w:val="none"/>
              </w:rPr>
            </w:pPr>
            <w:r>
              <w:rPr>
                <w:rFonts w:hint="eastAsia" w:ascii="宋体" w:hAnsi="宋体" w:cs="宋体"/>
                <w:color w:val="auto"/>
                <w:sz w:val="24"/>
                <w:highlight w:val="none"/>
              </w:rPr>
              <w:t>5</w:t>
            </w:r>
          </w:p>
        </w:tc>
        <w:tc>
          <w:tcPr>
            <w:tcW w:w="6288" w:type="dxa"/>
            <w:tcBorders>
              <w:top w:val="nil"/>
              <w:left w:val="nil"/>
              <w:bottom w:val="single" w:color="auto" w:sz="4" w:space="0"/>
              <w:right w:val="single" w:color="auto" w:sz="4" w:space="0"/>
            </w:tcBorders>
            <w:vAlign w:val="center"/>
          </w:tcPr>
          <w:p w14:paraId="26B10D99">
            <w:pPr>
              <w:snapToGrid w:val="0"/>
              <w:spacing w:line="360" w:lineRule="exact"/>
              <w:rPr>
                <w:rFonts w:ascii="宋体" w:hAnsi="宋体" w:cs="宋体"/>
                <w:b/>
                <w:bCs/>
                <w:color w:val="auto"/>
                <w:sz w:val="24"/>
                <w:highlight w:val="none"/>
              </w:rPr>
            </w:pPr>
            <w:r>
              <w:rPr>
                <w:rFonts w:hint="eastAsia" w:ascii="宋体" w:hAnsi="宋体" w:cs="宋体"/>
                <w:b/>
                <w:bCs/>
                <w:color w:val="auto"/>
                <w:sz w:val="24"/>
                <w:highlight w:val="none"/>
              </w:rPr>
              <w:t>配置要求</w:t>
            </w:r>
          </w:p>
        </w:tc>
      </w:tr>
      <w:tr w14:paraId="1DF77788">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0647C27A">
            <w:pPr>
              <w:rPr>
                <w:rFonts w:ascii="宋体" w:hAnsi="宋体" w:cs="宋体"/>
                <w:color w:val="auto"/>
                <w:sz w:val="24"/>
                <w:highlight w:val="none"/>
              </w:rPr>
            </w:pPr>
            <w:r>
              <w:rPr>
                <w:rFonts w:hint="eastAsia" w:ascii="宋体" w:hAnsi="宋体" w:cs="宋体"/>
                <w:color w:val="auto"/>
                <w:sz w:val="24"/>
                <w:highlight w:val="none"/>
              </w:rPr>
              <w:t>20</w:t>
            </w:r>
          </w:p>
        </w:tc>
        <w:tc>
          <w:tcPr>
            <w:tcW w:w="551" w:type="dxa"/>
            <w:tcBorders>
              <w:top w:val="nil"/>
              <w:left w:val="nil"/>
              <w:bottom w:val="single" w:color="auto" w:sz="4" w:space="0"/>
              <w:right w:val="single" w:color="auto" w:sz="4" w:space="0"/>
            </w:tcBorders>
            <w:vAlign w:val="center"/>
          </w:tcPr>
          <w:p w14:paraId="26AFFD5C">
            <w:pPr>
              <w:rPr>
                <w:rFonts w:ascii="宋体" w:hAnsi="宋体" w:cs="宋体"/>
                <w:color w:val="auto"/>
                <w:sz w:val="24"/>
                <w:highlight w:val="none"/>
              </w:rPr>
            </w:pPr>
          </w:p>
        </w:tc>
        <w:tc>
          <w:tcPr>
            <w:tcW w:w="1092" w:type="dxa"/>
            <w:tcBorders>
              <w:top w:val="nil"/>
              <w:left w:val="nil"/>
              <w:bottom w:val="single" w:color="auto" w:sz="4" w:space="0"/>
              <w:right w:val="single" w:color="auto" w:sz="4" w:space="0"/>
            </w:tcBorders>
            <w:vAlign w:val="center"/>
          </w:tcPr>
          <w:p w14:paraId="657D2EFD">
            <w:pPr>
              <w:rPr>
                <w:rFonts w:ascii="宋体" w:hAnsi="宋体" w:cs="宋体"/>
                <w:color w:val="auto"/>
                <w:sz w:val="24"/>
                <w:highlight w:val="none"/>
              </w:rPr>
            </w:pPr>
            <w:r>
              <w:rPr>
                <w:rFonts w:hint="eastAsia" w:ascii="宋体" w:hAnsi="宋体" w:cs="宋体"/>
                <w:color w:val="auto"/>
                <w:sz w:val="24"/>
                <w:highlight w:val="none"/>
              </w:rPr>
              <w:t>5.1</w:t>
            </w:r>
          </w:p>
        </w:tc>
        <w:tc>
          <w:tcPr>
            <w:tcW w:w="6288" w:type="dxa"/>
            <w:tcBorders>
              <w:top w:val="nil"/>
              <w:left w:val="nil"/>
              <w:bottom w:val="single" w:color="auto" w:sz="4" w:space="0"/>
              <w:right w:val="single" w:color="auto" w:sz="4" w:space="0"/>
            </w:tcBorders>
            <w:vAlign w:val="center"/>
          </w:tcPr>
          <w:p w14:paraId="67D8263B">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超声波清洗机一台</w:t>
            </w:r>
          </w:p>
        </w:tc>
      </w:tr>
      <w:tr w14:paraId="425DE15E">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4E0D5D2E">
            <w:pPr>
              <w:rPr>
                <w:rFonts w:ascii="宋体" w:hAnsi="宋体" w:cs="宋体"/>
                <w:color w:val="auto"/>
                <w:sz w:val="24"/>
                <w:highlight w:val="none"/>
              </w:rPr>
            </w:pPr>
            <w:r>
              <w:rPr>
                <w:rFonts w:hint="eastAsia" w:ascii="宋体" w:hAnsi="宋体" w:cs="宋体"/>
                <w:color w:val="auto"/>
                <w:sz w:val="24"/>
                <w:highlight w:val="none"/>
              </w:rPr>
              <w:t>21</w:t>
            </w:r>
          </w:p>
        </w:tc>
        <w:tc>
          <w:tcPr>
            <w:tcW w:w="551" w:type="dxa"/>
            <w:tcBorders>
              <w:top w:val="nil"/>
              <w:left w:val="nil"/>
              <w:bottom w:val="single" w:color="auto" w:sz="4" w:space="0"/>
              <w:right w:val="single" w:color="auto" w:sz="4" w:space="0"/>
            </w:tcBorders>
            <w:vAlign w:val="center"/>
          </w:tcPr>
          <w:p w14:paraId="0C7E862F">
            <w:pPr>
              <w:rPr>
                <w:rFonts w:ascii="宋体" w:hAnsi="宋体" w:cs="宋体"/>
                <w:color w:val="auto"/>
                <w:kern w:val="0"/>
                <w:sz w:val="24"/>
                <w:highlight w:val="none"/>
              </w:rPr>
            </w:pPr>
          </w:p>
        </w:tc>
        <w:tc>
          <w:tcPr>
            <w:tcW w:w="1092" w:type="dxa"/>
            <w:tcBorders>
              <w:top w:val="nil"/>
              <w:left w:val="nil"/>
              <w:bottom w:val="single" w:color="auto" w:sz="4" w:space="0"/>
              <w:right w:val="single" w:color="auto" w:sz="4" w:space="0"/>
            </w:tcBorders>
            <w:vAlign w:val="center"/>
          </w:tcPr>
          <w:p w14:paraId="6370E720">
            <w:pPr>
              <w:rPr>
                <w:rFonts w:ascii="宋体" w:hAnsi="宋体" w:cs="宋体"/>
                <w:color w:val="auto"/>
                <w:sz w:val="24"/>
                <w:highlight w:val="none"/>
              </w:rPr>
            </w:pPr>
            <w:r>
              <w:rPr>
                <w:rFonts w:hint="eastAsia" w:ascii="宋体" w:hAnsi="宋体" w:cs="宋体"/>
                <w:color w:val="auto"/>
                <w:sz w:val="24"/>
                <w:highlight w:val="none"/>
              </w:rPr>
              <w:t>6</w:t>
            </w:r>
          </w:p>
        </w:tc>
        <w:tc>
          <w:tcPr>
            <w:tcW w:w="6288" w:type="dxa"/>
            <w:tcBorders>
              <w:top w:val="nil"/>
              <w:left w:val="nil"/>
              <w:bottom w:val="single" w:color="auto" w:sz="4" w:space="0"/>
              <w:right w:val="single" w:color="auto" w:sz="4" w:space="0"/>
            </w:tcBorders>
            <w:vAlign w:val="center"/>
          </w:tcPr>
          <w:p w14:paraId="0E297189">
            <w:pPr>
              <w:rPr>
                <w:rFonts w:ascii="宋体" w:hAnsi="宋体" w:cs="宋体"/>
                <w:b/>
                <w:color w:val="auto"/>
                <w:sz w:val="24"/>
                <w:highlight w:val="none"/>
              </w:rPr>
            </w:pPr>
            <w:r>
              <w:rPr>
                <w:rFonts w:hint="eastAsia" w:ascii="宋体" w:hAnsi="宋体" w:cs="宋体"/>
                <w:b/>
                <w:color w:val="auto"/>
                <w:sz w:val="24"/>
                <w:highlight w:val="none"/>
              </w:rPr>
              <w:t>技术资料</w:t>
            </w:r>
          </w:p>
        </w:tc>
      </w:tr>
      <w:tr w14:paraId="3E782DD3">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01AC3BFF">
            <w:pPr>
              <w:rPr>
                <w:rFonts w:ascii="宋体" w:hAnsi="宋体" w:cs="宋体"/>
                <w:color w:val="auto"/>
                <w:sz w:val="24"/>
                <w:highlight w:val="none"/>
              </w:rPr>
            </w:pPr>
            <w:r>
              <w:rPr>
                <w:rFonts w:hint="eastAsia" w:ascii="宋体" w:hAnsi="宋体" w:cs="宋体"/>
                <w:color w:val="auto"/>
                <w:sz w:val="24"/>
                <w:highlight w:val="none"/>
              </w:rPr>
              <w:t>22</w:t>
            </w:r>
          </w:p>
        </w:tc>
        <w:tc>
          <w:tcPr>
            <w:tcW w:w="551" w:type="dxa"/>
            <w:tcBorders>
              <w:top w:val="nil"/>
              <w:left w:val="nil"/>
              <w:bottom w:val="single" w:color="auto" w:sz="4" w:space="0"/>
              <w:right w:val="single" w:color="auto" w:sz="4" w:space="0"/>
            </w:tcBorders>
            <w:vAlign w:val="center"/>
          </w:tcPr>
          <w:p w14:paraId="25483FCE">
            <w:pPr>
              <w:rPr>
                <w:rFonts w:ascii="宋体" w:hAnsi="宋体" w:cs="宋体"/>
                <w:color w:val="auto"/>
                <w:kern w:val="0"/>
                <w:sz w:val="24"/>
                <w:highlight w:val="none"/>
              </w:rPr>
            </w:pPr>
          </w:p>
        </w:tc>
        <w:tc>
          <w:tcPr>
            <w:tcW w:w="1092" w:type="dxa"/>
            <w:tcBorders>
              <w:top w:val="nil"/>
              <w:left w:val="nil"/>
              <w:bottom w:val="single" w:color="auto" w:sz="4" w:space="0"/>
              <w:right w:val="single" w:color="auto" w:sz="4" w:space="0"/>
            </w:tcBorders>
            <w:vAlign w:val="center"/>
          </w:tcPr>
          <w:p w14:paraId="6E9537D8">
            <w:pPr>
              <w:rPr>
                <w:rFonts w:ascii="宋体" w:hAnsi="宋体" w:cs="宋体"/>
                <w:color w:val="auto"/>
                <w:sz w:val="24"/>
                <w:highlight w:val="none"/>
              </w:rPr>
            </w:pPr>
            <w:r>
              <w:rPr>
                <w:rFonts w:hint="eastAsia" w:ascii="宋体" w:hAnsi="宋体" w:cs="宋体"/>
                <w:color w:val="auto"/>
                <w:sz w:val="24"/>
                <w:highlight w:val="none"/>
              </w:rPr>
              <w:t>6.1</w:t>
            </w:r>
          </w:p>
        </w:tc>
        <w:tc>
          <w:tcPr>
            <w:tcW w:w="6288" w:type="dxa"/>
            <w:tcBorders>
              <w:top w:val="nil"/>
              <w:left w:val="nil"/>
              <w:bottom w:val="single" w:color="auto" w:sz="4" w:space="0"/>
              <w:right w:val="single" w:color="auto" w:sz="4" w:space="0"/>
            </w:tcBorders>
            <w:vAlign w:val="center"/>
          </w:tcPr>
          <w:p w14:paraId="4AF6D0EC">
            <w:pPr>
              <w:rPr>
                <w:rFonts w:ascii="宋体" w:hAnsi="宋体" w:cs="宋体"/>
                <w:color w:val="auto"/>
                <w:sz w:val="24"/>
                <w:highlight w:val="none"/>
              </w:rPr>
            </w:pPr>
            <w:r>
              <w:rPr>
                <w:rFonts w:hint="eastAsia" w:ascii="宋体" w:hAnsi="宋体" w:cs="宋体"/>
                <w:color w:val="auto"/>
                <w:sz w:val="24"/>
                <w:highlight w:val="none"/>
              </w:rPr>
              <w:t>供应商免费提供包括操作手册、软件等在内的全套证明文件和技术资料。</w:t>
            </w:r>
          </w:p>
        </w:tc>
      </w:tr>
      <w:tr w14:paraId="1EC1151C">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6B5B63AB">
            <w:pPr>
              <w:rPr>
                <w:rFonts w:ascii="宋体" w:hAnsi="宋体" w:cs="宋体"/>
                <w:color w:val="auto"/>
                <w:sz w:val="24"/>
                <w:highlight w:val="none"/>
              </w:rPr>
            </w:pPr>
            <w:r>
              <w:rPr>
                <w:rFonts w:hint="eastAsia" w:ascii="宋体" w:hAnsi="宋体" w:cs="宋体"/>
                <w:color w:val="auto"/>
                <w:sz w:val="24"/>
                <w:highlight w:val="none"/>
              </w:rPr>
              <w:t>23</w:t>
            </w:r>
          </w:p>
        </w:tc>
        <w:tc>
          <w:tcPr>
            <w:tcW w:w="551" w:type="dxa"/>
            <w:tcBorders>
              <w:top w:val="nil"/>
              <w:left w:val="nil"/>
              <w:bottom w:val="single" w:color="auto" w:sz="4" w:space="0"/>
              <w:right w:val="single" w:color="auto" w:sz="4" w:space="0"/>
            </w:tcBorders>
            <w:vAlign w:val="center"/>
          </w:tcPr>
          <w:p w14:paraId="5E5F671C">
            <w:pPr>
              <w:rPr>
                <w:rFonts w:ascii="宋体" w:hAnsi="宋体" w:cs="宋体"/>
                <w:color w:val="auto"/>
                <w:kern w:val="0"/>
                <w:sz w:val="24"/>
                <w:highlight w:val="none"/>
              </w:rPr>
            </w:pPr>
          </w:p>
        </w:tc>
        <w:tc>
          <w:tcPr>
            <w:tcW w:w="1092" w:type="dxa"/>
            <w:tcBorders>
              <w:top w:val="nil"/>
              <w:left w:val="nil"/>
              <w:bottom w:val="single" w:color="auto" w:sz="4" w:space="0"/>
              <w:right w:val="single" w:color="auto" w:sz="4" w:space="0"/>
            </w:tcBorders>
            <w:vAlign w:val="center"/>
          </w:tcPr>
          <w:p w14:paraId="18411DDF">
            <w:pPr>
              <w:rPr>
                <w:rFonts w:ascii="宋体" w:hAnsi="宋体" w:cs="宋体"/>
                <w:color w:val="auto"/>
                <w:sz w:val="24"/>
                <w:highlight w:val="none"/>
              </w:rPr>
            </w:pPr>
            <w:r>
              <w:rPr>
                <w:rFonts w:hint="eastAsia" w:ascii="宋体" w:hAnsi="宋体" w:cs="宋体"/>
                <w:color w:val="auto"/>
                <w:sz w:val="24"/>
                <w:highlight w:val="none"/>
              </w:rPr>
              <w:t>6.2</w:t>
            </w:r>
          </w:p>
        </w:tc>
        <w:tc>
          <w:tcPr>
            <w:tcW w:w="6288" w:type="dxa"/>
            <w:tcBorders>
              <w:top w:val="nil"/>
              <w:left w:val="nil"/>
              <w:bottom w:val="single" w:color="auto" w:sz="4" w:space="0"/>
              <w:right w:val="single" w:color="auto" w:sz="4" w:space="0"/>
            </w:tcBorders>
            <w:vAlign w:val="center"/>
          </w:tcPr>
          <w:p w14:paraId="459741AC">
            <w:pPr>
              <w:rPr>
                <w:rFonts w:ascii="宋体" w:hAnsi="宋体" w:cs="宋体"/>
                <w:color w:val="auto"/>
                <w:sz w:val="24"/>
                <w:highlight w:val="none"/>
              </w:rPr>
            </w:pPr>
            <w:r>
              <w:rPr>
                <w:rFonts w:hint="eastAsia" w:ascii="宋体" w:hAnsi="宋体" w:cs="宋体"/>
                <w:color w:val="auto"/>
                <w:sz w:val="24"/>
                <w:highlight w:val="none"/>
              </w:rPr>
              <w:t>出厂合格证明。</w:t>
            </w:r>
          </w:p>
        </w:tc>
      </w:tr>
      <w:tr w14:paraId="597A9E0A">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6DF20609">
            <w:pPr>
              <w:rPr>
                <w:rFonts w:ascii="宋体" w:hAnsi="宋体" w:cs="宋体"/>
                <w:color w:val="auto"/>
                <w:sz w:val="24"/>
                <w:highlight w:val="none"/>
              </w:rPr>
            </w:pPr>
            <w:r>
              <w:rPr>
                <w:rFonts w:hint="eastAsia" w:ascii="宋体" w:hAnsi="宋体" w:cs="宋体"/>
                <w:color w:val="auto"/>
                <w:sz w:val="24"/>
                <w:highlight w:val="none"/>
              </w:rPr>
              <w:t>24</w:t>
            </w:r>
          </w:p>
        </w:tc>
        <w:tc>
          <w:tcPr>
            <w:tcW w:w="551" w:type="dxa"/>
            <w:tcBorders>
              <w:top w:val="nil"/>
              <w:left w:val="nil"/>
              <w:bottom w:val="single" w:color="auto" w:sz="4" w:space="0"/>
              <w:right w:val="single" w:color="auto" w:sz="4" w:space="0"/>
            </w:tcBorders>
            <w:vAlign w:val="center"/>
          </w:tcPr>
          <w:p w14:paraId="5124BB0F">
            <w:pPr>
              <w:rPr>
                <w:rFonts w:ascii="宋体" w:hAnsi="宋体" w:cs="宋体"/>
                <w:color w:val="auto"/>
                <w:kern w:val="0"/>
                <w:sz w:val="24"/>
                <w:highlight w:val="none"/>
              </w:rPr>
            </w:pPr>
          </w:p>
        </w:tc>
        <w:tc>
          <w:tcPr>
            <w:tcW w:w="1092" w:type="dxa"/>
            <w:tcBorders>
              <w:top w:val="nil"/>
              <w:left w:val="nil"/>
              <w:bottom w:val="single" w:color="auto" w:sz="4" w:space="0"/>
              <w:right w:val="single" w:color="auto" w:sz="4" w:space="0"/>
            </w:tcBorders>
            <w:vAlign w:val="center"/>
          </w:tcPr>
          <w:p w14:paraId="6E277285">
            <w:pPr>
              <w:rPr>
                <w:rFonts w:ascii="宋体" w:hAnsi="宋体" w:cs="宋体"/>
                <w:color w:val="auto"/>
                <w:sz w:val="24"/>
                <w:highlight w:val="none"/>
              </w:rPr>
            </w:pPr>
            <w:r>
              <w:rPr>
                <w:rFonts w:hint="eastAsia" w:ascii="宋体" w:hAnsi="宋体" w:cs="宋体"/>
                <w:color w:val="auto"/>
                <w:sz w:val="24"/>
                <w:highlight w:val="none"/>
              </w:rPr>
              <w:t>6.3</w:t>
            </w:r>
          </w:p>
        </w:tc>
        <w:tc>
          <w:tcPr>
            <w:tcW w:w="6288" w:type="dxa"/>
            <w:tcBorders>
              <w:top w:val="nil"/>
              <w:left w:val="nil"/>
              <w:bottom w:val="single" w:color="auto" w:sz="4" w:space="0"/>
              <w:right w:val="single" w:color="auto" w:sz="4" w:space="0"/>
            </w:tcBorders>
            <w:vAlign w:val="center"/>
          </w:tcPr>
          <w:p w14:paraId="4C194CBE">
            <w:pPr>
              <w:rPr>
                <w:rFonts w:ascii="宋体" w:hAnsi="宋体" w:cs="宋体"/>
                <w:color w:val="auto"/>
                <w:sz w:val="24"/>
                <w:highlight w:val="none"/>
              </w:rPr>
            </w:pPr>
            <w:r>
              <w:rPr>
                <w:rFonts w:hint="eastAsia" w:ascii="宋体" w:hAnsi="宋体" w:cs="宋体"/>
                <w:color w:val="auto"/>
                <w:sz w:val="24"/>
                <w:highlight w:val="none"/>
              </w:rPr>
              <w:t>售后服务及培训要求。</w:t>
            </w:r>
          </w:p>
        </w:tc>
      </w:tr>
      <w:tr w14:paraId="627D74FC">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5E3CAA52">
            <w:pPr>
              <w:rPr>
                <w:rFonts w:ascii="宋体" w:hAnsi="宋体" w:cs="宋体"/>
                <w:color w:val="auto"/>
                <w:sz w:val="24"/>
                <w:highlight w:val="none"/>
              </w:rPr>
            </w:pPr>
            <w:r>
              <w:rPr>
                <w:rFonts w:hint="eastAsia" w:ascii="宋体" w:hAnsi="宋体" w:cs="宋体"/>
                <w:color w:val="auto"/>
                <w:sz w:val="24"/>
                <w:highlight w:val="none"/>
              </w:rPr>
              <w:t>25</w:t>
            </w:r>
          </w:p>
        </w:tc>
        <w:tc>
          <w:tcPr>
            <w:tcW w:w="551" w:type="dxa"/>
            <w:tcBorders>
              <w:top w:val="nil"/>
              <w:left w:val="nil"/>
              <w:bottom w:val="single" w:color="auto" w:sz="4" w:space="0"/>
              <w:right w:val="single" w:color="auto" w:sz="4" w:space="0"/>
            </w:tcBorders>
            <w:vAlign w:val="center"/>
          </w:tcPr>
          <w:p w14:paraId="4DAF1E08">
            <w:pPr>
              <w:rPr>
                <w:rFonts w:ascii="宋体" w:hAnsi="宋体" w:cs="宋体"/>
                <w:color w:val="auto"/>
                <w:kern w:val="0"/>
                <w:sz w:val="24"/>
                <w:highlight w:val="none"/>
              </w:rPr>
            </w:pPr>
          </w:p>
        </w:tc>
        <w:tc>
          <w:tcPr>
            <w:tcW w:w="1092" w:type="dxa"/>
            <w:tcBorders>
              <w:top w:val="nil"/>
              <w:left w:val="nil"/>
              <w:bottom w:val="single" w:color="auto" w:sz="4" w:space="0"/>
              <w:right w:val="single" w:color="auto" w:sz="4" w:space="0"/>
            </w:tcBorders>
            <w:vAlign w:val="center"/>
          </w:tcPr>
          <w:p w14:paraId="64641DD3">
            <w:pPr>
              <w:rPr>
                <w:rFonts w:ascii="宋体" w:hAnsi="宋体" w:cs="宋体"/>
                <w:color w:val="auto"/>
                <w:sz w:val="24"/>
                <w:highlight w:val="none"/>
              </w:rPr>
            </w:pPr>
            <w:r>
              <w:rPr>
                <w:rFonts w:hint="eastAsia" w:ascii="宋体" w:hAnsi="宋体" w:cs="宋体"/>
                <w:color w:val="auto"/>
                <w:sz w:val="24"/>
                <w:highlight w:val="none"/>
              </w:rPr>
              <w:t>6.4</w:t>
            </w:r>
          </w:p>
        </w:tc>
        <w:tc>
          <w:tcPr>
            <w:tcW w:w="6288" w:type="dxa"/>
            <w:tcBorders>
              <w:top w:val="nil"/>
              <w:left w:val="nil"/>
              <w:bottom w:val="single" w:color="auto" w:sz="4" w:space="0"/>
              <w:right w:val="single" w:color="auto" w:sz="4" w:space="0"/>
            </w:tcBorders>
            <w:vAlign w:val="center"/>
          </w:tcPr>
          <w:p w14:paraId="06AD336E">
            <w:pPr>
              <w:rPr>
                <w:rFonts w:ascii="宋体" w:hAnsi="宋体" w:cs="宋体"/>
                <w:color w:val="auto"/>
                <w:sz w:val="24"/>
                <w:highlight w:val="none"/>
              </w:rPr>
            </w:pPr>
            <w:r>
              <w:rPr>
                <w:rFonts w:hint="eastAsia" w:ascii="宋体" w:hAnsi="宋体" w:cs="宋体"/>
                <w:color w:val="auto"/>
                <w:sz w:val="24"/>
                <w:highlight w:val="none"/>
              </w:rPr>
              <w:t>仪器安装后7个工作日内，安排专职应用工程师上门进行应用培训，培训时间不少于1个工作日。</w:t>
            </w:r>
          </w:p>
        </w:tc>
      </w:tr>
      <w:tr w14:paraId="6EE7655E">
        <w:tblPrEx>
          <w:tblCellMar>
            <w:top w:w="0" w:type="dxa"/>
            <w:left w:w="108" w:type="dxa"/>
            <w:bottom w:w="0" w:type="dxa"/>
            <w:right w:w="108" w:type="dxa"/>
          </w:tblCellMar>
        </w:tblPrEx>
        <w:trPr>
          <w:trHeight w:val="679" w:hRule="atLeast"/>
        </w:trPr>
        <w:tc>
          <w:tcPr>
            <w:tcW w:w="723" w:type="dxa"/>
            <w:tcBorders>
              <w:top w:val="nil"/>
              <w:left w:val="single" w:color="auto" w:sz="4" w:space="0"/>
              <w:bottom w:val="single" w:color="auto" w:sz="4" w:space="0"/>
              <w:right w:val="single" w:color="auto" w:sz="4" w:space="0"/>
            </w:tcBorders>
            <w:vAlign w:val="center"/>
          </w:tcPr>
          <w:p w14:paraId="3666E4C5">
            <w:pPr>
              <w:rPr>
                <w:rFonts w:ascii="宋体" w:hAnsi="宋体" w:cs="宋体"/>
                <w:color w:val="auto"/>
                <w:sz w:val="24"/>
                <w:highlight w:val="none"/>
              </w:rPr>
            </w:pPr>
            <w:r>
              <w:rPr>
                <w:rFonts w:hint="eastAsia" w:ascii="宋体" w:hAnsi="宋体" w:cs="宋体"/>
                <w:color w:val="auto"/>
                <w:sz w:val="24"/>
                <w:highlight w:val="none"/>
              </w:rPr>
              <w:t>26</w:t>
            </w:r>
          </w:p>
        </w:tc>
        <w:tc>
          <w:tcPr>
            <w:tcW w:w="551" w:type="dxa"/>
            <w:tcBorders>
              <w:top w:val="nil"/>
              <w:left w:val="nil"/>
              <w:bottom w:val="single" w:color="auto" w:sz="4" w:space="0"/>
              <w:right w:val="single" w:color="auto" w:sz="4" w:space="0"/>
            </w:tcBorders>
            <w:vAlign w:val="center"/>
          </w:tcPr>
          <w:p w14:paraId="14F03619">
            <w:pPr>
              <w:rPr>
                <w:rFonts w:ascii="宋体" w:hAnsi="宋体" w:cs="宋体"/>
                <w:color w:val="auto"/>
                <w:kern w:val="0"/>
                <w:sz w:val="24"/>
                <w:highlight w:val="none"/>
              </w:rPr>
            </w:pPr>
          </w:p>
        </w:tc>
        <w:tc>
          <w:tcPr>
            <w:tcW w:w="1092" w:type="dxa"/>
            <w:tcBorders>
              <w:top w:val="nil"/>
              <w:left w:val="nil"/>
              <w:bottom w:val="single" w:color="auto" w:sz="4" w:space="0"/>
              <w:right w:val="single" w:color="auto" w:sz="4" w:space="0"/>
            </w:tcBorders>
            <w:vAlign w:val="center"/>
          </w:tcPr>
          <w:p w14:paraId="7C06EEAD">
            <w:pPr>
              <w:rPr>
                <w:rFonts w:ascii="宋体" w:hAnsi="宋体" w:cs="宋体"/>
                <w:color w:val="auto"/>
                <w:sz w:val="24"/>
                <w:highlight w:val="none"/>
              </w:rPr>
            </w:pPr>
            <w:r>
              <w:rPr>
                <w:rFonts w:hint="eastAsia" w:ascii="宋体" w:hAnsi="宋体" w:cs="宋体"/>
                <w:color w:val="auto"/>
                <w:sz w:val="24"/>
                <w:highlight w:val="none"/>
              </w:rPr>
              <w:t>6.5</w:t>
            </w:r>
          </w:p>
        </w:tc>
        <w:tc>
          <w:tcPr>
            <w:tcW w:w="6288" w:type="dxa"/>
            <w:tcBorders>
              <w:top w:val="nil"/>
              <w:left w:val="nil"/>
              <w:bottom w:val="single" w:color="auto" w:sz="4" w:space="0"/>
              <w:right w:val="single" w:color="auto" w:sz="4" w:space="0"/>
            </w:tcBorders>
            <w:vAlign w:val="center"/>
          </w:tcPr>
          <w:p w14:paraId="3DA6CFFD">
            <w:pPr>
              <w:rPr>
                <w:rFonts w:ascii="宋体" w:hAnsi="宋体" w:cs="宋体"/>
                <w:color w:val="auto"/>
                <w:sz w:val="24"/>
                <w:highlight w:val="none"/>
              </w:rPr>
            </w:pPr>
            <w:r>
              <w:rPr>
                <w:rFonts w:hint="eastAsia" w:ascii="宋体" w:hAnsi="宋体" w:cs="宋体"/>
                <w:color w:val="auto"/>
                <w:sz w:val="24"/>
                <w:highlight w:val="none"/>
              </w:rPr>
              <w:t>厂家负责在采购单位安装与调试，并进行操作演示、数据处理等培训。</w:t>
            </w:r>
          </w:p>
        </w:tc>
      </w:tr>
      <w:tr w14:paraId="0F2DF548">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7ABEA6D8">
            <w:pPr>
              <w:rPr>
                <w:rFonts w:ascii="宋体" w:hAnsi="宋体" w:cs="宋体"/>
                <w:color w:val="auto"/>
                <w:sz w:val="24"/>
                <w:highlight w:val="none"/>
              </w:rPr>
            </w:pPr>
            <w:r>
              <w:rPr>
                <w:rFonts w:hint="eastAsia" w:ascii="宋体" w:hAnsi="宋体" w:cs="宋体"/>
                <w:color w:val="auto"/>
                <w:sz w:val="24"/>
                <w:highlight w:val="none"/>
              </w:rPr>
              <w:t>27</w:t>
            </w:r>
          </w:p>
        </w:tc>
        <w:tc>
          <w:tcPr>
            <w:tcW w:w="551" w:type="dxa"/>
            <w:tcBorders>
              <w:top w:val="nil"/>
              <w:left w:val="nil"/>
              <w:bottom w:val="single" w:color="auto" w:sz="4" w:space="0"/>
              <w:right w:val="single" w:color="auto" w:sz="4" w:space="0"/>
            </w:tcBorders>
            <w:vAlign w:val="center"/>
          </w:tcPr>
          <w:p w14:paraId="016C0389">
            <w:pPr>
              <w:rPr>
                <w:rFonts w:ascii="宋体" w:hAnsi="宋体" w:cs="宋体"/>
                <w:color w:val="auto"/>
                <w:kern w:val="0"/>
                <w:sz w:val="24"/>
                <w:highlight w:val="none"/>
              </w:rPr>
            </w:pPr>
          </w:p>
        </w:tc>
        <w:tc>
          <w:tcPr>
            <w:tcW w:w="1092" w:type="dxa"/>
            <w:tcBorders>
              <w:top w:val="nil"/>
              <w:left w:val="nil"/>
              <w:bottom w:val="single" w:color="auto" w:sz="4" w:space="0"/>
              <w:right w:val="single" w:color="auto" w:sz="4" w:space="0"/>
            </w:tcBorders>
            <w:vAlign w:val="center"/>
          </w:tcPr>
          <w:p w14:paraId="1631B8C3">
            <w:pPr>
              <w:rPr>
                <w:rFonts w:ascii="宋体" w:hAnsi="宋体" w:cs="宋体"/>
                <w:color w:val="auto"/>
                <w:sz w:val="24"/>
                <w:highlight w:val="none"/>
              </w:rPr>
            </w:pPr>
            <w:r>
              <w:rPr>
                <w:rFonts w:hint="eastAsia" w:ascii="宋体" w:hAnsi="宋体" w:cs="宋体"/>
                <w:color w:val="auto"/>
                <w:sz w:val="24"/>
                <w:highlight w:val="none"/>
              </w:rPr>
              <w:t>6.6</w:t>
            </w:r>
          </w:p>
        </w:tc>
        <w:tc>
          <w:tcPr>
            <w:tcW w:w="6288" w:type="dxa"/>
            <w:tcBorders>
              <w:top w:val="nil"/>
              <w:left w:val="nil"/>
              <w:bottom w:val="single" w:color="auto" w:sz="4" w:space="0"/>
              <w:right w:val="single" w:color="auto" w:sz="4" w:space="0"/>
            </w:tcBorders>
            <w:vAlign w:val="center"/>
          </w:tcPr>
          <w:p w14:paraId="2FF67AE9">
            <w:pPr>
              <w:rPr>
                <w:rFonts w:ascii="宋体" w:hAnsi="宋体" w:cs="宋体"/>
                <w:color w:val="auto"/>
                <w:sz w:val="24"/>
                <w:highlight w:val="none"/>
              </w:rPr>
            </w:pPr>
            <w:r>
              <w:rPr>
                <w:rFonts w:hint="eastAsia" w:ascii="宋体" w:hAnsi="宋体" w:cs="宋体"/>
                <w:color w:val="auto"/>
                <w:sz w:val="24"/>
                <w:highlight w:val="none"/>
              </w:rPr>
              <w:t>仪器设备出现故障时，供货方维修人员必须在8小时内做出明确答复，48小时内派维修人员到达采购人现场维修。</w:t>
            </w:r>
          </w:p>
        </w:tc>
      </w:tr>
      <w:tr w14:paraId="4BB0071F">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0324DE4D">
            <w:pPr>
              <w:rPr>
                <w:rFonts w:ascii="宋体" w:hAnsi="宋体" w:cs="宋体"/>
                <w:color w:val="auto"/>
                <w:sz w:val="24"/>
                <w:highlight w:val="none"/>
              </w:rPr>
            </w:pPr>
            <w:r>
              <w:rPr>
                <w:rFonts w:hint="eastAsia" w:ascii="宋体" w:hAnsi="宋体" w:cs="宋体"/>
                <w:color w:val="auto"/>
                <w:sz w:val="24"/>
                <w:highlight w:val="none"/>
              </w:rPr>
              <w:t>28</w:t>
            </w:r>
          </w:p>
        </w:tc>
        <w:tc>
          <w:tcPr>
            <w:tcW w:w="551" w:type="dxa"/>
            <w:tcBorders>
              <w:top w:val="nil"/>
              <w:left w:val="nil"/>
              <w:bottom w:val="single" w:color="auto" w:sz="4" w:space="0"/>
              <w:right w:val="single" w:color="auto" w:sz="4" w:space="0"/>
            </w:tcBorders>
            <w:vAlign w:val="center"/>
          </w:tcPr>
          <w:p w14:paraId="092EC53B">
            <w:pPr>
              <w:rPr>
                <w:rFonts w:ascii="宋体" w:hAnsi="宋体" w:cs="宋体"/>
                <w:color w:val="auto"/>
                <w:kern w:val="0"/>
                <w:sz w:val="24"/>
                <w:highlight w:val="none"/>
              </w:rPr>
            </w:pPr>
          </w:p>
        </w:tc>
        <w:tc>
          <w:tcPr>
            <w:tcW w:w="1092" w:type="dxa"/>
            <w:tcBorders>
              <w:top w:val="nil"/>
              <w:left w:val="nil"/>
              <w:bottom w:val="single" w:color="auto" w:sz="4" w:space="0"/>
              <w:right w:val="single" w:color="auto" w:sz="4" w:space="0"/>
            </w:tcBorders>
            <w:vAlign w:val="center"/>
          </w:tcPr>
          <w:p w14:paraId="596FAF81">
            <w:pPr>
              <w:rPr>
                <w:rFonts w:ascii="宋体" w:hAnsi="宋体" w:cs="宋体"/>
                <w:color w:val="auto"/>
                <w:sz w:val="24"/>
                <w:highlight w:val="none"/>
              </w:rPr>
            </w:pPr>
            <w:r>
              <w:rPr>
                <w:rFonts w:hint="eastAsia" w:ascii="宋体" w:hAnsi="宋体" w:cs="宋体"/>
                <w:color w:val="auto"/>
                <w:sz w:val="24"/>
                <w:highlight w:val="none"/>
              </w:rPr>
              <w:t>6.7</w:t>
            </w:r>
          </w:p>
        </w:tc>
        <w:tc>
          <w:tcPr>
            <w:tcW w:w="6288" w:type="dxa"/>
            <w:tcBorders>
              <w:top w:val="nil"/>
              <w:left w:val="nil"/>
              <w:bottom w:val="single" w:color="auto" w:sz="4" w:space="0"/>
              <w:right w:val="single" w:color="auto" w:sz="4" w:space="0"/>
            </w:tcBorders>
            <w:vAlign w:val="center"/>
          </w:tcPr>
          <w:p w14:paraId="362D365F">
            <w:pPr>
              <w:rPr>
                <w:rFonts w:ascii="宋体" w:hAnsi="宋体" w:cs="宋体"/>
                <w:color w:val="auto"/>
                <w:sz w:val="24"/>
                <w:highlight w:val="none"/>
              </w:rPr>
            </w:pPr>
            <w:r>
              <w:rPr>
                <w:rFonts w:hint="eastAsia" w:ascii="宋体" w:hAnsi="宋体" w:cs="宋体"/>
                <w:color w:val="auto"/>
                <w:sz w:val="24"/>
                <w:highlight w:val="none"/>
              </w:rPr>
              <w:t>24小时响应采购人应用服务支持。</w:t>
            </w:r>
          </w:p>
        </w:tc>
      </w:tr>
      <w:tr w14:paraId="3F17602B">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323FE6D9">
            <w:pPr>
              <w:rPr>
                <w:rFonts w:ascii="宋体" w:hAnsi="宋体" w:cs="宋体"/>
                <w:color w:val="auto"/>
                <w:sz w:val="24"/>
                <w:highlight w:val="none"/>
              </w:rPr>
            </w:pPr>
            <w:r>
              <w:rPr>
                <w:rFonts w:hint="eastAsia" w:ascii="宋体" w:hAnsi="宋体" w:cs="宋体"/>
                <w:color w:val="auto"/>
                <w:sz w:val="24"/>
                <w:highlight w:val="none"/>
              </w:rPr>
              <w:t>29</w:t>
            </w:r>
          </w:p>
        </w:tc>
        <w:tc>
          <w:tcPr>
            <w:tcW w:w="551" w:type="dxa"/>
            <w:tcBorders>
              <w:top w:val="nil"/>
              <w:left w:val="nil"/>
              <w:bottom w:val="single" w:color="auto" w:sz="4" w:space="0"/>
              <w:right w:val="single" w:color="auto" w:sz="4" w:space="0"/>
            </w:tcBorders>
            <w:vAlign w:val="center"/>
          </w:tcPr>
          <w:p w14:paraId="68EBA249">
            <w:pPr>
              <w:rPr>
                <w:rFonts w:ascii="宋体" w:hAnsi="宋体" w:cs="宋体"/>
                <w:color w:val="auto"/>
                <w:kern w:val="0"/>
                <w:sz w:val="24"/>
                <w:highlight w:val="none"/>
              </w:rPr>
            </w:pPr>
          </w:p>
        </w:tc>
        <w:tc>
          <w:tcPr>
            <w:tcW w:w="1092" w:type="dxa"/>
            <w:tcBorders>
              <w:top w:val="nil"/>
              <w:left w:val="nil"/>
              <w:bottom w:val="single" w:color="auto" w:sz="4" w:space="0"/>
              <w:right w:val="single" w:color="auto" w:sz="4" w:space="0"/>
            </w:tcBorders>
            <w:vAlign w:val="center"/>
          </w:tcPr>
          <w:p w14:paraId="3B123F44">
            <w:pPr>
              <w:rPr>
                <w:rFonts w:ascii="宋体" w:hAnsi="宋体" w:cs="宋体"/>
                <w:color w:val="auto"/>
                <w:sz w:val="24"/>
                <w:highlight w:val="none"/>
              </w:rPr>
            </w:pPr>
            <w:r>
              <w:rPr>
                <w:rFonts w:hint="eastAsia" w:ascii="宋体" w:hAnsi="宋体" w:cs="宋体"/>
                <w:color w:val="auto"/>
                <w:sz w:val="24"/>
                <w:highlight w:val="none"/>
              </w:rPr>
              <w:t>7</w:t>
            </w:r>
          </w:p>
        </w:tc>
        <w:tc>
          <w:tcPr>
            <w:tcW w:w="6288" w:type="dxa"/>
            <w:tcBorders>
              <w:top w:val="nil"/>
              <w:left w:val="nil"/>
              <w:bottom w:val="single" w:color="auto" w:sz="4" w:space="0"/>
              <w:right w:val="single" w:color="auto" w:sz="4" w:space="0"/>
            </w:tcBorders>
            <w:vAlign w:val="center"/>
          </w:tcPr>
          <w:p w14:paraId="5FB1F705">
            <w:pPr>
              <w:rPr>
                <w:rFonts w:ascii="宋体" w:hAnsi="宋体" w:cs="宋体"/>
                <w:b/>
                <w:color w:val="auto"/>
                <w:sz w:val="24"/>
                <w:highlight w:val="none"/>
              </w:rPr>
            </w:pPr>
            <w:r>
              <w:rPr>
                <w:rFonts w:hint="eastAsia" w:ascii="宋体" w:hAnsi="宋体" w:cs="宋体"/>
                <w:b/>
                <w:color w:val="auto"/>
                <w:sz w:val="24"/>
                <w:highlight w:val="none"/>
              </w:rPr>
              <w:t xml:space="preserve">交货及验收 </w:t>
            </w:r>
          </w:p>
        </w:tc>
      </w:tr>
      <w:tr w14:paraId="73D2EF40">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632582B1">
            <w:pPr>
              <w:rPr>
                <w:rFonts w:ascii="宋体" w:hAnsi="宋体" w:cs="宋体"/>
                <w:color w:val="auto"/>
                <w:sz w:val="24"/>
                <w:highlight w:val="none"/>
              </w:rPr>
            </w:pPr>
            <w:r>
              <w:rPr>
                <w:rFonts w:hint="eastAsia" w:ascii="宋体" w:hAnsi="宋体" w:cs="宋体"/>
                <w:color w:val="auto"/>
                <w:sz w:val="24"/>
                <w:highlight w:val="none"/>
              </w:rPr>
              <w:t>30</w:t>
            </w:r>
          </w:p>
        </w:tc>
        <w:tc>
          <w:tcPr>
            <w:tcW w:w="551" w:type="dxa"/>
            <w:tcBorders>
              <w:top w:val="nil"/>
              <w:left w:val="nil"/>
              <w:bottom w:val="single" w:color="auto" w:sz="4" w:space="0"/>
              <w:right w:val="single" w:color="auto" w:sz="4" w:space="0"/>
            </w:tcBorders>
            <w:vAlign w:val="center"/>
          </w:tcPr>
          <w:p w14:paraId="4B2E7535">
            <w:pPr>
              <w:rPr>
                <w:rFonts w:ascii="宋体" w:hAnsi="宋体" w:cs="宋体"/>
                <w:color w:val="auto"/>
                <w:kern w:val="0"/>
                <w:sz w:val="24"/>
                <w:highlight w:val="none"/>
              </w:rPr>
            </w:pPr>
          </w:p>
        </w:tc>
        <w:tc>
          <w:tcPr>
            <w:tcW w:w="1092" w:type="dxa"/>
            <w:tcBorders>
              <w:top w:val="nil"/>
              <w:left w:val="nil"/>
              <w:bottom w:val="single" w:color="auto" w:sz="4" w:space="0"/>
              <w:right w:val="single" w:color="auto" w:sz="4" w:space="0"/>
            </w:tcBorders>
            <w:vAlign w:val="center"/>
          </w:tcPr>
          <w:p w14:paraId="2BCB5D31">
            <w:pPr>
              <w:rPr>
                <w:rFonts w:ascii="宋体" w:hAnsi="宋体" w:cs="宋体"/>
                <w:color w:val="auto"/>
                <w:sz w:val="24"/>
                <w:highlight w:val="none"/>
              </w:rPr>
            </w:pPr>
            <w:r>
              <w:rPr>
                <w:rFonts w:hint="eastAsia" w:ascii="宋体" w:hAnsi="宋体" w:cs="宋体"/>
                <w:color w:val="auto"/>
                <w:sz w:val="24"/>
                <w:highlight w:val="none"/>
              </w:rPr>
              <w:t>7.1</w:t>
            </w:r>
          </w:p>
        </w:tc>
        <w:tc>
          <w:tcPr>
            <w:tcW w:w="6288" w:type="dxa"/>
            <w:tcBorders>
              <w:top w:val="nil"/>
              <w:left w:val="nil"/>
              <w:bottom w:val="single" w:color="auto" w:sz="4" w:space="0"/>
              <w:right w:val="single" w:color="auto" w:sz="4" w:space="0"/>
            </w:tcBorders>
            <w:vAlign w:val="center"/>
          </w:tcPr>
          <w:p w14:paraId="60F65AE5">
            <w:pPr>
              <w:rPr>
                <w:rFonts w:ascii="宋体" w:hAnsi="宋体" w:cs="宋体"/>
                <w:color w:val="auto"/>
                <w:sz w:val="24"/>
                <w:highlight w:val="none"/>
              </w:rPr>
            </w:pPr>
            <w:r>
              <w:rPr>
                <w:rFonts w:hint="eastAsia" w:ascii="宋体" w:hAnsi="宋体" w:cs="宋体"/>
                <w:color w:val="auto"/>
                <w:sz w:val="24"/>
                <w:highlight w:val="none"/>
              </w:rPr>
              <w:t>到货后7个工作日内仪器制造厂派技术人员到采购人实验室现场安装、调试仪器、现场操作使用培训。</w:t>
            </w:r>
          </w:p>
        </w:tc>
      </w:tr>
      <w:tr w14:paraId="4ABC6161">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17C30953">
            <w:pPr>
              <w:rPr>
                <w:rFonts w:ascii="宋体" w:hAnsi="宋体" w:cs="宋体"/>
                <w:color w:val="auto"/>
                <w:sz w:val="24"/>
                <w:highlight w:val="none"/>
              </w:rPr>
            </w:pPr>
            <w:r>
              <w:rPr>
                <w:rFonts w:hint="eastAsia" w:ascii="宋体" w:hAnsi="宋体" w:cs="宋体"/>
                <w:color w:val="auto"/>
                <w:sz w:val="24"/>
                <w:highlight w:val="none"/>
              </w:rPr>
              <w:t>31</w:t>
            </w:r>
          </w:p>
        </w:tc>
        <w:tc>
          <w:tcPr>
            <w:tcW w:w="551" w:type="dxa"/>
            <w:tcBorders>
              <w:top w:val="nil"/>
              <w:left w:val="nil"/>
              <w:bottom w:val="single" w:color="auto" w:sz="4" w:space="0"/>
              <w:right w:val="single" w:color="auto" w:sz="4" w:space="0"/>
            </w:tcBorders>
            <w:vAlign w:val="center"/>
          </w:tcPr>
          <w:p w14:paraId="139E333B">
            <w:pPr>
              <w:rPr>
                <w:rFonts w:ascii="宋体" w:hAnsi="宋体" w:cs="宋体"/>
                <w:color w:val="auto"/>
                <w:kern w:val="0"/>
                <w:sz w:val="24"/>
                <w:highlight w:val="none"/>
              </w:rPr>
            </w:pPr>
          </w:p>
        </w:tc>
        <w:tc>
          <w:tcPr>
            <w:tcW w:w="1092" w:type="dxa"/>
            <w:tcBorders>
              <w:top w:val="nil"/>
              <w:left w:val="nil"/>
              <w:bottom w:val="single" w:color="auto" w:sz="4" w:space="0"/>
              <w:right w:val="single" w:color="auto" w:sz="4" w:space="0"/>
            </w:tcBorders>
            <w:vAlign w:val="center"/>
          </w:tcPr>
          <w:p w14:paraId="1C0E63E3">
            <w:pPr>
              <w:rPr>
                <w:rFonts w:ascii="宋体" w:hAnsi="宋体" w:cs="宋体"/>
                <w:color w:val="auto"/>
                <w:sz w:val="24"/>
                <w:highlight w:val="none"/>
              </w:rPr>
            </w:pPr>
            <w:r>
              <w:rPr>
                <w:rFonts w:hint="eastAsia" w:ascii="宋体" w:hAnsi="宋体" w:cs="宋体"/>
                <w:color w:val="auto"/>
                <w:sz w:val="24"/>
                <w:highlight w:val="none"/>
              </w:rPr>
              <w:t>7.2</w:t>
            </w:r>
          </w:p>
        </w:tc>
        <w:tc>
          <w:tcPr>
            <w:tcW w:w="6288" w:type="dxa"/>
            <w:tcBorders>
              <w:top w:val="nil"/>
              <w:left w:val="nil"/>
              <w:bottom w:val="single" w:color="auto" w:sz="4" w:space="0"/>
              <w:right w:val="single" w:color="auto" w:sz="4" w:space="0"/>
            </w:tcBorders>
            <w:vAlign w:val="center"/>
          </w:tcPr>
          <w:p w14:paraId="708D3814">
            <w:pPr>
              <w:rPr>
                <w:rFonts w:ascii="宋体" w:hAnsi="宋体" w:cs="宋体"/>
                <w:color w:val="auto"/>
                <w:sz w:val="24"/>
                <w:highlight w:val="none"/>
              </w:rPr>
            </w:pPr>
            <w:r>
              <w:rPr>
                <w:rFonts w:hint="eastAsia" w:ascii="宋体" w:hAnsi="宋体" w:cs="宋体"/>
                <w:color w:val="auto"/>
                <w:sz w:val="24"/>
                <w:highlight w:val="none"/>
              </w:rPr>
              <w:t>验收：设备验收由供应商或生产商到现场安装调试，并按照合同和供应商的投标承诺及产品技术标准进行验收。</w:t>
            </w:r>
          </w:p>
        </w:tc>
      </w:tr>
      <w:tr w14:paraId="0E0CA2A5">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6FB799C4">
            <w:pPr>
              <w:rPr>
                <w:rFonts w:ascii="宋体" w:hAnsi="宋体" w:cs="宋体"/>
                <w:color w:val="auto"/>
                <w:sz w:val="24"/>
                <w:highlight w:val="none"/>
              </w:rPr>
            </w:pPr>
            <w:r>
              <w:rPr>
                <w:rFonts w:hint="eastAsia" w:ascii="宋体" w:hAnsi="宋体" w:cs="宋体"/>
                <w:color w:val="auto"/>
                <w:sz w:val="24"/>
                <w:highlight w:val="none"/>
              </w:rPr>
              <w:t>32</w:t>
            </w:r>
          </w:p>
        </w:tc>
        <w:tc>
          <w:tcPr>
            <w:tcW w:w="551" w:type="dxa"/>
            <w:tcBorders>
              <w:top w:val="nil"/>
              <w:left w:val="nil"/>
              <w:bottom w:val="single" w:color="auto" w:sz="4" w:space="0"/>
              <w:right w:val="single" w:color="auto" w:sz="4" w:space="0"/>
            </w:tcBorders>
            <w:vAlign w:val="center"/>
          </w:tcPr>
          <w:p w14:paraId="608C2E24">
            <w:pPr>
              <w:rPr>
                <w:rFonts w:ascii="宋体" w:hAnsi="宋体" w:cs="宋体"/>
                <w:color w:val="auto"/>
                <w:kern w:val="0"/>
                <w:sz w:val="24"/>
                <w:highlight w:val="none"/>
              </w:rPr>
            </w:pPr>
          </w:p>
        </w:tc>
        <w:tc>
          <w:tcPr>
            <w:tcW w:w="1092" w:type="dxa"/>
            <w:tcBorders>
              <w:top w:val="nil"/>
              <w:left w:val="nil"/>
              <w:bottom w:val="single" w:color="auto" w:sz="4" w:space="0"/>
              <w:right w:val="single" w:color="auto" w:sz="4" w:space="0"/>
            </w:tcBorders>
            <w:vAlign w:val="center"/>
          </w:tcPr>
          <w:p w14:paraId="2890FC71">
            <w:pPr>
              <w:rPr>
                <w:rFonts w:ascii="宋体" w:hAnsi="宋体" w:cs="宋体"/>
                <w:color w:val="auto"/>
                <w:sz w:val="24"/>
                <w:highlight w:val="none"/>
              </w:rPr>
            </w:pPr>
            <w:r>
              <w:rPr>
                <w:rFonts w:hint="eastAsia" w:ascii="宋体" w:hAnsi="宋体" w:cs="宋体"/>
                <w:color w:val="auto"/>
                <w:sz w:val="24"/>
                <w:highlight w:val="none"/>
              </w:rPr>
              <w:t>8</w:t>
            </w:r>
          </w:p>
        </w:tc>
        <w:tc>
          <w:tcPr>
            <w:tcW w:w="6288" w:type="dxa"/>
            <w:tcBorders>
              <w:top w:val="nil"/>
              <w:left w:val="nil"/>
              <w:bottom w:val="single" w:color="auto" w:sz="4" w:space="0"/>
              <w:right w:val="single" w:color="auto" w:sz="4" w:space="0"/>
            </w:tcBorders>
            <w:vAlign w:val="center"/>
          </w:tcPr>
          <w:p w14:paraId="3D6CF961">
            <w:pPr>
              <w:rPr>
                <w:rFonts w:ascii="宋体" w:hAnsi="宋体" w:cs="宋体"/>
                <w:color w:val="auto"/>
                <w:sz w:val="24"/>
                <w:highlight w:val="none"/>
              </w:rPr>
            </w:pPr>
            <w:r>
              <w:rPr>
                <w:rFonts w:hint="eastAsia" w:ascii="宋体" w:hAnsi="宋体" w:cs="宋体"/>
                <w:b/>
                <w:color w:val="auto"/>
                <w:sz w:val="24"/>
                <w:highlight w:val="none"/>
              </w:rPr>
              <w:t>交货时间：</w:t>
            </w:r>
            <w:r>
              <w:rPr>
                <w:rFonts w:hint="eastAsia" w:ascii="宋体" w:hAnsi="宋体" w:cs="宋体"/>
                <w:color w:val="auto"/>
                <w:sz w:val="24"/>
                <w:highlight w:val="none"/>
              </w:rPr>
              <w:t>进口设备签约后三个月内，国产设备签约后一个月内。</w:t>
            </w:r>
          </w:p>
        </w:tc>
      </w:tr>
      <w:tr w14:paraId="69B7263C">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15A455C6">
            <w:pPr>
              <w:rPr>
                <w:rFonts w:ascii="宋体" w:hAnsi="宋体" w:cs="宋体"/>
                <w:color w:val="auto"/>
                <w:sz w:val="24"/>
                <w:highlight w:val="none"/>
              </w:rPr>
            </w:pPr>
            <w:r>
              <w:rPr>
                <w:rFonts w:hint="eastAsia" w:ascii="宋体" w:hAnsi="宋体" w:cs="宋体"/>
                <w:color w:val="auto"/>
                <w:sz w:val="24"/>
                <w:highlight w:val="none"/>
              </w:rPr>
              <w:t>33</w:t>
            </w:r>
          </w:p>
        </w:tc>
        <w:tc>
          <w:tcPr>
            <w:tcW w:w="551" w:type="dxa"/>
            <w:tcBorders>
              <w:top w:val="nil"/>
              <w:left w:val="nil"/>
              <w:bottom w:val="single" w:color="auto" w:sz="4" w:space="0"/>
              <w:right w:val="single" w:color="auto" w:sz="4" w:space="0"/>
            </w:tcBorders>
            <w:vAlign w:val="center"/>
          </w:tcPr>
          <w:p w14:paraId="358768D1">
            <w:pPr>
              <w:rPr>
                <w:rFonts w:ascii="宋体" w:hAnsi="宋体" w:cs="宋体"/>
                <w:color w:val="auto"/>
                <w:kern w:val="0"/>
                <w:sz w:val="24"/>
                <w:highlight w:val="none"/>
              </w:rPr>
            </w:pPr>
          </w:p>
        </w:tc>
        <w:tc>
          <w:tcPr>
            <w:tcW w:w="1092" w:type="dxa"/>
            <w:tcBorders>
              <w:top w:val="nil"/>
              <w:left w:val="nil"/>
              <w:bottom w:val="single" w:color="auto" w:sz="4" w:space="0"/>
              <w:right w:val="single" w:color="auto" w:sz="4" w:space="0"/>
            </w:tcBorders>
            <w:vAlign w:val="center"/>
          </w:tcPr>
          <w:p w14:paraId="017FA2DC">
            <w:pPr>
              <w:rPr>
                <w:rFonts w:ascii="宋体" w:hAnsi="宋体" w:cs="宋体"/>
                <w:color w:val="auto"/>
                <w:sz w:val="24"/>
                <w:highlight w:val="none"/>
              </w:rPr>
            </w:pPr>
            <w:r>
              <w:rPr>
                <w:rFonts w:hint="eastAsia" w:ascii="宋体" w:hAnsi="宋体" w:cs="宋体"/>
                <w:color w:val="auto"/>
                <w:sz w:val="24"/>
                <w:highlight w:val="none"/>
              </w:rPr>
              <w:t>9</w:t>
            </w:r>
          </w:p>
        </w:tc>
        <w:tc>
          <w:tcPr>
            <w:tcW w:w="6288" w:type="dxa"/>
            <w:tcBorders>
              <w:top w:val="nil"/>
              <w:left w:val="nil"/>
              <w:bottom w:val="single" w:color="auto" w:sz="4" w:space="0"/>
              <w:right w:val="single" w:color="auto" w:sz="4" w:space="0"/>
            </w:tcBorders>
            <w:vAlign w:val="center"/>
          </w:tcPr>
          <w:p w14:paraId="3987E5AD">
            <w:pPr>
              <w:rPr>
                <w:rFonts w:ascii="宋体" w:hAnsi="宋体" w:cs="宋体"/>
                <w:b/>
                <w:color w:val="auto"/>
                <w:sz w:val="24"/>
                <w:highlight w:val="none"/>
              </w:rPr>
            </w:pPr>
            <w:r>
              <w:rPr>
                <w:rFonts w:hint="eastAsia" w:ascii="宋体" w:hAnsi="宋体" w:cs="宋体"/>
                <w:b/>
                <w:color w:val="auto"/>
                <w:sz w:val="24"/>
                <w:highlight w:val="none"/>
              </w:rPr>
              <w:t>保修期</w:t>
            </w:r>
          </w:p>
        </w:tc>
      </w:tr>
      <w:tr w14:paraId="10F54E58">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199FC12E">
            <w:pPr>
              <w:rPr>
                <w:rFonts w:ascii="宋体" w:hAnsi="宋体" w:cs="宋体"/>
                <w:color w:val="auto"/>
                <w:sz w:val="24"/>
                <w:highlight w:val="none"/>
              </w:rPr>
            </w:pPr>
            <w:r>
              <w:rPr>
                <w:rFonts w:hint="eastAsia" w:ascii="宋体" w:hAnsi="宋体" w:cs="宋体"/>
                <w:color w:val="auto"/>
                <w:sz w:val="24"/>
                <w:highlight w:val="none"/>
              </w:rPr>
              <w:t>34</w:t>
            </w:r>
          </w:p>
        </w:tc>
        <w:tc>
          <w:tcPr>
            <w:tcW w:w="551" w:type="dxa"/>
            <w:tcBorders>
              <w:top w:val="nil"/>
              <w:left w:val="nil"/>
              <w:bottom w:val="single" w:color="auto" w:sz="4" w:space="0"/>
              <w:right w:val="single" w:color="auto" w:sz="4" w:space="0"/>
            </w:tcBorders>
            <w:vAlign w:val="center"/>
          </w:tcPr>
          <w:p w14:paraId="1571A89C">
            <w:pPr>
              <w:rPr>
                <w:rFonts w:ascii="宋体" w:hAnsi="宋体" w:cs="宋体"/>
                <w:color w:val="auto"/>
                <w:kern w:val="0"/>
                <w:sz w:val="24"/>
                <w:highlight w:val="none"/>
              </w:rPr>
            </w:pPr>
          </w:p>
        </w:tc>
        <w:tc>
          <w:tcPr>
            <w:tcW w:w="1092" w:type="dxa"/>
            <w:tcBorders>
              <w:top w:val="nil"/>
              <w:left w:val="nil"/>
              <w:bottom w:val="single" w:color="auto" w:sz="4" w:space="0"/>
              <w:right w:val="single" w:color="auto" w:sz="4" w:space="0"/>
            </w:tcBorders>
            <w:vAlign w:val="center"/>
          </w:tcPr>
          <w:p w14:paraId="4B08DC04">
            <w:pPr>
              <w:rPr>
                <w:rFonts w:ascii="宋体" w:hAnsi="宋体" w:cs="宋体"/>
                <w:color w:val="auto"/>
                <w:sz w:val="24"/>
                <w:highlight w:val="none"/>
              </w:rPr>
            </w:pPr>
            <w:r>
              <w:rPr>
                <w:rFonts w:hint="eastAsia" w:ascii="宋体" w:hAnsi="宋体" w:cs="宋体"/>
                <w:color w:val="auto"/>
                <w:sz w:val="24"/>
                <w:highlight w:val="none"/>
              </w:rPr>
              <w:t>9.1</w:t>
            </w:r>
          </w:p>
        </w:tc>
        <w:tc>
          <w:tcPr>
            <w:tcW w:w="6288" w:type="dxa"/>
            <w:tcBorders>
              <w:top w:val="nil"/>
              <w:left w:val="nil"/>
              <w:bottom w:val="single" w:color="auto" w:sz="4" w:space="0"/>
              <w:right w:val="single" w:color="auto" w:sz="4" w:space="0"/>
            </w:tcBorders>
            <w:vAlign w:val="center"/>
          </w:tcPr>
          <w:p w14:paraId="51270DA7">
            <w:pPr>
              <w:rPr>
                <w:rFonts w:ascii="宋体" w:hAnsi="宋体" w:cs="宋体"/>
                <w:color w:val="auto"/>
                <w:sz w:val="24"/>
                <w:highlight w:val="none"/>
              </w:rPr>
            </w:pPr>
            <w:r>
              <w:rPr>
                <w:rFonts w:hint="eastAsia" w:ascii="宋体" w:hAnsi="宋体" w:cs="宋体"/>
                <w:color w:val="auto"/>
                <w:sz w:val="24"/>
                <w:highlight w:val="none"/>
              </w:rPr>
              <w:t>保修期3年，在保修期内，任何由制造商选材和制造不当引起的质量问题，供应商负责免费维修。</w:t>
            </w:r>
          </w:p>
        </w:tc>
      </w:tr>
      <w:tr w14:paraId="3B54ACB6">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7F398E60">
            <w:pPr>
              <w:rPr>
                <w:rFonts w:ascii="宋体" w:hAnsi="宋体" w:cs="宋体"/>
                <w:color w:val="auto"/>
                <w:sz w:val="24"/>
                <w:highlight w:val="none"/>
              </w:rPr>
            </w:pPr>
            <w:r>
              <w:rPr>
                <w:rFonts w:hint="eastAsia" w:ascii="宋体" w:hAnsi="宋体" w:cs="宋体"/>
                <w:color w:val="auto"/>
                <w:sz w:val="24"/>
                <w:highlight w:val="none"/>
              </w:rPr>
              <w:t>35</w:t>
            </w:r>
          </w:p>
        </w:tc>
        <w:tc>
          <w:tcPr>
            <w:tcW w:w="551" w:type="dxa"/>
            <w:tcBorders>
              <w:top w:val="nil"/>
              <w:left w:val="nil"/>
              <w:bottom w:val="single" w:color="auto" w:sz="4" w:space="0"/>
              <w:right w:val="single" w:color="auto" w:sz="4" w:space="0"/>
            </w:tcBorders>
            <w:vAlign w:val="center"/>
          </w:tcPr>
          <w:p w14:paraId="14BDBB72">
            <w:pPr>
              <w:rPr>
                <w:rFonts w:ascii="宋体" w:hAnsi="宋体" w:cs="宋体"/>
                <w:color w:val="auto"/>
                <w:kern w:val="0"/>
                <w:sz w:val="24"/>
                <w:highlight w:val="none"/>
              </w:rPr>
            </w:pPr>
          </w:p>
        </w:tc>
        <w:tc>
          <w:tcPr>
            <w:tcW w:w="1092" w:type="dxa"/>
            <w:tcBorders>
              <w:top w:val="nil"/>
              <w:left w:val="nil"/>
              <w:bottom w:val="single" w:color="auto" w:sz="4" w:space="0"/>
              <w:right w:val="single" w:color="auto" w:sz="4" w:space="0"/>
            </w:tcBorders>
            <w:vAlign w:val="center"/>
          </w:tcPr>
          <w:p w14:paraId="01C50DF0">
            <w:pPr>
              <w:rPr>
                <w:rFonts w:ascii="宋体" w:hAnsi="宋体" w:cs="宋体"/>
                <w:color w:val="auto"/>
                <w:sz w:val="24"/>
                <w:highlight w:val="none"/>
              </w:rPr>
            </w:pPr>
            <w:r>
              <w:rPr>
                <w:rFonts w:hint="eastAsia" w:ascii="宋体" w:hAnsi="宋体" w:cs="宋体"/>
                <w:color w:val="auto"/>
                <w:sz w:val="24"/>
                <w:highlight w:val="none"/>
              </w:rPr>
              <w:t>10</w:t>
            </w:r>
          </w:p>
        </w:tc>
        <w:tc>
          <w:tcPr>
            <w:tcW w:w="6288" w:type="dxa"/>
            <w:tcBorders>
              <w:top w:val="nil"/>
              <w:left w:val="nil"/>
              <w:bottom w:val="single" w:color="auto" w:sz="4" w:space="0"/>
              <w:right w:val="single" w:color="auto" w:sz="4" w:space="0"/>
            </w:tcBorders>
            <w:vAlign w:val="center"/>
          </w:tcPr>
          <w:p w14:paraId="6B58C866">
            <w:pPr>
              <w:rPr>
                <w:rFonts w:ascii="宋体" w:hAnsi="宋体" w:cs="宋体"/>
                <w:color w:val="auto"/>
                <w:sz w:val="24"/>
                <w:highlight w:val="none"/>
              </w:rPr>
            </w:pPr>
            <w:r>
              <w:rPr>
                <w:rFonts w:hint="eastAsia" w:ascii="宋体" w:hAnsi="宋体" w:cs="宋体"/>
                <w:b/>
                <w:color w:val="auto"/>
                <w:sz w:val="24"/>
                <w:highlight w:val="none"/>
              </w:rPr>
              <w:t>交货地：</w:t>
            </w:r>
            <w:r>
              <w:rPr>
                <w:rFonts w:hint="eastAsia" w:ascii="宋体" w:hAnsi="宋体" w:cs="宋体"/>
                <w:color w:val="auto"/>
                <w:sz w:val="24"/>
                <w:highlight w:val="none"/>
              </w:rPr>
              <w:t>采购人指定地点。</w:t>
            </w:r>
          </w:p>
        </w:tc>
      </w:tr>
    </w:tbl>
    <w:p w14:paraId="49837CFE">
      <w:pPr>
        <w:spacing w:line="360" w:lineRule="auto"/>
        <w:rPr>
          <w:rFonts w:ascii="宋体" w:hAnsi="宋体" w:cs="宋体"/>
          <w:b/>
          <w:color w:val="auto"/>
          <w:kern w:val="0"/>
          <w:sz w:val="24"/>
          <w:highlight w:val="none"/>
        </w:rPr>
      </w:pPr>
    </w:p>
    <w:p w14:paraId="378973E7">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lang w:val="en-US" w:eastAsia="zh-CN"/>
        </w:rPr>
        <w:t>4</w:t>
      </w:r>
      <w:r>
        <w:rPr>
          <w:rFonts w:hint="eastAsia" w:ascii="宋体" w:hAnsi="宋体" w:cs="宋体"/>
          <w:b/>
          <w:color w:val="auto"/>
          <w:kern w:val="0"/>
          <w:sz w:val="24"/>
          <w:highlight w:val="none"/>
        </w:rPr>
        <w:t>.设备序号</w:t>
      </w:r>
      <w:r>
        <w:rPr>
          <w:rFonts w:hint="eastAsia" w:ascii="宋体" w:hAnsi="宋体" w:cs="宋体"/>
          <w:b/>
          <w:color w:val="auto"/>
          <w:kern w:val="0"/>
          <w:sz w:val="24"/>
          <w:highlight w:val="none"/>
          <w:lang w:val="en-US" w:eastAsia="zh-CN"/>
        </w:rPr>
        <w:t>4</w:t>
      </w:r>
      <w:r>
        <w:rPr>
          <w:rFonts w:hint="eastAsia" w:ascii="宋体" w:hAnsi="宋体" w:cs="宋体"/>
          <w:b/>
          <w:color w:val="auto"/>
          <w:kern w:val="0"/>
          <w:sz w:val="24"/>
          <w:highlight w:val="none"/>
        </w:rPr>
        <w:t>（磁力搅拌加热器）招标要求</w:t>
      </w:r>
    </w:p>
    <w:tbl>
      <w:tblPr>
        <w:tblStyle w:val="63"/>
        <w:tblW w:w="8512" w:type="dxa"/>
        <w:tblInd w:w="94" w:type="dxa"/>
        <w:tblLayout w:type="fixed"/>
        <w:tblCellMar>
          <w:top w:w="0" w:type="dxa"/>
          <w:left w:w="108" w:type="dxa"/>
          <w:bottom w:w="0" w:type="dxa"/>
          <w:right w:w="108" w:type="dxa"/>
        </w:tblCellMar>
      </w:tblPr>
      <w:tblGrid>
        <w:gridCol w:w="723"/>
        <w:gridCol w:w="816"/>
        <w:gridCol w:w="1019"/>
        <w:gridCol w:w="5954"/>
      </w:tblGrid>
      <w:tr w14:paraId="0564830E">
        <w:tblPrEx>
          <w:tblCellMar>
            <w:top w:w="0" w:type="dxa"/>
            <w:left w:w="108" w:type="dxa"/>
            <w:bottom w:w="0" w:type="dxa"/>
            <w:right w:w="108" w:type="dxa"/>
          </w:tblCellMar>
        </w:tblPrEx>
        <w:trPr>
          <w:trHeight w:val="418" w:hRule="atLeast"/>
        </w:trPr>
        <w:tc>
          <w:tcPr>
            <w:tcW w:w="723" w:type="dxa"/>
            <w:vMerge w:val="restart"/>
            <w:tcBorders>
              <w:top w:val="single" w:color="auto" w:sz="4" w:space="0"/>
              <w:left w:val="single" w:color="auto" w:sz="4" w:space="0"/>
              <w:bottom w:val="single" w:color="auto" w:sz="4" w:space="0"/>
              <w:right w:val="single" w:color="auto" w:sz="4" w:space="0"/>
            </w:tcBorders>
            <w:vAlign w:val="center"/>
          </w:tcPr>
          <w:p w14:paraId="4E485643">
            <w:pPr>
              <w:widowControl/>
              <w:spacing w:line="30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816" w:type="dxa"/>
            <w:vMerge w:val="restart"/>
            <w:tcBorders>
              <w:top w:val="single" w:color="auto" w:sz="4" w:space="0"/>
              <w:left w:val="single" w:color="auto" w:sz="4" w:space="0"/>
              <w:bottom w:val="single" w:color="000000" w:sz="4" w:space="0"/>
              <w:right w:val="single" w:color="auto" w:sz="4" w:space="0"/>
            </w:tcBorders>
            <w:vAlign w:val="center"/>
          </w:tcPr>
          <w:p w14:paraId="482220E8">
            <w:pPr>
              <w:widowControl/>
              <w:spacing w:line="30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指标重要性</w:t>
            </w:r>
          </w:p>
        </w:tc>
        <w:tc>
          <w:tcPr>
            <w:tcW w:w="1019" w:type="dxa"/>
            <w:vMerge w:val="restart"/>
            <w:tcBorders>
              <w:top w:val="single" w:color="auto" w:sz="4" w:space="0"/>
              <w:left w:val="single" w:color="auto" w:sz="4" w:space="0"/>
              <w:bottom w:val="single" w:color="auto" w:sz="4" w:space="0"/>
              <w:right w:val="single" w:color="auto" w:sz="4" w:space="0"/>
            </w:tcBorders>
            <w:noWrap/>
            <w:vAlign w:val="center"/>
          </w:tcPr>
          <w:p w14:paraId="60553294">
            <w:pPr>
              <w:widowControl/>
              <w:spacing w:line="30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条款号</w:t>
            </w:r>
          </w:p>
        </w:tc>
        <w:tc>
          <w:tcPr>
            <w:tcW w:w="5954" w:type="dxa"/>
            <w:vMerge w:val="restart"/>
            <w:tcBorders>
              <w:top w:val="single" w:color="auto" w:sz="4" w:space="0"/>
              <w:left w:val="single" w:color="auto" w:sz="4" w:space="0"/>
              <w:bottom w:val="single" w:color="auto" w:sz="4" w:space="0"/>
              <w:right w:val="single" w:color="auto" w:sz="4" w:space="0"/>
            </w:tcBorders>
            <w:vAlign w:val="center"/>
          </w:tcPr>
          <w:p w14:paraId="3F8250DA">
            <w:pPr>
              <w:widowControl/>
              <w:spacing w:line="3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指标</w:t>
            </w:r>
          </w:p>
        </w:tc>
      </w:tr>
      <w:tr w14:paraId="5C723AAE">
        <w:tblPrEx>
          <w:tblCellMar>
            <w:top w:w="0" w:type="dxa"/>
            <w:left w:w="108" w:type="dxa"/>
            <w:bottom w:w="0" w:type="dxa"/>
            <w:right w:w="108" w:type="dxa"/>
          </w:tblCellMar>
        </w:tblPrEx>
        <w:trPr>
          <w:trHeight w:val="418" w:hRule="atLeast"/>
        </w:trPr>
        <w:tc>
          <w:tcPr>
            <w:tcW w:w="723" w:type="dxa"/>
            <w:vMerge w:val="continue"/>
            <w:tcBorders>
              <w:top w:val="single" w:color="auto" w:sz="4" w:space="0"/>
              <w:left w:val="single" w:color="auto" w:sz="4" w:space="0"/>
              <w:bottom w:val="single" w:color="auto" w:sz="4" w:space="0"/>
              <w:right w:val="single" w:color="auto" w:sz="4" w:space="0"/>
            </w:tcBorders>
            <w:vAlign w:val="center"/>
          </w:tcPr>
          <w:p w14:paraId="7C046AFA">
            <w:pPr>
              <w:widowControl/>
              <w:spacing w:line="300" w:lineRule="exact"/>
              <w:jc w:val="left"/>
              <w:rPr>
                <w:rFonts w:ascii="宋体" w:hAnsi="宋体" w:cs="宋体"/>
                <w:color w:val="auto"/>
                <w:kern w:val="0"/>
                <w:sz w:val="24"/>
                <w:highlight w:val="none"/>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14:paraId="5088F02E">
            <w:pPr>
              <w:widowControl/>
              <w:spacing w:line="300" w:lineRule="exact"/>
              <w:jc w:val="left"/>
              <w:rPr>
                <w:rFonts w:ascii="宋体" w:hAnsi="宋体" w:cs="宋体"/>
                <w:color w:val="auto"/>
                <w:kern w:val="0"/>
                <w:sz w:val="24"/>
                <w:highlight w:val="none"/>
              </w:rPr>
            </w:pPr>
          </w:p>
        </w:tc>
        <w:tc>
          <w:tcPr>
            <w:tcW w:w="1019" w:type="dxa"/>
            <w:vMerge w:val="continue"/>
            <w:tcBorders>
              <w:top w:val="single" w:color="auto" w:sz="4" w:space="0"/>
              <w:left w:val="single" w:color="auto" w:sz="4" w:space="0"/>
              <w:bottom w:val="single" w:color="auto" w:sz="4" w:space="0"/>
              <w:right w:val="single" w:color="auto" w:sz="4" w:space="0"/>
            </w:tcBorders>
            <w:vAlign w:val="center"/>
          </w:tcPr>
          <w:p w14:paraId="3072FC30">
            <w:pPr>
              <w:widowControl/>
              <w:spacing w:line="300" w:lineRule="exact"/>
              <w:jc w:val="left"/>
              <w:rPr>
                <w:rFonts w:ascii="宋体" w:hAnsi="宋体" w:cs="宋体"/>
                <w:color w:val="auto"/>
                <w:kern w:val="0"/>
                <w:sz w:val="24"/>
                <w:highlight w:val="none"/>
              </w:rPr>
            </w:pPr>
          </w:p>
        </w:tc>
        <w:tc>
          <w:tcPr>
            <w:tcW w:w="5954" w:type="dxa"/>
            <w:vMerge w:val="continue"/>
            <w:tcBorders>
              <w:top w:val="single" w:color="auto" w:sz="4" w:space="0"/>
              <w:left w:val="single" w:color="auto" w:sz="4" w:space="0"/>
              <w:bottom w:val="single" w:color="auto" w:sz="4" w:space="0"/>
              <w:right w:val="single" w:color="auto" w:sz="4" w:space="0"/>
            </w:tcBorders>
            <w:vAlign w:val="center"/>
          </w:tcPr>
          <w:p w14:paraId="4641915B">
            <w:pPr>
              <w:widowControl/>
              <w:spacing w:line="300" w:lineRule="exact"/>
              <w:jc w:val="left"/>
              <w:rPr>
                <w:rFonts w:ascii="宋体" w:hAnsi="宋体" w:cs="宋体"/>
                <w:b/>
                <w:bCs/>
                <w:color w:val="auto"/>
                <w:kern w:val="0"/>
                <w:sz w:val="24"/>
                <w:highlight w:val="none"/>
              </w:rPr>
            </w:pPr>
          </w:p>
        </w:tc>
      </w:tr>
      <w:tr w14:paraId="03A031FB">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25421142">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816" w:type="dxa"/>
            <w:tcBorders>
              <w:top w:val="nil"/>
              <w:left w:val="nil"/>
              <w:bottom w:val="single" w:color="auto" w:sz="4" w:space="0"/>
              <w:right w:val="single" w:color="auto" w:sz="4" w:space="0"/>
            </w:tcBorders>
            <w:vAlign w:val="center"/>
          </w:tcPr>
          <w:p w14:paraId="729CE7F7">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19" w:type="dxa"/>
            <w:tcBorders>
              <w:top w:val="nil"/>
              <w:left w:val="nil"/>
              <w:bottom w:val="single" w:color="auto" w:sz="4" w:space="0"/>
              <w:right w:val="single" w:color="auto" w:sz="4" w:space="0"/>
            </w:tcBorders>
            <w:vAlign w:val="center"/>
          </w:tcPr>
          <w:p w14:paraId="087BEA84">
            <w:pPr>
              <w:widowControl/>
              <w:spacing w:line="3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1</w:t>
            </w:r>
          </w:p>
        </w:tc>
        <w:tc>
          <w:tcPr>
            <w:tcW w:w="5954" w:type="dxa"/>
            <w:tcBorders>
              <w:top w:val="nil"/>
              <w:left w:val="nil"/>
              <w:bottom w:val="single" w:color="auto" w:sz="4" w:space="0"/>
              <w:right w:val="single" w:color="auto" w:sz="4" w:space="0"/>
            </w:tcBorders>
            <w:vAlign w:val="center"/>
          </w:tcPr>
          <w:p w14:paraId="14E08021">
            <w:pPr>
              <w:widowControl/>
              <w:spacing w:line="300" w:lineRule="exact"/>
              <w:jc w:val="left"/>
              <w:rPr>
                <w:rFonts w:ascii="宋体" w:hAnsi="宋体" w:cs="宋体"/>
                <w:color w:val="auto"/>
                <w:kern w:val="0"/>
                <w:sz w:val="24"/>
                <w:highlight w:val="none"/>
              </w:rPr>
            </w:pPr>
            <w:r>
              <w:rPr>
                <w:rFonts w:hint="eastAsia" w:ascii="宋体" w:hAnsi="宋体" w:cs="宋体"/>
                <w:b/>
                <w:color w:val="auto"/>
                <w:kern w:val="0"/>
                <w:sz w:val="24"/>
                <w:highlight w:val="none"/>
              </w:rPr>
              <w:t>设备：</w:t>
            </w:r>
            <w:r>
              <w:rPr>
                <w:rFonts w:hint="eastAsia" w:ascii="宋体" w:hAnsi="宋体" w:cs="宋体"/>
                <w:color w:val="auto"/>
                <w:sz w:val="24"/>
                <w:highlight w:val="none"/>
              </w:rPr>
              <w:t>磁力搅拌加热器</w:t>
            </w:r>
          </w:p>
        </w:tc>
      </w:tr>
      <w:tr w14:paraId="3CB9AD8C">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33AA224E">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816" w:type="dxa"/>
            <w:tcBorders>
              <w:top w:val="nil"/>
              <w:left w:val="nil"/>
              <w:bottom w:val="single" w:color="auto" w:sz="4" w:space="0"/>
              <w:right w:val="single" w:color="auto" w:sz="4" w:space="0"/>
            </w:tcBorders>
            <w:vAlign w:val="center"/>
          </w:tcPr>
          <w:p w14:paraId="20F2E60D">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19" w:type="dxa"/>
            <w:tcBorders>
              <w:top w:val="nil"/>
              <w:left w:val="nil"/>
              <w:bottom w:val="single" w:color="auto" w:sz="4" w:space="0"/>
              <w:right w:val="single" w:color="auto" w:sz="4" w:space="0"/>
            </w:tcBorders>
            <w:vAlign w:val="center"/>
          </w:tcPr>
          <w:p w14:paraId="217040CA">
            <w:pPr>
              <w:widowControl/>
              <w:spacing w:line="3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2</w:t>
            </w:r>
          </w:p>
        </w:tc>
        <w:tc>
          <w:tcPr>
            <w:tcW w:w="5954" w:type="dxa"/>
            <w:tcBorders>
              <w:top w:val="nil"/>
              <w:left w:val="nil"/>
              <w:bottom w:val="single" w:color="auto" w:sz="4" w:space="0"/>
              <w:right w:val="single" w:color="auto" w:sz="4" w:space="0"/>
            </w:tcBorders>
            <w:vAlign w:val="center"/>
          </w:tcPr>
          <w:p w14:paraId="6A724478">
            <w:pPr>
              <w:widowControl/>
              <w:spacing w:line="300" w:lineRule="exact"/>
              <w:jc w:val="left"/>
              <w:rPr>
                <w:rFonts w:ascii="宋体" w:hAnsi="宋体" w:cs="宋体"/>
                <w:color w:val="auto"/>
                <w:kern w:val="0"/>
                <w:sz w:val="24"/>
                <w:highlight w:val="none"/>
              </w:rPr>
            </w:pPr>
            <w:r>
              <w:rPr>
                <w:rFonts w:hint="eastAsia" w:ascii="宋体" w:hAnsi="宋体" w:cs="宋体"/>
                <w:b/>
                <w:color w:val="auto"/>
                <w:kern w:val="0"/>
                <w:sz w:val="24"/>
                <w:highlight w:val="none"/>
              </w:rPr>
              <w:t>数量：</w:t>
            </w:r>
            <w:r>
              <w:rPr>
                <w:rFonts w:hint="eastAsia" w:ascii="宋体" w:hAnsi="宋体" w:cs="宋体"/>
                <w:color w:val="auto"/>
                <w:kern w:val="0"/>
                <w:sz w:val="24"/>
                <w:highlight w:val="none"/>
              </w:rPr>
              <w:t>1台</w:t>
            </w:r>
          </w:p>
        </w:tc>
      </w:tr>
      <w:tr w14:paraId="68954972">
        <w:tblPrEx>
          <w:tblCellMar>
            <w:top w:w="0" w:type="dxa"/>
            <w:left w:w="108" w:type="dxa"/>
            <w:bottom w:w="0" w:type="dxa"/>
            <w:right w:w="108" w:type="dxa"/>
          </w:tblCellMar>
        </w:tblPrEx>
        <w:trPr>
          <w:trHeight w:val="900" w:hRule="atLeast"/>
        </w:trPr>
        <w:tc>
          <w:tcPr>
            <w:tcW w:w="723" w:type="dxa"/>
            <w:tcBorders>
              <w:top w:val="nil"/>
              <w:left w:val="single" w:color="auto" w:sz="4" w:space="0"/>
              <w:bottom w:val="single" w:color="auto" w:sz="4" w:space="0"/>
              <w:right w:val="single" w:color="auto" w:sz="4" w:space="0"/>
            </w:tcBorders>
            <w:vAlign w:val="center"/>
          </w:tcPr>
          <w:p w14:paraId="3A43BAA9">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816" w:type="dxa"/>
            <w:tcBorders>
              <w:top w:val="nil"/>
              <w:left w:val="nil"/>
              <w:bottom w:val="single" w:color="auto" w:sz="4" w:space="0"/>
              <w:right w:val="single" w:color="auto" w:sz="4" w:space="0"/>
            </w:tcBorders>
            <w:vAlign w:val="center"/>
          </w:tcPr>
          <w:p w14:paraId="535CC753">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19" w:type="dxa"/>
            <w:tcBorders>
              <w:top w:val="nil"/>
              <w:left w:val="nil"/>
              <w:bottom w:val="single" w:color="auto" w:sz="4" w:space="0"/>
              <w:right w:val="single" w:color="auto" w:sz="4" w:space="0"/>
            </w:tcBorders>
            <w:vAlign w:val="center"/>
          </w:tcPr>
          <w:p w14:paraId="2957A481">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954" w:type="dxa"/>
            <w:tcBorders>
              <w:top w:val="nil"/>
              <w:left w:val="nil"/>
              <w:bottom w:val="single" w:color="auto" w:sz="4" w:space="0"/>
              <w:right w:val="single" w:color="auto" w:sz="4" w:space="0"/>
            </w:tcBorders>
            <w:vAlign w:val="center"/>
          </w:tcPr>
          <w:p w14:paraId="224EAB2D">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功能要求： 用于微生物培养基的溶解、加热和搅拌工作。</w:t>
            </w:r>
          </w:p>
        </w:tc>
      </w:tr>
      <w:tr w14:paraId="1DBEE9DA">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422F85F0">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816" w:type="dxa"/>
            <w:tcBorders>
              <w:top w:val="nil"/>
              <w:left w:val="nil"/>
              <w:bottom w:val="single" w:color="auto" w:sz="4" w:space="0"/>
              <w:right w:val="single" w:color="auto" w:sz="4" w:space="0"/>
            </w:tcBorders>
            <w:vAlign w:val="center"/>
          </w:tcPr>
          <w:p w14:paraId="343214C4">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19" w:type="dxa"/>
            <w:tcBorders>
              <w:top w:val="nil"/>
              <w:left w:val="nil"/>
              <w:bottom w:val="single" w:color="auto" w:sz="4" w:space="0"/>
              <w:right w:val="single" w:color="auto" w:sz="4" w:space="0"/>
            </w:tcBorders>
            <w:vAlign w:val="center"/>
          </w:tcPr>
          <w:p w14:paraId="00536F1C">
            <w:pPr>
              <w:widowControl/>
              <w:spacing w:line="3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4</w:t>
            </w:r>
          </w:p>
        </w:tc>
        <w:tc>
          <w:tcPr>
            <w:tcW w:w="5954" w:type="dxa"/>
            <w:tcBorders>
              <w:top w:val="nil"/>
              <w:left w:val="nil"/>
              <w:bottom w:val="single" w:color="auto" w:sz="4" w:space="0"/>
              <w:right w:val="single" w:color="auto" w:sz="4" w:space="0"/>
            </w:tcBorders>
            <w:vAlign w:val="center"/>
          </w:tcPr>
          <w:p w14:paraId="1BDA38BA">
            <w:pPr>
              <w:widowControl/>
              <w:spacing w:line="3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详细性能技术指标</w:t>
            </w:r>
          </w:p>
        </w:tc>
      </w:tr>
      <w:tr w14:paraId="5C1DB775">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401E0D7D">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816" w:type="dxa"/>
            <w:tcBorders>
              <w:top w:val="nil"/>
              <w:left w:val="nil"/>
              <w:bottom w:val="single" w:color="auto" w:sz="4" w:space="0"/>
              <w:right w:val="single" w:color="auto" w:sz="4" w:space="0"/>
            </w:tcBorders>
            <w:vAlign w:val="center"/>
          </w:tcPr>
          <w:p w14:paraId="5BF83E37">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5D779A99">
            <w:pPr>
              <w:widowControl/>
              <w:spacing w:line="3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4.1</w:t>
            </w:r>
          </w:p>
        </w:tc>
        <w:tc>
          <w:tcPr>
            <w:tcW w:w="5954" w:type="dxa"/>
            <w:tcBorders>
              <w:top w:val="nil"/>
              <w:left w:val="nil"/>
              <w:bottom w:val="single" w:color="auto" w:sz="4" w:space="0"/>
              <w:right w:val="single" w:color="auto" w:sz="4" w:space="0"/>
            </w:tcBorders>
            <w:vAlign w:val="center"/>
          </w:tcPr>
          <w:p w14:paraId="5072B885">
            <w:pPr>
              <w:widowControl/>
              <w:spacing w:line="3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工作条件</w:t>
            </w:r>
          </w:p>
        </w:tc>
      </w:tr>
      <w:tr w14:paraId="5DD1E1F0">
        <w:tblPrEx>
          <w:tblCellMar>
            <w:top w:w="0" w:type="dxa"/>
            <w:left w:w="108" w:type="dxa"/>
            <w:bottom w:w="0" w:type="dxa"/>
            <w:right w:w="108" w:type="dxa"/>
          </w:tblCellMar>
        </w:tblPrEx>
        <w:trPr>
          <w:trHeight w:val="395" w:hRule="atLeast"/>
        </w:trPr>
        <w:tc>
          <w:tcPr>
            <w:tcW w:w="723" w:type="dxa"/>
            <w:tcBorders>
              <w:top w:val="nil"/>
              <w:left w:val="single" w:color="auto" w:sz="4" w:space="0"/>
              <w:bottom w:val="single" w:color="auto" w:sz="4" w:space="0"/>
              <w:right w:val="single" w:color="auto" w:sz="4" w:space="0"/>
            </w:tcBorders>
            <w:vAlign w:val="center"/>
          </w:tcPr>
          <w:p w14:paraId="7B13E7FB">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816" w:type="dxa"/>
            <w:tcBorders>
              <w:top w:val="nil"/>
              <w:left w:val="nil"/>
              <w:bottom w:val="single" w:color="auto" w:sz="4" w:space="0"/>
              <w:right w:val="single" w:color="auto" w:sz="4" w:space="0"/>
            </w:tcBorders>
            <w:vAlign w:val="center"/>
          </w:tcPr>
          <w:p w14:paraId="45B77847">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2A8E0B72">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4.1.1</w:t>
            </w:r>
          </w:p>
        </w:tc>
        <w:tc>
          <w:tcPr>
            <w:tcW w:w="5954" w:type="dxa"/>
            <w:tcBorders>
              <w:top w:val="nil"/>
              <w:left w:val="nil"/>
              <w:bottom w:val="single" w:color="auto" w:sz="4" w:space="0"/>
              <w:right w:val="single" w:color="auto" w:sz="4" w:space="0"/>
            </w:tcBorders>
            <w:vAlign w:val="center"/>
          </w:tcPr>
          <w:p w14:paraId="2659CB1D">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工作电压：（220±10%）V；</w:t>
            </w:r>
          </w:p>
        </w:tc>
      </w:tr>
      <w:tr w14:paraId="12F1143B">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57D59C30">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816" w:type="dxa"/>
            <w:tcBorders>
              <w:top w:val="nil"/>
              <w:left w:val="nil"/>
              <w:bottom w:val="single" w:color="auto" w:sz="4" w:space="0"/>
              <w:right w:val="single" w:color="auto" w:sz="4" w:space="0"/>
            </w:tcBorders>
            <w:vAlign w:val="center"/>
          </w:tcPr>
          <w:p w14:paraId="38D5BBC6">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7A9168B4">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4.1.2</w:t>
            </w:r>
          </w:p>
        </w:tc>
        <w:tc>
          <w:tcPr>
            <w:tcW w:w="5954" w:type="dxa"/>
            <w:tcBorders>
              <w:top w:val="nil"/>
              <w:left w:val="nil"/>
              <w:bottom w:val="single" w:color="auto" w:sz="4" w:space="0"/>
              <w:right w:val="single" w:color="auto" w:sz="4" w:space="0"/>
            </w:tcBorders>
            <w:vAlign w:val="center"/>
          </w:tcPr>
          <w:p w14:paraId="376AB010">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环境温度：18℃～35℃；</w:t>
            </w:r>
          </w:p>
        </w:tc>
      </w:tr>
      <w:tr w14:paraId="4DF7CE98">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45A1DAAC">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816" w:type="dxa"/>
            <w:tcBorders>
              <w:top w:val="nil"/>
              <w:left w:val="nil"/>
              <w:bottom w:val="single" w:color="auto" w:sz="4" w:space="0"/>
              <w:right w:val="single" w:color="auto" w:sz="4" w:space="0"/>
            </w:tcBorders>
            <w:vAlign w:val="center"/>
          </w:tcPr>
          <w:p w14:paraId="6D4EDE03">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05A7F7A7">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4.1.3</w:t>
            </w:r>
          </w:p>
        </w:tc>
        <w:tc>
          <w:tcPr>
            <w:tcW w:w="5954" w:type="dxa"/>
            <w:tcBorders>
              <w:top w:val="nil"/>
              <w:left w:val="nil"/>
              <w:bottom w:val="single" w:color="auto" w:sz="4" w:space="0"/>
              <w:right w:val="single" w:color="auto" w:sz="4" w:space="0"/>
            </w:tcBorders>
            <w:vAlign w:val="center"/>
          </w:tcPr>
          <w:p w14:paraId="17D47E23">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环境湿度：（20～60）% RH；</w:t>
            </w:r>
          </w:p>
        </w:tc>
      </w:tr>
      <w:tr w14:paraId="28B39B65">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36BD7ACE">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816" w:type="dxa"/>
            <w:tcBorders>
              <w:top w:val="nil"/>
              <w:left w:val="nil"/>
              <w:bottom w:val="single" w:color="auto" w:sz="4" w:space="0"/>
              <w:right w:val="single" w:color="auto" w:sz="4" w:space="0"/>
            </w:tcBorders>
            <w:vAlign w:val="center"/>
          </w:tcPr>
          <w:p w14:paraId="1E1D05A8">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19" w:type="dxa"/>
            <w:tcBorders>
              <w:top w:val="nil"/>
              <w:left w:val="nil"/>
              <w:bottom w:val="single" w:color="auto" w:sz="4" w:space="0"/>
              <w:right w:val="single" w:color="auto" w:sz="4" w:space="0"/>
            </w:tcBorders>
            <w:vAlign w:val="center"/>
          </w:tcPr>
          <w:p w14:paraId="5A6EC92F">
            <w:pPr>
              <w:widowControl/>
              <w:spacing w:line="3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4.2</w:t>
            </w:r>
          </w:p>
        </w:tc>
        <w:tc>
          <w:tcPr>
            <w:tcW w:w="5954" w:type="dxa"/>
            <w:tcBorders>
              <w:top w:val="nil"/>
              <w:left w:val="nil"/>
              <w:bottom w:val="single" w:color="auto" w:sz="4" w:space="0"/>
              <w:right w:val="single" w:color="auto" w:sz="4" w:space="0"/>
            </w:tcBorders>
            <w:vAlign w:val="center"/>
          </w:tcPr>
          <w:p w14:paraId="6728F108">
            <w:pPr>
              <w:spacing w:line="300" w:lineRule="exact"/>
              <w:rPr>
                <w:rFonts w:ascii="宋体" w:hAnsi="宋体" w:cs="宋体"/>
                <w:b/>
                <w:color w:val="auto"/>
                <w:kern w:val="0"/>
                <w:sz w:val="24"/>
                <w:highlight w:val="none"/>
              </w:rPr>
            </w:pPr>
            <w:r>
              <w:rPr>
                <w:rFonts w:hint="eastAsia" w:ascii="宋体" w:hAnsi="宋体" w:cs="宋体"/>
                <w:b/>
                <w:bCs/>
                <w:color w:val="auto"/>
                <w:sz w:val="24"/>
                <w:highlight w:val="none"/>
              </w:rPr>
              <w:t>技术指标</w:t>
            </w:r>
          </w:p>
        </w:tc>
      </w:tr>
      <w:tr w14:paraId="28254EC6">
        <w:tblPrEx>
          <w:tblCellMar>
            <w:top w:w="0" w:type="dxa"/>
            <w:left w:w="108" w:type="dxa"/>
            <w:bottom w:w="0" w:type="dxa"/>
            <w:right w:w="108" w:type="dxa"/>
          </w:tblCellMar>
        </w:tblPrEx>
        <w:trPr>
          <w:trHeight w:val="319" w:hRule="atLeast"/>
        </w:trPr>
        <w:tc>
          <w:tcPr>
            <w:tcW w:w="723" w:type="dxa"/>
            <w:tcBorders>
              <w:top w:val="nil"/>
              <w:left w:val="single" w:color="auto" w:sz="4" w:space="0"/>
              <w:bottom w:val="single" w:color="auto" w:sz="4" w:space="0"/>
              <w:right w:val="single" w:color="auto" w:sz="4" w:space="0"/>
            </w:tcBorders>
            <w:vAlign w:val="center"/>
          </w:tcPr>
          <w:p w14:paraId="0D5D4338">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816" w:type="dxa"/>
            <w:tcBorders>
              <w:top w:val="nil"/>
              <w:left w:val="nil"/>
              <w:bottom w:val="single" w:color="auto" w:sz="4" w:space="0"/>
              <w:right w:val="single" w:color="auto" w:sz="4" w:space="0"/>
            </w:tcBorders>
            <w:vAlign w:val="center"/>
          </w:tcPr>
          <w:p w14:paraId="4DE8606F">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019" w:type="dxa"/>
            <w:tcBorders>
              <w:top w:val="nil"/>
              <w:left w:val="nil"/>
              <w:bottom w:val="single" w:color="auto" w:sz="4" w:space="0"/>
              <w:right w:val="single" w:color="auto" w:sz="4" w:space="0"/>
            </w:tcBorders>
            <w:vAlign w:val="center"/>
          </w:tcPr>
          <w:p w14:paraId="66C858CA">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4.2.1</w:t>
            </w:r>
          </w:p>
        </w:tc>
        <w:tc>
          <w:tcPr>
            <w:tcW w:w="5954" w:type="dxa"/>
            <w:tcBorders>
              <w:top w:val="nil"/>
              <w:left w:val="nil"/>
              <w:bottom w:val="single" w:color="auto" w:sz="4" w:space="0"/>
              <w:right w:val="single" w:color="auto" w:sz="4" w:space="0"/>
            </w:tcBorders>
            <w:vAlign w:val="center"/>
          </w:tcPr>
          <w:p w14:paraId="2F032EC0">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最大搅拌量：≥14L</w:t>
            </w:r>
          </w:p>
        </w:tc>
      </w:tr>
      <w:tr w14:paraId="3A0F4D50">
        <w:tblPrEx>
          <w:tblCellMar>
            <w:top w:w="0" w:type="dxa"/>
            <w:left w:w="108" w:type="dxa"/>
            <w:bottom w:w="0" w:type="dxa"/>
            <w:right w:w="108" w:type="dxa"/>
          </w:tblCellMar>
        </w:tblPrEx>
        <w:trPr>
          <w:trHeight w:val="267" w:hRule="atLeast"/>
        </w:trPr>
        <w:tc>
          <w:tcPr>
            <w:tcW w:w="723" w:type="dxa"/>
            <w:tcBorders>
              <w:top w:val="nil"/>
              <w:left w:val="single" w:color="auto" w:sz="4" w:space="0"/>
              <w:bottom w:val="single" w:color="auto" w:sz="4" w:space="0"/>
              <w:right w:val="single" w:color="auto" w:sz="4" w:space="0"/>
            </w:tcBorders>
            <w:vAlign w:val="center"/>
          </w:tcPr>
          <w:p w14:paraId="3A4BBF4C">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816" w:type="dxa"/>
            <w:tcBorders>
              <w:top w:val="nil"/>
              <w:left w:val="nil"/>
              <w:bottom w:val="single" w:color="auto" w:sz="4" w:space="0"/>
              <w:right w:val="single" w:color="auto" w:sz="4" w:space="0"/>
            </w:tcBorders>
            <w:vAlign w:val="center"/>
          </w:tcPr>
          <w:p w14:paraId="06F69763">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3D1A5D19">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4.2.2</w:t>
            </w:r>
          </w:p>
        </w:tc>
        <w:tc>
          <w:tcPr>
            <w:tcW w:w="5954" w:type="dxa"/>
            <w:tcBorders>
              <w:top w:val="nil"/>
              <w:left w:val="nil"/>
              <w:bottom w:val="single" w:color="auto" w:sz="4" w:space="0"/>
              <w:right w:val="single" w:color="auto" w:sz="4" w:space="0"/>
            </w:tcBorders>
            <w:vAlign w:val="center"/>
          </w:tcPr>
          <w:p w14:paraId="37726166">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速度范围：（100-1500）rpm范围可调</w:t>
            </w:r>
          </w:p>
        </w:tc>
      </w:tr>
      <w:tr w14:paraId="05E260FA">
        <w:tblPrEx>
          <w:tblCellMar>
            <w:top w:w="0" w:type="dxa"/>
            <w:left w:w="108" w:type="dxa"/>
            <w:bottom w:w="0" w:type="dxa"/>
            <w:right w:w="108" w:type="dxa"/>
          </w:tblCellMar>
        </w:tblPrEx>
        <w:trPr>
          <w:trHeight w:val="243" w:hRule="atLeast"/>
        </w:trPr>
        <w:tc>
          <w:tcPr>
            <w:tcW w:w="723" w:type="dxa"/>
            <w:tcBorders>
              <w:top w:val="nil"/>
              <w:left w:val="single" w:color="auto" w:sz="4" w:space="0"/>
              <w:bottom w:val="single" w:color="auto" w:sz="4" w:space="0"/>
              <w:right w:val="single" w:color="auto" w:sz="4" w:space="0"/>
            </w:tcBorders>
            <w:vAlign w:val="center"/>
          </w:tcPr>
          <w:p w14:paraId="7815C5EF">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816" w:type="dxa"/>
            <w:tcBorders>
              <w:top w:val="nil"/>
              <w:left w:val="nil"/>
              <w:bottom w:val="single" w:color="auto" w:sz="4" w:space="0"/>
              <w:right w:val="single" w:color="auto" w:sz="4" w:space="0"/>
            </w:tcBorders>
            <w:vAlign w:val="center"/>
          </w:tcPr>
          <w:p w14:paraId="765753CA">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19" w:type="dxa"/>
            <w:tcBorders>
              <w:top w:val="nil"/>
              <w:left w:val="nil"/>
              <w:bottom w:val="single" w:color="auto" w:sz="4" w:space="0"/>
              <w:right w:val="single" w:color="auto" w:sz="4" w:space="0"/>
            </w:tcBorders>
            <w:vAlign w:val="center"/>
          </w:tcPr>
          <w:p w14:paraId="0F3650DD">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4.2.3</w:t>
            </w:r>
          </w:p>
        </w:tc>
        <w:tc>
          <w:tcPr>
            <w:tcW w:w="5954" w:type="dxa"/>
            <w:tcBorders>
              <w:top w:val="nil"/>
              <w:left w:val="nil"/>
              <w:bottom w:val="single" w:color="auto" w:sz="4" w:space="0"/>
              <w:right w:val="single" w:color="auto" w:sz="4" w:space="0"/>
            </w:tcBorders>
            <w:vAlign w:val="center"/>
          </w:tcPr>
          <w:p w14:paraId="31C8F817">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加热输出功率≥1400w；</w:t>
            </w:r>
          </w:p>
        </w:tc>
      </w:tr>
      <w:tr w14:paraId="34563251">
        <w:tblPrEx>
          <w:tblCellMar>
            <w:top w:w="0" w:type="dxa"/>
            <w:left w:w="108" w:type="dxa"/>
            <w:bottom w:w="0" w:type="dxa"/>
            <w:right w:w="108" w:type="dxa"/>
          </w:tblCellMar>
        </w:tblPrEx>
        <w:trPr>
          <w:trHeight w:val="219" w:hRule="atLeast"/>
        </w:trPr>
        <w:tc>
          <w:tcPr>
            <w:tcW w:w="723" w:type="dxa"/>
            <w:tcBorders>
              <w:top w:val="nil"/>
              <w:left w:val="single" w:color="auto" w:sz="4" w:space="0"/>
              <w:bottom w:val="single" w:color="auto" w:sz="4" w:space="0"/>
              <w:right w:val="single" w:color="auto" w:sz="4" w:space="0"/>
            </w:tcBorders>
            <w:vAlign w:val="center"/>
          </w:tcPr>
          <w:p w14:paraId="58AF0965">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816" w:type="dxa"/>
            <w:tcBorders>
              <w:top w:val="nil"/>
              <w:left w:val="nil"/>
              <w:bottom w:val="single" w:color="auto" w:sz="4" w:space="0"/>
              <w:right w:val="single" w:color="auto" w:sz="4" w:space="0"/>
            </w:tcBorders>
            <w:vAlign w:val="center"/>
          </w:tcPr>
          <w:p w14:paraId="4E0858D5">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019" w:type="dxa"/>
            <w:tcBorders>
              <w:top w:val="nil"/>
              <w:left w:val="nil"/>
              <w:bottom w:val="single" w:color="auto" w:sz="4" w:space="0"/>
              <w:right w:val="single" w:color="auto" w:sz="4" w:space="0"/>
            </w:tcBorders>
            <w:vAlign w:val="center"/>
          </w:tcPr>
          <w:p w14:paraId="3144C7DC">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4.2.4</w:t>
            </w:r>
          </w:p>
        </w:tc>
        <w:tc>
          <w:tcPr>
            <w:tcW w:w="5954" w:type="dxa"/>
            <w:tcBorders>
              <w:top w:val="nil"/>
              <w:left w:val="nil"/>
              <w:bottom w:val="single" w:color="auto" w:sz="4" w:space="0"/>
              <w:right w:val="single" w:color="auto" w:sz="4" w:space="0"/>
            </w:tcBorders>
            <w:vAlign w:val="center"/>
          </w:tcPr>
          <w:p w14:paraId="36B40CA7">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加热温度范围：50℃-480℃范围可调</w:t>
            </w:r>
          </w:p>
        </w:tc>
      </w:tr>
      <w:tr w14:paraId="7DEF5BCD">
        <w:tblPrEx>
          <w:tblCellMar>
            <w:top w:w="0" w:type="dxa"/>
            <w:left w:w="108" w:type="dxa"/>
            <w:bottom w:w="0" w:type="dxa"/>
            <w:right w:w="108" w:type="dxa"/>
          </w:tblCellMar>
        </w:tblPrEx>
        <w:trPr>
          <w:trHeight w:val="385" w:hRule="atLeast"/>
        </w:trPr>
        <w:tc>
          <w:tcPr>
            <w:tcW w:w="723" w:type="dxa"/>
            <w:tcBorders>
              <w:top w:val="nil"/>
              <w:left w:val="single" w:color="auto" w:sz="4" w:space="0"/>
              <w:bottom w:val="single" w:color="auto" w:sz="4" w:space="0"/>
              <w:right w:val="single" w:color="auto" w:sz="4" w:space="0"/>
            </w:tcBorders>
            <w:vAlign w:val="center"/>
          </w:tcPr>
          <w:p w14:paraId="69D52A7C">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816" w:type="dxa"/>
            <w:tcBorders>
              <w:top w:val="nil"/>
              <w:left w:val="nil"/>
              <w:bottom w:val="single" w:color="auto" w:sz="4" w:space="0"/>
              <w:right w:val="single" w:color="auto" w:sz="4" w:space="0"/>
            </w:tcBorders>
            <w:vAlign w:val="center"/>
          </w:tcPr>
          <w:p w14:paraId="31CBC7D1">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019" w:type="dxa"/>
            <w:tcBorders>
              <w:top w:val="nil"/>
              <w:left w:val="nil"/>
              <w:bottom w:val="single" w:color="auto" w:sz="4" w:space="0"/>
              <w:right w:val="single" w:color="auto" w:sz="4" w:space="0"/>
            </w:tcBorders>
            <w:vAlign w:val="center"/>
          </w:tcPr>
          <w:p w14:paraId="71BD5E8F">
            <w:pPr>
              <w:widowControl/>
              <w:spacing w:line="300" w:lineRule="exact"/>
              <w:jc w:val="left"/>
              <w:rPr>
                <w:rFonts w:ascii="宋体" w:hAnsi="宋体" w:cs="宋体"/>
                <w:b/>
                <w:color w:val="auto"/>
                <w:kern w:val="0"/>
                <w:sz w:val="24"/>
                <w:highlight w:val="none"/>
              </w:rPr>
            </w:pPr>
            <w:r>
              <w:rPr>
                <w:rFonts w:hint="eastAsia" w:ascii="宋体" w:hAnsi="宋体" w:cs="宋体"/>
                <w:color w:val="auto"/>
                <w:kern w:val="0"/>
                <w:sz w:val="24"/>
                <w:highlight w:val="none"/>
              </w:rPr>
              <w:t>4.2.5</w:t>
            </w:r>
          </w:p>
        </w:tc>
        <w:tc>
          <w:tcPr>
            <w:tcW w:w="5954" w:type="dxa"/>
            <w:tcBorders>
              <w:top w:val="nil"/>
              <w:left w:val="nil"/>
              <w:bottom w:val="single" w:color="auto" w:sz="4" w:space="0"/>
              <w:right w:val="single" w:color="auto" w:sz="4" w:space="0"/>
            </w:tcBorders>
            <w:vAlign w:val="center"/>
          </w:tcPr>
          <w:p w14:paraId="08E198A7">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加热速度：≥5k/min。</w:t>
            </w:r>
          </w:p>
        </w:tc>
      </w:tr>
      <w:tr w14:paraId="19B6F55A">
        <w:tblPrEx>
          <w:tblCellMar>
            <w:top w:w="0" w:type="dxa"/>
            <w:left w:w="108" w:type="dxa"/>
            <w:bottom w:w="0" w:type="dxa"/>
            <w:right w:w="108" w:type="dxa"/>
          </w:tblCellMar>
        </w:tblPrEx>
        <w:trPr>
          <w:trHeight w:val="357" w:hRule="atLeast"/>
        </w:trPr>
        <w:tc>
          <w:tcPr>
            <w:tcW w:w="723" w:type="dxa"/>
            <w:tcBorders>
              <w:top w:val="nil"/>
              <w:left w:val="single" w:color="auto" w:sz="4" w:space="0"/>
              <w:bottom w:val="single" w:color="auto" w:sz="4" w:space="0"/>
              <w:right w:val="single" w:color="auto" w:sz="4" w:space="0"/>
            </w:tcBorders>
            <w:vAlign w:val="center"/>
          </w:tcPr>
          <w:p w14:paraId="62A1CE6B">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816" w:type="dxa"/>
            <w:tcBorders>
              <w:top w:val="nil"/>
              <w:left w:val="nil"/>
              <w:bottom w:val="single" w:color="auto" w:sz="4" w:space="0"/>
              <w:right w:val="single" w:color="auto" w:sz="4" w:space="0"/>
            </w:tcBorders>
            <w:vAlign w:val="center"/>
          </w:tcPr>
          <w:p w14:paraId="7478BDF4">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19" w:type="dxa"/>
            <w:tcBorders>
              <w:top w:val="nil"/>
              <w:left w:val="nil"/>
              <w:bottom w:val="single" w:color="auto" w:sz="4" w:space="0"/>
              <w:right w:val="single" w:color="auto" w:sz="4" w:space="0"/>
            </w:tcBorders>
            <w:vAlign w:val="center"/>
          </w:tcPr>
          <w:p w14:paraId="571C26BC">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4.2.6</w:t>
            </w:r>
          </w:p>
        </w:tc>
        <w:tc>
          <w:tcPr>
            <w:tcW w:w="5954" w:type="dxa"/>
            <w:tcBorders>
              <w:top w:val="nil"/>
              <w:left w:val="nil"/>
              <w:bottom w:val="single" w:color="auto" w:sz="4" w:space="0"/>
              <w:right w:val="single" w:color="auto" w:sz="4" w:space="0"/>
            </w:tcBorders>
            <w:vAlign w:val="center"/>
          </w:tcPr>
          <w:p w14:paraId="6E06E61E">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工作盘材质：陶瓷</w:t>
            </w:r>
          </w:p>
        </w:tc>
      </w:tr>
      <w:tr w14:paraId="01BF037A">
        <w:tblPrEx>
          <w:tblCellMar>
            <w:top w:w="0" w:type="dxa"/>
            <w:left w:w="108" w:type="dxa"/>
            <w:bottom w:w="0" w:type="dxa"/>
            <w:right w:w="108" w:type="dxa"/>
          </w:tblCellMar>
        </w:tblPrEx>
        <w:trPr>
          <w:trHeight w:val="277" w:hRule="atLeast"/>
        </w:trPr>
        <w:tc>
          <w:tcPr>
            <w:tcW w:w="723" w:type="dxa"/>
            <w:tcBorders>
              <w:top w:val="nil"/>
              <w:left w:val="single" w:color="auto" w:sz="4" w:space="0"/>
              <w:bottom w:val="single" w:color="auto" w:sz="4" w:space="0"/>
              <w:right w:val="single" w:color="auto" w:sz="4" w:space="0"/>
            </w:tcBorders>
            <w:vAlign w:val="center"/>
          </w:tcPr>
          <w:p w14:paraId="1AEF3944">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816" w:type="dxa"/>
            <w:tcBorders>
              <w:top w:val="nil"/>
              <w:left w:val="nil"/>
              <w:bottom w:val="single" w:color="auto" w:sz="4" w:space="0"/>
              <w:right w:val="single" w:color="auto" w:sz="4" w:space="0"/>
            </w:tcBorders>
            <w:vAlign w:val="center"/>
          </w:tcPr>
          <w:p w14:paraId="6674A8B0">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2478509D">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4.2.7</w:t>
            </w:r>
          </w:p>
        </w:tc>
        <w:tc>
          <w:tcPr>
            <w:tcW w:w="5954" w:type="dxa"/>
            <w:tcBorders>
              <w:top w:val="nil"/>
              <w:left w:val="nil"/>
              <w:bottom w:val="single" w:color="auto" w:sz="4" w:space="0"/>
              <w:right w:val="single" w:color="auto" w:sz="4" w:space="0"/>
            </w:tcBorders>
            <w:vAlign w:val="center"/>
          </w:tcPr>
          <w:p w14:paraId="36B9675C">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工作盘尺寸：＞</w:t>
            </w:r>
            <w:r>
              <w:rPr>
                <w:rFonts w:hint="eastAsia" w:ascii="宋体" w:hAnsi="宋体" w:cs="宋体"/>
                <w:color w:val="auto"/>
                <w:sz w:val="24"/>
                <w:highlight w:val="none"/>
                <w:shd w:val="clear" w:color="auto" w:fill="FFFFFF"/>
              </w:rPr>
              <w:t>250mmx250mm</w:t>
            </w:r>
          </w:p>
        </w:tc>
      </w:tr>
      <w:tr w14:paraId="032AB6F1">
        <w:tblPrEx>
          <w:tblCellMar>
            <w:top w:w="0" w:type="dxa"/>
            <w:left w:w="108" w:type="dxa"/>
            <w:bottom w:w="0" w:type="dxa"/>
            <w:right w:w="108" w:type="dxa"/>
          </w:tblCellMar>
        </w:tblPrEx>
        <w:trPr>
          <w:trHeight w:val="253" w:hRule="atLeast"/>
        </w:trPr>
        <w:tc>
          <w:tcPr>
            <w:tcW w:w="723" w:type="dxa"/>
            <w:tcBorders>
              <w:top w:val="nil"/>
              <w:left w:val="single" w:color="auto" w:sz="4" w:space="0"/>
              <w:bottom w:val="single" w:color="auto" w:sz="4" w:space="0"/>
              <w:right w:val="single" w:color="auto" w:sz="4" w:space="0"/>
            </w:tcBorders>
            <w:vAlign w:val="center"/>
          </w:tcPr>
          <w:p w14:paraId="17F504A3">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816" w:type="dxa"/>
            <w:tcBorders>
              <w:top w:val="nil"/>
              <w:left w:val="nil"/>
              <w:bottom w:val="single" w:color="auto" w:sz="4" w:space="0"/>
              <w:right w:val="single" w:color="auto" w:sz="4" w:space="0"/>
            </w:tcBorders>
            <w:vAlign w:val="center"/>
          </w:tcPr>
          <w:p w14:paraId="2DBFA63A">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2C58D4B7">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4.2.8</w:t>
            </w:r>
          </w:p>
        </w:tc>
        <w:tc>
          <w:tcPr>
            <w:tcW w:w="5954" w:type="dxa"/>
            <w:tcBorders>
              <w:top w:val="nil"/>
              <w:left w:val="nil"/>
              <w:bottom w:val="single" w:color="auto" w:sz="4" w:space="0"/>
              <w:right w:val="single" w:color="auto" w:sz="4" w:space="0"/>
            </w:tcBorders>
            <w:vAlign w:val="center"/>
          </w:tcPr>
          <w:p w14:paraId="66E53B8E">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可调安全温度回路最小值：100℃—360℃</w:t>
            </w:r>
          </w:p>
        </w:tc>
      </w:tr>
      <w:tr w14:paraId="00AD0843">
        <w:tblPrEx>
          <w:tblCellMar>
            <w:top w:w="0" w:type="dxa"/>
            <w:left w:w="108" w:type="dxa"/>
            <w:bottom w:w="0" w:type="dxa"/>
            <w:right w:w="108" w:type="dxa"/>
          </w:tblCellMar>
        </w:tblPrEx>
        <w:trPr>
          <w:trHeight w:val="371" w:hRule="atLeast"/>
        </w:trPr>
        <w:tc>
          <w:tcPr>
            <w:tcW w:w="723" w:type="dxa"/>
            <w:tcBorders>
              <w:top w:val="nil"/>
              <w:left w:val="single" w:color="auto" w:sz="4" w:space="0"/>
              <w:bottom w:val="single" w:color="auto" w:sz="4" w:space="0"/>
              <w:right w:val="single" w:color="auto" w:sz="4" w:space="0"/>
            </w:tcBorders>
            <w:vAlign w:val="center"/>
          </w:tcPr>
          <w:p w14:paraId="18B8F4CC">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816" w:type="dxa"/>
            <w:tcBorders>
              <w:top w:val="nil"/>
              <w:left w:val="nil"/>
              <w:bottom w:val="single" w:color="auto" w:sz="4" w:space="0"/>
              <w:right w:val="single" w:color="auto" w:sz="4" w:space="0"/>
            </w:tcBorders>
            <w:vAlign w:val="center"/>
          </w:tcPr>
          <w:p w14:paraId="0A940743">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6BE754F4">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4.2.9</w:t>
            </w:r>
          </w:p>
        </w:tc>
        <w:tc>
          <w:tcPr>
            <w:tcW w:w="5954" w:type="dxa"/>
            <w:tcBorders>
              <w:top w:val="nil"/>
              <w:left w:val="nil"/>
              <w:bottom w:val="single" w:color="auto" w:sz="4" w:space="0"/>
              <w:right w:val="single" w:color="auto" w:sz="4" w:space="0"/>
            </w:tcBorders>
            <w:vAlign w:val="center"/>
          </w:tcPr>
          <w:p w14:paraId="24B2F6A6">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热警显示：加热时指示灯闪烁，警告用户加热盘高温，不可触摸</w:t>
            </w:r>
          </w:p>
        </w:tc>
      </w:tr>
      <w:tr w14:paraId="34A8BA0C">
        <w:tblPrEx>
          <w:tblCellMar>
            <w:top w:w="0" w:type="dxa"/>
            <w:left w:w="108" w:type="dxa"/>
            <w:bottom w:w="0" w:type="dxa"/>
            <w:right w:w="108" w:type="dxa"/>
          </w:tblCellMar>
        </w:tblPrEx>
        <w:trPr>
          <w:trHeight w:val="277" w:hRule="atLeast"/>
        </w:trPr>
        <w:tc>
          <w:tcPr>
            <w:tcW w:w="723" w:type="dxa"/>
            <w:tcBorders>
              <w:top w:val="nil"/>
              <w:left w:val="single" w:color="auto" w:sz="4" w:space="0"/>
              <w:bottom w:val="single" w:color="auto" w:sz="4" w:space="0"/>
              <w:right w:val="single" w:color="auto" w:sz="4" w:space="0"/>
            </w:tcBorders>
            <w:vAlign w:val="center"/>
          </w:tcPr>
          <w:p w14:paraId="0922B089">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19</w:t>
            </w:r>
          </w:p>
        </w:tc>
        <w:tc>
          <w:tcPr>
            <w:tcW w:w="816" w:type="dxa"/>
            <w:tcBorders>
              <w:top w:val="nil"/>
              <w:left w:val="nil"/>
              <w:bottom w:val="single" w:color="auto" w:sz="4" w:space="0"/>
              <w:right w:val="single" w:color="auto" w:sz="4" w:space="0"/>
            </w:tcBorders>
            <w:vAlign w:val="center"/>
          </w:tcPr>
          <w:p w14:paraId="12DB221C">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7BB83CD6">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4.2.10</w:t>
            </w:r>
          </w:p>
        </w:tc>
        <w:tc>
          <w:tcPr>
            <w:tcW w:w="5954" w:type="dxa"/>
            <w:tcBorders>
              <w:top w:val="nil"/>
              <w:left w:val="nil"/>
              <w:bottom w:val="single" w:color="auto" w:sz="4" w:space="0"/>
              <w:right w:val="single" w:color="auto" w:sz="4" w:space="0"/>
            </w:tcBorders>
            <w:vAlign w:val="center"/>
          </w:tcPr>
          <w:p w14:paraId="6602C9D3">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温度显示模式：为液晶数字显示。</w:t>
            </w:r>
          </w:p>
        </w:tc>
      </w:tr>
      <w:tr w14:paraId="145852A4">
        <w:tblPrEx>
          <w:tblCellMar>
            <w:top w:w="0" w:type="dxa"/>
            <w:left w:w="108" w:type="dxa"/>
            <w:bottom w:w="0" w:type="dxa"/>
            <w:right w:w="108" w:type="dxa"/>
          </w:tblCellMar>
        </w:tblPrEx>
        <w:trPr>
          <w:trHeight w:val="435" w:hRule="atLeast"/>
        </w:trPr>
        <w:tc>
          <w:tcPr>
            <w:tcW w:w="723" w:type="dxa"/>
            <w:tcBorders>
              <w:top w:val="nil"/>
              <w:left w:val="single" w:color="auto" w:sz="4" w:space="0"/>
              <w:bottom w:val="single" w:color="auto" w:sz="4" w:space="0"/>
              <w:right w:val="single" w:color="auto" w:sz="4" w:space="0"/>
            </w:tcBorders>
            <w:vAlign w:val="center"/>
          </w:tcPr>
          <w:p w14:paraId="47F621B8">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816" w:type="dxa"/>
            <w:tcBorders>
              <w:top w:val="nil"/>
              <w:left w:val="nil"/>
              <w:bottom w:val="single" w:color="auto" w:sz="4" w:space="0"/>
              <w:right w:val="single" w:color="auto" w:sz="4" w:space="0"/>
            </w:tcBorders>
            <w:vAlign w:val="center"/>
          </w:tcPr>
          <w:p w14:paraId="487874FF">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502D3CB8">
            <w:pPr>
              <w:widowControl/>
              <w:spacing w:line="300" w:lineRule="exact"/>
              <w:jc w:val="left"/>
              <w:rPr>
                <w:rFonts w:ascii="宋体" w:hAnsi="宋体" w:cs="宋体"/>
                <w:b/>
                <w:color w:val="auto"/>
                <w:kern w:val="0"/>
                <w:sz w:val="24"/>
                <w:highlight w:val="none"/>
              </w:rPr>
            </w:pPr>
            <w:r>
              <w:rPr>
                <w:rFonts w:hint="eastAsia" w:ascii="宋体" w:hAnsi="宋体" w:cs="宋体"/>
                <w:color w:val="auto"/>
                <w:kern w:val="0"/>
                <w:sz w:val="24"/>
                <w:highlight w:val="none"/>
              </w:rPr>
              <w:t>4.2.11</w:t>
            </w:r>
          </w:p>
        </w:tc>
        <w:tc>
          <w:tcPr>
            <w:tcW w:w="5954" w:type="dxa"/>
            <w:tcBorders>
              <w:top w:val="nil"/>
              <w:left w:val="nil"/>
              <w:bottom w:val="single" w:color="auto" w:sz="4" w:space="0"/>
              <w:right w:val="single" w:color="auto" w:sz="4" w:space="0"/>
            </w:tcBorders>
            <w:vAlign w:val="center"/>
          </w:tcPr>
          <w:p w14:paraId="727F2FC3">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微处理控制：马达转速和加热盘信号反馈，以保证恒速运转和保持设置温度</w:t>
            </w:r>
          </w:p>
        </w:tc>
      </w:tr>
      <w:tr w14:paraId="6F344652">
        <w:tblPrEx>
          <w:tblCellMar>
            <w:top w:w="0" w:type="dxa"/>
            <w:left w:w="108" w:type="dxa"/>
            <w:bottom w:w="0" w:type="dxa"/>
            <w:right w:w="108" w:type="dxa"/>
          </w:tblCellMar>
        </w:tblPrEx>
        <w:trPr>
          <w:trHeight w:val="205" w:hRule="atLeast"/>
        </w:trPr>
        <w:tc>
          <w:tcPr>
            <w:tcW w:w="723" w:type="dxa"/>
            <w:tcBorders>
              <w:top w:val="nil"/>
              <w:left w:val="single" w:color="auto" w:sz="4" w:space="0"/>
              <w:bottom w:val="single" w:color="auto" w:sz="4" w:space="0"/>
              <w:right w:val="single" w:color="auto" w:sz="4" w:space="0"/>
            </w:tcBorders>
            <w:vAlign w:val="center"/>
          </w:tcPr>
          <w:p w14:paraId="1B67085D">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816" w:type="dxa"/>
            <w:tcBorders>
              <w:top w:val="nil"/>
              <w:left w:val="nil"/>
              <w:bottom w:val="single" w:color="auto" w:sz="4" w:space="0"/>
              <w:right w:val="single" w:color="auto" w:sz="4" w:space="0"/>
            </w:tcBorders>
            <w:vAlign w:val="center"/>
          </w:tcPr>
          <w:p w14:paraId="5AB8A6C2">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78E24B8C">
            <w:pPr>
              <w:widowControl/>
              <w:spacing w:line="3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5</w:t>
            </w:r>
          </w:p>
        </w:tc>
        <w:tc>
          <w:tcPr>
            <w:tcW w:w="5954" w:type="dxa"/>
            <w:tcBorders>
              <w:top w:val="nil"/>
              <w:left w:val="nil"/>
              <w:bottom w:val="single" w:color="auto" w:sz="4" w:space="0"/>
              <w:right w:val="single" w:color="auto" w:sz="4" w:space="0"/>
            </w:tcBorders>
            <w:vAlign w:val="center"/>
          </w:tcPr>
          <w:p w14:paraId="1C79295B">
            <w:pPr>
              <w:widowControl/>
              <w:spacing w:line="3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配置清单</w:t>
            </w:r>
          </w:p>
        </w:tc>
      </w:tr>
      <w:tr w14:paraId="2CABF1C5">
        <w:tblPrEx>
          <w:tblCellMar>
            <w:top w:w="0" w:type="dxa"/>
            <w:left w:w="108" w:type="dxa"/>
            <w:bottom w:w="0" w:type="dxa"/>
            <w:right w:w="108" w:type="dxa"/>
          </w:tblCellMar>
        </w:tblPrEx>
        <w:trPr>
          <w:trHeight w:val="323" w:hRule="atLeast"/>
        </w:trPr>
        <w:tc>
          <w:tcPr>
            <w:tcW w:w="723" w:type="dxa"/>
            <w:tcBorders>
              <w:top w:val="nil"/>
              <w:left w:val="single" w:color="auto" w:sz="4" w:space="0"/>
              <w:bottom w:val="single" w:color="auto" w:sz="4" w:space="0"/>
              <w:right w:val="single" w:color="auto" w:sz="4" w:space="0"/>
            </w:tcBorders>
            <w:vAlign w:val="center"/>
          </w:tcPr>
          <w:p w14:paraId="437AB5D2">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22</w:t>
            </w:r>
          </w:p>
        </w:tc>
        <w:tc>
          <w:tcPr>
            <w:tcW w:w="816" w:type="dxa"/>
            <w:tcBorders>
              <w:top w:val="nil"/>
              <w:left w:val="nil"/>
              <w:bottom w:val="single" w:color="auto" w:sz="4" w:space="0"/>
              <w:right w:val="single" w:color="auto" w:sz="4" w:space="0"/>
            </w:tcBorders>
            <w:vAlign w:val="center"/>
          </w:tcPr>
          <w:p w14:paraId="559E00D8">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29934A38">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5.1</w:t>
            </w:r>
          </w:p>
        </w:tc>
        <w:tc>
          <w:tcPr>
            <w:tcW w:w="5954" w:type="dxa"/>
            <w:tcBorders>
              <w:top w:val="nil"/>
              <w:left w:val="nil"/>
              <w:bottom w:val="single" w:color="auto" w:sz="4" w:space="0"/>
              <w:right w:val="single" w:color="auto" w:sz="4" w:space="0"/>
            </w:tcBorders>
            <w:vAlign w:val="center"/>
          </w:tcPr>
          <w:p w14:paraId="12930177">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加热磁力搅拌器1台</w:t>
            </w:r>
          </w:p>
        </w:tc>
      </w:tr>
      <w:tr w14:paraId="13869D83">
        <w:tblPrEx>
          <w:tblCellMar>
            <w:top w:w="0" w:type="dxa"/>
            <w:left w:w="108" w:type="dxa"/>
            <w:bottom w:w="0" w:type="dxa"/>
            <w:right w:w="108" w:type="dxa"/>
          </w:tblCellMar>
        </w:tblPrEx>
        <w:trPr>
          <w:trHeight w:val="271" w:hRule="atLeast"/>
        </w:trPr>
        <w:tc>
          <w:tcPr>
            <w:tcW w:w="723" w:type="dxa"/>
            <w:tcBorders>
              <w:top w:val="nil"/>
              <w:left w:val="single" w:color="auto" w:sz="4" w:space="0"/>
              <w:bottom w:val="single" w:color="auto" w:sz="4" w:space="0"/>
              <w:right w:val="single" w:color="auto" w:sz="4" w:space="0"/>
            </w:tcBorders>
            <w:vAlign w:val="center"/>
          </w:tcPr>
          <w:p w14:paraId="5B66ED9A">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23</w:t>
            </w:r>
          </w:p>
        </w:tc>
        <w:tc>
          <w:tcPr>
            <w:tcW w:w="816" w:type="dxa"/>
            <w:tcBorders>
              <w:top w:val="nil"/>
              <w:left w:val="nil"/>
              <w:bottom w:val="single" w:color="auto" w:sz="4" w:space="0"/>
              <w:right w:val="single" w:color="auto" w:sz="4" w:space="0"/>
            </w:tcBorders>
            <w:vAlign w:val="center"/>
          </w:tcPr>
          <w:p w14:paraId="16B62163">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642B90C7">
            <w:pPr>
              <w:widowControl/>
              <w:spacing w:line="300" w:lineRule="exact"/>
              <w:jc w:val="left"/>
              <w:rPr>
                <w:rFonts w:ascii="宋体" w:hAnsi="宋体" w:cs="宋体"/>
                <w:b/>
                <w:color w:val="auto"/>
                <w:kern w:val="0"/>
                <w:sz w:val="24"/>
                <w:highlight w:val="none"/>
              </w:rPr>
            </w:pPr>
            <w:r>
              <w:rPr>
                <w:rFonts w:hint="eastAsia" w:ascii="宋体" w:hAnsi="宋体" w:cs="宋体"/>
                <w:color w:val="auto"/>
                <w:kern w:val="0"/>
                <w:sz w:val="24"/>
                <w:highlight w:val="none"/>
              </w:rPr>
              <w:t>6</w:t>
            </w:r>
          </w:p>
        </w:tc>
        <w:tc>
          <w:tcPr>
            <w:tcW w:w="5954" w:type="dxa"/>
            <w:tcBorders>
              <w:top w:val="nil"/>
              <w:left w:val="nil"/>
              <w:bottom w:val="single" w:color="auto" w:sz="4" w:space="0"/>
              <w:right w:val="single" w:color="auto" w:sz="4" w:space="0"/>
            </w:tcBorders>
            <w:vAlign w:val="center"/>
          </w:tcPr>
          <w:p w14:paraId="765E1CDF">
            <w:pPr>
              <w:widowControl/>
              <w:spacing w:line="300" w:lineRule="exact"/>
              <w:jc w:val="left"/>
              <w:rPr>
                <w:rFonts w:ascii="宋体" w:hAnsi="宋体" w:cs="宋体"/>
                <w:b/>
                <w:color w:val="auto"/>
                <w:kern w:val="0"/>
                <w:sz w:val="24"/>
                <w:highlight w:val="none"/>
              </w:rPr>
            </w:pPr>
            <w:r>
              <w:rPr>
                <w:rFonts w:hint="eastAsia" w:ascii="宋体" w:hAnsi="宋体" w:cs="宋体"/>
                <w:b/>
                <w:bCs/>
                <w:color w:val="auto"/>
                <w:kern w:val="0"/>
                <w:sz w:val="24"/>
                <w:highlight w:val="none"/>
              </w:rPr>
              <w:t>技术资料</w:t>
            </w:r>
          </w:p>
        </w:tc>
      </w:tr>
      <w:tr w14:paraId="4E93226F">
        <w:tblPrEx>
          <w:tblCellMar>
            <w:top w:w="0" w:type="dxa"/>
            <w:left w:w="108" w:type="dxa"/>
            <w:bottom w:w="0" w:type="dxa"/>
            <w:right w:w="108" w:type="dxa"/>
          </w:tblCellMar>
        </w:tblPrEx>
        <w:trPr>
          <w:trHeight w:val="247" w:hRule="atLeast"/>
        </w:trPr>
        <w:tc>
          <w:tcPr>
            <w:tcW w:w="723" w:type="dxa"/>
            <w:tcBorders>
              <w:top w:val="nil"/>
              <w:left w:val="single" w:color="auto" w:sz="4" w:space="0"/>
              <w:bottom w:val="single" w:color="auto" w:sz="4" w:space="0"/>
              <w:right w:val="single" w:color="auto" w:sz="4" w:space="0"/>
            </w:tcBorders>
            <w:vAlign w:val="center"/>
          </w:tcPr>
          <w:p w14:paraId="2E555FDE">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24</w:t>
            </w:r>
          </w:p>
        </w:tc>
        <w:tc>
          <w:tcPr>
            <w:tcW w:w="816" w:type="dxa"/>
            <w:tcBorders>
              <w:top w:val="nil"/>
              <w:left w:val="nil"/>
              <w:bottom w:val="single" w:color="auto" w:sz="4" w:space="0"/>
              <w:right w:val="single" w:color="auto" w:sz="4" w:space="0"/>
            </w:tcBorders>
            <w:vAlign w:val="center"/>
          </w:tcPr>
          <w:p w14:paraId="1C4B80BF">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1796E29A">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6.1</w:t>
            </w:r>
          </w:p>
        </w:tc>
        <w:tc>
          <w:tcPr>
            <w:tcW w:w="5954" w:type="dxa"/>
            <w:tcBorders>
              <w:top w:val="nil"/>
              <w:left w:val="nil"/>
              <w:bottom w:val="single" w:color="auto" w:sz="4" w:space="0"/>
              <w:right w:val="single" w:color="auto" w:sz="4" w:space="0"/>
            </w:tcBorders>
            <w:vAlign w:val="center"/>
          </w:tcPr>
          <w:p w14:paraId="127FDECD">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供应商免费提供包括操作手册等在内的全套证明文件和技术资料。</w:t>
            </w:r>
          </w:p>
        </w:tc>
      </w:tr>
      <w:tr w14:paraId="2903F047">
        <w:tblPrEx>
          <w:tblCellMar>
            <w:top w:w="0" w:type="dxa"/>
            <w:left w:w="108" w:type="dxa"/>
            <w:bottom w:w="0" w:type="dxa"/>
            <w:right w:w="108" w:type="dxa"/>
          </w:tblCellMar>
        </w:tblPrEx>
        <w:trPr>
          <w:trHeight w:val="209" w:hRule="atLeast"/>
        </w:trPr>
        <w:tc>
          <w:tcPr>
            <w:tcW w:w="723" w:type="dxa"/>
            <w:tcBorders>
              <w:top w:val="nil"/>
              <w:left w:val="single" w:color="auto" w:sz="4" w:space="0"/>
              <w:bottom w:val="single" w:color="auto" w:sz="4" w:space="0"/>
              <w:right w:val="single" w:color="auto" w:sz="4" w:space="0"/>
            </w:tcBorders>
            <w:vAlign w:val="center"/>
          </w:tcPr>
          <w:p w14:paraId="7D9CCC7E">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25</w:t>
            </w:r>
          </w:p>
        </w:tc>
        <w:tc>
          <w:tcPr>
            <w:tcW w:w="816" w:type="dxa"/>
            <w:tcBorders>
              <w:top w:val="nil"/>
              <w:left w:val="nil"/>
              <w:bottom w:val="single" w:color="auto" w:sz="4" w:space="0"/>
              <w:right w:val="single" w:color="auto" w:sz="4" w:space="0"/>
            </w:tcBorders>
            <w:vAlign w:val="center"/>
          </w:tcPr>
          <w:p w14:paraId="035E0B9E">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49F05A08">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6.2</w:t>
            </w:r>
          </w:p>
        </w:tc>
        <w:tc>
          <w:tcPr>
            <w:tcW w:w="5954" w:type="dxa"/>
            <w:tcBorders>
              <w:top w:val="nil"/>
              <w:left w:val="nil"/>
              <w:bottom w:val="single" w:color="auto" w:sz="4" w:space="0"/>
              <w:right w:val="single" w:color="auto" w:sz="4" w:space="0"/>
            </w:tcBorders>
            <w:vAlign w:val="center"/>
          </w:tcPr>
          <w:p w14:paraId="24BAB023">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出厂合格证明。</w:t>
            </w:r>
          </w:p>
        </w:tc>
      </w:tr>
      <w:tr w14:paraId="09777AC8">
        <w:tblPrEx>
          <w:tblCellMar>
            <w:top w:w="0" w:type="dxa"/>
            <w:left w:w="108" w:type="dxa"/>
            <w:bottom w:w="0" w:type="dxa"/>
            <w:right w:w="108" w:type="dxa"/>
          </w:tblCellMar>
        </w:tblPrEx>
        <w:trPr>
          <w:trHeight w:val="185" w:hRule="atLeast"/>
        </w:trPr>
        <w:tc>
          <w:tcPr>
            <w:tcW w:w="723" w:type="dxa"/>
            <w:tcBorders>
              <w:top w:val="nil"/>
              <w:left w:val="single" w:color="auto" w:sz="4" w:space="0"/>
              <w:bottom w:val="single" w:color="auto" w:sz="4" w:space="0"/>
              <w:right w:val="single" w:color="auto" w:sz="4" w:space="0"/>
            </w:tcBorders>
            <w:vAlign w:val="center"/>
          </w:tcPr>
          <w:p w14:paraId="1725AB2A">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26</w:t>
            </w:r>
          </w:p>
        </w:tc>
        <w:tc>
          <w:tcPr>
            <w:tcW w:w="816" w:type="dxa"/>
            <w:tcBorders>
              <w:top w:val="nil"/>
              <w:left w:val="nil"/>
              <w:bottom w:val="single" w:color="auto" w:sz="4" w:space="0"/>
              <w:right w:val="single" w:color="auto" w:sz="4" w:space="0"/>
            </w:tcBorders>
            <w:vAlign w:val="center"/>
          </w:tcPr>
          <w:p w14:paraId="1B2415CB">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5264D4AD">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6.3</w:t>
            </w:r>
          </w:p>
        </w:tc>
        <w:tc>
          <w:tcPr>
            <w:tcW w:w="5954" w:type="dxa"/>
            <w:tcBorders>
              <w:top w:val="nil"/>
              <w:left w:val="nil"/>
              <w:bottom w:val="single" w:color="auto" w:sz="4" w:space="0"/>
              <w:right w:val="single" w:color="auto" w:sz="4" w:space="0"/>
            </w:tcBorders>
            <w:vAlign w:val="center"/>
          </w:tcPr>
          <w:p w14:paraId="013FD914">
            <w:pPr>
              <w:widowControl/>
              <w:spacing w:line="300" w:lineRule="exact"/>
              <w:jc w:val="left"/>
              <w:rPr>
                <w:rFonts w:ascii="宋体" w:hAnsi="宋体" w:cs="宋体"/>
                <w:b/>
                <w:color w:val="auto"/>
                <w:kern w:val="0"/>
                <w:sz w:val="24"/>
                <w:highlight w:val="none"/>
              </w:rPr>
            </w:pPr>
            <w:r>
              <w:rPr>
                <w:rFonts w:hint="eastAsia" w:ascii="宋体" w:hAnsi="宋体" w:cs="宋体"/>
                <w:color w:val="auto"/>
                <w:kern w:val="0"/>
                <w:sz w:val="24"/>
                <w:highlight w:val="none"/>
              </w:rPr>
              <w:t>售后服务及培训要求。</w:t>
            </w:r>
          </w:p>
        </w:tc>
      </w:tr>
      <w:tr w14:paraId="7FE19315">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47AE0C12">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27</w:t>
            </w:r>
          </w:p>
        </w:tc>
        <w:tc>
          <w:tcPr>
            <w:tcW w:w="816" w:type="dxa"/>
            <w:tcBorders>
              <w:top w:val="nil"/>
              <w:left w:val="nil"/>
              <w:bottom w:val="single" w:color="auto" w:sz="4" w:space="0"/>
              <w:right w:val="single" w:color="auto" w:sz="4" w:space="0"/>
            </w:tcBorders>
            <w:vAlign w:val="center"/>
          </w:tcPr>
          <w:p w14:paraId="7B11E378">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78505B57">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6.4</w:t>
            </w:r>
          </w:p>
        </w:tc>
        <w:tc>
          <w:tcPr>
            <w:tcW w:w="5954" w:type="dxa"/>
            <w:tcBorders>
              <w:top w:val="nil"/>
              <w:left w:val="nil"/>
              <w:bottom w:val="single" w:color="auto" w:sz="4" w:space="0"/>
              <w:right w:val="single" w:color="auto" w:sz="4" w:space="0"/>
            </w:tcBorders>
            <w:vAlign w:val="center"/>
          </w:tcPr>
          <w:p w14:paraId="3DCD1669">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仪器安装后7个工作日内，安排专职应用工程师上门进行应用培训，培训时间不少于1个工作日。</w:t>
            </w:r>
          </w:p>
        </w:tc>
      </w:tr>
      <w:tr w14:paraId="1CFA4293">
        <w:tblPrEx>
          <w:tblCellMar>
            <w:top w:w="0" w:type="dxa"/>
            <w:left w:w="108" w:type="dxa"/>
            <w:bottom w:w="0" w:type="dxa"/>
            <w:right w:w="108" w:type="dxa"/>
          </w:tblCellMar>
        </w:tblPrEx>
        <w:trPr>
          <w:trHeight w:val="416" w:hRule="atLeast"/>
        </w:trPr>
        <w:tc>
          <w:tcPr>
            <w:tcW w:w="723" w:type="dxa"/>
            <w:tcBorders>
              <w:top w:val="nil"/>
              <w:left w:val="single" w:color="auto" w:sz="4" w:space="0"/>
              <w:bottom w:val="single" w:color="auto" w:sz="4" w:space="0"/>
              <w:right w:val="single" w:color="auto" w:sz="4" w:space="0"/>
            </w:tcBorders>
            <w:vAlign w:val="center"/>
          </w:tcPr>
          <w:p w14:paraId="0BD47DC6">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28</w:t>
            </w:r>
          </w:p>
        </w:tc>
        <w:tc>
          <w:tcPr>
            <w:tcW w:w="816" w:type="dxa"/>
            <w:tcBorders>
              <w:top w:val="nil"/>
              <w:left w:val="nil"/>
              <w:bottom w:val="single" w:color="auto" w:sz="4" w:space="0"/>
              <w:right w:val="single" w:color="auto" w:sz="4" w:space="0"/>
            </w:tcBorders>
            <w:vAlign w:val="center"/>
          </w:tcPr>
          <w:p w14:paraId="71E9D331">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3257FCD5">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6.5</w:t>
            </w:r>
          </w:p>
        </w:tc>
        <w:tc>
          <w:tcPr>
            <w:tcW w:w="5954" w:type="dxa"/>
            <w:tcBorders>
              <w:top w:val="nil"/>
              <w:left w:val="nil"/>
              <w:bottom w:val="single" w:color="auto" w:sz="4" w:space="0"/>
              <w:right w:val="single" w:color="auto" w:sz="4" w:space="0"/>
            </w:tcBorders>
            <w:vAlign w:val="center"/>
          </w:tcPr>
          <w:p w14:paraId="748B3EEF">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制造商负责在用户单位安装与调试，并进行操作演示、数据处理等培训；制造商应在国内设有专门的培训和应用支持中心。</w:t>
            </w:r>
          </w:p>
        </w:tc>
      </w:tr>
      <w:tr w14:paraId="4EFDFFC4">
        <w:tblPrEx>
          <w:tblCellMar>
            <w:top w:w="0" w:type="dxa"/>
            <w:left w:w="108" w:type="dxa"/>
            <w:bottom w:w="0" w:type="dxa"/>
            <w:right w:w="108" w:type="dxa"/>
          </w:tblCellMar>
        </w:tblPrEx>
        <w:trPr>
          <w:trHeight w:val="450" w:hRule="atLeast"/>
        </w:trPr>
        <w:tc>
          <w:tcPr>
            <w:tcW w:w="723" w:type="dxa"/>
            <w:tcBorders>
              <w:top w:val="nil"/>
              <w:left w:val="single" w:color="auto" w:sz="4" w:space="0"/>
              <w:bottom w:val="single" w:color="auto" w:sz="4" w:space="0"/>
              <w:right w:val="single" w:color="auto" w:sz="4" w:space="0"/>
            </w:tcBorders>
            <w:vAlign w:val="center"/>
          </w:tcPr>
          <w:p w14:paraId="47D8BCAC">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29</w:t>
            </w:r>
          </w:p>
        </w:tc>
        <w:tc>
          <w:tcPr>
            <w:tcW w:w="816" w:type="dxa"/>
            <w:tcBorders>
              <w:top w:val="nil"/>
              <w:left w:val="nil"/>
              <w:bottom w:val="single" w:color="auto" w:sz="4" w:space="0"/>
              <w:right w:val="single" w:color="auto" w:sz="4" w:space="0"/>
            </w:tcBorders>
            <w:vAlign w:val="center"/>
          </w:tcPr>
          <w:p w14:paraId="60CADFF5">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61FEB329">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6.6</w:t>
            </w:r>
          </w:p>
        </w:tc>
        <w:tc>
          <w:tcPr>
            <w:tcW w:w="5954" w:type="dxa"/>
            <w:tcBorders>
              <w:top w:val="nil"/>
              <w:left w:val="nil"/>
              <w:bottom w:val="single" w:color="auto" w:sz="4" w:space="0"/>
              <w:right w:val="single" w:color="auto" w:sz="4" w:space="0"/>
            </w:tcBorders>
            <w:vAlign w:val="center"/>
          </w:tcPr>
          <w:p w14:paraId="032C2116">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仪器设备出现故障时，供货方维修人员必须在8小时内做出明确答复，48小时内派维修人员到达用户现场维修。</w:t>
            </w:r>
          </w:p>
        </w:tc>
      </w:tr>
      <w:tr w14:paraId="7D47BA60">
        <w:tblPrEx>
          <w:tblCellMar>
            <w:top w:w="0" w:type="dxa"/>
            <w:left w:w="108" w:type="dxa"/>
            <w:bottom w:w="0" w:type="dxa"/>
            <w:right w:w="108" w:type="dxa"/>
          </w:tblCellMar>
        </w:tblPrEx>
        <w:trPr>
          <w:trHeight w:val="450" w:hRule="atLeast"/>
        </w:trPr>
        <w:tc>
          <w:tcPr>
            <w:tcW w:w="723" w:type="dxa"/>
            <w:tcBorders>
              <w:top w:val="nil"/>
              <w:left w:val="single" w:color="auto" w:sz="4" w:space="0"/>
              <w:bottom w:val="single" w:color="auto" w:sz="4" w:space="0"/>
              <w:right w:val="single" w:color="auto" w:sz="4" w:space="0"/>
            </w:tcBorders>
            <w:vAlign w:val="center"/>
          </w:tcPr>
          <w:p w14:paraId="0149D395">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30</w:t>
            </w:r>
          </w:p>
        </w:tc>
        <w:tc>
          <w:tcPr>
            <w:tcW w:w="816" w:type="dxa"/>
            <w:tcBorders>
              <w:top w:val="nil"/>
              <w:left w:val="nil"/>
              <w:bottom w:val="single" w:color="auto" w:sz="4" w:space="0"/>
              <w:right w:val="single" w:color="auto" w:sz="4" w:space="0"/>
            </w:tcBorders>
            <w:vAlign w:val="center"/>
          </w:tcPr>
          <w:p w14:paraId="0846A94A">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19D92B2B">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6.7</w:t>
            </w:r>
          </w:p>
        </w:tc>
        <w:tc>
          <w:tcPr>
            <w:tcW w:w="5954" w:type="dxa"/>
            <w:tcBorders>
              <w:top w:val="nil"/>
              <w:left w:val="nil"/>
              <w:bottom w:val="single" w:color="auto" w:sz="4" w:space="0"/>
              <w:right w:val="single" w:color="auto" w:sz="4" w:space="0"/>
            </w:tcBorders>
            <w:vAlign w:val="center"/>
          </w:tcPr>
          <w:p w14:paraId="3B59C0D7">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24小时响应采购人应用服务支持。</w:t>
            </w:r>
          </w:p>
        </w:tc>
      </w:tr>
      <w:tr w14:paraId="53CAE40F">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43C5FB4C">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31</w:t>
            </w:r>
          </w:p>
        </w:tc>
        <w:tc>
          <w:tcPr>
            <w:tcW w:w="816" w:type="dxa"/>
            <w:tcBorders>
              <w:top w:val="nil"/>
              <w:left w:val="nil"/>
              <w:bottom w:val="single" w:color="auto" w:sz="4" w:space="0"/>
              <w:right w:val="single" w:color="auto" w:sz="4" w:space="0"/>
            </w:tcBorders>
            <w:vAlign w:val="center"/>
          </w:tcPr>
          <w:p w14:paraId="1D46675B">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30F7D23F">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6.8</w:t>
            </w:r>
          </w:p>
        </w:tc>
        <w:tc>
          <w:tcPr>
            <w:tcW w:w="5954" w:type="dxa"/>
            <w:tcBorders>
              <w:top w:val="nil"/>
              <w:left w:val="nil"/>
              <w:bottom w:val="single" w:color="auto" w:sz="4" w:space="0"/>
              <w:right w:val="single" w:color="auto" w:sz="4" w:space="0"/>
            </w:tcBorders>
            <w:vAlign w:val="center"/>
          </w:tcPr>
          <w:p w14:paraId="2E49799A">
            <w:pPr>
              <w:widowControl/>
              <w:spacing w:line="300" w:lineRule="exact"/>
              <w:jc w:val="left"/>
              <w:rPr>
                <w:rFonts w:ascii="宋体" w:hAnsi="宋体" w:cs="宋体"/>
                <w:b/>
                <w:color w:val="auto"/>
                <w:kern w:val="0"/>
                <w:sz w:val="24"/>
                <w:highlight w:val="none"/>
              </w:rPr>
            </w:pPr>
            <w:r>
              <w:rPr>
                <w:rFonts w:hint="eastAsia" w:ascii="宋体" w:hAnsi="宋体" w:cs="宋体"/>
                <w:color w:val="auto"/>
                <w:kern w:val="0"/>
                <w:sz w:val="24"/>
                <w:highlight w:val="none"/>
              </w:rPr>
              <w:t>后期操作软件若有更新，应免费提供软件更新服务。</w:t>
            </w:r>
          </w:p>
        </w:tc>
      </w:tr>
      <w:tr w14:paraId="6B23F67E">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299BE87F">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32</w:t>
            </w:r>
          </w:p>
        </w:tc>
        <w:tc>
          <w:tcPr>
            <w:tcW w:w="816" w:type="dxa"/>
            <w:tcBorders>
              <w:top w:val="nil"/>
              <w:left w:val="nil"/>
              <w:bottom w:val="single" w:color="auto" w:sz="4" w:space="0"/>
              <w:right w:val="single" w:color="auto" w:sz="4" w:space="0"/>
            </w:tcBorders>
            <w:vAlign w:val="center"/>
          </w:tcPr>
          <w:p w14:paraId="5D3309D4">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0A0D04FA">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5954" w:type="dxa"/>
            <w:tcBorders>
              <w:top w:val="nil"/>
              <w:left w:val="nil"/>
              <w:bottom w:val="single" w:color="auto" w:sz="4" w:space="0"/>
              <w:right w:val="single" w:color="auto" w:sz="4" w:space="0"/>
            </w:tcBorders>
            <w:vAlign w:val="center"/>
          </w:tcPr>
          <w:p w14:paraId="3084A112">
            <w:pPr>
              <w:widowControl/>
              <w:spacing w:line="300" w:lineRule="exact"/>
              <w:jc w:val="left"/>
              <w:rPr>
                <w:rFonts w:ascii="宋体" w:hAnsi="宋体" w:cs="宋体"/>
                <w:color w:val="auto"/>
                <w:kern w:val="0"/>
                <w:sz w:val="24"/>
                <w:highlight w:val="none"/>
              </w:rPr>
            </w:pPr>
            <w:r>
              <w:rPr>
                <w:rFonts w:hint="eastAsia" w:ascii="宋体" w:hAnsi="宋体" w:cs="宋体"/>
                <w:b/>
                <w:bCs/>
                <w:color w:val="auto"/>
                <w:kern w:val="0"/>
                <w:sz w:val="24"/>
                <w:highlight w:val="none"/>
              </w:rPr>
              <w:t xml:space="preserve">交货及验收 </w:t>
            </w:r>
          </w:p>
        </w:tc>
      </w:tr>
      <w:tr w14:paraId="4778A3CA">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5DB44080">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33</w:t>
            </w:r>
          </w:p>
        </w:tc>
        <w:tc>
          <w:tcPr>
            <w:tcW w:w="816" w:type="dxa"/>
            <w:tcBorders>
              <w:top w:val="nil"/>
              <w:left w:val="nil"/>
              <w:bottom w:val="single" w:color="auto" w:sz="4" w:space="0"/>
              <w:right w:val="single" w:color="auto" w:sz="4" w:space="0"/>
            </w:tcBorders>
            <w:vAlign w:val="center"/>
          </w:tcPr>
          <w:p w14:paraId="671B4ABC">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1D0EFF24">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7.1</w:t>
            </w:r>
          </w:p>
        </w:tc>
        <w:tc>
          <w:tcPr>
            <w:tcW w:w="5954" w:type="dxa"/>
            <w:tcBorders>
              <w:top w:val="nil"/>
              <w:left w:val="nil"/>
              <w:bottom w:val="single" w:color="auto" w:sz="4" w:space="0"/>
              <w:right w:val="single" w:color="auto" w:sz="4" w:space="0"/>
            </w:tcBorders>
            <w:vAlign w:val="center"/>
          </w:tcPr>
          <w:p w14:paraId="635ED0AF">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到货后7个工作日内仪器制造厂派技术人员到采购人实验室现场安装、调试仪器、现场操作使用培训。</w:t>
            </w:r>
          </w:p>
        </w:tc>
      </w:tr>
      <w:tr w14:paraId="62A53873">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7A304A88">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34</w:t>
            </w:r>
          </w:p>
        </w:tc>
        <w:tc>
          <w:tcPr>
            <w:tcW w:w="816" w:type="dxa"/>
            <w:tcBorders>
              <w:top w:val="nil"/>
              <w:left w:val="nil"/>
              <w:bottom w:val="single" w:color="auto" w:sz="4" w:space="0"/>
              <w:right w:val="single" w:color="auto" w:sz="4" w:space="0"/>
            </w:tcBorders>
            <w:vAlign w:val="center"/>
          </w:tcPr>
          <w:p w14:paraId="29A82E8E">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340ECDD6">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7.2</w:t>
            </w:r>
          </w:p>
        </w:tc>
        <w:tc>
          <w:tcPr>
            <w:tcW w:w="5954" w:type="dxa"/>
            <w:tcBorders>
              <w:top w:val="nil"/>
              <w:left w:val="nil"/>
              <w:bottom w:val="single" w:color="auto" w:sz="4" w:space="0"/>
              <w:right w:val="single" w:color="auto" w:sz="4" w:space="0"/>
            </w:tcBorders>
            <w:vAlign w:val="center"/>
          </w:tcPr>
          <w:p w14:paraId="36FB52D3">
            <w:pPr>
              <w:widowControl/>
              <w:spacing w:line="300" w:lineRule="exact"/>
              <w:jc w:val="left"/>
              <w:rPr>
                <w:rFonts w:ascii="宋体" w:hAnsi="宋体" w:cs="宋体"/>
                <w:b/>
                <w:color w:val="auto"/>
                <w:kern w:val="0"/>
                <w:sz w:val="24"/>
                <w:highlight w:val="none"/>
              </w:rPr>
            </w:pPr>
            <w:r>
              <w:rPr>
                <w:rFonts w:hint="eastAsia" w:ascii="宋体" w:hAnsi="宋体" w:cs="宋体"/>
                <w:color w:val="auto"/>
                <w:kern w:val="0"/>
                <w:sz w:val="24"/>
                <w:highlight w:val="none"/>
              </w:rPr>
              <w:t>验收：设备验收由供应商或生产商到现场安装调试，并按照合同和供应商的投标承诺及产品技术标准进行验收。</w:t>
            </w:r>
          </w:p>
        </w:tc>
      </w:tr>
      <w:tr w14:paraId="45927015">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77737EC6">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35</w:t>
            </w:r>
          </w:p>
        </w:tc>
        <w:tc>
          <w:tcPr>
            <w:tcW w:w="816" w:type="dxa"/>
            <w:tcBorders>
              <w:top w:val="nil"/>
              <w:left w:val="nil"/>
              <w:bottom w:val="single" w:color="auto" w:sz="4" w:space="0"/>
              <w:right w:val="single" w:color="auto" w:sz="4" w:space="0"/>
            </w:tcBorders>
            <w:vAlign w:val="center"/>
          </w:tcPr>
          <w:p w14:paraId="24D35A75">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19" w:type="dxa"/>
            <w:tcBorders>
              <w:top w:val="nil"/>
              <w:left w:val="nil"/>
              <w:bottom w:val="single" w:color="auto" w:sz="4" w:space="0"/>
              <w:right w:val="single" w:color="auto" w:sz="4" w:space="0"/>
            </w:tcBorders>
            <w:vAlign w:val="center"/>
          </w:tcPr>
          <w:p w14:paraId="5B41FCF7">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5954" w:type="dxa"/>
            <w:tcBorders>
              <w:top w:val="nil"/>
              <w:left w:val="nil"/>
              <w:bottom w:val="single" w:color="auto" w:sz="4" w:space="0"/>
              <w:right w:val="single" w:color="auto" w:sz="4" w:space="0"/>
            </w:tcBorders>
            <w:vAlign w:val="center"/>
          </w:tcPr>
          <w:p w14:paraId="0D926DFE">
            <w:pPr>
              <w:widowControl/>
              <w:spacing w:line="300" w:lineRule="exact"/>
              <w:jc w:val="left"/>
              <w:rPr>
                <w:rFonts w:ascii="宋体" w:hAnsi="宋体" w:cs="宋体"/>
                <w:color w:val="auto"/>
                <w:kern w:val="0"/>
                <w:sz w:val="24"/>
                <w:highlight w:val="none"/>
              </w:rPr>
            </w:pPr>
            <w:r>
              <w:rPr>
                <w:rFonts w:hint="eastAsia" w:ascii="宋体" w:hAnsi="宋体" w:cs="宋体"/>
                <w:b/>
                <w:bCs/>
                <w:color w:val="auto"/>
                <w:kern w:val="0"/>
                <w:sz w:val="24"/>
                <w:highlight w:val="none"/>
              </w:rPr>
              <w:t>交货时间</w:t>
            </w:r>
            <w:r>
              <w:rPr>
                <w:rFonts w:hint="eastAsia" w:ascii="宋体" w:hAnsi="宋体" w:cs="宋体"/>
                <w:color w:val="auto"/>
                <w:kern w:val="0"/>
                <w:sz w:val="24"/>
                <w:highlight w:val="none"/>
              </w:rPr>
              <w:t>：进口设备签约后三个月内，国产设备签约后一个月内。</w:t>
            </w:r>
          </w:p>
        </w:tc>
      </w:tr>
      <w:tr w14:paraId="0388409F">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1DE2A20F">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36</w:t>
            </w:r>
          </w:p>
        </w:tc>
        <w:tc>
          <w:tcPr>
            <w:tcW w:w="816" w:type="dxa"/>
            <w:tcBorders>
              <w:top w:val="nil"/>
              <w:left w:val="nil"/>
              <w:bottom w:val="single" w:color="auto" w:sz="4" w:space="0"/>
              <w:right w:val="single" w:color="auto" w:sz="4" w:space="0"/>
            </w:tcBorders>
            <w:vAlign w:val="center"/>
          </w:tcPr>
          <w:p w14:paraId="1A6FD76B">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4FA7DFAA">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5954" w:type="dxa"/>
            <w:tcBorders>
              <w:top w:val="nil"/>
              <w:left w:val="nil"/>
              <w:bottom w:val="single" w:color="auto" w:sz="4" w:space="0"/>
              <w:right w:val="single" w:color="auto" w:sz="4" w:space="0"/>
            </w:tcBorders>
            <w:vAlign w:val="center"/>
          </w:tcPr>
          <w:p w14:paraId="763C54A5">
            <w:pPr>
              <w:widowControl/>
              <w:spacing w:line="300" w:lineRule="exact"/>
              <w:jc w:val="left"/>
              <w:rPr>
                <w:rFonts w:ascii="宋体" w:hAnsi="宋体" w:cs="宋体"/>
                <w:color w:val="auto"/>
                <w:kern w:val="0"/>
                <w:sz w:val="24"/>
                <w:highlight w:val="none"/>
              </w:rPr>
            </w:pPr>
            <w:r>
              <w:rPr>
                <w:rFonts w:hint="eastAsia" w:ascii="宋体" w:hAnsi="宋体" w:cs="宋体"/>
                <w:b/>
                <w:bCs/>
                <w:color w:val="auto"/>
                <w:kern w:val="0"/>
                <w:sz w:val="24"/>
                <w:highlight w:val="none"/>
              </w:rPr>
              <w:t>保修期</w:t>
            </w:r>
          </w:p>
        </w:tc>
      </w:tr>
      <w:tr w14:paraId="2778290B">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1D23BED9">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37</w:t>
            </w:r>
          </w:p>
        </w:tc>
        <w:tc>
          <w:tcPr>
            <w:tcW w:w="816" w:type="dxa"/>
            <w:tcBorders>
              <w:top w:val="nil"/>
              <w:left w:val="nil"/>
              <w:bottom w:val="single" w:color="auto" w:sz="4" w:space="0"/>
              <w:right w:val="single" w:color="auto" w:sz="4" w:space="0"/>
            </w:tcBorders>
            <w:vAlign w:val="center"/>
          </w:tcPr>
          <w:p w14:paraId="7F5D4F50">
            <w:pPr>
              <w:widowControl/>
              <w:spacing w:line="300" w:lineRule="exact"/>
              <w:jc w:val="left"/>
              <w:rPr>
                <w:rFonts w:ascii="宋体" w:hAnsi="宋体" w:cs="宋体"/>
                <w:color w:val="auto"/>
                <w:kern w:val="0"/>
                <w:sz w:val="24"/>
                <w:highlight w:val="none"/>
              </w:rPr>
            </w:pPr>
          </w:p>
        </w:tc>
        <w:tc>
          <w:tcPr>
            <w:tcW w:w="1019" w:type="dxa"/>
            <w:tcBorders>
              <w:top w:val="nil"/>
              <w:left w:val="nil"/>
              <w:bottom w:val="single" w:color="auto" w:sz="4" w:space="0"/>
              <w:right w:val="single" w:color="auto" w:sz="4" w:space="0"/>
            </w:tcBorders>
            <w:vAlign w:val="center"/>
          </w:tcPr>
          <w:p w14:paraId="39B8B104">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9.1</w:t>
            </w:r>
          </w:p>
        </w:tc>
        <w:tc>
          <w:tcPr>
            <w:tcW w:w="5954" w:type="dxa"/>
            <w:tcBorders>
              <w:top w:val="nil"/>
              <w:left w:val="nil"/>
              <w:bottom w:val="single" w:color="auto" w:sz="4" w:space="0"/>
              <w:right w:val="single" w:color="auto" w:sz="4" w:space="0"/>
            </w:tcBorders>
            <w:vAlign w:val="center"/>
          </w:tcPr>
          <w:p w14:paraId="7D6BB127">
            <w:pPr>
              <w:widowControl/>
              <w:spacing w:line="300" w:lineRule="exact"/>
              <w:jc w:val="left"/>
              <w:rPr>
                <w:rFonts w:ascii="宋体" w:hAnsi="宋体" w:cs="宋体"/>
                <w:b/>
                <w:color w:val="auto"/>
                <w:kern w:val="0"/>
                <w:sz w:val="24"/>
                <w:highlight w:val="none"/>
              </w:rPr>
            </w:pPr>
            <w:r>
              <w:rPr>
                <w:rFonts w:hint="eastAsia" w:ascii="宋体" w:hAnsi="宋体" w:cs="宋体"/>
                <w:color w:val="auto"/>
                <w:kern w:val="0"/>
                <w:sz w:val="24"/>
                <w:highlight w:val="none"/>
              </w:rPr>
              <w:t>保修期3年，在保修期内，任何由制造商选材和制造不当引起的质量问题，供应商负责免费维修。</w:t>
            </w:r>
          </w:p>
        </w:tc>
      </w:tr>
      <w:tr w14:paraId="042D2060">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47CB58D9">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38</w:t>
            </w:r>
          </w:p>
        </w:tc>
        <w:tc>
          <w:tcPr>
            <w:tcW w:w="816" w:type="dxa"/>
            <w:tcBorders>
              <w:top w:val="nil"/>
              <w:left w:val="nil"/>
              <w:bottom w:val="single" w:color="auto" w:sz="4" w:space="0"/>
              <w:right w:val="single" w:color="auto" w:sz="4" w:space="0"/>
            </w:tcBorders>
            <w:vAlign w:val="center"/>
          </w:tcPr>
          <w:p w14:paraId="5F1C4C1B">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19" w:type="dxa"/>
            <w:tcBorders>
              <w:top w:val="nil"/>
              <w:left w:val="nil"/>
              <w:bottom w:val="single" w:color="auto" w:sz="4" w:space="0"/>
              <w:right w:val="single" w:color="auto" w:sz="4" w:space="0"/>
            </w:tcBorders>
            <w:vAlign w:val="center"/>
          </w:tcPr>
          <w:p w14:paraId="5BA08864">
            <w:pPr>
              <w:widowControl/>
              <w:spacing w:line="3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5954" w:type="dxa"/>
            <w:tcBorders>
              <w:top w:val="nil"/>
              <w:left w:val="nil"/>
              <w:bottom w:val="single" w:color="auto" w:sz="4" w:space="0"/>
              <w:right w:val="single" w:color="auto" w:sz="4" w:space="0"/>
            </w:tcBorders>
            <w:vAlign w:val="center"/>
          </w:tcPr>
          <w:p w14:paraId="389D4357">
            <w:pPr>
              <w:widowControl/>
              <w:spacing w:line="300" w:lineRule="exact"/>
              <w:jc w:val="left"/>
              <w:rPr>
                <w:rFonts w:ascii="宋体" w:hAnsi="宋体" w:cs="宋体"/>
                <w:color w:val="auto"/>
                <w:kern w:val="0"/>
                <w:sz w:val="24"/>
                <w:highlight w:val="none"/>
              </w:rPr>
            </w:pPr>
            <w:r>
              <w:rPr>
                <w:rFonts w:hint="eastAsia" w:ascii="宋体" w:hAnsi="宋体" w:cs="宋体"/>
                <w:b/>
                <w:bCs/>
                <w:color w:val="auto"/>
                <w:kern w:val="0"/>
                <w:sz w:val="24"/>
                <w:highlight w:val="none"/>
              </w:rPr>
              <w:t>交货地：</w:t>
            </w:r>
            <w:r>
              <w:rPr>
                <w:rFonts w:hint="eastAsia" w:ascii="宋体" w:hAnsi="宋体" w:cs="宋体"/>
                <w:color w:val="auto"/>
                <w:kern w:val="0"/>
                <w:sz w:val="24"/>
                <w:highlight w:val="none"/>
              </w:rPr>
              <w:t>采购人指定地点。</w:t>
            </w:r>
          </w:p>
        </w:tc>
      </w:tr>
    </w:tbl>
    <w:p w14:paraId="1A55C74A">
      <w:pPr>
        <w:spacing w:line="360" w:lineRule="auto"/>
        <w:rPr>
          <w:rFonts w:ascii="宋体" w:hAnsi="宋体" w:cs="宋体"/>
          <w:b/>
          <w:color w:val="auto"/>
          <w:sz w:val="24"/>
          <w:highlight w:val="none"/>
        </w:rPr>
      </w:pPr>
    </w:p>
    <w:p w14:paraId="25732712">
      <w:pPr>
        <w:spacing w:line="360" w:lineRule="auto"/>
        <w:rPr>
          <w:rFonts w:ascii="宋体" w:hAnsi="宋体" w:cs="宋体"/>
          <w:b/>
          <w:color w:val="auto"/>
          <w:kern w:val="0"/>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kern w:val="0"/>
          <w:sz w:val="24"/>
          <w:highlight w:val="none"/>
        </w:rPr>
        <w:t>.设备序号</w:t>
      </w: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rPr>
        <w:t>（涡旋振荡器1）招标要求</w:t>
      </w:r>
    </w:p>
    <w:tbl>
      <w:tblPr>
        <w:tblStyle w:val="63"/>
        <w:tblW w:w="8533" w:type="dxa"/>
        <w:tblInd w:w="94" w:type="dxa"/>
        <w:tblLayout w:type="fixed"/>
        <w:tblCellMar>
          <w:top w:w="0" w:type="dxa"/>
          <w:left w:w="108" w:type="dxa"/>
          <w:bottom w:w="0" w:type="dxa"/>
          <w:right w:w="108" w:type="dxa"/>
        </w:tblCellMar>
      </w:tblPr>
      <w:tblGrid>
        <w:gridCol w:w="723"/>
        <w:gridCol w:w="722"/>
        <w:gridCol w:w="1134"/>
        <w:gridCol w:w="5954"/>
      </w:tblGrid>
      <w:tr w14:paraId="3DB52CD9">
        <w:tblPrEx>
          <w:tblCellMar>
            <w:top w:w="0" w:type="dxa"/>
            <w:left w:w="108" w:type="dxa"/>
            <w:bottom w:w="0" w:type="dxa"/>
            <w:right w:w="108" w:type="dxa"/>
          </w:tblCellMar>
        </w:tblPrEx>
        <w:trPr>
          <w:trHeight w:val="418" w:hRule="atLeast"/>
        </w:trPr>
        <w:tc>
          <w:tcPr>
            <w:tcW w:w="723" w:type="dxa"/>
            <w:vMerge w:val="restart"/>
            <w:tcBorders>
              <w:top w:val="single" w:color="auto" w:sz="4" w:space="0"/>
              <w:left w:val="single" w:color="auto" w:sz="4" w:space="0"/>
              <w:bottom w:val="single" w:color="auto" w:sz="4" w:space="0"/>
              <w:right w:val="single" w:color="auto" w:sz="4" w:space="0"/>
            </w:tcBorders>
            <w:vAlign w:val="center"/>
          </w:tcPr>
          <w:p w14:paraId="229AA8C8">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722" w:type="dxa"/>
            <w:vMerge w:val="restart"/>
            <w:tcBorders>
              <w:top w:val="single" w:color="auto" w:sz="4" w:space="0"/>
              <w:left w:val="single" w:color="auto" w:sz="4" w:space="0"/>
              <w:bottom w:val="single" w:color="000000" w:sz="4" w:space="0"/>
              <w:right w:val="single" w:color="auto" w:sz="4" w:space="0"/>
            </w:tcBorders>
            <w:vAlign w:val="center"/>
          </w:tcPr>
          <w:p w14:paraId="67328147">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指标重要性</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14:paraId="3B3C70A9">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条款号</w:t>
            </w:r>
          </w:p>
        </w:tc>
        <w:tc>
          <w:tcPr>
            <w:tcW w:w="5954" w:type="dxa"/>
            <w:vMerge w:val="restart"/>
            <w:tcBorders>
              <w:top w:val="single" w:color="auto" w:sz="4" w:space="0"/>
              <w:left w:val="single" w:color="auto" w:sz="4" w:space="0"/>
              <w:bottom w:val="single" w:color="auto" w:sz="4" w:space="0"/>
              <w:right w:val="single" w:color="auto" w:sz="4" w:space="0"/>
            </w:tcBorders>
            <w:vAlign w:val="center"/>
          </w:tcPr>
          <w:p w14:paraId="74069900">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指标</w:t>
            </w:r>
          </w:p>
        </w:tc>
      </w:tr>
      <w:tr w14:paraId="142477C8">
        <w:tblPrEx>
          <w:tblCellMar>
            <w:top w:w="0" w:type="dxa"/>
            <w:left w:w="108" w:type="dxa"/>
            <w:bottom w:w="0" w:type="dxa"/>
            <w:right w:w="108" w:type="dxa"/>
          </w:tblCellMar>
        </w:tblPrEx>
        <w:trPr>
          <w:trHeight w:val="418" w:hRule="atLeast"/>
        </w:trPr>
        <w:tc>
          <w:tcPr>
            <w:tcW w:w="723" w:type="dxa"/>
            <w:vMerge w:val="continue"/>
            <w:tcBorders>
              <w:top w:val="single" w:color="auto" w:sz="4" w:space="0"/>
              <w:left w:val="single" w:color="auto" w:sz="4" w:space="0"/>
              <w:bottom w:val="single" w:color="auto" w:sz="4" w:space="0"/>
              <w:right w:val="single" w:color="auto" w:sz="4" w:space="0"/>
            </w:tcBorders>
            <w:vAlign w:val="center"/>
          </w:tcPr>
          <w:p w14:paraId="3BF36E95">
            <w:pPr>
              <w:widowControl/>
              <w:jc w:val="left"/>
              <w:rPr>
                <w:rFonts w:ascii="宋体" w:hAnsi="宋体" w:cs="宋体"/>
                <w:color w:val="auto"/>
                <w:kern w:val="0"/>
                <w:sz w:val="24"/>
                <w:highlight w:val="none"/>
              </w:rPr>
            </w:pPr>
          </w:p>
        </w:tc>
        <w:tc>
          <w:tcPr>
            <w:tcW w:w="722" w:type="dxa"/>
            <w:vMerge w:val="continue"/>
            <w:tcBorders>
              <w:top w:val="single" w:color="auto" w:sz="4" w:space="0"/>
              <w:left w:val="single" w:color="auto" w:sz="4" w:space="0"/>
              <w:bottom w:val="single" w:color="000000" w:sz="4" w:space="0"/>
              <w:right w:val="single" w:color="auto" w:sz="4" w:space="0"/>
            </w:tcBorders>
            <w:vAlign w:val="center"/>
          </w:tcPr>
          <w:p w14:paraId="4B00F575">
            <w:pPr>
              <w:widowControl/>
              <w:jc w:val="left"/>
              <w:rPr>
                <w:rFonts w:ascii="宋体" w:hAnsi="宋体" w:cs="宋体"/>
                <w:color w:val="auto"/>
                <w:kern w:val="0"/>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1EF98A8">
            <w:pPr>
              <w:widowControl/>
              <w:jc w:val="left"/>
              <w:rPr>
                <w:rFonts w:ascii="宋体" w:hAnsi="宋体" w:cs="宋体"/>
                <w:color w:val="auto"/>
                <w:kern w:val="0"/>
                <w:sz w:val="24"/>
                <w:highlight w:val="none"/>
              </w:rPr>
            </w:pPr>
          </w:p>
        </w:tc>
        <w:tc>
          <w:tcPr>
            <w:tcW w:w="5954" w:type="dxa"/>
            <w:vMerge w:val="continue"/>
            <w:tcBorders>
              <w:top w:val="single" w:color="auto" w:sz="4" w:space="0"/>
              <w:left w:val="single" w:color="auto" w:sz="4" w:space="0"/>
              <w:bottom w:val="single" w:color="auto" w:sz="4" w:space="0"/>
              <w:right w:val="single" w:color="auto" w:sz="4" w:space="0"/>
            </w:tcBorders>
            <w:vAlign w:val="center"/>
          </w:tcPr>
          <w:p w14:paraId="68BAC6BF">
            <w:pPr>
              <w:widowControl/>
              <w:jc w:val="left"/>
              <w:rPr>
                <w:rFonts w:ascii="宋体" w:hAnsi="宋体" w:cs="宋体"/>
                <w:b/>
                <w:bCs/>
                <w:color w:val="auto"/>
                <w:kern w:val="0"/>
                <w:sz w:val="24"/>
                <w:highlight w:val="none"/>
              </w:rPr>
            </w:pPr>
          </w:p>
        </w:tc>
      </w:tr>
      <w:tr w14:paraId="1ABB1F94">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088A03C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22" w:type="dxa"/>
            <w:tcBorders>
              <w:top w:val="nil"/>
              <w:left w:val="nil"/>
              <w:bottom w:val="single" w:color="auto" w:sz="4" w:space="0"/>
              <w:right w:val="single" w:color="auto" w:sz="4" w:space="0"/>
            </w:tcBorders>
            <w:vAlign w:val="center"/>
          </w:tcPr>
          <w:p w14:paraId="5E16B7A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34" w:type="dxa"/>
            <w:tcBorders>
              <w:top w:val="nil"/>
              <w:left w:val="nil"/>
              <w:bottom w:val="single" w:color="auto" w:sz="4" w:space="0"/>
              <w:right w:val="single" w:color="auto" w:sz="4" w:space="0"/>
            </w:tcBorders>
            <w:vAlign w:val="center"/>
          </w:tcPr>
          <w:p w14:paraId="1E9785FA">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1</w:t>
            </w:r>
          </w:p>
        </w:tc>
        <w:tc>
          <w:tcPr>
            <w:tcW w:w="5954" w:type="dxa"/>
            <w:tcBorders>
              <w:top w:val="nil"/>
              <w:left w:val="nil"/>
              <w:bottom w:val="single" w:color="auto" w:sz="4" w:space="0"/>
              <w:right w:val="single" w:color="auto" w:sz="4" w:space="0"/>
            </w:tcBorders>
            <w:vAlign w:val="center"/>
          </w:tcPr>
          <w:p w14:paraId="6EC7E8BB">
            <w:pPr>
              <w:widowControl/>
              <w:jc w:val="left"/>
              <w:rPr>
                <w:rFonts w:ascii="宋体" w:hAnsi="宋体" w:cs="宋体"/>
                <w:color w:val="auto"/>
                <w:kern w:val="0"/>
                <w:sz w:val="24"/>
                <w:highlight w:val="none"/>
              </w:rPr>
            </w:pPr>
            <w:r>
              <w:rPr>
                <w:rFonts w:hint="eastAsia" w:ascii="宋体" w:hAnsi="宋体" w:cs="宋体"/>
                <w:b/>
                <w:color w:val="auto"/>
                <w:kern w:val="0"/>
                <w:sz w:val="24"/>
                <w:highlight w:val="none"/>
              </w:rPr>
              <w:t>设备：</w:t>
            </w:r>
            <w:r>
              <w:rPr>
                <w:rFonts w:hint="eastAsia" w:ascii="宋体" w:hAnsi="宋体" w:cs="宋体"/>
                <w:color w:val="auto"/>
                <w:kern w:val="0"/>
                <w:sz w:val="24"/>
                <w:highlight w:val="none"/>
              </w:rPr>
              <w:t>涡旋振荡器</w:t>
            </w:r>
          </w:p>
        </w:tc>
      </w:tr>
      <w:tr w14:paraId="280F754A">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0BA3E4F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22" w:type="dxa"/>
            <w:tcBorders>
              <w:top w:val="nil"/>
              <w:left w:val="nil"/>
              <w:bottom w:val="single" w:color="auto" w:sz="4" w:space="0"/>
              <w:right w:val="single" w:color="auto" w:sz="4" w:space="0"/>
            </w:tcBorders>
            <w:vAlign w:val="center"/>
          </w:tcPr>
          <w:p w14:paraId="0810C0A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34" w:type="dxa"/>
            <w:tcBorders>
              <w:top w:val="nil"/>
              <w:left w:val="nil"/>
              <w:bottom w:val="single" w:color="auto" w:sz="4" w:space="0"/>
              <w:right w:val="single" w:color="auto" w:sz="4" w:space="0"/>
            </w:tcBorders>
            <w:vAlign w:val="center"/>
          </w:tcPr>
          <w:p w14:paraId="241CCC7A">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2</w:t>
            </w:r>
          </w:p>
        </w:tc>
        <w:tc>
          <w:tcPr>
            <w:tcW w:w="5954" w:type="dxa"/>
            <w:tcBorders>
              <w:top w:val="nil"/>
              <w:left w:val="nil"/>
              <w:bottom w:val="single" w:color="auto" w:sz="4" w:space="0"/>
              <w:right w:val="single" w:color="auto" w:sz="4" w:space="0"/>
            </w:tcBorders>
            <w:vAlign w:val="center"/>
          </w:tcPr>
          <w:p w14:paraId="1AE88090">
            <w:pPr>
              <w:widowControl/>
              <w:jc w:val="left"/>
              <w:rPr>
                <w:rFonts w:ascii="宋体" w:hAnsi="宋体" w:cs="宋体"/>
                <w:color w:val="auto"/>
                <w:kern w:val="0"/>
                <w:sz w:val="24"/>
                <w:highlight w:val="none"/>
              </w:rPr>
            </w:pPr>
            <w:r>
              <w:rPr>
                <w:rFonts w:hint="eastAsia" w:ascii="宋体" w:hAnsi="宋体" w:cs="宋体"/>
                <w:b/>
                <w:color w:val="auto"/>
                <w:kern w:val="0"/>
                <w:sz w:val="24"/>
                <w:highlight w:val="none"/>
              </w:rPr>
              <w:t>数量：</w:t>
            </w:r>
            <w:r>
              <w:rPr>
                <w:rFonts w:hint="eastAsia" w:ascii="宋体" w:hAnsi="宋体" w:cs="宋体"/>
                <w:color w:val="auto"/>
                <w:kern w:val="0"/>
                <w:sz w:val="24"/>
                <w:highlight w:val="none"/>
              </w:rPr>
              <w:t>1套</w:t>
            </w:r>
          </w:p>
        </w:tc>
      </w:tr>
      <w:tr w14:paraId="4860A267">
        <w:tblPrEx>
          <w:tblCellMar>
            <w:top w:w="0" w:type="dxa"/>
            <w:left w:w="108" w:type="dxa"/>
            <w:bottom w:w="0" w:type="dxa"/>
            <w:right w:w="108" w:type="dxa"/>
          </w:tblCellMar>
        </w:tblPrEx>
        <w:trPr>
          <w:trHeight w:val="900" w:hRule="atLeast"/>
        </w:trPr>
        <w:tc>
          <w:tcPr>
            <w:tcW w:w="723" w:type="dxa"/>
            <w:tcBorders>
              <w:top w:val="nil"/>
              <w:left w:val="single" w:color="auto" w:sz="4" w:space="0"/>
              <w:bottom w:val="single" w:color="auto" w:sz="4" w:space="0"/>
              <w:right w:val="single" w:color="auto" w:sz="4" w:space="0"/>
            </w:tcBorders>
            <w:vAlign w:val="center"/>
          </w:tcPr>
          <w:p w14:paraId="60A92E2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22" w:type="dxa"/>
            <w:tcBorders>
              <w:top w:val="nil"/>
              <w:left w:val="nil"/>
              <w:bottom w:val="single" w:color="auto" w:sz="4" w:space="0"/>
              <w:right w:val="single" w:color="auto" w:sz="4" w:space="0"/>
            </w:tcBorders>
            <w:vAlign w:val="center"/>
          </w:tcPr>
          <w:p w14:paraId="2118C0B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34" w:type="dxa"/>
            <w:tcBorders>
              <w:top w:val="nil"/>
              <w:left w:val="nil"/>
              <w:bottom w:val="single" w:color="auto" w:sz="4" w:space="0"/>
              <w:right w:val="single" w:color="auto" w:sz="4" w:space="0"/>
            </w:tcBorders>
            <w:vAlign w:val="center"/>
          </w:tcPr>
          <w:p w14:paraId="476CDEF4">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3</w:t>
            </w:r>
          </w:p>
        </w:tc>
        <w:tc>
          <w:tcPr>
            <w:tcW w:w="5954" w:type="dxa"/>
            <w:tcBorders>
              <w:top w:val="nil"/>
              <w:left w:val="nil"/>
              <w:bottom w:val="single" w:color="auto" w:sz="4" w:space="0"/>
              <w:right w:val="single" w:color="auto" w:sz="4" w:space="0"/>
            </w:tcBorders>
            <w:vAlign w:val="center"/>
          </w:tcPr>
          <w:p w14:paraId="28EE392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功能要求：</w:t>
            </w:r>
            <w:r>
              <w:rPr>
                <w:rFonts w:hint="eastAsia" w:ascii="宋体" w:hAnsi="宋体" w:cs="宋体"/>
                <w:bCs/>
                <w:color w:val="auto"/>
                <w:kern w:val="0"/>
                <w:sz w:val="24"/>
                <w:highlight w:val="none"/>
              </w:rPr>
              <w:t>混合液体样本、溶解固体物质、均质化处理、快速高效混合、防止沉淀形成、操作便捷</w:t>
            </w:r>
            <w:r>
              <w:rPr>
                <w:rFonts w:hint="eastAsia" w:ascii="宋体" w:hAnsi="宋体" w:cs="宋体"/>
                <w:color w:val="auto"/>
                <w:kern w:val="0"/>
                <w:sz w:val="24"/>
                <w:highlight w:val="none"/>
              </w:rPr>
              <w:t>。</w:t>
            </w:r>
          </w:p>
        </w:tc>
      </w:tr>
      <w:tr w14:paraId="44B099B1">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381DED9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22" w:type="dxa"/>
            <w:tcBorders>
              <w:top w:val="nil"/>
              <w:left w:val="nil"/>
              <w:bottom w:val="single" w:color="auto" w:sz="4" w:space="0"/>
              <w:right w:val="single" w:color="auto" w:sz="4" w:space="0"/>
            </w:tcBorders>
            <w:vAlign w:val="center"/>
          </w:tcPr>
          <w:p w14:paraId="357B0D7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34" w:type="dxa"/>
            <w:tcBorders>
              <w:top w:val="nil"/>
              <w:left w:val="nil"/>
              <w:bottom w:val="single" w:color="auto" w:sz="4" w:space="0"/>
              <w:right w:val="single" w:color="auto" w:sz="4" w:space="0"/>
            </w:tcBorders>
            <w:vAlign w:val="center"/>
          </w:tcPr>
          <w:p w14:paraId="4088A634">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4</w:t>
            </w:r>
          </w:p>
        </w:tc>
        <w:tc>
          <w:tcPr>
            <w:tcW w:w="5954" w:type="dxa"/>
            <w:tcBorders>
              <w:top w:val="nil"/>
              <w:left w:val="nil"/>
              <w:bottom w:val="single" w:color="auto" w:sz="4" w:space="0"/>
              <w:right w:val="single" w:color="auto" w:sz="4" w:space="0"/>
            </w:tcBorders>
            <w:vAlign w:val="center"/>
          </w:tcPr>
          <w:p w14:paraId="1081D8E0">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详细性能技术指标</w:t>
            </w:r>
          </w:p>
        </w:tc>
      </w:tr>
      <w:tr w14:paraId="21E72242">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29EA75E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722" w:type="dxa"/>
            <w:tcBorders>
              <w:top w:val="nil"/>
              <w:left w:val="nil"/>
              <w:bottom w:val="single" w:color="auto" w:sz="4" w:space="0"/>
              <w:right w:val="single" w:color="auto" w:sz="4" w:space="0"/>
            </w:tcBorders>
            <w:vAlign w:val="center"/>
          </w:tcPr>
          <w:p w14:paraId="26EDF43E">
            <w:pPr>
              <w:widowControl/>
              <w:jc w:val="left"/>
              <w:rPr>
                <w:rFonts w:ascii="宋体" w:hAnsi="宋体" w:cs="宋体"/>
                <w:color w:val="auto"/>
                <w:kern w:val="0"/>
                <w:sz w:val="24"/>
                <w:highlight w:val="none"/>
              </w:rPr>
            </w:pPr>
          </w:p>
        </w:tc>
        <w:tc>
          <w:tcPr>
            <w:tcW w:w="1134" w:type="dxa"/>
            <w:tcBorders>
              <w:top w:val="nil"/>
              <w:left w:val="nil"/>
              <w:bottom w:val="single" w:color="auto" w:sz="4" w:space="0"/>
              <w:right w:val="single" w:color="auto" w:sz="4" w:space="0"/>
            </w:tcBorders>
            <w:vAlign w:val="center"/>
          </w:tcPr>
          <w:p w14:paraId="37909216">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4.1</w:t>
            </w:r>
          </w:p>
        </w:tc>
        <w:tc>
          <w:tcPr>
            <w:tcW w:w="5954" w:type="dxa"/>
            <w:tcBorders>
              <w:top w:val="nil"/>
              <w:left w:val="nil"/>
              <w:bottom w:val="single" w:color="auto" w:sz="4" w:space="0"/>
              <w:right w:val="single" w:color="auto" w:sz="4" w:space="0"/>
            </w:tcBorders>
            <w:vAlign w:val="center"/>
          </w:tcPr>
          <w:p w14:paraId="5D430F4C">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工作条件：</w:t>
            </w:r>
          </w:p>
        </w:tc>
      </w:tr>
      <w:tr w14:paraId="552CC14C">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4AE49BD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722" w:type="dxa"/>
            <w:tcBorders>
              <w:top w:val="nil"/>
              <w:left w:val="nil"/>
              <w:bottom w:val="single" w:color="auto" w:sz="4" w:space="0"/>
              <w:right w:val="single" w:color="auto" w:sz="4" w:space="0"/>
            </w:tcBorders>
            <w:vAlign w:val="center"/>
          </w:tcPr>
          <w:p w14:paraId="2BA8F2AE">
            <w:pPr>
              <w:widowControl/>
              <w:jc w:val="left"/>
              <w:rPr>
                <w:rFonts w:ascii="宋体" w:hAnsi="宋体" w:cs="宋体"/>
                <w:color w:val="auto"/>
                <w:sz w:val="24"/>
                <w:highlight w:val="none"/>
              </w:rPr>
            </w:pPr>
          </w:p>
        </w:tc>
        <w:tc>
          <w:tcPr>
            <w:tcW w:w="1134" w:type="dxa"/>
            <w:tcBorders>
              <w:top w:val="nil"/>
              <w:left w:val="nil"/>
              <w:bottom w:val="single" w:color="auto" w:sz="4" w:space="0"/>
              <w:right w:val="single" w:color="auto" w:sz="4" w:space="0"/>
            </w:tcBorders>
            <w:vAlign w:val="center"/>
          </w:tcPr>
          <w:p w14:paraId="1F0DD02D">
            <w:pPr>
              <w:widowControl/>
              <w:jc w:val="left"/>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4.1.1</w:t>
            </w:r>
          </w:p>
        </w:tc>
        <w:tc>
          <w:tcPr>
            <w:tcW w:w="5954" w:type="dxa"/>
            <w:tcBorders>
              <w:top w:val="nil"/>
              <w:left w:val="nil"/>
              <w:bottom w:val="single" w:color="auto" w:sz="4" w:space="0"/>
              <w:right w:val="single" w:color="auto" w:sz="4" w:space="0"/>
            </w:tcBorders>
            <w:vAlign w:val="center"/>
          </w:tcPr>
          <w:p w14:paraId="52FCA384">
            <w:pPr>
              <w:widowControl/>
              <w:jc w:val="left"/>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工作电压：（220±10%）V；</w:t>
            </w:r>
          </w:p>
        </w:tc>
      </w:tr>
      <w:tr w14:paraId="1E09CBA5">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37765A8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722" w:type="dxa"/>
            <w:tcBorders>
              <w:top w:val="nil"/>
              <w:left w:val="nil"/>
              <w:bottom w:val="single" w:color="auto" w:sz="4" w:space="0"/>
              <w:right w:val="single" w:color="auto" w:sz="4" w:space="0"/>
            </w:tcBorders>
            <w:vAlign w:val="center"/>
          </w:tcPr>
          <w:p w14:paraId="420D96B5">
            <w:pPr>
              <w:widowControl/>
              <w:jc w:val="left"/>
              <w:rPr>
                <w:rFonts w:ascii="宋体" w:hAnsi="宋体" w:cs="宋体"/>
                <w:color w:val="auto"/>
                <w:sz w:val="24"/>
                <w:highlight w:val="none"/>
              </w:rPr>
            </w:pPr>
          </w:p>
        </w:tc>
        <w:tc>
          <w:tcPr>
            <w:tcW w:w="1134" w:type="dxa"/>
            <w:tcBorders>
              <w:top w:val="nil"/>
              <w:left w:val="nil"/>
              <w:bottom w:val="single" w:color="auto" w:sz="4" w:space="0"/>
              <w:right w:val="single" w:color="auto" w:sz="4" w:space="0"/>
            </w:tcBorders>
            <w:vAlign w:val="center"/>
          </w:tcPr>
          <w:p w14:paraId="72C90180">
            <w:pPr>
              <w:widowControl/>
              <w:jc w:val="left"/>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4.1.2</w:t>
            </w:r>
          </w:p>
        </w:tc>
        <w:tc>
          <w:tcPr>
            <w:tcW w:w="5954" w:type="dxa"/>
            <w:tcBorders>
              <w:top w:val="nil"/>
              <w:left w:val="nil"/>
              <w:bottom w:val="single" w:color="auto" w:sz="4" w:space="0"/>
              <w:right w:val="single" w:color="auto" w:sz="4" w:space="0"/>
            </w:tcBorders>
            <w:vAlign w:val="center"/>
          </w:tcPr>
          <w:p w14:paraId="1C7AEA8A">
            <w:pPr>
              <w:widowControl/>
              <w:jc w:val="left"/>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环境温度：10℃～40℃；</w:t>
            </w:r>
          </w:p>
        </w:tc>
      </w:tr>
      <w:tr w14:paraId="75E64B9A">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47B240B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722" w:type="dxa"/>
            <w:tcBorders>
              <w:top w:val="nil"/>
              <w:left w:val="nil"/>
              <w:bottom w:val="single" w:color="auto" w:sz="4" w:space="0"/>
              <w:right w:val="single" w:color="auto" w:sz="4" w:space="0"/>
            </w:tcBorders>
            <w:vAlign w:val="center"/>
          </w:tcPr>
          <w:p w14:paraId="4FD10E05">
            <w:pPr>
              <w:widowControl/>
              <w:jc w:val="left"/>
              <w:rPr>
                <w:rFonts w:ascii="宋体" w:hAnsi="宋体" w:cs="宋体"/>
                <w:color w:val="auto"/>
                <w:sz w:val="24"/>
                <w:highlight w:val="none"/>
              </w:rPr>
            </w:pPr>
          </w:p>
        </w:tc>
        <w:tc>
          <w:tcPr>
            <w:tcW w:w="1134" w:type="dxa"/>
            <w:tcBorders>
              <w:top w:val="nil"/>
              <w:left w:val="nil"/>
              <w:bottom w:val="single" w:color="auto" w:sz="4" w:space="0"/>
              <w:right w:val="single" w:color="auto" w:sz="4" w:space="0"/>
            </w:tcBorders>
            <w:vAlign w:val="center"/>
          </w:tcPr>
          <w:p w14:paraId="6E0EB401">
            <w:pPr>
              <w:widowControl/>
              <w:jc w:val="left"/>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4.1.3</w:t>
            </w:r>
          </w:p>
        </w:tc>
        <w:tc>
          <w:tcPr>
            <w:tcW w:w="5954" w:type="dxa"/>
            <w:tcBorders>
              <w:top w:val="nil"/>
              <w:left w:val="nil"/>
              <w:bottom w:val="single" w:color="auto" w:sz="4" w:space="0"/>
              <w:right w:val="single" w:color="auto" w:sz="4" w:space="0"/>
            </w:tcBorders>
            <w:vAlign w:val="center"/>
          </w:tcPr>
          <w:p w14:paraId="23119BA5">
            <w:pPr>
              <w:widowControl/>
              <w:jc w:val="left"/>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环境湿度：（10～75）% RH；</w:t>
            </w:r>
          </w:p>
        </w:tc>
      </w:tr>
      <w:tr w14:paraId="72735FCF">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69F87F7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722" w:type="dxa"/>
            <w:tcBorders>
              <w:top w:val="nil"/>
              <w:left w:val="nil"/>
              <w:bottom w:val="single" w:color="auto" w:sz="4" w:space="0"/>
              <w:right w:val="single" w:color="auto" w:sz="4" w:space="0"/>
            </w:tcBorders>
            <w:vAlign w:val="center"/>
          </w:tcPr>
          <w:p w14:paraId="5F094357">
            <w:pPr>
              <w:widowControl/>
              <w:jc w:val="left"/>
              <w:rPr>
                <w:rFonts w:ascii="宋体" w:hAnsi="宋体" w:cs="宋体"/>
                <w:color w:val="auto"/>
                <w:sz w:val="24"/>
                <w:highlight w:val="none"/>
              </w:rPr>
            </w:pPr>
          </w:p>
        </w:tc>
        <w:tc>
          <w:tcPr>
            <w:tcW w:w="1134" w:type="dxa"/>
            <w:tcBorders>
              <w:top w:val="nil"/>
              <w:left w:val="nil"/>
              <w:bottom w:val="single" w:color="auto" w:sz="4" w:space="0"/>
              <w:right w:val="single" w:color="auto" w:sz="4" w:space="0"/>
            </w:tcBorders>
            <w:vAlign w:val="center"/>
          </w:tcPr>
          <w:p w14:paraId="0BFF6A94">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4.2</w:t>
            </w:r>
          </w:p>
        </w:tc>
        <w:tc>
          <w:tcPr>
            <w:tcW w:w="5954" w:type="dxa"/>
            <w:tcBorders>
              <w:top w:val="nil"/>
              <w:left w:val="nil"/>
              <w:bottom w:val="single" w:color="auto" w:sz="4" w:space="0"/>
              <w:right w:val="single" w:color="auto" w:sz="4" w:space="0"/>
            </w:tcBorders>
            <w:vAlign w:val="center"/>
          </w:tcPr>
          <w:p w14:paraId="4C5002DC">
            <w:pPr>
              <w:widowControl/>
              <w:jc w:val="left"/>
              <w:rPr>
                <w:rFonts w:ascii="宋体" w:hAnsi="宋体" w:cs="宋体"/>
                <w:color w:val="auto"/>
                <w:kern w:val="0"/>
                <w:sz w:val="24"/>
                <w:highlight w:val="none"/>
              </w:rPr>
            </w:pPr>
            <w:r>
              <w:rPr>
                <w:rFonts w:hint="eastAsia" w:ascii="宋体" w:hAnsi="宋体" w:cs="宋体"/>
                <w:b/>
                <w:bCs/>
                <w:color w:val="auto"/>
                <w:kern w:val="0"/>
                <w:sz w:val="24"/>
                <w:highlight w:val="none"/>
              </w:rPr>
              <w:t>技术要求</w:t>
            </w:r>
          </w:p>
        </w:tc>
      </w:tr>
      <w:tr w14:paraId="48312434">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2C85E74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722" w:type="dxa"/>
            <w:tcBorders>
              <w:top w:val="nil"/>
              <w:left w:val="nil"/>
              <w:bottom w:val="single" w:color="auto" w:sz="4" w:space="0"/>
              <w:right w:val="single" w:color="auto" w:sz="4" w:space="0"/>
            </w:tcBorders>
            <w:vAlign w:val="center"/>
          </w:tcPr>
          <w:p w14:paraId="783508F6">
            <w:pPr>
              <w:widowControl/>
              <w:jc w:val="left"/>
              <w:rPr>
                <w:rFonts w:ascii="宋体" w:hAnsi="宋体" w:cs="宋体"/>
                <w:color w:val="auto"/>
                <w:sz w:val="24"/>
                <w:highlight w:val="none"/>
              </w:rPr>
            </w:pPr>
          </w:p>
        </w:tc>
        <w:tc>
          <w:tcPr>
            <w:tcW w:w="1134" w:type="dxa"/>
            <w:tcBorders>
              <w:top w:val="nil"/>
              <w:left w:val="nil"/>
              <w:bottom w:val="single" w:color="auto" w:sz="4" w:space="0"/>
              <w:right w:val="single" w:color="auto" w:sz="4" w:space="0"/>
            </w:tcBorders>
            <w:vAlign w:val="center"/>
          </w:tcPr>
          <w:p w14:paraId="7711B266">
            <w:pPr>
              <w:widowControl/>
              <w:jc w:val="left"/>
              <w:rPr>
                <w:rFonts w:ascii="宋体" w:hAnsi="宋体" w:cs="宋体"/>
                <w:b/>
                <w:color w:val="auto"/>
                <w:kern w:val="0"/>
                <w:sz w:val="24"/>
                <w:highlight w:val="none"/>
              </w:rPr>
            </w:pPr>
            <w:r>
              <w:rPr>
                <w:rFonts w:hint="eastAsia" w:ascii="宋体" w:hAnsi="宋体" w:cs="宋体"/>
                <w:bCs/>
                <w:color w:val="auto"/>
                <w:kern w:val="0"/>
                <w:sz w:val="24"/>
                <w:highlight w:val="none"/>
              </w:rPr>
              <w:t>4.2.1</w:t>
            </w:r>
          </w:p>
        </w:tc>
        <w:tc>
          <w:tcPr>
            <w:tcW w:w="5954" w:type="dxa"/>
            <w:tcBorders>
              <w:top w:val="nil"/>
              <w:left w:val="nil"/>
              <w:bottom w:val="single" w:color="auto" w:sz="4" w:space="0"/>
              <w:right w:val="single" w:color="auto" w:sz="4" w:space="0"/>
            </w:tcBorders>
            <w:vAlign w:val="center"/>
          </w:tcPr>
          <w:p w14:paraId="7A6D73D9">
            <w:pPr>
              <w:widowControl/>
              <w:jc w:val="left"/>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混匀方式：圆周振荡</w:t>
            </w:r>
          </w:p>
        </w:tc>
      </w:tr>
      <w:tr w14:paraId="4494AB5D">
        <w:tblPrEx>
          <w:tblCellMar>
            <w:top w:w="0" w:type="dxa"/>
            <w:left w:w="108" w:type="dxa"/>
            <w:bottom w:w="0" w:type="dxa"/>
            <w:right w:w="108" w:type="dxa"/>
          </w:tblCellMar>
        </w:tblPrEx>
        <w:trPr>
          <w:trHeight w:val="450" w:hRule="atLeast"/>
        </w:trPr>
        <w:tc>
          <w:tcPr>
            <w:tcW w:w="723" w:type="dxa"/>
            <w:tcBorders>
              <w:top w:val="nil"/>
              <w:left w:val="single" w:color="auto" w:sz="4" w:space="0"/>
              <w:bottom w:val="single" w:color="auto" w:sz="4" w:space="0"/>
              <w:right w:val="single" w:color="auto" w:sz="4" w:space="0"/>
            </w:tcBorders>
            <w:vAlign w:val="center"/>
          </w:tcPr>
          <w:p w14:paraId="5B9A369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722" w:type="dxa"/>
            <w:tcBorders>
              <w:top w:val="nil"/>
              <w:left w:val="nil"/>
              <w:bottom w:val="single" w:color="auto" w:sz="4" w:space="0"/>
              <w:right w:val="single" w:color="auto" w:sz="4" w:space="0"/>
            </w:tcBorders>
            <w:vAlign w:val="center"/>
          </w:tcPr>
          <w:p w14:paraId="53554133">
            <w:pPr>
              <w:widowControl/>
              <w:jc w:val="left"/>
              <w:rPr>
                <w:rFonts w:ascii="宋体" w:hAnsi="宋体" w:cs="宋体"/>
                <w:color w:val="auto"/>
                <w:kern w:val="0"/>
                <w:sz w:val="24"/>
                <w:highlight w:val="none"/>
              </w:rPr>
            </w:pPr>
            <w:r>
              <w:rPr>
                <w:rFonts w:hint="eastAsia" w:ascii="宋体" w:hAnsi="宋体" w:cs="宋体"/>
                <w:color w:val="auto"/>
                <w:sz w:val="24"/>
                <w:highlight w:val="none"/>
              </w:rPr>
              <w:t>▲</w:t>
            </w:r>
          </w:p>
        </w:tc>
        <w:tc>
          <w:tcPr>
            <w:tcW w:w="1134" w:type="dxa"/>
            <w:tcBorders>
              <w:top w:val="nil"/>
              <w:left w:val="nil"/>
              <w:bottom w:val="single" w:color="auto" w:sz="4" w:space="0"/>
              <w:right w:val="single" w:color="auto" w:sz="4" w:space="0"/>
            </w:tcBorders>
            <w:vAlign w:val="center"/>
          </w:tcPr>
          <w:p w14:paraId="3A87299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4.2.2</w:t>
            </w:r>
          </w:p>
        </w:tc>
        <w:tc>
          <w:tcPr>
            <w:tcW w:w="5954" w:type="dxa"/>
            <w:tcBorders>
              <w:top w:val="nil"/>
              <w:left w:val="nil"/>
              <w:bottom w:val="single" w:color="auto" w:sz="4" w:space="0"/>
              <w:right w:val="single" w:color="auto" w:sz="4" w:space="0"/>
            </w:tcBorders>
            <w:vAlign w:val="center"/>
          </w:tcPr>
          <w:p w14:paraId="3DA63418">
            <w:pPr>
              <w:widowControl/>
              <w:jc w:val="left"/>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混匀直径：（</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sv-SE"/>
              </w:rPr>
              <w:t>～</w:t>
            </w:r>
            <w:r>
              <w:rPr>
                <w:rFonts w:hint="eastAsia" w:ascii="宋体" w:hAnsi="宋体" w:cs="宋体"/>
                <w:color w:val="auto"/>
                <w:kern w:val="0"/>
                <w:sz w:val="24"/>
                <w:highlight w:val="none"/>
              </w:rPr>
              <w:t>5）</w:t>
            </w:r>
            <w:r>
              <w:rPr>
                <w:rFonts w:hint="eastAsia" w:ascii="宋体" w:hAnsi="宋体" w:cs="宋体"/>
                <w:color w:val="auto"/>
                <w:kern w:val="0"/>
                <w:sz w:val="24"/>
                <w:highlight w:val="none"/>
                <w:lang w:val="sv-SE"/>
              </w:rPr>
              <w:t xml:space="preserve"> mm</w:t>
            </w:r>
          </w:p>
        </w:tc>
      </w:tr>
      <w:tr w14:paraId="34B784E2">
        <w:tblPrEx>
          <w:tblCellMar>
            <w:top w:w="0" w:type="dxa"/>
            <w:left w:w="108" w:type="dxa"/>
            <w:bottom w:w="0" w:type="dxa"/>
            <w:right w:w="108" w:type="dxa"/>
          </w:tblCellMar>
        </w:tblPrEx>
        <w:trPr>
          <w:trHeight w:val="458" w:hRule="atLeast"/>
        </w:trPr>
        <w:tc>
          <w:tcPr>
            <w:tcW w:w="723" w:type="dxa"/>
            <w:tcBorders>
              <w:top w:val="nil"/>
              <w:left w:val="single" w:color="auto" w:sz="4" w:space="0"/>
              <w:bottom w:val="single" w:color="auto" w:sz="4" w:space="0"/>
              <w:right w:val="single" w:color="auto" w:sz="4" w:space="0"/>
            </w:tcBorders>
            <w:vAlign w:val="center"/>
          </w:tcPr>
          <w:p w14:paraId="39E9AFE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722" w:type="dxa"/>
            <w:tcBorders>
              <w:top w:val="nil"/>
              <w:left w:val="nil"/>
              <w:bottom w:val="single" w:color="auto" w:sz="4" w:space="0"/>
              <w:right w:val="single" w:color="auto" w:sz="4" w:space="0"/>
            </w:tcBorders>
            <w:vAlign w:val="center"/>
          </w:tcPr>
          <w:p w14:paraId="300ED5E5">
            <w:pPr>
              <w:widowControl/>
              <w:jc w:val="left"/>
              <w:rPr>
                <w:rFonts w:ascii="宋体" w:hAnsi="宋体" w:cs="宋体"/>
                <w:color w:val="auto"/>
                <w:kern w:val="0"/>
                <w:sz w:val="24"/>
                <w:highlight w:val="none"/>
              </w:rPr>
            </w:pPr>
            <w:r>
              <w:rPr>
                <w:rFonts w:hint="eastAsia" w:ascii="宋体" w:hAnsi="宋体" w:cs="宋体"/>
                <w:color w:val="auto"/>
                <w:sz w:val="24"/>
                <w:highlight w:val="none"/>
              </w:rPr>
              <w:t>▲</w:t>
            </w:r>
          </w:p>
        </w:tc>
        <w:tc>
          <w:tcPr>
            <w:tcW w:w="1134" w:type="dxa"/>
            <w:tcBorders>
              <w:top w:val="nil"/>
              <w:left w:val="nil"/>
              <w:bottom w:val="single" w:color="auto" w:sz="4" w:space="0"/>
              <w:right w:val="single" w:color="auto" w:sz="4" w:space="0"/>
            </w:tcBorders>
            <w:vAlign w:val="center"/>
          </w:tcPr>
          <w:p w14:paraId="2CA4D52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4.2.3</w:t>
            </w:r>
          </w:p>
        </w:tc>
        <w:tc>
          <w:tcPr>
            <w:tcW w:w="5954" w:type="dxa"/>
            <w:tcBorders>
              <w:top w:val="nil"/>
              <w:left w:val="nil"/>
              <w:bottom w:val="single" w:color="auto" w:sz="4" w:space="0"/>
              <w:right w:val="single" w:color="auto" w:sz="4" w:space="0"/>
            </w:tcBorders>
            <w:vAlign w:val="center"/>
          </w:tcPr>
          <w:p w14:paraId="39F7B0B7">
            <w:pPr>
              <w:widowControl/>
              <w:jc w:val="left"/>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运行方式：连续运转或点动</w:t>
            </w:r>
          </w:p>
        </w:tc>
      </w:tr>
      <w:tr w14:paraId="16E0B459">
        <w:tblPrEx>
          <w:tblCellMar>
            <w:top w:w="0" w:type="dxa"/>
            <w:left w:w="108" w:type="dxa"/>
            <w:bottom w:w="0" w:type="dxa"/>
            <w:right w:w="108" w:type="dxa"/>
          </w:tblCellMar>
        </w:tblPrEx>
        <w:trPr>
          <w:trHeight w:val="450" w:hRule="atLeast"/>
        </w:trPr>
        <w:tc>
          <w:tcPr>
            <w:tcW w:w="723" w:type="dxa"/>
            <w:tcBorders>
              <w:top w:val="nil"/>
              <w:left w:val="single" w:color="auto" w:sz="4" w:space="0"/>
              <w:bottom w:val="single" w:color="auto" w:sz="4" w:space="0"/>
              <w:right w:val="single" w:color="auto" w:sz="4" w:space="0"/>
            </w:tcBorders>
            <w:vAlign w:val="center"/>
          </w:tcPr>
          <w:p w14:paraId="4CABC20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722" w:type="dxa"/>
            <w:tcBorders>
              <w:top w:val="nil"/>
              <w:left w:val="nil"/>
              <w:bottom w:val="single" w:color="auto" w:sz="4" w:space="0"/>
              <w:right w:val="single" w:color="auto" w:sz="4" w:space="0"/>
            </w:tcBorders>
            <w:vAlign w:val="center"/>
          </w:tcPr>
          <w:p w14:paraId="2F7DC03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134" w:type="dxa"/>
            <w:tcBorders>
              <w:top w:val="nil"/>
              <w:left w:val="nil"/>
              <w:bottom w:val="single" w:color="auto" w:sz="4" w:space="0"/>
              <w:right w:val="single" w:color="auto" w:sz="4" w:space="0"/>
            </w:tcBorders>
            <w:vAlign w:val="center"/>
          </w:tcPr>
          <w:p w14:paraId="1535356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4.2.4</w:t>
            </w:r>
          </w:p>
        </w:tc>
        <w:tc>
          <w:tcPr>
            <w:tcW w:w="5954" w:type="dxa"/>
            <w:tcBorders>
              <w:top w:val="nil"/>
              <w:left w:val="nil"/>
              <w:bottom w:val="single" w:color="auto" w:sz="4" w:space="0"/>
              <w:right w:val="single" w:color="auto" w:sz="4" w:space="0"/>
            </w:tcBorders>
            <w:vAlign w:val="center"/>
          </w:tcPr>
          <w:p w14:paraId="6F3E4DE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最大转速不小于</w:t>
            </w:r>
            <w:r>
              <w:rPr>
                <w:rFonts w:hint="eastAsia" w:ascii="宋体" w:hAnsi="宋体" w:cs="宋体"/>
                <w:color w:val="auto"/>
                <w:kern w:val="0"/>
                <w:sz w:val="24"/>
                <w:highlight w:val="none"/>
                <w:lang w:val="sv-SE"/>
              </w:rPr>
              <w:t>3000rpm；</w:t>
            </w:r>
          </w:p>
        </w:tc>
      </w:tr>
      <w:tr w14:paraId="301FA094">
        <w:tblPrEx>
          <w:tblCellMar>
            <w:top w:w="0" w:type="dxa"/>
            <w:left w:w="108" w:type="dxa"/>
            <w:bottom w:w="0" w:type="dxa"/>
            <w:right w:w="108" w:type="dxa"/>
          </w:tblCellMar>
        </w:tblPrEx>
        <w:trPr>
          <w:trHeight w:val="450" w:hRule="atLeast"/>
        </w:trPr>
        <w:tc>
          <w:tcPr>
            <w:tcW w:w="723" w:type="dxa"/>
            <w:tcBorders>
              <w:top w:val="nil"/>
              <w:left w:val="single" w:color="auto" w:sz="4" w:space="0"/>
              <w:bottom w:val="single" w:color="auto" w:sz="4" w:space="0"/>
              <w:right w:val="single" w:color="auto" w:sz="4" w:space="0"/>
            </w:tcBorders>
            <w:vAlign w:val="center"/>
          </w:tcPr>
          <w:p w14:paraId="7C590F8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722" w:type="dxa"/>
            <w:tcBorders>
              <w:top w:val="nil"/>
              <w:left w:val="nil"/>
              <w:bottom w:val="single" w:color="auto" w:sz="4" w:space="0"/>
              <w:right w:val="single" w:color="auto" w:sz="4" w:space="0"/>
            </w:tcBorders>
            <w:vAlign w:val="center"/>
          </w:tcPr>
          <w:p w14:paraId="05A6694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134" w:type="dxa"/>
            <w:tcBorders>
              <w:top w:val="nil"/>
              <w:left w:val="nil"/>
              <w:bottom w:val="single" w:color="auto" w:sz="4" w:space="0"/>
              <w:right w:val="single" w:color="auto" w:sz="4" w:space="0"/>
            </w:tcBorders>
            <w:vAlign w:val="center"/>
          </w:tcPr>
          <w:p w14:paraId="09B0CE5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4.2.5</w:t>
            </w:r>
          </w:p>
        </w:tc>
        <w:tc>
          <w:tcPr>
            <w:tcW w:w="5954" w:type="dxa"/>
            <w:tcBorders>
              <w:top w:val="nil"/>
              <w:left w:val="nil"/>
              <w:bottom w:val="single" w:color="auto" w:sz="4" w:space="0"/>
              <w:right w:val="single" w:color="auto" w:sz="4" w:space="0"/>
            </w:tcBorders>
            <w:vAlign w:val="center"/>
          </w:tcPr>
          <w:p w14:paraId="0AF86B81">
            <w:pPr>
              <w:widowControl/>
              <w:jc w:val="left"/>
              <w:rPr>
                <w:rFonts w:ascii="宋体" w:hAnsi="宋体" w:cs="宋体"/>
                <w:color w:val="auto"/>
                <w:kern w:val="0"/>
                <w:sz w:val="24"/>
                <w:highlight w:val="none"/>
              </w:rPr>
            </w:pPr>
            <w:r>
              <w:rPr>
                <w:rFonts w:hint="eastAsia" w:ascii="宋体" w:hAnsi="宋体" w:cs="宋体"/>
                <w:color w:val="auto"/>
                <w:kern w:val="0"/>
                <w:sz w:val="24"/>
                <w:highlight w:val="none"/>
                <w:lang w:val="sv-SE"/>
              </w:rPr>
              <w:t>倒数计时功能</w:t>
            </w:r>
            <w:r>
              <w:rPr>
                <w:rFonts w:hint="eastAsia" w:ascii="宋体" w:hAnsi="宋体" w:cs="宋体"/>
                <w:color w:val="auto"/>
                <w:kern w:val="0"/>
                <w:sz w:val="24"/>
                <w:highlight w:val="none"/>
              </w:rPr>
              <w:t>,</w:t>
            </w:r>
            <w:r>
              <w:rPr>
                <w:rFonts w:hint="eastAsia" w:ascii="宋体" w:hAnsi="宋体" w:cs="宋体"/>
                <w:color w:val="auto"/>
                <w:kern w:val="0"/>
                <w:sz w:val="24"/>
                <w:highlight w:val="none"/>
                <w:lang w:val="sv-SE"/>
              </w:rPr>
              <w:t>定时范围：1s~999min;</w:t>
            </w:r>
          </w:p>
        </w:tc>
      </w:tr>
      <w:tr w14:paraId="2BF03B77">
        <w:tblPrEx>
          <w:tblCellMar>
            <w:top w:w="0" w:type="dxa"/>
            <w:left w:w="108" w:type="dxa"/>
            <w:bottom w:w="0" w:type="dxa"/>
            <w:right w:w="108" w:type="dxa"/>
          </w:tblCellMar>
        </w:tblPrEx>
        <w:trPr>
          <w:trHeight w:val="385" w:hRule="atLeast"/>
        </w:trPr>
        <w:tc>
          <w:tcPr>
            <w:tcW w:w="723" w:type="dxa"/>
            <w:tcBorders>
              <w:top w:val="nil"/>
              <w:left w:val="single" w:color="auto" w:sz="4" w:space="0"/>
              <w:bottom w:val="single" w:color="auto" w:sz="4" w:space="0"/>
              <w:right w:val="single" w:color="auto" w:sz="4" w:space="0"/>
            </w:tcBorders>
            <w:vAlign w:val="center"/>
          </w:tcPr>
          <w:p w14:paraId="21A652C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722" w:type="dxa"/>
            <w:tcBorders>
              <w:top w:val="nil"/>
              <w:left w:val="nil"/>
              <w:bottom w:val="single" w:color="auto" w:sz="4" w:space="0"/>
              <w:right w:val="single" w:color="auto" w:sz="4" w:space="0"/>
            </w:tcBorders>
            <w:vAlign w:val="center"/>
          </w:tcPr>
          <w:p w14:paraId="71AACCB8">
            <w:pPr>
              <w:widowControl/>
              <w:jc w:val="left"/>
              <w:rPr>
                <w:rFonts w:ascii="宋体" w:hAnsi="宋体" w:cs="宋体"/>
                <w:color w:val="auto"/>
                <w:kern w:val="0"/>
                <w:sz w:val="24"/>
                <w:highlight w:val="none"/>
              </w:rPr>
            </w:pPr>
          </w:p>
        </w:tc>
        <w:tc>
          <w:tcPr>
            <w:tcW w:w="1134" w:type="dxa"/>
            <w:tcBorders>
              <w:top w:val="nil"/>
              <w:left w:val="nil"/>
              <w:bottom w:val="single" w:color="auto" w:sz="4" w:space="0"/>
              <w:right w:val="single" w:color="auto" w:sz="4" w:space="0"/>
            </w:tcBorders>
            <w:vAlign w:val="center"/>
          </w:tcPr>
          <w:p w14:paraId="415893F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4.2.6</w:t>
            </w:r>
          </w:p>
        </w:tc>
        <w:tc>
          <w:tcPr>
            <w:tcW w:w="5954" w:type="dxa"/>
            <w:tcBorders>
              <w:top w:val="nil"/>
              <w:left w:val="nil"/>
              <w:bottom w:val="single" w:color="auto" w:sz="4" w:space="0"/>
              <w:right w:val="single" w:color="auto" w:sz="4" w:space="0"/>
            </w:tcBorders>
            <w:vAlign w:val="center"/>
          </w:tcPr>
          <w:p w14:paraId="634C6AB8">
            <w:pPr>
              <w:widowControl/>
              <w:jc w:val="left"/>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允许振荡称重量：</w:t>
            </w:r>
            <w:r>
              <w:rPr>
                <w:rFonts w:hint="eastAsia" w:ascii="宋体" w:hAnsi="宋体" w:cs="宋体"/>
                <w:color w:val="auto"/>
                <w:kern w:val="0"/>
                <w:sz w:val="24"/>
                <w:highlight w:val="none"/>
              </w:rPr>
              <w:t>不低于</w:t>
            </w:r>
            <w:r>
              <w:rPr>
                <w:rFonts w:hint="eastAsia" w:ascii="宋体" w:hAnsi="宋体" w:cs="宋体"/>
                <w:color w:val="auto"/>
                <w:kern w:val="0"/>
                <w:sz w:val="24"/>
                <w:highlight w:val="none"/>
                <w:lang w:val="sv-SE"/>
              </w:rPr>
              <w:t>0.5kg</w:t>
            </w:r>
          </w:p>
        </w:tc>
      </w:tr>
      <w:tr w14:paraId="04526F6C">
        <w:tblPrEx>
          <w:tblCellMar>
            <w:top w:w="0" w:type="dxa"/>
            <w:left w:w="108" w:type="dxa"/>
            <w:bottom w:w="0" w:type="dxa"/>
            <w:right w:w="108" w:type="dxa"/>
          </w:tblCellMar>
        </w:tblPrEx>
        <w:trPr>
          <w:trHeight w:val="385" w:hRule="atLeast"/>
        </w:trPr>
        <w:tc>
          <w:tcPr>
            <w:tcW w:w="723" w:type="dxa"/>
            <w:tcBorders>
              <w:top w:val="nil"/>
              <w:left w:val="single" w:color="auto" w:sz="4" w:space="0"/>
              <w:bottom w:val="single" w:color="auto" w:sz="4" w:space="0"/>
              <w:right w:val="single" w:color="auto" w:sz="4" w:space="0"/>
            </w:tcBorders>
            <w:vAlign w:val="center"/>
          </w:tcPr>
          <w:p w14:paraId="5A9DD7F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722" w:type="dxa"/>
            <w:tcBorders>
              <w:top w:val="nil"/>
              <w:left w:val="nil"/>
              <w:bottom w:val="single" w:color="auto" w:sz="4" w:space="0"/>
              <w:right w:val="single" w:color="auto" w:sz="4" w:space="0"/>
            </w:tcBorders>
            <w:vAlign w:val="center"/>
          </w:tcPr>
          <w:p w14:paraId="1F3E5DCD">
            <w:pPr>
              <w:widowControl/>
              <w:jc w:val="left"/>
              <w:rPr>
                <w:rFonts w:ascii="宋体" w:hAnsi="宋体" w:cs="宋体"/>
                <w:color w:val="auto"/>
                <w:kern w:val="0"/>
                <w:sz w:val="24"/>
                <w:highlight w:val="none"/>
              </w:rPr>
            </w:pPr>
          </w:p>
        </w:tc>
        <w:tc>
          <w:tcPr>
            <w:tcW w:w="1134" w:type="dxa"/>
            <w:tcBorders>
              <w:top w:val="nil"/>
              <w:left w:val="nil"/>
              <w:bottom w:val="single" w:color="auto" w:sz="4" w:space="0"/>
              <w:right w:val="single" w:color="auto" w:sz="4" w:space="0"/>
            </w:tcBorders>
            <w:vAlign w:val="center"/>
          </w:tcPr>
          <w:p w14:paraId="0A916B4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4.2.7</w:t>
            </w:r>
          </w:p>
        </w:tc>
        <w:tc>
          <w:tcPr>
            <w:tcW w:w="5954" w:type="dxa"/>
            <w:tcBorders>
              <w:top w:val="nil"/>
              <w:left w:val="nil"/>
              <w:bottom w:val="single" w:color="auto" w:sz="4" w:space="0"/>
              <w:right w:val="single" w:color="auto" w:sz="4" w:space="0"/>
            </w:tcBorders>
            <w:vAlign w:val="center"/>
          </w:tcPr>
          <w:p w14:paraId="2E3AB2E1">
            <w:pPr>
              <w:widowControl/>
              <w:jc w:val="left"/>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允许连续运转时间：100%</w:t>
            </w:r>
          </w:p>
        </w:tc>
      </w:tr>
      <w:tr w14:paraId="74D06F2D">
        <w:tblPrEx>
          <w:tblCellMar>
            <w:top w:w="0" w:type="dxa"/>
            <w:left w:w="108" w:type="dxa"/>
            <w:bottom w:w="0" w:type="dxa"/>
            <w:right w:w="108" w:type="dxa"/>
          </w:tblCellMar>
        </w:tblPrEx>
        <w:trPr>
          <w:trHeight w:val="385" w:hRule="atLeast"/>
        </w:trPr>
        <w:tc>
          <w:tcPr>
            <w:tcW w:w="723" w:type="dxa"/>
            <w:tcBorders>
              <w:top w:val="nil"/>
              <w:left w:val="single" w:color="auto" w:sz="4" w:space="0"/>
              <w:bottom w:val="single" w:color="auto" w:sz="4" w:space="0"/>
              <w:right w:val="single" w:color="auto" w:sz="4" w:space="0"/>
            </w:tcBorders>
            <w:vAlign w:val="center"/>
          </w:tcPr>
          <w:p w14:paraId="09FB82B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722" w:type="dxa"/>
            <w:tcBorders>
              <w:top w:val="nil"/>
              <w:left w:val="nil"/>
              <w:bottom w:val="single" w:color="auto" w:sz="4" w:space="0"/>
              <w:right w:val="single" w:color="auto" w:sz="4" w:space="0"/>
            </w:tcBorders>
            <w:vAlign w:val="center"/>
          </w:tcPr>
          <w:p w14:paraId="2ACBA1C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34" w:type="dxa"/>
            <w:tcBorders>
              <w:top w:val="nil"/>
              <w:left w:val="nil"/>
              <w:bottom w:val="single" w:color="auto" w:sz="4" w:space="0"/>
              <w:right w:val="single" w:color="auto" w:sz="4" w:space="0"/>
            </w:tcBorders>
            <w:vAlign w:val="center"/>
          </w:tcPr>
          <w:p w14:paraId="53BE0E50">
            <w:pPr>
              <w:widowControl/>
              <w:jc w:val="left"/>
              <w:rPr>
                <w:rFonts w:ascii="宋体" w:hAnsi="宋体" w:cs="宋体"/>
                <w:b/>
                <w:color w:val="auto"/>
                <w:kern w:val="0"/>
                <w:sz w:val="24"/>
                <w:highlight w:val="none"/>
              </w:rPr>
            </w:pPr>
            <w:r>
              <w:rPr>
                <w:rFonts w:hint="eastAsia" w:ascii="宋体" w:hAnsi="宋体" w:cs="宋体"/>
                <w:color w:val="auto"/>
                <w:kern w:val="0"/>
                <w:sz w:val="24"/>
                <w:highlight w:val="none"/>
              </w:rPr>
              <w:t>4.2.8</w:t>
            </w:r>
          </w:p>
        </w:tc>
        <w:tc>
          <w:tcPr>
            <w:tcW w:w="5954" w:type="dxa"/>
            <w:tcBorders>
              <w:top w:val="nil"/>
              <w:left w:val="nil"/>
              <w:bottom w:val="single" w:color="auto" w:sz="4" w:space="0"/>
              <w:right w:val="single" w:color="auto" w:sz="4" w:space="0"/>
            </w:tcBorders>
            <w:vAlign w:val="center"/>
          </w:tcPr>
          <w:p w14:paraId="42E8A472">
            <w:pPr>
              <w:widowControl/>
              <w:jc w:val="left"/>
              <w:rPr>
                <w:rFonts w:ascii="宋体" w:hAnsi="宋体" w:cs="宋体"/>
                <w:color w:val="auto"/>
                <w:kern w:val="0"/>
                <w:sz w:val="24"/>
                <w:highlight w:val="none"/>
              </w:rPr>
            </w:pPr>
            <w:r>
              <w:rPr>
                <w:rFonts w:hint="eastAsia" w:ascii="宋体" w:hAnsi="宋体" w:cs="宋体"/>
                <w:color w:val="auto"/>
                <w:kern w:val="0"/>
                <w:sz w:val="24"/>
                <w:highlight w:val="none"/>
                <w:lang w:val="sv-SE"/>
              </w:rPr>
              <w:t>最小转速：</w:t>
            </w:r>
            <w:r>
              <w:rPr>
                <w:rFonts w:hint="eastAsia" w:ascii="宋体" w:hAnsi="宋体" w:cs="宋体"/>
                <w:color w:val="auto"/>
                <w:kern w:val="0"/>
                <w:sz w:val="24"/>
                <w:highlight w:val="none"/>
              </w:rPr>
              <w:t>不大于</w:t>
            </w:r>
            <w:r>
              <w:rPr>
                <w:rFonts w:hint="eastAsia" w:ascii="宋体" w:hAnsi="宋体" w:cs="宋体"/>
                <w:color w:val="auto"/>
                <w:kern w:val="0"/>
                <w:sz w:val="24"/>
                <w:highlight w:val="none"/>
                <w:lang w:val="sv-SE"/>
              </w:rPr>
              <w:t>200rpm</w:t>
            </w:r>
          </w:p>
        </w:tc>
      </w:tr>
      <w:tr w14:paraId="5A5249F4">
        <w:tblPrEx>
          <w:tblCellMar>
            <w:top w:w="0" w:type="dxa"/>
            <w:left w:w="108" w:type="dxa"/>
            <w:bottom w:w="0" w:type="dxa"/>
            <w:right w:w="108" w:type="dxa"/>
          </w:tblCellMar>
        </w:tblPrEx>
        <w:trPr>
          <w:trHeight w:val="450" w:hRule="atLeast"/>
        </w:trPr>
        <w:tc>
          <w:tcPr>
            <w:tcW w:w="723" w:type="dxa"/>
            <w:tcBorders>
              <w:top w:val="nil"/>
              <w:left w:val="single" w:color="auto" w:sz="4" w:space="0"/>
              <w:bottom w:val="single" w:color="auto" w:sz="4" w:space="0"/>
              <w:right w:val="single" w:color="auto" w:sz="4" w:space="0"/>
            </w:tcBorders>
            <w:vAlign w:val="center"/>
          </w:tcPr>
          <w:p w14:paraId="1C6875A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722" w:type="dxa"/>
            <w:tcBorders>
              <w:top w:val="nil"/>
              <w:left w:val="nil"/>
              <w:bottom w:val="single" w:color="auto" w:sz="4" w:space="0"/>
              <w:right w:val="single" w:color="auto" w:sz="4" w:space="0"/>
            </w:tcBorders>
            <w:vAlign w:val="center"/>
          </w:tcPr>
          <w:p w14:paraId="742A35C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34" w:type="dxa"/>
            <w:tcBorders>
              <w:top w:val="nil"/>
              <w:left w:val="nil"/>
              <w:bottom w:val="single" w:color="auto" w:sz="4" w:space="0"/>
              <w:right w:val="single" w:color="auto" w:sz="4" w:space="0"/>
            </w:tcBorders>
            <w:vAlign w:val="center"/>
          </w:tcPr>
          <w:p w14:paraId="586B71E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4.2.9</w:t>
            </w:r>
          </w:p>
        </w:tc>
        <w:tc>
          <w:tcPr>
            <w:tcW w:w="5954" w:type="dxa"/>
            <w:tcBorders>
              <w:top w:val="nil"/>
              <w:left w:val="nil"/>
              <w:bottom w:val="single" w:color="auto" w:sz="4" w:space="0"/>
              <w:right w:val="single" w:color="auto" w:sz="4" w:space="0"/>
            </w:tcBorders>
            <w:vAlign w:val="center"/>
          </w:tcPr>
          <w:p w14:paraId="5C2690A5">
            <w:pPr>
              <w:widowControl/>
              <w:jc w:val="left"/>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能安装多种垫片，垫片自动检测</w:t>
            </w:r>
          </w:p>
        </w:tc>
      </w:tr>
      <w:tr w14:paraId="595A07C8">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0AAB3F9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19</w:t>
            </w:r>
          </w:p>
        </w:tc>
        <w:tc>
          <w:tcPr>
            <w:tcW w:w="722" w:type="dxa"/>
            <w:tcBorders>
              <w:top w:val="nil"/>
              <w:left w:val="nil"/>
              <w:bottom w:val="single" w:color="auto" w:sz="4" w:space="0"/>
              <w:right w:val="single" w:color="auto" w:sz="4" w:space="0"/>
            </w:tcBorders>
            <w:vAlign w:val="center"/>
          </w:tcPr>
          <w:p w14:paraId="6CFFB87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34" w:type="dxa"/>
            <w:tcBorders>
              <w:top w:val="nil"/>
              <w:left w:val="nil"/>
              <w:bottom w:val="single" w:color="auto" w:sz="4" w:space="0"/>
              <w:right w:val="single" w:color="auto" w:sz="4" w:space="0"/>
            </w:tcBorders>
            <w:vAlign w:val="center"/>
          </w:tcPr>
          <w:p w14:paraId="193216C9">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5</w:t>
            </w:r>
          </w:p>
        </w:tc>
        <w:tc>
          <w:tcPr>
            <w:tcW w:w="5954" w:type="dxa"/>
            <w:tcBorders>
              <w:top w:val="nil"/>
              <w:left w:val="nil"/>
              <w:bottom w:val="single" w:color="auto" w:sz="4" w:space="0"/>
              <w:right w:val="single" w:color="auto" w:sz="4" w:space="0"/>
            </w:tcBorders>
            <w:vAlign w:val="center"/>
          </w:tcPr>
          <w:p w14:paraId="689B29CC">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配置清单</w:t>
            </w:r>
          </w:p>
        </w:tc>
      </w:tr>
      <w:tr w14:paraId="329D8719">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3C1B634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722" w:type="dxa"/>
            <w:tcBorders>
              <w:top w:val="nil"/>
              <w:left w:val="nil"/>
              <w:bottom w:val="single" w:color="auto" w:sz="4" w:space="0"/>
              <w:right w:val="single" w:color="auto" w:sz="4" w:space="0"/>
            </w:tcBorders>
            <w:vAlign w:val="center"/>
          </w:tcPr>
          <w:p w14:paraId="3B727F0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34" w:type="dxa"/>
            <w:tcBorders>
              <w:top w:val="nil"/>
              <w:left w:val="nil"/>
              <w:bottom w:val="single" w:color="auto" w:sz="4" w:space="0"/>
              <w:right w:val="single" w:color="auto" w:sz="4" w:space="0"/>
            </w:tcBorders>
            <w:vAlign w:val="center"/>
          </w:tcPr>
          <w:p w14:paraId="01C60EA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5.1</w:t>
            </w:r>
          </w:p>
        </w:tc>
        <w:tc>
          <w:tcPr>
            <w:tcW w:w="5954" w:type="dxa"/>
            <w:tcBorders>
              <w:top w:val="nil"/>
              <w:left w:val="nil"/>
              <w:bottom w:val="single" w:color="auto" w:sz="4" w:space="0"/>
              <w:right w:val="single" w:color="auto" w:sz="4" w:space="0"/>
            </w:tcBorders>
            <w:vAlign w:val="center"/>
          </w:tcPr>
          <w:p w14:paraId="4EB582B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主机； 数量：1 台；</w:t>
            </w:r>
          </w:p>
        </w:tc>
      </w:tr>
      <w:tr w14:paraId="46867075">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6153FF9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722" w:type="dxa"/>
            <w:tcBorders>
              <w:top w:val="nil"/>
              <w:left w:val="nil"/>
              <w:bottom w:val="single" w:color="auto" w:sz="4" w:space="0"/>
              <w:right w:val="single" w:color="auto" w:sz="4" w:space="0"/>
            </w:tcBorders>
            <w:vAlign w:val="center"/>
          </w:tcPr>
          <w:p w14:paraId="0AE976CE">
            <w:pPr>
              <w:widowControl/>
              <w:jc w:val="left"/>
              <w:rPr>
                <w:rFonts w:ascii="宋体" w:hAnsi="宋体" w:cs="宋体"/>
                <w:color w:val="auto"/>
                <w:kern w:val="0"/>
                <w:sz w:val="24"/>
                <w:highlight w:val="none"/>
              </w:rPr>
            </w:pPr>
          </w:p>
        </w:tc>
        <w:tc>
          <w:tcPr>
            <w:tcW w:w="1134" w:type="dxa"/>
            <w:tcBorders>
              <w:top w:val="nil"/>
              <w:left w:val="nil"/>
              <w:bottom w:val="single" w:color="auto" w:sz="4" w:space="0"/>
              <w:right w:val="single" w:color="auto" w:sz="4" w:space="0"/>
            </w:tcBorders>
            <w:vAlign w:val="center"/>
          </w:tcPr>
          <w:p w14:paraId="2D68AF4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5.2</w:t>
            </w:r>
          </w:p>
        </w:tc>
        <w:tc>
          <w:tcPr>
            <w:tcW w:w="5954" w:type="dxa"/>
            <w:tcBorders>
              <w:top w:val="nil"/>
              <w:left w:val="nil"/>
              <w:bottom w:val="single" w:color="auto" w:sz="4" w:space="0"/>
              <w:right w:val="single" w:color="auto" w:sz="4" w:space="0"/>
            </w:tcBorders>
            <w:vAlign w:val="center"/>
          </w:tcPr>
          <w:p w14:paraId="25EB4FBE">
            <w:pPr>
              <w:pStyle w:val="4"/>
              <w:widowControl/>
              <w:shd w:val="clear" w:color="auto" w:fill="FFFFFF"/>
              <w:spacing w:before="0" w:after="0" w:line="17" w:lineRule="atLeast"/>
              <w:ind w:left="0" w:firstLine="0"/>
              <w:rPr>
                <w:rFonts w:ascii="宋体" w:hAnsi="宋体" w:cs="宋体"/>
                <w:color w:val="auto"/>
                <w:sz w:val="24"/>
                <w:szCs w:val="24"/>
                <w:highlight w:val="none"/>
              </w:rPr>
            </w:pPr>
            <w:r>
              <w:rPr>
                <w:rFonts w:hint="eastAsia" w:ascii="宋体" w:hAnsi="宋体" w:cs="宋体"/>
                <w:b w:val="0"/>
                <w:color w:val="auto"/>
                <w:sz w:val="24"/>
                <w:szCs w:val="24"/>
                <w:highlight w:val="none"/>
              </w:rPr>
              <w:t>附件；1套，含标准垫片、通用夹具、酶标板夹具、试管垫片、圆形泡沫垫片各1个。</w:t>
            </w:r>
          </w:p>
        </w:tc>
      </w:tr>
      <w:tr w14:paraId="7899C92A">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7A6E173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22</w:t>
            </w:r>
          </w:p>
        </w:tc>
        <w:tc>
          <w:tcPr>
            <w:tcW w:w="722" w:type="dxa"/>
            <w:tcBorders>
              <w:top w:val="nil"/>
              <w:left w:val="nil"/>
              <w:bottom w:val="single" w:color="auto" w:sz="4" w:space="0"/>
              <w:right w:val="single" w:color="auto" w:sz="4" w:space="0"/>
            </w:tcBorders>
            <w:vAlign w:val="center"/>
          </w:tcPr>
          <w:p w14:paraId="7612142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34" w:type="dxa"/>
            <w:tcBorders>
              <w:top w:val="nil"/>
              <w:left w:val="nil"/>
              <w:bottom w:val="single" w:color="auto" w:sz="4" w:space="0"/>
              <w:right w:val="single" w:color="auto" w:sz="4" w:space="0"/>
            </w:tcBorders>
            <w:vAlign w:val="center"/>
          </w:tcPr>
          <w:p w14:paraId="3C30DEE1">
            <w:pPr>
              <w:rPr>
                <w:rFonts w:ascii="宋体" w:hAnsi="宋体" w:cs="宋体"/>
                <w:b/>
                <w:color w:val="auto"/>
                <w:kern w:val="0"/>
                <w:sz w:val="24"/>
                <w:highlight w:val="none"/>
              </w:rPr>
            </w:pPr>
            <w:r>
              <w:rPr>
                <w:rFonts w:hint="eastAsia" w:ascii="宋体" w:hAnsi="宋体" w:cs="宋体"/>
                <w:color w:val="auto"/>
                <w:sz w:val="24"/>
                <w:highlight w:val="none"/>
              </w:rPr>
              <w:t>6</w:t>
            </w:r>
          </w:p>
        </w:tc>
        <w:tc>
          <w:tcPr>
            <w:tcW w:w="5954" w:type="dxa"/>
            <w:tcBorders>
              <w:top w:val="nil"/>
              <w:left w:val="nil"/>
              <w:bottom w:val="single" w:color="auto" w:sz="4" w:space="0"/>
              <w:right w:val="single" w:color="auto" w:sz="4" w:space="0"/>
            </w:tcBorders>
            <w:vAlign w:val="center"/>
          </w:tcPr>
          <w:p w14:paraId="5847DAEB">
            <w:pPr>
              <w:rPr>
                <w:rFonts w:ascii="宋体" w:hAnsi="宋体" w:cs="宋体"/>
                <w:b/>
                <w:color w:val="auto"/>
                <w:kern w:val="0"/>
                <w:sz w:val="24"/>
                <w:highlight w:val="none"/>
              </w:rPr>
            </w:pPr>
            <w:r>
              <w:rPr>
                <w:rFonts w:hint="eastAsia" w:ascii="宋体" w:hAnsi="宋体" w:cs="宋体"/>
                <w:b/>
                <w:color w:val="auto"/>
                <w:sz w:val="24"/>
                <w:highlight w:val="none"/>
              </w:rPr>
              <w:t>技术资料</w:t>
            </w:r>
          </w:p>
        </w:tc>
      </w:tr>
      <w:tr w14:paraId="4DEED0D3">
        <w:tblPrEx>
          <w:tblCellMar>
            <w:top w:w="0" w:type="dxa"/>
            <w:left w:w="108" w:type="dxa"/>
            <w:bottom w:w="0" w:type="dxa"/>
            <w:right w:w="108" w:type="dxa"/>
          </w:tblCellMar>
        </w:tblPrEx>
        <w:trPr>
          <w:trHeight w:val="450" w:hRule="atLeast"/>
        </w:trPr>
        <w:tc>
          <w:tcPr>
            <w:tcW w:w="723" w:type="dxa"/>
            <w:tcBorders>
              <w:top w:val="nil"/>
              <w:left w:val="single" w:color="auto" w:sz="4" w:space="0"/>
              <w:bottom w:val="single" w:color="auto" w:sz="4" w:space="0"/>
              <w:right w:val="single" w:color="auto" w:sz="4" w:space="0"/>
            </w:tcBorders>
            <w:vAlign w:val="center"/>
          </w:tcPr>
          <w:p w14:paraId="0AF5A9E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23</w:t>
            </w:r>
          </w:p>
        </w:tc>
        <w:tc>
          <w:tcPr>
            <w:tcW w:w="722" w:type="dxa"/>
            <w:tcBorders>
              <w:top w:val="nil"/>
              <w:left w:val="nil"/>
              <w:bottom w:val="single" w:color="auto" w:sz="4" w:space="0"/>
              <w:right w:val="single" w:color="auto" w:sz="4" w:space="0"/>
            </w:tcBorders>
            <w:vAlign w:val="center"/>
          </w:tcPr>
          <w:p w14:paraId="2E62188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34" w:type="dxa"/>
            <w:tcBorders>
              <w:top w:val="nil"/>
              <w:left w:val="nil"/>
              <w:bottom w:val="single" w:color="auto" w:sz="4" w:space="0"/>
              <w:right w:val="single" w:color="auto" w:sz="4" w:space="0"/>
            </w:tcBorders>
            <w:vAlign w:val="center"/>
          </w:tcPr>
          <w:p w14:paraId="39128D89">
            <w:pPr>
              <w:rPr>
                <w:rFonts w:ascii="宋体" w:hAnsi="宋体" w:cs="宋体"/>
                <w:color w:val="auto"/>
                <w:kern w:val="0"/>
                <w:sz w:val="24"/>
                <w:highlight w:val="none"/>
              </w:rPr>
            </w:pPr>
            <w:r>
              <w:rPr>
                <w:rFonts w:hint="eastAsia" w:ascii="宋体" w:hAnsi="宋体" w:cs="宋体"/>
                <w:color w:val="auto"/>
                <w:sz w:val="24"/>
                <w:highlight w:val="none"/>
              </w:rPr>
              <w:t>6.1</w:t>
            </w:r>
          </w:p>
        </w:tc>
        <w:tc>
          <w:tcPr>
            <w:tcW w:w="5954" w:type="dxa"/>
            <w:tcBorders>
              <w:top w:val="nil"/>
              <w:left w:val="nil"/>
              <w:bottom w:val="single" w:color="auto" w:sz="4" w:space="0"/>
              <w:right w:val="single" w:color="auto" w:sz="4" w:space="0"/>
            </w:tcBorders>
            <w:vAlign w:val="center"/>
          </w:tcPr>
          <w:p w14:paraId="4D67ACE5">
            <w:pPr>
              <w:rPr>
                <w:rFonts w:ascii="宋体" w:hAnsi="宋体" w:cs="宋体"/>
                <w:color w:val="auto"/>
                <w:kern w:val="0"/>
                <w:sz w:val="24"/>
                <w:highlight w:val="none"/>
              </w:rPr>
            </w:pPr>
            <w:r>
              <w:rPr>
                <w:rFonts w:hint="eastAsia" w:ascii="宋体" w:hAnsi="宋体" w:cs="宋体"/>
                <w:color w:val="auto"/>
                <w:sz w:val="24"/>
                <w:highlight w:val="none"/>
              </w:rPr>
              <w:t>供应商免费提供包括操作手册、软件等在内的全套证明文件和技术资料。</w:t>
            </w:r>
          </w:p>
        </w:tc>
      </w:tr>
      <w:tr w14:paraId="7C97CDA5">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485A9F1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24</w:t>
            </w:r>
          </w:p>
        </w:tc>
        <w:tc>
          <w:tcPr>
            <w:tcW w:w="722" w:type="dxa"/>
            <w:tcBorders>
              <w:top w:val="nil"/>
              <w:left w:val="nil"/>
              <w:bottom w:val="single" w:color="auto" w:sz="4" w:space="0"/>
              <w:right w:val="single" w:color="auto" w:sz="4" w:space="0"/>
            </w:tcBorders>
            <w:vAlign w:val="center"/>
          </w:tcPr>
          <w:p w14:paraId="47FD1CD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34" w:type="dxa"/>
            <w:tcBorders>
              <w:top w:val="nil"/>
              <w:left w:val="nil"/>
              <w:bottom w:val="single" w:color="auto" w:sz="4" w:space="0"/>
              <w:right w:val="single" w:color="auto" w:sz="4" w:space="0"/>
            </w:tcBorders>
            <w:vAlign w:val="center"/>
          </w:tcPr>
          <w:p w14:paraId="29E6BABE">
            <w:pPr>
              <w:rPr>
                <w:rFonts w:ascii="宋体" w:hAnsi="宋体" w:cs="宋体"/>
                <w:color w:val="auto"/>
                <w:kern w:val="0"/>
                <w:sz w:val="24"/>
                <w:highlight w:val="none"/>
              </w:rPr>
            </w:pPr>
            <w:r>
              <w:rPr>
                <w:rFonts w:hint="eastAsia" w:ascii="宋体" w:hAnsi="宋体" w:cs="宋体"/>
                <w:color w:val="auto"/>
                <w:sz w:val="24"/>
                <w:highlight w:val="none"/>
              </w:rPr>
              <w:t>6.2</w:t>
            </w:r>
          </w:p>
        </w:tc>
        <w:tc>
          <w:tcPr>
            <w:tcW w:w="5954" w:type="dxa"/>
            <w:tcBorders>
              <w:top w:val="nil"/>
              <w:left w:val="nil"/>
              <w:bottom w:val="single" w:color="auto" w:sz="4" w:space="0"/>
              <w:right w:val="single" w:color="auto" w:sz="4" w:space="0"/>
            </w:tcBorders>
            <w:vAlign w:val="center"/>
          </w:tcPr>
          <w:p w14:paraId="37B1C50F">
            <w:pPr>
              <w:rPr>
                <w:rFonts w:ascii="宋体" w:hAnsi="宋体" w:cs="宋体"/>
                <w:color w:val="auto"/>
                <w:kern w:val="0"/>
                <w:sz w:val="24"/>
                <w:highlight w:val="none"/>
              </w:rPr>
            </w:pPr>
            <w:r>
              <w:rPr>
                <w:rFonts w:hint="eastAsia" w:ascii="宋体" w:hAnsi="宋体" w:cs="宋体"/>
                <w:color w:val="auto"/>
                <w:kern w:val="0"/>
                <w:sz w:val="24"/>
                <w:highlight w:val="none"/>
                <w:lang w:val="sv-SE"/>
              </w:rPr>
              <w:t>出厂合格证明。</w:t>
            </w:r>
          </w:p>
        </w:tc>
      </w:tr>
      <w:tr w14:paraId="3AF3E87F">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6EC42F9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25</w:t>
            </w:r>
          </w:p>
        </w:tc>
        <w:tc>
          <w:tcPr>
            <w:tcW w:w="722" w:type="dxa"/>
            <w:tcBorders>
              <w:top w:val="nil"/>
              <w:left w:val="nil"/>
              <w:bottom w:val="single" w:color="auto" w:sz="4" w:space="0"/>
              <w:right w:val="single" w:color="auto" w:sz="4" w:space="0"/>
            </w:tcBorders>
            <w:vAlign w:val="center"/>
          </w:tcPr>
          <w:p w14:paraId="4F57CB4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34" w:type="dxa"/>
            <w:tcBorders>
              <w:top w:val="nil"/>
              <w:left w:val="nil"/>
              <w:bottom w:val="single" w:color="auto" w:sz="4" w:space="0"/>
              <w:right w:val="single" w:color="auto" w:sz="4" w:space="0"/>
            </w:tcBorders>
            <w:vAlign w:val="center"/>
          </w:tcPr>
          <w:p w14:paraId="5A42C5CD">
            <w:pPr>
              <w:rPr>
                <w:rFonts w:ascii="宋体" w:hAnsi="宋体" w:cs="宋体"/>
                <w:color w:val="auto"/>
                <w:kern w:val="0"/>
                <w:sz w:val="24"/>
                <w:highlight w:val="none"/>
              </w:rPr>
            </w:pPr>
            <w:r>
              <w:rPr>
                <w:rFonts w:hint="eastAsia" w:ascii="宋体" w:hAnsi="宋体" w:cs="宋体"/>
                <w:color w:val="auto"/>
                <w:sz w:val="24"/>
                <w:highlight w:val="none"/>
              </w:rPr>
              <w:t>6.3</w:t>
            </w:r>
          </w:p>
        </w:tc>
        <w:tc>
          <w:tcPr>
            <w:tcW w:w="5954" w:type="dxa"/>
            <w:tcBorders>
              <w:top w:val="nil"/>
              <w:left w:val="nil"/>
              <w:bottom w:val="single" w:color="auto" w:sz="4" w:space="0"/>
              <w:right w:val="single" w:color="auto" w:sz="4" w:space="0"/>
            </w:tcBorders>
            <w:vAlign w:val="center"/>
          </w:tcPr>
          <w:p w14:paraId="0E3A8BAE">
            <w:pPr>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售后服务及培训要求。</w:t>
            </w:r>
          </w:p>
        </w:tc>
      </w:tr>
      <w:tr w14:paraId="0A2DB4EB">
        <w:tblPrEx>
          <w:tblCellMar>
            <w:top w:w="0" w:type="dxa"/>
            <w:left w:w="108" w:type="dxa"/>
            <w:bottom w:w="0" w:type="dxa"/>
            <w:right w:w="108" w:type="dxa"/>
          </w:tblCellMar>
        </w:tblPrEx>
        <w:trPr>
          <w:trHeight w:val="675" w:hRule="atLeast"/>
        </w:trPr>
        <w:tc>
          <w:tcPr>
            <w:tcW w:w="723" w:type="dxa"/>
            <w:tcBorders>
              <w:top w:val="nil"/>
              <w:left w:val="single" w:color="auto" w:sz="4" w:space="0"/>
              <w:bottom w:val="single" w:color="auto" w:sz="4" w:space="0"/>
              <w:right w:val="single" w:color="auto" w:sz="4" w:space="0"/>
            </w:tcBorders>
            <w:vAlign w:val="center"/>
          </w:tcPr>
          <w:p w14:paraId="0084340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26</w:t>
            </w:r>
          </w:p>
        </w:tc>
        <w:tc>
          <w:tcPr>
            <w:tcW w:w="722" w:type="dxa"/>
            <w:tcBorders>
              <w:top w:val="nil"/>
              <w:left w:val="nil"/>
              <w:bottom w:val="single" w:color="auto" w:sz="4" w:space="0"/>
              <w:right w:val="single" w:color="auto" w:sz="4" w:space="0"/>
            </w:tcBorders>
            <w:vAlign w:val="center"/>
          </w:tcPr>
          <w:p w14:paraId="51186EB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34" w:type="dxa"/>
            <w:tcBorders>
              <w:top w:val="nil"/>
              <w:left w:val="nil"/>
              <w:bottom w:val="single" w:color="auto" w:sz="4" w:space="0"/>
              <w:right w:val="single" w:color="auto" w:sz="4" w:space="0"/>
            </w:tcBorders>
            <w:vAlign w:val="center"/>
          </w:tcPr>
          <w:p w14:paraId="1B788C59">
            <w:pPr>
              <w:rPr>
                <w:rFonts w:ascii="宋体" w:hAnsi="宋体" w:cs="宋体"/>
                <w:color w:val="auto"/>
                <w:kern w:val="0"/>
                <w:sz w:val="24"/>
                <w:highlight w:val="none"/>
              </w:rPr>
            </w:pPr>
            <w:r>
              <w:rPr>
                <w:rFonts w:hint="eastAsia" w:ascii="宋体" w:hAnsi="宋体" w:cs="宋体"/>
                <w:color w:val="auto"/>
                <w:sz w:val="24"/>
                <w:highlight w:val="none"/>
              </w:rPr>
              <w:t>6.4</w:t>
            </w:r>
          </w:p>
        </w:tc>
        <w:tc>
          <w:tcPr>
            <w:tcW w:w="5954" w:type="dxa"/>
            <w:tcBorders>
              <w:top w:val="nil"/>
              <w:left w:val="nil"/>
              <w:bottom w:val="single" w:color="auto" w:sz="4" w:space="0"/>
              <w:right w:val="single" w:color="auto" w:sz="4" w:space="0"/>
            </w:tcBorders>
            <w:vAlign w:val="center"/>
          </w:tcPr>
          <w:p w14:paraId="379CA9CC">
            <w:pPr>
              <w:rPr>
                <w:rFonts w:ascii="宋体" w:hAnsi="宋体" w:cs="宋体"/>
                <w:color w:val="auto"/>
                <w:kern w:val="0"/>
                <w:sz w:val="24"/>
                <w:highlight w:val="none"/>
              </w:rPr>
            </w:pPr>
            <w:r>
              <w:rPr>
                <w:rFonts w:hint="eastAsia" w:ascii="宋体" w:hAnsi="宋体" w:cs="宋体"/>
                <w:color w:val="auto"/>
                <w:kern w:val="0"/>
                <w:sz w:val="24"/>
                <w:highlight w:val="none"/>
                <w:lang w:val="sv-SE"/>
              </w:rPr>
              <w:t>仪器安装后7个工作日内，安排专职应用工程师上门进行应用培训，培训时间不少于1个工作日。</w:t>
            </w:r>
          </w:p>
        </w:tc>
      </w:tr>
      <w:tr w14:paraId="50D9DBCB">
        <w:tblPrEx>
          <w:tblCellMar>
            <w:top w:w="0" w:type="dxa"/>
            <w:left w:w="108" w:type="dxa"/>
            <w:bottom w:w="0" w:type="dxa"/>
            <w:right w:w="108" w:type="dxa"/>
          </w:tblCellMar>
        </w:tblPrEx>
        <w:trPr>
          <w:trHeight w:val="450" w:hRule="atLeast"/>
        </w:trPr>
        <w:tc>
          <w:tcPr>
            <w:tcW w:w="723" w:type="dxa"/>
            <w:tcBorders>
              <w:top w:val="nil"/>
              <w:left w:val="single" w:color="auto" w:sz="4" w:space="0"/>
              <w:bottom w:val="single" w:color="auto" w:sz="4" w:space="0"/>
              <w:right w:val="single" w:color="auto" w:sz="4" w:space="0"/>
            </w:tcBorders>
            <w:vAlign w:val="center"/>
          </w:tcPr>
          <w:p w14:paraId="3A75042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27</w:t>
            </w:r>
          </w:p>
        </w:tc>
        <w:tc>
          <w:tcPr>
            <w:tcW w:w="722" w:type="dxa"/>
            <w:tcBorders>
              <w:top w:val="nil"/>
              <w:left w:val="nil"/>
              <w:bottom w:val="single" w:color="auto" w:sz="4" w:space="0"/>
              <w:right w:val="single" w:color="auto" w:sz="4" w:space="0"/>
            </w:tcBorders>
            <w:vAlign w:val="center"/>
          </w:tcPr>
          <w:p w14:paraId="22365DB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34" w:type="dxa"/>
            <w:tcBorders>
              <w:top w:val="nil"/>
              <w:left w:val="nil"/>
              <w:bottom w:val="single" w:color="auto" w:sz="4" w:space="0"/>
              <w:right w:val="single" w:color="auto" w:sz="4" w:space="0"/>
            </w:tcBorders>
            <w:vAlign w:val="center"/>
          </w:tcPr>
          <w:p w14:paraId="77C3DD74">
            <w:pPr>
              <w:rPr>
                <w:rFonts w:ascii="宋体" w:hAnsi="宋体" w:cs="宋体"/>
                <w:color w:val="auto"/>
                <w:kern w:val="0"/>
                <w:sz w:val="24"/>
                <w:highlight w:val="none"/>
              </w:rPr>
            </w:pPr>
            <w:r>
              <w:rPr>
                <w:rFonts w:hint="eastAsia" w:ascii="宋体" w:hAnsi="宋体" w:cs="宋体"/>
                <w:color w:val="auto"/>
                <w:sz w:val="24"/>
                <w:highlight w:val="none"/>
              </w:rPr>
              <w:t>6.5</w:t>
            </w:r>
          </w:p>
        </w:tc>
        <w:tc>
          <w:tcPr>
            <w:tcW w:w="5954" w:type="dxa"/>
            <w:tcBorders>
              <w:top w:val="nil"/>
              <w:left w:val="nil"/>
              <w:bottom w:val="single" w:color="auto" w:sz="4" w:space="0"/>
              <w:right w:val="single" w:color="auto" w:sz="4" w:space="0"/>
            </w:tcBorders>
            <w:vAlign w:val="center"/>
          </w:tcPr>
          <w:p w14:paraId="4828B6FA">
            <w:pPr>
              <w:rPr>
                <w:rFonts w:ascii="宋体" w:hAnsi="宋体" w:cs="宋体"/>
                <w:color w:val="auto"/>
                <w:kern w:val="0"/>
                <w:sz w:val="24"/>
                <w:highlight w:val="none"/>
              </w:rPr>
            </w:pPr>
            <w:r>
              <w:rPr>
                <w:rFonts w:hint="eastAsia" w:ascii="宋体" w:hAnsi="宋体" w:cs="宋体"/>
                <w:color w:val="auto"/>
                <w:kern w:val="0"/>
                <w:sz w:val="24"/>
                <w:highlight w:val="none"/>
                <w:lang w:val="sv-SE"/>
              </w:rPr>
              <w:t>厂家负责在采购单位安装与调试，并进行操作演示、数据处理等培训；厂商应在国内设有专门的培训和应用支持中心。</w:t>
            </w:r>
          </w:p>
        </w:tc>
      </w:tr>
      <w:tr w14:paraId="523AA210">
        <w:tblPrEx>
          <w:tblCellMar>
            <w:top w:w="0" w:type="dxa"/>
            <w:left w:w="108" w:type="dxa"/>
            <w:bottom w:w="0" w:type="dxa"/>
            <w:right w:w="108" w:type="dxa"/>
          </w:tblCellMar>
        </w:tblPrEx>
        <w:trPr>
          <w:trHeight w:val="450" w:hRule="atLeast"/>
        </w:trPr>
        <w:tc>
          <w:tcPr>
            <w:tcW w:w="723" w:type="dxa"/>
            <w:tcBorders>
              <w:top w:val="nil"/>
              <w:left w:val="single" w:color="auto" w:sz="4" w:space="0"/>
              <w:bottom w:val="single" w:color="auto" w:sz="4" w:space="0"/>
              <w:right w:val="single" w:color="auto" w:sz="4" w:space="0"/>
            </w:tcBorders>
            <w:vAlign w:val="center"/>
          </w:tcPr>
          <w:p w14:paraId="0CFC633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28</w:t>
            </w:r>
          </w:p>
        </w:tc>
        <w:tc>
          <w:tcPr>
            <w:tcW w:w="722" w:type="dxa"/>
            <w:tcBorders>
              <w:top w:val="nil"/>
              <w:left w:val="nil"/>
              <w:bottom w:val="single" w:color="auto" w:sz="4" w:space="0"/>
              <w:right w:val="single" w:color="auto" w:sz="4" w:space="0"/>
            </w:tcBorders>
            <w:vAlign w:val="center"/>
          </w:tcPr>
          <w:p w14:paraId="767FF737">
            <w:pPr>
              <w:widowControl/>
              <w:jc w:val="left"/>
              <w:rPr>
                <w:rFonts w:ascii="宋体" w:hAnsi="宋体" w:cs="宋体"/>
                <w:color w:val="auto"/>
                <w:kern w:val="0"/>
                <w:sz w:val="24"/>
                <w:highlight w:val="none"/>
              </w:rPr>
            </w:pPr>
          </w:p>
        </w:tc>
        <w:tc>
          <w:tcPr>
            <w:tcW w:w="1134" w:type="dxa"/>
            <w:tcBorders>
              <w:top w:val="nil"/>
              <w:left w:val="nil"/>
              <w:bottom w:val="single" w:color="auto" w:sz="4" w:space="0"/>
              <w:right w:val="single" w:color="auto" w:sz="4" w:space="0"/>
            </w:tcBorders>
            <w:vAlign w:val="center"/>
          </w:tcPr>
          <w:p w14:paraId="2F76CF16">
            <w:pPr>
              <w:rPr>
                <w:rFonts w:ascii="宋体" w:hAnsi="宋体" w:cs="宋体"/>
                <w:color w:val="auto"/>
                <w:kern w:val="0"/>
                <w:sz w:val="24"/>
                <w:highlight w:val="none"/>
              </w:rPr>
            </w:pPr>
            <w:r>
              <w:rPr>
                <w:rFonts w:hint="eastAsia" w:ascii="宋体" w:hAnsi="宋体" w:cs="宋体"/>
                <w:color w:val="auto"/>
                <w:sz w:val="24"/>
                <w:highlight w:val="none"/>
              </w:rPr>
              <w:t>6.6</w:t>
            </w:r>
          </w:p>
        </w:tc>
        <w:tc>
          <w:tcPr>
            <w:tcW w:w="5954" w:type="dxa"/>
            <w:tcBorders>
              <w:top w:val="nil"/>
              <w:left w:val="nil"/>
              <w:bottom w:val="single" w:color="auto" w:sz="4" w:space="0"/>
              <w:right w:val="single" w:color="auto" w:sz="4" w:space="0"/>
            </w:tcBorders>
            <w:vAlign w:val="center"/>
          </w:tcPr>
          <w:p w14:paraId="63EC01F0">
            <w:pPr>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仪器设备出现故障时，供货方维修人员必须在8小时内做出明确答复，48小时内派维修人员到达采购人现场维修。</w:t>
            </w:r>
          </w:p>
        </w:tc>
      </w:tr>
      <w:tr w14:paraId="072D2CC8">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7441303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29</w:t>
            </w:r>
          </w:p>
        </w:tc>
        <w:tc>
          <w:tcPr>
            <w:tcW w:w="722" w:type="dxa"/>
            <w:tcBorders>
              <w:top w:val="nil"/>
              <w:left w:val="nil"/>
              <w:bottom w:val="single" w:color="auto" w:sz="4" w:space="0"/>
              <w:right w:val="single" w:color="auto" w:sz="4" w:space="0"/>
            </w:tcBorders>
            <w:vAlign w:val="center"/>
          </w:tcPr>
          <w:p w14:paraId="022C3BD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34" w:type="dxa"/>
            <w:tcBorders>
              <w:top w:val="nil"/>
              <w:left w:val="nil"/>
              <w:bottom w:val="single" w:color="auto" w:sz="4" w:space="0"/>
              <w:right w:val="single" w:color="auto" w:sz="4" w:space="0"/>
            </w:tcBorders>
            <w:vAlign w:val="center"/>
          </w:tcPr>
          <w:p w14:paraId="33D5F829">
            <w:pPr>
              <w:rPr>
                <w:rFonts w:ascii="宋体" w:hAnsi="宋体" w:cs="宋体"/>
                <w:color w:val="auto"/>
                <w:kern w:val="0"/>
                <w:sz w:val="24"/>
                <w:highlight w:val="none"/>
              </w:rPr>
            </w:pPr>
            <w:r>
              <w:rPr>
                <w:rFonts w:hint="eastAsia" w:ascii="宋体" w:hAnsi="宋体" w:cs="宋体"/>
                <w:color w:val="auto"/>
                <w:sz w:val="24"/>
                <w:highlight w:val="none"/>
              </w:rPr>
              <w:t>6.7</w:t>
            </w:r>
          </w:p>
        </w:tc>
        <w:tc>
          <w:tcPr>
            <w:tcW w:w="5954" w:type="dxa"/>
            <w:tcBorders>
              <w:top w:val="nil"/>
              <w:left w:val="nil"/>
              <w:bottom w:val="single" w:color="auto" w:sz="4" w:space="0"/>
              <w:right w:val="single" w:color="auto" w:sz="4" w:space="0"/>
            </w:tcBorders>
            <w:vAlign w:val="center"/>
          </w:tcPr>
          <w:p w14:paraId="434442E6">
            <w:pPr>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24小时响应采购人应用服务支持。</w:t>
            </w:r>
          </w:p>
        </w:tc>
      </w:tr>
      <w:tr w14:paraId="29497773">
        <w:tblPrEx>
          <w:tblCellMar>
            <w:top w:w="0" w:type="dxa"/>
            <w:left w:w="108" w:type="dxa"/>
            <w:bottom w:w="0" w:type="dxa"/>
            <w:right w:w="108" w:type="dxa"/>
          </w:tblCellMar>
        </w:tblPrEx>
        <w:trPr>
          <w:trHeight w:val="429" w:hRule="atLeast"/>
        </w:trPr>
        <w:tc>
          <w:tcPr>
            <w:tcW w:w="723" w:type="dxa"/>
            <w:tcBorders>
              <w:top w:val="nil"/>
              <w:left w:val="single" w:color="auto" w:sz="4" w:space="0"/>
              <w:bottom w:val="single" w:color="auto" w:sz="4" w:space="0"/>
              <w:right w:val="single" w:color="auto" w:sz="4" w:space="0"/>
            </w:tcBorders>
            <w:vAlign w:val="center"/>
          </w:tcPr>
          <w:p w14:paraId="36C465A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30</w:t>
            </w:r>
          </w:p>
        </w:tc>
        <w:tc>
          <w:tcPr>
            <w:tcW w:w="722" w:type="dxa"/>
            <w:tcBorders>
              <w:top w:val="nil"/>
              <w:left w:val="nil"/>
              <w:bottom w:val="single" w:color="auto" w:sz="4" w:space="0"/>
              <w:right w:val="single" w:color="auto" w:sz="4" w:space="0"/>
            </w:tcBorders>
            <w:vAlign w:val="center"/>
          </w:tcPr>
          <w:p w14:paraId="666E91FD">
            <w:pPr>
              <w:widowControl/>
              <w:jc w:val="left"/>
              <w:rPr>
                <w:rFonts w:ascii="宋体" w:hAnsi="宋体" w:cs="宋体"/>
                <w:color w:val="auto"/>
                <w:kern w:val="0"/>
                <w:sz w:val="24"/>
                <w:highlight w:val="none"/>
              </w:rPr>
            </w:pPr>
          </w:p>
        </w:tc>
        <w:tc>
          <w:tcPr>
            <w:tcW w:w="1134" w:type="dxa"/>
            <w:tcBorders>
              <w:top w:val="nil"/>
              <w:left w:val="nil"/>
              <w:bottom w:val="single" w:color="auto" w:sz="4" w:space="0"/>
              <w:right w:val="single" w:color="auto" w:sz="4" w:space="0"/>
            </w:tcBorders>
            <w:vAlign w:val="center"/>
          </w:tcPr>
          <w:p w14:paraId="7016143A">
            <w:pPr>
              <w:rPr>
                <w:rFonts w:ascii="宋体" w:hAnsi="宋体" w:cs="宋体"/>
                <w:color w:val="auto"/>
                <w:kern w:val="0"/>
                <w:sz w:val="24"/>
                <w:highlight w:val="none"/>
              </w:rPr>
            </w:pPr>
            <w:r>
              <w:rPr>
                <w:rFonts w:hint="eastAsia" w:ascii="宋体" w:hAnsi="宋体" w:cs="宋体"/>
                <w:color w:val="auto"/>
                <w:sz w:val="24"/>
                <w:highlight w:val="none"/>
              </w:rPr>
              <w:t>7</w:t>
            </w:r>
          </w:p>
        </w:tc>
        <w:tc>
          <w:tcPr>
            <w:tcW w:w="5954" w:type="dxa"/>
            <w:tcBorders>
              <w:top w:val="nil"/>
              <w:left w:val="nil"/>
              <w:bottom w:val="single" w:color="auto" w:sz="4" w:space="0"/>
              <w:right w:val="single" w:color="auto" w:sz="4" w:space="0"/>
            </w:tcBorders>
            <w:vAlign w:val="center"/>
          </w:tcPr>
          <w:p w14:paraId="0ED2BF37">
            <w:pPr>
              <w:rPr>
                <w:rFonts w:ascii="宋体" w:hAnsi="宋体" w:cs="宋体"/>
                <w:color w:val="auto"/>
                <w:kern w:val="0"/>
                <w:sz w:val="24"/>
                <w:highlight w:val="none"/>
              </w:rPr>
            </w:pPr>
            <w:r>
              <w:rPr>
                <w:rFonts w:hint="eastAsia" w:ascii="宋体" w:hAnsi="宋体" w:cs="宋体"/>
                <w:b/>
                <w:color w:val="auto"/>
                <w:sz w:val="24"/>
                <w:highlight w:val="none"/>
              </w:rPr>
              <w:t xml:space="preserve">交货及验收 </w:t>
            </w:r>
          </w:p>
        </w:tc>
      </w:tr>
      <w:tr w14:paraId="4B08EE3B">
        <w:tblPrEx>
          <w:tblCellMar>
            <w:top w:w="0" w:type="dxa"/>
            <w:left w:w="108" w:type="dxa"/>
            <w:bottom w:w="0" w:type="dxa"/>
            <w:right w:w="108" w:type="dxa"/>
          </w:tblCellMar>
        </w:tblPrEx>
        <w:trPr>
          <w:trHeight w:val="429" w:hRule="atLeast"/>
        </w:trPr>
        <w:tc>
          <w:tcPr>
            <w:tcW w:w="723" w:type="dxa"/>
            <w:tcBorders>
              <w:top w:val="nil"/>
              <w:left w:val="single" w:color="auto" w:sz="4" w:space="0"/>
              <w:bottom w:val="single" w:color="auto" w:sz="4" w:space="0"/>
              <w:right w:val="single" w:color="auto" w:sz="4" w:space="0"/>
            </w:tcBorders>
            <w:vAlign w:val="center"/>
          </w:tcPr>
          <w:p w14:paraId="0146232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31</w:t>
            </w:r>
          </w:p>
        </w:tc>
        <w:tc>
          <w:tcPr>
            <w:tcW w:w="722" w:type="dxa"/>
            <w:tcBorders>
              <w:top w:val="nil"/>
              <w:left w:val="nil"/>
              <w:bottom w:val="single" w:color="auto" w:sz="4" w:space="0"/>
              <w:right w:val="single" w:color="auto" w:sz="4" w:space="0"/>
            </w:tcBorders>
            <w:vAlign w:val="center"/>
          </w:tcPr>
          <w:p w14:paraId="6C4ECF57">
            <w:pPr>
              <w:widowControl/>
              <w:jc w:val="left"/>
              <w:rPr>
                <w:rFonts w:ascii="宋体" w:hAnsi="宋体" w:cs="宋体"/>
                <w:color w:val="auto"/>
                <w:kern w:val="0"/>
                <w:sz w:val="24"/>
                <w:highlight w:val="none"/>
              </w:rPr>
            </w:pPr>
          </w:p>
        </w:tc>
        <w:tc>
          <w:tcPr>
            <w:tcW w:w="1134" w:type="dxa"/>
            <w:tcBorders>
              <w:top w:val="nil"/>
              <w:left w:val="nil"/>
              <w:bottom w:val="single" w:color="auto" w:sz="4" w:space="0"/>
              <w:right w:val="single" w:color="auto" w:sz="4" w:space="0"/>
            </w:tcBorders>
            <w:vAlign w:val="center"/>
          </w:tcPr>
          <w:p w14:paraId="79015C12">
            <w:pPr>
              <w:rPr>
                <w:rFonts w:ascii="宋体" w:hAnsi="宋体" w:cs="宋体"/>
                <w:color w:val="auto"/>
                <w:kern w:val="0"/>
                <w:sz w:val="24"/>
                <w:highlight w:val="none"/>
              </w:rPr>
            </w:pPr>
            <w:r>
              <w:rPr>
                <w:rFonts w:hint="eastAsia" w:ascii="宋体" w:hAnsi="宋体" w:cs="宋体"/>
                <w:color w:val="auto"/>
                <w:sz w:val="24"/>
                <w:highlight w:val="none"/>
              </w:rPr>
              <w:t>7.1</w:t>
            </w:r>
          </w:p>
        </w:tc>
        <w:tc>
          <w:tcPr>
            <w:tcW w:w="5954" w:type="dxa"/>
            <w:tcBorders>
              <w:top w:val="nil"/>
              <w:left w:val="nil"/>
              <w:bottom w:val="single" w:color="auto" w:sz="4" w:space="0"/>
              <w:right w:val="single" w:color="auto" w:sz="4" w:space="0"/>
            </w:tcBorders>
            <w:vAlign w:val="center"/>
          </w:tcPr>
          <w:p w14:paraId="5C37B598">
            <w:pPr>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到货后7个工作日内仪器制造厂派技术人员到用户的实验室现场安装、调试仪器、现场操作使用培训。</w:t>
            </w:r>
          </w:p>
        </w:tc>
      </w:tr>
      <w:tr w14:paraId="6874070E">
        <w:tblPrEx>
          <w:tblCellMar>
            <w:top w:w="0" w:type="dxa"/>
            <w:left w:w="108" w:type="dxa"/>
            <w:bottom w:w="0" w:type="dxa"/>
            <w:right w:w="108" w:type="dxa"/>
          </w:tblCellMar>
        </w:tblPrEx>
        <w:trPr>
          <w:trHeight w:val="429" w:hRule="atLeast"/>
        </w:trPr>
        <w:tc>
          <w:tcPr>
            <w:tcW w:w="723" w:type="dxa"/>
            <w:tcBorders>
              <w:top w:val="nil"/>
              <w:left w:val="single" w:color="auto" w:sz="4" w:space="0"/>
              <w:bottom w:val="single" w:color="auto" w:sz="4" w:space="0"/>
              <w:right w:val="single" w:color="auto" w:sz="4" w:space="0"/>
            </w:tcBorders>
            <w:vAlign w:val="center"/>
          </w:tcPr>
          <w:p w14:paraId="7E0491C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32</w:t>
            </w:r>
          </w:p>
        </w:tc>
        <w:tc>
          <w:tcPr>
            <w:tcW w:w="722" w:type="dxa"/>
            <w:tcBorders>
              <w:top w:val="nil"/>
              <w:left w:val="nil"/>
              <w:bottom w:val="single" w:color="auto" w:sz="4" w:space="0"/>
              <w:right w:val="single" w:color="auto" w:sz="4" w:space="0"/>
            </w:tcBorders>
            <w:vAlign w:val="center"/>
          </w:tcPr>
          <w:p w14:paraId="2D5C901B">
            <w:pPr>
              <w:widowControl/>
              <w:jc w:val="left"/>
              <w:rPr>
                <w:rFonts w:ascii="宋体" w:hAnsi="宋体" w:cs="宋体"/>
                <w:b/>
                <w:bCs/>
                <w:color w:val="auto"/>
                <w:kern w:val="0"/>
                <w:sz w:val="24"/>
                <w:highlight w:val="none"/>
              </w:rPr>
            </w:pPr>
          </w:p>
        </w:tc>
        <w:tc>
          <w:tcPr>
            <w:tcW w:w="1134" w:type="dxa"/>
            <w:tcBorders>
              <w:top w:val="nil"/>
              <w:left w:val="nil"/>
              <w:bottom w:val="single" w:color="auto" w:sz="4" w:space="0"/>
              <w:right w:val="single" w:color="auto" w:sz="4" w:space="0"/>
            </w:tcBorders>
            <w:vAlign w:val="center"/>
          </w:tcPr>
          <w:p w14:paraId="441CACA6">
            <w:pPr>
              <w:rPr>
                <w:rFonts w:ascii="宋体" w:hAnsi="宋体" w:cs="宋体"/>
                <w:b/>
                <w:bCs/>
                <w:color w:val="auto"/>
                <w:kern w:val="0"/>
                <w:sz w:val="24"/>
                <w:highlight w:val="none"/>
              </w:rPr>
            </w:pPr>
            <w:r>
              <w:rPr>
                <w:rFonts w:hint="eastAsia" w:ascii="宋体" w:hAnsi="宋体" w:cs="宋体"/>
                <w:color w:val="auto"/>
                <w:sz w:val="24"/>
                <w:highlight w:val="none"/>
              </w:rPr>
              <w:t>7.2</w:t>
            </w:r>
          </w:p>
        </w:tc>
        <w:tc>
          <w:tcPr>
            <w:tcW w:w="5954" w:type="dxa"/>
            <w:tcBorders>
              <w:top w:val="nil"/>
              <w:left w:val="nil"/>
              <w:bottom w:val="single" w:color="auto" w:sz="4" w:space="0"/>
              <w:right w:val="single" w:color="auto" w:sz="4" w:space="0"/>
            </w:tcBorders>
            <w:vAlign w:val="center"/>
          </w:tcPr>
          <w:p w14:paraId="46A70F8B">
            <w:pPr>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验收：设备验收由供应商或生产商到现场安装调试，并按照合同和供应商的投标承诺及产品技术标准进行验收。</w:t>
            </w:r>
          </w:p>
        </w:tc>
      </w:tr>
      <w:tr w14:paraId="03CEABEB">
        <w:tblPrEx>
          <w:tblCellMar>
            <w:top w:w="0" w:type="dxa"/>
            <w:left w:w="108" w:type="dxa"/>
            <w:bottom w:w="0" w:type="dxa"/>
            <w:right w:w="108" w:type="dxa"/>
          </w:tblCellMar>
        </w:tblPrEx>
        <w:trPr>
          <w:trHeight w:val="755" w:hRule="atLeast"/>
        </w:trPr>
        <w:tc>
          <w:tcPr>
            <w:tcW w:w="723" w:type="dxa"/>
            <w:tcBorders>
              <w:top w:val="nil"/>
              <w:left w:val="single" w:color="auto" w:sz="4" w:space="0"/>
              <w:bottom w:val="single" w:color="auto" w:sz="4" w:space="0"/>
              <w:right w:val="single" w:color="auto" w:sz="4" w:space="0"/>
            </w:tcBorders>
            <w:vAlign w:val="center"/>
          </w:tcPr>
          <w:p w14:paraId="2F77820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33</w:t>
            </w:r>
          </w:p>
        </w:tc>
        <w:tc>
          <w:tcPr>
            <w:tcW w:w="722" w:type="dxa"/>
            <w:tcBorders>
              <w:top w:val="nil"/>
              <w:left w:val="nil"/>
              <w:bottom w:val="single" w:color="auto" w:sz="4" w:space="0"/>
              <w:right w:val="single" w:color="auto" w:sz="4" w:space="0"/>
            </w:tcBorders>
            <w:vAlign w:val="center"/>
          </w:tcPr>
          <w:p w14:paraId="3283CF53">
            <w:pPr>
              <w:widowControl/>
              <w:jc w:val="left"/>
              <w:rPr>
                <w:rFonts w:ascii="宋体" w:hAnsi="宋体" w:cs="宋体"/>
                <w:color w:val="auto"/>
                <w:kern w:val="0"/>
                <w:sz w:val="24"/>
                <w:highlight w:val="none"/>
              </w:rPr>
            </w:pPr>
          </w:p>
        </w:tc>
        <w:tc>
          <w:tcPr>
            <w:tcW w:w="1134" w:type="dxa"/>
            <w:tcBorders>
              <w:top w:val="nil"/>
              <w:left w:val="nil"/>
              <w:bottom w:val="single" w:color="auto" w:sz="4" w:space="0"/>
              <w:right w:val="single" w:color="auto" w:sz="4" w:space="0"/>
            </w:tcBorders>
            <w:vAlign w:val="center"/>
          </w:tcPr>
          <w:p w14:paraId="2D4DBEB9">
            <w:pPr>
              <w:rPr>
                <w:rFonts w:ascii="宋体" w:hAnsi="宋体" w:cs="宋体"/>
                <w:color w:val="auto"/>
                <w:kern w:val="0"/>
                <w:sz w:val="24"/>
                <w:highlight w:val="none"/>
              </w:rPr>
            </w:pPr>
            <w:r>
              <w:rPr>
                <w:rFonts w:hint="eastAsia" w:ascii="宋体" w:hAnsi="宋体" w:cs="宋体"/>
                <w:color w:val="auto"/>
                <w:sz w:val="24"/>
                <w:highlight w:val="none"/>
              </w:rPr>
              <w:t>8</w:t>
            </w:r>
          </w:p>
        </w:tc>
        <w:tc>
          <w:tcPr>
            <w:tcW w:w="5954" w:type="dxa"/>
            <w:tcBorders>
              <w:top w:val="nil"/>
              <w:left w:val="nil"/>
              <w:bottom w:val="single" w:color="auto" w:sz="4" w:space="0"/>
              <w:right w:val="single" w:color="auto" w:sz="4" w:space="0"/>
            </w:tcBorders>
            <w:vAlign w:val="center"/>
          </w:tcPr>
          <w:p w14:paraId="7013CDEB">
            <w:pPr>
              <w:rPr>
                <w:rFonts w:ascii="宋体" w:hAnsi="宋体" w:cs="宋体"/>
                <w:color w:val="auto"/>
                <w:kern w:val="0"/>
                <w:sz w:val="24"/>
                <w:highlight w:val="none"/>
              </w:rPr>
            </w:pPr>
            <w:r>
              <w:rPr>
                <w:rFonts w:hint="eastAsia" w:ascii="宋体" w:hAnsi="宋体" w:cs="宋体"/>
                <w:b/>
                <w:color w:val="auto"/>
                <w:sz w:val="24"/>
                <w:highlight w:val="none"/>
              </w:rPr>
              <w:t>交货时间：</w:t>
            </w:r>
            <w:r>
              <w:rPr>
                <w:rFonts w:hint="eastAsia" w:ascii="宋体" w:hAnsi="宋体" w:cs="宋体"/>
                <w:color w:val="auto"/>
                <w:kern w:val="0"/>
                <w:sz w:val="24"/>
                <w:highlight w:val="none"/>
                <w:lang w:val="sv-SE"/>
              </w:rPr>
              <w:t>进口设备签约后三个月内，国产设备签约后一个月内。</w:t>
            </w:r>
          </w:p>
        </w:tc>
      </w:tr>
      <w:tr w14:paraId="26095E0A">
        <w:tblPrEx>
          <w:tblCellMar>
            <w:top w:w="0" w:type="dxa"/>
            <w:left w:w="108" w:type="dxa"/>
            <w:bottom w:w="0" w:type="dxa"/>
            <w:right w:w="108" w:type="dxa"/>
          </w:tblCellMar>
        </w:tblPrEx>
        <w:trPr>
          <w:trHeight w:val="327" w:hRule="atLeast"/>
        </w:trPr>
        <w:tc>
          <w:tcPr>
            <w:tcW w:w="723" w:type="dxa"/>
            <w:tcBorders>
              <w:top w:val="nil"/>
              <w:left w:val="single" w:color="auto" w:sz="4" w:space="0"/>
              <w:bottom w:val="single" w:color="auto" w:sz="4" w:space="0"/>
              <w:right w:val="single" w:color="auto" w:sz="4" w:space="0"/>
            </w:tcBorders>
            <w:vAlign w:val="center"/>
          </w:tcPr>
          <w:p w14:paraId="4BC38EB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34</w:t>
            </w:r>
          </w:p>
        </w:tc>
        <w:tc>
          <w:tcPr>
            <w:tcW w:w="722" w:type="dxa"/>
            <w:tcBorders>
              <w:top w:val="nil"/>
              <w:left w:val="nil"/>
              <w:bottom w:val="single" w:color="auto" w:sz="4" w:space="0"/>
              <w:right w:val="single" w:color="auto" w:sz="4" w:space="0"/>
            </w:tcBorders>
            <w:vAlign w:val="center"/>
          </w:tcPr>
          <w:p w14:paraId="0B8EC61A">
            <w:pPr>
              <w:widowControl/>
              <w:jc w:val="left"/>
              <w:rPr>
                <w:rFonts w:ascii="宋体" w:hAnsi="宋体" w:cs="宋体"/>
                <w:color w:val="auto"/>
                <w:kern w:val="0"/>
                <w:sz w:val="24"/>
                <w:highlight w:val="none"/>
              </w:rPr>
            </w:pPr>
          </w:p>
        </w:tc>
        <w:tc>
          <w:tcPr>
            <w:tcW w:w="1134" w:type="dxa"/>
            <w:tcBorders>
              <w:top w:val="nil"/>
              <w:left w:val="nil"/>
              <w:bottom w:val="single" w:color="auto" w:sz="4" w:space="0"/>
              <w:right w:val="single" w:color="auto" w:sz="4" w:space="0"/>
            </w:tcBorders>
            <w:vAlign w:val="center"/>
          </w:tcPr>
          <w:p w14:paraId="17D344A8">
            <w:pPr>
              <w:rPr>
                <w:rFonts w:ascii="宋体" w:hAnsi="宋体" w:cs="宋体"/>
                <w:color w:val="auto"/>
                <w:kern w:val="0"/>
                <w:sz w:val="24"/>
                <w:highlight w:val="none"/>
              </w:rPr>
            </w:pPr>
            <w:r>
              <w:rPr>
                <w:rFonts w:hint="eastAsia" w:ascii="宋体" w:hAnsi="宋体" w:cs="宋体"/>
                <w:color w:val="auto"/>
                <w:sz w:val="24"/>
                <w:highlight w:val="none"/>
              </w:rPr>
              <w:t>9</w:t>
            </w:r>
          </w:p>
        </w:tc>
        <w:tc>
          <w:tcPr>
            <w:tcW w:w="5954" w:type="dxa"/>
            <w:tcBorders>
              <w:top w:val="nil"/>
              <w:left w:val="nil"/>
              <w:bottom w:val="single" w:color="auto" w:sz="4" w:space="0"/>
              <w:right w:val="single" w:color="auto" w:sz="4" w:space="0"/>
            </w:tcBorders>
            <w:vAlign w:val="center"/>
          </w:tcPr>
          <w:p w14:paraId="17C074C5">
            <w:pPr>
              <w:rPr>
                <w:rFonts w:ascii="宋体" w:hAnsi="宋体" w:cs="宋体"/>
                <w:color w:val="auto"/>
                <w:kern w:val="0"/>
                <w:sz w:val="24"/>
                <w:highlight w:val="none"/>
              </w:rPr>
            </w:pPr>
            <w:r>
              <w:rPr>
                <w:rFonts w:hint="eastAsia" w:ascii="宋体" w:hAnsi="宋体" w:cs="宋体"/>
                <w:b/>
                <w:color w:val="auto"/>
                <w:sz w:val="24"/>
                <w:highlight w:val="none"/>
              </w:rPr>
              <w:t>保修期</w:t>
            </w:r>
          </w:p>
        </w:tc>
      </w:tr>
      <w:tr w14:paraId="38709B18">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2819CD1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35</w:t>
            </w:r>
          </w:p>
        </w:tc>
        <w:tc>
          <w:tcPr>
            <w:tcW w:w="722" w:type="dxa"/>
            <w:tcBorders>
              <w:top w:val="nil"/>
              <w:left w:val="nil"/>
              <w:bottom w:val="single" w:color="auto" w:sz="4" w:space="0"/>
              <w:right w:val="single" w:color="auto" w:sz="4" w:space="0"/>
            </w:tcBorders>
            <w:vAlign w:val="center"/>
          </w:tcPr>
          <w:p w14:paraId="5FC6BB72">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　</w:t>
            </w:r>
          </w:p>
        </w:tc>
        <w:tc>
          <w:tcPr>
            <w:tcW w:w="1134" w:type="dxa"/>
            <w:tcBorders>
              <w:top w:val="nil"/>
              <w:left w:val="nil"/>
              <w:bottom w:val="single" w:color="auto" w:sz="4" w:space="0"/>
              <w:right w:val="single" w:color="auto" w:sz="4" w:space="0"/>
            </w:tcBorders>
            <w:vAlign w:val="center"/>
          </w:tcPr>
          <w:p w14:paraId="48B89981">
            <w:pPr>
              <w:rPr>
                <w:rFonts w:ascii="宋体" w:hAnsi="宋体" w:cs="宋体"/>
                <w:b/>
                <w:color w:val="auto"/>
                <w:kern w:val="0"/>
                <w:sz w:val="24"/>
                <w:highlight w:val="none"/>
              </w:rPr>
            </w:pPr>
            <w:r>
              <w:rPr>
                <w:rFonts w:hint="eastAsia" w:ascii="宋体" w:hAnsi="宋体" w:cs="宋体"/>
                <w:color w:val="auto"/>
                <w:sz w:val="24"/>
                <w:highlight w:val="none"/>
              </w:rPr>
              <w:t>9.1</w:t>
            </w:r>
          </w:p>
        </w:tc>
        <w:tc>
          <w:tcPr>
            <w:tcW w:w="5954" w:type="dxa"/>
            <w:tcBorders>
              <w:top w:val="nil"/>
              <w:left w:val="nil"/>
              <w:bottom w:val="single" w:color="auto" w:sz="4" w:space="0"/>
              <w:right w:val="single" w:color="auto" w:sz="4" w:space="0"/>
            </w:tcBorders>
            <w:vAlign w:val="center"/>
          </w:tcPr>
          <w:p w14:paraId="121F1DB3">
            <w:pPr>
              <w:rPr>
                <w:rFonts w:ascii="宋体" w:hAnsi="宋体" w:cs="宋体"/>
                <w:color w:val="auto"/>
                <w:kern w:val="0"/>
                <w:sz w:val="24"/>
                <w:highlight w:val="none"/>
                <w:lang w:val="sv-SE"/>
              </w:rPr>
            </w:pPr>
            <w:r>
              <w:rPr>
                <w:rFonts w:hint="eastAsia" w:ascii="宋体" w:hAnsi="宋体" w:cs="宋体"/>
                <w:color w:val="auto"/>
                <w:kern w:val="0"/>
                <w:sz w:val="24"/>
                <w:highlight w:val="none"/>
                <w:lang w:val="sv-SE"/>
              </w:rPr>
              <w:t>保修期3年，在保修期内，任何由制造商选材和制造不当引起的质量问题，供应商负责免费维修。</w:t>
            </w:r>
          </w:p>
        </w:tc>
      </w:tr>
      <w:tr w14:paraId="171598FF">
        <w:tblPrEx>
          <w:tblCellMar>
            <w:top w:w="0" w:type="dxa"/>
            <w:left w:w="108" w:type="dxa"/>
            <w:bottom w:w="0" w:type="dxa"/>
            <w:right w:w="108" w:type="dxa"/>
          </w:tblCellMar>
        </w:tblPrEx>
        <w:trPr>
          <w:trHeight w:val="285" w:hRule="atLeast"/>
        </w:trPr>
        <w:tc>
          <w:tcPr>
            <w:tcW w:w="723" w:type="dxa"/>
            <w:tcBorders>
              <w:top w:val="nil"/>
              <w:left w:val="single" w:color="auto" w:sz="4" w:space="0"/>
              <w:bottom w:val="single" w:color="auto" w:sz="4" w:space="0"/>
              <w:right w:val="single" w:color="auto" w:sz="4" w:space="0"/>
            </w:tcBorders>
            <w:vAlign w:val="center"/>
          </w:tcPr>
          <w:p w14:paraId="2551315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36</w:t>
            </w:r>
          </w:p>
        </w:tc>
        <w:tc>
          <w:tcPr>
            <w:tcW w:w="722" w:type="dxa"/>
            <w:tcBorders>
              <w:top w:val="nil"/>
              <w:left w:val="nil"/>
              <w:bottom w:val="single" w:color="auto" w:sz="4" w:space="0"/>
              <w:right w:val="single" w:color="auto" w:sz="4" w:space="0"/>
            </w:tcBorders>
            <w:vAlign w:val="center"/>
          </w:tcPr>
          <w:p w14:paraId="4AB279B9">
            <w:pPr>
              <w:widowControl/>
              <w:jc w:val="left"/>
              <w:rPr>
                <w:rFonts w:ascii="宋体" w:hAnsi="宋体" w:cs="宋体"/>
                <w:b/>
                <w:color w:val="auto"/>
                <w:kern w:val="0"/>
                <w:sz w:val="24"/>
                <w:highlight w:val="none"/>
              </w:rPr>
            </w:pPr>
          </w:p>
        </w:tc>
        <w:tc>
          <w:tcPr>
            <w:tcW w:w="1134" w:type="dxa"/>
            <w:tcBorders>
              <w:top w:val="nil"/>
              <w:left w:val="nil"/>
              <w:bottom w:val="single" w:color="auto" w:sz="4" w:space="0"/>
              <w:right w:val="single" w:color="auto" w:sz="4" w:space="0"/>
            </w:tcBorders>
            <w:vAlign w:val="center"/>
          </w:tcPr>
          <w:p w14:paraId="743E82BB">
            <w:pPr>
              <w:rPr>
                <w:rFonts w:ascii="宋体" w:hAnsi="宋体" w:cs="宋体"/>
                <w:color w:val="auto"/>
                <w:kern w:val="0"/>
                <w:sz w:val="24"/>
                <w:highlight w:val="none"/>
              </w:rPr>
            </w:pPr>
            <w:r>
              <w:rPr>
                <w:rFonts w:hint="eastAsia" w:ascii="宋体" w:hAnsi="宋体" w:cs="宋体"/>
                <w:color w:val="auto"/>
                <w:sz w:val="24"/>
                <w:highlight w:val="none"/>
              </w:rPr>
              <w:t>10</w:t>
            </w:r>
          </w:p>
        </w:tc>
        <w:tc>
          <w:tcPr>
            <w:tcW w:w="5954" w:type="dxa"/>
            <w:tcBorders>
              <w:top w:val="nil"/>
              <w:left w:val="nil"/>
              <w:bottom w:val="single" w:color="auto" w:sz="4" w:space="0"/>
              <w:right w:val="single" w:color="auto" w:sz="4" w:space="0"/>
            </w:tcBorders>
            <w:vAlign w:val="center"/>
          </w:tcPr>
          <w:p w14:paraId="15D7DDA2">
            <w:pPr>
              <w:rPr>
                <w:rFonts w:ascii="宋体" w:hAnsi="宋体" w:cs="宋体"/>
                <w:color w:val="auto"/>
                <w:kern w:val="0"/>
                <w:sz w:val="24"/>
                <w:highlight w:val="none"/>
              </w:rPr>
            </w:pPr>
            <w:r>
              <w:rPr>
                <w:rFonts w:hint="eastAsia" w:ascii="宋体" w:hAnsi="宋体" w:cs="宋体"/>
                <w:b/>
                <w:color w:val="auto"/>
                <w:sz w:val="24"/>
                <w:highlight w:val="none"/>
              </w:rPr>
              <w:t>交货地：</w:t>
            </w:r>
            <w:r>
              <w:rPr>
                <w:rFonts w:hint="eastAsia" w:ascii="宋体" w:hAnsi="宋体" w:cs="宋体"/>
                <w:color w:val="auto"/>
                <w:kern w:val="0"/>
                <w:sz w:val="24"/>
                <w:highlight w:val="none"/>
                <w:lang w:val="sv-SE"/>
              </w:rPr>
              <w:t>采购人指定地点。</w:t>
            </w:r>
          </w:p>
        </w:tc>
      </w:tr>
    </w:tbl>
    <w:p w14:paraId="3AF1622C">
      <w:pPr>
        <w:spacing w:line="360" w:lineRule="auto"/>
        <w:rPr>
          <w:rFonts w:ascii="宋体" w:hAnsi="宋体" w:cs="宋体"/>
          <w:b/>
          <w:color w:val="auto"/>
          <w:sz w:val="24"/>
          <w:highlight w:val="none"/>
        </w:rPr>
      </w:pPr>
    </w:p>
    <w:p w14:paraId="3D009645">
      <w:pPr>
        <w:spacing w:line="360" w:lineRule="auto"/>
        <w:rPr>
          <w:rFonts w:ascii="宋体" w:hAnsi="宋体" w:cs="宋体"/>
          <w:b/>
          <w:color w:val="auto"/>
          <w:kern w:val="0"/>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kern w:val="0"/>
          <w:sz w:val="24"/>
          <w:highlight w:val="none"/>
        </w:rPr>
        <w:t>.设备序号</w:t>
      </w:r>
      <w:r>
        <w:rPr>
          <w:rFonts w:hint="eastAsia" w:ascii="宋体" w:hAnsi="宋体" w:cs="宋体"/>
          <w:b/>
          <w:color w:val="auto"/>
          <w:kern w:val="0"/>
          <w:sz w:val="24"/>
          <w:highlight w:val="none"/>
          <w:lang w:val="en-US" w:eastAsia="zh-CN"/>
        </w:rPr>
        <w:t>6</w:t>
      </w:r>
      <w:r>
        <w:rPr>
          <w:rFonts w:hint="eastAsia" w:ascii="宋体" w:hAnsi="宋体" w:cs="宋体"/>
          <w:b/>
          <w:color w:val="auto"/>
          <w:kern w:val="0"/>
          <w:sz w:val="24"/>
          <w:highlight w:val="none"/>
        </w:rPr>
        <w:t>（涡旋振荡器2）招标要求</w:t>
      </w:r>
    </w:p>
    <w:tbl>
      <w:tblPr>
        <w:tblStyle w:val="63"/>
        <w:tblpPr w:leftFromText="180" w:rightFromText="180" w:vertAnchor="text" w:tblpX="392" w:tblpY="1"/>
        <w:tblOverlap w:val="never"/>
        <w:tblW w:w="0" w:type="auto"/>
        <w:tblInd w:w="0" w:type="dxa"/>
        <w:tblLayout w:type="fixed"/>
        <w:tblCellMar>
          <w:top w:w="0" w:type="dxa"/>
          <w:left w:w="108" w:type="dxa"/>
          <w:bottom w:w="0" w:type="dxa"/>
          <w:right w:w="108" w:type="dxa"/>
        </w:tblCellMar>
      </w:tblPr>
      <w:tblGrid>
        <w:gridCol w:w="567"/>
        <w:gridCol w:w="850"/>
        <w:gridCol w:w="851"/>
        <w:gridCol w:w="5994"/>
      </w:tblGrid>
      <w:tr w14:paraId="46D30F70">
        <w:tblPrEx>
          <w:tblCellMar>
            <w:top w:w="0" w:type="dxa"/>
            <w:left w:w="108" w:type="dxa"/>
            <w:bottom w:w="0" w:type="dxa"/>
            <w:right w:w="108" w:type="dxa"/>
          </w:tblCellMar>
        </w:tblPrEx>
        <w:trPr>
          <w:trHeight w:val="418"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14:paraId="33543CCA">
            <w:pPr>
              <w:spacing w:line="300" w:lineRule="exact"/>
              <w:rPr>
                <w:rFonts w:ascii="宋体" w:hAnsi="宋体" w:cs="宋体"/>
                <w:b/>
                <w:color w:val="auto"/>
                <w:sz w:val="24"/>
                <w:highlight w:val="none"/>
              </w:rPr>
            </w:pPr>
            <w:r>
              <w:rPr>
                <w:rFonts w:hint="eastAsia" w:ascii="宋体" w:hAnsi="宋体" w:cs="宋体"/>
                <w:b/>
                <w:color w:val="auto"/>
                <w:sz w:val="24"/>
                <w:highlight w:val="none"/>
              </w:rPr>
              <w:t>序号</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14:paraId="11AC1C2B">
            <w:pPr>
              <w:spacing w:line="300" w:lineRule="exact"/>
              <w:rPr>
                <w:rFonts w:ascii="宋体" w:hAnsi="宋体" w:cs="宋体"/>
                <w:b/>
                <w:color w:val="auto"/>
                <w:sz w:val="24"/>
                <w:highlight w:val="none"/>
              </w:rPr>
            </w:pPr>
            <w:r>
              <w:rPr>
                <w:rFonts w:hint="eastAsia" w:ascii="宋体" w:hAnsi="宋体" w:cs="宋体"/>
                <w:b/>
                <w:color w:val="auto"/>
                <w:sz w:val="24"/>
                <w:highlight w:val="none"/>
              </w:rPr>
              <w:t>指标重要性</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12D862F3">
            <w:pPr>
              <w:spacing w:line="300" w:lineRule="exact"/>
              <w:rPr>
                <w:rFonts w:ascii="宋体" w:hAnsi="宋体" w:cs="宋体"/>
                <w:b/>
                <w:color w:val="auto"/>
                <w:sz w:val="24"/>
                <w:highlight w:val="none"/>
              </w:rPr>
            </w:pPr>
            <w:r>
              <w:rPr>
                <w:rFonts w:hint="eastAsia" w:ascii="宋体" w:hAnsi="宋体" w:cs="宋体"/>
                <w:b/>
                <w:color w:val="auto"/>
                <w:sz w:val="24"/>
                <w:highlight w:val="none"/>
              </w:rPr>
              <w:t>条款号</w:t>
            </w:r>
          </w:p>
        </w:tc>
        <w:tc>
          <w:tcPr>
            <w:tcW w:w="5994" w:type="dxa"/>
            <w:vMerge w:val="restart"/>
            <w:tcBorders>
              <w:top w:val="single" w:color="auto" w:sz="4" w:space="0"/>
              <w:left w:val="single" w:color="auto" w:sz="4" w:space="0"/>
              <w:bottom w:val="single" w:color="auto" w:sz="4" w:space="0"/>
              <w:right w:val="single" w:color="auto" w:sz="4" w:space="0"/>
            </w:tcBorders>
            <w:vAlign w:val="center"/>
          </w:tcPr>
          <w:p w14:paraId="380AA191">
            <w:pPr>
              <w:spacing w:line="300" w:lineRule="exact"/>
              <w:rPr>
                <w:rFonts w:ascii="宋体" w:hAnsi="宋体" w:cs="宋体"/>
                <w:b/>
                <w:color w:val="auto"/>
                <w:sz w:val="24"/>
                <w:highlight w:val="none"/>
              </w:rPr>
            </w:pPr>
            <w:r>
              <w:rPr>
                <w:rFonts w:hint="eastAsia" w:ascii="宋体" w:hAnsi="宋体" w:cs="宋体"/>
                <w:b/>
                <w:color w:val="auto"/>
                <w:sz w:val="24"/>
                <w:highlight w:val="none"/>
              </w:rPr>
              <w:t>指标</w:t>
            </w:r>
          </w:p>
        </w:tc>
      </w:tr>
      <w:tr w14:paraId="07083897">
        <w:tblPrEx>
          <w:tblCellMar>
            <w:top w:w="0" w:type="dxa"/>
            <w:left w:w="108" w:type="dxa"/>
            <w:bottom w:w="0" w:type="dxa"/>
            <w:right w:w="108" w:type="dxa"/>
          </w:tblCellMar>
        </w:tblPrEx>
        <w:trPr>
          <w:trHeight w:val="418"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6900B62B">
            <w:pPr>
              <w:spacing w:line="300" w:lineRule="exact"/>
              <w:rPr>
                <w:rFonts w:ascii="宋体" w:hAnsi="宋体" w:cs="宋体"/>
                <w:color w:val="auto"/>
                <w:sz w:val="24"/>
                <w:highlight w:val="none"/>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164B6134">
            <w:pPr>
              <w:spacing w:line="300" w:lineRule="exact"/>
              <w:rPr>
                <w:rFonts w:ascii="宋体" w:hAnsi="宋体" w:cs="宋体"/>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A3D1FCA">
            <w:pPr>
              <w:spacing w:line="300" w:lineRule="exact"/>
              <w:rPr>
                <w:rFonts w:ascii="宋体" w:hAnsi="宋体" w:cs="宋体"/>
                <w:color w:val="auto"/>
                <w:sz w:val="24"/>
                <w:highlight w:val="none"/>
              </w:rPr>
            </w:pPr>
          </w:p>
        </w:tc>
        <w:tc>
          <w:tcPr>
            <w:tcW w:w="5994" w:type="dxa"/>
            <w:vMerge w:val="continue"/>
            <w:tcBorders>
              <w:top w:val="single" w:color="auto" w:sz="4" w:space="0"/>
              <w:left w:val="single" w:color="auto" w:sz="4" w:space="0"/>
              <w:bottom w:val="single" w:color="auto" w:sz="4" w:space="0"/>
              <w:right w:val="single" w:color="auto" w:sz="4" w:space="0"/>
            </w:tcBorders>
            <w:vAlign w:val="center"/>
          </w:tcPr>
          <w:p w14:paraId="4B26EF42">
            <w:pPr>
              <w:spacing w:line="300" w:lineRule="exact"/>
              <w:rPr>
                <w:rFonts w:ascii="宋体" w:hAnsi="宋体" w:cs="宋体"/>
                <w:color w:val="auto"/>
                <w:sz w:val="24"/>
                <w:highlight w:val="none"/>
              </w:rPr>
            </w:pPr>
          </w:p>
        </w:tc>
      </w:tr>
      <w:tr w14:paraId="168AB8EF">
        <w:tblPrEx>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vAlign w:val="center"/>
          </w:tcPr>
          <w:p w14:paraId="17EB7141">
            <w:pPr>
              <w:spacing w:line="300" w:lineRule="exact"/>
              <w:rPr>
                <w:rFonts w:ascii="宋体" w:hAnsi="宋体" w:cs="宋体"/>
                <w:color w:val="auto"/>
                <w:sz w:val="24"/>
                <w:highlight w:val="none"/>
              </w:rPr>
            </w:pPr>
            <w:r>
              <w:rPr>
                <w:rFonts w:hint="eastAsia" w:ascii="宋体" w:hAnsi="宋体" w:cs="宋体"/>
                <w:color w:val="auto"/>
                <w:sz w:val="24"/>
                <w:highlight w:val="none"/>
              </w:rPr>
              <w:t>1</w:t>
            </w:r>
          </w:p>
        </w:tc>
        <w:tc>
          <w:tcPr>
            <w:tcW w:w="850" w:type="dxa"/>
            <w:tcBorders>
              <w:top w:val="nil"/>
              <w:left w:val="nil"/>
              <w:bottom w:val="single" w:color="auto" w:sz="4" w:space="0"/>
              <w:right w:val="single" w:color="auto" w:sz="4" w:space="0"/>
            </w:tcBorders>
            <w:vAlign w:val="center"/>
          </w:tcPr>
          <w:p w14:paraId="34837C51">
            <w:pPr>
              <w:spacing w:line="300" w:lineRule="exact"/>
              <w:rPr>
                <w:rFonts w:ascii="宋体" w:hAnsi="宋体" w:cs="宋体"/>
                <w:color w:val="auto"/>
                <w:sz w:val="24"/>
                <w:highlight w:val="none"/>
              </w:rPr>
            </w:pPr>
            <w:r>
              <w:rPr>
                <w:rFonts w:hint="eastAsia" w:ascii="宋体" w:hAnsi="宋体" w:cs="宋体"/>
                <w:color w:val="auto"/>
                <w:sz w:val="24"/>
                <w:highlight w:val="none"/>
              </w:rPr>
              <w:t>　</w:t>
            </w:r>
          </w:p>
        </w:tc>
        <w:tc>
          <w:tcPr>
            <w:tcW w:w="851" w:type="dxa"/>
            <w:tcBorders>
              <w:top w:val="nil"/>
              <w:left w:val="nil"/>
              <w:bottom w:val="single" w:color="auto" w:sz="4" w:space="0"/>
              <w:right w:val="single" w:color="auto" w:sz="4" w:space="0"/>
            </w:tcBorders>
            <w:vAlign w:val="center"/>
          </w:tcPr>
          <w:p w14:paraId="32178741">
            <w:pPr>
              <w:spacing w:line="300" w:lineRule="exact"/>
              <w:rPr>
                <w:rFonts w:ascii="宋体" w:hAnsi="宋体" w:cs="宋体"/>
                <w:color w:val="auto"/>
                <w:sz w:val="24"/>
                <w:highlight w:val="none"/>
              </w:rPr>
            </w:pPr>
            <w:r>
              <w:rPr>
                <w:rFonts w:hint="eastAsia" w:ascii="宋体" w:hAnsi="宋体" w:cs="宋体"/>
                <w:color w:val="auto"/>
                <w:sz w:val="24"/>
                <w:highlight w:val="none"/>
              </w:rPr>
              <w:t>1</w:t>
            </w:r>
          </w:p>
        </w:tc>
        <w:tc>
          <w:tcPr>
            <w:tcW w:w="5994" w:type="dxa"/>
            <w:tcBorders>
              <w:top w:val="nil"/>
              <w:left w:val="nil"/>
              <w:bottom w:val="single" w:color="auto" w:sz="4" w:space="0"/>
              <w:right w:val="single" w:color="auto" w:sz="4" w:space="0"/>
            </w:tcBorders>
            <w:vAlign w:val="center"/>
          </w:tcPr>
          <w:p w14:paraId="74AB0CB6">
            <w:pPr>
              <w:spacing w:line="300" w:lineRule="exact"/>
              <w:rPr>
                <w:rFonts w:ascii="宋体" w:hAnsi="宋体" w:cs="宋体"/>
                <w:color w:val="auto"/>
                <w:sz w:val="24"/>
                <w:highlight w:val="none"/>
              </w:rPr>
            </w:pPr>
            <w:r>
              <w:rPr>
                <w:rFonts w:hint="eastAsia" w:ascii="宋体" w:hAnsi="宋体" w:cs="宋体"/>
                <w:b/>
                <w:color w:val="auto"/>
                <w:sz w:val="24"/>
                <w:highlight w:val="none"/>
              </w:rPr>
              <w:t>设备：</w:t>
            </w:r>
            <w:r>
              <w:rPr>
                <w:rFonts w:hint="eastAsia" w:ascii="宋体" w:hAnsi="宋体" w:cs="宋体"/>
                <w:color w:val="auto"/>
                <w:sz w:val="24"/>
                <w:highlight w:val="none"/>
              </w:rPr>
              <w:t>涡旋振荡器</w:t>
            </w:r>
          </w:p>
        </w:tc>
      </w:tr>
      <w:tr w14:paraId="553C5523">
        <w:tblPrEx>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vAlign w:val="center"/>
          </w:tcPr>
          <w:p w14:paraId="40A0367F">
            <w:pPr>
              <w:spacing w:line="300" w:lineRule="exact"/>
              <w:rPr>
                <w:rFonts w:ascii="宋体" w:hAnsi="宋体" w:cs="宋体"/>
                <w:color w:val="auto"/>
                <w:sz w:val="24"/>
                <w:highlight w:val="none"/>
              </w:rPr>
            </w:pPr>
            <w:r>
              <w:rPr>
                <w:rFonts w:hint="eastAsia" w:ascii="宋体" w:hAnsi="宋体" w:cs="宋体"/>
                <w:color w:val="auto"/>
                <w:sz w:val="24"/>
                <w:highlight w:val="none"/>
              </w:rPr>
              <w:t>2</w:t>
            </w:r>
          </w:p>
        </w:tc>
        <w:tc>
          <w:tcPr>
            <w:tcW w:w="850" w:type="dxa"/>
            <w:tcBorders>
              <w:top w:val="nil"/>
              <w:left w:val="nil"/>
              <w:bottom w:val="single" w:color="auto" w:sz="4" w:space="0"/>
              <w:right w:val="single" w:color="auto" w:sz="4" w:space="0"/>
            </w:tcBorders>
            <w:vAlign w:val="center"/>
          </w:tcPr>
          <w:p w14:paraId="69B205A8">
            <w:pPr>
              <w:spacing w:line="300" w:lineRule="exact"/>
              <w:rPr>
                <w:rFonts w:ascii="宋体" w:hAnsi="宋体" w:cs="宋体"/>
                <w:color w:val="auto"/>
                <w:sz w:val="24"/>
                <w:highlight w:val="none"/>
              </w:rPr>
            </w:pPr>
            <w:r>
              <w:rPr>
                <w:rFonts w:hint="eastAsia" w:ascii="宋体" w:hAnsi="宋体" w:cs="宋体"/>
                <w:color w:val="auto"/>
                <w:sz w:val="24"/>
                <w:highlight w:val="none"/>
              </w:rPr>
              <w:t>　</w:t>
            </w:r>
          </w:p>
        </w:tc>
        <w:tc>
          <w:tcPr>
            <w:tcW w:w="851" w:type="dxa"/>
            <w:tcBorders>
              <w:top w:val="nil"/>
              <w:left w:val="nil"/>
              <w:bottom w:val="single" w:color="auto" w:sz="4" w:space="0"/>
              <w:right w:val="single" w:color="auto" w:sz="4" w:space="0"/>
            </w:tcBorders>
            <w:vAlign w:val="center"/>
          </w:tcPr>
          <w:p w14:paraId="163623B3">
            <w:pPr>
              <w:spacing w:line="300" w:lineRule="exact"/>
              <w:rPr>
                <w:rFonts w:ascii="宋体" w:hAnsi="宋体" w:cs="宋体"/>
                <w:color w:val="auto"/>
                <w:sz w:val="24"/>
                <w:highlight w:val="none"/>
              </w:rPr>
            </w:pPr>
            <w:r>
              <w:rPr>
                <w:rFonts w:hint="eastAsia" w:ascii="宋体" w:hAnsi="宋体" w:cs="宋体"/>
                <w:color w:val="auto"/>
                <w:sz w:val="24"/>
                <w:highlight w:val="none"/>
              </w:rPr>
              <w:t>2</w:t>
            </w:r>
          </w:p>
        </w:tc>
        <w:tc>
          <w:tcPr>
            <w:tcW w:w="5994" w:type="dxa"/>
            <w:tcBorders>
              <w:top w:val="nil"/>
              <w:left w:val="nil"/>
              <w:bottom w:val="single" w:color="auto" w:sz="4" w:space="0"/>
              <w:right w:val="single" w:color="auto" w:sz="4" w:space="0"/>
            </w:tcBorders>
            <w:vAlign w:val="center"/>
          </w:tcPr>
          <w:p w14:paraId="58D96C65">
            <w:pPr>
              <w:spacing w:line="300" w:lineRule="exact"/>
              <w:rPr>
                <w:rFonts w:ascii="宋体" w:hAnsi="宋体" w:cs="宋体"/>
                <w:color w:val="auto"/>
                <w:sz w:val="24"/>
                <w:highlight w:val="none"/>
              </w:rPr>
            </w:pPr>
            <w:r>
              <w:rPr>
                <w:rFonts w:hint="eastAsia" w:ascii="宋体" w:hAnsi="宋体" w:cs="宋体"/>
                <w:b/>
                <w:color w:val="auto"/>
                <w:sz w:val="24"/>
                <w:highlight w:val="none"/>
              </w:rPr>
              <w:t>数量：</w:t>
            </w:r>
            <w:r>
              <w:rPr>
                <w:rFonts w:hint="eastAsia" w:ascii="宋体" w:hAnsi="宋体" w:cs="宋体"/>
                <w:color w:val="auto"/>
                <w:sz w:val="24"/>
                <w:highlight w:val="none"/>
              </w:rPr>
              <w:t>3台</w:t>
            </w:r>
          </w:p>
        </w:tc>
      </w:tr>
      <w:tr w14:paraId="0F309447">
        <w:tblPrEx>
          <w:tblCellMar>
            <w:top w:w="0" w:type="dxa"/>
            <w:left w:w="108" w:type="dxa"/>
            <w:bottom w:w="0" w:type="dxa"/>
            <w:right w:w="108" w:type="dxa"/>
          </w:tblCellMar>
        </w:tblPrEx>
        <w:trPr>
          <w:trHeight w:val="445" w:hRule="atLeast"/>
        </w:trPr>
        <w:tc>
          <w:tcPr>
            <w:tcW w:w="567" w:type="dxa"/>
            <w:tcBorders>
              <w:top w:val="nil"/>
              <w:left w:val="single" w:color="auto" w:sz="4" w:space="0"/>
              <w:bottom w:val="single" w:color="auto" w:sz="4" w:space="0"/>
              <w:right w:val="single" w:color="auto" w:sz="4" w:space="0"/>
            </w:tcBorders>
            <w:vAlign w:val="center"/>
          </w:tcPr>
          <w:p w14:paraId="423D360E">
            <w:pPr>
              <w:spacing w:line="300" w:lineRule="exact"/>
              <w:rPr>
                <w:rFonts w:ascii="宋体" w:hAnsi="宋体" w:cs="宋体"/>
                <w:color w:val="auto"/>
                <w:sz w:val="24"/>
                <w:highlight w:val="none"/>
              </w:rPr>
            </w:pPr>
            <w:r>
              <w:rPr>
                <w:rFonts w:hint="eastAsia" w:ascii="宋体" w:hAnsi="宋体" w:cs="宋体"/>
                <w:color w:val="auto"/>
                <w:sz w:val="24"/>
                <w:highlight w:val="none"/>
              </w:rPr>
              <w:t>3</w:t>
            </w:r>
          </w:p>
        </w:tc>
        <w:tc>
          <w:tcPr>
            <w:tcW w:w="850" w:type="dxa"/>
            <w:tcBorders>
              <w:top w:val="nil"/>
              <w:left w:val="nil"/>
              <w:bottom w:val="single" w:color="auto" w:sz="4" w:space="0"/>
              <w:right w:val="single" w:color="auto" w:sz="4" w:space="0"/>
            </w:tcBorders>
            <w:vAlign w:val="center"/>
          </w:tcPr>
          <w:p w14:paraId="4947900E">
            <w:pPr>
              <w:spacing w:line="300" w:lineRule="exact"/>
              <w:rPr>
                <w:rFonts w:ascii="宋体" w:hAnsi="宋体" w:cs="宋体"/>
                <w:color w:val="auto"/>
                <w:sz w:val="24"/>
                <w:highlight w:val="none"/>
              </w:rPr>
            </w:pPr>
          </w:p>
        </w:tc>
        <w:tc>
          <w:tcPr>
            <w:tcW w:w="851" w:type="dxa"/>
            <w:tcBorders>
              <w:top w:val="nil"/>
              <w:left w:val="nil"/>
              <w:bottom w:val="single" w:color="auto" w:sz="4" w:space="0"/>
              <w:right w:val="single" w:color="auto" w:sz="4" w:space="0"/>
            </w:tcBorders>
            <w:vAlign w:val="center"/>
          </w:tcPr>
          <w:p w14:paraId="2DE21BEB">
            <w:pPr>
              <w:spacing w:line="300" w:lineRule="exact"/>
              <w:rPr>
                <w:rFonts w:ascii="宋体" w:hAnsi="宋体" w:cs="宋体"/>
                <w:color w:val="auto"/>
                <w:sz w:val="24"/>
                <w:highlight w:val="none"/>
              </w:rPr>
            </w:pPr>
            <w:r>
              <w:rPr>
                <w:rFonts w:hint="eastAsia" w:ascii="宋体" w:hAnsi="宋体" w:cs="宋体"/>
                <w:color w:val="auto"/>
                <w:sz w:val="24"/>
                <w:highlight w:val="none"/>
              </w:rPr>
              <w:t>3</w:t>
            </w:r>
          </w:p>
        </w:tc>
        <w:tc>
          <w:tcPr>
            <w:tcW w:w="5994" w:type="dxa"/>
            <w:tcBorders>
              <w:top w:val="nil"/>
              <w:left w:val="nil"/>
              <w:bottom w:val="single" w:color="auto" w:sz="4" w:space="0"/>
              <w:right w:val="single" w:color="auto" w:sz="4" w:space="0"/>
            </w:tcBorders>
            <w:vAlign w:val="center"/>
          </w:tcPr>
          <w:p w14:paraId="2C53731D">
            <w:pPr>
              <w:spacing w:line="300" w:lineRule="exact"/>
              <w:rPr>
                <w:rFonts w:ascii="宋体" w:hAnsi="宋体" w:cs="宋体"/>
                <w:color w:val="auto"/>
                <w:sz w:val="24"/>
                <w:highlight w:val="none"/>
              </w:rPr>
            </w:pPr>
            <w:r>
              <w:rPr>
                <w:rFonts w:hint="eastAsia" w:ascii="宋体" w:hAnsi="宋体" w:cs="宋体"/>
                <w:color w:val="auto"/>
                <w:sz w:val="24"/>
                <w:highlight w:val="none"/>
              </w:rPr>
              <w:t>功能要求： 通用涡旋振荡器，加速或辅助样品溶解。</w:t>
            </w:r>
          </w:p>
        </w:tc>
      </w:tr>
      <w:tr w14:paraId="1F639A8E">
        <w:tblPrEx>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vAlign w:val="center"/>
          </w:tcPr>
          <w:p w14:paraId="4BEDA60E">
            <w:pPr>
              <w:spacing w:line="300" w:lineRule="exact"/>
              <w:rPr>
                <w:rFonts w:ascii="宋体" w:hAnsi="宋体" w:cs="宋体"/>
                <w:color w:val="auto"/>
                <w:sz w:val="24"/>
                <w:highlight w:val="none"/>
              </w:rPr>
            </w:pPr>
            <w:r>
              <w:rPr>
                <w:rFonts w:hint="eastAsia" w:ascii="宋体" w:hAnsi="宋体" w:cs="宋体"/>
                <w:color w:val="auto"/>
                <w:sz w:val="24"/>
                <w:highlight w:val="none"/>
              </w:rPr>
              <w:t>4</w:t>
            </w:r>
          </w:p>
        </w:tc>
        <w:tc>
          <w:tcPr>
            <w:tcW w:w="850" w:type="dxa"/>
            <w:tcBorders>
              <w:top w:val="nil"/>
              <w:left w:val="nil"/>
              <w:bottom w:val="single" w:color="auto" w:sz="4" w:space="0"/>
              <w:right w:val="single" w:color="auto" w:sz="4" w:space="0"/>
            </w:tcBorders>
            <w:vAlign w:val="center"/>
          </w:tcPr>
          <w:p w14:paraId="0BDD8A41">
            <w:pPr>
              <w:spacing w:line="300" w:lineRule="exact"/>
              <w:rPr>
                <w:rFonts w:ascii="宋体" w:hAnsi="宋体" w:cs="宋体"/>
                <w:color w:val="auto"/>
                <w:sz w:val="24"/>
                <w:highlight w:val="none"/>
              </w:rPr>
            </w:pPr>
          </w:p>
        </w:tc>
        <w:tc>
          <w:tcPr>
            <w:tcW w:w="851" w:type="dxa"/>
            <w:tcBorders>
              <w:top w:val="nil"/>
              <w:left w:val="nil"/>
              <w:bottom w:val="single" w:color="auto" w:sz="4" w:space="0"/>
              <w:right w:val="single" w:color="auto" w:sz="4" w:space="0"/>
            </w:tcBorders>
            <w:vAlign w:val="center"/>
          </w:tcPr>
          <w:p w14:paraId="1FB888A8">
            <w:pPr>
              <w:spacing w:line="300" w:lineRule="exact"/>
              <w:rPr>
                <w:rFonts w:ascii="宋体" w:hAnsi="宋体" w:cs="宋体"/>
                <w:color w:val="auto"/>
                <w:sz w:val="24"/>
                <w:highlight w:val="none"/>
              </w:rPr>
            </w:pPr>
            <w:r>
              <w:rPr>
                <w:rFonts w:hint="eastAsia" w:ascii="宋体" w:hAnsi="宋体" w:cs="宋体"/>
                <w:color w:val="auto"/>
                <w:sz w:val="24"/>
                <w:highlight w:val="none"/>
              </w:rPr>
              <w:t>4</w:t>
            </w:r>
          </w:p>
        </w:tc>
        <w:tc>
          <w:tcPr>
            <w:tcW w:w="5994" w:type="dxa"/>
            <w:tcBorders>
              <w:top w:val="nil"/>
              <w:left w:val="nil"/>
              <w:bottom w:val="single" w:color="auto" w:sz="4" w:space="0"/>
              <w:right w:val="single" w:color="auto" w:sz="4" w:space="0"/>
            </w:tcBorders>
            <w:vAlign w:val="center"/>
          </w:tcPr>
          <w:p w14:paraId="0995F7AD">
            <w:pPr>
              <w:spacing w:line="300" w:lineRule="exact"/>
              <w:rPr>
                <w:rFonts w:ascii="宋体" w:hAnsi="宋体" w:cs="宋体"/>
                <w:b/>
                <w:color w:val="auto"/>
                <w:sz w:val="24"/>
                <w:highlight w:val="none"/>
              </w:rPr>
            </w:pPr>
            <w:r>
              <w:rPr>
                <w:rFonts w:hint="eastAsia" w:ascii="宋体" w:hAnsi="宋体" w:cs="宋体"/>
                <w:b/>
                <w:color w:val="auto"/>
                <w:sz w:val="24"/>
                <w:highlight w:val="none"/>
              </w:rPr>
              <w:t>技术指标</w:t>
            </w:r>
          </w:p>
        </w:tc>
      </w:tr>
      <w:tr w14:paraId="00134856">
        <w:tblPrEx>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vAlign w:val="center"/>
          </w:tcPr>
          <w:p w14:paraId="2800327F">
            <w:pPr>
              <w:spacing w:line="300" w:lineRule="exact"/>
              <w:rPr>
                <w:rFonts w:ascii="宋体" w:hAnsi="宋体" w:cs="宋体"/>
                <w:color w:val="auto"/>
                <w:sz w:val="24"/>
                <w:highlight w:val="none"/>
              </w:rPr>
            </w:pPr>
            <w:r>
              <w:rPr>
                <w:rFonts w:hint="eastAsia" w:ascii="宋体" w:hAnsi="宋体" w:cs="宋体"/>
                <w:color w:val="auto"/>
                <w:sz w:val="24"/>
                <w:highlight w:val="none"/>
              </w:rPr>
              <w:t>5</w:t>
            </w:r>
          </w:p>
        </w:tc>
        <w:tc>
          <w:tcPr>
            <w:tcW w:w="850" w:type="dxa"/>
            <w:tcBorders>
              <w:top w:val="nil"/>
              <w:left w:val="nil"/>
              <w:bottom w:val="single" w:color="auto" w:sz="4" w:space="0"/>
              <w:right w:val="single" w:color="auto" w:sz="4" w:space="0"/>
            </w:tcBorders>
            <w:vAlign w:val="center"/>
          </w:tcPr>
          <w:p w14:paraId="671459D5">
            <w:pPr>
              <w:spacing w:line="300" w:lineRule="exact"/>
              <w:rPr>
                <w:rFonts w:ascii="宋体" w:hAnsi="宋体" w:cs="宋体"/>
                <w:color w:val="auto"/>
                <w:sz w:val="24"/>
                <w:highlight w:val="none"/>
              </w:rPr>
            </w:pPr>
          </w:p>
        </w:tc>
        <w:tc>
          <w:tcPr>
            <w:tcW w:w="851" w:type="dxa"/>
            <w:tcBorders>
              <w:top w:val="nil"/>
              <w:left w:val="nil"/>
              <w:bottom w:val="single" w:color="auto" w:sz="4" w:space="0"/>
              <w:right w:val="single" w:color="auto" w:sz="4" w:space="0"/>
            </w:tcBorders>
            <w:vAlign w:val="center"/>
          </w:tcPr>
          <w:p w14:paraId="2A9C73C8">
            <w:pPr>
              <w:spacing w:line="300" w:lineRule="exact"/>
              <w:rPr>
                <w:rFonts w:ascii="宋体" w:hAnsi="宋体" w:cs="宋体"/>
                <w:color w:val="auto"/>
                <w:sz w:val="24"/>
                <w:highlight w:val="none"/>
              </w:rPr>
            </w:pPr>
            <w:r>
              <w:rPr>
                <w:rFonts w:hint="eastAsia" w:ascii="宋体" w:hAnsi="宋体" w:cs="宋体"/>
                <w:color w:val="auto"/>
                <w:sz w:val="24"/>
                <w:highlight w:val="none"/>
              </w:rPr>
              <w:t>4.1</w:t>
            </w:r>
          </w:p>
        </w:tc>
        <w:tc>
          <w:tcPr>
            <w:tcW w:w="5994" w:type="dxa"/>
            <w:tcBorders>
              <w:top w:val="nil"/>
              <w:left w:val="nil"/>
              <w:bottom w:val="single" w:color="auto" w:sz="4" w:space="0"/>
              <w:right w:val="single" w:color="auto" w:sz="4" w:space="0"/>
            </w:tcBorders>
            <w:vAlign w:val="center"/>
          </w:tcPr>
          <w:p w14:paraId="2B3AD521">
            <w:pPr>
              <w:spacing w:line="300" w:lineRule="exact"/>
              <w:rPr>
                <w:rFonts w:ascii="宋体" w:hAnsi="宋体" w:cs="宋体"/>
                <w:color w:val="auto"/>
                <w:sz w:val="24"/>
                <w:highlight w:val="none"/>
              </w:rPr>
            </w:pPr>
            <w:r>
              <w:rPr>
                <w:rFonts w:hint="eastAsia" w:ascii="宋体" w:hAnsi="宋体" w:cs="宋体"/>
                <w:b/>
                <w:color w:val="auto"/>
                <w:sz w:val="24"/>
                <w:highlight w:val="none"/>
              </w:rPr>
              <w:t>工作条件：</w:t>
            </w:r>
          </w:p>
        </w:tc>
      </w:tr>
      <w:tr w14:paraId="2FEB68CA">
        <w:tblPrEx>
          <w:tblCellMar>
            <w:top w:w="0" w:type="dxa"/>
            <w:left w:w="108" w:type="dxa"/>
            <w:bottom w:w="0" w:type="dxa"/>
            <w:right w:w="108" w:type="dxa"/>
          </w:tblCellMar>
        </w:tblPrEx>
        <w:trPr>
          <w:trHeight w:val="273" w:hRule="atLeast"/>
        </w:trPr>
        <w:tc>
          <w:tcPr>
            <w:tcW w:w="567" w:type="dxa"/>
            <w:tcBorders>
              <w:top w:val="nil"/>
              <w:left w:val="single" w:color="auto" w:sz="4" w:space="0"/>
              <w:bottom w:val="single" w:color="auto" w:sz="4" w:space="0"/>
              <w:right w:val="single" w:color="auto" w:sz="4" w:space="0"/>
            </w:tcBorders>
            <w:vAlign w:val="center"/>
          </w:tcPr>
          <w:p w14:paraId="06071B4D">
            <w:pPr>
              <w:spacing w:line="300" w:lineRule="exact"/>
              <w:rPr>
                <w:rFonts w:ascii="宋体" w:hAnsi="宋体" w:cs="宋体"/>
                <w:color w:val="auto"/>
                <w:sz w:val="24"/>
                <w:highlight w:val="none"/>
              </w:rPr>
            </w:pPr>
            <w:r>
              <w:rPr>
                <w:rFonts w:hint="eastAsia" w:ascii="宋体" w:hAnsi="宋体" w:cs="宋体"/>
                <w:color w:val="auto"/>
                <w:sz w:val="24"/>
                <w:highlight w:val="none"/>
              </w:rPr>
              <w:t>6</w:t>
            </w:r>
          </w:p>
        </w:tc>
        <w:tc>
          <w:tcPr>
            <w:tcW w:w="850" w:type="dxa"/>
            <w:tcBorders>
              <w:top w:val="nil"/>
              <w:left w:val="nil"/>
              <w:bottom w:val="single" w:color="auto" w:sz="4" w:space="0"/>
              <w:right w:val="single" w:color="auto" w:sz="4" w:space="0"/>
            </w:tcBorders>
            <w:vAlign w:val="center"/>
          </w:tcPr>
          <w:p w14:paraId="6AAB44DE">
            <w:pPr>
              <w:spacing w:line="300" w:lineRule="exact"/>
              <w:rPr>
                <w:rFonts w:ascii="宋体" w:hAnsi="宋体" w:cs="宋体"/>
                <w:color w:val="auto"/>
                <w:sz w:val="24"/>
                <w:highlight w:val="none"/>
              </w:rPr>
            </w:pPr>
          </w:p>
        </w:tc>
        <w:tc>
          <w:tcPr>
            <w:tcW w:w="851" w:type="dxa"/>
            <w:tcBorders>
              <w:top w:val="nil"/>
              <w:left w:val="nil"/>
              <w:bottom w:val="single" w:color="auto" w:sz="4" w:space="0"/>
              <w:right w:val="single" w:color="auto" w:sz="4" w:space="0"/>
            </w:tcBorders>
            <w:vAlign w:val="center"/>
          </w:tcPr>
          <w:p w14:paraId="28149EAB">
            <w:pPr>
              <w:spacing w:line="300" w:lineRule="exact"/>
              <w:rPr>
                <w:rFonts w:ascii="宋体" w:hAnsi="宋体" w:cs="宋体"/>
                <w:color w:val="auto"/>
                <w:sz w:val="24"/>
                <w:highlight w:val="none"/>
              </w:rPr>
            </w:pPr>
            <w:r>
              <w:rPr>
                <w:rFonts w:hint="eastAsia" w:ascii="宋体" w:hAnsi="宋体" w:cs="宋体"/>
                <w:color w:val="auto"/>
                <w:sz w:val="24"/>
                <w:highlight w:val="none"/>
              </w:rPr>
              <w:t>4.1.1</w:t>
            </w:r>
          </w:p>
        </w:tc>
        <w:tc>
          <w:tcPr>
            <w:tcW w:w="5994" w:type="dxa"/>
            <w:tcBorders>
              <w:top w:val="nil"/>
              <w:left w:val="nil"/>
              <w:bottom w:val="single" w:color="auto" w:sz="4" w:space="0"/>
              <w:right w:val="single" w:color="auto" w:sz="4" w:space="0"/>
            </w:tcBorders>
            <w:vAlign w:val="center"/>
          </w:tcPr>
          <w:p w14:paraId="3762107C">
            <w:pPr>
              <w:spacing w:line="300" w:lineRule="exact"/>
              <w:rPr>
                <w:rFonts w:ascii="宋体" w:hAnsi="宋体" w:cs="宋体"/>
                <w:color w:val="auto"/>
                <w:sz w:val="24"/>
                <w:highlight w:val="none"/>
              </w:rPr>
            </w:pPr>
            <w:r>
              <w:rPr>
                <w:rFonts w:hint="eastAsia" w:ascii="宋体" w:hAnsi="宋体" w:cs="宋体"/>
                <w:color w:val="auto"/>
                <w:sz w:val="24"/>
                <w:highlight w:val="none"/>
              </w:rPr>
              <w:t>工作电压：（220±10%）V；</w:t>
            </w:r>
          </w:p>
        </w:tc>
      </w:tr>
      <w:tr w14:paraId="0BF72CFB">
        <w:tblPrEx>
          <w:tblCellMar>
            <w:top w:w="0" w:type="dxa"/>
            <w:left w:w="108" w:type="dxa"/>
            <w:bottom w:w="0" w:type="dxa"/>
            <w:right w:w="108" w:type="dxa"/>
          </w:tblCellMar>
        </w:tblPrEx>
        <w:trPr>
          <w:trHeight w:val="249" w:hRule="atLeast"/>
        </w:trPr>
        <w:tc>
          <w:tcPr>
            <w:tcW w:w="567" w:type="dxa"/>
            <w:tcBorders>
              <w:top w:val="nil"/>
              <w:left w:val="single" w:color="auto" w:sz="4" w:space="0"/>
              <w:bottom w:val="single" w:color="auto" w:sz="4" w:space="0"/>
              <w:right w:val="single" w:color="auto" w:sz="4" w:space="0"/>
            </w:tcBorders>
            <w:vAlign w:val="center"/>
          </w:tcPr>
          <w:p w14:paraId="674FAC47">
            <w:pPr>
              <w:spacing w:line="300" w:lineRule="exact"/>
              <w:rPr>
                <w:rFonts w:ascii="宋体" w:hAnsi="宋体" w:cs="宋体"/>
                <w:color w:val="auto"/>
                <w:sz w:val="24"/>
                <w:highlight w:val="none"/>
              </w:rPr>
            </w:pPr>
            <w:r>
              <w:rPr>
                <w:rFonts w:hint="eastAsia" w:ascii="宋体" w:hAnsi="宋体" w:cs="宋体"/>
                <w:color w:val="auto"/>
                <w:sz w:val="24"/>
                <w:highlight w:val="none"/>
              </w:rPr>
              <w:t>7</w:t>
            </w:r>
          </w:p>
        </w:tc>
        <w:tc>
          <w:tcPr>
            <w:tcW w:w="850" w:type="dxa"/>
            <w:tcBorders>
              <w:top w:val="nil"/>
              <w:left w:val="nil"/>
              <w:bottom w:val="single" w:color="auto" w:sz="4" w:space="0"/>
              <w:right w:val="single" w:color="auto" w:sz="4" w:space="0"/>
            </w:tcBorders>
            <w:vAlign w:val="center"/>
          </w:tcPr>
          <w:p w14:paraId="659AEA82">
            <w:pPr>
              <w:spacing w:line="300" w:lineRule="exact"/>
              <w:rPr>
                <w:rFonts w:ascii="宋体" w:hAnsi="宋体" w:cs="宋体"/>
                <w:color w:val="auto"/>
                <w:sz w:val="24"/>
                <w:highlight w:val="none"/>
              </w:rPr>
            </w:pPr>
          </w:p>
        </w:tc>
        <w:tc>
          <w:tcPr>
            <w:tcW w:w="851" w:type="dxa"/>
            <w:tcBorders>
              <w:top w:val="nil"/>
              <w:left w:val="nil"/>
              <w:bottom w:val="single" w:color="auto" w:sz="4" w:space="0"/>
              <w:right w:val="single" w:color="auto" w:sz="4" w:space="0"/>
            </w:tcBorders>
            <w:vAlign w:val="center"/>
          </w:tcPr>
          <w:p w14:paraId="6B947B60">
            <w:pPr>
              <w:spacing w:line="300" w:lineRule="exact"/>
              <w:rPr>
                <w:rFonts w:ascii="宋体" w:hAnsi="宋体" w:cs="宋体"/>
                <w:color w:val="auto"/>
                <w:sz w:val="24"/>
                <w:highlight w:val="none"/>
              </w:rPr>
            </w:pPr>
            <w:r>
              <w:rPr>
                <w:rFonts w:hint="eastAsia" w:ascii="宋体" w:hAnsi="宋体" w:cs="宋体"/>
                <w:color w:val="auto"/>
                <w:sz w:val="24"/>
                <w:highlight w:val="none"/>
              </w:rPr>
              <w:t>4.1.2</w:t>
            </w:r>
          </w:p>
        </w:tc>
        <w:tc>
          <w:tcPr>
            <w:tcW w:w="5994" w:type="dxa"/>
            <w:tcBorders>
              <w:top w:val="nil"/>
              <w:left w:val="nil"/>
              <w:bottom w:val="single" w:color="auto" w:sz="4" w:space="0"/>
              <w:right w:val="single" w:color="auto" w:sz="4" w:space="0"/>
            </w:tcBorders>
            <w:vAlign w:val="center"/>
          </w:tcPr>
          <w:p w14:paraId="09762763">
            <w:pPr>
              <w:spacing w:line="300" w:lineRule="exact"/>
              <w:rPr>
                <w:rFonts w:ascii="宋体" w:hAnsi="宋体" w:cs="宋体"/>
                <w:color w:val="auto"/>
                <w:sz w:val="24"/>
                <w:highlight w:val="none"/>
              </w:rPr>
            </w:pPr>
            <w:r>
              <w:rPr>
                <w:rFonts w:hint="eastAsia" w:ascii="宋体" w:hAnsi="宋体" w:cs="宋体"/>
                <w:color w:val="auto"/>
                <w:sz w:val="24"/>
                <w:highlight w:val="none"/>
              </w:rPr>
              <w:t>环境温度：5℃～40℃；</w:t>
            </w:r>
          </w:p>
        </w:tc>
      </w:tr>
      <w:tr w14:paraId="1C7206EF">
        <w:tblPrEx>
          <w:tblCellMar>
            <w:top w:w="0" w:type="dxa"/>
            <w:left w:w="108" w:type="dxa"/>
            <w:bottom w:w="0" w:type="dxa"/>
            <w:right w:w="108" w:type="dxa"/>
          </w:tblCellMar>
        </w:tblPrEx>
        <w:trPr>
          <w:trHeight w:val="269" w:hRule="atLeast"/>
        </w:trPr>
        <w:tc>
          <w:tcPr>
            <w:tcW w:w="567" w:type="dxa"/>
            <w:tcBorders>
              <w:top w:val="nil"/>
              <w:left w:val="single" w:color="auto" w:sz="4" w:space="0"/>
              <w:bottom w:val="single" w:color="auto" w:sz="4" w:space="0"/>
              <w:right w:val="single" w:color="auto" w:sz="4" w:space="0"/>
            </w:tcBorders>
            <w:vAlign w:val="center"/>
          </w:tcPr>
          <w:p w14:paraId="7E7B0F8C">
            <w:pPr>
              <w:spacing w:line="300" w:lineRule="exact"/>
              <w:rPr>
                <w:rFonts w:ascii="宋体" w:hAnsi="宋体" w:cs="宋体"/>
                <w:color w:val="auto"/>
                <w:sz w:val="24"/>
                <w:highlight w:val="none"/>
              </w:rPr>
            </w:pPr>
            <w:r>
              <w:rPr>
                <w:rFonts w:hint="eastAsia" w:ascii="宋体" w:hAnsi="宋体" w:cs="宋体"/>
                <w:color w:val="auto"/>
                <w:sz w:val="24"/>
                <w:highlight w:val="none"/>
              </w:rPr>
              <w:t>8</w:t>
            </w:r>
          </w:p>
        </w:tc>
        <w:tc>
          <w:tcPr>
            <w:tcW w:w="850" w:type="dxa"/>
            <w:tcBorders>
              <w:top w:val="nil"/>
              <w:left w:val="nil"/>
              <w:bottom w:val="single" w:color="auto" w:sz="4" w:space="0"/>
              <w:right w:val="single" w:color="auto" w:sz="4" w:space="0"/>
            </w:tcBorders>
            <w:vAlign w:val="center"/>
          </w:tcPr>
          <w:p w14:paraId="74F20474">
            <w:pPr>
              <w:spacing w:line="300" w:lineRule="exact"/>
              <w:rPr>
                <w:rFonts w:ascii="宋体" w:hAnsi="宋体" w:cs="宋体"/>
                <w:color w:val="auto"/>
                <w:sz w:val="24"/>
                <w:highlight w:val="none"/>
              </w:rPr>
            </w:pPr>
          </w:p>
        </w:tc>
        <w:tc>
          <w:tcPr>
            <w:tcW w:w="851" w:type="dxa"/>
            <w:tcBorders>
              <w:top w:val="nil"/>
              <w:left w:val="nil"/>
              <w:bottom w:val="single" w:color="auto" w:sz="4" w:space="0"/>
              <w:right w:val="single" w:color="auto" w:sz="4" w:space="0"/>
            </w:tcBorders>
            <w:vAlign w:val="center"/>
          </w:tcPr>
          <w:p w14:paraId="7A96E929">
            <w:pPr>
              <w:spacing w:line="300" w:lineRule="exact"/>
              <w:rPr>
                <w:rFonts w:ascii="宋体" w:hAnsi="宋体" w:cs="宋体"/>
                <w:color w:val="auto"/>
                <w:sz w:val="24"/>
                <w:highlight w:val="none"/>
              </w:rPr>
            </w:pPr>
            <w:r>
              <w:rPr>
                <w:rFonts w:hint="eastAsia" w:ascii="宋体" w:hAnsi="宋体" w:cs="宋体"/>
                <w:color w:val="auto"/>
                <w:sz w:val="24"/>
                <w:highlight w:val="none"/>
              </w:rPr>
              <w:t>4.1.3</w:t>
            </w:r>
          </w:p>
        </w:tc>
        <w:tc>
          <w:tcPr>
            <w:tcW w:w="5994" w:type="dxa"/>
            <w:tcBorders>
              <w:top w:val="nil"/>
              <w:left w:val="nil"/>
              <w:bottom w:val="single" w:color="auto" w:sz="4" w:space="0"/>
              <w:right w:val="single" w:color="auto" w:sz="4" w:space="0"/>
            </w:tcBorders>
            <w:vAlign w:val="center"/>
          </w:tcPr>
          <w:p w14:paraId="3D9E2C4D">
            <w:pPr>
              <w:spacing w:line="300" w:lineRule="exact"/>
              <w:rPr>
                <w:rFonts w:ascii="宋体" w:hAnsi="宋体" w:cs="宋体"/>
                <w:color w:val="auto"/>
                <w:sz w:val="24"/>
                <w:highlight w:val="none"/>
              </w:rPr>
            </w:pPr>
            <w:r>
              <w:rPr>
                <w:rFonts w:hint="eastAsia" w:ascii="宋体" w:hAnsi="宋体" w:cs="宋体"/>
                <w:color w:val="auto"/>
                <w:sz w:val="24"/>
                <w:highlight w:val="none"/>
              </w:rPr>
              <w:t>环境湿度：(20～80)%RH；</w:t>
            </w:r>
          </w:p>
        </w:tc>
      </w:tr>
      <w:tr w14:paraId="01CE9156">
        <w:tblPrEx>
          <w:tblCellMar>
            <w:top w:w="0" w:type="dxa"/>
            <w:left w:w="108" w:type="dxa"/>
            <w:bottom w:w="0" w:type="dxa"/>
            <w:right w:w="108" w:type="dxa"/>
          </w:tblCellMar>
        </w:tblPrEx>
        <w:trPr>
          <w:trHeight w:val="275" w:hRule="atLeast"/>
        </w:trPr>
        <w:tc>
          <w:tcPr>
            <w:tcW w:w="567" w:type="dxa"/>
            <w:tcBorders>
              <w:top w:val="nil"/>
              <w:left w:val="single" w:color="auto" w:sz="4" w:space="0"/>
              <w:bottom w:val="single" w:color="auto" w:sz="4" w:space="0"/>
              <w:right w:val="single" w:color="auto" w:sz="4" w:space="0"/>
            </w:tcBorders>
            <w:vAlign w:val="center"/>
          </w:tcPr>
          <w:p w14:paraId="2962EC89">
            <w:pPr>
              <w:spacing w:line="300" w:lineRule="exact"/>
              <w:rPr>
                <w:rFonts w:ascii="宋体" w:hAnsi="宋体" w:cs="宋体"/>
                <w:color w:val="auto"/>
                <w:sz w:val="24"/>
                <w:highlight w:val="none"/>
              </w:rPr>
            </w:pPr>
            <w:r>
              <w:rPr>
                <w:rFonts w:hint="eastAsia" w:ascii="宋体" w:hAnsi="宋体" w:cs="宋体"/>
                <w:color w:val="auto"/>
                <w:sz w:val="24"/>
                <w:highlight w:val="none"/>
              </w:rPr>
              <w:t>9</w:t>
            </w:r>
          </w:p>
        </w:tc>
        <w:tc>
          <w:tcPr>
            <w:tcW w:w="850" w:type="dxa"/>
            <w:tcBorders>
              <w:top w:val="nil"/>
              <w:left w:val="nil"/>
              <w:bottom w:val="single" w:color="auto" w:sz="4" w:space="0"/>
              <w:right w:val="single" w:color="auto" w:sz="4" w:space="0"/>
            </w:tcBorders>
            <w:vAlign w:val="center"/>
          </w:tcPr>
          <w:p w14:paraId="669DF8F8">
            <w:pPr>
              <w:spacing w:line="300" w:lineRule="exact"/>
              <w:rPr>
                <w:rFonts w:ascii="宋体" w:hAnsi="宋体" w:cs="宋体"/>
                <w:color w:val="auto"/>
                <w:sz w:val="24"/>
                <w:highlight w:val="none"/>
              </w:rPr>
            </w:pPr>
          </w:p>
        </w:tc>
        <w:tc>
          <w:tcPr>
            <w:tcW w:w="851" w:type="dxa"/>
            <w:tcBorders>
              <w:top w:val="nil"/>
              <w:left w:val="nil"/>
              <w:bottom w:val="single" w:color="auto" w:sz="4" w:space="0"/>
              <w:right w:val="single" w:color="auto" w:sz="4" w:space="0"/>
            </w:tcBorders>
            <w:vAlign w:val="center"/>
          </w:tcPr>
          <w:p w14:paraId="3467467B">
            <w:pPr>
              <w:spacing w:line="300" w:lineRule="exact"/>
              <w:rPr>
                <w:rFonts w:ascii="宋体" w:hAnsi="宋体" w:cs="宋体"/>
                <w:color w:val="auto"/>
                <w:sz w:val="24"/>
                <w:highlight w:val="none"/>
              </w:rPr>
            </w:pPr>
            <w:r>
              <w:rPr>
                <w:rFonts w:hint="eastAsia" w:ascii="宋体" w:hAnsi="宋体" w:cs="宋体"/>
                <w:color w:val="auto"/>
                <w:sz w:val="24"/>
                <w:highlight w:val="none"/>
              </w:rPr>
              <w:t>4.2</w:t>
            </w:r>
          </w:p>
        </w:tc>
        <w:tc>
          <w:tcPr>
            <w:tcW w:w="5994" w:type="dxa"/>
            <w:tcBorders>
              <w:top w:val="nil"/>
              <w:left w:val="nil"/>
              <w:bottom w:val="single" w:color="auto" w:sz="4" w:space="0"/>
              <w:right w:val="single" w:color="auto" w:sz="4" w:space="0"/>
            </w:tcBorders>
            <w:vAlign w:val="center"/>
          </w:tcPr>
          <w:p w14:paraId="3940E635">
            <w:pPr>
              <w:spacing w:line="300" w:lineRule="exact"/>
              <w:rPr>
                <w:rFonts w:ascii="宋体" w:hAnsi="宋体" w:cs="宋体"/>
                <w:color w:val="auto"/>
                <w:sz w:val="24"/>
                <w:highlight w:val="none"/>
              </w:rPr>
            </w:pPr>
            <w:r>
              <w:rPr>
                <w:rFonts w:hint="eastAsia" w:ascii="宋体" w:hAnsi="宋体" w:cs="宋体"/>
                <w:b/>
                <w:color w:val="auto"/>
                <w:sz w:val="24"/>
                <w:highlight w:val="none"/>
              </w:rPr>
              <w:t>主要技术要求：</w:t>
            </w:r>
          </w:p>
        </w:tc>
      </w:tr>
      <w:tr w14:paraId="2D4BE3C5">
        <w:tblPrEx>
          <w:tblCellMar>
            <w:top w:w="0" w:type="dxa"/>
            <w:left w:w="108" w:type="dxa"/>
            <w:bottom w:w="0" w:type="dxa"/>
            <w:right w:w="108" w:type="dxa"/>
          </w:tblCellMar>
        </w:tblPrEx>
        <w:trPr>
          <w:trHeight w:val="393" w:hRule="atLeast"/>
        </w:trPr>
        <w:tc>
          <w:tcPr>
            <w:tcW w:w="567" w:type="dxa"/>
            <w:tcBorders>
              <w:top w:val="nil"/>
              <w:left w:val="single" w:color="auto" w:sz="4" w:space="0"/>
              <w:bottom w:val="single" w:color="auto" w:sz="4" w:space="0"/>
              <w:right w:val="single" w:color="auto" w:sz="4" w:space="0"/>
            </w:tcBorders>
            <w:vAlign w:val="center"/>
          </w:tcPr>
          <w:p w14:paraId="50C228C4">
            <w:pPr>
              <w:spacing w:line="300" w:lineRule="exact"/>
              <w:rPr>
                <w:rFonts w:ascii="宋体" w:hAnsi="宋体" w:cs="宋体"/>
                <w:color w:val="auto"/>
                <w:sz w:val="24"/>
                <w:highlight w:val="none"/>
              </w:rPr>
            </w:pPr>
            <w:r>
              <w:rPr>
                <w:rFonts w:hint="eastAsia" w:ascii="宋体" w:hAnsi="宋体" w:cs="宋体"/>
                <w:color w:val="auto"/>
                <w:sz w:val="24"/>
                <w:highlight w:val="none"/>
              </w:rPr>
              <w:t>10</w:t>
            </w:r>
          </w:p>
        </w:tc>
        <w:tc>
          <w:tcPr>
            <w:tcW w:w="850" w:type="dxa"/>
            <w:tcBorders>
              <w:top w:val="nil"/>
              <w:left w:val="nil"/>
              <w:bottom w:val="single" w:color="auto" w:sz="4" w:space="0"/>
              <w:right w:val="single" w:color="auto" w:sz="4" w:space="0"/>
            </w:tcBorders>
            <w:vAlign w:val="center"/>
          </w:tcPr>
          <w:p w14:paraId="37D6CE68">
            <w:pPr>
              <w:spacing w:line="300" w:lineRule="exact"/>
              <w:rPr>
                <w:rFonts w:ascii="宋体" w:hAnsi="宋体" w:cs="宋体"/>
                <w:color w:val="auto"/>
                <w:sz w:val="24"/>
                <w:highlight w:val="none"/>
              </w:rPr>
            </w:pPr>
          </w:p>
        </w:tc>
        <w:tc>
          <w:tcPr>
            <w:tcW w:w="851" w:type="dxa"/>
            <w:tcBorders>
              <w:top w:val="nil"/>
              <w:left w:val="nil"/>
              <w:bottom w:val="single" w:color="auto" w:sz="4" w:space="0"/>
              <w:right w:val="single" w:color="auto" w:sz="4" w:space="0"/>
            </w:tcBorders>
            <w:vAlign w:val="center"/>
          </w:tcPr>
          <w:p w14:paraId="1D6A3453">
            <w:pPr>
              <w:spacing w:line="300" w:lineRule="exact"/>
              <w:rPr>
                <w:rFonts w:ascii="宋体" w:hAnsi="宋体" w:cs="宋体"/>
                <w:color w:val="auto"/>
                <w:sz w:val="24"/>
                <w:highlight w:val="none"/>
              </w:rPr>
            </w:pPr>
            <w:r>
              <w:rPr>
                <w:rFonts w:hint="eastAsia" w:ascii="宋体" w:hAnsi="宋体" w:cs="宋体"/>
                <w:color w:val="auto"/>
                <w:sz w:val="24"/>
                <w:highlight w:val="none"/>
              </w:rPr>
              <w:t>4.2.1</w:t>
            </w:r>
          </w:p>
        </w:tc>
        <w:tc>
          <w:tcPr>
            <w:tcW w:w="5994" w:type="dxa"/>
            <w:tcBorders>
              <w:top w:val="nil"/>
              <w:left w:val="nil"/>
              <w:bottom w:val="single" w:color="auto" w:sz="4" w:space="0"/>
              <w:right w:val="single" w:color="auto" w:sz="4" w:space="0"/>
            </w:tcBorders>
            <w:vAlign w:val="center"/>
          </w:tcPr>
          <w:p w14:paraId="7E2A202A">
            <w:pPr>
              <w:spacing w:line="300" w:lineRule="exact"/>
              <w:rPr>
                <w:rFonts w:ascii="宋体" w:hAnsi="宋体" w:cs="宋体"/>
                <w:color w:val="auto"/>
                <w:sz w:val="24"/>
                <w:highlight w:val="none"/>
              </w:rPr>
            </w:pPr>
            <w:r>
              <w:rPr>
                <w:rFonts w:hint="eastAsia" w:ascii="宋体" w:hAnsi="宋体" w:cs="宋体"/>
                <w:color w:val="auto"/>
                <w:sz w:val="24"/>
                <w:highlight w:val="none"/>
              </w:rPr>
              <w:t>混匀方式：圆周振荡；</w:t>
            </w:r>
          </w:p>
        </w:tc>
      </w:tr>
      <w:tr w14:paraId="2BAED390">
        <w:tblPrEx>
          <w:tblCellMar>
            <w:top w:w="0" w:type="dxa"/>
            <w:left w:w="108" w:type="dxa"/>
            <w:bottom w:w="0" w:type="dxa"/>
            <w:right w:w="108" w:type="dxa"/>
          </w:tblCellMar>
        </w:tblPrEx>
        <w:trPr>
          <w:trHeight w:val="413" w:hRule="atLeast"/>
        </w:trPr>
        <w:tc>
          <w:tcPr>
            <w:tcW w:w="567" w:type="dxa"/>
            <w:tcBorders>
              <w:top w:val="nil"/>
              <w:left w:val="single" w:color="auto" w:sz="4" w:space="0"/>
              <w:bottom w:val="single" w:color="auto" w:sz="4" w:space="0"/>
              <w:right w:val="single" w:color="auto" w:sz="4" w:space="0"/>
            </w:tcBorders>
            <w:vAlign w:val="center"/>
          </w:tcPr>
          <w:p w14:paraId="3B299332">
            <w:pPr>
              <w:spacing w:line="300" w:lineRule="exact"/>
              <w:rPr>
                <w:rFonts w:ascii="宋体" w:hAnsi="宋体" w:cs="宋体"/>
                <w:color w:val="auto"/>
                <w:sz w:val="24"/>
                <w:highlight w:val="none"/>
              </w:rPr>
            </w:pPr>
            <w:r>
              <w:rPr>
                <w:rFonts w:hint="eastAsia" w:ascii="宋体" w:hAnsi="宋体" w:cs="宋体"/>
                <w:color w:val="auto"/>
                <w:sz w:val="24"/>
                <w:highlight w:val="none"/>
              </w:rPr>
              <w:t>11</w:t>
            </w:r>
          </w:p>
        </w:tc>
        <w:tc>
          <w:tcPr>
            <w:tcW w:w="850" w:type="dxa"/>
            <w:tcBorders>
              <w:top w:val="nil"/>
              <w:left w:val="nil"/>
              <w:bottom w:val="single" w:color="auto" w:sz="4" w:space="0"/>
              <w:right w:val="single" w:color="auto" w:sz="4" w:space="0"/>
            </w:tcBorders>
            <w:vAlign w:val="center"/>
          </w:tcPr>
          <w:p w14:paraId="5C4D6A77">
            <w:pPr>
              <w:spacing w:line="300" w:lineRule="exact"/>
              <w:rPr>
                <w:rFonts w:ascii="宋体" w:hAnsi="宋体" w:cs="宋体"/>
                <w:color w:val="auto"/>
                <w:sz w:val="24"/>
                <w:highlight w:val="none"/>
              </w:rPr>
            </w:pPr>
            <w:r>
              <w:rPr>
                <w:rFonts w:hint="eastAsia" w:ascii="宋体" w:hAnsi="宋体" w:cs="宋体"/>
                <w:color w:val="auto"/>
                <w:sz w:val="24"/>
                <w:highlight w:val="none"/>
              </w:rPr>
              <w:t>▲</w:t>
            </w:r>
          </w:p>
        </w:tc>
        <w:tc>
          <w:tcPr>
            <w:tcW w:w="851" w:type="dxa"/>
            <w:tcBorders>
              <w:top w:val="nil"/>
              <w:left w:val="nil"/>
              <w:bottom w:val="single" w:color="auto" w:sz="4" w:space="0"/>
              <w:right w:val="single" w:color="auto" w:sz="4" w:space="0"/>
            </w:tcBorders>
            <w:vAlign w:val="center"/>
          </w:tcPr>
          <w:p w14:paraId="68DCBFE2">
            <w:pPr>
              <w:spacing w:line="300" w:lineRule="exact"/>
              <w:rPr>
                <w:rFonts w:ascii="宋体" w:hAnsi="宋体" w:cs="宋体"/>
                <w:color w:val="auto"/>
                <w:sz w:val="24"/>
                <w:highlight w:val="none"/>
              </w:rPr>
            </w:pPr>
            <w:r>
              <w:rPr>
                <w:rFonts w:hint="eastAsia" w:ascii="宋体" w:hAnsi="宋体" w:cs="宋体"/>
                <w:color w:val="auto"/>
                <w:sz w:val="24"/>
                <w:highlight w:val="none"/>
              </w:rPr>
              <w:t>4.2.2</w:t>
            </w:r>
          </w:p>
        </w:tc>
        <w:tc>
          <w:tcPr>
            <w:tcW w:w="5994" w:type="dxa"/>
            <w:tcBorders>
              <w:top w:val="nil"/>
              <w:left w:val="nil"/>
              <w:bottom w:val="single" w:color="auto" w:sz="4" w:space="0"/>
              <w:right w:val="single" w:color="auto" w:sz="4" w:space="0"/>
            </w:tcBorders>
            <w:vAlign w:val="center"/>
          </w:tcPr>
          <w:p w14:paraId="45230D30">
            <w:pPr>
              <w:spacing w:line="300" w:lineRule="exact"/>
              <w:rPr>
                <w:rFonts w:ascii="宋体" w:hAnsi="宋体" w:cs="宋体"/>
                <w:color w:val="auto"/>
                <w:sz w:val="24"/>
                <w:highlight w:val="none"/>
              </w:rPr>
            </w:pPr>
            <w:r>
              <w:rPr>
                <w:rFonts w:hint="eastAsia" w:ascii="宋体" w:hAnsi="宋体" w:cs="宋体"/>
                <w:color w:val="auto"/>
                <w:sz w:val="24"/>
                <w:highlight w:val="none"/>
              </w:rPr>
              <w:t>转速范围：(200-2800)rpm可调；</w:t>
            </w:r>
          </w:p>
        </w:tc>
      </w:tr>
      <w:tr w14:paraId="42012741">
        <w:tblPrEx>
          <w:tblCellMar>
            <w:top w:w="0" w:type="dxa"/>
            <w:left w:w="108" w:type="dxa"/>
            <w:bottom w:w="0" w:type="dxa"/>
            <w:right w:w="108" w:type="dxa"/>
          </w:tblCellMar>
        </w:tblPrEx>
        <w:trPr>
          <w:trHeight w:val="277" w:hRule="atLeast"/>
        </w:trPr>
        <w:tc>
          <w:tcPr>
            <w:tcW w:w="567" w:type="dxa"/>
            <w:tcBorders>
              <w:top w:val="nil"/>
              <w:left w:val="single" w:color="auto" w:sz="4" w:space="0"/>
              <w:bottom w:val="single" w:color="auto" w:sz="4" w:space="0"/>
              <w:right w:val="single" w:color="auto" w:sz="4" w:space="0"/>
            </w:tcBorders>
            <w:vAlign w:val="center"/>
          </w:tcPr>
          <w:p w14:paraId="3B5C553A">
            <w:pPr>
              <w:spacing w:line="300" w:lineRule="exact"/>
              <w:rPr>
                <w:rFonts w:ascii="宋体" w:hAnsi="宋体" w:cs="宋体"/>
                <w:color w:val="auto"/>
                <w:sz w:val="24"/>
                <w:highlight w:val="none"/>
              </w:rPr>
            </w:pPr>
            <w:r>
              <w:rPr>
                <w:rFonts w:hint="eastAsia" w:ascii="宋体" w:hAnsi="宋体" w:cs="宋体"/>
                <w:color w:val="auto"/>
                <w:sz w:val="24"/>
                <w:highlight w:val="none"/>
              </w:rPr>
              <w:t>12</w:t>
            </w:r>
          </w:p>
        </w:tc>
        <w:tc>
          <w:tcPr>
            <w:tcW w:w="850" w:type="dxa"/>
            <w:tcBorders>
              <w:top w:val="nil"/>
              <w:left w:val="nil"/>
              <w:bottom w:val="single" w:color="auto" w:sz="4" w:space="0"/>
              <w:right w:val="single" w:color="auto" w:sz="4" w:space="0"/>
            </w:tcBorders>
            <w:vAlign w:val="center"/>
          </w:tcPr>
          <w:p w14:paraId="5021C814">
            <w:pPr>
              <w:spacing w:line="300" w:lineRule="exact"/>
              <w:rPr>
                <w:rFonts w:ascii="宋体" w:hAnsi="宋体" w:cs="宋体"/>
                <w:color w:val="auto"/>
                <w:sz w:val="24"/>
                <w:highlight w:val="none"/>
              </w:rPr>
            </w:pPr>
            <w:r>
              <w:rPr>
                <w:rFonts w:hint="eastAsia" w:ascii="宋体" w:hAnsi="宋体" w:cs="宋体"/>
                <w:color w:val="auto"/>
                <w:sz w:val="24"/>
                <w:highlight w:val="none"/>
              </w:rPr>
              <w:t>▲</w:t>
            </w:r>
          </w:p>
        </w:tc>
        <w:tc>
          <w:tcPr>
            <w:tcW w:w="851" w:type="dxa"/>
            <w:tcBorders>
              <w:top w:val="nil"/>
              <w:left w:val="nil"/>
              <w:bottom w:val="single" w:color="auto" w:sz="4" w:space="0"/>
              <w:right w:val="single" w:color="auto" w:sz="4" w:space="0"/>
            </w:tcBorders>
            <w:vAlign w:val="center"/>
          </w:tcPr>
          <w:p w14:paraId="0F222CE7">
            <w:pPr>
              <w:spacing w:line="300" w:lineRule="exact"/>
              <w:rPr>
                <w:rFonts w:ascii="宋体" w:hAnsi="宋体" w:cs="宋体"/>
                <w:color w:val="auto"/>
                <w:sz w:val="24"/>
                <w:highlight w:val="none"/>
              </w:rPr>
            </w:pPr>
            <w:r>
              <w:rPr>
                <w:rFonts w:hint="eastAsia" w:ascii="宋体" w:hAnsi="宋体" w:cs="宋体"/>
                <w:color w:val="auto"/>
                <w:sz w:val="24"/>
                <w:highlight w:val="none"/>
              </w:rPr>
              <w:t>4.2.3</w:t>
            </w:r>
          </w:p>
        </w:tc>
        <w:tc>
          <w:tcPr>
            <w:tcW w:w="5994" w:type="dxa"/>
            <w:tcBorders>
              <w:top w:val="nil"/>
              <w:left w:val="nil"/>
              <w:bottom w:val="single" w:color="auto" w:sz="4" w:space="0"/>
              <w:right w:val="single" w:color="auto" w:sz="4" w:space="0"/>
            </w:tcBorders>
            <w:vAlign w:val="center"/>
          </w:tcPr>
          <w:p w14:paraId="3C4345F6">
            <w:pPr>
              <w:spacing w:line="300" w:lineRule="exact"/>
              <w:rPr>
                <w:rFonts w:ascii="宋体" w:hAnsi="宋体" w:cs="宋体"/>
                <w:color w:val="auto"/>
                <w:sz w:val="24"/>
                <w:highlight w:val="none"/>
              </w:rPr>
            </w:pPr>
            <w:r>
              <w:rPr>
                <w:rFonts w:hint="eastAsia" w:ascii="宋体" w:hAnsi="宋体" w:cs="宋体"/>
                <w:color w:val="auto"/>
                <w:sz w:val="24"/>
                <w:highlight w:val="none"/>
              </w:rPr>
              <w:t xml:space="preserve">运行方式：连续运转、定时操作和点动功能； </w:t>
            </w:r>
          </w:p>
        </w:tc>
      </w:tr>
      <w:tr w14:paraId="021F40E6">
        <w:tblPrEx>
          <w:tblCellMar>
            <w:top w:w="0" w:type="dxa"/>
            <w:left w:w="108" w:type="dxa"/>
            <w:bottom w:w="0" w:type="dxa"/>
            <w:right w:w="108" w:type="dxa"/>
          </w:tblCellMar>
        </w:tblPrEx>
        <w:trPr>
          <w:trHeight w:val="395" w:hRule="atLeast"/>
        </w:trPr>
        <w:tc>
          <w:tcPr>
            <w:tcW w:w="567" w:type="dxa"/>
            <w:tcBorders>
              <w:top w:val="nil"/>
              <w:left w:val="single" w:color="auto" w:sz="4" w:space="0"/>
              <w:bottom w:val="single" w:color="auto" w:sz="4" w:space="0"/>
              <w:right w:val="single" w:color="auto" w:sz="4" w:space="0"/>
            </w:tcBorders>
            <w:vAlign w:val="center"/>
          </w:tcPr>
          <w:p w14:paraId="60B355A3">
            <w:pPr>
              <w:spacing w:line="300" w:lineRule="exact"/>
              <w:rPr>
                <w:rFonts w:ascii="宋体" w:hAnsi="宋体" w:cs="宋体"/>
                <w:color w:val="auto"/>
                <w:sz w:val="24"/>
                <w:highlight w:val="none"/>
              </w:rPr>
            </w:pPr>
            <w:r>
              <w:rPr>
                <w:rFonts w:hint="eastAsia" w:ascii="宋体" w:hAnsi="宋体" w:cs="宋体"/>
                <w:color w:val="auto"/>
                <w:sz w:val="24"/>
                <w:highlight w:val="none"/>
              </w:rPr>
              <w:t>13</w:t>
            </w:r>
          </w:p>
        </w:tc>
        <w:tc>
          <w:tcPr>
            <w:tcW w:w="850" w:type="dxa"/>
            <w:tcBorders>
              <w:top w:val="nil"/>
              <w:left w:val="nil"/>
              <w:bottom w:val="single" w:color="auto" w:sz="4" w:space="0"/>
              <w:right w:val="single" w:color="auto" w:sz="4" w:space="0"/>
            </w:tcBorders>
            <w:vAlign w:val="center"/>
          </w:tcPr>
          <w:p w14:paraId="6235CC06">
            <w:pPr>
              <w:spacing w:line="300" w:lineRule="exact"/>
              <w:rPr>
                <w:rFonts w:ascii="宋体" w:hAnsi="宋体" w:cs="宋体"/>
                <w:color w:val="auto"/>
                <w:sz w:val="24"/>
                <w:highlight w:val="none"/>
              </w:rPr>
            </w:pPr>
            <w:r>
              <w:rPr>
                <w:rFonts w:hint="eastAsia" w:ascii="宋体" w:hAnsi="宋体" w:cs="宋体"/>
                <w:color w:val="auto"/>
                <w:kern w:val="0"/>
                <w:sz w:val="24"/>
                <w:highlight w:val="none"/>
              </w:rPr>
              <w:t>★</w:t>
            </w:r>
          </w:p>
        </w:tc>
        <w:tc>
          <w:tcPr>
            <w:tcW w:w="851" w:type="dxa"/>
            <w:tcBorders>
              <w:top w:val="nil"/>
              <w:left w:val="nil"/>
              <w:bottom w:val="single" w:color="auto" w:sz="4" w:space="0"/>
              <w:right w:val="single" w:color="auto" w:sz="4" w:space="0"/>
            </w:tcBorders>
            <w:vAlign w:val="center"/>
          </w:tcPr>
          <w:p w14:paraId="6016A36E">
            <w:pPr>
              <w:spacing w:line="300" w:lineRule="exact"/>
              <w:rPr>
                <w:rFonts w:ascii="宋体" w:hAnsi="宋体" w:cs="宋体"/>
                <w:color w:val="auto"/>
                <w:sz w:val="24"/>
                <w:highlight w:val="none"/>
              </w:rPr>
            </w:pPr>
            <w:r>
              <w:rPr>
                <w:rFonts w:hint="eastAsia" w:ascii="宋体" w:hAnsi="宋体" w:cs="宋体"/>
                <w:color w:val="auto"/>
                <w:sz w:val="24"/>
                <w:highlight w:val="none"/>
              </w:rPr>
              <w:t>4.2.4</w:t>
            </w:r>
          </w:p>
        </w:tc>
        <w:tc>
          <w:tcPr>
            <w:tcW w:w="5994" w:type="dxa"/>
            <w:tcBorders>
              <w:top w:val="nil"/>
              <w:left w:val="nil"/>
              <w:bottom w:val="single" w:color="auto" w:sz="4" w:space="0"/>
              <w:right w:val="single" w:color="auto" w:sz="4" w:space="0"/>
            </w:tcBorders>
            <w:vAlign w:val="center"/>
          </w:tcPr>
          <w:p w14:paraId="390F3E92">
            <w:pPr>
              <w:spacing w:line="300" w:lineRule="exact"/>
              <w:rPr>
                <w:rFonts w:ascii="宋体" w:hAnsi="宋体" w:cs="宋体"/>
                <w:color w:val="auto"/>
                <w:sz w:val="24"/>
                <w:highlight w:val="none"/>
              </w:rPr>
            </w:pPr>
            <w:r>
              <w:rPr>
                <w:rFonts w:hint="eastAsia" w:ascii="宋体" w:hAnsi="宋体" w:cs="宋体"/>
                <w:color w:val="auto"/>
                <w:sz w:val="24"/>
                <w:highlight w:val="none"/>
              </w:rPr>
              <w:t>允许震荡承重量(含夹具)[kg]：不小于0.5kg</w:t>
            </w:r>
          </w:p>
        </w:tc>
      </w:tr>
      <w:tr w14:paraId="0254FD67">
        <w:tblPrEx>
          <w:tblCellMar>
            <w:top w:w="0" w:type="dxa"/>
            <w:left w:w="108" w:type="dxa"/>
            <w:bottom w:w="0" w:type="dxa"/>
            <w:right w:w="108" w:type="dxa"/>
          </w:tblCellMar>
        </w:tblPrEx>
        <w:trPr>
          <w:trHeight w:val="273" w:hRule="atLeast"/>
        </w:trPr>
        <w:tc>
          <w:tcPr>
            <w:tcW w:w="567" w:type="dxa"/>
            <w:tcBorders>
              <w:top w:val="nil"/>
              <w:left w:val="single" w:color="auto" w:sz="4" w:space="0"/>
              <w:bottom w:val="single" w:color="auto" w:sz="4" w:space="0"/>
              <w:right w:val="single" w:color="auto" w:sz="4" w:space="0"/>
            </w:tcBorders>
            <w:vAlign w:val="center"/>
          </w:tcPr>
          <w:p w14:paraId="0AAAC98F">
            <w:pPr>
              <w:spacing w:line="300" w:lineRule="exact"/>
              <w:rPr>
                <w:rFonts w:ascii="宋体" w:hAnsi="宋体" w:cs="宋体"/>
                <w:color w:val="auto"/>
                <w:sz w:val="24"/>
                <w:highlight w:val="none"/>
              </w:rPr>
            </w:pPr>
            <w:r>
              <w:rPr>
                <w:rFonts w:hint="eastAsia" w:ascii="宋体" w:hAnsi="宋体" w:cs="宋体"/>
                <w:color w:val="auto"/>
                <w:sz w:val="24"/>
                <w:highlight w:val="none"/>
              </w:rPr>
              <w:t>14</w:t>
            </w:r>
          </w:p>
        </w:tc>
        <w:tc>
          <w:tcPr>
            <w:tcW w:w="850" w:type="dxa"/>
            <w:tcBorders>
              <w:top w:val="nil"/>
              <w:left w:val="nil"/>
              <w:bottom w:val="single" w:color="auto" w:sz="4" w:space="0"/>
              <w:right w:val="single" w:color="auto" w:sz="4" w:space="0"/>
            </w:tcBorders>
            <w:vAlign w:val="center"/>
          </w:tcPr>
          <w:p w14:paraId="13A02CD5">
            <w:pPr>
              <w:spacing w:line="300" w:lineRule="exact"/>
              <w:rPr>
                <w:rFonts w:ascii="宋体" w:hAnsi="宋体" w:cs="宋体"/>
                <w:color w:val="auto"/>
                <w:sz w:val="24"/>
                <w:highlight w:val="none"/>
              </w:rPr>
            </w:pPr>
            <w:r>
              <w:rPr>
                <w:rFonts w:hint="eastAsia" w:ascii="宋体" w:hAnsi="宋体" w:cs="宋体"/>
                <w:color w:val="auto"/>
                <w:sz w:val="24"/>
                <w:highlight w:val="none"/>
              </w:rPr>
              <w:t>▲</w:t>
            </w:r>
          </w:p>
        </w:tc>
        <w:tc>
          <w:tcPr>
            <w:tcW w:w="851" w:type="dxa"/>
            <w:tcBorders>
              <w:top w:val="nil"/>
              <w:left w:val="nil"/>
              <w:bottom w:val="single" w:color="auto" w:sz="4" w:space="0"/>
              <w:right w:val="single" w:color="auto" w:sz="4" w:space="0"/>
            </w:tcBorders>
            <w:vAlign w:val="center"/>
          </w:tcPr>
          <w:p w14:paraId="29C0BA56">
            <w:pPr>
              <w:spacing w:line="300" w:lineRule="exact"/>
              <w:rPr>
                <w:rFonts w:ascii="宋体" w:hAnsi="宋体" w:cs="宋体"/>
                <w:color w:val="auto"/>
                <w:sz w:val="24"/>
                <w:highlight w:val="none"/>
              </w:rPr>
            </w:pPr>
            <w:r>
              <w:rPr>
                <w:rFonts w:hint="eastAsia" w:ascii="宋体" w:hAnsi="宋体" w:cs="宋体"/>
                <w:color w:val="auto"/>
                <w:sz w:val="24"/>
                <w:highlight w:val="none"/>
              </w:rPr>
              <w:t>4.2.5</w:t>
            </w:r>
          </w:p>
        </w:tc>
        <w:tc>
          <w:tcPr>
            <w:tcW w:w="5994" w:type="dxa"/>
            <w:tcBorders>
              <w:top w:val="nil"/>
              <w:left w:val="nil"/>
              <w:bottom w:val="single" w:color="auto" w:sz="4" w:space="0"/>
              <w:right w:val="single" w:color="auto" w:sz="4" w:space="0"/>
            </w:tcBorders>
            <w:vAlign w:val="center"/>
          </w:tcPr>
          <w:p w14:paraId="6F521977">
            <w:pPr>
              <w:spacing w:line="300" w:lineRule="exact"/>
              <w:rPr>
                <w:rFonts w:ascii="宋体" w:hAnsi="宋体" w:cs="宋体"/>
                <w:color w:val="auto"/>
                <w:sz w:val="24"/>
                <w:highlight w:val="none"/>
              </w:rPr>
            </w:pPr>
            <w:r>
              <w:rPr>
                <w:rFonts w:hint="eastAsia" w:ascii="宋体" w:hAnsi="宋体" w:cs="宋体"/>
                <w:color w:val="auto"/>
                <w:sz w:val="24"/>
                <w:highlight w:val="none"/>
              </w:rPr>
              <w:t>光电控制式小型振荡器，转速范围广</w:t>
            </w:r>
          </w:p>
        </w:tc>
      </w:tr>
      <w:tr w14:paraId="4ACFA12F">
        <w:tblPrEx>
          <w:tblCellMar>
            <w:top w:w="0" w:type="dxa"/>
            <w:left w:w="108" w:type="dxa"/>
            <w:bottom w:w="0" w:type="dxa"/>
            <w:right w:w="108" w:type="dxa"/>
          </w:tblCellMar>
        </w:tblPrEx>
        <w:trPr>
          <w:trHeight w:val="250" w:hRule="atLeast"/>
        </w:trPr>
        <w:tc>
          <w:tcPr>
            <w:tcW w:w="567" w:type="dxa"/>
            <w:tcBorders>
              <w:top w:val="nil"/>
              <w:left w:val="single" w:color="auto" w:sz="4" w:space="0"/>
              <w:bottom w:val="single" w:color="auto" w:sz="4" w:space="0"/>
              <w:right w:val="single" w:color="auto" w:sz="4" w:space="0"/>
            </w:tcBorders>
            <w:vAlign w:val="center"/>
          </w:tcPr>
          <w:p w14:paraId="73E3320E">
            <w:pPr>
              <w:spacing w:line="300" w:lineRule="exact"/>
              <w:rPr>
                <w:rFonts w:ascii="宋体" w:hAnsi="宋体" w:cs="宋体"/>
                <w:color w:val="auto"/>
                <w:sz w:val="24"/>
                <w:highlight w:val="none"/>
              </w:rPr>
            </w:pPr>
            <w:r>
              <w:rPr>
                <w:rFonts w:hint="eastAsia" w:ascii="宋体" w:hAnsi="宋体" w:cs="宋体"/>
                <w:color w:val="auto"/>
                <w:sz w:val="24"/>
                <w:highlight w:val="none"/>
              </w:rPr>
              <w:t>15</w:t>
            </w:r>
          </w:p>
        </w:tc>
        <w:tc>
          <w:tcPr>
            <w:tcW w:w="850" w:type="dxa"/>
            <w:tcBorders>
              <w:top w:val="nil"/>
              <w:left w:val="nil"/>
              <w:bottom w:val="single" w:color="auto" w:sz="4" w:space="0"/>
              <w:right w:val="single" w:color="auto" w:sz="4" w:space="0"/>
            </w:tcBorders>
            <w:vAlign w:val="center"/>
          </w:tcPr>
          <w:p w14:paraId="3C240C91">
            <w:pPr>
              <w:spacing w:line="300" w:lineRule="exact"/>
              <w:rPr>
                <w:rFonts w:ascii="宋体" w:hAnsi="宋体" w:cs="宋体"/>
                <w:color w:val="auto"/>
                <w:sz w:val="24"/>
                <w:highlight w:val="none"/>
              </w:rPr>
            </w:pPr>
            <w:r>
              <w:rPr>
                <w:rFonts w:hint="eastAsia" w:ascii="宋体" w:hAnsi="宋体" w:cs="宋体"/>
                <w:color w:val="auto"/>
                <w:kern w:val="0"/>
                <w:sz w:val="24"/>
                <w:highlight w:val="none"/>
              </w:rPr>
              <w:t>★</w:t>
            </w:r>
          </w:p>
        </w:tc>
        <w:tc>
          <w:tcPr>
            <w:tcW w:w="851" w:type="dxa"/>
            <w:tcBorders>
              <w:top w:val="nil"/>
              <w:left w:val="nil"/>
              <w:bottom w:val="single" w:color="auto" w:sz="4" w:space="0"/>
              <w:right w:val="single" w:color="auto" w:sz="4" w:space="0"/>
            </w:tcBorders>
            <w:vAlign w:val="center"/>
          </w:tcPr>
          <w:p w14:paraId="5F534E4B">
            <w:pPr>
              <w:spacing w:line="300" w:lineRule="exact"/>
              <w:rPr>
                <w:rFonts w:ascii="宋体" w:hAnsi="宋体" w:cs="宋体"/>
                <w:color w:val="auto"/>
                <w:sz w:val="24"/>
                <w:highlight w:val="none"/>
              </w:rPr>
            </w:pPr>
            <w:r>
              <w:rPr>
                <w:rFonts w:hint="eastAsia" w:ascii="宋体" w:hAnsi="宋体" w:cs="宋体"/>
                <w:color w:val="auto"/>
                <w:sz w:val="24"/>
                <w:highlight w:val="none"/>
              </w:rPr>
              <w:t>4.2.6</w:t>
            </w:r>
          </w:p>
        </w:tc>
        <w:tc>
          <w:tcPr>
            <w:tcW w:w="5994" w:type="dxa"/>
            <w:tcBorders>
              <w:top w:val="nil"/>
              <w:left w:val="nil"/>
              <w:bottom w:val="single" w:color="auto" w:sz="4" w:space="0"/>
              <w:right w:val="single" w:color="auto" w:sz="4" w:space="0"/>
            </w:tcBorders>
            <w:vAlign w:val="center"/>
          </w:tcPr>
          <w:p w14:paraId="5BEE0362">
            <w:pPr>
              <w:spacing w:line="300" w:lineRule="exact"/>
              <w:rPr>
                <w:rFonts w:ascii="宋体" w:hAnsi="宋体" w:cs="宋体"/>
                <w:color w:val="auto"/>
                <w:sz w:val="24"/>
                <w:highlight w:val="none"/>
              </w:rPr>
            </w:pPr>
            <w:r>
              <w:rPr>
                <w:rFonts w:hint="eastAsia" w:ascii="宋体" w:hAnsi="宋体" w:cs="宋体"/>
                <w:color w:val="auto"/>
                <w:sz w:val="24"/>
                <w:highlight w:val="none"/>
              </w:rPr>
              <w:t>垫片自动检测</w:t>
            </w:r>
          </w:p>
        </w:tc>
      </w:tr>
      <w:tr w14:paraId="77EC01D3">
        <w:tblPrEx>
          <w:tblCellMar>
            <w:top w:w="0" w:type="dxa"/>
            <w:left w:w="108" w:type="dxa"/>
            <w:bottom w:w="0" w:type="dxa"/>
            <w:right w:w="108" w:type="dxa"/>
          </w:tblCellMar>
        </w:tblPrEx>
        <w:trPr>
          <w:trHeight w:val="211" w:hRule="atLeast"/>
        </w:trPr>
        <w:tc>
          <w:tcPr>
            <w:tcW w:w="567" w:type="dxa"/>
            <w:tcBorders>
              <w:top w:val="nil"/>
              <w:left w:val="single" w:color="auto" w:sz="4" w:space="0"/>
              <w:bottom w:val="single" w:color="auto" w:sz="4" w:space="0"/>
              <w:right w:val="single" w:color="auto" w:sz="4" w:space="0"/>
            </w:tcBorders>
            <w:vAlign w:val="center"/>
          </w:tcPr>
          <w:p w14:paraId="24C4E7CE">
            <w:pPr>
              <w:spacing w:line="300" w:lineRule="exact"/>
              <w:rPr>
                <w:rFonts w:ascii="宋体" w:hAnsi="宋体" w:cs="宋体"/>
                <w:color w:val="auto"/>
                <w:sz w:val="24"/>
                <w:highlight w:val="none"/>
              </w:rPr>
            </w:pPr>
            <w:r>
              <w:rPr>
                <w:rFonts w:hint="eastAsia" w:ascii="宋体" w:hAnsi="宋体" w:cs="宋体"/>
                <w:color w:val="auto"/>
                <w:sz w:val="24"/>
                <w:highlight w:val="none"/>
              </w:rPr>
              <w:t>16</w:t>
            </w:r>
          </w:p>
        </w:tc>
        <w:tc>
          <w:tcPr>
            <w:tcW w:w="850" w:type="dxa"/>
            <w:tcBorders>
              <w:top w:val="nil"/>
              <w:left w:val="nil"/>
              <w:bottom w:val="single" w:color="auto" w:sz="4" w:space="0"/>
              <w:right w:val="single" w:color="auto" w:sz="4" w:space="0"/>
            </w:tcBorders>
            <w:vAlign w:val="center"/>
          </w:tcPr>
          <w:p w14:paraId="4281C631">
            <w:pPr>
              <w:spacing w:line="300" w:lineRule="exact"/>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851" w:type="dxa"/>
            <w:tcBorders>
              <w:top w:val="nil"/>
              <w:left w:val="nil"/>
              <w:bottom w:val="single" w:color="auto" w:sz="4" w:space="0"/>
              <w:right w:val="single" w:color="auto" w:sz="4" w:space="0"/>
            </w:tcBorders>
            <w:vAlign w:val="center"/>
          </w:tcPr>
          <w:p w14:paraId="3E39C6A1">
            <w:pPr>
              <w:spacing w:line="300" w:lineRule="exact"/>
              <w:rPr>
                <w:rFonts w:ascii="宋体" w:hAnsi="宋体" w:cs="宋体"/>
                <w:color w:val="auto"/>
                <w:sz w:val="24"/>
                <w:highlight w:val="none"/>
              </w:rPr>
            </w:pPr>
            <w:r>
              <w:rPr>
                <w:rFonts w:hint="eastAsia" w:ascii="宋体" w:hAnsi="宋体" w:cs="宋体"/>
                <w:color w:val="auto"/>
                <w:sz w:val="24"/>
                <w:highlight w:val="none"/>
              </w:rPr>
              <w:t>4.2.7</w:t>
            </w:r>
          </w:p>
        </w:tc>
        <w:tc>
          <w:tcPr>
            <w:tcW w:w="5994" w:type="dxa"/>
            <w:tcBorders>
              <w:top w:val="nil"/>
              <w:left w:val="nil"/>
              <w:bottom w:val="single" w:color="auto" w:sz="4" w:space="0"/>
              <w:right w:val="single" w:color="auto" w:sz="4" w:space="0"/>
            </w:tcBorders>
            <w:vAlign w:val="center"/>
          </w:tcPr>
          <w:p w14:paraId="61B03CD6">
            <w:pPr>
              <w:spacing w:line="300" w:lineRule="exact"/>
              <w:rPr>
                <w:rFonts w:ascii="宋体" w:hAnsi="宋体" w:cs="宋体"/>
                <w:color w:val="auto"/>
                <w:sz w:val="24"/>
                <w:highlight w:val="none"/>
              </w:rPr>
            </w:pPr>
            <w:r>
              <w:rPr>
                <w:rFonts w:hint="eastAsia" w:ascii="宋体" w:hAnsi="宋体" w:cs="宋体"/>
                <w:color w:val="auto"/>
                <w:sz w:val="24"/>
                <w:highlight w:val="none"/>
              </w:rPr>
              <w:t>具备定时功能和倒数计数功能，通过液晶屏设置</w:t>
            </w:r>
          </w:p>
        </w:tc>
      </w:tr>
      <w:tr w14:paraId="348620AC">
        <w:tblPrEx>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vAlign w:val="center"/>
          </w:tcPr>
          <w:p w14:paraId="7BDB66D7">
            <w:pPr>
              <w:spacing w:line="300" w:lineRule="exact"/>
              <w:rPr>
                <w:rFonts w:ascii="宋体" w:hAnsi="宋体" w:cs="宋体"/>
                <w:color w:val="auto"/>
                <w:sz w:val="24"/>
                <w:highlight w:val="none"/>
              </w:rPr>
            </w:pPr>
            <w:r>
              <w:rPr>
                <w:rFonts w:hint="eastAsia" w:ascii="宋体" w:hAnsi="宋体" w:cs="宋体"/>
                <w:color w:val="auto"/>
                <w:sz w:val="24"/>
                <w:highlight w:val="none"/>
              </w:rPr>
              <w:t>17</w:t>
            </w:r>
          </w:p>
        </w:tc>
        <w:tc>
          <w:tcPr>
            <w:tcW w:w="850" w:type="dxa"/>
            <w:tcBorders>
              <w:top w:val="nil"/>
              <w:left w:val="nil"/>
              <w:bottom w:val="single" w:color="auto" w:sz="4" w:space="0"/>
              <w:right w:val="single" w:color="auto" w:sz="4" w:space="0"/>
            </w:tcBorders>
            <w:vAlign w:val="center"/>
          </w:tcPr>
          <w:p w14:paraId="1FDC98B3">
            <w:pPr>
              <w:spacing w:line="300" w:lineRule="exact"/>
              <w:rPr>
                <w:rFonts w:ascii="宋体" w:hAnsi="宋体" w:cs="宋体"/>
                <w:color w:val="auto"/>
                <w:sz w:val="24"/>
                <w:highlight w:val="none"/>
              </w:rPr>
            </w:pPr>
          </w:p>
        </w:tc>
        <w:tc>
          <w:tcPr>
            <w:tcW w:w="851" w:type="dxa"/>
            <w:tcBorders>
              <w:top w:val="nil"/>
              <w:left w:val="nil"/>
              <w:bottom w:val="single" w:color="auto" w:sz="4" w:space="0"/>
              <w:right w:val="single" w:color="auto" w:sz="4" w:space="0"/>
            </w:tcBorders>
            <w:vAlign w:val="center"/>
          </w:tcPr>
          <w:p w14:paraId="3C577318">
            <w:pPr>
              <w:spacing w:line="300" w:lineRule="exact"/>
              <w:rPr>
                <w:rFonts w:ascii="宋体" w:hAnsi="宋体" w:cs="宋体"/>
                <w:color w:val="auto"/>
                <w:sz w:val="24"/>
                <w:highlight w:val="none"/>
              </w:rPr>
            </w:pPr>
            <w:r>
              <w:rPr>
                <w:rFonts w:hint="eastAsia" w:ascii="宋体" w:hAnsi="宋体" w:cs="宋体"/>
                <w:color w:val="auto"/>
                <w:sz w:val="24"/>
                <w:highlight w:val="none"/>
              </w:rPr>
              <w:t>5</w:t>
            </w:r>
          </w:p>
        </w:tc>
        <w:tc>
          <w:tcPr>
            <w:tcW w:w="5994" w:type="dxa"/>
            <w:tcBorders>
              <w:top w:val="nil"/>
              <w:left w:val="nil"/>
              <w:bottom w:val="single" w:color="auto" w:sz="4" w:space="0"/>
              <w:right w:val="single" w:color="auto" w:sz="4" w:space="0"/>
            </w:tcBorders>
            <w:vAlign w:val="center"/>
          </w:tcPr>
          <w:p w14:paraId="57E9BA42">
            <w:pPr>
              <w:spacing w:line="300" w:lineRule="exact"/>
              <w:rPr>
                <w:rFonts w:ascii="宋体" w:hAnsi="宋体" w:cs="宋体"/>
                <w:b/>
                <w:color w:val="auto"/>
                <w:sz w:val="24"/>
                <w:highlight w:val="none"/>
              </w:rPr>
            </w:pPr>
            <w:r>
              <w:rPr>
                <w:rFonts w:hint="eastAsia" w:ascii="宋体" w:hAnsi="宋体" w:cs="宋体"/>
                <w:b/>
                <w:color w:val="auto"/>
                <w:sz w:val="24"/>
                <w:highlight w:val="none"/>
              </w:rPr>
              <w:t>配置清单</w:t>
            </w:r>
          </w:p>
        </w:tc>
      </w:tr>
      <w:tr w14:paraId="4C92E57A">
        <w:tblPrEx>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vAlign w:val="center"/>
          </w:tcPr>
          <w:p w14:paraId="7A503363">
            <w:pPr>
              <w:spacing w:line="300" w:lineRule="exact"/>
              <w:rPr>
                <w:rFonts w:ascii="宋体" w:hAnsi="宋体" w:cs="宋体"/>
                <w:color w:val="auto"/>
                <w:sz w:val="24"/>
                <w:highlight w:val="none"/>
              </w:rPr>
            </w:pPr>
            <w:r>
              <w:rPr>
                <w:rFonts w:hint="eastAsia" w:ascii="宋体" w:hAnsi="宋体" w:cs="宋体"/>
                <w:color w:val="auto"/>
                <w:sz w:val="24"/>
                <w:highlight w:val="none"/>
              </w:rPr>
              <w:t>18</w:t>
            </w:r>
          </w:p>
        </w:tc>
        <w:tc>
          <w:tcPr>
            <w:tcW w:w="850" w:type="dxa"/>
            <w:tcBorders>
              <w:top w:val="nil"/>
              <w:left w:val="nil"/>
              <w:bottom w:val="single" w:color="auto" w:sz="4" w:space="0"/>
              <w:right w:val="single" w:color="auto" w:sz="4" w:space="0"/>
            </w:tcBorders>
            <w:vAlign w:val="center"/>
          </w:tcPr>
          <w:p w14:paraId="3E2F93B5">
            <w:pPr>
              <w:spacing w:line="300" w:lineRule="exact"/>
              <w:rPr>
                <w:rFonts w:ascii="宋体" w:hAnsi="宋体" w:cs="宋体"/>
                <w:color w:val="auto"/>
                <w:sz w:val="24"/>
                <w:highlight w:val="none"/>
              </w:rPr>
            </w:pPr>
          </w:p>
        </w:tc>
        <w:tc>
          <w:tcPr>
            <w:tcW w:w="851" w:type="dxa"/>
            <w:tcBorders>
              <w:top w:val="nil"/>
              <w:left w:val="nil"/>
              <w:bottom w:val="single" w:color="auto" w:sz="4" w:space="0"/>
              <w:right w:val="single" w:color="auto" w:sz="4" w:space="0"/>
            </w:tcBorders>
            <w:vAlign w:val="center"/>
          </w:tcPr>
          <w:p w14:paraId="792929F8">
            <w:pPr>
              <w:spacing w:line="300" w:lineRule="exact"/>
              <w:rPr>
                <w:rFonts w:ascii="宋体" w:hAnsi="宋体" w:cs="宋体"/>
                <w:color w:val="auto"/>
                <w:sz w:val="24"/>
                <w:highlight w:val="none"/>
              </w:rPr>
            </w:pPr>
            <w:r>
              <w:rPr>
                <w:rFonts w:hint="eastAsia" w:ascii="宋体" w:hAnsi="宋体" w:cs="宋体"/>
                <w:color w:val="auto"/>
                <w:sz w:val="24"/>
                <w:highlight w:val="none"/>
              </w:rPr>
              <w:t>5.1</w:t>
            </w:r>
          </w:p>
        </w:tc>
        <w:tc>
          <w:tcPr>
            <w:tcW w:w="5994" w:type="dxa"/>
            <w:tcBorders>
              <w:top w:val="nil"/>
              <w:left w:val="nil"/>
              <w:bottom w:val="single" w:color="auto" w:sz="4" w:space="0"/>
              <w:right w:val="single" w:color="auto" w:sz="4" w:space="0"/>
            </w:tcBorders>
            <w:vAlign w:val="center"/>
          </w:tcPr>
          <w:p w14:paraId="5A95039D">
            <w:pPr>
              <w:spacing w:line="300" w:lineRule="exact"/>
              <w:rPr>
                <w:rFonts w:ascii="宋体" w:hAnsi="宋体" w:cs="宋体"/>
                <w:color w:val="auto"/>
                <w:sz w:val="24"/>
                <w:highlight w:val="none"/>
              </w:rPr>
            </w:pPr>
            <w:r>
              <w:rPr>
                <w:rFonts w:hint="eastAsia" w:ascii="宋体" w:hAnsi="宋体" w:cs="宋体"/>
                <w:color w:val="auto"/>
                <w:sz w:val="24"/>
                <w:highlight w:val="none"/>
              </w:rPr>
              <w:t>涡旋振荡器主机3台；</w:t>
            </w:r>
          </w:p>
        </w:tc>
      </w:tr>
      <w:tr w14:paraId="65E44963">
        <w:tblPrEx>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vAlign w:val="center"/>
          </w:tcPr>
          <w:p w14:paraId="1C9EB7B3">
            <w:pPr>
              <w:spacing w:line="300" w:lineRule="exact"/>
              <w:rPr>
                <w:rFonts w:ascii="宋体" w:hAnsi="宋体" w:cs="宋体"/>
                <w:color w:val="auto"/>
                <w:sz w:val="24"/>
                <w:highlight w:val="none"/>
              </w:rPr>
            </w:pPr>
            <w:r>
              <w:rPr>
                <w:rFonts w:hint="eastAsia" w:ascii="宋体" w:hAnsi="宋体" w:cs="宋体"/>
                <w:color w:val="auto"/>
                <w:sz w:val="24"/>
                <w:highlight w:val="none"/>
              </w:rPr>
              <w:t>19</w:t>
            </w:r>
          </w:p>
        </w:tc>
        <w:tc>
          <w:tcPr>
            <w:tcW w:w="850" w:type="dxa"/>
            <w:tcBorders>
              <w:top w:val="nil"/>
              <w:left w:val="nil"/>
              <w:bottom w:val="single" w:color="auto" w:sz="4" w:space="0"/>
              <w:right w:val="single" w:color="auto" w:sz="4" w:space="0"/>
            </w:tcBorders>
            <w:vAlign w:val="center"/>
          </w:tcPr>
          <w:p w14:paraId="47060BD4">
            <w:pPr>
              <w:spacing w:line="300" w:lineRule="exact"/>
              <w:rPr>
                <w:rFonts w:ascii="宋体" w:hAnsi="宋体" w:cs="宋体"/>
                <w:color w:val="auto"/>
                <w:sz w:val="24"/>
                <w:highlight w:val="none"/>
              </w:rPr>
            </w:pPr>
          </w:p>
        </w:tc>
        <w:tc>
          <w:tcPr>
            <w:tcW w:w="851" w:type="dxa"/>
            <w:tcBorders>
              <w:top w:val="nil"/>
              <w:left w:val="nil"/>
              <w:bottom w:val="single" w:color="auto" w:sz="4" w:space="0"/>
              <w:right w:val="single" w:color="auto" w:sz="4" w:space="0"/>
            </w:tcBorders>
            <w:vAlign w:val="center"/>
          </w:tcPr>
          <w:p w14:paraId="6FF2A4DA">
            <w:pPr>
              <w:spacing w:line="300" w:lineRule="exact"/>
              <w:rPr>
                <w:rFonts w:ascii="宋体" w:hAnsi="宋体" w:cs="宋体"/>
                <w:color w:val="auto"/>
                <w:sz w:val="24"/>
                <w:highlight w:val="none"/>
              </w:rPr>
            </w:pPr>
            <w:r>
              <w:rPr>
                <w:rFonts w:hint="eastAsia" w:ascii="宋体" w:hAnsi="宋体" w:cs="宋体"/>
                <w:color w:val="auto"/>
                <w:sz w:val="24"/>
                <w:highlight w:val="none"/>
              </w:rPr>
              <w:t>5.2</w:t>
            </w:r>
          </w:p>
        </w:tc>
        <w:tc>
          <w:tcPr>
            <w:tcW w:w="5994" w:type="dxa"/>
            <w:tcBorders>
              <w:top w:val="nil"/>
              <w:left w:val="nil"/>
              <w:bottom w:val="single" w:color="auto" w:sz="4" w:space="0"/>
              <w:right w:val="single" w:color="auto" w:sz="4" w:space="0"/>
            </w:tcBorders>
            <w:vAlign w:val="center"/>
          </w:tcPr>
          <w:p w14:paraId="2E0343A8">
            <w:pPr>
              <w:spacing w:line="300" w:lineRule="exact"/>
              <w:rPr>
                <w:rFonts w:ascii="宋体" w:hAnsi="宋体" w:cs="宋体"/>
                <w:color w:val="auto"/>
                <w:sz w:val="24"/>
                <w:highlight w:val="none"/>
              </w:rPr>
            </w:pPr>
            <w:r>
              <w:rPr>
                <w:rFonts w:hint="eastAsia" w:ascii="宋体" w:hAnsi="宋体" w:cs="宋体"/>
                <w:color w:val="auto"/>
                <w:sz w:val="24"/>
                <w:highlight w:val="none"/>
              </w:rPr>
              <w:t>单容器夹具3套；</w:t>
            </w:r>
          </w:p>
        </w:tc>
      </w:tr>
      <w:tr w14:paraId="0F2C834E">
        <w:tblPrEx>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vAlign w:val="center"/>
          </w:tcPr>
          <w:p w14:paraId="325777E4">
            <w:pPr>
              <w:spacing w:line="300" w:lineRule="exact"/>
              <w:rPr>
                <w:rFonts w:ascii="宋体" w:hAnsi="宋体" w:cs="宋体"/>
                <w:color w:val="auto"/>
                <w:sz w:val="24"/>
                <w:highlight w:val="none"/>
              </w:rPr>
            </w:pPr>
            <w:r>
              <w:rPr>
                <w:rFonts w:hint="eastAsia" w:ascii="宋体" w:hAnsi="宋体" w:cs="宋体"/>
                <w:color w:val="auto"/>
                <w:sz w:val="24"/>
                <w:highlight w:val="none"/>
              </w:rPr>
              <w:t>20</w:t>
            </w:r>
          </w:p>
        </w:tc>
        <w:tc>
          <w:tcPr>
            <w:tcW w:w="850" w:type="dxa"/>
            <w:tcBorders>
              <w:top w:val="nil"/>
              <w:left w:val="nil"/>
              <w:bottom w:val="single" w:color="auto" w:sz="4" w:space="0"/>
              <w:right w:val="single" w:color="auto" w:sz="4" w:space="0"/>
            </w:tcBorders>
            <w:vAlign w:val="center"/>
          </w:tcPr>
          <w:p w14:paraId="769775DD">
            <w:pPr>
              <w:spacing w:line="300" w:lineRule="exact"/>
              <w:rPr>
                <w:rFonts w:ascii="宋体" w:hAnsi="宋体" w:cs="宋体"/>
                <w:color w:val="auto"/>
                <w:sz w:val="24"/>
                <w:highlight w:val="none"/>
              </w:rPr>
            </w:pPr>
          </w:p>
        </w:tc>
        <w:tc>
          <w:tcPr>
            <w:tcW w:w="851" w:type="dxa"/>
            <w:tcBorders>
              <w:top w:val="nil"/>
              <w:left w:val="nil"/>
              <w:bottom w:val="single" w:color="auto" w:sz="4" w:space="0"/>
              <w:right w:val="single" w:color="auto" w:sz="4" w:space="0"/>
            </w:tcBorders>
            <w:vAlign w:val="center"/>
          </w:tcPr>
          <w:p w14:paraId="6F3062AA">
            <w:pPr>
              <w:spacing w:line="300" w:lineRule="exact"/>
              <w:rPr>
                <w:rFonts w:ascii="宋体" w:hAnsi="宋体" w:cs="宋体"/>
                <w:color w:val="auto"/>
                <w:sz w:val="24"/>
                <w:highlight w:val="none"/>
              </w:rPr>
            </w:pPr>
            <w:r>
              <w:rPr>
                <w:rFonts w:hint="eastAsia" w:ascii="宋体" w:hAnsi="宋体" w:cs="宋体"/>
                <w:color w:val="auto"/>
                <w:sz w:val="24"/>
                <w:highlight w:val="none"/>
              </w:rPr>
              <w:t>5.3</w:t>
            </w:r>
          </w:p>
        </w:tc>
        <w:tc>
          <w:tcPr>
            <w:tcW w:w="5994" w:type="dxa"/>
            <w:tcBorders>
              <w:top w:val="nil"/>
              <w:left w:val="nil"/>
              <w:bottom w:val="single" w:color="auto" w:sz="4" w:space="0"/>
              <w:right w:val="single" w:color="auto" w:sz="4" w:space="0"/>
            </w:tcBorders>
            <w:vAlign w:val="center"/>
          </w:tcPr>
          <w:p w14:paraId="3A31D500">
            <w:pPr>
              <w:spacing w:line="300" w:lineRule="exact"/>
              <w:rPr>
                <w:rFonts w:ascii="宋体" w:hAnsi="宋体" w:cs="宋体"/>
                <w:color w:val="auto"/>
                <w:sz w:val="24"/>
                <w:highlight w:val="none"/>
              </w:rPr>
            </w:pPr>
            <w:r>
              <w:rPr>
                <w:rFonts w:hint="eastAsia" w:ascii="宋体" w:hAnsi="宋体" w:cs="宋体"/>
                <w:color w:val="auto"/>
                <w:sz w:val="24"/>
                <w:highlight w:val="none"/>
              </w:rPr>
              <w:t>试管夹具3套</w:t>
            </w:r>
          </w:p>
        </w:tc>
      </w:tr>
      <w:tr w14:paraId="398D646D">
        <w:tblPrEx>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vAlign w:val="center"/>
          </w:tcPr>
          <w:p w14:paraId="3DADEB81">
            <w:pPr>
              <w:spacing w:line="300" w:lineRule="exact"/>
              <w:rPr>
                <w:rFonts w:ascii="宋体" w:hAnsi="宋体" w:cs="宋体"/>
                <w:color w:val="auto"/>
                <w:sz w:val="24"/>
                <w:highlight w:val="none"/>
              </w:rPr>
            </w:pPr>
            <w:r>
              <w:rPr>
                <w:rFonts w:hint="eastAsia" w:ascii="宋体" w:hAnsi="宋体" w:cs="宋体"/>
                <w:color w:val="auto"/>
                <w:sz w:val="24"/>
                <w:highlight w:val="none"/>
              </w:rPr>
              <w:t>21</w:t>
            </w:r>
          </w:p>
        </w:tc>
        <w:tc>
          <w:tcPr>
            <w:tcW w:w="850" w:type="dxa"/>
            <w:tcBorders>
              <w:top w:val="nil"/>
              <w:left w:val="nil"/>
              <w:bottom w:val="single" w:color="auto" w:sz="4" w:space="0"/>
              <w:right w:val="single" w:color="auto" w:sz="4" w:space="0"/>
            </w:tcBorders>
            <w:vAlign w:val="center"/>
          </w:tcPr>
          <w:p w14:paraId="195FB227">
            <w:pPr>
              <w:spacing w:line="300" w:lineRule="exact"/>
              <w:rPr>
                <w:rFonts w:ascii="宋体" w:hAnsi="宋体" w:cs="宋体"/>
                <w:color w:val="auto"/>
                <w:sz w:val="24"/>
                <w:highlight w:val="none"/>
              </w:rPr>
            </w:pPr>
            <w:r>
              <w:rPr>
                <w:rFonts w:hint="eastAsia" w:ascii="宋体" w:hAnsi="宋体" w:cs="宋体"/>
                <w:color w:val="auto"/>
                <w:sz w:val="24"/>
                <w:highlight w:val="none"/>
              </w:rPr>
              <w:t>　</w:t>
            </w:r>
          </w:p>
        </w:tc>
        <w:tc>
          <w:tcPr>
            <w:tcW w:w="851" w:type="dxa"/>
            <w:tcBorders>
              <w:top w:val="nil"/>
              <w:left w:val="nil"/>
              <w:bottom w:val="single" w:color="auto" w:sz="4" w:space="0"/>
              <w:right w:val="single" w:color="auto" w:sz="4" w:space="0"/>
            </w:tcBorders>
            <w:vAlign w:val="center"/>
          </w:tcPr>
          <w:p w14:paraId="6EA828D4">
            <w:pPr>
              <w:spacing w:line="300" w:lineRule="exact"/>
              <w:rPr>
                <w:rFonts w:ascii="宋体" w:hAnsi="宋体" w:cs="宋体"/>
                <w:color w:val="auto"/>
                <w:sz w:val="24"/>
                <w:highlight w:val="none"/>
              </w:rPr>
            </w:pPr>
            <w:r>
              <w:rPr>
                <w:rFonts w:hint="eastAsia" w:ascii="宋体" w:hAnsi="宋体" w:cs="宋体"/>
                <w:color w:val="auto"/>
                <w:sz w:val="24"/>
                <w:highlight w:val="none"/>
              </w:rPr>
              <w:t>6</w:t>
            </w:r>
          </w:p>
        </w:tc>
        <w:tc>
          <w:tcPr>
            <w:tcW w:w="5994" w:type="dxa"/>
            <w:tcBorders>
              <w:top w:val="nil"/>
              <w:left w:val="nil"/>
              <w:bottom w:val="single" w:color="auto" w:sz="4" w:space="0"/>
              <w:right w:val="single" w:color="auto" w:sz="4" w:space="0"/>
            </w:tcBorders>
            <w:vAlign w:val="center"/>
          </w:tcPr>
          <w:p w14:paraId="2EADE725">
            <w:pPr>
              <w:spacing w:line="300" w:lineRule="exact"/>
              <w:rPr>
                <w:rFonts w:ascii="宋体" w:hAnsi="宋体" w:cs="宋体"/>
                <w:b/>
                <w:color w:val="auto"/>
                <w:sz w:val="24"/>
                <w:highlight w:val="none"/>
              </w:rPr>
            </w:pPr>
            <w:r>
              <w:rPr>
                <w:rFonts w:hint="eastAsia" w:ascii="宋体" w:hAnsi="宋体" w:cs="宋体"/>
                <w:b/>
                <w:color w:val="auto"/>
                <w:sz w:val="24"/>
                <w:highlight w:val="none"/>
              </w:rPr>
              <w:t>技术资料</w:t>
            </w:r>
          </w:p>
        </w:tc>
      </w:tr>
      <w:tr w14:paraId="16EB423F">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5430AE00">
            <w:pPr>
              <w:spacing w:line="300" w:lineRule="exact"/>
              <w:rPr>
                <w:rFonts w:ascii="宋体" w:hAnsi="宋体" w:cs="宋体"/>
                <w:color w:val="auto"/>
                <w:sz w:val="24"/>
                <w:highlight w:val="none"/>
              </w:rPr>
            </w:pPr>
            <w:r>
              <w:rPr>
                <w:rFonts w:hint="eastAsia" w:ascii="宋体" w:hAnsi="宋体" w:cs="宋体"/>
                <w:color w:val="auto"/>
                <w:sz w:val="24"/>
                <w:highlight w:val="none"/>
              </w:rPr>
              <w:t>22</w:t>
            </w:r>
          </w:p>
        </w:tc>
        <w:tc>
          <w:tcPr>
            <w:tcW w:w="850" w:type="dxa"/>
            <w:tcBorders>
              <w:top w:val="nil"/>
              <w:left w:val="nil"/>
              <w:bottom w:val="single" w:color="auto" w:sz="4" w:space="0"/>
              <w:right w:val="single" w:color="auto" w:sz="4" w:space="0"/>
            </w:tcBorders>
            <w:vAlign w:val="center"/>
          </w:tcPr>
          <w:p w14:paraId="7BAA3C17">
            <w:pPr>
              <w:spacing w:line="300" w:lineRule="exact"/>
              <w:rPr>
                <w:rFonts w:ascii="宋体" w:hAnsi="宋体" w:cs="宋体"/>
                <w:color w:val="auto"/>
                <w:sz w:val="24"/>
                <w:highlight w:val="none"/>
              </w:rPr>
            </w:pPr>
          </w:p>
        </w:tc>
        <w:tc>
          <w:tcPr>
            <w:tcW w:w="851" w:type="dxa"/>
            <w:tcBorders>
              <w:top w:val="nil"/>
              <w:left w:val="nil"/>
              <w:bottom w:val="single" w:color="auto" w:sz="4" w:space="0"/>
              <w:right w:val="single" w:color="auto" w:sz="4" w:space="0"/>
            </w:tcBorders>
            <w:vAlign w:val="center"/>
          </w:tcPr>
          <w:p w14:paraId="2B5D41F7">
            <w:pPr>
              <w:spacing w:line="300" w:lineRule="exact"/>
              <w:rPr>
                <w:rFonts w:ascii="宋体" w:hAnsi="宋体" w:cs="宋体"/>
                <w:color w:val="auto"/>
                <w:sz w:val="24"/>
                <w:highlight w:val="none"/>
              </w:rPr>
            </w:pPr>
            <w:r>
              <w:rPr>
                <w:rFonts w:hint="eastAsia" w:ascii="宋体" w:hAnsi="宋体" w:cs="宋体"/>
                <w:color w:val="auto"/>
                <w:sz w:val="24"/>
                <w:highlight w:val="none"/>
              </w:rPr>
              <w:t>6.1</w:t>
            </w:r>
          </w:p>
        </w:tc>
        <w:tc>
          <w:tcPr>
            <w:tcW w:w="5994" w:type="dxa"/>
            <w:tcBorders>
              <w:top w:val="nil"/>
              <w:left w:val="nil"/>
              <w:bottom w:val="single" w:color="auto" w:sz="4" w:space="0"/>
              <w:right w:val="single" w:color="auto" w:sz="4" w:space="0"/>
            </w:tcBorders>
            <w:vAlign w:val="center"/>
          </w:tcPr>
          <w:p w14:paraId="1FEE462A">
            <w:pPr>
              <w:spacing w:line="300" w:lineRule="exact"/>
              <w:rPr>
                <w:rFonts w:ascii="宋体" w:hAnsi="宋体" w:cs="宋体"/>
                <w:color w:val="auto"/>
                <w:sz w:val="24"/>
                <w:highlight w:val="none"/>
              </w:rPr>
            </w:pPr>
            <w:r>
              <w:rPr>
                <w:rFonts w:hint="eastAsia" w:ascii="宋体" w:hAnsi="宋体" w:cs="宋体"/>
                <w:color w:val="auto"/>
                <w:sz w:val="24"/>
                <w:highlight w:val="none"/>
              </w:rPr>
              <w:t>供应商免费提供包括操作手册、软件等在内的全套证明文件和技术资料。</w:t>
            </w:r>
          </w:p>
        </w:tc>
      </w:tr>
      <w:tr w14:paraId="425DF12D">
        <w:tblPrEx>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vAlign w:val="center"/>
          </w:tcPr>
          <w:p w14:paraId="190446AD">
            <w:pPr>
              <w:spacing w:line="300" w:lineRule="exact"/>
              <w:rPr>
                <w:rFonts w:ascii="宋体" w:hAnsi="宋体" w:cs="宋体"/>
                <w:color w:val="auto"/>
                <w:sz w:val="24"/>
                <w:highlight w:val="none"/>
              </w:rPr>
            </w:pPr>
            <w:r>
              <w:rPr>
                <w:rFonts w:hint="eastAsia" w:ascii="宋体" w:hAnsi="宋体" w:cs="宋体"/>
                <w:color w:val="auto"/>
                <w:sz w:val="24"/>
                <w:highlight w:val="none"/>
              </w:rPr>
              <w:t>23</w:t>
            </w:r>
          </w:p>
        </w:tc>
        <w:tc>
          <w:tcPr>
            <w:tcW w:w="850" w:type="dxa"/>
            <w:tcBorders>
              <w:top w:val="nil"/>
              <w:left w:val="nil"/>
              <w:bottom w:val="single" w:color="auto" w:sz="4" w:space="0"/>
              <w:right w:val="single" w:color="auto" w:sz="4" w:space="0"/>
            </w:tcBorders>
            <w:vAlign w:val="center"/>
          </w:tcPr>
          <w:p w14:paraId="07615F6B">
            <w:pPr>
              <w:spacing w:line="300" w:lineRule="exact"/>
              <w:rPr>
                <w:rFonts w:ascii="宋体" w:hAnsi="宋体" w:cs="宋体"/>
                <w:color w:val="auto"/>
                <w:sz w:val="24"/>
                <w:highlight w:val="none"/>
              </w:rPr>
            </w:pPr>
            <w:r>
              <w:rPr>
                <w:rFonts w:hint="eastAsia" w:ascii="宋体" w:hAnsi="宋体" w:cs="宋体"/>
                <w:color w:val="auto"/>
                <w:sz w:val="24"/>
                <w:highlight w:val="none"/>
              </w:rPr>
              <w:t>　</w:t>
            </w:r>
          </w:p>
        </w:tc>
        <w:tc>
          <w:tcPr>
            <w:tcW w:w="851" w:type="dxa"/>
            <w:tcBorders>
              <w:top w:val="nil"/>
              <w:left w:val="nil"/>
              <w:bottom w:val="single" w:color="auto" w:sz="4" w:space="0"/>
              <w:right w:val="single" w:color="auto" w:sz="4" w:space="0"/>
            </w:tcBorders>
            <w:vAlign w:val="center"/>
          </w:tcPr>
          <w:p w14:paraId="1610570A">
            <w:pPr>
              <w:spacing w:line="300" w:lineRule="exact"/>
              <w:rPr>
                <w:rFonts w:ascii="宋体" w:hAnsi="宋体" w:cs="宋体"/>
                <w:color w:val="auto"/>
                <w:sz w:val="24"/>
                <w:highlight w:val="none"/>
              </w:rPr>
            </w:pPr>
            <w:r>
              <w:rPr>
                <w:rFonts w:hint="eastAsia" w:ascii="宋体" w:hAnsi="宋体" w:cs="宋体"/>
                <w:color w:val="auto"/>
                <w:sz w:val="24"/>
                <w:highlight w:val="none"/>
              </w:rPr>
              <w:t>6.2</w:t>
            </w:r>
          </w:p>
        </w:tc>
        <w:tc>
          <w:tcPr>
            <w:tcW w:w="5994" w:type="dxa"/>
            <w:tcBorders>
              <w:top w:val="nil"/>
              <w:left w:val="nil"/>
              <w:bottom w:val="single" w:color="auto" w:sz="4" w:space="0"/>
              <w:right w:val="single" w:color="auto" w:sz="4" w:space="0"/>
            </w:tcBorders>
            <w:vAlign w:val="center"/>
          </w:tcPr>
          <w:p w14:paraId="7BF56F9B">
            <w:pPr>
              <w:spacing w:line="300" w:lineRule="exact"/>
              <w:rPr>
                <w:rFonts w:ascii="宋体" w:hAnsi="宋体" w:cs="宋体"/>
                <w:color w:val="auto"/>
                <w:sz w:val="24"/>
                <w:highlight w:val="none"/>
              </w:rPr>
            </w:pPr>
            <w:r>
              <w:rPr>
                <w:rFonts w:hint="eastAsia" w:ascii="宋体" w:hAnsi="宋体" w:cs="宋体"/>
                <w:color w:val="auto"/>
                <w:sz w:val="24"/>
                <w:highlight w:val="none"/>
              </w:rPr>
              <w:t>出厂合格证明。</w:t>
            </w:r>
          </w:p>
        </w:tc>
      </w:tr>
      <w:tr w14:paraId="54001098">
        <w:tblPrEx>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vAlign w:val="center"/>
          </w:tcPr>
          <w:p w14:paraId="1EB930D8">
            <w:pPr>
              <w:spacing w:line="300" w:lineRule="exact"/>
              <w:rPr>
                <w:rFonts w:ascii="宋体" w:hAnsi="宋体" w:cs="宋体"/>
                <w:color w:val="auto"/>
                <w:sz w:val="24"/>
                <w:highlight w:val="none"/>
              </w:rPr>
            </w:pPr>
            <w:r>
              <w:rPr>
                <w:rFonts w:hint="eastAsia" w:ascii="宋体" w:hAnsi="宋体" w:cs="宋体"/>
                <w:color w:val="auto"/>
                <w:sz w:val="24"/>
                <w:highlight w:val="none"/>
              </w:rPr>
              <w:t>24</w:t>
            </w:r>
          </w:p>
        </w:tc>
        <w:tc>
          <w:tcPr>
            <w:tcW w:w="850" w:type="dxa"/>
            <w:tcBorders>
              <w:top w:val="nil"/>
              <w:left w:val="nil"/>
              <w:bottom w:val="single" w:color="auto" w:sz="4" w:space="0"/>
              <w:right w:val="single" w:color="auto" w:sz="4" w:space="0"/>
            </w:tcBorders>
            <w:vAlign w:val="center"/>
          </w:tcPr>
          <w:p w14:paraId="22E077C6">
            <w:pPr>
              <w:spacing w:line="300" w:lineRule="exact"/>
              <w:rPr>
                <w:rFonts w:ascii="宋体" w:hAnsi="宋体" w:cs="宋体"/>
                <w:color w:val="auto"/>
                <w:sz w:val="24"/>
                <w:highlight w:val="none"/>
              </w:rPr>
            </w:pPr>
            <w:r>
              <w:rPr>
                <w:rFonts w:hint="eastAsia" w:ascii="宋体" w:hAnsi="宋体" w:cs="宋体"/>
                <w:color w:val="auto"/>
                <w:sz w:val="24"/>
                <w:highlight w:val="none"/>
              </w:rPr>
              <w:t>　</w:t>
            </w:r>
          </w:p>
        </w:tc>
        <w:tc>
          <w:tcPr>
            <w:tcW w:w="851" w:type="dxa"/>
            <w:tcBorders>
              <w:top w:val="nil"/>
              <w:left w:val="nil"/>
              <w:bottom w:val="single" w:color="auto" w:sz="4" w:space="0"/>
              <w:right w:val="single" w:color="auto" w:sz="4" w:space="0"/>
            </w:tcBorders>
            <w:vAlign w:val="center"/>
          </w:tcPr>
          <w:p w14:paraId="7112F946">
            <w:pPr>
              <w:spacing w:line="300" w:lineRule="exact"/>
              <w:rPr>
                <w:rFonts w:ascii="宋体" w:hAnsi="宋体" w:cs="宋体"/>
                <w:color w:val="auto"/>
                <w:sz w:val="24"/>
                <w:highlight w:val="none"/>
              </w:rPr>
            </w:pPr>
            <w:r>
              <w:rPr>
                <w:rFonts w:hint="eastAsia" w:ascii="宋体" w:hAnsi="宋体" w:cs="宋体"/>
                <w:color w:val="auto"/>
                <w:sz w:val="24"/>
                <w:highlight w:val="none"/>
              </w:rPr>
              <w:t>6.3</w:t>
            </w:r>
          </w:p>
        </w:tc>
        <w:tc>
          <w:tcPr>
            <w:tcW w:w="5994" w:type="dxa"/>
            <w:tcBorders>
              <w:top w:val="nil"/>
              <w:left w:val="nil"/>
              <w:bottom w:val="single" w:color="auto" w:sz="4" w:space="0"/>
              <w:right w:val="single" w:color="auto" w:sz="4" w:space="0"/>
            </w:tcBorders>
            <w:vAlign w:val="center"/>
          </w:tcPr>
          <w:p w14:paraId="095F5BDA">
            <w:pPr>
              <w:spacing w:line="300" w:lineRule="exact"/>
              <w:rPr>
                <w:rFonts w:ascii="宋体" w:hAnsi="宋体" w:cs="宋体"/>
                <w:color w:val="auto"/>
                <w:sz w:val="24"/>
                <w:highlight w:val="none"/>
              </w:rPr>
            </w:pPr>
            <w:r>
              <w:rPr>
                <w:rFonts w:hint="eastAsia" w:ascii="宋体" w:hAnsi="宋体" w:cs="宋体"/>
                <w:color w:val="auto"/>
                <w:sz w:val="24"/>
                <w:highlight w:val="none"/>
              </w:rPr>
              <w:t>售后服务及培训要求</w:t>
            </w:r>
          </w:p>
        </w:tc>
      </w:tr>
      <w:tr w14:paraId="4C973C96">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0E3054F8">
            <w:pPr>
              <w:spacing w:line="300" w:lineRule="exact"/>
              <w:rPr>
                <w:rFonts w:ascii="宋体" w:hAnsi="宋体" w:cs="宋体"/>
                <w:color w:val="auto"/>
                <w:sz w:val="24"/>
                <w:highlight w:val="none"/>
              </w:rPr>
            </w:pPr>
            <w:r>
              <w:rPr>
                <w:rFonts w:hint="eastAsia" w:ascii="宋体" w:hAnsi="宋体" w:cs="宋体"/>
                <w:color w:val="auto"/>
                <w:sz w:val="24"/>
                <w:highlight w:val="none"/>
              </w:rPr>
              <w:t>25</w:t>
            </w:r>
          </w:p>
        </w:tc>
        <w:tc>
          <w:tcPr>
            <w:tcW w:w="850" w:type="dxa"/>
            <w:tcBorders>
              <w:top w:val="nil"/>
              <w:left w:val="nil"/>
              <w:bottom w:val="single" w:color="auto" w:sz="4" w:space="0"/>
              <w:right w:val="single" w:color="auto" w:sz="4" w:space="0"/>
            </w:tcBorders>
            <w:vAlign w:val="center"/>
          </w:tcPr>
          <w:p w14:paraId="7193BD0D">
            <w:pPr>
              <w:spacing w:line="300" w:lineRule="exact"/>
              <w:rPr>
                <w:rFonts w:ascii="宋体" w:hAnsi="宋体" w:cs="宋体"/>
                <w:color w:val="auto"/>
                <w:sz w:val="24"/>
                <w:highlight w:val="none"/>
              </w:rPr>
            </w:pPr>
            <w:r>
              <w:rPr>
                <w:rFonts w:hint="eastAsia" w:ascii="宋体" w:hAnsi="宋体" w:cs="宋体"/>
                <w:color w:val="auto"/>
                <w:sz w:val="24"/>
                <w:highlight w:val="none"/>
              </w:rPr>
              <w:t>　</w:t>
            </w:r>
          </w:p>
        </w:tc>
        <w:tc>
          <w:tcPr>
            <w:tcW w:w="851" w:type="dxa"/>
            <w:tcBorders>
              <w:top w:val="nil"/>
              <w:left w:val="nil"/>
              <w:bottom w:val="single" w:color="auto" w:sz="4" w:space="0"/>
              <w:right w:val="single" w:color="auto" w:sz="4" w:space="0"/>
            </w:tcBorders>
            <w:vAlign w:val="center"/>
          </w:tcPr>
          <w:p w14:paraId="10CE18D2">
            <w:pPr>
              <w:spacing w:line="300" w:lineRule="exact"/>
              <w:rPr>
                <w:rFonts w:ascii="宋体" w:hAnsi="宋体" w:cs="宋体"/>
                <w:color w:val="auto"/>
                <w:sz w:val="24"/>
                <w:highlight w:val="none"/>
              </w:rPr>
            </w:pPr>
            <w:r>
              <w:rPr>
                <w:rFonts w:hint="eastAsia" w:ascii="宋体" w:hAnsi="宋体" w:cs="宋体"/>
                <w:color w:val="auto"/>
                <w:sz w:val="24"/>
                <w:highlight w:val="none"/>
              </w:rPr>
              <w:t>6.4</w:t>
            </w:r>
          </w:p>
        </w:tc>
        <w:tc>
          <w:tcPr>
            <w:tcW w:w="5994" w:type="dxa"/>
            <w:tcBorders>
              <w:top w:val="nil"/>
              <w:left w:val="nil"/>
              <w:bottom w:val="single" w:color="auto" w:sz="4" w:space="0"/>
              <w:right w:val="single" w:color="auto" w:sz="4" w:space="0"/>
            </w:tcBorders>
            <w:vAlign w:val="center"/>
          </w:tcPr>
          <w:p w14:paraId="642F0AF3">
            <w:pPr>
              <w:spacing w:line="300" w:lineRule="exact"/>
              <w:rPr>
                <w:rFonts w:ascii="宋体" w:hAnsi="宋体" w:cs="宋体"/>
                <w:color w:val="auto"/>
                <w:sz w:val="24"/>
                <w:highlight w:val="none"/>
              </w:rPr>
            </w:pPr>
            <w:r>
              <w:rPr>
                <w:rFonts w:hint="eastAsia" w:ascii="宋体" w:hAnsi="宋体" w:cs="宋体"/>
                <w:color w:val="auto"/>
                <w:sz w:val="24"/>
                <w:highlight w:val="none"/>
              </w:rPr>
              <w:t>仪器安装后7个工作日内，安排专职应用工程师上门进行应用培训，培训时间不少于1个工作日。</w:t>
            </w:r>
          </w:p>
        </w:tc>
      </w:tr>
      <w:tr w14:paraId="6D35BAA4">
        <w:tblPrEx>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14:paraId="1D57C8C1">
            <w:pPr>
              <w:spacing w:line="300" w:lineRule="exact"/>
              <w:rPr>
                <w:rFonts w:ascii="宋体" w:hAnsi="宋体" w:cs="宋体"/>
                <w:color w:val="auto"/>
                <w:sz w:val="24"/>
                <w:highlight w:val="none"/>
              </w:rPr>
            </w:pPr>
            <w:r>
              <w:rPr>
                <w:rFonts w:hint="eastAsia" w:ascii="宋体" w:hAnsi="宋体" w:cs="宋体"/>
                <w:color w:val="auto"/>
                <w:sz w:val="24"/>
                <w:highlight w:val="none"/>
              </w:rPr>
              <w:t>26</w:t>
            </w:r>
          </w:p>
        </w:tc>
        <w:tc>
          <w:tcPr>
            <w:tcW w:w="850" w:type="dxa"/>
            <w:tcBorders>
              <w:top w:val="nil"/>
              <w:left w:val="nil"/>
              <w:bottom w:val="single" w:color="auto" w:sz="4" w:space="0"/>
              <w:right w:val="single" w:color="auto" w:sz="4" w:space="0"/>
            </w:tcBorders>
            <w:vAlign w:val="center"/>
          </w:tcPr>
          <w:p w14:paraId="21292234">
            <w:pPr>
              <w:spacing w:line="300" w:lineRule="exact"/>
              <w:rPr>
                <w:rFonts w:ascii="宋体" w:hAnsi="宋体" w:cs="宋体"/>
                <w:color w:val="auto"/>
                <w:sz w:val="24"/>
                <w:highlight w:val="none"/>
              </w:rPr>
            </w:pPr>
            <w:r>
              <w:rPr>
                <w:rFonts w:hint="eastAsia" w:ascii="宋体" w:hAnsi="宋体" w:cs="宋体"/>
                <w:color w:val="auto"/>
                <w:sz w:val="24"/>
                <w:highlight w:val="none"/>
              </w:rPr>
              <w:t>　</w:t>
            </w:r>
          </w:p>
        </w:tc>
        <w:tc>
          <w:tcPr>
            <w:tcW w:w="851" w:type="dxa"/>
            <w:tcBorders>
              <w:top w:val="nil"/>
              <w:left w:val="nil"/>
              <w:bottom w:val="single" w:color="auto" w:sz="4" w:space="0"/>
              <w:right w:val="single" w:color="auto" w:sz="4" w:space="0"/>
            </w:tcBorders>
            <w:vAlign w:val="center"/>
          </w:tcPr>
          <w:p w14:paraId="11540D03">
            <w:pPr>
              <w:spacing w:line="300" w:lineRule="exact"/>
              <w:rPr>
                <w:rFonts w:ascii="宋体" w:hAnsi="宋体" w:cs="宋体"/>
                <w:color w:val="auto"/>
                <w:sz w:val="24"/>
                <w:highlight w:val="none"/>
              </w:rPr>
            </w:pPr>
            <w:r>
              <w:rPr>
                <w:rFonts w:hint="eastAsia" w:ascii="宋体" w:hAnsi="宋体" w:cs="宋体"/>
                <w:color w:val="auto"/>
                <w:sz w:val="24"/>
                <w:highlight w:val="none"/>
              </w:rPr>
              <w:t>6.5</w:t>
            </w:r>
          </w:p>
        </w:tc>
        <w:tc>
          <w:tcPr>
            <w:tcW w:w="5994" w:type="dxa"/>
            <w:tcBorders>
              <w:top w:val="nil"/>
              <w:left w:val="nil"/>
              <w:bottom w:val="single" w:color="auto" w:sz="4" w:space="0"/>
              <w:right w:val="single" w:color="auto" w:sz="4" w:space="0"/>
            </w:tcBorders>
            <w:vAlign w:val="center"/>
          </w:tcPr>
          <w:p w14:paraId="14A9FC65">
            <w:pPr>
              <w:spacing w:line="300" w:lineRule="exact"/>
              <w:rPr>
                <w:rFonts w:ascii="宋体" w:hAnsi="宋体" w:cs="宋体"/>
                <w:color w:val="auto"/>
                <w:sz w:val="24"/>
                <w:highlight w:val="none"/>
              </w:rPr>
            </w:pPr>
            <w:r>
              <w:rPr>
                <w:rFonts w:hint="eastAsia" w:ascii="宋体" w:hAnsi="宋体" w:cs="宋体"/>
                <w:color w:val="auto"/>
                <w:sz w:val="24"/>
                <w:highlight w:val="none"/>
              </w:rPr>
              <w:t>供应商负责在采购单位安装与调试，并进行操作演示、数据处理等培训；供应商应在国内设有专门的培训和应用支持中心。</w:t>
            </w:r>
          </w:p>
        </w:tc>
      </w:tr>
      <w:tr w14:paraId="542046D5">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08DA6FCB">
            <w:pPr>
              <w:spacing w:line="300" w:lineRule="exact"/>
              <w:rPr>
                <w:rFonts w:ascii="宋体" w:hAnsi="宋体" w:cs="宋体"/>
                <w:color w:val="auto"/>
                <w:sz w:val="24"/>
                <w:highlight w:val="none"/>
              </w:rPr>
            </w:pPr>
            <w:r>
              <w:rPr>
                <w:rFonts w:hint="eastAsia" w:ascii="宋体" w:hAnsi="宋体" w:cs="宋体"/>
                <w:color w:val="auto"/>
                <w:sz w:val="24"/>
                <w:highlight w:val="none"/>
              </w:rPr>
              <w:t>27</w:t>
            </w:r>
          </w:p>
        </w:tc>
        <w:tc>
          <w:tcPr>
            <w:tcW w:w="850" w:type="dxa"/>
            <w:tcBorders>
              <w:top w:val="nil"/>
              <w:left w:val="nil"/>
              <w:bottom w:val="single" w:color="auto" w:sz="4" w:space="0"/>
              <w:right w:val="single" w:color="auto" w:sz="4" w:space="0"/>
            </w:tcBorders>
            <w:vAlign w:val="center"/>
          </w:tcPr>
          <w:p w14:paraId="3FCD389F">
            <w:pPr>
              <w:spacing w:line="300" w:lineRule="exact"/>
              <w:rPr>
                <w:rFonts w:ascii="宋体" w:hAnsi="宋体" w:cs="宋体"/>
                <w:color w:val="auto"/>
                <w:sz w:val="24"/>
                <w:highlight w:val="none"/>
              </w:rPr>
            </w:pPr>
            <w:r>
              <w:rPr>
                <w:rFonts w:hint="eastAsia" w:ascii="宋体" w:hAnsi="宋体" w:cs="宋体"/>
                <w:color w:val="auto"/>
                <w:sz w:val="24"/>
                <w:highlight w:val="none"/>
              </w:rPr>
              <w:t>　</w:t>
            </w:r>
          </w:p>
        </w:tc>
        <w:tc>
          <w:tcPr>
            <w:tcW w:w="851" w:type="dxa"/>
            <w:tcBorders>
              <w:top w:val="nil"/>
              <w:left w:val="nil"/>
              <w:bottom w:val="single" w:color="auto" w:sz="4" w:space="0"/>
              <w:right w:val="single" w:color="auto" w:sz="4" w:space="0"/>
            </w:tcBorders>
            <w:vAlign w:val="center"/>
          </w:tcPr>
          <w:p w14:paraId="18F1DB75">
            <w:pPr>
              <w:spacing w:line="300" w:lineRule="exact"/>
              <w:rPr>
                <w:rFonts w:ascii="宋体" w:hAnsi="宋体" w:cs="宋体"/>
                <w:color w:val="auto"/>
                <w:sz w:val="24"/>
                <w:highlight w:val="none"/>
              </w:rPr>
            </w:pPr>
            <w:r>
              <w:rPr>
                <w:rFonts w:hint="eastAsia" w:ascii="宋体" w:hAnsi="宋体" w:cs="宋体"/>
                <w:color w:val="auto"/>
                <w:sz w:val="24"/>
                <w:highlight w:val="none"/>
              </w:rPr>
              <w:t>6.6</w:t>
            </w:r>
          </w:p>
        </w:tc>
        <w:tc>
          <w:tcPr>
            <w:tcW w:w="5994" w:type="dxa"/>
            <w:tcBorders>
              <w:top w:val="nil"/>
              <w:left w:val="nil"/>
              <w:bottom w:val="single" w:color="auto" w:sz="4" w:space="0"/>
              <w:right w:val="single" w:color="auto" w:sz="4" w:space="0"/>
            </w:tcBorders>
            <w:vAlign w:val="center"/>
          </w:tcPr>
          <w:p w14:paraId="588913B9">
            <w:pPr>
              <w:spacing w:line="300" w:lineRule="exact"/>
              <w:rPr>
                <w:rFonts w:ascii="宋体" w:hAnsi="宋体" w:cs="宋体"/>
                <w:color w:val="auto"/>
                <w:sz w:val="24"/>
                <w:highlight w:val="none"/>
              </w:rPr>
            </w:pPr>
            <w:r>
              <w:rPr>
                <w:rFonts w:hint="eastAsia" w:ascii="宋体" w:hAnsi="宋体" w:cs="宋体"/>
                <w:color w:val="auto"/>
                <w:sz w:val="24"/>
                <w:highlight w:val="none"/>
              </w:rPr>
              <w:t>仪器设备出现故障时，供货方维修人员必须在8小时内做出明确答复，48小时内派维修人员到达用户现场维修。</w:t>
            </w:r>
          </w:p>
        </w:tc>
      </w:tr>
      <w:tr w14:paraId="0B9F7521">
        <w:tblPrEx>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vAlign w:val="center"/>
          </w:tcPr>
          <w:p w14:paraId="6FBC77AB">
            <w:pPr>
              <w:spacing w:line="300" w:lineRule="exact"/>
              <w:rPr>
                <w:rFonts w:ascii="宋体" w:hAnsi="宋体" w:cs="宋体"/>
                <w:color w:val="auto"/>
                <w:sz w:val="24"/>
                <w:highlight w:val="none"/>
              </w:rPr>
            </w:pPr>
            <w:r>
              <w:rPr>
                <w:rFonts w:hint="eastAsia" w:ascii="宋体" w:hAnsi="宋体" w:cs="宋体"/>
                <w:color w:val="auto"/>
                <w:sz w:val="24"/>
                <w:highlight w:val="none"/>
              </w:rPr>
              <w:t>28</w:t>
            </w:r>
          </w:p>
        </w:tc>
        <w:tc>
          <w:tcPr>
            <w:tcW w:w="850" w:type="dxa"/>
            <w:tcBorders>
              <w:top w:val="nil"/>
              <w:left w:val="nil"/>
              <w:bottom w:val="single" w:color="auto" w:sz="4" w:space="0"/>
              <w:right w:val="single" w:color="auto" w:sz="4" w:space="0"/>
            </w:tcBorders>
            <w:vAlign w:val="center"/>
          </w:tcPr>
          <w:p w14:paraId="77CA0C92">
            <w:pPr>
              <w:spacing w:line="300" w:lineRule="exact"/>
              <w:rPr>
                <w:rFonts w:ascii="宋体" w:hAnsi="宋体" w:cs="宋体"/>
                <w:color w:val="auto"/>
                <w:sz w:val="24"/>
                <w:highlight w:val="none"/>
              </w:rPr>
            </w:pPr>
            <w:r>
              <w:rPr>
                <w:rFonts w:hint="eastAsia" w:ascii="宋体" w:hAnsi="宋体" w:cs="宋体"/>
                <w:color w:val="auto"/>
                <w:sz w:val="24"/>
                <w:highlight w:val="none"/>
              </w:rPr>
              <w:t>　</w:t>
            </w:r>
          </w:p>
        </w:tc>
        <w:tc>
          <w:tcPr>
            <w:tcW w:w="851" w:type="dxa"/>
            <w:tcBorders>
              <w:top w:val="nil"/>
              <w:left w:val="nil"/>
              <w:bottom w:val="single" w:color="auto" w:sz="4" w:space="0"/>
              <w:right w:val="single" w:color="auto" w:sz="4" w:space="0"/>
            </w:tcBorders>
            <w:vAlign w:val="center"/>
          </w:tcPr>
          <w:p w14:paraId="41800D06">
            <w:pPr>
              <w:spacing w:line="300" w:lineRule="exact"/>
              <w:rPr>
                <w:rFonts w:ascii="宋体" w:hAnsi="宋体" w:cs="宋体"/>
                <w:color w:val="auto"/>
                <w:sz w:val="24"/>
                <w:highlight w:val="none"/>
              </w:rPr>
            </w:pPr>
            <w:r>
              <w:rPr>
                <w:rFonts w:hint="eastAsia" w:ascii="宋体" w:hAnsi="宋体" w:cs="宋体"/>
                <w:color w:val="auto"/>
                <w:sz w:val="24"/>
                <w:highlight w:val="none"/>
              </w:rPr>
              <w:t>6.7</w:t>
            </w:r>
          </w:p>
        </w:tc>
        <w:tc>
          <w:tcPr>
            <w:tcW w:w="5994" w:type="dxa"/>
            <w:tcBorders>
              <w:top w:val="nil"/>
              <w:left w:val="nil"/>
              <w:bottom w:val="single" w:color="auto" w:sz="4" w:space="0"/>
              <w:right w:val="single" w:color="auto" w:sz="4" w:space="0"/>
            </w:tcBorders>
            <w:vAlign w:val="center"/>
          </w:tcPr>
          <w:p w14:paraId="6F0A7DE8">
            <w:pPr>
              <w:spacing w:line="300" w:lineRule="exact"/>
              <w:rPr>
                <w:rFonts w:ascii="宋体" w:hAnsi="宋体" w:cs="宋体"/>
                <w:color w:val="auto"/>
                <w:sz w:val="24"/>
                <w:highlight w:val="none"/>
              </w:rPr>
            </w:pPr>
            <w:r>
              <w:rPr>
                <w:rFonts w:hint="eastAsia" w:ascii="宋体" w:hAnsi="宋体" w:cs="宋体"/>
                <w:color w:val="auto"/>
                <w:sz w:val="24"/>
                <w:highlight w:val="none"/>
              </w:rPr>
              <w:t>24小时响应采购人应用服务支持。</w:t>
            </w:r>
          </w:p>
        </w:tc>
      </w:tr>
      <w:tr w14:paraId="6A3F387E">
        <w:tblPrEx>
          <w:tblCellMar>
            <w:top w:w="0" w:type="dxa"/>
            <w:left w:w="108" w:type="dxa"/>
            <w:bottom w:w="0" w:type="dxa"/>
            <w:right w:w="108" w:type="dxa"/>
          </w:tblCellMar>
        </w:tblPrEx>
        <w:trPr>
          <w:trHeight w:val="458" w:hRule="atLeast"/>
        </w:trPr>
        <w:tc>
          <w:tcPr>
            <w:tcW w:w="567" w:type="dxa"/>
            <w:tcBorders>
              <w:top w:val="nil"/>
              <w:left w:val="single" w:color="auto" w:sz="4" w:space="0"/>
              <w:bottom w:val="single" w:color="auto" w:sz="4" w:space="0"/>
              <w:right w:val="single" w:color="auto" w:sz="4" w:space="0"/>
            </w:tcBorders>
            <w:vAlign w:val="center"/>
          </w:tcPr>
          <w:p w14:paraId="5B745F90">
            <w:pPr>
              <w:spacing w:line="300" w:lineRule="exact"/>
              <w:rPr>
                <w:rFonts w:ascii="宋体" w:hAnsi="宋体" w:cs="宋体"/>
                <w:color w:val="auto"/>
                <w:sz w:val="24"/>
                <w:highlight w:val="none"/>
              </w:rPr>
            </w:pPr>
            <w:r>
              <w:rPr>
                <w:rFonts w:hint="eastAsia" w:ascii="宋体" w:hAnsi="宋体" w:cs="宋体"/>
                <w:color w:val="auto"/>
                <w:sz w:val="24"/>
                <w:highlight w:val="none"/>
              </w:rPr>
              <w:t>29</w:t>
            </w:r>
          </w:p>
        </w:tc>
        <w:tc>
          <w:tcPr>
            <w:tcW w:w="850" w:type="dxa"/>
            <w:tcBorders>
              <w:top w:val="nil"/>
              <w:left w:val="nil"/>
              <w:bottom w:val="single" w:color="auto" w:sz="4" w:space="0"/>
              <w:right w:val="single" w:color="auto" w:sz="4" w:space="0"/>
            </w:tcBorders>
            <w:vAlign w:val="center"/>
          </w:tcPr>
          <w:p w14:paraId="40BB4CCE">
            <w:pPr>
              <w:spacing w:line="300" w:lineRule="exact"/>
              <w:rPr>
                <w:rFonts w:ascii="宋体" w:hAnsi="宋体" w:cs="宋体"/>
                <w:color w:val="auto"/>
                <w:sz w:val="24"/>
                <w:highlight w:val="none"/>
              </w:rPr>
            </w:pPr>
            <w:r>
              <w:rPr>
                <w:rFonts w:hint="eastAsia" w:ascii="宋体" w:hAnsi="宋体" w:cs="宋体"/>
                <w:color w:val="auto"/>
                <w:sz w:val="24"/>
                <w:highlight w:val="none"/>
              </w:rPr>
              <w:t>　</w:t>
            </w:r>
          </w:p>
        </w:tc>
        <w:tc>
          <w:tcPr>
            <w:tcW w:w="851" w:type="dxa"/>
            <w:tcBorders>
              <w:top w:val="nil"/>
              <w:left w:val="nil"/>
              <w:bottom w:val="single" w:color="auto" w:sz="4" w:space="0"/>
              <w:right w:val="single" w:color="auto" w:sz="4" w:space="0"/>
            </w:tcBorders>
            <w:vAlign w:val="center"/>
          </w:tcPr>
          <w:p w14:paraId="70656F4B">
            <w:pPr>
              <w:spacing w:line="300" w:lineRule="exact"/>
              <w:rPr>
                <w:rFonts w:ascii="宋体" w:hAnsi="宋体" w:cs="宋体"/>
                <w:color w:val="auto"/>
                <w:sz w:val="24"/>
                <w:highlight w:val="none"/>
              </w:rPr>
            </w:pPr>
            <w:r>
              <w:rPr>
                <w:rFonts w:hint="eastAsia" w:ascii="宋体" w:hAnsi="宋体" w:cs="宋体"/>
                <w:color w:val="auto"/>
                <w:sz w:val="24"/>
                <w:highlight w:val="none"/>
              </w:rPr>
              <w:t>7</w:t>
            </w:r>
          </w:p>
        </w:tc>
        <w:tc>
          <w:tcPr>
            <w:tcW w:w="5994" w:type="dxa"/>
            <w:tcBorders>
              <w:top w:val="nil"/>
              <w:left w:val="nil"/>
              <w:bottom w:val="single" w:color="auto" w:sz="4" w:space="0"/>
              <w:right w:val="single" w:color="auto" w:sz="4" w:space="0"/>
            </w:tcBorders>
            <w:vAlign w:val="center"/>
          </w:tcPr>
          <w:p w14:paraId="193DDA26">
            <w:pPr>
              <w:spacing w:line="300" w:lineRule="exact"/>
              <w:rPr>
                <w:rFonts w:ascii="宋体" w:hAnsi="宋体" w:cs="宋体"/>
                <w:b/>
                <w:color w:val="auto"/>
                <w:sz w:val="24"/>
                <w:highlight w:val="none"/>
              </w:rPr>
            </w:pPr>
            <w:r>
              <w:rPr>
                <w:rFonts w:hint="eastAsia" w:ascii="宋体" w:hAnsi="宋体" w:cs="宋体"/>
                <w:b/>
                <w:color w:val="auto"/>
                <w:sz w:val="24"/>
                <w:highlight w:val="none"/>
              </w:rPr>
              <w:t xml:space="preserve">交货及验收 </w:t>
            </w:r>
          </w:p>
        </w:tc>
      </w:tr>
      <w:tr w14:paraId="7F381703">
        <w:tblPrEx>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14:paraId="3FD8E62C">
            <w:pPr>
              <w:spacing w:line="300" w:lineRule="exact"/>
              <w:rPr>
                <w:rFonts w:ascii="宋体" w:hAnsi="宋体" w:cs="宋体"/>
                <w:color w:val="auto"/>
                <w:sz w:val="24"/>
                <w:highlight w:val="none"/>
              </w:rPr>
            </w:pPr>
            <w:r>
              <w:rPr>
                <w:rFonts w:hint="eastAsia" w:ascii="宋体" w:hAnsi="宋体" w:cs="宋体"/>
                <w:color w:val="auto"/>
                <w:sz w:val="24"/>
                <w:highlight w:val="none"/>
              </w:rPr>
              <w:t>30</w:t>
            </w:r>
          </w:p>
        </w:tc>
        <w:tc>
          <w:tcPr>
            <w:tcW w:w="850" w:type="dxa"/>
            <w:tcBorders>
              <w:top w:val="nil"/>
              <w:left w:val="nil"/>
              <w:bottom w:val="single" w:color="auto" w:sz="4" w:space="0"/>
              <w:right w:val="single" w:color="auto" w:sz="4" w:space="0"/>
            </w:tcBorders>
            <w:vAlign w:val="center"/>
          </w:tcPr>
          <w:p w14:paraId="68C50AA6">
            <w:pPr>
              <w:spacing w:line="300" w:lineRule="exact"/>
              <w:rPr>
                <w:rFonts w:ascii="宋体" w:hAnsi="宋体" w:cs="宋体"/>
                <w:color w:val="auto"/>
                <w:sz w:val="24"/>
                <w:highlight w:val="none"/>
              </w:rPr>
            </w:pPr>
          </w:p>
        </w:tc>
        <w:tc>
          <w:tcPr>
            <w:tcW w:w="851" w:type="dxa"/>
            <w:tcBorders>
              <w:top w:val="nil"/>
              <w:left w:val="nil"/>
              <w:bottom w:val="single" w:color="auto" w:sz="4" w:space="0"/>
              <w:right w:val="single" w:color="auto" w:sz="4" w:space="0"/>
            </w:tcBorders>
            <w:vAlign w:val="center"/>
          </w:tcPr>
          <w:p w14:paraId="760A6B11">
            <w:pPr>
              <w:spacing w:line="300" w:lineRule="exact"/>
              <w:rPr>
                <w:rFonts w:ascii="宋体" w:hAnsi="宋体" w:cs="宋体"/>
                <w:color w:val="auto"/>
                <w:sz w:val="24"/>
                <w:highlight w:val="none"/>
              </w:rPr>
            </w:pPr>
            <w:r>
              <w:rPr>
                <w:rFonts w:hint="eastAsia" w:ascii="宋体" w:hAnsi="宋体" w:cs="宋体"/>
                <w:color w:val="auto"/>
                <w:sz w:val="24"/>
                <w:highlight w:val="none"/>
              </w:rPr>
              <w:t>7.1</w:t>
            </w:r>
          </w:p>
        </w:tc>
        <w:tc>
          <w:tcPr>
            <w:tcW w:w="5994" w:type="dxa"/>
            <w:tcBorders>
              <w:top w:val="nil"/>
              <w:left w:val="nil"/>
              <w:bottom w:val="single" w:color="auto" w:sz="4" w:space="0"/>
              <w:right w:val="single" w:color="auto" w:sz="4" w:space="0"/>
            </w:tcBorders>
            <w:vAlign w:val="center"/>
          </w:tcPr>
          <w:p w14:paraId="5F4D97B3">
            <w:pPr>
              <w:spacing w:line="300" w:lineRule="exact"/>
              <w:rPr>
                <w:rFonts w:ascii="宋体" w:hAnsi="宋体" w:cs="宋体"/>
                <w:color w:val="auto"/>
                <w:sz w:val="24"/>
                <w:highlight w:val="none"/>
              </w:rPr>
            </w:pPr>
            <w:r>
              <w:rPr>
                <w:rFonts w:hint="eastAsia" w:ascii="宋体" w:hAnsi="宋体" w:cs="宋体"/>
                <w:color w:val="auto"/>
                <w:sz w:val="24"/>
                <w:highlight w:val="none"/>
              </w:rPr>
              <w:t>到货后7个工作日内仪器制造厂派技术人员到采购人实验室现场安装、调试仪器、现场操作使用培训。</w:t>
            </w:r>
          </w:p>
        </w:tc>
      </w:tr>
      <w:tr w14:paraId="056DD6D0">
        <w:tblPrEx>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14:paraId="2213144B">
            <w:pPr>
              <w:spacing w:line="300" w:lineRule="exact"/>
              <w:rPr>
                <w:rFonts w:ascii="宋体" w:hAnsi="宋体" w:cs="宋体"/>
                <w:color w:val="auto"/>
                <w:sz w:val="24"/>
                <w:highlight w:val="none"/>
              </w:rPr>
            </w:pPr>
            <w:r>
              <w:rPr>
                <w:rFonts w:hint="eastAsia" w:ascii="宋体" w:hAnsi="宋体" w:cs="宋体"/>
                <w:color w:val="auto"/>
                <w:sz w:val="24"/>
                <w:highlight w:val="none"/>
              </w:rPr>
              <w:t>31</w:t>
            </w:r>
          </w:p>
        </w:tc>
        <w:tc>
          <w:tcPr>
            <w:tcW w:w="850" w:type="dxa"/>
            <w:tcBorders>
              <w:top w:val="nil"/>
              <w:left w:val="nil"/>
              <w:bottom w:val="single" w:color="auto" w:sz="4" w:space="0"/>
              <w:right w:val="single" w:color="auto" w:sz="4" w:space="0"/>
            </w:tcBorders>
            <w:vAlign w:val="center"/>
          </w:tcPr>
          <w:p w14:paraId="7A2BFF0F">
            <w:pPr>
              <w:spacing w:line="300" w:lineRule="exact"/>
              <w:rPr>
                <w:rFonts w:ascii="宋体" w:hAnsi="宋体" w:cs="宋体"/>
                <w:color w:val="auto"/>
                <w:sz w:val="24"/>
                <w:highlight w:val="none"/>
              </w:rPr>
            </w:pPr>
          </w:p>
        </w:tc>
        <w:tc>
          <w:tcPr>
            <w:tcW w:w="851" w:type="dxa"/>
            <w:tcBorders>
              <w:top w:val="nil"/>
              <w:left w:val="nil"/>
              <w:bottom w:val="single" w:color="auto" w:sz="4" w:space="0"/>
              <w:right w:val="single" w:color="auto" w:sz="4" w:space="0"/>
            </w:tcBorders>
            <w:vAlign w:val="center"/>
          </w:tcPr>
          <w:p w14:paraId="373848EB">
            <w:pPr>
              <w:spacing w:line="300" w:lineRule="exact"/>
              <w:rPr>
                <w:rFonts w:ascii="宋体" w:hAnsi="宋体" w:cs="宋体"/>
                <w:color w:val="auto"/>
                <w:sz w:val="24"/>
                <w:highlight w:val="none"/>
              </w:rPr>
            </w:pPr>
            <w:r>
              <w:rPr>
                <w:rFonts w:hint="eastAsia" w:ascii="宋体" w:hAnsi="宋体" w:cs="宋体"/>
                <w:color w:val="auto"/>
                <w:sz w:val="24"/>
                <w:highlight w:val="none"/>
              </w:rPr>
              <w:t>7.2</w:t>
            </w:r>
          </w:p>
        </w:tc>
        <w:tc>
          <w:tcPr>
            <w:tcW w:w="5994" w:type="dxa"/>
            <w:tcBorders>
              <w:top w:val="nil"/>
              <w:left w:val="nil"/>
              <w:bottom w:val="single" w:color="auto" w:sz="4" w:space="0"/>
              <w:right w:val="single" w:color="auto" w:sz="4" w:space="0"/>
            </w:tcBorders>
            <w:vAlign w:val="center"/>
          </w:tcPr>
          <w:p w14:paraId="12341E74">
            <w:pPr>
              <w:spacing w:line="300" w:lineRule="exact"/>
              <w:rPr>
                <w:rFonts w:ascii="宋体" w:hAnsi="宋体" w:cs="宋体"/>
                <w:color w:val="auto"/>
                <w:sz w:val="24"/>
                <w:highlight w:val="none"/>
              </w:rPr>
            </w:pPr>
            <w:r>
              <w:rPr>
                <w:rFonts w:hint="eastAsia" w:ascii="宋体" w:hAnsi="宋体" w:cs="宋体"/>
                <w:color w:val="auto"/>
                <w:sz w:val="24"/>
                <w:highlight w:val="none"/>
              </w:rPr>
              <w:t>验收：设备验收由供应商或生产商到现场安装调试，并按照合同和供应商的投标承诺及产品技术标准进行验收。</w:t>
            </w:r>
          </w:p>
        </w:tc>
      </w:tr>
      <w:tr w14:paraId="46ADBB78">
        <w:tblPrEx>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vAlign w:val="center"/>
          </w:tcPr>
          <w:p w14:paraId="096710B3">
            <w:pPr>
              <w:spacing w:line="300" w:lineRule="exact"/>
              <w:rPr>
                <w:rFonts w:ascii="宋体" w:hAnsi="宋体" w:cs="宋体"/>
                <w:color w:val="auto"/>
                <w:sz w:val="24"/>
                <w:highlight w:val="none"/>
              </w:rPr>
            </w:pPr>
            <w:r>
              <w:rPr>
                <w:rFonts w:hint="eastAsia" w:ascii="宋体" w:hAnsi="宋体" w:cs="宋体"/>
                <w:color w:val="auto"/>
                <w:sz w:val="24"/>
                <w:highlight w:val="none"/>
              </w:rPr>
              <w:t>32</w:t>
            </w:r>
          </w:p>
        </w:tc>
        <w:tc>
          <w:tcPr>
            <w:tcW w:w="850" w:type="dxa"/>
            <w:tcBorders>
              <w:top w:val="nil"/>
              <w:left w:val="nil"/>
              <w:bottom w:val="single" w:color="auto" w:sz="4" w:space="0"/>
              <w:right w:val="single" w:color="auto" w:sz="4" w:space="0"/>
            </w:tcBorders>
            <w:vAlign w:val="center"/>
          </w:tcPr>
          <w:p w14:paraId="3087164A">
            <w:pPr>
              <w:spacing w:line="300" w:lineRule="exact"/>
              <w:rPr>
                <w:rFonts w:ascii="宋体" w:hAnsi="宋体" w:cs="宋体"/>
                <w:color w:val="auto"/>
                <w:sz w:val="24"/>
                <w:highlight w:val="none"/>
              </w:rPr>
            </w:pPr>
            <w:r>
              <w:rPr>
                <w:rFonts w:hint="eastAsia" w:ascii="宋体" w:hAnsi="宋体" w:cs="宋体"/>
                <w:color w:val="auto"/>
                <w:sz w:val="24"/>
                <w:highlight w:val="none"/>
              </w:rPr>
              <w:t>　</w:t>
            </w:r>
          </w:p>
        </w:tc>
        <w:tc>
          <w:tcPr>
            <w:tcW w:w="851" w:type="dxa"/>
            <w:tcBorders>
              <w:top w:val="nil"/>
              <w:left w:val="nil"/>
              <w:bottom w:val="single" w:color="auto" w:sz="4" w:space="0"/>
              <w:right w:val="single" w:color="auto" w:sz="4" w:space="0"/>
            </w:tcBorders>
            <w:vAlign w:val="center"/>
          </w:tcPr>
          <w:p w14:paraId="7CA0C3CF">
            <w:pPr>
              <w:spacing w:line="300" w:lineRule="exact"/>
              <w:rPr>
                <w:rFonts w:ascii="宋体" w:hAnsi="宋体" w:cs="宋体"/>
                <w:color w:val="auto"/>
                <w:sz w:val="24"/>
                <w:highlight w:val="none"/>
              </w:rPr>
            </w:pPr>
            <w:r>
              <w:rPr>
                <w:rFonts w:hint="eastAsia" w:ascii="宋体" w:hAnsi="宋体" w:cs="宋体"/>
                <w:color w:val="auto"/>
                <w:sz w:val="24"/>
                <w:highlight w:val="none"/>
              </w:rPr>
              <w:t>8</w:t>
            </w:r>
          </w:p>
        </w:tc>
        <w:tc>
          <w:tcPr>
            <w:tcW w:w="5994" w:type="dxa"/>
            <w:tcBorders>
              <w:top w:val="nil"/>
              <w:left w:val="nil"/>
              <w:bottom w:val="single" w:color="auto" w:sz="4" w:space="0"/>
              <w:right w:val="single" w:color="auto" w:sz="4" w:space="0"/>
            </w:tcBorders>
            <w:vAlign w:val="center"/>
          </w:tcPr>
          <w:p w14:paraId="7F82F5AC">
            <w:pPr>
              <w:spacing w:line="300" w:lineRule="exact"/>
              <w:rPr>
                <w:rFonts w:ascii="宋体" w:hAnsi="宋体" w:cs="宋体"/>
                <w:color w:val="auto"/>
                <w:sz w:val="24"/>
                <w:highlight w:val="none"/>
              </w:rPr>
            </w:pPr>
            <w:r>
              <w:rPr>
                <w:rFonts w:hint="eastAsia" w:ascii="宋体" w:hAnsi="宋体" w:cs="宋体"/>
                <w:b/>
                <w:color w:val="auto"/>
                <w:sz w:val="24"/>
                <w:highlight w:val="none"/>
              </w:rPr>
              <w:t>交货时间：</w:t>
            </w:r>
            <w:r>
              <w:rPr>
                <w:rFonts w:hint="eastAsia" w:ascii="宋体" w:hAnsi="宋体" w:cs="宋体"/>
                <w:color w:val="auto"/>
                <w:sz w:val="24"/>
                <w:highlight w:val="none"/>
              </w:rPr>
              <w:t>进口设备签约后三个月内，国产设备签约后一个月内。</w:t>
            </w:r>
          </w:p>
        </w:tc>
      </w:tr>
      <w:tr w14:paraId="211AD289">
        <w:tblPrEx>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vAlign w:val="center"/>
          </w:tcPr>
          <w:p w14:paraId="6E4DF97F">
            <w:pPr>
              <w:spacing w:line="300" w:lineRule="exact"/>
              <w:rPr>
                <w:rFonts w:ascii="宋体" w:hAnsi="宋体" w:cs="宋体"/>
                <w:color w:val="auto"/>
                <w:sz w:val="24"/>
                <w:highlight w:val="none"/>
              </w:rPr>
            </w:pPr>
            <w:r>
              <w:rPr>
                <w:rFonts w:hint="eastAsia" w:ascii="宋体" w:hAnsi="宋体" w:cs="宋体"/>
                <w:color w:val="auto"/>
                <w:sz w:val="24"/>
                <w:highlight w:val="none"/>
              </w:rPr>
              <w:t>33</w:t>
            </w:r>
          </w:p>
        </w:tc>
        <w:tc>
          <w:tcPr>
            <w:tcW w:w="850" w:type="dxa"/>
            <w:tcBorders>
              <w:top w:val="nil"/>
              <w:left w:val="nil"/>
              <w:bottom w:val="single" w:color="auto" w:sz="4" w:space="0"/>
              <w:right w:val="single" w:color="auto" w:sz="4" w:space="0"/>
            </w:tcBorders>
            <w:vAlign w:val="center"/>
          </w:tcPr>
          <w:p w14:paraId="05A20EED">
            <w:pPr>
              <w:spacing w:line="300" w:lineRule="exact"/>
              <w:rPr>
                <w:rFonts w:ascii="宋体" w:hAnsi="宋体" w:cs="宋体"/>
                <w:color w:val="auto"/>
                <w:sz w:val="24"/>
                <w:highlight w:val="none"/>
              </w:rPr>
            </w:pPr>
            <w:r>
              <w:rPr>
                <w:rFonts w:hint="eastAsia" w:ascii="宋体" w:hAnsi="宋体" w:cs="宋体"/>
                <w:color w:val="auto"/>
                <w:sz w:val="24"/>
                <w:highlight w:val="none"/>
              </w:rPr>
              <w:t>　</w:t>
            </w:r>
          </w:p>
        </w:tc>
        <w:tc>
          <w:tcPr>
            <w:tcW w:w="851" w:type="dxa"/>
            <w:tcBorders>
              <w:top w:val="nil"/>
              <w:left w:val="nil"/>
              <w:bottom w:val="single" w:color="auto" w:sz="4" w:space="0"/>
              <w:right w:val="single" w:color="auto" w:sz="4" w:space="0"/>
            </w:tcBorders>
            <w:vAlign w:val="center"/>
          </w:tcPr>
          <w:p w14:paraId="76ED8174">
            <w:pPr>
              <w:spacing w:line="300" w:lineRule="exact"/>
              <w:rPr>
                <w:rFonts w:ascii="宋体" w:hAnsi="宋体" w:cs="宋体"/>
                <w:color w:val="auto"/>
                <w:sz w:val="24"/>
                <w:highlight w:val="none"/>
              </w:rPr>
            </w:pPr>
            <w:r>
              <w:rPr>
                <w:rFonts w:hint="eastAsia" w:ascii="宋体" w:hAnsi="宋体" w:cs="宋体"/>
                <w:color w:val="auto"/>
                <w:sz w:val="24"/>
                <w:highlight w:val="none"/>
              </w:rPr>
              <w:t>9</w:t>
            </w:r>
          </w:p>
        </w:tc>
        <w:tc>
          <w:tcPr>
            <w:tcW w:w="5994" w:type="dxa"/>
            <w:tcBorders>
              <w:top w:val="nil"/>
              <w:left w:val="nil"/>
              <w:bottom w:val="single" w:color="auto" w:sz="4" w:space="0"/>
              <w:right w:val="single" w:color="auto" w:sz="4" w:space="0"/>
            </w:tcBorders>
            <w:vAlign w:val="center"/>
          </w:tcPr>
          <w:p w14:paraId="07E396A3">
            <w:pPr>
              <w:spacing w:line="300" w:lineRule="exact"/>
              <w:rPr>
                <w:rFonts w:ascii="宋体" w:hAnsi="宋体" w:cs="宋体"/>
                <w:b/>
                <w:color w:val="auto"/>
                <w:sz w:val="24"/>
                <w:highlight w:val="none"/>
              </w:rPr>
            </w:pPr>
            <w:r>
              <w:rPr>
                <w:rFonts w:hint="eastAsia" w:ascii="宋体" w:hAnsi="宋体" w:cs="宋体"/>
                <w:b/>
                <w:color w:val="auto"/>
                <w:sz w:val="24"/>
                <w:highlight w:val="none"/>
              </w:rPr>
              <w:t>保修期</w:t>
            </w:r>
          </w:p>
        </w:tc>
      </w:tr>
      <w:tr w14:paraId="23FC775D">
        <w:tblPrEx>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vAlign w:val="center"/>
          </w:tcPr>
          <w:p w14:paraId="01AAA80A">
            <w:pPr>
              <w:spacing w:line="300" w:lineRule="exact"/>
              <w:rPr>
                <w:rFonts w:ascii="宋体" w:hAnsi="宋体" w:cs="宋体"/>
                <w:color w:val="auto"/>
                <w:sz w:val="24"/>
                <w:highlight w:val="none"/>
              </w:rPr>
            </w:pPr>
            <w:r>
              <w:rPr>
                <w:rFonts w:hint="eastAsia" w:ascii="宋体" w:hAnsi="宋体" w:cs="宋体"/>
                <w:color w:val="auto"/>
                <w:sz w:val="24"/>
                <w:highlight w:val="none"/>
              </w:rPr>
              <w:t>34</w:t>
            </w:r>
          </w:p>
        </w:tc>
        <w:tc>
          <w:tcPr>
            <w:tcW w:w="850" w:type="dxa"/>
            <w:tcBorders>
              <w:top w:val="nil"/>
              <w:left w:val="nil"/>
              <w:bottom w:val="single" w:color="auto" w:sz="4" w:space="0"/>
              <w:right w:val="single" w:color="auto" w:sz="4" w:space="0"/>
            </w:tcBorders>
            <w:vAlign w:val="center"/>
          </w:tcPr>
          <w:p w14:paraId="44FFAB37">
            <w:pPr>
              <w:spacing w:line="300" w:lineRule="exact"/>
              <w:rPr>
                <w:rFonts w:ascii="宋体" w:hAnsi="宋体" w:cs="宋体"/>
                <w:color w:val="auto"/>
                <w:sz w:val="24"/>
                <w:highlight w:val="none"/>
              </w:rPr>
            </w:pPr>
          </w:p>
        </w:tc>
        <w:tc>
          <w:tcPr>
            <w:tcW w:w="851" w:type="dxa"/>
            <w:tcBorders>
              <w:top w:val="nil"/>
              <w:left w:val="nil"/>
              <w:bottom w:val="single" w:color="auto" w:sz="4" w:space="0"/>
              <w:right w:val="single" w:color="auto" w:sz="4" w:space="0"/>
            </w:tcBorders>
            <w:vAlign w:val="center"/>
          </w:tcPr>
          <w:p w14:paraId="0F3967B3">
            <w:pPr>
              <w:spacing w:line="300" w:lineRule="exact"/>
              <w:rPr>
                <w:rFonts w:ascii="宋体" w:hAnsi="宋体" w:cs="宋体"/>
                <w:color w:val="auto"/>
                <w:sz w:val="24"/>
                <w:highlight w:val="none"/>
              </w:rPr>
            </w:pPr>
            <w:r>
              <w:rPr>
                <w:rFonts w:hint="eastAsia" w:ascii="宋体" w:hAnsi="宋体" w:cs="宋体"/>
                <w:color w:val="auto"/>
                <w:sz w:val="24"/>
                <w:highlight w:val="none"/>
              </w:rPr>
              <w:t>9.1</w:t>
            </w:r>
          </w:p>
        </w:tc>
        <w:tc>
          <w:tcPr>
            <w:tcW w:w="5994" w:type="dxa"/>
            <w:tcBorders>
              <w:top w:val="nil"/>
              <w:left w:val="nil"/>
              <w:bottom w:val="single" w:color="auto" w:sz="4" w:space="0"/>
              <w:right w:val="single" w:color="auto" w:sz="4" w:space="0"/>
            </w:tcBorders>
            <w:vAlign w:val="center"/>
          </w:tcPr>
          <w:p w14:paraId="75CD54B8">
            <w:pPr>
              <w:spacing w:line="300" w:lineRule="exact"/>
              <w:rPr>
                <w:rFonts w:ascii="宋体" w:hAnsi="宋体" w:cs="宋体"/>
                <w:color w:val="auto"/>
                <w:sz w:val="24"/>
                <w:highlight w:val="none"/>
              </w:rPr>
            </w:pPr>
            <w:r>
              <w:rPr>
                <w:rFonts w:hint="eastAsia" w:ascii="宋体" w:hAnsi="宋体" w:cs="宋体"/>
                <w:color w:val="auto"/>
                <w:sz w:val="24"/>
                <w:highlight w:val="none"/>
              </w:rPr>
              <w:t>保修期3年，在保修期内，任何由制造商选材和制造不当引起的质量问题，供应商负责免费维修。</w:t>
            </w:r>
          </w:p>
        </w:tc>
      </w:tr>
      <w:tr w14:paraId="1C0F4DF0">
        <w:tblPrEx>
          <w:tblCellMar>
            <w:top w:w="0" w:type="dxa"/>
            <w:left w:w="108" w:type="dxa"/>
            <w:bottom w:w="0" w:type="dxa"/>
            <w:right w:w="108" w:type="dxa"/>
          </w:tblCellMar>
        </w:tblPrEx>
        <w:trPr>
          <w:trHeight w:val="285" w:hRule="atLeast"/>
        </w:trPr>
        <w:tc>
          <w:tcPr>
            <w:tcW w:w="567" w:type="dxa"/>
            <w:tcBorders>
              <w:top w:val="nil"/>
              <w:left w:val="single" w:color="auto" w:sz="4" w:space="0"/>
              <w:bottom w:val="single" w:color="auto" w:sz="4" w:space="0"/>
              <w:right w:val="single" w:color="auto" w:sz="4" w:space="0"/>
            </w:tcBorders>
            <w:vAlign w:val="center"/>
          </w:tcPr>
          <w:p w14:paraId="02D8304C">
            <w:pPr>
              <w:spacing w:line="300" w:lineRule="exact"/>
              <w:rPr>
                <w:rFonts w:ascii="宋体" w:hAnsi="宋体" w:cs="宋体"/>
                <w:color w:val="auto"/>
                <w:sz w:val="24"/>
                <w:highlight w:val="none"/>
              </w:rPr>
            </w:pPr>
            <w:r>
              <w:rPr>
                <w:rFonts w:hint="eastAsia" w:ascii="宋体" w:hAnsi="宋体" w:cs="宋体"/>
                <w:color w:val="auto"/>
                <w:sz w:val="24"/>
                <w:highlight w:val="none"/>
              </w:rPr>
              <w:t>35</w:t>
            </w:r>
          </w:p>
        </w:tc>
        <w:tc>
          <w:tcPr>
            <w:tcW w:w="850" w:type="dxa"/>
            <w:tcBorders>
              <w:top w:val="nil"/>
              <w:left w:val="nil"/>
              <w:bottom w:val="single" w:color="auto" w:sz="4" w:space="0"/>
              <w:right w:val="single" w:color="auto" w:sz="4" w:space="0"/>
            </w:tcBorders>
            <w:vAlign w:val="center"/>
          </w:tcPr>
          <w:p w14:paraId="34791BE3">
            <w:pPr>
              <w:spacing w:line="300" w:lineRule="exact"/>
              <w:rPr>
                <w:rFonts w:ascii="宋体" w:hAnsi="宋体" w:cs="宋体"/>
                <w:color w:val="auto"/>
                <w:sz w:val="24"/>
                <w:highlight w:val="none"/>
              </w:rPr>
            </w:pPr>
            <w:r>
              <w:rPr>
                <w:rFonts w:hint="eastAsia" w:ascii="宋体" w:hAnsi="宋体" w:cs="宋体"/>
                <w:color w:val="auto"/>
                <w:sz w:val="24"/>
                <w:highlight w:val="none"/>
              </w:rPr>
              <w:t>　</w:t>
            </w:r>
          </w:p>
        </w:tc>
        <w:tc>
          <w:tcPr>
            <w:tcW w:w="851" w:type="dxa"/>
            <w:tcBorders>
              <w:top w:val="nil"/>
              <w:left w:val="nil"/>
              <w:bottom w:val="single" w:color="auto" w:sz="4" w:space="0"/>
              <w:right w:val="single" w:color="auto" w:sz="4" w:space="0"/>
            </w:tcBorders>
            <w:vAlign w:val="center"/>
          </w:tcPr>
          <w:p w14:paraId="65AFC79E">
            <w:pPr>
              <w:spacing w:line="300" w:lineRule="exact"/>
              <w:rPr>
                <w:rFonts w:ascii="宋体" w:hAnsi="宋体" w:cs="宋体"/>
                <w:color w:val="auto"/>
                <w:sz w:val="24"/>
                <w:highlight w:val="none"/>
              </w:rPr>
            </w:pPr>
            <w:r>
              <w:rPr>
                <w:rFonts w:hint="eastAsia" w:ascii="宋体" w:hAnsi="宋体" w:cs="宋体"/>
                <w:color w:val="auto"/>
                <w:sz w:val="24"/>
                <w:highlight w:val="none"/>
              </w:rPr>
              <w:t>10</w:t>
            </w:r>
          </w:p>
        </w:tc>
        <w:tc>
          <w:tcPr>
            <w:tcW w:w="5994" w:type="dxa"/>
            <w:tcBorders>
              <w:top w:val="nil"/>
              <w:left w:val="nil"/>
              <w:bottom w:val="single" w:color="auto" w:sz="4" w:space="0"/>
              <w:right w:val="single" w:color="auto" w:sz="4" w:space="0"/>
            </w:tcBorders>
            <w:vAlign w:val="center"/>
          </w:tcPr>
          <w:p w14:paraId="090C7B49">
            <w:pPr>
              <w:spacing w:line="300" w:lineRule="exact"/>
              <w:rPr>
                <w:rFonts w:ascii="宋体" w:hAnsi="宋体" w:cs="宋体"/>
                <w:color w:val="auto"/>
                <w:sz w:val="24"/>
                <w:highlight w:val="none"/>
              </w:rPr>
            </w:pPr>
            <w:r>
              <w:rPr>
                <w:rFonts w:hint="eastAsia" w:ascii="宋体" w:hAnsi="宋体" w:cs="宋体"/>
                <w:b/>
                <w:color w:val="auto"/>
                <w:sz w:val="24"/>
                <w:highlight w:val="none"/>
              </w:rPr>
              <w:t>交货地：</w:t>
            </w:r>
            <w:r>
              <w:rPr>
                <w:rFonts w:hint="eastAsia" w:ascii="宋体" w:hAnsi="宋体" w:cs="宋体"/>
                <w:color w:val="auto"/>
                <w:sz w:val="24"/>
                <w:highlight w:val="none"/>
              </w:rPr>
              <w:t>采购人指定地点。</w:t>
            </w:r>
          </w:p>
        </w:tc>
      </w:tr>
    </w:tbl>
    <w:p w14:paraId="7D262EFB">
      <w:pPr>
        <w:spacing w:line="360" w:lineRule="auto"/>
        <w:ind w:firstLine="482" w:firstLineChars="200"/>
        <w:rPr>
          <w:rFonts w:ascii="宋体" w:hAnsi="宋体" w:cs="宋体"/>
          <w:b/>
          <w:color w:val="auto"/>
          <w:kern w:val="0"/>
          <w:sz w:val="24"/>
          <w:highlight w:val="none"/>
          <w:u w:val="single"/>
        </w:rPr>
      </w:pPr>
      <w:r>
        <w:rPr>
          <w:rFonts w:hint="eastAsia" w:ascii="宋体" w:hAnsi="宋体" w:cs="宋体"/>
          <w:b/>
          <w:color w:val="auto"/>
          <w:kern w:val="0"/>
          <w:sz w:val="24"/>
          <w:highlight w:val="none"/>
          <w:lang w:val="en-US" w:eastAsia="zh-CN"/>
        </w:rPr>
        <w:t>备注：</w:t>
      </w:r>
      <w:r>
        <w:rPr>
          <w:rFonts w:hint="eastAsia" w:ascii="宋体" w:hAnsi="宋体" w:cs="宋体"/>
          <w:b/>
          <w:color w:val="auto"/>
          <w:kern w:val="0"/>
          <w:sz w:val="24"/>
          <w:highlight w:val="none"/>
          <w:u w:val="single"/>
        </w:rPr>
        <w:t>如投标设备技术参数等满足本项目要求，但制造商官方产品介绍等相关材料的描述方式与本要求中描述不一致的，投标人须在投标文件中针对该事项提供专项说明、相关证明材料，最终是否满足由评标委员会依据采购文件和相应文件的对应内容进行判定。</w:t>
      </w:r>
    </w:p>
    <w:p w14:paraId="0F618A35">
      <w:pPr>
        <w:pStyle w:val="3"/>
        <w:snapToGrid w:val="0"/>
        <w:rPr>
          <w:rFonts w:ascii="宋体" w:hAnsi="宋体" w:eastAsia="宋体" w:cs="宋体"/>
          <w:color w:val="auto"/>
          <w:sz w:val="24"/>
          <w:szCs w:val="24"/>
          <w:highlight w:val="none"/>
          <w:lang w:val="en-US"/>
        </w:rPr>
      </w:pPr>
      <w:bookmarkStart w:id="57" w:name="_Toc20133"/>
      <w:bookmarkStart w:id="58" w:name="_Toc12583"/>
      <w:r>
        <w:rPr>
          <w:rFonts w:hint="eastAsia" w:ascii="宋体" w:hAnsi="宋体" w:eastAsia="宋体" w:cs="宋体"/>
          <w:color w:val="auto"/>
          <w:sz w:val="24"/>
          <w:szCs w:val="24"/>
          <w:highlight w:val="none"/>
        </w:rPr>
        <w:t>四、其他</w:t>
      </w:r>
      <w:bookmarkEnd w:id="57"/>
      <w:bookmarkEnd w:id="58"/>
      <w:r>
        <w:rPr>
          <w:rFonts w:hint="eastAsia" w:ascii="宋体" w:hAnsi="宋体" w:eastAsia="宋体" w:cs="宋体"/>
          <w:color w:val="auto"/>
          <w:sz w:val="24"/>
          <w:szCs w:val="24"/>
          <w:highlight w:val="none"/>
          <w:lang w:val="en-US"/>
        </w:rPr>
        <w:t>相关要求</w:t>
      </w:r>
    </w:p>
    <w:p w14:paraId="0DA4F9A9">
      <w:pPr>
        <w:pStyle w:val="35"/>
        <w:numPr>
          <w:ilvl w:val="0"/>
          <w:numId w:val="2"/>
        </w:numPr>
        <w:snapToGrid w:val="0"/>
        <w:spacing w:line="360" w:lineRule="auto"/>
        <w:rPr>
          <w:rFonts w:hAnsi="宋体" w:cs="宋体"/>
          <w:color w:val="auto"/>
          <w:sz w:val="24"/>
          <w:szCs w:val="24"/>
          <w:highlight w:val="none"/>
        </w:rPr>
      </w:pPr>
      <w:r>
        <w:rPr>
          <w:rFonts w:hint="eastAsia" w:hAnsi="宋体" w:cs="宋体"/>
          <w:color w:val="auto"/>
          <w:sz w:val="24"/>
          <w:szCs w:val="24"/>
          <w:highlight w:val="none"/>
        </w:rPr>
        <w:t>所有投标产品的生产、制造、安装等，各项技术标准应当符合国家（强制性）标准、各项规范要求，国家没有相应标准、规范的，可使用行业标准、规定；非标产品按采购文件约定的技术要求和规范。</w:t>
      </w:r>
    </w:p>
    <w:p w14:paraId="4FD06573">
      <w:pPr>
        <w:pStyle w:val="35"/>
        <w:numPr>
          <w:ilvl w:val="0"/>
          <w:numId w:val="2"/>
        </w:numPr>
        <w:snapToGrid w:val="0"/>
        <w:spacing w:line="360" w:lineRule="auto"/>
        <w:rPr>
          <w:rFonts w:hAnsi="宋体" w:cs="宋体"/>
          <w:color w:val="auto"/>
          <w:sz w:val="24"/>
          <w:szCs w:val="24"/>
          <w:highlight w:val="none"/>
        </w:rPr>
      </w:pPr>
      <w:r>
        <w:rPr>
          <w:rFonts w:hint="eastAsia" w:hAnsi="宋体" w:cs="宋体"/>
          <w:color w:val="auto"/>
          <w:sz w:val="24"/>
          <w:szCs w:val="24"/>
          <w:highlight w:val="none"/>
        </w:rPr>
        <w:t>质量保证：投标产品是全新的、未使用过的，并且是非长期积压的库存商品，完全符合采购材料规定的质量、规格和性能的要求，报价方应保证其提供的产品在正确安装、正常使用和保养条件下，在规定的使用寿命期内具有满意的性能。</w:t>
      </w:r>
    </w:p>
    <w:p w14:paraId="767DFED9">
      <w:pPr>
        <w:pStyle w:val="3"/>
        <w:snapToGrid w:val="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付款方式及履约保证金</w:t>
      </w:r>
    </w:p>
    <w:p w14:paraId="183A5186">
      <w:pPr>
        <w:numPr>
          <w:ilvl w:val="0"/>
          <w:numId w:val="3"/>
        </w:numPr>
        <w:autoSpaceDE w:val="0"/>
        <w:autoSpaceDN w:val="0"/>
        <w:spacing w:line="336" w:lineRule="auto"/>
        <w:rPr>
          <w:rFonts w:ascii="宋体" w:hAnsi="宋体" w:cs="宋体"/>
          <w:color w:val="auto"/>
          <w:sz w:val="24"/>
          <w:highlight w:val="none"/>
        </w:rPr>
      </w:pPr>
      <w:r>
        <w:rPr>
          <w:rFonts w:hint="eastAsia" w:ascii="宋体" w:hAnsi="宋体" w:cs="宋体"/>
          <w:color w:val="auto"/>
          <w:sz w:val="24"/>
          <w:highlight w:val="none"/>
        </w:rPr>
        <w:t>中标供应商在合同生效后10个工作日内交纳合同金额的1%作为本合同的履约保证金（或等值保函），履约保证金验收合格后15天内无息返还。</w:t>
      </w:r>
    </w:p>
    <w:p w14:paraId="326DDAB1">
      <w:pPr>
        <w:pStyle w:val="35"/>
        <w:numPr>
          <w:ilvl w:val="0"/>
          <w:numId w:val="3"/>
        </w:numPr>
        <w:snapToGrid w:val="0"/>
        <w:spacing w:line="360" w:lineRule="auto"/>
        <w:rPr>
          <w:rFonts w:hAnsi="宋体" w:cs="宋体"/>
          <w:color w:val="auto"/>
          <w:sz w:val="24"/>
          <w:szCs w:val="24"/>
          <w:highlight w:val="none"/>
        </w:rPr>
      </w:pPr>
      <w:r>
        <w:rPr>
          <w:rFonts w:hint="eastAsia" w:hAnsi="宋体" w:cs="宋体"/>
          <w:color w:val="auto"/>
          <w:sz w:val="24"/>
          <w:szCs w:val="24"/>
          <w:highlight w:val="none"/>
        </w:rPr>
        <w:t>付款方式：</w:t>
      </w:r>
    </w:p>
    <w:p w14:paraId="20825E2C">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（1)国产设备付款方式：合同生效并具备实施条件后，采购人在7个工作日内向中标供应商支付60%的预付货款，货物安装调试完毕验收合格后采购人向中标供应商支付40%的余款。</w:t>
      </w:r>
    </w:p>
    <w:p w14:paraId="04A7CD3E">
      <w:pPr>
        <w:tabs>
          <w:tab w:val="left" w:pos="8929"/>
        </w:tabs>
        <w:adjustRightInd/>
        <w:spacing w:line="360" w:lineRule="auto"/>
        <w:ind w:firstLine="420" w:firstLineChars="175"/>
        <w:rPr>
          <w:rFonts w:ascii="宋体" w:hAnsi="宋体" w:cs="宋体"/>
          <w:snapToGrid w:val="0"/>
          <w:color w:val="auto"/>
          <w:kern w:val="0"/>
          <w:sz w:val="24"/>
          <w:highlight w:val="none"/>
        </w:rPr>
      </w:pPr>
      <w:r>
        <w:rPr>
          <w:rFonts w:hint="eastAsia" w:ascii="宋体" w:hAnsi="宋体" w:cs="宋体"/>
          <w:color w:val="auto"/>
          <w:sz w:val="24"/>
          <w:highlight w:val="none"/>
        </w:rPr>
        <w:t>（2)进口设备付款方式：</w:t>
      </w:r>
      <w:r>
        <w:rPr>
          <w:rFonts w:hint="eastAsia" w:ascii="宋体" w:hAnsi="宋体" w:cs="宋体"/>
          <w:bCs/>
          <w:color w:val="auto"/>
          <w:sz w:val="24"/>
          <w:highlight w:val="none"/>
        </w:rPr>
        <w:t>合同生效后采购人向外贸代理公司支付合同总价的50%作为预付货款，外贸代理公司向采购人开具等额收据，同时中标供应商在合同生效后10个工作日内向采购人提供履约保证金（函）。外贸代理公司按照外贸合同约定通知中标供应商发货，见发货单据正本支付外贸合同金额的50%，到货后由外贸代理公司开具货款全额发票，采购人向外贸代理公司支付全额尾款，外贸代理公司凭签字盖章的验收报告原件向中标供应商支付外贸合同金额的50%。</w:t>
      </w:r>
      <w:bookmarkEnd w:id="38"/>
      <w:bookmarkEnd w:id="39"/>
      <w:bookmarkEnd w:id="40"/>
      <w:bookmarkEnd w:id="41"/>
      <w:bookmarkEnd w:id="42"/>
      <w:bookmarkEnd w:id="43"/>
      <w:bookmarkEnd w:id="44"/>
      <w:bookmarkEnd w:id="45"/>
      <w:bookmarkEnd w:id="46"/>
      <w:bookmarkEnd w:id="47"/>
      <w:bookmarkEnd w:id="48"/>
    </w:p>
    <w:p w14:paraId="36C146E2">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1785EDD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59" w:name="_Toc184314449"/>
      <w:bookmarkEnd w:id="59"/>
      <w:bookmarkStart w:id="60" w:name="_Toc184312081"/>
      <w:bookmarkEnd w:id="60"/>
      <w:bookmarkStart w:id="61" w:name="_Toc184310291"/>
      <w:bookmarkEnd w:id="61"/>
      <w:bookmarkStart w:id="62" w:name="_Toc184314412"/>
      <w:bookmarkEnd w:id="62"/>
      <w:bookmarkStart w:id="63" w:name="_Toc184308050"/>
      <w:bookmarkEnd w:id="63"/>
      <w:bookmarkStart w:id="64" w:name="_Toc184313272"/>
      <w:bookmarkEnd w:id="64"/>
      <w:bookmarkStart w:id="65" w:name="_Toc184308049"/>
      <w:bookmarkEnd w:id="65"/>
      <w:bookmarkStart w:id="66" w:name="_Toc184312131"/>
      <w:bookmarkEnd w:id="66"/>
      <w:bookmarkStart w:id="67" w:name="_Toc184313307"/>
      <w:bookmarkEnd w:id="67"/>
      <w:bookmarkStart w:id="68" w:name="_Toc184308107"/>
      <w:bookmarkEnd w:id="68"/>
      <w:bookmarkStart w:id="69" w:name="_Toc184314471"/>
      <w:bookmarkEnd w:id="69"/>
      <w:bookmarkStart w:id="70" w:name="_Toc184308041"/>
      <w:bookmarkEnd w:id="70"/>
      <w:bookmarkStart w:id="71" w:name="_Toc184313252"/>
      <w:bookmarkEnd w:id="71"/>
      <w:bookmarkStart w:id="72" w:name="_Toc184308055"/>
      <w:bookmarkEnd w:id="72"/>
      <w:bookmarkStart w:id="73" w:name="_Toc184314425"/>
      <w:bookmarkEnd w:id="73"/>
      <w:bookmarkStart w:id="74" w:name="_Toc184313285"/>
      <w:bookmarkEnd w:id="74"/>
      <w:bookmarkStart w:id="75" w:name="_Toc184308065"/>
      <w:bookmarkEnd w:id="75"/>
      <w:bookmarkStart w:id="76" w:name="_Toc184314439"/>
      <w:bookmarkEnd w:id="76"/>
      <w:bookmarkStart w:id="77" w:name="_Toc184310306"/>
      <w:bookmarkEnd w:id="77"/>
      <w:bookmarkStart w:id="78" w:name="_Toc184312116"/>
      <w:bookmarkEnd w:id="78"/>
      <w:bookmarkStart w:id="79" w:name="_Toc184308060"/>
      <w:bookmarkEnd w:id="79"/>
      <w:bookmarkStart w:id="80" w:name="_Toc184308046"/>
      <w:bookmarkEnd w:id="80"/>
      <w:bookmarkStart w:id="81" w:name="_Toc184308106"/>
      <w:bookmarkEnd w:id="81"/>
      <w:bookmarkStart w:id="82" w:name="_Toc184313250"/>
      <w:bookmarkEnd w:id="82"/>
      <w:bookmarkStart w:id="83" w:name="_Toc184313255"/>
      <w:bookmarkEnd w:id="83"/>
      <w:bookmarkStart w:id="84" w:name="_Toc184313240"/>
      <w:bookmarkEnd w:id="84"/>
      <w:bookmarkStart w:id="85" w:name="_Toc184313264"/>
      <w:bookmarkEnd w:id="85"/>
      <w:bookmarkStart w:id="86" w:name="_Toc184310320"/>
      <w:bookmarkEnd w:id="86"/>
      <w:bookmarkStart w:id="87" w:name="_Toc184313281"/>
      <w:bookmarkEnd w:id="87"/>
      <w:bookmarkStart w:id="88" w:name="_Toc184312105"/>
      <w:bookmarkEnd w:id="88"/>
      <w:bookmarkStart w:id="89" w:name="_Toc184314416"/>
      <w:bookmarkEnd w:id="89"/>
      <w:bookmarkStart w:id="90" w:name="_Toc184312069"/>
      <w:bookmarkEnd w:id="90"/>
      <w:bookmarkStart w:id="91" w:name="_Toc184314445"/>
      <w:bookmarkEnd w:id="91"/>
      <w:bookmarkStart w:id="92" w:name="_Toc184312076"/>
      <w:bookmarkEnd w:id="92"/>
      <w:bookmarkStart w:id="93" w:name="_Toc184314428"/>
      <w:bookmarkEnd w:id="93"/>
      <w:bookmarkStart w:id="94" w:name="_Toc184314476"/>
      <w:bookmarkEnd w:id="94"/>
      <w:bookmarkStart w:id="95" w:name="_Toc184312092"/>
      <w:bookmarkEnd w:id="95"/>
      <w:bookmarkStart w:id="96" w:name="_Toc184313301"/>
      <w:bookmarkEnd w:id="96"/>
      <w:bookmarkStart w:id="97" w:name="_Toc184310310"/>
      <w:bookmarkEnd w:id="97"/>
      <w:bookmarkStart w:id="98" w:name="_Toc184312090"/>
      <w:bookmarkEnd w:id="98"/>
      <w:bookmarkStart w:id="99" w:name="_Toc184314422"/>
      <w:bookmarkEnd w:id="99"/>
      <w:bookmarkStart w:id="100" w:name="_Toc184310332"/>
      <w:bookmarkEnd w:id="100"/>
      <w:bookmarkStart w:id="101" w:name="_Toc184313258"/>
      <w:bookmarkEnd w:id="101"/>
      <w:bookmarkStart w:id="102" w:name="_Toc184308047"/>
      <w:bookmarkEnd w:id="102"/>
      <w:bookmarkStart w:id="103" w:name="_Toc184312118"/>
      <w:bookmarkEnd w:id="103"/>
      <w:bookmarkStart w:id="104" w:name="_Toc184310273"/>
      <w:bookmarkEnd w:id="104"/>
      <w:bookmarkStart w:id="105" w:name="_Toc184308038"/>
      <w:bookmarkEnd w:id="105"/>
      <w:bookmarkStart w:id="106" w:name="_Toc184310317"/>
      <w:bookmarkEnd w:id="106"/>
      <w:bookmarkStart w:id="107" w:name="_Toc184313260"/>
      <w:bookmarkEnd w:id="107"/>
      <w:bookmarkStart w:id="108" w:name="_Toc184314435"/>
      <w:bookmarkEnd w:id="108"/>
      <w:bookmarkStart w:id="109" w:name="_Toc184314417"/>
      <w:bookmarkEnd w:id="109"/>
      <w:bookmarkStart w:id="110" w:name="_Toc184312123"/>
      <w:bookmarkEnd w:id="110"/>
      <w:bookmarkStart w:id="111" w:name="_Toc184310338"/>
      <w:bookmarkEnd w:id="111"/>
      <w:bookmarkStart w:id="112" w:name="_Toc184314436"/>
      <w:bookmarkEnd w:id="112"/>
      <w:bookmarkStart w:id="113" w:name="_Toc184314461"/>
      <w:bookmarkEnd w:id="113"/>
      <w:bookmarkStart w:id="114" w:name="_Toc184310298"/>
      <w:bookmarkEnd w:id="114"/>
      <w:bookmarkStart w:id="115" w:name="_Toc184314472"/>
      <w:bookmarkEnd w:id="115"/>
      <w:bookmarkStart w:id="116" w:name="_Toc184313283"/>
      <w:bookmarkEnd w:id="116"/>
      <w:bookmarkStart w:id="117" w:name="_Toc184310313"/>
      <w:bookmarkEnd w:id="117"/>
      <w:bookmarkStart w:id="118" w:name="_Toc184313247"/>
      <w:bookmarkEnd w:id="118"/>
      <w:bookmarkStart w:id="119" w:name="_Toc184314446"/>
      <w:bookmarkEnd w:id="119"/>
      <w:bookmarkStart w:id="120" w:name="_Toc184312075"/>
      <w:bookmarkEnd w:id="120"/>
      <w:bookmarkStart w:id="121" w:name="_Toc184312100"/>
      <w:bookmarkEnd w:id="121"/>
      <w:bookmarkStart w:id="122" w:name="_Toc184308036"/>
      <w:bookmarkEnd w:id="122"/>
      <w:bookmarkStart w:id="123" w:name="_Toc184314442"/>
      <w:bookmarkEnd w:id="123"/>
      <w:bookmarkStart w:id="124" w:name="_Toc184312109"/>
      <w:bookmarkEnd w:id="124"/>
      <w:bookmarkStart w:id="125" w:name="_Toc184314481"/>
      <w:bookmarkEnd w:id="125"/>
      <w:bookmarkStart w:id="126" w:name="_Toc184313295"/>
      <w:bookmarkEnd w:id="126"/>
      <w:bookmarkStart w:id="127" w:name="_Toc184313248"/>
      <w:bookmarkEnd w:id="127"/>
      <w:bookmarkStart w:id="128" w:name="_Toc184314460"/>
      <w:bookmarkEnd w:id="128"/>
      <w:bookmarkStart w:id="129" w:name="_Toc184310335"/>
      <w:bookmarkEnd w:id="129"/>
      <w:bookmarkStart w:id="130" w:name="_Toc184308078"/>
      <w:bookmarkEnd w:id="130"/>
      <w:bookmarkStart w:id="131" w:name="_Toc184312112"/>
      <w:bookmarkEnd w:id="131"/>
      <w:bookmarkStart w:id="132" w:name="_Toc184310337"/>
      <w:bookmarkEnd w:id="132"/>
      <w:bookmarkStart w:id="133" w:name="_Toc184312127"/>
      <w:bookmarkEnd w:id="133"/>
      <w:bookmarkStart w:id="134" w:name="_Toc184308105"/>
      <w:bookmarkEnd w:id="134"/>
      <w:bookmarkStart w:id="135" w:name="_Toc184310304"/>
      <w:bookmarkEnd w:id="135"/>
      <w:bookmarkStart w:id="136" w:name="_Toc184308045"/>
      <w:bookmarkEnd w:id="136"/>
      <w:bookmarkStart w:id="137" w:name="_Toc184308037"/>
      <w:bookmarkEnd w:id="137"/>
      <w:bookmarkStart w:id="138" w:name="_Toc184312080"/>
      <w:bookmarkEnd w:id="138"/>
      <w:bookmarkStart w:id="139" w:name="_Toc184312089"/>
      <w:bookmarkEnd w:id="139"/>
      <w:bookmarkStart w:id="140" w:name="_Toc184308064"/>
      <w:bookmarkEnd w:id="140"/>
      <w:bookmarkStart w:id="141" w:name="_Toc184313278"/>
      <w:bookmarkEnd w:id="141"/>
      <w:bookmarkStart w:id="142" w:name="_Toc184308092"/>
      <w:bookmarkEnd w:id="142"/>
      <w:bookmarkStart w:id="143" w:name="_Toc184312072"/>
      <w:bookmarkEnd w:id="143"/>
      <w:bookmarkStart w:id="144" w:name="_Toc184312122"/>
      <w:bookmarkEnd w:id="144"/>
      <w:bookmarkStart w:id="145" w:name="_Toc184310297"/>
      <w:bookmarkEnd w:id="145"/>
      <w:bookmarkStart w:id="146" w:name="_Toc184308104"/>
      <w:bookmarkEnd w:id="146"/>
      <w:bookmarkStart w:id="147" w:name="_Toc184308079"/>
      <w:bookmarkEnd w:id="147"/>
      <w:bookmarkStart w:id="148" w:name="_Toc184314418"/>
      <w:bookmarkEnd w:id="148"/>
      <w:bookmarkStart w:id="149" w:name="_Toc184308071"/>
      <w:bookmarkEnd w:id="149"/>
      <w:bookmarkStart w:id="150" w:name="_Toc184308095"/>
      <w:bookmarkEnd w:id="150"/>
      <w:bookmarkStart w:id="151" w:name="_Toc184312094"/>
      <w:bookmarkEnd w:id="151"/>
      <w:bookmarkStart w:id="152" w:name="_Toc184313304"/>
      <w:bookmarkEnd w:id="152"/>
      <w:bookmarkStart w:id="153" w:name="_Toc184314430"/>
      <w:bookmarkEnd w:id="153"/>
      <w:bookmarkStart w:id="154" w:name="_Toc184310343"/>
      <w:bookmarkEnd w:id="154"/>
      <w:bookmarkStart w:id="155" w:name="_Toc184314410"/>
      <w:bookmarkEnd w:id="155"/>
      <w:bookmarkStart w:id="156" w:name="_Toc184314437"/>
      <w:bookmarkEnd w:id="156"/>
      <w:bookmarkStart w:id="157" w:name="_Toc184314450"/>
      <w:bookmarkEnd w:id="157"/>
      <w:bookmarkStart w:id="158" w:name="_Toc184310276"/>
      <w:bookmarkEnd w:id="158"/>
      <w:bookmarkStart w:id="159" w:name="_Toc184314441"/>
      <w:bookmarkEnd w:id="159"/>
      <w:bookmarkStart w:id="160" w:name="_Toc184314469"/>
      <w:bookmarkEnd w:id="160"/>
      <w:bookmarkStart w:id="161" w:name="_Toc184310299"/>
      <w:bookmarkEnd w:id="161"/>
      <w:bookmarkStart w:id="162" w:name="_Toc184308081"/>
      <w:bookmarkEnd w:id="162"/>
      <w:bookmarkStart w:id="163" w:name="_Toc184310283"/>
      <w:bookmarkEnd w:id="163"/>
      <w:bookmarkStart w:id="164" w:name="_Toc184308068"/>
      <w:bookmarkEnd w:id="164"/>
      <w:bookmarkStart w:id="165" w:name="_Toc184310296"/>
      <w:bookmarkEnd w:id="165"/>
      <w:bookmarkStart w:id="166" w:name="_Toc184312101"/>
      <w:bookmarkEnd w:id="166"/>
      <w:bookmarkStart w:id="167" w:name="_Toc184312110"/>
      <w:bookmarkEnd w:id="167"/>
      <w:bookmarkStart w:id="168" w:name="_Toc184310311"/>
      <w:bookmarkEnd w:id="168"/>
      <w:bookmarkStart w:id="169" w:name="_Toc184314474"/>
      <w:bookmarkEnd w:id="169"/>
      <w:bookmarkStart w:id="170" w:name="_Toc184313273"/>
      <w:bookmarkEnd w:id="170"/>
      <w:bookmarkStart w:id="171" w:name="_Toc184308043"/>
      <w:bookmarkEnd w:id="171"/>
      <w:bookmarkStart w:id="172" w:name="_Toc184308091"/>
      <w:bookmarkEnd w:id="172"/>
      <w:bookmarkStart w:id="173" w:name="_Toc184310334"/>
      <w:bookmarkEnd w:id="173"/>
      <w:bookmarkStart w:id="174" w:name="_Toc184312124"/>
      <w:bookmarkEnd w:id="174"/>
      <w:bookmarkStart w:id="175" w:name="_Toc184308056"/>
      <w:bookmarkEnd w:id="175"/>
      <w:bookmarkStart w:id="176" w:name="_Toc184312111"/>
      <w:bookmarkEnd w:id="176"/>
      <w:bookmarkStart w:id="177" w:name="_Toc184308100"/>
      <w:bookmarkEnd w:id="177"/>
      <w:bookmarkStart w:id="178" w:name="_Toc184310272"/>
      <w:bookmarkEnd w:id="178"/>
      <w:bookmarkStart w:id="179" w:name="_Toc184312070"/>
      <w:bookmarkEnd w:id="179"/>
      <w:bookmarkStart w:id="180" w:name="_Toc184313284"/>
      <w:bookmarkEnd w:id="180"/>
      <w:bookmarkStart w:id="181" w:name="_Toc184313276"/>
      <w:bookmarkEnd w:id="181"/>
      <w:bookmarkStart w:id="182" w:name="_Toc184314427"/>
      <w:bookmarkEnd w:id="182"/>
      <w:bookmarkStart w:id="183" w:name="_Toc184312099"/>
      <w:bookmarkEnd w:id="183"/>
      <w:bookmarkStart w:id="184" w:name="_Toc184310315"/>
      <w:bookmarkEnd w:id="184"/>
      <w:bookmarkStart w:id="185" w:name="_Toc184308084"/>
      <w:bookmarkEnd w:id="185"/>
      <w:bookmarkStart w:id="186" w:name="_Toc184314411"/>
      <w:bookmarkEnd w:id="186"/>
      <w:bookmarkStart w:id="187" w:name="_Toc184312087"/>
      <w:bookmarkEnd w:id="187"/>
      <w:bookmarkStart w:id="188" w:name="_Toc184312085"/>
      <w:bookmarkEnd w:id="188"/>
      <w:bookmarkStart w:id="189" w:name="_Toc184314433"/>
      <w:bookmarkEnd w:id="189"/>
      <w:bookmarkStart w:id="190" w:name="_Toc184310314"/>
      <w:bookmarkEnd w:id="190"/>
      <w:bookmarkStart w:id="191" w:name="_Toc184314456"/>
      <w:bookmarkEnd w:id="191"/>
      <w:bookmarkStart w:id="192" w:name="_Toc184313299"/>
      <w:bookmarkEnd w:id="192"/>
      <w:bookmarkStart w:id="193" w:name="_Toc184310342"/>
      <w:bookmarkEnd w:id="193"/>
      <w:bookmarkStart w:id="194" w:name="_Toc184313262"/>
      <w:bookmarkEnd w:id="194"/>
      <w:bookmarkStart w:id="195" w:name="_Toc184308077"/>
      <w:bookmarkEnd w:id="195"/>
      <w:bookmarkStart w:id="196" w:name="_Toc184314480"/>
      <w:bookmarkEnd w:id="196"/>
      <w:bookmarkStart w:id="197" w:name="_Toc184308069"/>
      <w:bookmarkEnd w:id="197"/>
      <w:bookmarkStart w:id="198" w:name="_Toc184310295"/>
      <w:bookmarkEnd w:id="198"/>
      <w:bookmarkStart w:id="199" w:name="_Toc184312119"/>
      <w:bookmarkEnd w:id="199"/>
      <w:bookmarkStart w:id="200" w:name="_Toc184308089"/>
      <w:bookmarkEnd w:id="200"/>
      <w:bookmarkStart w:id="201" w:name="_Toc184308066"/>
      <w:bookmarkEnd w:id="201"/>
      <w:bookmarkStart w:id="202" w:name="_Toc184308072"/>
      <w:bookmarkEnd w:id="202"/>
      <w:bookmarkStart w:id="203" w:name="_Toc184313246"/>
      <w:bookmarkEnd w:id="203"/>
      <w:bookmarkStart w:id="204" w:name="_Toc184313253"/>
      <w:bookmarkEnd w:id="204"/>
      <w:bookmarkStart w:id="205" w:name="_Toc184314447"/>
      <w:bookmarkEnd w:id="205"/>
      <w:bookmarkStart w:id="206" w:name="_Toc184312128"/>
      <w:bookmarkEnd w:id="206"/>
      <w:bookmarkStart w:id="207" w:name="_Toc184312125"/>
      <w:bookmarkEnd w:id="207"/>
      <w:bookmarkStart w:id="208" w:name="_Toc184314459"/>
      <w:bookmarkEnd w:id="208"/>
      <w:bookmarkStart w:id="209" w:name="_Toc184312104"/>
      <w:bookmarkEnd w:id="209"/>
      <w:bookmarkStart w:id="210" w:name="_Toc184312136"/>
      <w:bookmarkEnd w:id="210"/>
      <w:bookmarkStart w:id="211" w:name="_Toc184312088"/>
      <w:bookmarkEnd w:id="211"/>
      <w:bookmarkStart w:id="212" w:name="_Toc184313241"/>
      <w:bookmarkEnd w:id="212"/>
      <w:bookmarkStart w:id="213" w:name="_Toc184308062"/>
      <w:bookmarkEnd w:id="213"/>
      <w:bookmarkStart w:id="214" w:name="_Toc184314467"/>
      <w:bookmarkEnd w:id="214"/>
      <w:bookmarkStart w:id="215" w:name="_Toc184308048"/>
      <w:bookmarkEnd w:id="215"/>
      <w:bookmarkStart w:id="216" w:name="_Toc184314448"/>
      <w:bookmarkEnd w:id="216"/>
      <w:bookmarkStart w:id="217" w:name="_Toc184310285"/>
      <w:bookmarkEnd w:id="217"/>
      <w:bookmarkStart w:id="218" w:name="_Toc184308094"/>
      <w:bookmarkEnd w:id="218"/>
      <w:bookmarkStart w:id="219" w:name="_Toc184310305"/>
      <w:bookmarkEnd w:id="219"/>
      <w:bookmarkStart w:id="220" w:name="_Toc184308093"/>
      <w:bookmarkEnd w:id="220"/>
      <w:bookmarkStart w:id="221" w:name="_Toc184312107"/>
      <w:bookmarkEnd w:id="221"/>
      <w:bookmarkStart w:id="222" w:name="_Toc184310287"/>
      <w:bookmarkEnd w:id="222"/>
      <w:bookmarkStart w:id="223" w:name="_Toc184312115"/>
      <w:bookmarkEnd w:id="223"/>
      <w:bookmarkStart w:id="224" w:name="_Toc184314462"/>
      <w:bookmarkEnd w:id="224"/>
      <w:bookmarkStart w:id="225" w:name="_Toc184310286"/>
      <w:bookmarkEnd w:id="225"/>
      <w:bookmarkStart w:id="226" w:name="_Toc184312114"/>
      <w:bookmarkEnd w:id="226"/>
      <w:bookmarkStart w:id="227" w:name="_Toc184308082"/>
      <w:bookmarkEnd w:id="227"/>
      <w:bookmarkStart w:id="228" w:name="_Toc184313267"/>
      <w:bookmarkEnd w:id="228"/>
      <w:bookmarkStart w:id="229" w:name="_Toc184310281"/>
      <w:bookmarkEnd w:id="229"/>
      <w:bookmarkStart w:id="230" w:name="_Toc184312138"/>
      <w:bookmarkEnd w:id="230"/>
      <w:bookmarkStart w:id="231" w:name="_Toc184308085"/>
      <w:bookmarkEnd w:id="231"/>
      <w:bookmarkStart w:id="232" w:name="_Toc184313280"/>
      <w:bookmarkEnd w:id="232"/>
      <w:bookmarkStart w:id="233" w:name="_Toc184313271"/>
      <w:bookmarkEnd w:id="233"/>
      <w:bookmarkStart w:id="234" w:name="_Toc184310312"/>
      <w:bookmarkEnd w:id="234"/>
      <w:bookmarkStart w:id="235" w:name="_Toc184308075"/>
      <w:bookmarkEnd w:id="235"/>
      <w:bookmarkStart w:id="236" w:name="_Toc184310294"/>
      <w:bookmarkEnd w:id="236"/>
      <w:bookmarkStart w:id="237" w:name="_Toc184314440"/>
      <w:bookmarkEnd w:id="237"/>
      <w:bookmarkStart w:id="238" w:name="_Toc184310303"/>
      <w:bookmarkEnd w:id="238"/>
      <w:bookmarkStart w:id="239" w:name="_Toc184308053"/>
      <w:bookmarkEnd w:id="239"/>
      <w:bookmarkStart w:id="240" w:name="_Toc184313302"/>
      <w:bookmarkEnd w:id="240"/>
      <w:bookmarkStart w:id="241" w:name="_Toc184313265"/>
      <w:bookmarkEnd w:id="241"/>
      <w:bookmarkStart w:id="242" w:name="_Toc184313297"/>
      <w:bookmarkEnd w:id="242"/>
      <w:bookmarkStart w:id="243" w:name="_Toc184313290"/>
      <w:bookmarkEnd w:id="243"/>
      <w:bookmarkStart w:id="244" w:name="_Toc184312082"/>
      <w:bookmarkEnd w:id="244"/>
      <w:bookmarkStart w:id="245" w:name="_Toc184310277"/>
      <w:bookmarkEnd w:id="245"/>
      <w:bookmarkStart w:id="246" w:name="_Toc184314473"/>
      <w:bookmarkEnd w:id="246"/>
      <w:bookmarkStart w:id="247" w:name="_Toc184313287"/>
      <w:bookmarkEnd w:id="247"/>
      <w:bookmarkStart w:id="248" w:name="_Toc184312126"/>
      <w:bookmarkEnd w:id="248"/>
      <w:bookmarkStart w:id="249" w:name="_Toc184310329"/>
      <w:bookmarkEnd w:id="249"/>
      <w:bookmarkStart w:id="250" w:name="_Toc184314477"/>
      <w:bookmarkEnd w:id="250"/>
      <w:bookmarkStart w:id="251" w:name="_Toc184308058"/>
      <w:bookmarkEnd w:id="251"/>
      <w:bookmarkStart w:id="252" w:name="_Toc184310325"/>
      <w:bookmarkEnd w:id="252"/>
      <w:bookmarkStart w:id="253" w:name="_Toc184314466"/>
      <w:bookmarkEnd w:id="253"/>
      <w:bookmarkStart w:id="254" w:name="_Toc184310340"/>
      <w:bookmarkEnd w:id="254"/>
      <w:bookmarkStart w:id="255" w:name="_Toc184308070"/>
      <w:bookmarkEnd w:id="255"/>
      <w:bookmarkStart w:id="256" w:name="_Toc184312096"/>
      <w:bookmarkEnd w:id="256"/>
      <w:bookmarkStart w:id="257" w:name="_Toc184313288"/>
      <w:bookmarkEnd w:id="257"/>
      <w:bookmarkStart w:id="258" w:name="_Toc184314413"/>
      <w:bookmarkEnd w:id="258"/>
      <w:bookmarkStart w:id="259" w:name="_Toc184313269"/>
      <w:bookmarkEnd w:id="259"/>
      <w:bookmarkStart w:id="260" w:name="_Toc184313286"/>
      <w:bookmarkEnd w:id="260"/>
      <w:bookmarkStart w:id="261" w:name="_Toc184310290"/>
      <w:bookmarkEnd w:id="261"/>
      <w:bookmarkStart w:id="262" w:name="_Toc184308040"/>
      <w:bookmarkEnd w:id="262"/>
      <w:bookmarkStart w:id="263" w:name="_Toc184312121"/>
      <w:bookmarkEnd w:id="263"/>
      <w:bookmarkStart w:id="264" w:name="_Toc184313238"/>
      <w:bookmarkEnd w:id="264"/>
      <w:bookmarkStart w:id="265" w:name="_Toc184308052"/>
      <w:bookmarkEnd w:id="265"/>
      <w:bookmarkStart w:id="266" w:name="_Toc184308108"/>
      <w:bookmarkEnd w:id="266"/>
      <w:bookmarkStart w:id="267" w:name="_Toc184310333"/>
      <w:bookmarkEnd w:id="267"/>
      <w:bookmarkStart w:id="268" w:name="_Toc184310327"/>
      <w:bookmarkEnd w:id="268"/>
      <w:bookmarkStart w:id="269" w:name="_Toc184308054"/>
      <w:bookmarkEnd w:id="269"/>
      <w:bookmarkStart w:id="270" w:name="_Toc184312108"/>
      <w:bookmarkEnd w:id="270"/>
      <w:bookmarkStart w:id="271" w:name="_Toc184308086"/>
      <w:bookmarkEnd w:id="271"/>
      <w:bookmarkStart w:id="272" w:name="_Toc184313257"/>
      <w:bookmarkEnd w:id="272"/>
      <w:bookmarkStart w:id="273" w:name="_Toc184313293"/>
      <w:bookmarkEnd w:id="273"/>
      <w:bookmarkStart w:id="274" w:name="_Toc184308074"/>
      <w:bookmarkEnd w:id="274"/>
      <w:bookmarkStart w:id="275" w:name="_Toc184314470"/>
      <w:bookmarkEnd w:id="275"/>
      <w:bookmarkStart w:id="276" w:name="_Toc184310275"/>
      <w:bookmarkEnd w:id="276"/>
      <w:bookmarkStart w:id="277" w:name="_Toc184312095"/>
      <w:bookmarkEnd w:id="277"/>
      <w:bookmarkStart w:id="278" w:name="_Toc184312098"/>
      <w:bookmarkEnd w:id="278"/>
      <w:bookmarkStart w:id="279" w:name="_Toc184314443"/>
      <w:bookmarkEnd w:id="279"/>
      <w:bookmarkStart w:id="280" w:name="_Toc184314431"/>
      <w:bookmarkEnd w:id="280"/>
      <w:bookmarkStart w:id="281" w:name="_Toc184312133"/>
      <w:bookmarkEnd w:id="281"/>
      <w:bookmarkStart w:id="282" w:name="_Toc184310341"/>
      <w:bookmarkEnd w:id="282"/>
      <w:bookmarkStart w:id="283" w:name="_Toc184308039"/>
      <w:bookmarkEnd w:id="283"/>
      <w:bookmarkStart w:id="284" w:name="_Toc184312120"/>
      <w:bookmarkEnd w:id="284"/>
      <w:bookmarkStart w:id="285" w:name="_Toc184310322"/>
      <w:bookmarkEnd w:id="285"/>
      <w:bookmarkStart w:id="286" w:name="_Toc184310336"/>
      <w:bookmarkEnd w:id="286"/>
      <w:bookmarkStart w:id="287" w:name="_Toc184308080"/>
      <w:bookmarkEnd w:id="287"/>
      <w:bookmarkStart w:id="288" w:name="_Toc184313245"/>
      <w:bookmarkEnd w:id="288"/>
      <w:bookmarkStart w:id="289" w:name="_Toc184310323"/>
      <w:bookmarkEnd w:id="289"/>
      <w:bookmarkStart w:id="290" w:name="_Toc184314421"/>
      <w:bookmarkEnd w:id="290"/>
      <w:bookmarkStart w:id="291" w:name="_Toc184308090"/>
      <w:bookmarkEnd w:id="291"/>
      <w:bookmarkStart w:id="292" w:name="_Toc184308088"/>
      <w:bookmarkEnd w:id="292"/>
      <w:bookmarkStart w:id="293" w:name="_Toc184312135"/>
      <w:bookmarkEnd w:id="293"/>
      <w:bookmarkStart w:id="294" w:name="_Toc184313300"/>
      <w:bookmarkEnd w:id="294"/>
      <w:bookmarkStart w:id="295" w:name="_Toc184308051"/>
      <w:bookmarkEnd w:id="295"/>
      <w:bookmarkStart w:id="296" w:name="_Toc184312102"/>
      <w:bookmarkEnd w:id="296"/>
      <w:bookmarkStart w:id="297" w:name="_Toc184312071"/>
      <w:bookmarkEnd w:id="297"/>
      <w:bookmarkStart w:id="298" w:name="_Toc184312097"/>
      <w:bookmarkEnd w:id="298"/>
      <w:bookmarkStart w:id="299" w:name="_Toc184312093"/>
      <w:bookmarkEnd w:id="299"/>
      <w:bookmarkStart w:id="300" w:name="_Toc184308073"/>
      <w:bookmarkEnd w:id="300"/>
      <w:bookmarkStart w:id="301" w:name="_Toc184312086"/>
      <w:bookmarkEnd w:id="301"/>
      <w:bookmarkStart w:id="302" w:name="_Toc184312084"/>
      <w:bookmarkEnd w:id="302"/>
      <w:bookmarkStart w:id="303" w:name="_Toc184313306"/>
      <w:bookmarkEnd w:id="303"/>
      <w:bookmarkStart w:id="304" w:name="_Toc184308057"/>
      <w:bookmarkEnd w:id="304"/>
      <w:bookmarkStart w:id="305" w:name="_Toc184312132"/>
      <w:bookmarkEnd w:id="305"/>
      <w:bookmarkStart w:id="306" w:name="_Toc184310321"/>
      <w:bookmarkEnd w:id="306"/>
      <w:bookmarkStart w:id="307" w:name="_Toc184310339"/>
      <w:bookmarkEnd w:id="307"/>
      <w:bookmarkStart w:id="308" w:name="_Toc184313282"/>
      <w:bookmarkEnd w:id="308"/>
      <w:bookmarkStart w:id="309" w:name="_Toc184308087"/>
      <w:bookmarkEnd w:id="309"/>
      <w:bookmarkStart w:id="310" w:name="_Toc184313309"/>
      <w:bookmarkEnd w:id="310"/>
      <w:bookmarkStart w:id="311" w:name="_Toc184313259"/>
      <w:bookmarkEnd w:id="311"/>
      <w:bookmarkStart w:id="312" w:name="_Toc184310288"/>
      <w:bookmarkEnd w:id="312"/>
      <w:bookmarkStart w:id="313" w:name="_Toc184313239"/>
      <w:bookmarkEnd w:id="313"/>
      <w:bookmarkStart w:id="314" w:name="_Toc184313254"/>
      <w:bookmarkEnd w:id="314"/>
      <w:bookmarkStart w:id="315" w:name="_Toc184312068"/>
      <w:bookmarkEnd w:id="315"/>
      <w:bookmarkStart w:id="316" w:name="_Toc184310308"/>
      <w:bookmarkEnd w:id="316"/>
      <w:bookmarkStart w:id="317" w:name="_Toc184313305"/>
      <w:bookmarkEnd w:id="317"/>
      <w:bookmarkStart w:id="318" w:name="_Toc184308103"/>
      <w:bookmarkEnd w:id="318"/>
      <w:bookmarkStart w:id="319" w:name="_Toc184313296"/>
      <w:bookmarkEnd w:id="319"/>
      <w:bookmarkStart w:id="320" w:name="_Toc184313308"/>
      <w:bookmarkEnd w:id="320"/>
      <w:bookmarkStart w:id="321" w:name="_Toc184313303"/>
      <w:bookmarkEnd w:id="321"/>
      <w:bookmarkStart w:id="322" w:name="_Toc184314465"/>
      <w:bookmarkEnd w:id="322"/>
      <w:bookmarkStart w:id="323" w:name="_Toc184308097"/>
      <w:bookmarkEnd w:id="323"/>
      <w:bookmarkStart w:id="324" w:name="_Toc184313289"/>
      <w:bookmarkEnd w:id="324"/>
      <w:bookmarkStart w:id="325" w:name="_Toc184314452"/>
      <w:bookmarkEnd w:id="325"/>
      <w:bookmarkStart w:id="326" w:name="_Toc184308059"/>
      <w:bookmarkEnd w:id="326"/>
      <w:bookmarkStart w:id="327" w:name="_Toc184308083"/>
      <w:bookmarkEnd w:id="327"/>
      <w:bookmarkStart w:id="328" w:name="_Toc184314464"/>
      <w:bookmarkEnd w:id="328"/>
      <w:bookmarkStart w:id="329" w:name="_Toc184314423"/>
      <w:bookmarkEnd w:id="329"/>
      <w:bookmarkStart w:id="330" w:name="_Toc184308096"/>
      <w:bookmarkEnd w:id="330"/>
      <w:bookmarkStart w:id="331" w:name="_Toc184312074"/>
      <w:bookmarkEnd w:id="331"/>
      <w:bookmarkStart w:id="332" w:name="_Toc184308076"/>
      <w:bookmarkEnd w:id="332"/>
      <w:bookmarkStart w:id="333" w:name="_Toc184310279"/>
      <w:bookmarkEnd w:id="333"/>
      <w:bookmarkStart w:id="334" w:name="_Toc184310284"/>
      <w:bookmarkEnd w:id="334"/>
      <w:bookmarkStart w:id="335" w:name="_Toc184313242"/>
      <w:bookmarkEnd w:id="335"/>
      <w:bookmarkStart w:id="336" w:name="_Toc184312083"/>
      <w:bookmarkEnd w:id="336"/>
      <w:bookmarkStart w:id="337" w:name="_Toc184310274"/>
      <w:bookmarkEnd w:id="337"/>
      <w:bookmarkStart w:id="338" w:name="_Toc184310309"/>
      <w:bookmarkEnd w:id="338"/>
      <w:bookmarkStart w:id="339" w:name="_Toc184312137"/>
      <w:bookmarkEnd w:id="339"/>
      <w:bookmarkStart w:id="340" w:name="_Toc184308101"/>
      <w:bookmarkEnd w:id="340"/>
      <w:bookmarkStart w:id="341" w:name="_Toc184313244"/>
      <w:bookmarkEnd w:id="341"/>
      <w:bookmarkStart w:id="342" w:name="_Toc184314451"/>
      <w:bookmarkEnd w:id="342"/>
      <w:bookmarkStart w:id="343" w:name="_Toc184308063"/>
      <w:bookmarkEnd w:id="343"/>
      <w:bookmarkStart w:id="344" w:name="_Toc184308098"/>
      <w:bookmarkEnd w:id="344"/>
      <w:bookmarkStart w:id="345" w:name="_Toc184313261"/>
      <w:bookmarkEnd w:id="345"/>
      <w:bookmarkStart w:id="346" w:name="_Toc184310300"/>
      <w:bookmarkEnd w:id="346"/>
      <w:bookmarkStart w:id="347" w:name="_Toc184312103"/>
      <w:bookmarkEnd w:id="347"/>
      <w:bookmarkStart w:id="348" w:name="_Toc184312139"/>
      <w:bookmarkEnd w:id="348"/>
      <w:bookmarkStart w:id="349" w:name="_Toc184313298"/>
      <w:bookmarkEnd w:id="349"/>
      <w:bookmarkStart w:id="350" w:name="_Toc184313277"/>
      <w:bookmarkEnd w:id="350"/>
      <w:bookmarkStart w:id="351" w:name="_Toc184310289"/>
      <w:bookmarkEnd w:id="351"/>
      <w:bookmarkStart w:id="352" w:name="_Toc184314468"/>
      <w:bookmarkEnd w:id="352"/>
      <w:bookmarkStart w:id="353" w:name="_Toc184312067"/>
      <w:bookmarkEnd w:id="353"/>
      <w:bookmarkStart w:id="354" w:name="_Toc184310292"/>
      <w:bookmarkEnd w:id="354"/>
      <w:bookmarkStart w:id="355" w:name="_Toc184308099"/>
      <w:bookmarkEnd w:id="355"/>
      <w:bookmarkStart w:id="356" w:name="_Toc184313310"/>
      <w:bookmarkEnd w:id="356"/>
      <w:bookmarkStart w:id="357" w:name="_Toc184314454"/>
      <w:bookmarkEnd w:id="357"/>
      <w:bookmarkStart w:id="358" w:name="_Toc184313274"/>
      <w:bookmarkEnd w:id="358"/>
      <w:bookmarkStart w:id="359" w:name="_Toc184313263"/>
      <w:bookmarkEnd w:id="359"/>
      <w:bookmarkStart w:id="360" w:name="_Toc184314414"/>
      <w:bookmarkEnd w:id="360"/>
      <w:bookmarkStart w:id="361" w:name="_Toc184312077"/>
      <w:bookmarkEnd w:id="361"/>
      <w:bookmarkStart w:id="362" w:name="_Toc184310302"/>
      <w:bookmarkEnd w:id="362"/>
      <w:bookmarkStart w:id="363" w:name="_Toc184314475"/>
      <w:bookmarkEnd w:id="363"/>
      <w:bookmarkStart w:id="364" w:name="_Toc184310301"/>
      <w:bookmarkEnd w:id="364"/>
      <w:bookmarkStart w:id="365" w:name="_Toc184312091"/>
      <w:bookmarkEnd w:id="365"/>
      <w:bookmarkStart w:id="366" w:name="_Toc184310330"/>
      <w:bookmarkEnd w:id="366"/>
      <w:bookmarkStart w:id="367" w:name="_Toc184310307"/>
      <w:bookmarkEnd w:id="367"/>
      <w:bookmarkStart w:id="368" w:name="_Toc184313294"/>
      <w:bookmarkEnd w:id="368"/>
      <w:bookmarkStart w:id="369" w:name="_Toc184310324"/>
      <w:bookmarkEnd w:id="369"/>
      <w:bookmarkStart w:id="370" w:name="_Toc184310282"/>
      <w:bookmarkEnd w:id="370"/>
      <w:bookmarkStart w:id="371" w:name="_Toc184314482"/>
      <w:bookmarkEnd w:id="371"/>
      <w:bookmarkStart w:id="372" w:name="_Toc184314438"/>
      <w:bookmarkEnd w:id="372"/>
      <w:bookmarkStart w:id="373" w:name="_Toc184310293"/>
      <w:bookmarkEnd w:id="373"/>
      <w:bookmarkStart w:id="374" w:name="_Toc184308067"/>
      <w:bookmarkEnd w:id="374"/>
      <w:bookmarkStart w:id="375" w:name="_Toc184310318"/>
      <w:bookmarkEnd w:id="375"/>
      <w:bookmarkStart w:id="376" w:name="_Toc184308044"/>
      <w:bookmarkEnd w:id="376"/>
      <w:bookmarkStart w:id="377" w:name="_Toc184314415"/>
      <w:bookmarkEnd w:id="377"/>
      <w:bookmarkStart w:id="378" w:name="_Toc184313249"/>
      <w:bookmarkEnd w:id="378"/>
      <w:bookmarkStart w:id="379" w:name="_Toc184314419"/>
      <w:bookmarkEnd w:id="379"/>
      <w:bookmarkStart w:id="380" w:name="_Toc184314426"/>
      <w:bookmarkEnd w:id="380"/>
      <w:bookmarkStart w:id="381" w:name="_Toc184314420"/>
      <w:bookmarkEnd w:id="381"/>
      <w:bookmarkStart w:id="382" w:name="_Toc184313279"/>
      <w:bookmarkEnd w:id="382"/>
      <w:bookmarkStart w:id="383" w:name="_Toc184313291"/>
      <w:bookmarkEnd w:id="383"/>
      <w:bookmarkStart w:id="384" w:name="_Toc184313243"/>
      <w:bookmarkEnd w:id="384"/>
      <w:bookmarkStart w:id="385" w:name="_Toc184314479"/>
      <w:bookmarkEnd w:id="385"/>
      <w:bookmarkStart w:id="386" w:name="_Toc184314458"/>
      <w:bookmarkEnd w:id="386"/>
      <w:bookmarkStart w:id="387" w:name="_Toc184308061"/>
      <w:bookmarkEnd w:id="387"/>
      <w:bookmarkStart w:id="388" w:name="_Toc184310344"/>
      <w:bookmarkEnd w:id="388"/>
      <w:bookmarkStart w:id="389" w:name="_Toc184313275"/>
      <w:bookmarkEnd w:id="389"/>
      <w:bookmarkStart w:id="390" w:name="_Toc184313292"/>
      <w:bookmarkEnd w:id="390"/>
      <w:bookmarkStart w:id="391" w:name="_Toc184312078"/>
      <w:bookmarkEnd w:id="391"/>
      <w:bookmarkStart w:id="392" w:name="_Toc184313266"/>
      <w:bookmarkEnd w:id="392"/>
      <w:bookmarkStart w:id="393" w:name="_Toc184314444"/>
      <w:bookmarkEnd w:id="393"/>
      <w:bookmarkStart w:id="394" w:name="_Toc184314434"/>
      <w:bookmarkEnd w:id="394"/>
      <w:bookmarkStart w:id="395" w:name="_Toc184312134"/>
      <w:bookmarkEnd w:id="395"/>
      <w:bookmarkStart w:id="396" w:name="_Toc184308102"/>
      <w:bookmarkEnd w:id="396"/>
      <w:bookmarkStart w:id="397" w:name="_Toc184313251"/>
      <w:bookmarkEnd w:id="397"/>
      <w:bookmarkStart w:id="398" w:name="_Toc184314457"/>
      <w:bookmarkEnd w:id="398"/>
      <w:bookmarkStart w:id="399" w:name="_Toc184310280"/>
      <w:bookmarkEnd w:id="399"/>
      <w:bookmarkStart w:id="400" w:name="_Toc184314432"/>
      <w:bookmarkEnd w:id="400"/>
      <w:bookmarkStart w:id="401" w:name="_Toc184314455"/>
      <w:bookmarkEnd w:id="401"/>
      <w:bookmarkStart w:id="402" w:name="_Toc184312117"/>
      <w:bookmarkEnd w:id="402"/>
      <w:bookmarkStart w:id="403" w:name="_Toc184310316"/>
      <w:bookmarkEnd w:id="403"/>
      <w:bookmarkStart w:id="404" w:name="_Toc184314424"/>
      <w:bookmarkEnd w:id="404"/>
      <w:bookmarkStart w:id="405" w:name="_Toc184310278"/>
      <w:bookmarkEnd w:id="405"/>
      <w:bookmarkStart w:id="406" w:name="_Toc184314463"/>
      <w:bookmarkEnd w:id="406"/>
      <w:bookmarkStart w:id="407" w:name="_Toc184314429"/>
      <w:bookmarkEnd w:id="407"/>
      <w:bookmarkStart w:id="408" w:name="_Toc184310331"/>
      <w:bookmarkEnd w:id="408"/>
      <w:bookmarkStart w:id="409" w:name="_Toc184312106"/>
      <w:bookmarkEnd w:id="409"/>
      <w:bookmarkStart w:id="410" w:name="_Toc184312129"/>
      <w:bookmarkEnd w:id="410"/>
      <w:bookmarkStart w:id="411" w:name="_Toc184310326"/>
      <w:bookmarkEnd w:id="411"/>
      <w:bookmarkStart w:id="412" w:name="_Toc184310328"/>
      <w:bookmarkEnd w:id="412"/>
      <w:bookmarkStart w:id="413" w:name="_Toc184312130"/>
      <w:bookmarkEnd w:id="413"/>
      <w:bookmarkStart w:id="414" w:name="_Toc184314453"/>
      <w:bookmarkEnd w:id="414"/>
      <w:bookmarkStart w:id="415" w:name="_Toc184313256"/>
      <w:bookmarkEnd w:id="415"/>
      <w:bookmarkStart w:id="416" w:name="_Toc184313268"/>
      <w:bookmarkEnd w:id="416"/>
      <w:bookmarkStart w:id="417" w:name="_Toc184310319"/>
      <w:bookmarkEnd w:id="417"/>
      <w:bookmarkStart w:id="418" w:name="_Toc184312079"/>
      <w:bookmarkEnd w:id="418"/>
      <w:bookmarkStart w:id="419" w:name="_Toc184312113"/>
      <w:bookmarkEnd w:id="419"/>
      <w:bookmarkStart w:id="420" w:name="_Toc184308042"/>
      <w:bookmarkEnd w:id="420"/>
      <w:bookmarkStart w:id="421" w:name="_Toc184314478"/>
      <w:bookmarkEnd w:id="421"/>
      <w:bookmarkStart w:id="422" w:name="_Toc184313270"/>
      <w:bookmarkEnd w:id="422"/>
      <w:bookmarkStart w:id="423" w:name="_Toc184312073"/>
      <w:bookmarkEnd w:id="423"/>
      <w:r>
        <w:rPr>
          <w:rFonts w:hint="eastAsia" w:ascii="宋体" w:hAnsi="宋体" w:cs="宋体"/>
          <w:b/>
          <w:color w:val="auto"/>
          <w:sz w:val="36"/>
          <w:szCs w:val="36"/>
          <w:highlight w:val="none"/>
        </w:rPr>
        <w:t>评标办法</w:t>
      </w:r>
    </w:p>
    <w:p w14:paraId="55E6A7D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7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69"/>
        <w:gridCol w:w="725"/>
        <w:gridCol w:w="6069"/>
        <w:gridCol w:w="1153"/>
      </w:tblGrid>
      <w:tr w14:paraId="4E4C3A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2" w:hRule="atLeast"/>
          <w:jc w:val="center"/>
        </w:trPr>
        <w:tc>
          <w:tcPr>
            <w:tcW w:w="769" w:type="dxa"/>
            <w:tcMar>
              <w:top w:w="0" w:type="dxa"/>
              <w:left w:w="108" w:type="dxa"/>
              <w:bottom w:w="0" w:type="dxa"/>
              <w:right w:w="108" w:type="dxa"/>
            </w:tcMar>
            <w:vAlign w:val="center"/>
          </w:tcPr>
          <w:p w14:paraId="3FEFD27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评分项目</w:t>
            </w:r>
          </w:p>
        </w:tc>
        <w:tc>
          <w:tcPr>
            <w:tcW w:w="725" w:type="dxa"/>
            <w:tcMar>
              <w:top w:w="0" w:type="dxa"/>
              <w:left w:w="108" w:type="dxa"/>
              <w:bottom w:w="0" w:type="dxa"/>
              <w:right w:w="108" w:type="dxa"/>
            </w:tcMar>
            <w:vAlign w:val="center"/>
          </w:tcPr>
          <w:p w14:paraId="6E6AB97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最高分值</w:t>
            </w:r>
          </w:p>
        </w:tc>
        <w:tc>
          <w:tcPr>
            <w:tcW w:w="6069" w:type="dxa"/>
            <w:tcMar>
              <w:top w:w="0" w:type="dxa"/>
              <w:left w:w="108" w:type="dxa"/>
              <w:bottom w:w="0" w:type="dxa"/>
              <w:right w:w="108" w:type="dxa"/>
            </w:tcMar>
            <w:vAlign w:val="center"/>
          </w:tcPr>
          <w:p w14:paraId="0F5AAD1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评标要点及说明</w:t>
            </w:r>
          </w:p>
        </w:tc>
        <w:tc>
          <w:tcPr>
            <w:tcW w:w="1153" w:type="dxa"/>
            <w:tcMar>
              <w:top w:w="0" w:type="dxa"/>
              <w:left w:w="108" w:type="dxa"/>
              <w:bottom w:w="0" w:type="dxa"/>
              <w:right w:w="108" w:type="dxa"/>
            </w:tcMar>
            <w:vAlign w:val="center"/>
          </w:tcPr>
          <w:p w14:paraId="4EB2879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分值属性</w:t>
            </w:r>
          </w:p>
        </w:tc>
      </w:tr>
      <w:tr w14:paraId="0DE8AA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34" w:hRule="atLeast"/>
          <w:jc w:val="center"/>
        </w:trPr>
        <w:tc>
          <w:tcPr>
            <w:tcW w:w="769" w:type="dxa"/>
            <w:tcMar>
              <w:top w:w="0" w:type="dxa"/>
              <w:left w:w="108" w:type="dxa"/>
              <w:bottom w:w="0" w:type="dxa"/>
              <w:right w:w="108" w:type="dxa"/>
            </w:tcMar>
            <w:vAlign w:val="center"/>
          </w:tcPr>
          <w:p w14:paraId="0035716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一、资信商务部分</w:t>
            </w:r>
          </w:p>
          <w:p w14:paraId="1D4C23C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（3分）</w:t>
            </w:r>
          </w:p>
        </w:tc>
        <w:tc>
          <w:tcPr>
            <w:tcW w:w="725" w:type="dxa"/>
            <w:tcMar>
              <w:top w:w="0" w:type="dxa"/>
              <w:left w:w="108" w:type="dxa"/>
              <w:bottom w:w="0" w:type="dxa"/>
              <w:right w:w="108" w:type="dxa"/>
            </w:tcMar>
            <w:vAlign w:val="center"/>
          </w:tcPr>
          <w:p w14:paraId="0D048AD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069" w:type="dxa"/>
            <w:tcMar>
              <w:top w:w="0" w:type="dxa"/>
              <w:left w:w="108" w:type="dxa"/>
              <w:bottom w:w="0" w:type="dxa"/>
              <w:right w:w="108" w:type="dxa"/>
            </w:tcMar>
            <w:vAlign w:val="center"/>
          </w:tcPr>
          <w:p w14:paraId="1CF3ACE4">
            <w:pPr>
              <w:spacing w:line="360" w:lineRule="auto"/>
              <w:rPr>
                <w:rFonts w:ascii="宋体" w:hAnsi="宋体" w:cs="宋体"/>
                <w:color w:val="auto"/>
                <w:sz w:val="24"/>
                <w:highlight w:val="none"/>
              </w:rPr>
            </w:pPr>
            <w:r>
              <w:rPr>
                <w:rFonts w:hint="eastAsia" w:ascii="宋体" w:hAnsi="宋体" w:cs="宋体"/>
                <w:color w:val="auto"/>
                <w:sz w:val="24"/>
                <w:highlight w:val="none"/>
              </w:rPr>
              <w:t>对投标货物自2022年1月1日（以合同签订时间为准）与不同最终用户签订的销售合同情况进行评分（多个设备以核心产品为准），每提供一个有效合同的复印件得0.5分，最高得3分。</w:t>
            </w:r>
          </w:p>
          <w:p w14:paraId="66192BBB">
            <w:pPr>
              <w:spacing w:line="360" w:lineRule="auto"/>
              <w:rPr>
                <w:rFonts w:ascii="宋体" w:hAnsi="宋体" w:cs="宋体"/>
                <w:color w:val="auto"/>
                <w:sz w:val="24"/>
                <w:highlight w:val="none"/>
              </w:rPr>
            </w:pPr>
            <w:r>
              <w:rPr>
                <w:rFonts w:hint="eastAsia" w:ascii="宋体" w:hAnsi="宋体" w:cs="宋体"/>
                <w:color w:val="auto"/>
                <w:sz w:val="24"/>
                <w:highlight w:val="none"/>
              </w:rPr>
              <w:t>投标货物为省级以上主管部门认定的首台套产品（需提供有效证明材料），自纳入《省推广应用指导目录》起3年内参加政府采购活动，视同已具备相应销售业绩，本项得满分。</w:t>
            </w:r>
          </w:p>
        </w:tc>
        <w:tc>
          <w:tcPr>
            <w:tcW w:w="1153" w:type="dxa"/>
            <w:tcMar>
              <w:top w:w="0" w:type="dxa"/>
              <w:left w:w="108" w:type="dxa"/>
              <w:bottom w:w="0" w:type="dxa"/>
              <w:right w:w="108" w:type="dxa"/>
            </w:tcMar>
            <w:vAlign w:val="center"/>
          </w:tcPr>
          <w:p w14:paraId="3AEE0BF3">
            <w:pPr>
              <w:spacing w:line="360" w:lineRule="auto"/>
              <w:rPr>
                <w:rFonts w:ascii="宋体" w:hAnsi="宋体" w:cs="宋体"/>
                <w:color w:val="auto"/>
                <w:sz w:val="24"/>
                <w:highlight w:val="none"/>
              </w:rPr>
            </w:pPr>
            <w:r>
              <w:rPr>
                <w:rFonts w:hint="eastAsia" w:ascii="宋体" w:hAnsi="宋体" w:cs="宋体"/>
                <w:color w:val="auto"/>
                <w:sz w:val="24"/>
                <w:highlight w:val="none"/>
              </w:rPr>
              <w:t>客观分</w:t>
            </w:r>
          </w:p>
        </w:tc>
      </w:tr>
      <w:tr w14:paraId="0A5B9A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73" w:hRule="atLeast"/>
          <w:jc w:val="center"/>
        </w:trPr>
        <w:tc>
          <w:tcPr>
            <w:tcW w:w="769" w:type="dxa"/>
            <w:vMerge w:val="restart"/>
            <w:tcMar>
              <w:top w:w="0" w:type="dxa"/>
              <w:left w:w="108" w:type="dxa"/>
              <w:bottom w:w="0" w:type="dxa"/>
              <w:right w:w="108" w:type="dxa"/>
            </w:tcMar>
            <w:vAlign w:val="center"/>
          </w:tcPr>
          <w:p w14:paraId="5E45FC1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二、技术部分</w:t>
            </w:r>
          </w:p>
          <w:p w14:paraId="3DE541F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（67分）</w:t>
            </w:r>
          </w:p>
          <w:p w14:paraId="1F21913B">
            <w:pPr>
              <w:widowControl/>
              <w:spacing w:line="360" w:lineRule="auto"/>
              <w:jc w:val="center"/>
              <w:rPr>
                <w:rFonts w:ascii="宋体" w:hAnsi="宋体" w:cs="宋体"/>
                <w:color w:val="auto"/>
                <w:kern w:val="0"/>
                <w:sz w:val="24"/>
                <w:highlight w:val="none"/>
              </w:rPr>
            </w:pPr>
          </w:p>
        </w:tc>
        <w:tc>
          <w:tcPr>
            <w:tcW w:w="725" w:type="dxa"/>
            <w:tcMar>
              <w:top w:w="0" w:type="dxa"/>
              <w:left w:w="108" w:type="dxa"/>
              <w:bottom w:w="0" w:type="dxa"/>
              <w:right w:w="108" w:type="dxa"/>
            </w:tcMar>
            <w:vAlign w:val="center"/>
          </w:tcPr>
          <w:p w14:paraId="65CD43B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36</w:t>
            </w:r>
          </w:p>
        </w:tc>
        <w:tc>
          <w:tcPr>
            <w:tcW w:w="6069" w:type="dxa"/>
            <w:tcMar>
              <w:top w:w="0" w:type="dxa"/>
              <w:left w:w="108" w:type="dxa"/>
              <w:bottom w:w="0" w:type="dxa"/>
              <w:right w:w="108" w:type="dxa"/>
            </w:tcMar>
            <w:vAlign w:val="center"/>
          </w:tcPr>
          <w:p w14:paraId="5A9617B7">
            <w:pPr>
              <w:pStyle w:val="26"/>
              <w:ind w:firstLine="0" w:firstLineChars="0"/>
              <w:rPr>
                <w:rFonts w:cs="宋体"/>
                <w:color w:val="auto"/>
                <w:highlight w:val="none"/>
              </w:rPr>
            </w:pPr>
            <w:bookmarkStart w:id="424" w:name="_Hlk42684309"/>
            <w:r>
              <w:rPr>
                <w:rFonts w:hint="eastAsia" w:cs="宋体"/>
                <w:color w:val="auto"/>
                <w:highlight w:val="none"/>
              </w:rPr>
              <w:t>项目招标要求（除‘数量’和‘配置清单或部件清单’外）响应</w:t>
            </w:r>
            <w:bookmarkEnd w:id="424"/>
            <w:r>
              <w:rPr>
                <w:rFonts w:hint="eastAsia" w:cs="宋体"/>
                <w:color w:val="auto"/>
                <w:highlight w:val="none"/>
              </w:rPr>
              <w:t>情况：投标文件完全满足招标文件第三部分第三条各设备招标要求中除“数量”和“配置清单或部件清单”的全部指标要求的得36分，投标文件不满足任何一项含“▲”的实质性指标的投标无效，投标文件每不满足一小项含“★”的重要性指标的扣2分，每不满足一小项一般技术参数配置要求（未含“▲”和“★”）的扣1分，最低得分为0分，低于0分为无效投标。</w:t>
            </w:r>
          </w:p>
        </w:tc>
        <w:tc>
          <w:tcPr>
            <w:tcW w:w="1153" w:type="dxa"/>
            <w:tcMar>
              <w:top w:w="0" w:type="dxa"/>
              <w:left w:w="108" w:type="dxa"/>
              <w:bottom w:w="0" w:type="dxa"/>
              <w:right w:w="108" w:type="dxa"/>
            </w:tcMar>
            <w:vAlign w:val="center"/>
          </w:tcPr>
          <w:p w14:paraId="10D8BF49">
            <w:pPr>
              <w:spacing w:line="360" w:lineRule="auto"/>
              <w:rPr>
                <w:rFonts w:ascii="宋体" w:hAnsi="宋体" w:cs="宋体"/>
                <w:color w:val="auto"/>
                <w:sz w:val="24"/>
                <w:highlight w:val="none"/>
              </w:rPr>
            </w:pPr>
            <w:r>
              <w:rPr>
                <w:rFonts w:hint="eastAsia" w:ascii="宋体" w:hAnsi="宋体" w:cs="宋体"/>
                <w:color w:val="auto"/>
                <w:sz w:val="24"/>
                <w:highlight w:val="none"/>
              </w:rPr>
              <w:t>客观分</w:t>
            </w:r>
          </w:p>
        </w:tc>
      </w:tr>
      <w:tr w14:paraId="5E90A0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7" w:hRule="atLeast"/>
          <w:jc w:val="center"/>
        </w:trPr>
        <w:tc>
          <w:tcPr>
            <w:tcW w:w="769" w:type="dxa"/>
            <w:vMerge w:val="continue"/>
            <w:tcMar>
              <w:top w:w="0" w:type="dxa"/>
              <w:left w:w="108" w:type="dxa"/>
              <w:bottom w:w="0" w:type="dxa"/>
              <w:right w:w="108" w:type="dxa"/>
            </w:tcMar>
            <w:vAlign w:val="center"/>
          </w:tcPr>
          <w:p w14:paraId="2F429F39">
            <w:pPr>
              <w:widowControl/>
              <w:spacing w:line="360" w:lineRule="auto"/>
              <w:jc w:val="center"/>
              <w:rPr>
                <w:rFonts w:ascii="宋体" w:hAnsi="宋体" w:cs="宋体"/>
                <w:color w:val="auto"/>
                <w:kern w:val="0"/>
                <w:sz w:val="24"/>
                <w:highlight w:val="none"/>
              </w:rPr>
            </w:pPr>
          </w:p>
        </w:tc>
        <w:tc>
          <w:tcPr>
            <w:tcW w:w="725" w:type="dxa"/>
            <w:tcMar>
              <w:top w:w="0" w:type="dxa"/>
              <w:left w:w="108" w:type="dxa"/>
              <w:bottom w:w="0" w:type="dxa"/>
              <w:right w:w="108" w:type="dxa"/>
            </w:tcMar>
            <w:vAlign w:val="center"/>
          </w:tcPr>
          <w:p w14:paraId="29E31EE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6069" w:type="dxa"/>
            <w:tcMar>
              <w:top w:w="0" w:type="dxa"/>
              <w:left w:w="108" w:type="dxa"/>
              <w:bottom w:w="0" w:type="dxa"/>
              <w:right w:w="108" w:type="dxa"/>
            </w:tcMar>
            <w:vAlign w:val="center"/>
          </w:tcPr>
          <w:p w14:paraId="6670B070">
            <w:pPr>
              <w:spacing w:line="360" w:lineRule="auto"/>
              <w:rPr>
                <w:rFonts w:ascii="宋体" w:hAnsi="宋体" w:cs="宋体"/>
                <w:color w:val="auto"/>
                <w:sz w:val="24"/>
                <w:highlight w:val="none"/>
              </w:rPr>
            </w:pPr>
            <w:r>
              <w:rPr>
                <w:rFonts w:hint="eastAsia" w:ascii="宋体" w:hAnsi="宋体" w:cs="宋体"/>
                <w:color w:val="auto"/>
                <w:sz w:val="24"/>
                <w:highlight w:val="none"/>
              </w:rPr>
              <w:t>投标货物技术性能：对投标货物技术性能与实际检测检验需求匹配及提升优化情况进行评分。（评分分值：4分，3分，2分，1分，0分）</w:t>
            </w:r>
          </w:p>
        </w:tc>
        <w:tc>
          <w:tcPr>
            <w:tcW w:w="1153" w:type="dxa"/>
            <w:tcMar>
              <w:top w:w="0" w:type="dxa"/>
              <w:left w:w="108" w:type="dxa"/>
              <w:bottom w:w="0" w:type="dxa"/>
              <w:right w:w="108" w:type="dxa"/>
            </w:tcMar>
            <w:vAlign w:val="center"/>
          </w:tcPr>
          <w:p w14:paraId="1E49457F">
            <w:pPr>
              <w:spacing w:line="360" w:lineRule="auto"/>
              <w:rPr>
                <w:rFonts w:ascii="宋体" w:hAnsi="宋体" w:cs="宋体"/>
                <w:color w:val="auto"/>
                <w:sz w:val="24"/>
                <w:highlight w:val="none"/>
              </w:rPr>
            </w:pPr>
            <w:r>
              <w:rPr>
                <w:rFonts w:hint="eastAsia" w:ascii="宋体" w:hAnsi="宋体" w:cs="宋体"/>
                <w:color w:val="auto"/>
                <w:sz w:val="24"/>
                <w:highlight w:val="none"/>
              </w:rPr>
              <w:t>主观分</w:t>
            </w:r>
          </w:p>
        </w:tc>
      </w:tr>
      <w:tr w14:paraId="3937B5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5" w:hRule="atLeast"/>
          <w:jc w:val="center"/>
        </w:trPr>
        <w:tc>
          <w:tcPr>
            <w:tcW w:w="769" w:type="dxa"/>
            <w:vMerge w:val="continue"/>
            <w:tcMar>
              <w:top w:w="0" w:type="dxa"/>
              <w:left w:w="108" w:type="dxa"/>
              <w:bottom w:w="0" w:type="dxa"/>
              <w:right w:w="108" w:type="dxa"/>
            </w:tcMar>
            <w:vAlign w:val="center"/>
          </w:tcPr>
          <w:p w14:paraId="5CEA535F">
            <w:pPr>
              <w:widowControl/>
              <w:spacing w:line="360" w:lineRule="auto"/>
              <w:jc w:val="center"/>
              <w:rPr>
                <w:rFonts w:ascii="宋体" w:hAnsi="宋体" w:cs="宋体"/>
                <w:color w:val="auto"/>
                <w:kern w:val="0"/>
                <w:sz w:val="24"/>
                <w:highlight w:val="none"/>
              </w:rPr>
            </w:pPr>
          </w:p>
        </w:tc>
        <w:tc>
          <w:tcPr>
            <w:tcW w:w="725" w:type="dxa"/>
            <w:tcMar>
              <w:top w:w="0" w:type="dxa"/>
              <w:left w:w="108" w:type="dxa"/>
              <w:bottom w:w="0" w:type="dxa"/>
              <w:right w:w="108" w:type="dxa"/>
            </w:tcMar>
            <w:vAlign w:val="center"/>
          </w:tcPr>
          <w:p w14:paraId="248D532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069" w:type="dxa"/>
            <w:tcMar>
              <w:top w:w="0" w:type="dxa"/>
              <w:left w:w="108" w:type="dxa"/>
              <w:bottom w:w="0" w:type="dxa"/>
              <w:right w:w="108" w:type="dxa"/>
            </w:tcMar>
            <w:vAlign w:val="center"/>
          </w:tcPr>
          <w:p w14:paraId="32A71A0D">
            <w:pPr>
              <w:spacing w:line="360" w:lineRule="auto"/>
              <w:rPr>
                <w:rFonts w:ascii="宋体" w:hAnsi="宋体" w:cs="宋体"/>
                <w:color w:val="auto"/>
                <w:sz w:val="24"/>
                <w:highlight w:val="none"/>
              </w:rPr>
            </w:pPr>
            <w:r>
              <w:rPr>
                <w:rFonts w:hint="eastAsia" w:ascii="宋体" w:hAnsi="宋体" w:cs="宋体"/>
                <w:color w:val="auto"/>
                <w:sz w:val="24"/>
                <w:highlight w:val="none"/>
              </w:rPr>
              <w:t>投标货物配置方案：对投标货物配置方案与实际使用要求匹配及提升优化情况进行评分。（评分分值：5分，4分，3分，2分，1分，0分）</w:t>
            </w:r>
          </w:p>
        </w:tc>
        <w:tc>
          <w:tcPr>
            <w:tcW w:w="1153" w:type="dxa"/>
            <w:tcMar>
              <w:top w:w="0" w:type="dxa"/>
              <w:left w:w="108" w:type="dxa"/>
              <w:bottom w:w="0" w:type="dxa"/>
              <w:right w:w="108" w:type="dxa"/>
            </w:tcMar>
            <w:vAlign w:val="center"/>
          </w:tcPr>
          <w:p w14:paraId="3B469A7E">
            <w:pPr>
              <w:spacing w:line="360" w:lineRule="auto"/>
              <w:rPr>
                <w:rFonts w:ascii="宋体" w:hAnsi="宋体" w:cs="宋体"/>
                <w:color w:val="auto"/>
                <w:sz w:val="24"/>
                <w:highlight w:val="none"/>
              </w:rPr>
            </w:pPr>
            <w:r>
              <w:rPr>
                <w:rFonts w:hint="eastAsia" w:ascii="宋体" w:hAnsi="宋体" w:cs="宋体"/>
                <w:color w:val="auto"/>
                <w:sz w:val="24"/>
                <w:highlight w:val="none"/>
              </w:rPr>
              <w:t>主观分</w:t>
            </w:r>
          </w:p>
        </w:tc>
      </w:tr>
      <w:tr w14:paraId="2D51DF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5" w:hRule="atLeast"/>
          <w:jc w:val="center"/>
        </w:trPr>
        <w:tc>
          <w:tcPr>
            <w:tcW w:w="769" w:type="dxa"/>
            <w:vMerge w:val="continue"/>
            <w:tcMar>
              <w:top w:w="0" w:type="dxa"/>
              <w:left w:w="108" w:type="dxa"/>
              <w:bottom w:w="0" w:type="dxa"/>
              <w:right w:w="108" w:type="dxa"/>
            </w:tcMar>
            <w:vAlign w:val="center"/>
          </w:tcPr>
          <w:p w14:paraId="68D5AB95">
            <w:pPr>
              <w:widowControl/>
              <w:spacing w:line="360" w:lineRule="auto"/>
              <w:jc w:val="center"/>
              <w:rPr>
                <w:rFonts w:ascii="宋体" w:hAnsi="宋体" w:cs="宋体"/>
                <w:color w:val="auto"/>
                <w:kern w:val="0"/>
                <w:sz w:val="24"/>
                <w:highlight w:val="none"/>
              </w:rPr>
            </w:pPr>
          </w:p>
        </w:tc>
        <w:tc>
          <w:tcPr>
            <w:tcW w:w="725" w:type="dxa"/>
            <w:tcMar>
              <w:top w:w="0" w:type="dxa"/>
              <w:left w:w="108" w:type="dxa"/>
              <w:bottom w:w="0" w:type="dxa"/>
              <w:right w:w="108" w:type="dxa"/>
            </w:tcMar>
            <w:vAlign w:val="center"/>
          </w:tcPr>
          <w:p w14:paraId="695BFD8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069" w:type="dxa"/>
            <w:tcMar>
              <w:top w:w="0" w:type="dxa"/>
              <w:left w:w="108" w:type="dxa"/>
              <w:bottom w:w="0" w:type="dxa"/>
              <w:right w:w="108" w:type="dxa"/>
            </w:tcMar>
            <w:vAlign w:val="center"/>
          </w:tcPr>
          <w:p w14:paraId="5743D586">
            <w:pPr>
              <w:spacing w:line="360" w:lineRule="auto"/>
              <w:rPr>
                <w:rFonts w:ascii="宋体" w:hAnsi="宋体" w:cs="宋体"/>
                <w:color w:val="auto"/>
                <w:sz w:val="24"/>
                <w:highlight w:val="none"/>
              </w:rPr>
            </w:pPr>
            <w:r>
              <w:rPr>
                <w:rFonts w:hint="eastAsia" w:ascii="宋体" w:hAnsi="宋体" w:cs="宋体"/>
                <w:color w:val="auto"/>
                <w:kern w:val="0"/>
                <w:sz w:val="24"/>
                <w:highlight w:val="none"/>
              </w:rPr>
              <w:t>对投标人提供的针对本项目的</w:t>
            </w:r>
            <w:r>
              <w:rPr>
                <w:rFonts w:hint="eastAsia" w:ascii="宋体" w:hAnsi="宋体" w:cs="宋体"/>
                <w:color w:val="auto"/>
                <w:sz w:val="24"/>
                <w:highlight w:val="none"/>
              </w:rPr>
              <w:t>项目实施的组织方案（包括总体进度计划、项目实施流程等）进行评分。（评分分值：3分，2分，1分，0分）</w:t>
            </w:r>
          </w:p>
        </w:tc>
        <w:tc>
          <w:tcPr>
            <w:tcW w:w="1153" w:type="dxa"/>
            <w:tcMar>
              <w:top w:w="0" w:type="dxa"/>
              <w:left w:w="108" w:type="dxa"/>
              <w:bottom w:w="0" w:type="dxa"/>
              <w:right w:w="108" w:type="dxa"/>
            </w:tcMar>
            <w:vAlign w:val="center"/>
          </w:tcPr>
          <w:p w14:paraId="3DA5840B">
            <w:pPr>
              <w:spacing w:line="360" w:lineRule="auto"/>
              <w:rPr>
                <w:rFonts w:ascii="宋体" w:hAnsi="宋体" w:cs="宋体"/>
                <w:color w:val="auto"/>
                <w:kern w:val="0"/>
                <w:sz w:val="24"/>
                <w:highlight w:val="none"/>
              </w:rPr>
            </w:pPr>
            <w:r>
              <w:rPr>
                <w:rFonts w:hint="eastAsia" w:ascii="宋体" w:hAnsi="宋体" w:cs="宋体"/>
                <w:color w:val="auto"/>
                <w:sz w:val="24"/>
                <w:highlight w:val="none"/>
              </w:rPr>
              <w:t>主观分</w:t>
            </w:r>
          </w:p>
        </w:tc>
      </w:tr>
      <w:tr w14:paraId="24CF9D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2" w:hRule="atLeast"/>
          <w:jc w:val="center"/>
        </w:trPr>
        <w:tc>
          <w:tcPr>
            <w:tcW w:w="769" w:type="dxa"/>
            <w:vMerge w:val="continue"/>
            <w:tcMar>
              <w:top w:w="0" w:type="dxa"/>
              <w:left w:w="108" w:type="dxa"/>
              <w:bottom w:w="0" w:type="dxa"/>
              <w:right w:w="108" w:type="dxa"/>
            </w:tcMar>
            <w:vAlign w:val="center"/>
          </w:tcPr>
          <w:p w14:paraId="468C38F3">
            <w:pPr>
              <w:widowControl/>
              <w:spacing w:line="360" w:lineRule="auto"/>
              <w:jc w:val="center"/>
              <w:rPr>
                <w:rFonts w:ascii="宋体" w:hAnsi="宋体" w:cs="宋体"/>
                <w:color w:val="auto"/>
                <w:kern w:val="0"/>
                <w:sz w:val="24"/>
                <w:highlight w:val="none"/>
              </w:rPr>
            </w:pPr>
          </w:p>
        </w:tc>
        <w:tc>
          <w:tcPr>
            <w:tcW w:w="725" w:type="dxa"/>
            <w:tcMar>
              <w:top w:w="0" w:type="dxa"/>
              <w:left w:w="108" w:type="dxa"/>
              <w:bottom w:w="0" w:type="dxa"/>
              <w:right w:w="108" w:type="dxa"/>
            </w:tcMar>
            <w:vAlign w:val="center"/>
          </w:tcPr>
          <w:p w14:paraId="7FD552B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069" w:type="dxa"/>
            <w:tcMar>
              <w:top w:w="0" w:type="dxa"/>
              <w:left w:w="108" w:type="dxa"/>
              <w:bottom w:w="0" w:type="dxa"/>
              <w:right w:w="108" w:type="dxa"/>
            </w:tcMar>
            <w:vAlign w:val="center"/>
          </w:tcPr>
          <w:p w14:paraId="35D36032">
            <w:pPr>
              <w:pStyle w:val="26"/>
              <w:spacing w:line="360" w:lineRule="auto"/>
              <w:ind w:firstLine="0" w:firstLineChars="0"/>
              <w:rPr>
                <w:rFonts w:cs="宋体"/>
                <w:color w:val="auto"/>
                <w:highlight w:val="none"/>
              </w:rPr>
            </w:pPr>
            <w:r>
              <w:rPr>
                <w:rFonts w:hint="eastAsia" w:cs="宋体"/>
                <w:color w:val="auto"/>
                <w:highlight w:val="none"/>
              </w:rPr>
              <w:t>安装调试方案和人员：</w:t>
            </w:r>
          </w:p>
          <w:p w14:paraId="091E21AE">
            <w:pPr>
              <w:pStyle w:val="26"/>
              <w:spacing w:line="360" w:lineRule="auto"/>
              <w:ind w:firstLine="0" w:firstLineChars="0"/>
              <w:rPr>
                <w:rFonts w:cs="宋体"/>
                <w:color w:val="auto"/>
                <w:highlight w:val="none"/>
              </w:rPr>
            </w:pPr>
            <w:r>
              <w:rPr>
                <w:rFonts w:hint="eastAsia" w:cs="宋体"/>
                <w:color w:val="auto"/>
                <w:highlight w:val="none"/>
              </w:rPr>
              <w:t>（1）对投标人提供的针对本项目的安装调试方案和措施进行评分。（评分分值：3分，2分，1分，0分）</w:t>
            </w:r>
          </w:p>
          <w:p w14:paraId="63FEB693">
            <w:pPr>
              <w:pStyle w:val="26"/>
              <w:spacing w:line="360" w:lineRule="auto"/>
              <w:ind w:firstLine="0" w:firstLineChars="0"/>
              <w:rPr>
                <w:rFonts w:cs="宋体"/>
                <w:color w:val="auto"/>
                <w:highlight w:val="none"/>
              </w:rPr>
            </w:pPr>
            <w:r>
              <w:rPr>
                <w:rFonts w:hint="eastAsia" w:cs="宋体"/>
                <w:color w:val="auto"/>
                <w:highlight w:val="none"/>
              </w:rPr>
              <w:t>（2）对投标人提供的拟派安装调试人员专业对口程度、同类设备安装调试验收服务经验情况（投标人可提供拟派安装调试人员相关专业证书、业绩合同或用户单位证明等做为佐证材料）进行评分。（评分分值：2分，1.5分，1分，0.5分，0分）</w:t>
            </w:r>
          </w:p>
        </w:tc>
        <w:tc>
          <w:tcPr>
            <w:tcW w:w="1153" w:type="dxa"/>
            <w:tcMar>
              <w:top w:w="0" w:type="dxa"/>
              <w:left w:w="108" w:type="dxa"/>
              <w:bottom w:w="0" w:type="dxa"/>
              <w:right w:w="108" w:type="dxa"/>
            </w:tcMar>
            <w:vAlign w:val="center"/>
          </w:tcPr>
          <w:p w14:paraId="1E312489">
            <w:pPr>
              <w:pStyle w:val="26"/>
              <w:spacing w:line="360" w:lineRule="auto"/>
              <w:ind w:firstLine="0" w:firstLineChars="0"/>
              <w:rPr>
                <w:rFonts w:cs="宋体"/>
                <w:color w:val="auto"/>
                <w:highlight w:val="none"/>
              </w:rPr>
            </w:pPr>
            <w:r>
              <w:rPr>
                <w:rFonts w:hint="eastAsia" w:cs="宋体"/>
                <w:color w:val="auto"/>
                <w:highlight w:val="none"/>
              </w:rPr>
              <w:t>主观分</w:t>
            </w:r>
          </w:p>
        </w:tc>
      </w:tr>
      <w:tr w14:paraId="467942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42" w:hRule="atLeast"/>
          <w:jc w:val="center"/>
        </w:trPr>
        <w:tc>
          <w:tcPr>
            <w:tcW w:w="769" w:type="dxa"/>
            <w:vMerge w:val="continue"/>
            <w:tcMar>
              <w:top w:w="0" w:type="dxa"/>
              <w:left w:w="108" w:type="dxa"/>
              <w:bottom w:w="0" w:type="dxa"/>
              <w:right w:w="108" w:type="dxa"/>
            </w:tcMar>
            <w:vAlign w:val="center"/>
          </w:tcPr>
          <w:p w14:paraId="7DB016DB">
            <w:pPr>
              <w:widowControl/>
              <w:spacing w:line="360" w:lineRule="auto"/>
              <w:jc w:val="center"/>
              <w:rPr>
                <w:rFonts w:ascii="宋体" w:hAnsi="宋体" w:cs="宋体"/>
                <w:color w:val="auto"/>
                <w:kern w:val="0"/>
                <w:sz w:val="24"/>
                <w:highlight w:val="none"/>
              </w:rPr>
            </w:pPr>
          </w:p>
        </w:tc>
        <w:tc>
          <w:tcPr>
            <w:tcW w:w="725" w:type="dxa"/>
            <w:tcMar>
              <w:top w:w="0" w:type="dxa"/>
              <w:left w:w="108" w:type="dxa"/>
              <w:bottom w:w="0" w:type="dxa"/>
              <w:right w:w="108" w:type="dxa"/>
            </w:tcMar>
            <w:vAlign w:val="center"/>
          </w:tcPr>
          <w:p w14:paraId="6769DD5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069" w:type="dxa"/>
            <w:tcMar>
              <w:top w:w="0" w:type="dxa"/>
              <w:left w:w="108" w:type="dxa"/>
              <w:bottom w:w="0" w:type="dxa"/>
              <w:right w:w="108" w:type="dxa"/>
            </w:tcMar>
            <w:vAlign w:val="center"/>
          </w:tcPr>
          <w:p w14:paraId="6F918230">
            <w:pPr>
              <w:widowControl/>
              <w:spacing w:line="360" w:lineRule="auto"/>
              <w:jc w:val="left"/>
              <w:textAlignment w:val="top"/>
              <w:rPr>
                <w:rFonts w:ascii="宋体" w:hAnsi="宋体" w:cs="宋体"/>
                <w:color w:val="auto"/>
                <w:sz w:val="24"/>
                <w:highlight w:val="none"/>
              </w:rPr>
            </w:pPr>
            <w:r>
              <w:rPr>
                <w:rFonts w:hint="eastAsia" w:ascii="宋体" w:hAnsi="宋体" w:cs="宋体"/>
                <w:color w:val="auto"/>
                <w:sz w:val="24"/>
                <w:highlight w:val="none"/>
              </w:rPr>
              <w:t>售后服务方案：对投标人提供的针对本项目的</w:t>
            </w:r>
            <w:r>
              <w:rPr>
                <w:rFonts w:hint="eastAsia" w:ascii="宋体" w:hAnsi="宋体" w:cs="宋体"/>
                <w:color w:val="auto"/>
                <w:kern w:val="0"/>
                <w:sz w:val="24"/>
                <w:highlight w:val="none"/>
                <w:lang w:bidi="ar"/>
              </w:rPr>
              <w:t>售后服务承诺、维护响应计划</w:t>
            </w:r>
            <w:r>
              <w:rPr>
                <w:rFonts w:hint="eastAsia" w:ascii="宋体" w:hAnsi="宋体" w:cs="宋体"/>
                <w:color w:val="auto"/>
                <w:sz w:val="24"/>
                <w:highlight w:val="none"/>
              </w:rPr>
              <w:t>进行评分。（评分分值：5分，4分，3分，2分，1分，0分）</w:t>
            </w:r>
            <w:r>
              <w:rPr>
                <w:rFonts w:hint="eastAsia" w:ascii="宋体" w:hAnsi="宋体" w:cs="宋体"/>
                <w:color w:val="auto"/>
                <w:kern w:val="0"/>
                <w:sz w:val="24"/>
                <w:highlight w:val="none"/>
                <w:lang w:bidi="ar"/>
              </w:rPr>
              <w:t>。</w:t>
            </w:r>
          </w:p>
        </w:tc>
        <w:tc>
          <w:tcPr>
            <w:tcW w:w="1153" w:type="dxa"/>
            <w:tcMar>
              <w:top w:w="0" w:type="dxa"/>
              <w:left w:w="108" w:type="dxa"/>
              <w:bottom w:w="0" w:type="dxa"/>
              <w:right w:w="108" w:type="dxa"/>
            </w:tcMar>
            <w:vAlign w:val="center"/>
          </w:tcPr>
          <w:p w14:paraId="54B4AA42">
            <w:pPr>
              <w:widowControl/>
              <w:spacing w:line="360" w:lineRule="auto"/>
              <w:jc w:val="left"/>
              <w:textAlignment w:val="top"/>
              <w:rPr>
                <w:rFonts w:ascii="宋体" w:hAnsi="宋体" w:cs="宋体"/>
                <w:color w:val="auto"/>
                <w:sz w:val="24"/>
                <w:highlight w:val="none"/>
              </w:rPr>
            </w:pPr>
            <w:r>
              <w:rPr>
                <w:rFonts w:hint="eastAsia" w:ascii="宋体" w:hAnsi="宋体" w:cs="宋体"/>
                <w:color w:val="auto"/>
                <w:sz w:val="24"/>
                <w:highlight w:val="none"/>
              </w:rPr>
              <w:t>主观分</w:t>
            </w:r>
          </w:p>
        </w:tc>
      </w:tr>
      <w:tr w14:paraId="516176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42" w:hRule="atLeast"/>
          <w:jc w:val="center"/>
        </w:trPr>
        <w:tc>
          <w:tcPr>
            <w:tcW w:w="769" w:type="dxa"/>
            <w:vMerge w:val="continue"/>
            <w:tcMar>
              <w:top w:w="0" w:type="dxa"/>
              <w:left w:w="108" w:type="dxa"/>
              <w:bottom w:w="0" w:type="dxa"/>
              <w:right w:w="108" w:type="dxa"/>
            </w:tcMar>
            <w:vAlign w:val="center"/>
          </w:tcPr>
          <w:p w14:paraId="51D4295F">
            <w:pPr>
              <w:widowControl/>
              <w:spacing w:line="360" w:lineRule="auto"/>
              <w:jc w:val="center"/>
              <w:rPr>
                <w:rFonts w:ascii="宋体" w:hAnsi="宋体" w:cs="宋体"/>
                <w:color w:val="auto"/>
                <w:kern w:val="0"/>
                <w:sz w:val="24"/>
                <w:highlight w:val="none"/>
              </w:rPr>
            </w:pPr>
          </w:p>
        </w:tc>
        <w:tc>
          <w:tcPr>
            <w:tcW w:w="725" w:type="dxa"/>
            <w:tcMar>
              <w:top w:w="0" w:type="dxa"/>
              <w:left w:w="108" w:type="dxa"/>
              <w:bottom w:w="0" w:type="dxa"/>
              <w:right w:w="108" w:type="dxa"/>
            </w:tcMar>
            <w:vAlign w:val="center"/>
          </w:tcPr>
          <w:p w14:paraId="2113052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6069" w:type="dxa"/>
            <w:tcMar>
              <w:top w:w="0" w:type="dxa"/>
              <w:left w:w="108" w:type="dxa"/>
              <w:bottom w:w="0" w:type="dxa"/>
              <w:right w:w="108" w:type="dxa"/>
            </w:tcMar>
            <w:vAlign w:val="center"/>
          </w:tcPr>
          <w:p w14:paraId="5D862097">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备品备件及耗材支持方案：对投标人提供的备品备件及耗材支持方案</w:t>
            </w:r>
            <w:r>
              <w:rPr>
                <w:rFonts w:hint="eastAsia" w:ascii="宋体" w:hAnsi="宋体" w:cs="宋体"/>
                <w:color w:val="auto"/>
                <w:sz w:val="24"/>
                <w:highlight w:val="none"/>
              </w:rPr>
              <w:t>（包括备品备件及耗材的品种、数量、购买折扣以及更换响应时间的方案及措施）情况进行评分。（评分分值：2分，1.5分，1分，0.5分，0分）</w:t>
            </w:r>
          </w:p>
        </w:tc>
        <w:tc>
          <w:tcPr>
            <w:tcW w:w="1153" w:type="dxa"/>
            <w:tcMar>
              <w:top w:w="0" w:type="dxa"/>
              <w:left w:w="108" w:type="dxa"/>
              <w:bottom w:w="0" w:type="dxa"/>
              <w:right w:w="108" w:type="dxa"/>
            </w:tcMar>
            <w:vAlign w:val="center"/>
          </w:tcPr>
          <w:p w14:paraId="5A19073B">
            <w:pPr>
              <w:widowControl/>
              <w:spacing w:line="360" w:lineRule="auto"/>
              <w:jc w:val="left"/>
              <w:textAlignment w:val="top"/>
              <w:rPr>
                <w:rFonts w:ascii="宋体" w:hAnsi="宋体" w:cs="宋体"/>
                <w:color w:val="auto"/>
                <w:kern w:val="0"/>
                <w:sz w:val="24"/>
                <w:highlight w:val="none"/>
              </w:rPr>
            </w:pPr>
            <w:r>
              <w:rPr>
                <w:rFonts w:hint="eastAsia" w:ascii="宋体" w:hAnsi="宋体" w:cs="宋体"/>
                <w:color w:val="auto"/>
                <w:sz w:val="24"/>
                <w:highlight w:val="none"/>
              </w:rPr>
              <w:t>主观分</w:t>
            </w:r>
          </w:p>
        </w:tc>
      </w:tr>
      <w:tr w14:paraId="7A9AE7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3" w:hRule="atLeast"/>
          <w:jc w:val="center"/>
        </w:trPr>
        <w:tc>
          <w:tcPr>
            <w:tcW w:w="769" w:type="dxa"/>
            <w:vMerge w:val="continue"/>
            <w:tcMar>
              <w:top w:w="0" w:type="dxa"/>
              <w:left w:w="108" w:type="dxa"/>
              <w:bottom w:w="0" w:type="dxa"/>
              <w:right w:w="108" w:type="dxa"/>
            </w:tcMar>
            <w:vAlign w:val="center"/>
          </w:tcPr>
          <w:p w14:paraId="0F97EBE9">
            <w:pPr>
              <w:widowControl/>
              <w:spacing w:line="360" w:lineRule="auto"/>
              <w:jc w:val="center"/>
              <w:rPr>
                <w:rFonts w:ascii="宋体" w:hAnsi="宋体" w:cs="宋体"/>
                <w:color w:val="auto"/>
                <w:kern w:val="0"/>
                <w:sz w:val="24"/>
                <w:highlight w:val="none"/>
              </w:rPr>
            </w:pPr>
          </w:p>
        </w:tc>
        <w:tc>
          <w:tcPr>
            <w:tcW w:w="725" w:type="dxa"/>
            <w:tcMar>
              <w:top w:w="0" w:type="dxa"/>
              <w:left w:w="108" w:type="dxa"/>
              <w:bottom w:w="0" w:type="dxa"/>
              <w:right w:w="108" w:type="dxa"/>
            </w:tcMar>
            <w:vAlign w:val="center"/>
          </w:tcPr>
          <w:p w14:paraId="38BEAE7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069" w:type="dxa"/>
            <w:tcMar>
              <w:top w:w="0" w:type="dxa"/>
              <w:left w:w="108" w:type="dxa"/>
              <w:bottom w:w="0" w:type="dxa"/>
              <w:right w:w="108" w:type="dxa"/>
            </w:tcMar>
            <w:vAlign w:val="center"/>
          </w:tcPr>
          <w:p w14:paraId="2E9CF8B0">
            <w:pPr>
              <w:spacing w:line="360" w:lineRule="auto"/>
              <w:rPr>
                <w:rFonts w:ascii="宋体" w:hAnsi="宋体" w:cs="宋体"/>
                <w:color w:val="auto"/>
                <w:sz w:val="24"/>
                <w:highlight w:val="none"/>
              </w:rPr>
            </w:pPr>
            <w:r>
              <w:rPr>
                <w:rFonts w:hint="eastAsia" w:ascii="宋体" w:hAnsi="宋体" w:cs="宋体"/>
                <w:color w:val="auto"/>
                <w:sz w:val="24"/>
                <w:highlight w:val="none"/>
              </w:rPr>
              <w:t>质保期承诺：投标人提供的针对本项目的设备质保期在满足采购文件要求的基础上每增加半年加0.5分，最多得1分；多个设备的</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（或一个设备不同部件）计分时按</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内所有设备（或部件）质保期增加最少的进行打分。</w:t>
            </w:r>
          </w:p>
        </w:tc>
        <w:tc>
          <w:tcPr>
            <w:tcW w:w="1153" w:type="dxa"/>
            <w:tcMar>
              <w:top w:w="0" w:type="dxa"/>
              <w:left w:w="108" w:type="dxa"/>
              <w:bottom w:w="0" w:type="dxa"/>
              <w:right w:w="108" w:type="dxa"/>
            </w:tcMar>
            <w:vAlign w:val="center"/>
          </w:tcPr>
          <w:p w14:paraId="28A7C497">
            <w:pPr>
              <w:spacing w:line="360" w:lineRule="auto"/>
              <w:rPr>
                <w:rFonts w:ascii="宋体" w:hAnsi="宋体" w:cs="宋体"/>
                <w:color w:val="auto"/>
                <w:sz w:val="24"/>
                <w:highlight w:val="none"/>
              </w:rPr>
            </w:pPr>
            <w:r>
              <w:rPr>
                <w:rFonts w:hint="eastAsia" w:ascii="宋体" w:hAnsi="宋体" w:cs="宋体"/>
                <w:color w:val="auto"/>
                <w:sz w:val="24"/>
                <w:highlight w:val="none"/>
              </w:rPr>
              <w:t>客观分</w:t>
            </w:r>
          </w:p>
        </w:tc>
      </w:tr>
      <w:tr w14:paraId="3FBCF6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4" w:hRule="atLeast"/>
          <w:jc w:val="center"/>
        </w:trPr>
        <w:tc>
          <w:tcPr>
            <w:tcW w:w="769" w:type="dxa"/>
            <w:vMerge w:val="continue"/>
            <w:tcMar>
              <w:top w:w="0" w:type="dxa"/>
              <w:left w:w="108" w:type="dxa"/>
              <w:bottom w:w="0" w:type="dxa"/>
              <w:right w:w="108" w:type="dxa"/>
            </w:tcMar>
            <w:vAlign w:val="center"/>
          </w:tcPr>
          <w:p w14:paraId="4D9363D9">
            <w:pPr>
              <w:widowControl/>
              <w:spacing w:line="360" w:lineRule="auto"/>
              <w:jc w:val="center"/>
              <w:rPr>
                <w:rFonts w:ascii="宋体" w:hAnsi="宋体" w:cs="宋体"/>
                <w:color w:val="auto"/>
                <w:kern w:val="0"/>
                <w:sz w:val="24"/>
                <w:highlight w:val="none"/>
              </w:rPr>
            </w:pPr>
          </w:p>
        </w:tc>
        <w:tc>
          <w:tcPr>
            <w:tcW w:w="725" w:type="dxa"/>
            <w:tcMar>
              <w:top w:w="0" w:type="dxa"/>
              <w:left w:w="108" w:type="dxa"/>
              <w:bottom w:w="0" w:type="dxa"/>
              <w:right w:w="108" w:type="dxa"/>
            </w:tcMar>
            <w:vAlign w:val="center"/>
          </w:tcPr>
          <w:p w14:paraId="2A6A491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069" w:type="dxa"/>
            <w:tcMar>
              <w:top w:w="0" w:type="dxa"/>
              <w:left w:w="108" w:type="dxa"/>
              <w:bottom w:w="0" w:type="dxa"/>
              <w:right w:w="108" w:type="dxa"/>
            </w:tcMar>
            <w:vAlign w:val="center"/>
          </w:tcPr>
          <w:p w14:paraId="0DB04F4B">
            <w:pPr>
              <w:widowControl/>
              <w:spacing w:line="360" w:lineRule="auto"/>
              <w:jc w:val="left"/>
              <w:textAlignment w:val="top"/>
              <w:rPr>
                <w:rFonts w:ascii="宋体" w:hAnsi="宋体" w:cs="宋体"/>
                <w:color w:val="auto"/>
                <w:sz w:val="24"/>
                <w:highlight w:val="none"/>
              </w:rPr>
            </w:pPr>
            <w:r>
              <w:rPr>
                <w:rFonts w:hint="eastAsia" w:ascii="宋体" w:hAnsi="宋体" w:cs="宋体"/>
                <w:color w:val="auto"/>
                <w:sz w:val="24"/>
                <w:highlight w:val="none"/>
              </w:rPr>
              <w:t>培训方案：对投标人提供的针对本项目的培训方案、培训承诺等</w:t>
            </w:r>
            <w:r>
              <w:rPr>
                <w:rFonts w:hint="eastAsia" w:ascii="宋体" w:hAnsi="宋体" w:cs="宋体"/>
                <w:color w:val="auto"/>
                <w:kern w:val="0"/>
                <w:sz w:val="24"/>
                <w:highlight w:val="none"/>
                <w:lang w:bidi="ar"/>
              </w:rPr>
              <w:t>内容及措施</w:t>
            </w:r>
            <w:r>
              <w:rPr>
                <w:rFonts w:hint="eastAsia" w:ascii="宋体" w:hAnsi="宋体" w:cs="宋体"/>
                <w:color w:val="auto"/>
                <w:sz w:val="24"/>
                <w:highlight w:val="none"/>
              </w:rPr>
              <w:t>进行评分。（评分分值：3分，2分，1分，0分）</w:t>
            </w:r>
          </w:p>
        </w:tc>
        <w:tc>
          <w:tcPr>
            <w:tcW w:w="1153" w:type="dxa"/>
            <w:tcMar>
              <w:top w:w="0" w:type="dxa"/>
              <w:left w:w="108" w:type="dxa"/>
              <w:bottom w:w="0" w:type="dxa"/>
              <w:right w:w="108" w:type="dxa"/>
            </w:tcMar>
            <w:vAlign w:val="center"/>
          </w:tcPr>
          <w:p w14:paraId="234F49B3">
            <w:pPr>
              <w:widowControl/>
              <w:spacing w:line="360" w:lineRule="auto"/>
              <w:textAlignment w:val="top"/>
              <w:rPr>
                <w:rFonts w:ascii="宋体" w:hAnsi="宋体" w:cs="宋体"/>
                <w:color w:val="auto"/>
                <w:sz w:val="24"/>
                <w:highlight w:val="none"/>
              </w:rPr>
            </w:pPr>
            <w:r>
              <w:rPr>
                <w:rFonts w:hint="eastAsia" w:ascii="宋体" w:hAnsi="宋体" w:cs="宋体"/>
                <w:color w:val="auto"/>
                <w:sz w:val="24"/>
                <w:highlight w:val="none"/>
              </w:rPr>
              <w:t>主观分</w:t>
            </w:r>
          </w:p>
        </w:tc>
      </w:tr>
      <w:tr w14:paraId="69F1A0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4" w:hRule="atLeast"/>
          <w:jc w:val="center"/>
        </w:trPr>
        <w:tc>
          <w:tcPr>
            <w:tcW w:w="769" w:type="dxa"/>
            <w:vMerge w:val="continue"/>
            <w:tcMar>
              <w:top w:w="0" w:type="dxa"/>
              <w:left w:w="108" w:type="dxa"/>
              <w:bottom w:w="0" w:type="dxa"/>
              <w:right w:w="108" w:type="dxa"/>
            </w:tcMar>
            <w:vAlign w:val="center"/>
          </w:tcPr>
          <w:p w14:paraId="5B8F1E21">
            <w:pPr>
              <w:widowControl/>
              <w:spacing w:line="360" w:lineRule="auto"/>
              <w:jc w:val="center"/>
              <w:rPr>
                <w:rFonts w:ascii="宋体" w:hAnsi="宋体" w:cs="宋体"/>
                <w:color w:val="auto"/>
                <w:kern w:val="0"/>
                <w:sz w:val="24"/>
                <w:highlight w:val="none"/>
              </w:rPr>
            </w:pPr>
          </w:p>
        </w:tc>
        <w:tc>
          <w:tcPr>
            <w:tcW w:w="725" w:type="dxa"/>
            <w:tcMar>
              <w:top w:w="0" w:type="dxa"/>
              <w:left w:w="108" w:type="dxa"/>
              <w:bottom w:w="0" w:type="dxa"/>
              <w:right w:w="108" w:type="dxa"/>
            </w:tcMar>
            <w:vAlign w:val="center"/>
          </w:tcPr>
          <w:p w14:paraId="1C83ACF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6069" w:type="dxa"/>
            <w:tcMar>
              <w:top w:w="0" w:type="dxa"/>
              <w:left w:w="108" w:type="dxa"/>
              <w:bottom w:w="0" w:type="dxa"/>
              <w:right w:w="108" w:type="dxa"/>
            </w:tcMar>
            <w:vAlign w:val="center"/>
          </w:tcPr>
          <w:p w14:paraId="7308F78F">
            <w:pPr>
              <w:pStyle w:val="26"/>
              <w:spacing w:line="360" w:lineRule="auto"/>
              <w:ind w:firstLine="0" w:firstLineChars="0"/>
              <w:rPr>
                <w:rFonts w:cs="宋体"/>
                <w:color w:val="auto"/>
                <w:kern w:val="0"/>
                <w:highlight w:val="none"/>
                <w:lang w:bidi="ar"/>
              </w:rPr>
            </w:pPr>
            <w:r>
              <w:rPr>
                <w:rFonts w:hint="eastAsia" w:cs="宋体"/>
                <w:color w:val="auto"/>
                <w:highlight w:val="none"/>
              </w:rPr>
              <w:t>对投标人提供的针对本项目的</w:t>
            </w:r>
            <w:r>
              <w:rPr>
                <w:rFonts w:hint="eastAsia" w:cs="宋体"/>
                <w:color w:val="auto"/>
                <w:kern w:val="0"/>
                <w:highlight w:val="none"/>
                <w:lang w:bidi="ar"/>
              </w:rPr>
              <w:t>其他有助于提升本项目货物和服务质量的方案和措施进行评分。</w:t>
            </w:r>
            <w:r>
              <w:rPr>
                <w:rFonts w:hint="eastAsia" w:cs="宋体"/>
                <w:color w:val="auto"/>
                <w:highlight w:val="none"/>
              </w:rPr>
              <w:t>（评分分值：2分，1.5分，1分，0.5分，0分）</w:t>
            </w:r>
          </w:p>
        </w:tc>
        <w:tc>
          <w:tcPr>
            <w:tcW w:w="1153" w:type="dxa"/>
            <w:tcMar>
              <w:top w:w="0" w:type="dxa"/>
              <w:left w:w="108" w:type="dxa"/>
              <w:bottom w:w="0" w:type="dxa"/>
              <w:right w:w="108" w:type="dxa"/>
            </w:tcMar>
            <w:vAlign w:val="center"/>
          </w:tcPr>
          <w:p w14:paraId="2A6F6369">
            <w:pPr>
              <w:pStyle w:val="26"/>
              <w:spacing w:line="360" w:lineRule="auto"/>
              <w:ind w:firstLine="0" w:firstLineChars="0"/>
              <w:rPr>
                <w:rFonts w:cs="宋体"/>
                <w:color w:val="auto"/>
                <w:kern w:val="0"/>
                <w:highlight w:val="none"/>
                <w:lang w:bidi="ar"/>
              </w:rPr>
            </w:pPr>
            <w:r>
              <w:rPr>
                <w:rFonts w:hint="eastAsia" w:cs="宋体"/>
                <w:color w:val="auto"/>
                <w:highlight w:val="none"/>
              </w:rPr>
              <w:t>主观分</w:t>
            </w:r>
          </w:p>
        </w:tc>
      </w:tr>
      <w:tr w14:paraId="2689D7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1" w:hRule="atLeast"/>
          <w:jc w:val="center"/>
        </w:trPr>
        <w:tc>
          <w:tcPr>
            <w:tcW w:w="769" w:type="dxa"/>
            <w:vMerge w:val="continue"/>
            <w:tcMar>
              <w:top w:w="0" w:type="dxa"/>
              <w:left w:w="108" w:type="dxa"/>
              <w:bottom w:w="0" w:type="dxa"/>
              <w:right w:w="108" w:type="dxa"/>
            </w:tcMar>
            <w:vAlign w:val="center"/>
          </w:tcPr>
          <w:p w14:paraId="4D72C1B9">
            <w:pPr>
              <w:widowControl/>
              <w:spacing w:line="360" w:lineRule="auto"/>
              <w:jc w:val="center"/>
              <w:rPr>
                <w:rFonts w:ascii="宋体" w:hAnsi="宋体" w:cs="宋体"/>
                <w:color w:val="auto"/>
                <w:kern w:val="0"/>
                <w:sz w:val="24"/>
                <w:highlight w:val="none"/>
              </w:rPr>
            </w:pPr>
          </w:p>
        </w:tc>
        <w:tc>
          <w:tcPr>
            <w:tcW w:w="725" w:type="dxa"/>
            <w:tcMar>
              <w:top w:w="0" w:type="dxa"/>
              <w:left w:w="108" w:type="dxa"/>
              <w:bottom w:w="0" w:type="dxa"/>
              <w:right w:w="108" w:type="dxa"/>
            </w:tcMar>
            <w:vAlign w:val="center"/>
          </w:tcPr>
          <w:p w14:paraId="467EB83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069" w:type="dxa"/>
            <w:tcMar>
              <w:top w:w="0" w:type="dxa"/>
              <w:left w:w="108" w:type="dxa"/>
              <w:bottom w:w="0" w:type="dxa"/>
              <w:right w:w="108" w:type="dxa"/>
            </w:tcMar>
            <w:vAlign w:val="center"/>
          </w:tcPr>
          <w:p w14:paraId="4034B861">
            <w:pPr>
              <w:pStyle w:val="26"/>
              <w:spacing w:line="360" w:lineRule="auto"/>
              <w:ind w:firstLine="0" w:firstLineChars="0"/>
              <w:rPr>
                <w:rFonts w:cs="宋体"/>
                <w:color w:val="auto"/>
                <w:kern w:val="0"/>
                <w:highlight w:val="none"/>
                <w:lang w:bidi="ar"/>
              </w:rPr>
            </w:pPr>
            <w:r>
              <w:rPr>
                <w:rFonts w:hint="eastAsia" w:cs="宋体"/>
                <w:color w:val="auto"/>
                <w:kern w:val="0"/>
                <w:highlight w:val="none"/>
                <w:lang w:bidi="ar"/>
              </w:rPr>
              <w:t>环境标志产品、节能产品：对所投产品是否取得有效的政府采购节能产品、环境标志产品认证证书的情况进行评价给分（已列入强制要求的除外）。所投产品取得节能产品认证证书的每项得0.5分；所投产品取得环境标志产品的每项得0.5分；证明材料：提供国家确定的认证机构出具的、处于有效期之内的节能产品、环境标志产品认证证书复印件。</w:t>
            </w:r>
          </w:p>
        </w:tc>
        <w:tc>
          <w:tcPr>
            <w:tcW w:w="1153" w:type="dxa"/>
            <w:tcMar>
              <w:top w:w="0" w:type="dxa"/>
              <w:left w:w="108" w:type="dxa"/>
              <w:bottom w:w="0" w:type="dxa"/>
              <w:right w:w="108" w:type="dxa"/>
            </w:tcMar>
            <w:vAlign w:val="center"/>
          </w:tcPr>
          <w:p w14:paraId="766265CA">
            <w:pPr>
              <w:pStyle w:val="26"/>
              <w:spacing w:line="360" w:lineRule="auto"/>
              <w:ind w:firstLine="0" w:firstLineChars="0"/>
              <w:rPr>
                <w:rFonts w:cs="宋体"/>
                <w:color w:val="auto"/>
                <w:kern w:val="0"/>
                <w:highlight w:val="none"/>
                <w:lang w:bidi="ar"/>
              </w:rPr>
            </w:pPr>
            <w:r>
              <w:rPr>
                <w:rFonts w:hint="eastAsia" w:cs="宋体"/>
                <w:color w:val="auto"/>
                <w:kern w:val="0"/>
                <w:highlight w:val="none"/>
                <w:lang w:bidi="ar"/>
              </w:rPr>
              <w:t>客观分</w:t>
            </w:r>
          </w:p>
        </w:tc>
      </w:tr>
      <w:tr w14:paraId="6D8705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1" w:hRule="atLeast"/>
          <w:jc w:val="center"/>
        </w:trPr>
        <w:tc>
          <w:tcPr>
            <w:tcW w:w="769" w:type="dxa"/>
            <w:tcMar>
              <w:top w:w="0" w:type="dxa"/>
              <w:left w:w="108" w:type="dxa"/>
              <w:bottom w:w="0" w:type="dxa"/>
              <w:right w:w="108" w:type="dxa"/>
            </w:tcMar>
            <w:vAlign w:val="center"/>
          </w:tcPr>
          <w:p w14:paraId="0679A7E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三、报价部分</w:t>
            </w:r>
          </w:p>
        </w:tc>
        <w:tc>
          <w:tcPr>
            <w:tcW w:w="725" w:type="dxa"/>
            <w:tcMar>
              <w:top w:w="0" w:type="dxa"/>
              <w:left w:w="108" w:type="dxa"/>
              <w:bottom w:w="0" w:type="dxa"/>
              <w:right w:w="108" w:type="dxa"/>
            </w:tcMar>
            <w:vAlign w:val="center"/>
          </w:tcPr>
          <w:p w14:paraId="23F30A0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c>
          <w:tcPr>
            <w:tcW w:w="6069" w:type="dxa"/>
            <w:tcMar>
              <w:top w:w="0" w:type="dxa"/>
              <w:left w:w="108" w:type="dxa"/>
              <w:bottom w:w="0" w:type="dxa"/>
              <w:right w:w="108" w:type="dxa"/>
            </w:tcMar>
            <w:vAlign w:val="center"/>
          </w:tcPr>
          <w:p w14:paraId="4E05C489">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有效投标报价的最低价作为评标基准价，其最低报价为满分；按［投标报价得分=（评标基准价/投标报价）*权重］的计算公式计算。</w:t>
            </w:r>
          </w:p>
          <w:p w14:paraId="485557CD">
            <w:pPr>
              <w:widowControl/>
              <w:shd w:val="clear" w:color="auto" w:fill="FFFFFF"/>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6822F73B">
            <w:pPr>
              <w:pStyle w:val="26"/>
              <w:spacing w:line="360" w:lineRule="auto"/>
              <w:ind w:firstLine="0" w:firstLineChars="0"/>
              <w:rPr>
                <w:rFonts w:cs="宋体"/>
                <w:color w:val="auto"/>
                <w:kern w:val="0"/>
                <w:highlight w:val="none"/>
                <w:lang w:bidi="ar"/>
              </w:rPr>
            </w:pPr>
            <w:r>
              <w:rPr>
                <w:rFonts w:hint="eastAsia" w:cs="宋体"/>
                <w:color w:val="auto"/>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1153" w:type="dxa"/>
            <w:tcMar>
              <w:top w:w="0" w:type="dxa"/>
              <w:left w:w="108" w:type="dxa"/>
              <w:bottom w:w="0" w:type="dxa"/>
              <w:right w:w="108" w:type="dxa"/>
            </w:tcMar>
            <w:vAlign w:val="center"/>
          </w:tcPr>
          <w:p w14:paraId="1BDDAA05">
            <w:pPr>
              <w:pStyle w:val="26"/>
              <w:spacing w:line="360" w:lineRule="auto"/>
              <w:ind w:firstLine="0" w:firstLineChars="0"/>
              <w:rPr>
                <w:rFonts w:cs="宋体"/>
                <w:color w:val="auto"/>
                <w:highlight w:val="none"/>
              </w:rPr>
            </w:pPr>
          </w:p>
        </w:tc>
      </w:tr>
    </w:tbl>
    <w:p w14:paraId="332C1086">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特别说明：如投标设备技术参数等满足本项目要求，但制造商官方产品介绍等相关材料的描述方式与本要求中描述不一致的，投标人须在投标文件中针对该事项提供专项说明、相关证明材料，最终是否满足由评标委员会依据采购文件和相应文件的对应内容进行判定。</w:t>
      </w:r>
    </w:p>
    <w:p w14:paraId="1FAAF596">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B605FDF">
      <w:pPr>
        <w:snapToGrid w:val="0"/>
        <w:spacing w:line="360" w:lineRule="auto"/>
        <w:outlineLvl w:val="1"/>
        <w:rPr>
          <w:rFonts w:ascii="宋体" w:hAnsi="宋体" w:cs="宋体"/>
          <w:b/>
          <w:color w:val="auto"/>
          <w:sz w:val="28"/>
          <w:szCs w:val="28"/>
          <w:highlight w:val="none"/>
        </w:rPr>
      </w:pPr>
      <w:r>
        <w:rPr>
          <w:rFonts w:hint="eastAsia" w:ascii="宋体" w:hAnsi="宋体" w:cs="宋体"/>
          <w:b/>
          <w:color w:val="auto"/>
          <w:sz w:val="28"/>
          <w:szCs w:val="28"/>
          <w:highlight w:val="none"/>
        </w:rPr>
        <w:t>一、评标方法</w:t>
      </w:r>
    </w:p>
    <w:p w14:paraId="1D879D6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7486F82">
      <w:pPr>
        <w:snapToGrid w:val="0"/>
        <w:spacing w:line="360" w:lineRule="auto"/>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二、评标标准</w:t>
      </w:r>
    </w:p>
    <w:p w14:paraId="2A3BE5A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75F73B5">
      <w:pPr>
        <w:snapToGrid w:val="0"/>
        <w:spacing w:line="360" w:lineRule="auto"/>
        <w:outlineLvl w:val="1"/>
        <w:rPr>
          <w:rFonts w:ascii="宋体" w:hAnsi="宋体" w:cs="宋体"/>
          <w:b/>
          <w:color w:val="auto"/>
          <w:sz w:val="28"/>
          <w:szCs w:val="28"/>
          <w:highlight w:val="none"/>
        </w:rPr>
      </w:pPr>
      <w:r>
        <w:rPr>
          <w:rFonts w:hint="eastAsia" w:ascii="宋体" w:hAnsi="宋体" w:cs="宋体"/>
          <w:b/>
          <w:color w:val="auto"/>
          <w:sz w:val="28"/>
          <w:szCs w:val="28"/>
          <w:highlight w:val="none"/>
        </w:rPr>
        <w:t>三、评标程序</w:t>
      </w:r>
    </w:p>
    <w:p w14:paraId="49B475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765B6B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AAB582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2803F4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408AFCA">
      <w:pPr>
        <w:pStyle w:val="13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6F98B20">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E2D53E2">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DCB6D44">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BA1E045">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9DA5C4E">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4C8BD1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EE2BD7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1A79EFF">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F84DD1">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14C9A3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8B364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A7FA91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206ECA">
      <w:pPr>
        <w:snapToGrid w:val="0"/>
        <w:spacing w:line="360" w:lineRule="auto"/>
        <w:outlineLvl w:val="1"/>
        <w:rPr>
          <w:rFonts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14:paraId="27C45820">
      <w:pPr>
        <w:pStyle w:val="13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70962">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E7F25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69592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5878C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912D39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40252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BA47E9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AF9CC2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87690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3AD41E0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14:paraId="0066403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4.2.10投标人有恶意串通、妨碍其他投标人的竞争行为、损害采购人或者其他投标人的合法权益情形的；</w:t>
      </w:r>
    </w:p>
    <w:p w14:paraId="4003F3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IP地址或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2EE271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A5AA7F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14:paraId="5FB8A80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4.2.14法律、法规、规章（适用本区划的）及省级以上规范性文件（适用本区划的）规定的其他无效情形。</w:t>
      </w:r>
    </w:p>
    <w:p w14:paraId="49B7D2B5">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DC32D3C">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E4547AA">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4CBA8A9C">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3DBC399">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68734DBF">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37631A95">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C20D98">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C9A75F1">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64372B4">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EEDD024">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49637E8">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914A287">
      <w:pPr>
        <w:pStyle w:val="26"/>
        <w:snapToGrid w:val="0"/>
        <w:spacing w:line="360" w:lineRule="auto"/>
        <w:rPr>
          <w:rFonts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425" w:name="第五部分"/>
      <w:bookmarkStart w:id="426" w:name="_Toc86217003"/>
    </w:p>
    <w:p w14:paraId="37E0817D">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11955C3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8402E0E">
      <w:pPr>
        <w:spacing w:line="480" w:lineRule="auto"/>
        <w:jc w:val="center"/>
        <w:rPr>
          <w:rFonts w:ascii="宋体" w:hAnsi="宋体" w:cs="宋体"/>
          <w:b/>
          <w:color w:val="auto"/>
          <w:sz w:val="28"/>
          <w:szCs w:val="28"/>
          <w:highlight w:val="none"/>
        </w:rPr>
      </w:pPr>
    </w:p>
    <w:p w14:paraId="022B17BB">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（本合同主要条款仅供参考，最终以双方协商为准。）</w:t>
      </w:r>
    </w:p>
    <w:p w14:paraId="62567926">
      <w:pPr>
        <w:ind w:right="-210" w:rightChars="-100"/>
        <w:rPr>
          <w:rFonts w:ascii="宋体" w:hAnsi="宋体" w:cs="宋体"/>
          <w:color w:val="auto"/>
          <w:szCs w:val="21"/>
          <w:highlight w:val="none"/>
        </w:rPr>
      </w:pPr>
    </w:p>
    <w:p w14:paraId="65616536">
      <w:pPr>
        <w:snapToGrid w:val="0"/>
        <w:spacing w:line="360" w:lineRule="auto"/>
        <w:ind w:firstLine="884"/>
        <w:jc w:val="center"/>
        <w:rPr>
          <w:rFonts w:ascii="宋体" w:hAnsi="宋体" w:cs="宋体"/>
          <w:b/>
          <w:color w:val="auto"/>
          <w:sz w:val="44"/>
          <w:szCs w:val="44"/>
          <w:highlight w:val="none"/>
        </w:rPr>
      </w:pPr>
      <w:bookmarkStart w:id="427" w:name="_Toc177870558"/>
      <w:r>
        <w:rPr>
          <w:rFonts w:hint="eastAsia" w:ascii="宋体" w:hAnsi="宋体" w:cs="宋体"/>
          <w:b/>
          <w:color w:val="auto"/>
          <w:sz w:val="44"/>
          <w:szCs w:val="44"/>
          <w:highlight w:val="none"/>
        </w:rPr>
        <w:t>浙江省政府采购合同（国产）</w:t>
      </w:r>
    </w:p>
    <w:p w14:paraId="620B89A0">
      <w:pPr>
        <w:pStyle w:val="35"/>
        <w:snapToGrid w:val="0"/>
        <w:spacing w:line="360" w:lineRule="auto"/>
        <w:ind w:left="420" w:leftChars="200"/>
        <w:jc w:val="left"/>
        <w:rPr>
          <w:rFonts w:hAnsi="宋体" w:cs="宋体"/>
          <w:color w:val="auto"/>
          <w:sz w:val="24"/>
          <w:szCs w:val="24"/>
          <w:highlight w:val="none"/>
        </w:rPr>
      </w:pPr>
      <w:r>
        <w:rPr>
          <w:rFonts w:hint="eastAsia" w:hAnsi="宋体" w:cs="宋体"/>
          <w:color w:val="auto"/>
          <w:sz w:val="24"/>
          <w:szCs w:val="24"/>
          <w:highlight w:val="none"/>
        </w:rPr>
        <w:t>项目名称：</w:t>
      </w:r>
    </w:p>
    <w:p w14:paraId="256D162A">
      <w:pPr>
        <w:pStyle w:val="35"/>
        <w:snapToGrid w:val="0"/>
        <w:spacing w:line="360" w:lineRule="auto"/>
        <w:ind w:left="420" w:leftChars="200"/>
        <w:jc w:val="left"/>
        <w:rPr>
          <w:rFonts w:hAnsi="宋体" w:cs="宋体"/>
          <w:color w:val="auto"/>
          <w:sz w:val="24"/>
          <w:szCs w:val="24"/>
          <w:highlight w:val="none"/>
        </w:rPr>
      </w:pPr>
      <w:r>
        <w:rPr>
          <w:rFonts w:hint="eastAsia" w:hAnsi="宋体" w:cs="宋体"/>
          <w:color w:val="auto"/>
          <w:sz w:val="24"/>
          <w:szCs w:val="24"/>
          <w:highlight w:val="none"/>
        </w:rPr>
        <w:t>项目编号：</w:t>
      </w:r>
    </w:p>
    <w:p w14:paraId="0F99F67A">
      <w:pPr>
        <w:pStyle w:val="35"/>
        <w:snapToGrid w:val="0"/>
        <w:spacing w:line="360" w:lineRule="auto"/>
        <w:ind w:firstLine="420"/>
        <w:rPr>
          <w:rFonts w:hAnsi="宋体" w:cs="宋体"/>
          <w:color w:val="auto"/>
          <w:sz w:val="24"/>
          <w:szCs w:val="24"/>
          <w:highlight w:val="none"/>
        </w:rPr>
      </w:pPr>
    </w:p>
    <w:p w14:paraId="65438EA8">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甲方（买方）：浙江省食品药品检验研究院</w:t>
      </w:r>
    </w:p>
    <w:p w14:paraId="4056B26D">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乙方（卖方）：</w:t>
      </w:r>
    </w:p>
    <w:p w14:paraId="1D47B169">
      <w:pPr>
        <w:pStyle w:val="35"/>
        <w:numPr>
          <w:ilvl w:val="0"/>
          <w:numId w:val="4"/>
        </w:numPr>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乙双方根据浙江省食品药品检验研究院</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采购项目的公开招标结果，签署本合同。</w:t>
      </w:r>
    </w:p>
    <w:p w14:paraId="06F2846E">
      <w:pPr>
        <w:pStyle w:val="35"/>
        <w:snapToGrid w:val="0"/>
        <w:spacing w:line="360" w:lineRule="auto"/>
        <w:ind w:firstLine="420"/>
        <w:rPr>
          <w:rFonts w:hAnsi="宋体" w:cs="宋体"/>
          <w:b/>
          <w:color w:val="auto"/>
          <w:sz w:val="24"/>
          <w:szCs w:val="24"/>
          <w:highlight w:val="none"/>
        </w:rPr>
      </w:pPr>
      <w:r>
        <w:rPr>
          <w:rFonts w:hint="eastAsia" w:hAnsi="宋体" w:cs="宋体"/>
          <w:b/>
          <w:color w:val="auto"/>
          <w:sz w:val="24"/>
          <w:szCs w:val="24"/>
          <w:highlight w:val="none"/>
        </w:rPr>
        <w:t>一、定义</w:t>
      </w:r>
    </w:p>
    <w:p w14:paraId="6A50742E">
      <w:pPr>
        <w:pStyle w:val="35"/>
        <w:snapToGrid w:val="0"/>
        <w:spacing w:line="360" w:lineRule="auto"/>
        <w:ind w:firstLine="420"/>
        <w:rPr>
          <w:rFonts w:hAnsi="宋体" w:cs="宋体"/>
          <w:bCs/>
          <w:color w:val="auto"/>
          <w:sz w:val="24"/>
          <w:szCs w:val="24"/>
          <w:highlight w:val="none"/>
        </w:rPr>
      </w:pPr>
      <w:r>
        <w:rPr>
          <w:rFonts w:hint="eastAsia" w:hAnsi="宋体" w:cs="宋体"/>
          <w:bCs/>
          <w:color w:val="auto"/>
          <w:sz w:val="24"/>
          <w:szCs w:val="24"/>
          <w:highlight w:val="none"/>
        </w:rPr>
        <w:t>1. “甲方”系指通过采购接受合同及服务的采购人。</w:t>
      </w:r>
    </w:p>
    <w:p w14:paraId="640954C9">
      <w:pPr>
        <w:pStyle w:val="35"/>
        <w:snapToGrid w:val="0"/>
        <w:spacing w:line="360" w:lineRule="auto"/>
        <w:ind w:firstLine="420"/>
        <w:rPr>
          <w:rFonts w:hAnsi="宋体" w:cs="宋体"/>
          <w:bCs/>
          <w:color w:val="auto"/>
          <w:sz w:val="24"/>
          <w:szCs w:val="24"/>
          <w:highlight w:val="none"/>
        </w:rPr>
      </w:pPr>
      <w:r>
        <w:rPr>
          <w:rFonts w:hint="eastAsia" w:hAnsi="宋体" w:cs="宋体"/>
          <w:bCs/>
          <w:color w:val="auto"/>
          <w:sz w:val="24"/>
          <w:szCs w:val="24"/>
          <w:highlight w:val="none"/>
        </w:rPr>
        <w:t>2. “乙方”系指经评审最终确定的供应商。</w:t>
      </w:r>
    </w:p>
    <w:p w14:paraId="3559BBE2">
      <w:pPr>
        <w:pStyle w:val="35"/>
        <w:snapToGrid w:val="0"/>
        <w:spacing w:line="360" w:lineRule="auto"/>
        <w:ind w:firstLine="420"/>
        <w:rPr>
          <w:rFonts w:hAnsi="宋体" w:cs="宋体"/>
          <w:bCs/>
          <w:color w:val="auto"/>
          <w:sz w:val="24"/>
          <w:szCs w:val="24"/>
          <w:highlight w:val="none"/>
        </w:rPr>
      </w:pPr>
      <w:r>
        <w:rPr>
          <w:rFonts w:hint="eastAsia" w:hAnsi="宋体" w:cs="宋体"/>
          <w:bCs/>
          <w:color w:val="auto"/>
          <w:sz w:val="24"/>
          <w:szCs w:val="24"/>
          <w:highlight w:val="none"/>
        </w:rPr>
        <w:t>3. “合同”即由双方签订的本次采购活动范围内的合同格式中的文件，包括所有的附件、附录和组成合同部分的所有其他文件。</w:t>
      </w:r>
    </w:p>
    <w:p w14:paraId="5DBAAEEC">
      <w:pPr>
        <w:pStyle w:val="35"/>
        <w:snapToGrid w:val="0"/>
        <w:spacing w:line="360" w:lineRule="auto"/>
        <w:ind w:firstLine="420"/>
        <w:rPr>
          <w:rFonts w:hAnsi="宋体" w:cs="宋体"/>
          <w:b/>
          <w:color w:val="auto"/>
          <w:sz w:val="24"/>
          <w:szCs w:val="24"/>
          <w:highlight w:val="none"/>
        </w:rPr>
      </w:pPr>
      <w:r>
        <w:rPr>
          <w:rFonts w:hint="eastAsia" w:hAnsi="宋体" w:cs="宋体"/>
          <w:b/>
          <w:color w:val="auto"/>
          <w:sz w:val="24"/>
          <w:szCs w:val="24"/>
          <w:highlight w:val="none"/>
        </w:rPr>
        <w:t>二、适用范围</w:t>
      </w:r>
    </w:p>
    <w:p w14:paraId="284567BC">
      <w:pPr>
        <w:pStyle w:val="35"/>
        <w:snapToGrid w:val="0"/>
        <w:spacing w:line="360" w:lineRule="auto"/>
        <w:ind w:firstLine="420"/>
        <w:rPr>
          <w:rFonts w:hAnsi="宋体" w:cs="宋体"/>
          <w:bCs/>
          <w:color w:val="auto"/>
          <w:sz w:val="24"/>
          <w:szCs w:val="24"/>
          <w:highlight w:val="none"/>
        </w:rPr>
      </w:pPr>
      <w:r>
        <w:rPr>
          <w:rFonts w:hint="eastAsia" w:hAnsi="宋体" w:cs="宋体"/>
          <w:bCs/>
          <w:color w:val="auto"/>
          <w:sz w:val="24"/>
          <w:szCs w:val="24"/>
          <w:highlight w:val="none"/>
        </w:rPr>
        <w:t>本合同条款适用于本次采购活动。项目实施范围详见—投标文件和投标文件及补充文件、承诺书等。</w:t>
      </w:r>
    </w:p>
    <w:p w14:paraId="1D5ECC30">
      <w:pPr>
        <w:pStyle w:val="35"/>
        <w:snapToGrid w:val="0"/>
        <w:spacing w:line="360" w:lineRule="auto"/>
        <w:ind w:firstLine="420"/>
        <w:rPr>
          <w:rFonts w:hAnsi="宋体" w:cs="宋体"/>
          <w:b/>
          <w:color w:val="auto"/>
          <w:sz w:val="24"/>
          <w:szCs w:val="24"/>
          <w:highlight w:val="none"/>
        </w:rPr>
      </w:pPr>
      <w:r>
        <w:rPr>
          <w:rFonts w:hint="eastAsia" w:hAnsi="宋体" w:cs="宋体"/>
          <w:b/>
          <w:color w:val="auto"/>
          <w:sz w:val="24"/>
          <w:szCs w:val="24"/>
          <w:highlight w:val="none"/>
        </w:rPr>
        <w:t>三、货物内容及合同金额</w:t>
      </w:r>
    </w:p>
    <w:p w14:paraId="7A428815">
      <w:pPr>
        <w:pStyle w:val="35"/>
        <w:snapToGrid w:val="0"/>
        <w:spacing w:line="360" w:lineRule="auto"/>
        <w:ind w:firstLine="480" w:firstLineChars="200"/>
        <w:jc w:val="right"/>
        <w:rPr>
          <w:rFonts w:hAnsi="宋体" w:cs="宋体"/>
          <w:color w:val="auto"/>
          <w:sz w:val="24"/>
          <w:szCs w:val="24"/>
          <w:highlight w:val="none"/>
        </w:rPr>
      </w:pPr>
      <w:r>
        <w:rPr>
          <w:rFonts w:hint="eastAsia" w:hAnsi="宋体" w:cs="宋体"/>
          <w:color w:val="auto"/>
          <w:sz w:val="24"/>
          <w:szCs w:val="24"/>
          <w:highlight w:val="none"/>
        </w:rPr>
        <w:t>单位：元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1668"/>
        <w:gridCol w:w="1704"/>
        <w:gridCol w:w="912"/>
        <w:gridCol w:w="1056"/>
        <w:gridCol w:w="1254"/>
      </w:tblGrid>
      <w:tr w14:paraId="7474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2569" w:type="dxa"/>
            <w:vAlign w:val="center"/>
          </w:tcPr>
          <w:p w14:paraId="1C1EF02E">
            <w:pPr>
              <w:pStyle w:val="35"/>
              <w:snapToGrid w:val="0"/>
              <w:spacing w:before="120" w:after="120" w:line="360" w:lineRule="auto"/>
              <w:jc w:val="center"/>
              <w:rPr>
                <w:rFonts w:hAnsi="宋体" w:cs="宋体"/>
                <w:color w:val="auto"/>
                <w:sz w:val="24"/>
                <w:szCs w:val="24"/>
                <w:highlight w:val="none"/>
              </w:rPr>
            </w:pPr>
            <w:r>
              <w:rPr>
                <w:rFonts w:hint="eastAsia" w:hAnsi="宋体" w:cs="宋体"/>
                <w:color w:val="auto"/>
                <w:sz w:val="24"/>
                <w:szCs w:val="24"/>
                <w:highlight w:val="none"/>
              </w:rPr>
              <w:t>货物名称</w:t>
            </w:r>
          </w:p>
        </w:tc>
        <w:tc>
          <w:tcPr>
            <w:tcW w:w="1668" w:type="dxa"/>
            <w:vAlign w:val="center"/>
          </w:tcPr>
          <w:p w14:paraId="1D6514EA">
            <w:pPr>
              <w:pStyle w:val="35"/>
              <w:snapToGrid w:val="0"/>
              <w:spacing w:before="120" w:after="120" w:line="360" w:lineRule="auto"/>
              <w:jc w:val="center"/>
              <w:rPr>
                <w:rFonts w:hAnsi="宋体" w:cs="宋体"/>
                <w:color w:val="auto"/>
                <w:sz w:val="24"/>
                <w:szCs w:val="24"/>
                <w:highlight w:val="none"/>
              </w:rPr>
            </w:pPr>
            <w:r>
              <w:rPr>
                <w:rFonts w:hint="eastAsia" w:hAnsi="宋体" w:cs="宋体"/>
                <w:color w:val="auto"/>
                <w:sz w:val="24"/>
                <w:szCs w:val="24"/>
                <w:highlight w:val="none"/>
              </w:rPr>
              <w:t>规格型号</w:t>
            </w:r>
          </w:p>
        </w:tc>
        <w:tc>
          <w:tcPr>
            <w:tcW w:w="1704" w:type="dxa"/>
            <w:vAlign w:val="center"/>
          </w:tcPr>
          <w:p w14:paraId="7DFA6482">
            <w:pPr>
              <w:pStyle w:val="35"/>
              <w:snapToGrid w:val="0"/>
              <w:spacing w:before="120" w:after="120" w:line="360" w:lineRule="auto"/>
              <w:rPr>
                <w:rFonts w:hAnsi="宋体" w:cs="宋体"/>
                <w:color w:val="auto"/>
                <w:sz w:val="24"/>
                <w:szCs w:val="24"/>
                <w:highlight w:val="none"/>
              </w:rPr>
            </w:pPr>
            <w:r>
              <w:rPr>
                <w:rFonts w:hint="eastAsia" w:hAnsi="宋体" w:cs="宋体"/>
                <w:color w:val="auto"/>
                <w:sz w:val="24"/>
                <w:szCs w:val="24"/>
                <w:highlight w:val="none"/>
              </w:rPr>
              <w:t>配置要求</w:t>
            </w:r>
          </w:p>
        </w:tc>
        <w:tc>
          <w:tcPr>
            <w:tcW w:w="912" w:type="dxa"/>
            <w:vAlign w:val="center"/>
          </w:tcPr>
          <w:p w14:paraId="48788C87">
            <w:pPr>
              <w:pStyle w:val="35"/>
              <w:snapToGrid w:val="0"/>
              <w:spacing w:before="120" w:after="120" w:line="360" w:lineRule="auto"/>
              <w:jc w:val="center"/>
              <w:rPr>
                <w:rFonts w:hAnsi="宋体" w:cs="宋体"/>
                <w:color w:val="auto"/>
                <w:sz w:val="24"/>
                <w:szCs w:val="24"/>
                <w:highlight w:val="none"/>
              </w:rPr>
            </w:pPr>
            <w:r>
              <w:rPr>
                <w:rFonts w:hint="eastAsia" w:hAnsi="宋体" w:cs="宋体"/>
                <w:color w:val="auto"/>
                <w:sz w:val="24"/>
                <w:szCs w:val="24"/>
                <w:highlight w:val="none"/>
              </w:rPr>
              <w:t>数量</w:t>
            </w:r>
          </w:p>
        </w:tc>
        <w:tc>
          <w:tcPr>
            <w:tcW w:w="1056" w:type="dxa"/>
            <w:vAlign w:val="center"/>
          </w:tcPr>
          <w:p w14:paraId="221D84B4">
            <w:pPr>
              <w:pStyle w:val="35"/>
              <w:snapToGrid w:val="0"/>
              <w:spacing w:before="120" w:after="120" w:line="360" w:lineRule="auto"/>
              <w:jc w:val="center"/>
              <w:rPr>
                <w:rFonts w:hAnsi="宋体" w:cs="宋体"/>
                <w:color w:val="auto"/>
                <w:sz w:val="24"/>
                <w:szCs w:val="24"/>
                <w:highlight w:val="none"/>
              </w:rPr>
            </w:pPr>
            <w:r>
              <w:rPr>
                <w:rFonts w:hint="eastAsia" w:hAnsi="宋体" w:cs="宋体"/>
                <w:color w:val="auto"/>
                <w:sz w:val="24"/>
                <w:szCs w:val="24"/>
                <w:highlight w:val="none"/>
              </w:rPr>
              <w:t>单价</w:t>
            </w:r>
          </w:p>
        </w:tc>
        <w:tc>
          <w:tcPr>
            <w:tcW w:w="1254" w:type="dxa"/>
            <w:vAlign w:val="center"/>
          </w:tcPr>
          <w:p w14:paraId="2BB3E60E">
            <w:pPr>
              <w:pStyle w:val="35"/>
              <w:snapToGrid w:val="0"/>
              <w:spacing w:before="120" w:after="120" w:line="360" w:lineRule="auto"/>
              <w:jc w:val="center"/>
              <w:rPr>
                <w:rFonts w:hAnsi="宋体" w:cs="宋体"/>
                <w:color w:val="auto"/>
                <w:sz w:val="24"/>
                <w:szCs w:val="24"/>
                <w:highlight w:val="none"/>
              </w:rPr>
            </w:pPr>
            <w:r>
              <w:rPr>
                <w:rFonts w:hint="eastAsia" w:hAnsi="宋体" w:cs="宋体"/>
                <w:color w:val="auto"/>
                <w:sz w:val="24"/>
                <w:szCs w:val="24"/>
                <w:highlight w:val="none"/>
              </w:rPr>
              <w:t>总价</w:t>
            </w:r>
          </w:p>
        </w:tc>
      </w:tr>
      <w:tr w14:paraId="4832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2569" w:type="dxa"/>
            <w:vAlign w:val="center"/>
          </w:tcPr>
          <w:p w14:paraId="71BD7494">
            <w:pPr>
              <w:widowControl/>
              <w:jc w:val="left"/>
              <w:textAlignment w:val="center"/>
              <w:rPr>
                <w:rFonts w:ascii="宋体" w:hAnsi="宋体" w:cs="宋体"/>
                <w:color w:val="auto"/>
                <w:sz w:val="24"/>
                <w:highlight w:val="none"/>
              </w:rPr>
            </w:pPr>
          </w:p>
        </w:tc>
        <w:tc>
          <w:tcPr>
            <w:tcW w:w="1668" w:type="dxa"/>
            <w:vAlign w:val="center"/>
          </w:tcPr>
          <w:p w14:paraId="15A2B937">
            <w:pPr>
              <w:tabs>
                <w:tab w:val="left" w:pos="1418"/>
              </w:tabs>
              <w:spacing w:line="360" w:lineRule="auto"/>
              <w:jc w:val="center"/>
              <w:rPr>
                <w:rFonts w:ascii="宋体" w:hAnsi="宋体" w:cs="宋体"/>
                <w:color w:val="auto"/>
                <w:spacing w:val="-6"/>
                <w:sz w:val="24"/>
                <w:highlight w:val="none"/>
              </w:rPr>
            </w:pPr>
          </w:p>
        </w:tc>
        <w:tc>
          <w:tcPr>
            <w:tcW w:w="1704" w:type="dxa"/>
            <w:vAlign w:val="center"/>
          </w:tcPr>
          <w:p w14:paraId="71C1E1F6">
            <w:pPr>
              <w:pStyle w:val="35"/>
              <w:snapToGrid w:val="0"/>
              <w:spacing w:before="120" w:after="120" w:line="360" w:lineRule="auto"/>
              <w:rPr>
                <w:rFonts w:hAnsi="宋体" w:cs="宋体"/>
                <w:color w:val="auto"/>
                <w:sz w:val="24"/>
                <w:szCs w:val="24"/>
                <w:highlight w:val="none"/>
              </w:rPr>
            </w:pPr>
          </w:p>
        </w:tc>
        <w:tc>
          <w:tcPr>
            <w:tcW w:w="912" w:type="dxa"/>
            <w:vAlign w:val="center"/>
          </w:tcPr>
          <w:p w14:paraId="31BDC46A">
            <w:pPr>
              <w:widowControl/>
              <w:jc w:val="center"/>
              <w:textAlignment w:val="center"/>
              <w:rPr>
                <w:rFonts w:ascii="宋体" w:hAnsi="宋体" w:cs="宋体"/>
                <w:color w:val="auto"/>
                <w:sz w:val="24"/>
                <w:highlight w:val="none"/>
              </w:rPr>
            </w:pPr>
          </w:p>
        </w:tc>
        <w:tc>
          <w:tcPr>
            <w:tcW w:w="1056" w:type="dxa"/>
            <w:vAlign w:val="center"/>
          </w:tcPr>
          <w:p w14:paraId="79420B7F">
            <w:pPr>
              <w:tabs>
                <w:tab w:val="left" w:pos="1418"/>
              </w:tabs>
              <w:spacing w:line="360" w:lineRule="auto"/>
              <w:jc w:val="center"/>
              <w:rPr>
                <w:rFonts w:ascii="宋体" w:hAnsi="宋体" w:cs="宋体"/>
                <w:color w:val="auto"/>
                <w:spacing w:val="-6"/>
                <w:sz w:val="24"/>
                <w:highlight w:val="none"/>
              </w:rPr>
            </w:pPr>
          </w:p>
        </w:tc>
        <w:tc>
          <w:tcPr>
            <w:tcW w:w="1254" w:type="dxa"/>
            <w:vAlign w:val="center"/>
          </w:tcPr>
          <w:p w14:paraId="0A161583">
            <w:pPr>
              <w:tabs>
                <w:tab w:val="left" w:pos="1418"/>
              </w:tabs>
              <w:spacing w:line="360" w:lineRule="auto"/>
              <w:jc w:val="center"/>
              <w:rPr>
                <w:rFonts w:ascii="宋体" w:hAnsi="宋体" w:cs="宋体"/>
                <w:color w:val="auto"/>
                <w:spacing w:val="-6"/>
                <w:sz w:val="24"/>
                <w:highlight w:val="none"/>
              </w:rPr>
            </w:pPr>
          </w:p>
        </w:tc>
      </w:tr>
      <w:tr w14:paraId="6F82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2569" w:type="dxa"/>
            <w:vAlign w:val="center"/>
          </w:tcPr>
          <w:p w14:paraId="4FE99123">
            <w:pPr>
              <w:widowControl/>
              <w:jc w:val="left"/>
              <w:textAlignment w:val="center"/>
              <w:rPr>
                <w:rFonts w:ascii="宋体" w:hAnsi="宋体" w:cs="宋体"/>
                <w:color w:val="auto"/>
                <w:sz w:val="24"/>
                <w:highlight w:val="none"/>
              </w:rPr>
            </w:pPr>
          </w:p>
        </w:tc>
        <w:tc>
          <w:tcPr>
            <w:tcW w:w="1668" w:type="dxa"/>
            <w:vAlign w:val="center"/>
          </w:tcPr>
          <w:p w14:paraId="6581D34A">
            <w:pPr>
              <w:tabs>
                <w:tab w:val="left" w:pos="1418"/>
              </w:tabs>
              <w:spacing w:line="360" w:lineRule="auto"/>
              <w:jc w:val="center"/>
              <w:rPr>
                <w:rFonts w:ascii="宋体" w:hAnsi="宋体" w:cs="宋体"/>
                <w:color w:val="auto"/>
                <w:spacing w:val="-6"/>
                <w:sz w:val="24"/>
                <w:highlight w:val="none"/>
              </w:rPr>
            </w:pPr>
          </w:p>
        </w:tc>
        <w:tc>
          <w:tcPr>
            <w:tcW w:w="1704" w:type="dxa"/>
            <w:vAlign w:val="center"/>
          </w:tcPr>
          <w:p w14:paraId="4D0A1ED9">
            <w:pPr>
              <w:snapToGrid w:val="0"/>
              <w:spacing w:before="120" w:after="120" w:line="360" w:lineRule="auto"/>
              <w:rPr>
                <w:rFonts w:ascii="宋体" w:hAnsi="宋体" w:cs="宋体"/>
                <w:color w:val="auto"/>
                <w:sz w:val="24"/>
                <w:highlight w:val="none"/>
              </w:rPr>
            </w:pPr>
          </w:p>
        </w:tc>
        <w:tc>
          <w:tcPr>
            <w:tcW w:w="912" w:type="dxa"/>
            <w:vAlign w:val="center"/>
          </w:tcPr>
          <w:p w14:paraId="5A740743">
            <w:pPr>
              <w:widowControl/>
              <w:jc w:val="center"/>
              <w:textAlignment w:val="center"/>
              <w:rPr>
                <w:rFonts w:ascii="宋体" w:hAnsi="宋体" w:cs="宋体"/>
                <w:color w:val="auto"/>
                <w:sz w:val="24"/>
                <w:highlight w:val="none"/>
              </w:rPr>
            </w:pPr>
          </w:p>
        </w:tc>
        <w:tc>
          <w:tcPr>
            <w:tcW w:w="1056" w:type="dxa"/>
            <w:vAlign w:val="center"/>
          </w:tcPr>
          <w:p w14:paraId="708EDEAF">
            <w:pPr>
              <w:tabs>
                <w:tab w:val="left" w:pos="1418"/>
              </w:tabs>
              <w:spacing w:line="360" w:lineRule="auto"/>
              <w:jc w:val="center"/>
              <w:rPr>
                <w:rFonts w:ascii="宋体" w:hAnsi="宋体" w:cs="宋体"/>
                <w:color w:val="auto"/>
                <w:spacing w:val="-6"/>
                <w:sz w:val="24"/>
                <w:highlight w:val="none"/>
              </w:rPr>
            </w:pPr>
          </w:p>
        </w:tc>
        <w:tc>
          <w:tcPr>
            <w:tcW w:w="1254" w:type="dxa"/>
            <w:vAlign w:val="center"/>
          </w:tcPr>
          <w:p w14:paraId="3F0FEFE6">
            <w:pPr>
              <w:tabs>
                <w:tab w:val="left" w:pos="1418"/>
              </w:tabs>
              <w:spacing w:line="360" w:lineRule="auto"/>
              <w:jc w:val="center"/>
              <w:rPr>
                <w:rFonts w:ascii="宋体" w:hAnsi="宋体" w:cs="宋体"/>
                <w:color w:val="auto"/>
                <w:spacing w:val="-6"/>
                <w:sz w:val="24"/>
                <w:highlight w:val="none"/>
              </w:rPr>
            </w:pPr>
          </w:p>
        </w:tc>
      </w:tr>
      <w:tr w14:paraId="7985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2569" w:type="dxa"/>
            <w:vAlign w:val="center"/>
          </w:tcPr>
          <w:p w14:paraId="402D38BC">
            <w:pPr>
              <w:widowControl/>
              <w:jc w:val="left"/>
              <w:textAlignment w:val="center"/>
              <w:rPr>
                <w:rFonts w:ascii="宋体" w:hAnsi="宋体" w:cs="宋体"/>
                <w:color w:val="auto"/>
                <w:sz w:val="24"/>
                <w:highlight w:val="none"/>
              </w:rPr>
            </w:pPr>
          </w:p>
        </w:tc>
        <w:tc>
          <w:tcPr>
            <w:tcW w:w="1668" w:type="dxa"/>
            <w:vAlign w:val="center"/>
          </w:tcPr>
          <w:p w14:paraId="0229920A">
            <w:pPr>
              <w:tabs>
                <w:tab w:val="left" w:pos="1418"/>
              </w:tabs>
              <w:spacing w:line="360" w:lineRule="auto"/>
              <w:jc w:val="center"/>
              <w:rPr>
                <w:rFonts w:ascii="宋体" w:hAnsi="宋体" w:cs="宋体"/>
                <w:color w:val="auto"/>
                <w:spacing w:val="-6"/>
                <w:sz w:val="24"/>
                <w:highlight w:val="none"/>
              </w:rPr>
            </w:pPr>
          </w:p>
        </w:tc>
        <w:tc>
          <w:tcPr>
            <w:tcW w:w="1704" w:type="dxa"/>
            <w:vAlign w:val="center"/>
          </w:tcPr>
          <w:p w14:paraId="2935C29D">
            <w:pPr>
              <w:snapToGrid w:val="0"/>
              <w:spacing w:before="120" w:after="120" w:line="360" w:lineRule="auto"/>
              <w:rPr>
                <w:rFonts w:ascii="宋体" w:hAnsi="宋体" w:cs="宋体"/>
                <w:color w:val="auto"/>
                <w:sz w:val="24"/>
                <w:highlight w:val="none"/>
              </w:rPr>
            </w:pPr>
          </w:p>
        </w:tc>
        <w:tc>
          <w:tcPr>
            <w:tcW w:w="912" w:type="dxa"/>
            <w:vAlign w:val="center"/>
          </w:tcPr>
          <w:p w14:paraId="6A57BD35">
            <w:pPr>
              <w:widowControl/>
              <w:jc w:val="center"/>
              <w:textAlignment w:val="center"/>
              <w:rPr>
                <w:rFonts w:ascii="宋体" w:hAnsi="宋体" w:cs="宋体"/>
                <w:color w:val="auto"/>
                <w:sz w:val="24"/>
                <w:highlight w:val="none"/>
              </w:rPr>
            </w:pPr>
          </w:p>
        </w:tc>
        <w:tc>
          <w:tcPr>
            <w:tcW w:w="1056" w:type="dxa"/>
            <w:vAlign w:val="center"/>
          </w:tcPr>
          <w:p w14:paraId="23AA2EC5">
            <w:pPr>
              <w:tabs>
                <w:tab w:val="left" w:pos="1418"/>
              </w:tabs>
              <w:spacing w:line="360" w:lineRule="auto"/>
              <w:jc w:val="center"/>
              <w:rPr>
                <w:rFonts w:ascii="宋体" w:hAnsi="宋体" w:cs="宋体"/>
                <w:color w:val="auto"/>
                <w:spacing w:val="-6"/>
                <w:sz w:val="24"/>
                <w:highlight w:val="none"/>
              </w:rPr>
            </w:pPr>
          </w:p>
        </w:tc>
        <w:tc>
          <w:tcPr>
            <w:tcW w:w="1254" w:type="dxa"/>
            <w:vAlign w:val="center"/>
          </w:tcPr>
          <w:p w14:paraId="672289AD">
            <w:pPr>
              <w:tabs>
                <w:tab w:val="left" w:pos="1418"/>
              </w:tabs>
              <w:spacing w:line="360" w:lineRule="auto"/>
              <w:jc w:val="center"/>
              <w:rPr>
                <w:rFonts w:ascii="宋体" w:hAnsi="宋体" w:cs="宋体"/>
                <w:color w:val="auto"/>
                <w:spacing w:val="-6"/>
                <w:sz w:val="24"/>
                <w:highlight w:val="none"/>
              </w:rPr>
            </w:pPr>
          </w:p>
        </w:tc>
      </w:tr>
      <w:tr w14:paraId="0229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2569" w:type="dxa"/>
            <w:vAlign w:val="center"/>
          </w:tcPr>
          <w:p w14:paraId="5C60FAA9">
            <w:pPr>
              <w:widowControl/>
              <w:jc w:val="left"/>
              <w:textAlignment w:val="center"/>
              <w:rPr>
                <w:rFonts w:ascii="宋体" w:hAnsi="宋体" w:cs="宋体"/>
                <w:color w:val="auto"/>
                <w:sz w:val="24"/>
                <w:highlight w:val="none"/>
              </w:rPr>
            </w:pPr>
          </w:p>
        </w:tc>
        <w:tc>
          <w:tcPr>
            <w:tcW w:w="1668" w:type="dxa"/>
            <w:vAlign w:val="center"/>
          </w:tcPr>
          <w:p w14:paraId="1C282A34">
            <w:pPr>
              <w:tabs>
                <w:tab w:val="left" w:pos="1418"/>
              </w:tabs>
              <w:spacing w:line="360" w:lineRule="auto"/>
              <w:jc w:val="center"/>
              <w:rPr>
                <w:rFonts w:ascii="宋体" w:hAnsi="宋体" w:cs="宋体"/>
                <w:color w:val="auto"/>
                <w:spacing w:val="-6"/>
                <w:sz w:val="24"/>
                <w:highlight w:val="none"/>
              </w:rPr>
            </w:pPr>
          </w:p>
        </w:tc>
        <w:tc>
          <w:tcPr>
            <w:tcW w:w="1704" w:type="dxa"/>
            <w:vAlign w:val="center"/>
          </w:tcPr>
          <w:p w14:paraId="6B7C6FFA">
            <w:pPr>
              <w:snapToGrid w:val="0"/>
              <w:spacing w:before="120" w:after="120" w:line="360" w:lineRule="auto"/>
              <w:rPr>
                <w:rFonts w:ascii="宋体" w:hAnsi="宋体" w:cs="宋体"/>
                <w:color w:val="auto"/>
                <w:sz w:val="24"/>
                <w:highlight w:val="none"/>
              </w:rPr>
            </w:pPr>
          </w:p>
        </w:tc>
        <w:tc>
          <w:tcPr>
            <w:tcW w:w="912" w:type="dxa"/>
            <w:vAlign w:val="center"/>
          </w:tcPr>
          <w:p w14:paraId="56A401C1">
            <w:pPr>
              <w:widowControl/>
              <w:jc w:val="center"/>
              <w:textAlignment w:val="center"/>
              <w:rPr>
                <w:rFonts w:ascii="宋体" w:hAnsi="宋体" w:cs="宋体"/>
                <w:color w:val="auto"/>
                <w:sz w:val="24"/>
                <w:highlight w:val="none"/>
              </w:rPr>
            </w:pPr>
          </w:p>
        </w:tc>
        <w:tc>
          <w:tcPr>
            <w:tcW w:w="1056" w:type="dxa"/>
            <w:vAlign w:val="center"/>
          </w:tcPr>
          <w:p w14:paraId="7E496EB6">
            <w:pPr>
              <w:tabs>
                <w:tab w:val="left" w:pos="1418"/>
              </w:tabs>
              <w:spacing w:line="360" w:lineRule="auto"/>
              <w:jc w:val="center"/>
              <w:rPr>
                <w:rFonts w:ascii="宋体" w:hAnsi="宋体" w:cs="宋体"/>
                <w:color w:val="auto"/>
                <w:spacing w:val="-6"/>
                <w:sz w:val="24"/>
                <w:highlight w:val="none"/>
              </w:rPr>
            </w:pPr>
          </w:p>
        </w:tc>
        <w:tc>
          <w:tcPr>
            <w:tcW w:w="1254" w:type="dxa"/>
            <w:vAlign w:val="center"/>
          </w:tcPr>
          <w:p w14:paraId="1F26E8F4">
            <w:pPr>
              <w:tabs>
                <w:tab w:val="left" w:pos="1418"/>
              </w:tabs>
              <w:spacing w:line="360" w:lineRule="auto"/>
              <w:jc w:val="center"/>
              <w:rPr>
                <w:rFonts w:ascii="宋体" w:hAnsi="宋体" w:cs="宋体"/>
                <w:color w:val="auto"/>
                <w:spacing w:val="-6"/>
                <w:sz w:val="24"/>
                <w:highlight w:val="none"/>
              </w:rPr>
            </w:pPr>
          </w:p>
        </w:tc>
      </w:tr>
      <w:tr w14:paraId="31C6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2569" w:type="dxa"/>
            <w:vAlign w:val="center"/>
          </w:tcPr>
          <w:p w14:paraId="5C6C607C">
            <w:pPr>
              <w:widowControl/>
              <w:jc w:val="left"/>
              <w:textAlignment w:val="center"/>
              <w:rPr>
                <w:rFonts w:ascii="宋体" w:hAnsi="宋体" w:cs="宋体"/>
                <w:color w:val="auto"/>
                <w:sz w:val="24"/>
                <w:highlight w:val="none"/>
              </w:rPr>
            </w:pPr>
          </w:p>
        </w:tc>
        <w:tc>
          <w:tcPr>
            <w:tcW w:w="1668" w:type="dxa"/>
            <w:vAlign w:val="center"/>
          </w:tcPr>
          <w:p w14:paraId="142DDA3A">
            <w:pPr>
              <w:tabs>
                <w:tab w:val="left" w:pos="1418"/>
              </w:tabs>
              <w:spacing w:line="360" w:lineRule="auto"/>
              <w:jc w:val="center"/>
              <w:rPr>
                <w:rFonts w:ascii="宋体" w:hAnsi="宋体" w:cs="宋体"/>
                <w:color w:val="auto"/>
                <w:spacing w:val="-6"/>
                <w:sz w:val="24"/>
                <w:highlight w:val="none"/>
              </w:rPr>
            </w:pPr>
          </w:p>
        </w:tc>
        <w:tc>
          <w:tcPr>
            <w:tcW w:w="1704" w:type="dxa"/>
            <w:vAlign w:val="center"/>
          </w:tcPr>
          <w:p w14:paraId="2E8DC00D">
            <w:pPr>
              <w:snapToGrid w:val="0"/>
              <w:spacing w:before="120" w:after="120" w:line="360" w:lineRule="auto"/>
              <w:rPr>
                <w:rFonts w:ascii="宋体" w:hAnsi="宋体" w:cs="宋体"/>
                <w:color w:val="auto"/>
                <w:sz w:val="24"/>
                <w:highlight w:val="none"/>
              </w:rPr>
            </w:pPr>
          </w:p>
        </w:tc>
        <w:tc>
          <w:tcPr>
            <w:tcW w:w="912" w:type="dxa"/>
            <w:vAlign w:val="center"/>
          </w:tcPr>
          <w:p w14:paraId="0C096924">
            <w:pPr>
              <w:widowControl/>
              <w:jc w:val="center"/>
              <w:textAlignment w:val="center"/>
              <w:rPr>
                <w:rFonts w:ascii="宋体" w:hAnsi="宋体" w:cs="宋体"/>
                <w:color w:val="auto"/>
                <w:sz w:val="24"/>
                <w:highlight w:val="none"/>
              </w:rPr>
            </w:pPr>
          </w:p>
        </w:tc>
        <w:tc>
          <w:tcPr>
            <w:tcW w:w="1056" w:type="dxa"/>
            <w:vAlign w:val="center"/>
          </w:tcPr>
          <w:p w14:paraId="4985BAE9">
            <w:pPr>
              <w:tabs>
                <w:tab w:val="left" w:pos="1418"/>
              </w:tabs>
              <w:spacing w:line="360" w:lineRule="auto"/>
              <w:jc w:val="center"/>
              <w:rPr>
                <w:rFonts w:ascii="宋体" w:hAnsi="宋体" w:cs="宋体"/>
                <w:color w:val="auto"/>
                <w:spacing w:val="-6"/>
                <w:sz w:val="24"/>
                <w:highlight w:val="none"/>
              </w:rPr>
            </w:pPr>
          </w:p>
        </w:tc>
        <w:tc>
          <w:tcPr>
            <w:tcW w:w="1254" w:type="dxa"/>
            <w:vAlign w:val="center"/>
          </w:tcPr>
          <w:p w14:paraId="7757DF50">
            <w:pPr>
              <w:tabs>
                <w:tab w:val="left" w:pos="1418"/>
              </w:tabs>
              <w:spacing w:line="360" w:lineRule="auto"/>
              <w:jc w:val="center"/>
              <w:rPr>
                <w:rFonts w:ascii="宋体" w:hAnsi="宋体" w:cs="宋体"/>
                <w:color w:val="auto"/>
                <w:spacing w:val="-6"/>
                <w:sz w:val="24"/>
                <w:highlight w:val="none"/>
              </w:rPr>
            </w:pPr>
          </w:p>
        </w:tc>
      </w:tr>
      <w:tr w14:paraId="7F51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2569" w:type="dxa"/>
            <w:vAlign w:val="center"/>
          </w:tcPr>
          <w:p w14:paraId="1F7D72B8">
            <w:pPr>
              <w:widowControl/>
              <w:jc w:val="left"/>
              <w:textAlignment w:val="center"/>
              <w:rPr>
                <w:rFonts w:ascii="宋体" w:hAnsi="宋体" w:cs="宋体"/>
                <w:color w:val="auto"/>
                <w:sz w:val="24"/>
                <w:highlight w:val="none"/>
              </w:rPr>
            </w:pPr>
          </w:p>
        </w:tc>
        <w:tc>
          <w:tcPr>
            <w:tcW w:w="1668" w:type="dxa"/>
            <w:vAlign w:val="center"/>
          </w:tcPr>
          <w:p w14:paraId="350DE2C5">
            <w:pPr>
              <w:tabs>
                <w:tab w:val="left" w:pos="1418"/>
              </w:tabs>
              <w:spacing w:line="360" w:lineRule="auto"/>
              <w:jc w:val="center"/>
              <w:rPr>
                <w:rFonts w:ascii="宋体" w:hAnsi="宋体" w:cs="宋体"/>
                <w:color w:val="auto"/>
                <w:spacing w:val="-6"/>
                <w:sz w:val="24"/>
                <w:highlight w:val="none"/>
              </w:rPr>
            </w:pPr>
          </w:p>
        </w:tc>
        <w:tc>
          <w:tcPr>
            <w:tcW w:w="1704" w:type="dxa"/>
            <w:vAlign w:val="center"/>
          </w:tcPr>
          <w:p w14:paraId="07481D13">
            <w:pPr>
              <w:snapToGrid w:val="0"/>
              <w:spacing w:before="120" w:after="120" w:line="360" w:lineRule="auto"/>
              <w:rPr>
                <w:rFonts w:ascii="宋体" w:hAnsi="宋体" w:cs="宋体"/>
                <w:color w:val="auto"/>
                <w:sz w:val="24"/>
                <w:highlight w:val="none"/>
              </w:rPr>
            </w:pPr>
          </w:p>
        </w:tc>
        <w:tc>
          <w:tcPr>
            <w:tcW w:w="912" w:type="dxa"/>
            <w:vAlign w:val="center"/>
          </w:tcPr>
          <w:p w14:paraId="482AEA10">
            <w:pPr>
              <w:widowControl/>
              <w:jc w:val="center"/>
              <w:textAlignment w:val="center"/>
              <w:rPr>
                <w:rFonts w:ascii="宋体" w:hAnsi="宋体" w:cs="宋体"/>
                <w:color w:val="auto"/>
                <w:sz w:val="24"/>
                <w:highlight w:val="none"/>
              </w:rPr>
            </w:pPr>
          </w:p>
        </w:tc>
        <w:tc>
          <w:tcPr>
            <w:tcW w:w="1056" w:type="dxa"/>
            <w:vAlign w:val="center"/>
          </w:tcPr>
          <w:p w14:paraId="18F75CDE">
            <w:pPr>
              <w:tabs>
                <w:tab w:val="left" w:pos="1418"/>
              </w:tabs>
              <w:spacing w:line="360" w:lineRule="auto"/>
              <w:jc w:val="center"/>
              <w:rPr>
                <w:rFonts w:ascii="宋体" w:hAnsi="宋体" w:cs="宋体"/>
                <w:color w:val="auto"/>
                <w:spacing w:val="-6"/>
                <w:sz w:val="24"/>
                <w:highlight w:val="none"/>
              </w:rPr>
            </w:pPr>
          </w:p>
        </w:tc>
        <w:tc>
          <w:tcPr>
            <w:tcW w:w="1254" w:type="dxa"/>
            <w:vAlign w:val="center"/>
          </w:tcPr>
          <w:p w14:paraId="4D19413F">
            <w:pPr>
              <w:widowControl/>
              <w:jc w:val="center"/>
              <w:textAlignment w:val="center"/>
              <w:rPr>
                <w:rFonts w:ascii="宋体" w:hAnsi="宋体" w:cs="宋体"/>
                <w:color w:val="auto"/>
                <w:sz w:val="24"/>
                <w:highlight w:val="none"/>
              </w:rPr>
            </w:pPr>
          </w:p>
        </w:tc>
      </w:tr>
      <w:tr w14:paraId="050E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7909" w:type="dxa"/>
            <w:gridSpan w:val="5"/>
            <w:vAlign w:val="center"/>
          </w:tcPr>
          <w:p w14:paraId="186270B2">
            <w:pPr>
              <w:pStyle w:val="35"/>
              <w:snapToGrid w:val="0"/>
              <w:spacing w:before="120" w:after="120" w:line="360" w:lineRule="auto"/>
              <w:rPr>
                <w:rFonts w:hAnsi="宋体" w:cs="宋体"/>
                <w:color w:val="auto"/>
                <w:sz w:val="24"/>
                <w:szCs w:val="24"/>
                <w:highlight w:val="none"/>
              </w:rPr>
            </w:pPr>
            <w:r>
              <w:rPr>
                <w:rFonts w:hint="eastAsia" w:hAnsi="宋体" w:cs="宋体"/>
                <w:color w:val="auto"/>
                <w:sz w:val="24"/>
                <w:szCs w:val="24"/>
                <w:highlight w:val="none"/>
              </w:rPr>
              <w:t>合计：</w:t>
            </w:r>
          </w:p>
        </w:tc>
        <w:tc>
          <w:tcPr>
            <w:tcW w:w="1254" w:type="dxa"/>
            <w:vAlign w:val="center"/>
          </w:tcPr>
          <w:p w14:paraId="4A5B86CE">
            <w:pPr>
              <w:pStyle w:val="35"/>
              <w:snapToGrid w:val="0"/>
              <w:spacing w:before="120" w:after="120" w:line="360" w:lineRule="auto"/>
              <w:rPr>
                <w:rFonts w:hAnsi="宋体" w:cs="宋体"/>
                <w:color w:val="auto"/>
                <w:sz w:val="24"/>
                <w:szCs w:val="24"/>
                <w:highlight w:val="none"/>
              </w:rPr>
            </w:pPr>
          </w:p>
        </w:tc>
      </w:tr>
      <w:tr w14:paraId="4178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9163" w:type="dxa"/>
            <w:gridSpan w:val="6"/>
            <w:vAlign w:val="center"/>
          </w:tcPr>
          <w:p w14:paraId="7357305D">
            <w:pPr>
              <w:pStyle w:val="35"/>
              <w:snapToGrid w:val="0"/>
              <w:spacing w:before="120" w:after="120" w:line="360" w:lineRule="auto"/>
              <w:rPr>
                <w:rFonts w:hAnsi="宋体" w:cs="宋体"/>
                <w:color w:val="auto"/>
                <w:sz w:val="24"/>
                <w:szCs w:val="24"/>
                <w:highlight w:val="none"/>
              </w:rPr>
            </w:pPr>
            <w:r>
              <w:rPr>
                <w:rFonts w:hint="eastAsia" w:hAnsi="宋体" w:cs="宋体"/>
                <w:color w:val="auto"/>
                <w:sz w:val="24"/>
                <w:szCs w:val="24"/>
                <w:highlight w:val="none"/>
              </w:rPr>
              <w:t xml:space="preserve">合同总价（人民币大写）：  </w:t>
            </w:r>
          </w:p>
        </w:tc>
      </w:tr>
    </w:tbl>
    <w:p w14:paraId="2EDB8F85">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注：1.商品型号、数量、配置要求及保修等详见附件清单。</w:t>
      </w:r>
    </w:p>
    <w:p w14:paraId="2C631A9B">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2.以上合同总价包括运抵各使用单位的运费及安装调试费。</w:t>
      </w:r>
    </w:p>
    <w:p w14:paraId="7BB02F1D">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3.乙方提供的发票必须是正规的货物销售发票。</w:t>
      </w:r>
    </w:p>
    <w:p w14:paraId="087A3549">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4.乙方保证所供产品能正常连接使用，并承担所有产品的连接件和软件。</w:t>
      </w:r>
    </w:p>
    <w:p w14:paraId="3B7980E8">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5.本合同总价包括运抵使用单位的运费及安装调试费等相关费用。</w:t>
      </w:r>
    </w:p>
    <w:p w14:paraId="3BD75D12">
      <w:pPr>
        <w:pStyle w:val="35"/>
        <w:snapToGrid w:val="0"/>
        <w:spacing w:line="360" w:lineRule="auto"/>
        <w:ind w:firstLine="420"/>
        <w:rPr>
          <w:rFonts w:hAnsi="宋体" w:cs="宋体"/>
          <w:b/>
          <w:color w:val="auto"/>
          <w:sz w:val="24"/>
          <w:szCs w:val="24"/>
          <w:highlight w:val="none"/>
        </w:rPr>
      </w:pPr>
      <w:r>
        <w:rPr>
          <w:rFonts w:hint="eastAsia" w:hAnsi="宋体" w:cs="宋体"/>
          <w:b/>
          <w:color w:val="auto"/>
          <w:sz w:val="24"/>
          <w:szCs w:val="24"/>
          <w:highlight w:val="none"/>
        </w:rPr>
        <w:t>四、技术资料</w:t>
      </w:r>
    </w:p>
    <w:p w14:paraId="7BF1871E">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1.乙方应按采购文件规定的时间向甲方提供使用货物的有关技术资料。</w:t>
      </w:r>
    </w:p>
    <w:p w14:paraId="31E21FE8">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2.没有甲方事先书面同意，乙方不得将由甲方提供的有关合同或任何合同条文、规格、计划、图纸或资料提供给予履行本合同无关的任何其他人。即使向履行本合同有关的人员提供，也应注意保密并限于履行合同的必需范围。</w:t>
      </w:r>
    </w:p>
    <w:p w14:paraId="4FD74531">
      <w:pPr>
        <w:pStyle w:val="35"/>
        <w:snapToGrid w:val="0"/>
        <w:spacing w:line="360" w:lineRule="auto"/>
        <w:ind w:firstLine="420"/>
        <w:rPr>
          <w:rFonts w:hAnsi="宋体" w:cs="宋体"/>
          <w:b/>
          <w:color w:val="auto"/>
          <w:sz w:val="24"/>
          <w:szCs w:val="24"/>
          <w:highlight w:val="none"/>
        </w:rPr>
      </w:pPr>
      <w:r>
        <w:rPr>
          <w:rFonts w:hint="eastAsia" w:hAnsi="宋体" w:cs="宋体"/>
          <w:b/>
          <w:color w:val="auto"/>
          <w:sz w:val="24"/>
          <w:szCs w:val="24"/>
          <w:highlight w:val="none"/>
        </w:rPr>
        <w:t>五、知识产权</w:t>
      </w:r>
    </w:p>
    <w:p w14:paraId="64479829">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乙方应保证所提供的货物或其任何一部分均不会侵犯任何第三方的知识产权（包括著作权、专利权、商标权等）。任何第三方如果提出关于侵犯知识产权的指控，乙方与第三方交涉，承担可能发生的一切法律责任、费用和后果。若造成甲方损失的，乙方应承担所有赔偿责任。</w:t>
      </w:r>
    </w:p>
    <w:p w14:paraId="018DD348">
      <w:pPr>
        <w:pStyle w:val="35"/>
        <w:snapToGrid w:val="0"/>
        <w:spacing w:line="360" w:lineRule="auto"/>
        <w:ind w:firstLine="420"/>
        <w:rPr>
          <w:rFonts w:hAnsi="宋体" w:cs="宋体"/>
          <w:b/>
          <w:color w:val="auto"/>
          <w:sz w:val="24"/>
          <w:szCs w:val="24"/>
          <w:highlight w:val="none"/>
        </w:rPr>
      </w:pPr>
      <w:r>
        <w:rPr>
          <w:rFonts w:hint="eastAsia" w:hAnsi="宋体" w:cs="宋体"/>
          <w:b/>
          <w:color w:val="auto"/>
          <w:sz w:val="24"/>
          <w:szCs w:val="24"/>
          <w:highlight w:val="none"/>
        </w:rPr>
        <w:t>六、产权担保</w:t>
      </w:r>
    </w:p>
    <w:p w14:paraId="228A6C55">
      <w:pPr>
        <w:pStyle w:val="35"/>
        <w:snapToGrid w:val="0"/>
        <w:spacing w:line="360" w:lineRule="auto"/>
        <w:ind w:firstLine="420"/>
        <w:rPr>
          <w:rFonts w:hAnsi="宋体" w:cs="宋体"/>
          <w:bCs/>
          <w:color w:val="auto"/>
          <w:sz w:val="24"/>
          <w:szCs w:val="24"/>
          <w:highlight w:val="none"/>
        </w:rPr>
      </w:pPr>
      <w:r>
        <w:rPr>
          <w:rFonts w:hint="eastAsia" w:hAnsi="宋体" w:cs="宋体"/>
          <w:bCs/>
          <w:color w:val="auto"/>
          <w:sz w:val="24"/>
          <w:szCs w:val="24"/>
          <w:highlight w:val="none"/>
        </w:rPr>
        <w:t>乙方保证所交付的货物的所有权完全属于乙方且无任何抵押、查封等产权瑕疵。</w:t>
      </w:r>
    </w:p>
    <w:p w14:paraId="467174B3">
      <w:pPr>
        <w:pStyle w:val="35"/>
        <w:snapToGrid w:val="0"/>
        <w:spacing w:line="360" w:lineRule="auto"/>
        <w:ind w:left="17" w:leftChars="8" w:firstLine="460" w:firstLineChars="191"/>
        <w:rPr>
          <w:rFonts w:hAnsi="宋体" w:cs="宋体"/>
          <w:b/>
          <w:color w:val="auto"/>
          <w:sz w:val="24"/>
          <w:szCs w:val="24"/>
          <w:highlight w:val="none"/>
        </w:rPr>
      </w:pPr>
      <w:r>
        <w:rPr>
          <w:rFonts w:hint="eastAsia" w:hAnsi="宋体" w:cs="宋体"/>
          <w:b/>
          <w:color w:val="auto"/>
          <w:sz w:val="24"/>
          <w:szCs w:val="24"/>
          <w:highlight w:val="none"/>
        </w:rPr>
        <w:t>七、履约保证金</w:t>
      </w:r>
    </w:p>
    <w:p w14:paraId="550E4F9D">
      <w:pPr>
        <w:pStyle w:val="35"/>
        <w:snapToGrid w:val="0"/>
        <w:spacing w:line="360" w:lineRule="auto"/>
        <w:ind w:left="17" w:leftChars="8" w:firstLine="458" w:firstLineChars="191"/>
        <w:rPr>
          <w:rFonts w:hAnsi="宋体" w:cs="宋体"/>
          <w:color w:val="auto"/>
          <w:sz w:val="24"/>
          <w:szCs w:val="24"/>
          <w:highlight w:val="none"/>
        </w:rPr>
      </w:pPr>
      <w:r>
        <w:rPr>
          <w:rFonts w:hint="eastAsia" w:hAnsi="宋体" w:cs="宋体"/>
          <w:color w:val="auto"/>
          <w:sz w:val="24"/>
          <w:szCs w:val="24"/>
          <w:highlight w:val="none"/>
        </w:rPr>
        <w:t>乙方</w:t>
      </w:r>
      <w:bookmarkStart w:id="428" w:name="_Hlk86149171"/>
      <w:r>
        <w:rPr>
          <w:rFonts w:hint="eastAsia" w:hAnsi="宋体" w:cs="宋体"/>
          <w:bCs/>
          <w:color w:val="auto"/>
          <w:sz w:val="24"/>
          <w:szCs w:val="24"/>
          <w:highlight w:val="none"/>
        </w:rPr>
        <w:t>在合同生效后10个工作日内</w:t>
      </w:r>
      <w:bookmarkEnd w:id="428"/>
      <w:r>
        <w:rPr>
          <w:rFonts w:hint="eastAsia" w:hAnsi="宋体" w:cs="宋体"/>
          <w:color w:val="auto"/>
          <w:sz w:val="24"/>
          <w:szCs w:val="24"/>
          <w:highlight w:val="none"/>
        </w:rPr>
        <w:t>交纳合同金额的1%（人民币</w:t>
      </w:r>
      <w:r>
        <w:rPr>
          <w:rFonts w:hint="eastAsia" w:hAnsi="宋体" w:cs="宋体"/>
          <w:b/>
          <w:color w:val="auto"/>
          <w:sz w:val="24"/>
          <w:szCs w:val="24"/>
          <w:highlight w:val="none"/>
          <w:u w:val="single"/>
        </w:rPr>
        <w:t xml:space="preserve">       </w:t>
      </w:r>
      <w:r>
        <w:rPr>
          <w:rFonts w:hint="eastAsia" w:hAnsi="宋体" w:cs="宋体"/>
          <w:color w:val="auto"/>
          <w:sz w:val="24"/>
          <w:szCs w:val="24"/>
          <w:highlight w:val="none"/>
        </w:rPr>
        <w:t>元）作为本合同的履约保证金（或等值保函），履约保证金验收合格后15天内无息返还。</w:t>
      </w:r>
    </w:p>
    <w:p w14:paraId="5117444D">
      <w:pPr>
        <w:snapToGrid w:val="0"/>
        <w:spacing w:line="360" w:lineRule="auto"/>
        <w:ind w:firstLine="422"/>
        <w:rPr>
          <w:rFonts w:ascii="宋体" w:hAnsi="宋体" w:cs="宋体"/>
          <w:b/>
          <w:color w:val="auto"/>
          <w:sz w:val="24"/>
          <w:highlight w:val="none"/>
        </w:rPr>
      </w:pPr>
      <w:r>
        <w:rPr>
          <w:rFonts w:hint="eastAsia" w:ascii="宋体" w:hAnsi="宋体" w:cs="宋体"/>
          <w:b/>
          <w:color w:val="auto"/>
          <w:sz w:val="24"/>
          <w:highlight w:val="none"/>
        </w:rPr>
        <w:t>八、转包或分包</w:t>
      </w:r>
    </w:p>
    <w:p w14:paraId="1E69535A">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14:paraId="0BB04A1B">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2.除非得到甲方的书面同意，乙方不得将本合同范围的货物全部或部分分包给他人供应。</w:t>
      </w:r>
    </w:p>
    <w:p w14:paraId="18AD1802">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3.如有转让和未经甲方同意的分包行为，甲方有权解除合同，没收履约保证金并追究乙方的违约责任。</w:t>
      </w:r>
    </w:p>
    <w:p w14:paraId="4363E711">
      <w:pPr>
        <w:pStyle w:val="35"/>
        <w:snapToGrid w:val="0"/>
        <w:spacing w:line="360" w:lineRule="auto"/>
        <w:ind w:firstLine="420"/>
        <w:rPr>
          <w:rFonts w:hAnsi="宋体" w:cs="宋体"/>
          <w:b/>
          <w:color w:val="auto"/>
          <w:sz w:val="24"/>
          <w:szCs w:val="24"/>
          <w:highlight w:val="none"/>
        </w:rPr>
      </w:pPr>
      <w:r>
        <w:rPr>
          <w:rFonts w:hint="eastAsia" w:hAnsi="宋体" w:cs="宋体"/>
          <w:b/>
          <w:color w:val="auto"/>
          <w:sz w:val="24"/>
          <w:szCs w:val="24"/>
          <w:highlight w:val="none"/>
        </w:rPr>
        <w:t>九、质保期</w:t>
      </w:r>
    </w:p>
    <w:p w14:paraId="30B5B3A2">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质保期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个月（自调试验收合格之日起计），但货物厂家规定的保质期超过此范围的按照其规定执行。</w:t>
      </w:r>
    </w:p>
    <w:p w14:paraId="562329EF">
      <w:pPr>
        <w:pStyle w:val="35"/>
        <w:snapToGrid w:val="0"/>
        <w:spacing w:line="360" w:lineRule="auto"/>
        <w:ind w:firstLine="420"/>
        <w:rPr>
          <w:rFonts w:hAnsi="宋体" w:cs="宋体"/>
          <w:b/>
          <w:color w:val="auto"/>
          <w:sz w:val="24"/>
          <w:szCs w:val="24"/>
          <w:highlight w:val="none"/>
        </w:rPr>
      </w:pPr>
      <w:r>
        <w:rPr>
          <w:rFonts w:hint="eastAsia" w:hAnsi="宋体" w:cs="宋体"/>
          <w:b/>
          <w:color w:val="auto"/>
          <w:sz w:val="24"/>
          <w:szCs w:val="24"/>
          <w:highlight w:val="none"/>
        </w:rPr>
        <w:t>十、交货期、交货方式及交货地点</w:t>
      </w:r>
    </w:p>
    <w:p w14:paraId="56E7EB72">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1. 交货期：合同签订后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天内所有设备全部到货。收到甲方安装申请7个工作日内，乙方到现场对设备进行就位、校验、运行测试。</w:t>
      </w:r>
    </w:p>
    <w:p w14:paraId="50A3B14E">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2. 交货方式：为交钥匙工程，总价为交付使用价格，即包括设备材料价格、备品备件费、管线费、增值税、关税、运杂费、保险费、维修保护费、特殊工具费、售后服务费、技术培训费、安装调试费、验收费、政策性文件规定及合同包含的所有风险、责任等各项全部费用。</w:t>
      </w:r>
    </w:p>
    <w:p w14:paraId="5A7B6931">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 xml:space="preserve"> 3. 交货地点：甲方指定地点。</w:t>
      </w:r>
    </w:p>
    <w:p w14:paraId="28D235FF">
      <w:pPr>
        <w:pStyle w:val="35"/>
        <w:snapToGrid w:val="0"/>
        <w:spacing w:line="360" w:lineRule="auto"/>
        <w:ind w:firstLine="420"/>
        <w:rPr>
          <w:rFonts w:hAnsi="宋体" w:cs="宋体"/>
          <w:b/>
          <w:bCs/>
          <w:color w:val="auto"/>
          <w:sz w:val="24"/>
          <w:szCs w:val="24"/>
          <w:highlight w:val="none"/>
        </w:rPr>
      </w:pPr>
      <w:r>
        <w:rPr>
          <w:rFonts w:hint="eastAsia" w:hAnsi="宋体" w:cs="宋体"/>
          <w:b/>
          <w:bCs/>
          <w:color w:val="auto"/>
          <w:sz w:val="24"/>
          <w:szCs w:val="24"/>
          <w:highlight w:val="none"/>
        </w:rPr>
        <w:t>十一、款项支付</w:t>
      </w:r>
    </w:p>
    <w:p w14:paraId="26217CFA">
      <w:pPr>
        <w:pStyle w:val="35"/>
        <w:snapToGrid w:val="0"/>
        <w:spacing w:line="360" w:lineRule="auto"/>
        <w:ind w:firstLine="420"/>
        <w:rPr>
          <w:rFonts w:hAnsi="宋体" w:cs="宋体"/>
          <w:bCs/>
          <w:color w:val="auto"/>
          <w:sz w:val="24"/>
          <w:szCs w:val="24"/>
          <w:highlight w:val="none"/>
        </w:rPr>
      </w:pPr>
      <w:r>
        <w:rPr>
          <w:rFonts w:hint="eastAsia" w:hAnsi="宋体" w:cs="宋体"/>
          <w:bCs/>
          <w:color w:val="auto"/>
          <w:sz w:val="24"/>
          <w:szCs w:val="24"/>
          <w:highlight w:val="none"/>
        </w:rPr>
        <w:t>1.付款方式：合同生效</w:t>
      </w:r>
      <w:bookmarkStart w:id="429" w:name="_Hlk86149206"/>
      <w:r>
        <w:rPr>
          <w:rFonts w:hint="eastAsia" w:hAnsi="宋体" w:cs="宋体"/>
          <w:bCs/>
          <w:color w:val="auto"/>
          <w:sz w:val="24"/>
          <w:szCs w:val="24"/>
          <w:highlight w:val="none"/>
        </w:rPr>
        <w:t>并收到乙方的履约保证金</w:t>
      </w:r>
      <w:bookmarkEnd w:id="429"/>
      <w:r>
        <w:rPr>
          <w:rFonts w:hint="eastAsia" w:hAnsi="宋体" w:cs="宋体"/>
          <w:bCs/>
          <w:color w:val="auto"/>
          <w:sz w:val="24"/>
          <w:szCs w:val="24"/>
          <w:highlight w:val="none"/>
        </w:rPr>
        <w:t>后，甲方向乙方支付60%的预付货款，货物安装调试完毕验收合格后甲方向乙方支付40%的余款。</w:t>
      </w:r>
    </w:p>
    <w:p w14:paraId="7155FA62">
      <w:pPr>
        <w:pStyle w:val="35"/>
        <w:snapToGrid w:val="0"/>
        <w:spacing w:line="360" w:lineRule="auto"/>
        <w:ind w:firstLine="420"/>
        <w:rPr>
          <w:rFonts w:hAnsi="宋体" w:cs="宋体"/>
          <w:bCs/>
          <w:color w:val="auto"/>
          <w:sz w:val="24"/>
          <w:szCs w:val="24"/>
          <w:highlight w:val="none"/>
        </w:rPr>
      </w:pPr>
      <w:r>
        <w:rPr>
          <w:rFonts w:hint="eastAsia" w:hAnsi="宋体" w:cs="宋体"/>
          <w:bCs/>
          <w:color w:val="auto"/>
          <w:sz w:val="24"/>
          <w:szCs w:val="24"/>
          <w:highlight w:val="none"/>
        </w:rPr>
        <w:t>2.当采购数量与实际使用数量不一致时，乙方应根据实际使用量供货，合同的最终结算金额按实际使用量乘以成交单价进行计算。</w:t>
      </w:r>
    </w:p>
    <w:p w14:paraId="3B0EE47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十二、税费</w:t>
      </w:r>
    </w:p>
    <w:p w14:paraId="3EA7B1E8">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47DFB300">
      <w:pPr>
        <w:pStyle w:val="35"/>
        <w:snapToGrid w:val="0"/>
        <w:spacing w:line="360" w:lineRule="auto"/>
        <w:ind w:left="420" w:leftChars="200" w:firstLine="70" w:firstLineChars="29"/>
        <w:rPr>
          <w:rFonts w:hAnsi="宋体" w:cs="宋体"/>
          <w:color w:val="auto"/>
          <w:sz w:val="24"/>
          <w:szCs w:val="24"/>
          <w:highlight w:val="none"/>
        </w:rPr>
      </w:pPr>
      <w:r>
        <w:rPr>
          <w:rFonts w:hint="eastAsia" w:hAnsi="宋体" w:cs="宋体"/>
          <w:b/>
          <w:color w:val="auto"/>
          <w:sz w:val="24"/>
          <w:szCs w:val="24"/>
          <w:highlight w:val="none"/>
        </w:rPr>
        <w:t>十三、质量保证及后续服务</w:t>
      </w:r>
    </w:p>
    <w:p w14:paraId="1EF27F8E">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 xml:space="preserve"> 1.乙方应按采购文件规定的货物性能、技术要求、质量标准向甲方提供未经使用的全新产品。</w:t>
      </w:r>
    </w:p>
    <w:p w14:paraId="59CF22D4">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 xml:space="preserve"> 2.乙方提供的货物在质保期内因货物本身的质量问题发生故障，乙方应负责免费更换。对达不到技术要求者，根据实际情况，经甲乙双方协商，可按以下办法处理：</w:t>
      </w:r>
    </w:p>
    <w:p w14:paraId="525C93D2">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⑴更换：由乙方承担所发生的全部费用。</w:t>
      </w:r>
    </w:p>
    <w:p w14:paraId="4C1A087C">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⑵贬值处理：由甲乙双方合议定价。</w:t>
      </w:r>
    </w:p>
    <w:p w14:paraId="6D746BA6">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⑶退货处理：乙方应退还甲方支付的合同款，同时应承担该货物的直接费用（运输、保险、检验、货款利息及银行手续费等）。</w:t>
      </w:r>
    </w:p>
    <w:p w14:paraId="7F2CD013">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3.如在使用过程中发生质量问题，乙方在接到甲方通知后应</w:t>
      </w:r>
      <w:r>
        <w:rPr>
          <w:rFonts w:hint="eastAsia" w:hAnsi="宋体" w:cs="宋体"/>
          <w:color w:val="auto"/>
          <w:sz w:val="24"/>
          <w:szCs w:val="24"/>
          <w:highlight w:val="none"/>
          <w:u w:val="single"/>
        </w:rPr>
        <w:t xml:space="preserve"> 2 </w:t>
      </w:r>
      <w:r>
        <w:rPr>
          <w:rFonts w:hint="eastAsia" w:hAnsi="宋体" w:cs="宋体"/>
          <w:color w:val="auto"/>
          <w:sz w:val="24"/>
          <w:szCs w:val="24"/>
          <w:highlight w:val="none"/>
        </w:rPr>
        <w:t>小时响应，并在</w:t>
      </w:r>
      <w:r>
        <w:rPr>
          <w:rFonts w:hint="eastAsia" w:hAnsi="宋体" w:cs="宋体"/>
          <w:color w:val="auto"/>
          <w:sz w:val="24"/>
          <w:szCs w:val="24"/>
          <w:highlight w:val="none"/>
          <w:u w:val="single"/>
        </w:rPr>
        <w:t xml:space="preserve"> 48 </w:t>
      </w:r>
      <w:r>
        <w:rPr>
          <w:rFonts w:hint="eastAsia" w:hAnsi="宋体" w:cs="宋体"/>
          <w:color w:val="auto"/>
          <w:sz w:val="24"/>
          <w:szCs w:val="24"/>
          <w:highlight w:val="none"/>
        </w:rPr>
        <w:t>小时内到达甲方现场。</w:t>
      </w:r>
    </w:p>
    <w:p w14:paraId="6AAE10E2">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4.在质保期内，乙方应对货物出现的质量及安全问题负责处理解决并承担一切费用。</w:t>
      </w:r>
    </w:p>
    <w:p w14:paraId="2016690B">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5.上述的货物免费保修期为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个月（投标书承诺的期限</w:t>
      </w:r>
      <w:bookmarkStart w:id="430" w:name="_Hlk86149234"/>
      <w:r>
        <w:rPr>
          <w:rFonts w:hint="eastAsia" w:hAnsi="宋体" w:cs="宋体"/>
          <w:color w:val="auto"/>
          <w:sz w:val="24"/>
          <w:szCs w:val="24"/>
          <w:highlight w:val="none"/>
        </w:rPr>
        <w:t>或货物厂家承诺的期限</w:t>
      </w:r>
      <w:bookmarkEnd w:id="430"/>
      <w:r>
        <w:rPr>
          <w:rFonts w:hint="eastAsia" w:hAnsi="宋体" w:cs="宋体"/>
          <w:color w:val="auto"/>
          <w:sz w:val="24"/>
          <w:szCs w:val="24"/>
          <w:highlight w:val="none"/>
        </w:rPr>
        <w:t>超过此范围的按其承诺执行），因人为因素出现的故障不在免费保修范围内。</w:t>
      </w:r>
    </w:p>
    <w:p w14:paraId="4D734BF4">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6. 质量保证期满后，乙方承诺以</w:t>
      </w:r>
      <w:r>
        <w:rPr>
          <w:rFonts w:hint="eastAsia" w:hAnsi="宋体" w:cs="宋体"/>
          <w:color w:val="auto"/>
          <w:sz w:val="24"/>
          <w:szCs w:val="24"/>
          <w:highlight w:val="none"/>
          <w:u w:val="single"/>
        </w:rPr>
        <w:t>7</w:t>
      </w:r>
      <w:r>
        <w:rPr>
          <w:rFonts w:hint="eastAsia" w:hAnsi="宋体" w:cs="宋体"/>
          <w:color w:val="auto"/>
          <w:sz w:val="24"/>
          <w:szCs w:val="24"/>
          <w:highlight w:val="none"/>
        </w:rPr>
        <w:t>折优惠官方价格供应耗材、配件。</w:t>
      </w:r>
    </w:p>
    <w:p w14:paraId="5567D620">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7. 质量保证期满后，乙方接到甲方通知后到甲方现场维修设备，甲方支付给乙方工时费、路费、出场费等费用约定如下：全免。</w:t>
      </w:r>
    </w:p>
    <w:p w14:paraId="31CE4E43">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8. 培训：免费提供国内培训2人，食宿交通全免。</w:t>
      </w:r>
    </w:p>
    <w:p w14:paraId="62FE64A2">
      <w:pPr>
        <w:pStyle w:val="35"/>
        <w:snapToGrid w:val="0"/>
        <w:spacing w:line="360" w:lineRule="auto"/>
        <w:ind w:firstLine="420"/>
        <w:rPr>
          <w:rFonts w:hAnsi="宋体" w:cs="宋体"/>
          <w:b/>
          <w:bCs/>
          <w:color w:val="auto"/>
          <w:sz w:val="24"/>
          <w:szCs w:val="24"/>
          <w:highlight w:val="none"/>
        </w:rPr>
      </w:pPr>
      <w:r>
        <w:rPr>
          <w:rFonts w:hint="eastAsia" w:hAnsi="宋体" w:cs="宋体"/>
          <w:b/>
          <w:bCs/>
          <w:color w:val="auto"/>
          <w:sz w:val="24"/>
          <w:szCs w:val="24"/>
          <w:highlight w:val="none"/>
        </w:rPr>
        <w:t>十四、调试和验收</w:t>
      </w:r>
    </w:p>
    <w:p w14:paraId="57386051">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1.甲方对乙方提交的货物依据采购文件上的技术规格要求和国家有关质量标准进行现场初步验收，外观、说明书符合采购文件技术要求的，给予签收，初步验收不合格的不予签收。货到后，甲方需在五个工作日内验收。</w:t>
      </w:r>
    </w:p>
    <w:p w14:paraId="1134AD1B">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2.乙方交货前应对产品作出全面检查和对验收文件进行整理，并列出清单，作为甲方收货验收和使用的技术条件依据，检验的结果应随货物交甲方。</w:t>
      </w:r>
    </w:p>
    <w:p w14:paraId="60DD977F">
      <w:pPr>
        <w:pStyle w:val="35"/>
        <w:snapToGrid w:val="0"/>
        <w:spacing w:line="360" w:lineRule="auto"/>
        <w:ind w:firstLine="420"/>
        <w:rPr>
          <w:rFonts w:hAnsi="宋体" w:cs="宋体"/>
          <w:b/>
          <w:bCs/>
          <w:color w:val="auto"/>
          <w:sz w:val="24"/>
          <w:szCs w:val="24"/>
          <w:highlight w:val="none"/>
        </w:rPr>
      </w:pPr>
      <w:r>
        <w:rPr>
          <w:rFonts w:hint="eastAsia" w:hAnsi="宋体" w:cs="宋体"/>
          <w:color w:val="auto"/>
          <w:sz w:val="24"/>
          <w:szCs w:val="24"/>
          <w:highlight w:val="none"/>
        </w:rPr>
        <w:t>3.收到甲方安装申请后，7个工作日内仪器制造厂乙方派技术人员到用户的甲方实验室现场安装、调试仪器、现场操作使用培训。验收时乙方必须在现场，并按照合同和供应商乙方的投标承诺及产品技术标准进行验收，所有星号指标为验收指标。验收完毕后做出验收结果报告，必要时可请第三方出具验收报告，费用由乙方承担。乙方需负责安装并培训甲方的使用操作人员，并协助甲方一起调试，直到符合技术要求，甲方才做最终验收。</w:t>
      </w:r>
      <w:r>
        <w:rPr>
          <w:rFonts w:hint="eastAsia" w:hAnsi="宋体" w:cs="宋体"/>
          <w:color w:val="auto"/>
          <w:sz w:val="24"/>
          <w:szCs w:val="24"/>
          <w:highlight w:val="none"/>
        </w:rPr>
        <w:cr/>
      </w:r>
      <w:r>
        <w:rPr>
          <w:rFonts w:hint="eastAsia" w:hAnsi="宋体" w:cs="宋体"/>
          <w:color w:val="auto"/>
          <w:sz w:val="24"/>
          <w:szCs w:val="24"/>
          <w:highlight w:val="none"/>
        </w:rPr>
        <w:t xml:space="preserve">    </w:t>
      </w:r>
      <w:r>
        <w:rPr>
          <w:rFonts w:hint="eastAsia" w:hAnsi="宋体" w:cs="宋体"/>
          <w:b/>
          <w:bCs/>
          <w:color w:val="auto"/>
          <w:sz w:val="24"/>
          <w:szCs w:val="24"/>
          <w:highlight w:val="none"/>
        </w:rPr>
        <w:t>十五、货物包装、发运及运输</w:t>
      </w:r>
    </w:p>
    <w:p w14:paraId="08A9ABEA">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1.乙方应在货物发运前对其进行满足运输距离、防潮、防震、防锈和防破损装卸等要求包装，以保证货物安全运达甲方指定地点。</w:t>
      </w:r>
    </w:p>
    <w:p w14:paraId="6E22F6CC">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2.使用说明书、质量检验证明书、随配附件和工具以及清单一并附于货物内。</w:t>
      </w:r>
    </w:p>
    <w:p w14:paraId="681A8081">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3.乙方在货物发运手续办理完毕后24小时内或货到甲方48小时前通知甲方，以准备接货。</w:t>
      </w:r>
    </w:p>
    <w:p w14:paraId="79E345F1">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4.货物在交付甲方前发生的风险均由乙方负责。</w:t>
      </w:r>
    </w:p>
    <w:p w14:paraId="7E53B648">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5.货物在规定的交付期限内由乙方送达甲方指定的地点视为交付，乙方同时需通知甲方货物已送达。</w:t>
      </w:r>
    </w:p>
    <w:p w14:paraId="6C3ACCFB">
      <w:pPr>
        <w:pStyle w:val="35"/>
        <w:snapToGrid w:val="0"/>
        <w:spacing w:line="360" w:lineRule="auto"/>
        <w:ind w:firstLine="420"/>
        <w:rPr>
          <w:rFonts w:hAnsi="宋体" w:cs="宋体"/>
          <w:b/>
          <w:color w:val="auto"/>
          <w:sz w:val="24"/>
          <w:szCs w:val="24"/>
          <w:highlight w:val="none"/>
        </w:rPr>
      </w:pPr>
      <w:r>
        <w:rPr>
          <w:rFonts w:hint="eastAsia" w:hAnsi="宋体" w:cs="宋体"/>
          <w:b/>
          <w:color w:val="auto"/>
          <w:sz w:val="24"/>
          <w:szCs w:val="24"/>
          <w:highlight w:val="none"/>
        </w:rPr>
        <w:t>十六、违约责任</w:t>
      </w:r>
    </w:p>
    <w:p w14:paraId="445973CC">
      <w:pPr>
        <w:pStyle w:val="35"/>
        <w:snapToGrid w:val="0"/>
        <w:spacing w:line="360" w:lineRule="auto"/>
        <w:ind w:left="410" w:hanging="410" w:hangingChars="171"/>
        <w:rPr>
          <w:rFonts w:hAnsi="宋体" w:cs="宋体"/>
          <w:color w:val="auto"/>
          <w:sz w:val="24"/>
          <w:szCs w:val="24"/>
          <w:highlight w:val="none"/>
        </w:rPr>
      </w:pPr>
      <w:r>
        <w:rPr>
          <w:rFonts w:hint="eastAsia" w:hAnsi="宋体" w:cs="宋体"/>
          <w:color w:val="auto"/>
          <w:sz w:val="24"/>
          <w:szCs w:val="24"/>
          <w:highlight w:val="none"/>
        </w:rPr>
        <w:t xml:space="preserve">    1.甲方无正当理由拒收货物的，甲方向乙方偿付拒收货款总值的百分之五违约金。</w:t>
      </w:r>
    </w:p>
    <w:p w14:paraId="22D9E766">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2.甲方无故逾期验收和办理货款支付手续的，甲方应按逾期付款总额每日万分之五向乙方支付违约金。</w:t>
      </w:r>
    </w:p>
    <w:p w14:paraId="431355F9">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3.乙方逾期交付货物的，乙方应按逾期交货总额每日千分之六向甲方支付违约金，由甲方从待付货款中扣除。逾期超过约定日期10个工作日不能交货的，甲方可解除本合同。</w:t>
      </w:r>
      <w:bookmarkStart w:id="431" w:name="_Hlk86149258"/>
      <w:r>
        <w:rPr>
          <w:rFonts w:hint="eastAsia" w:hAnsi="宋体" w:cs="宋体"/>
          <w:color w:val="auto"/>
          <w:sz w:val="24"/>
          <w:szCs w:val="24"/>
          <w:highlight w:val="none"/>
        </w:rPr>
        <w:t>乙方逾期支付履约保证金的，乙方应按逾期金额每日千分之六向甲方支付违约金，逾期超过约定日期10个工作日的，甲方可解除本合同。</w:t>
      </w:r>
      <w:bookmarkEnd w:id="431"/>
    </w:p>
    <w:p w14:paraId="1202C0FC">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 xml:space="preserve"> 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1FD6A596">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 乙方因逾期交货或因其他违约行为导致甲方解除合同的，乙方应向甲方支付合同总值5％的违约金，如造成甲方损失超过违约金的，超出部分由乙方继续承担赔偿责任。</w:t>
      </w:r>
    </w:p>
    <w:p w14:paraId="6FD2D1A9">
      <w:pPr>
        <w:pStyle w:val="35"/>
        <w:snapToGrid w:val="0"/>
        <w:spacing w:line="360" w:lineRule="auto"/>
        <w:ind w:firstLine="420"/>
        <w:rPr>
          <w:rFonts w:hAnsi="宋体" w:cs="宋体"/>
          <w:b/>
          <w:color w:val="auto"/>
          <w:sz w:val="24"/>
          <w:szCs w:val="24"/>
          <w:highlight w:val="none"/>
        </w:rPr>
      </w:pPr>
      <w:r>
        <w:rPr>
          <w:rFonts w:hint="eastAsia" w:hAnsi="宋体" w:cs="宋体"/>
          <w:b/>
          <w:color w:val="auto"/>
          <w:sz w:val="24"/>
          <w:szCs w:val="24"/>
          <w:highlight w:val="none"/>
        </w:rPr>
        <w:t>十七、不可抗力事件处理</w:t>
      </w:r>
    </w:p>
    <w:p w14:paraId="3DEA5CE9">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1.在合同有效期内，任何一方因不可抗力事件导致不能履行合同，则合同履行期可延长，其延长期与不可抗力影响期相同。</w:t>
      </w:r>
    </w:p>
    <w:p w14:paraId="2318A964">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2.不可抗力事件发生后，应立即通知对方，并寄送有关权威机构出具的证明。</w:t>
      </w:r>
    </w:p>
    <w:p w14:paraId="1A8ECB1E">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3.不可抗力事件延续120天以上，双方应通过友好协商，确定是否继续履行合同。</w:t>
      </w:r>
    </w:p>
    <w:p w14:paraId="39F08D05">
      <w:pPr>
        <w:pStyle w:val="35"/>
        <w:snapToGrid w:val="0"/>
        <w:spacing w:line="360" w:lineRule="auto"/>
        <w:ind w:firstLine="420"/>
        <w:rPr>
          <w:rFonts w:hAnsi="宋体" w:cs="宋体"/>
          <w:b/>
          <w:color w:val="auto"/>
          <w:sz w:val="24"/>
          <w:szCs w:val="24"/>
          <w:highlight w:val="none"/>
        </w:rPr>
      </w:pPr>
      <w:r>
        <w:rPr>
          <w:rFonts w:hint="eastAsia" w:hAnsi="宋体" w:cs="宋体"/>
          <w:b/>
          <w:color w:val="auto"/>
          <w:sz w:val="24"/>
          <w:szCs w:val="24"/>
          <w:highlight w:val="none"/>
        </w:rPr>
        <w:t>十八、争议解决方式</w:t>
      </w:r>
    </w:p>
    <w:p w14:paraId="02CC017A">
      <w:pPr>
        <w:pStyle w:val="35"/>
        <w:snapToGrid w:val="0"/>
        <w:spacing w:line="360" w:lineRule="auto"/>
        <w:ind w:firstLine="420"/>
        <w:rPr>
          <w:rFonts w:hAnsi="宋体" w:cs="宋体"/>
          <w:bCs/>
          <w:color w:val="auto"/>
          <w:sz w:val="24"/>
          <w:szCs w:val="24"/>
          <w:highlight w:val="none"/>
        </w:rPr>
      </w:pPr>
      <w:r>
        <w:rPr>
          <w:rFonts w:hint="eastAsia" w:hAnsi="宋体" w:cs="宋体"/>
          <w:bCs/>
          <w:color w:val="auto"/>
          <w:sz w:val="24"/>
          <w:szCs w:val="24"/>
          <w:highlight w:val="none"/>
        </w:rPr>
        <w:t xml:space="preserve">双方在执行合同中所发生的一切争议，应通过协商解决。如协商不成，可向甲方所在地有管辖权的人民法院起诉。    </w:t>
      </w:r>
    </w:p>
    <w:p w14:paraId="7293EDF7">
      <w:pPr>
        <w:pStyle w:val="35"/>
        <w:snapToGrid w:val="0"/>
        <w:spacing w:line="360" w:lineRule="auto"/>
        <w:ind w:firstLine="420"/>
        <w:rPr>
          <w:rFonts w:hAnsi="宋体" w:cs="宋体"/>
          <w:b/>
          <w:color w:val="auto"/>
          <w:sz w:val="24"/>
          <w:szCs w:val="24"/>
          <w:highlight w:val="none"/>
        </w:rPr>
      </w:pPr>
      <w:r>
        <w:rPr>
          <w:rFonts w:hint="eastAsia" w:hAnsi="宋体" w:cs="宋体"/>
          <w:b/>
          <w:color w:val="auto"/>
          <w:sz w:val="24"/>
          <w:szCs w:val="24"/>
          <w:highlight w:val="none"/>
        </w:rPr>
        <w:t>十九、合同生效及其它</w:t>
      </w:r>
    </w:p>
    <w:p w14:paraId="61B9D6C3">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1.合同经三方法定代表人或授权代表签字、加盖单位公章（或合同专用章）并签订采购廉政协议书（见附件2）后生效。</w:t>
      </w:r>
    </w:p>
    <w:p w14:paraId="50FFE090">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2.合同执行中涉及采购资金和采购内容修改或补充的，须经省财政部门审批，并签书面补充协议报省政府采购监督管理部门备案，方可作为主合同不可分割的一部分。</w:t>
      </w:r>
    </w:p>
    <w:p w14:paraId="667FCA1F">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3.本合同未尽事宜，遵照《中华人民共和国民法典》有关条文执行。</w:t>
      </w:r>
    </w:p>
    <w:p w14:paraId="1A154AB2">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4.本合同正本一式</w:t>
      </w:r>
      <w:r>
        <w:rPr>
          <w:rFonts w:hint="eastAsia" w:hAnsi="宋体" w:cs="宋体"/>
          <w:color w:val="auto"/>
          <w:sz w:val="24"/>
          <w:szCs w:val="24"/>
          <w:highlight w:val="none"/>
          <w:u w:val="single"/>
        </w:rPr>
        <w:t xml:space="preserve"> 陆 </w:t>
      </w:r>
      <w:r>
        <w:rPr>
          <w:rFonts w:hint="eastAsia" w:hAnsi="宋体" w:cs="宋体"/>
          <w:color w:val="auto"/>
          <w:sz w:val="24"/>
          <w:szCs w:val="24"/>
          <w:highlight w:val="none"/>
        </w:rPr>
        <w:t>份，具有同等法律效力，甲方肆份，乙方贰份。</w:t>
      </w:r>
    </w:p>
    <w:p w14:paraId="5EE1142B">
      <w:pPr>
        <w:pStyle w:val="35"/>
        <w:snapToGrid w:val="0"/>
        <w:spacing w:before="120" w:after="120" w:line="360" w:lineRule="auto"/>
        <w:rPr>
          <w:rFonts w:hAnsi="宋体" w:cs="宋体"/>
          <w:color w:val="auto"/>
          <w:sz w:val="24"/>
          <w:szCs w:val="24"/>
          <w:highlight w:val="none"/>
        </w:rPr>
      </w:pPr>
    </w:p>
    <w:p w14:paraId="5230B5E4">
      <w:pPr>
        <w:pStyle w:val="35"/>
        <w:snapToGrid w:val="0"/>
        <w:spacing w:before="120" w:after="120" w:line="360" w:lineRule="auto"/>
        <w:ind w:left="480" w:hanging="480" w:hangingChars="200"/>
        <w:rPr>
          <w:rFonts w:hAnsi="宋体" w:cs="宋体"/>
          <w:color w:val="auto"/>
          <w:sz w:val="24"/>
          <w:szCs w:val="24"/>
          <w:highlight w:val="none"/>
        </w:rPr>
      </w:pPr>
      <w:r>
        <w:rPr>
          <w:rFonts w:hint="eastAsia" w:hAnsi="宋体" w:cs="宋体"/>
          <w:color w:val="auto"/>
          <w:sz w:val="24"/>
          <w:szCs w:val="24"/>
          <w:highlight w:val="none"/>
        </w:rPr>
        <w:t xml:space="preserve">     甲方：                                   乙方： </w:t>
      </w:r>
    </w:p>
    <w:p w14:paraId="26B9A002">
      <w:pPr>
        <w:pStyle w:val="35"/>
        <w:snapToGrid w:val="0"/>
        <w:spacing w:before="120" w:after="120" w:line="360" w:lineRule="auto"/>
        <w:ind w:firstLine="420"/>
        <w:rPr>
          <w:rFonts w:hAnsi="宋体" w:cs="宋体"/>
          <w:color w:val="auto"/>
          <w:sz w:val="24"/>
          <w:szCs w:val="24"/>
          <w:highlight w:val="none"/>
        </w:rPr>
      </w:pPr>
      <w:r>
        <w:rPr>
          <w:rFonts w:hint="eastAsia" w:hAnsi="宋体" w:cs="宋体"/>
          <w:color w:val="auto"/>
          <w:sz w:val="24"/>
          <w:szCs w:val="24"/>
          <w:highlight w:val="none"/>
        </w:rPr>
        <w:t xml:space="preserve"> 地址：                                   地址： </w:t>
      </w:r>
    </w:p>
    <w:p w14:paraId="09218C1B">
      <w:pPr>
        <w:pStyle w:val="35"/>
        <w:snapToGrid w:val="0"/>
        <w:spacing w:before="120" w:after="120" w:line="360" w:lineRule="auto"/>
        <w:ind w:firstLine="420"/>
        <w:rPr>
          <w:rFonts w:hAnsi="宋体" w:cs="宋体"/>
          <w:color w:val="auto"/>
          <w:sz w:val="24"/>
          <w:szCs w:val="24"/>
          <w:highlight w:val="none"/>
        </w:rPr>
      </w:pPr>
      <w:r>
        <w:rPr>
          <w:rFonts w:hint="eastAsia" w:hAnsi="宋体" w:cs="宋体"/>
          <w:color w:val="auto"/>
          <w:sz w:val="24"/>
          <w:szCs w:val="24"/>
          <w:highlight w:val="none"/>
        </w:rPr>
        <w:t xml:space="preserve"> 法定（授权）代表人：                     法定（授权）代表人：</w:t>
      </w:r>
    </w:p>
    <w:p w14:paraId="73CABA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464459B">
      <w:pPr>
        <w:spacing w:line="360" w:lineRule="auto"/>
        <w:rPr>
          <w:rFonts w:ascii="宋体" w:hAnsi="宋体" w:cs="宋体"/>
          <w:color w:val="auto"/>
          <w:sz w:val="24"/>
          <w:highlight w:val="none"/>
        </w:rPr>
      </w:pPr>
    </w:p>
    <w:p w14:paraId="730885E9">
      <w:pPr>
        <w:spacing w:line="360" w:lineRule="auto"/>
        <w:jc w:val="right"/>
        <w:rPr>
          <w:rFonts w:ascii="宋体" w:hAnsi="宋体" w:cs="宋体"/>
          <w:color w:val="auto"/>
          <w:sz w:val="24"/>
          <w:highlight w:val="none"/>
        </w:rPr>
      </w:pPr>
      <w:r>
        <w:rPr>
          <w:rFonts w:hint="eastAsia" w:ascii="宋体" w:hAnsi="宋体" w:cs="宋体"/>
          <w:color w:val="auto"/>
          <w:sz w:val="24"/>
          <w:highlight w:val="none"/>
        </w:rPr>
        <w:t>签字日期：2025年    月   日</w:t>
      </w:r>
    </w:p>
    <w:p w14:paraId="0459E6DD">
      <w:pPr>
        <w:pStyle w:val="24"/>
        <w:rPr>
          <w:rFonts w:hAnsi="宋体" w:cs="宋体"/>
          <w:color w:val="auto"/>
          <w:szCs w:val="24"/>
          <w:highlight w:val="none"/>
        </w:rPr>
      </w:pPr>
    </w:p>
    <w:p w14:paraId="40867B6B">
      <w:pPr>
        <w:pStyle w:val="24"/>
        <w:rPr>
          <w:rFonts w:hAnsi="宋体" w:cs="宋体"/>
          <w:color w:val="auto"/>
          <w:szCs w:val="24"/>
          <w:highlight w:val="none"/>
        </w:rPr>
      </w:pPr>
    </w:p>
    <w:p w14:paraId="78350D28">
      <w:pPr>
        <w:spacing w:line="276" w:lineRule="auto"/>
        <w:ind w:firstLine="398"/>
        <w:jc w:val="center"/>
        <w:rPr>
          <w:rFonts w:ascii="宋体" w:hAnsi="宋体" w:cs="宋体"/>
          <w:b/>
          <w:color w:val="auto"/>
          <w:spacing w:val="-6"/>
          <w:sz w:val="24"/>
          <w:highlight w:val="none"/>
        </w:rPr>
      </w:pPr>
    </w:p>
    <w:p w14:paraId="5FDA3D24">
      <w:pPr>
        <w:spacing w:line="276" w:lineRule="auto"/>
        <w:ind w:firstLine="1044"/>
        <w:jc w:val="center"/>
        <w:rPr>
          <w:rFonts w:ascii="宋体" w:hAnsi="宋体" w:cs="宋体"/>
          <w:b/>
          <w:color w:val="auto"/>
          <w:sz w:val="24"/>
          <w:highlight w:val="none"/>
          <w:shd w:val="clear" w:color="auto" w:fill="FFFFFF"/>
        </w:rPr>
      </w:pPr>
    </w:p>
    <w:p w14:paraId="47D16717">
      <w:pPr>
        <w:spacing w:line="276" w:lineRule="auto"/>
        <w:ind w:firstLine="1044"/>
        <w:jc w:val="center"/>
        <w:rPr>
          <w:rFonts w:ascii="宋体" w:hAnsi="宋体" w:cs="宋体"/>
          <w:b/>
          <w:color w:val="auto"/>
          <w:sz w:val="24"/>
          <w:highlight w:val="none"/>
          <w:shd w:val="clear" w:color="auto" w:fill="FFFFFF"/>
        </w:rPr>
      </w:pPr>
    </w:p>
    <w:p w14:paraId="0424998F">
      <w:pPr>
        <w:spacing w:line="276" w:lineRule="auto"/>
        <w:ind w:firstLine="1044"/>
        <w:jc w:val="center"/>
        <w:rPr>
          <w:rFonts w:ascii="宋体" w:hAnsi="宋体" w:cs="宋体"/>
          <w:b/>
          <w:color w:val="auto"/>
          <w:sz w:val="24"/>
          <w:highlight w:val="none"/>
          <w:shd w:val="clear" w:color="auto" w:fill="FFFFFF"/>
        </w:rPr>
      </w:pPr>
    </w:p>
    <w:p w14:paraId="4BE68CE2">
      <w:pPr>
        <w:spacing w:line="276" w:lineRule="auto"/>
        <w:ind w:firstLine="1044"/>
        <w:jc w:val="center"/>
        <w:rPr>
          <w:rFonts w:ascii="宋体" w:hAnsi="宋体" w:cs="宋体"/>
          <w:b/>
          <w:color w:val="auto"/>
          <w:sz w:val="24"/>
          <w:highlight w:val="none"/>
          <w:shd w:val="clear" w:color="auto" w:fill="FFFFFF"/>
        </w:rPr>
      </w:pPr>
    </w:p>
    <w:p w14:paraId="1FBF2EAA">
      <w:pP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br w:type="page"/>
      </w:r>
    </w:p>
    <w:p w14:paraId="75AB8B28">
      <w:pPr>
        <w:spacing w:line="276"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附件1：</w:t>
      </w:r>
    </w:p>
    <w:p w14:paraId="282C8CA6">
      <w:pPr>
        <w:pStyle w:val="19"/>
        <w:rPr>
          <w:rFonts w:ascii="宋体" w:hAnsi="宋体" w:cs="宋体"/>
          <w:color w:val="auto"/>
          <w:highlight w:val="none"/>
          <w:shd w:val="clear" w:color="auto" w:fill="FFFFFF"/>
        </w:rPr>
      </w:pPr>
    </w:p>
    <w:p w14:paraId="2DC94066">
      <w:pPr>
        <w:rPr>
          <w:rFonts w:ascii="宋体" w:hAnsi="宋体" w:cs="宋体"/>
          <w:color w:val="auto"/>
          <w:sz w:val="24"/>
          <w:highlight w:val="none"/>
          <w:shd w:val="clear" w:color="auto" w:fill="FFFFFF"/>
        </w:rPr>
      </w:pPr>
    </w:p>
    <w:p w14:paraId="02A43B29">
      <w:pPr>
        <w:pStyle w:val="19"/>
        <w:rPr>
          <w:rFonts w:ascii="宋体" w:hAnsi="宋体" w:cs="宋体"/>
          <w:color w:val="auto"/>
          <w:highlight w:val="none"/>
          <w:shd w:val="clear" w:color="auto" w:fill="FFFFFF"/>
        </w:rPr>
      </w:pPr>
    </w:p>
    <w:p w14:paraId="5735268B">
      <w:pPr>
        <w:rPr>
          <w:rFonts w:ascii="宋体" w:hAnsi="宋体" w:cs="宋体"/>
          <w:color w:val="auto"/>
          <w:sz w:val="24"/>
          <w:highlight w:val="none"/>
        </w:rPr>
      </w:pPr>
    </w:p>
    <w:p w14:paraId="65FF622F">
      <w:pPr>
        <w:numPr>
          <w:ilvl w:val="0"/>
          <w:numId w:val="5"/>
        </w:numPr>
        <w:spacing w:line="360" w:lineRule="auto"/>
        <w:ind w:left="0" w:firstLine="482" w:firstLineChars="200"/>
        <w:jc w:val="left"/>
        <w:rPr>
          <w:rFonts w:ascii="宋体" w:hAnsi="宋体" w:cs="宋体"/>
          <w:b/>
          <w:color w:val="auto"/>
          <w:sz w:val="24"/>
          <w:highlight w:val="none"/>
          <w:shd w:val="clear" w:color="auto" w:fill="FFFFFF"/>
        </w:rPr>
      </w:pPr>
      <w:r>
        <w:rPr>
          <w:rFonts w:hint="eastAsia" w:ascii="宋体" w:hAnsi="宋体" w:cs="宋体"/>
          <w:b/>
          <w:color w:val="auto"/>
          <w:sz w:val="24"/>
          <w:highlight w:val="none"/>
          <w:shd w:val="clear" w:color="auto" w:fill="FFFFFF"/>
        </w:rPr>
        <w:t>产品配置清单</w:t>
      </w:r>
    </w:p>
    <w:p w14:paraId="237E9998">
      <w:pPr>
        <w:pStyle w:val="19"/>
        <w:rPr>
          <w:rFonts w:ascii="宋体" w:hAnsi="宋体" w:cs="宋体"/>
          <w:b/>
          <w:color w:val="auto"/>
          <w:highlight w:val="none"/>
          <w:shd w:val="clear" w:color="auto" w:fill="FFFFFF"/>
        </w:rPr>
      </w:pPr>
    </w:p>
    <w:p w14:paraId="459DAAEC">
      <w:pPr>
        <w:rPr>
          <w:rFonts w:ascii="宋体" w:hAnsi="宋体" w:cs="宋体"/>
          <w:b/>
          <w:color w:val="auto"/>
          <w:sz w:val="24"/>
          <w:highlight w:val="none"/>
          <w:shd w:val="clear" w:color="auto" w:fill="FFFFFF"/>
        </w:rPr>
      </w:pPr>
    </w:p>
    <w:p w14:paraId="52A73F1B">
      <w:pPr>
        <w:pStyle w:val="19"/>
        <w:rPr>
          <w:rFonts w:ascii="宋体" w:hAnsi="宋体" w:cs="宋体"/>
          <w:color w:val="auto"/>
          <w:highlight w:val="none"/>
        </w:rPr>
      </w:pPr>
    </w:p>
    <w:p w14:paraId="12C9CA8E">
      <w:pPr>
        <w:numPr>
          <w:ilvl w:val="0"/>
          <w:numId w:val="5"/>
        </w:numPr>
        <w:ind w:left="0" w:firstLine="482" w:firstLineChars="200"/>
        <w:jc w:val="left"/>
        <w:rPr>
          <w:rFonts w:ascii="宋体" w:hAnsi="宋体" w:cs="宋体"/>
          <w:b/>
          <w:color w:val="auto"/>
          <w:sz w:val="24"/>
          <w:highlight w:val="none"/>
          <w:shd w:val="clear" w:color="auto" w:fill="FFFFFF"/>
        </w:rPr>
      </w:pPr>
      <w:r>
        <w:rPr>
          <w:rFonts w:hint="eastAsia" w:ascii="宋体" w:hAnsi="宋体" w:cs="宋体"/>
          <w:b/>
          <w:color w:val="auto"/>
          <w:sz w:val="24"/>
          <w:highlight w:val="none"/>
          <w:shd w:val="clear" w:color="auto" w:fill="FFFFFF"/>
        </w:rPr>
        <w:t>技术指标、参数等</w:t>
      </w:r>
    </w:p>
    <w:p w14:paraId="1BF65C8A">
      <w:pPr>
        <w:pStyle w:val="19"/>
        <w:rPr>
          <w:rFonts w:ascii="宋体" w:hAnsi="宋体" w:cs="宋体"/>
          <w:b/>
          <w:color w:val="auto"/>
          <w:highlight w:val="none"/>
          <w:shd w:val="clear" w:color="auto" w:fill="FFFFFF"/>
        </w:rPr>
      </w:pPr>
    </w:p>
    <w:p w14:paraId="55BECDEE">
      <w:pPr>
        <w:rPr>
          <w:rFonts w:ascii="宋体" w:hAnsi="宋体" w:cs="宋体"/>
          <w:b/>
          <w:color w:val="auto"/>
          <w:sz w:val="24"/>
          <w:highlight w:val="none"/>
          <w:shd w:val="clear" w:color="auto" w:fill="FFFFFF"/>
        </w:rPr>
      </w:pPr>
    </w:p>
    <w:p w14:paraId="555B2F9C">
      <w:pPr>
        <w:pStyle w:val="19"/>
        <w:rPr>
          <w:rFonts w:ascii="宋体" w:hAnsi="宋体" w:cs="宋体"/>
          <w:color w:val="auto"/>
          <w:highlight w:val="none"/>
        </w:rPr>
      </w:pPr>
    </w:p>
    <w:p w14:paraId="2E08E053">
      <w:pPr>
        <w:pStyle w:val="25"/>
        <w:ind w:firstLine="480" w:firstLineChars="200"/>
        <w:rPr>
          <w:rFonts w:hAnsi="宋体" w:cs="宋体"/>
          <w:color w:val="auto"/>
          <w:szCs w:val="24"/>
          <w:highlight w:val="none"/>
        </w:rPr>
      </w:pPr>
    </w:p>
    <w:p w14:paraId="56E75749">
      <w:pPr>
        <w:numPr>
          <w:ilvl w:val="0"/>
          <w:numId w:val="5"/>
        </w:numPr>
        <w:ind w:left="0" w:firstLine="482" w:firstLineChars="200"/>
        <w:jc w:val="left"/>
        <w:rPr>
          <w:rFonts w:ascii="宋体" w:hAnsi="宋体" w:cs="宋体"/>
          <w:b/>
          <w:color w:val="auto"/>
          <w:sz w:val="24"/>
          <w:highlight w:val="none"/>
          <w:shd w:val="clear" w:color="auto" w:fill="FFFFFF"/>
        </w:rPr>
      </w:pPr>
      <w:r>
        <w:rPr>
          <w:rFonts w:hint="eastAsia" w:ascii="宋体" w:hAnsi="宋体" w:cs="宋体"/>
          <w:b/>
          <w:color w:val="auto"/>
          <w:sz w:val="24"/>
          <w:highlight w:val="none"/>
          <w:shd w:val="clear" w:color="auto" w:fill="FFFFFF"/>
        </w:rPr>
        <w:t>安装和技术培训</w:t>
      </w:r>
    </w:p>
    <w:p w14:paraId="61AD26C7">
      <w:pPr>
        <w:rPr>
          <w:rFonts w:ascii="宋体" w:hAnsi="宋体" w:cs="宋体"/>
          <w:color w:val="auto"/>
          <w:sz w:val="24"/>
          <w:highlight w:val="none"/>
        </w:rPr>
      </w:pPr>
    </w:p>
    <w:p w14:paraId="40338A38">
      <w:pPr>
        <w:rPr>
          <w:rFonts w:ascii="宋体" w:hAnsi="宋体" w:cs="宋体"/>
          <w:color w:val="auto"/>
          <w:sz w:val="24"/>
          <w:highlight w:val="none"/>
        </w:rPr>
      </w:pPr>
    </w:p>
    <w:p w14:paraId="74E29580">
      <w:pPr>
        <w:pStyle w:val="26"/>
        <w:rPr>
          <w:rFonts w:cs="宋体"/>
          <w:color w:val="auto"/>
          <w:highlight w:val="none"/>
        </w:rPr>
      </w:pPr>
    </w:p>
    <w:p w14:paraId="390B59E8">
      <w:pPr>
        <w:rPr>
          <w:rFonts w:ascii="宋体" w:hAnsi="宋体" w:cs="宋体"/>
          <w:color w:val="auto"/>
          <w:sz w:val="24"/>
          <w:highlight w:val="none"/>
        </w:rPr>
      </w:pPr>
    </w:p>
    <w:p w14:paraId="557F4DF2">
      <w:pPr>
        <w:pStyle w:val="19"/>
        <w:rPr>
          <w:rFonts w:ascii="宋体" w:hAnsi="宋体" w:cs="宋体"/>
          <w:color w:val="auto"/>
          <w:highlight w:val="none"/>
        </w:rPr>
      </w:pPr>
    </w:p>
    <w:p w14:paraId="3C5D05C0">
      <w:pPr>
        <w:rPr>
          <w:rFonts w:ascii="宋体" w:hAnsi="宋体" w:cs="宋体"/>
          <w:color w:val="auto"/>
          <w:sz w:val="24"/>
          <w:highlight w:val="none"/>
        </w:rPr>
      </w:pPr>
    </w:p>
    <w:p w14:paraId="05C0D102">
      <w:pPr>
        <w:pStyle w:val="26"/>
        <w:rPr>
          <w:rFonts w:cs="宋体"/>
          <w:color w:val="auto"/>
          <w:highlight w:val="none"/>
        </w:rPr>
      </w:pPr>
    </w:p>
    <w:p w14:paraId="35AA1074">
      <w:pPr>
        <w:pStyle w:val="26"/>
        <w:rPr>
          <w:rFonts w:cs="宋体"/>
          <w:color w:val="auto"/>
          <w:highlight w:val="none"/>
        </w:rPr>
      </w:pPr>
    </w:p>
    <w:tbl>
      <w:tblPr>
        <w:tblStyle w:val="63"/>
        <w:tblW w:w="0" w:type="auto"/>
        <w:jc w:val="center"/>
        <w:tblLayout w:type="fixed"/>
        <w:tblCellMar>
          <w:top w:w="0" w:type="dxa"/>
          <w:left w:w="108" w:type="dxa"/>
          <w:bottom w:w="0" w:type="dxa"/>
          <w:right w:w="108" w:type="dxa"/>
        </w:tblCellMar>
      </w:tblPr>
      <w:tblGrid>
        <w:gridCol w:w="4412"/>
        <w:gridCol w:w="4820"/>
      </w:tblGrid>
      <w:tr w14:paraId="75837B3A">
        <w:tblPrEx>
          <w:tblCellMar>
            <w:top w:w="0" w:type="dxa"/>
            <w:left w:w="108" w:type="dxa"/>
            <w:bottom w:w="0" w:type="dxa"/>
            <w:right w:w="108" w:type="dxa"/>
          </w:tblCellMar>
        </w:tblPrEx>
        <w:trPr>
          <w:trHeight w:val="340" w:hRule="atLeast"/>
          <w:jc w:val="center"/>
        </w:trPr>
        <w:tc>
          <w:tcPr>
            <w:tcW w:w="4412" w:type="dxa"/>
            <w:tcBorders>
              <w:top w:val="nil"/>
              <w:left w:val="nil"/>
              <w:bottom w:val="nil"/>
              <w:right w:val="nil"/>
            </w:tcBorders>
            <w:vAlign w:val="center"/>
          </w:tcPr>
          <w:p w14:paraId="6CC77ABD">
            <w:pPr>
              <w:snapToGrid w:val="0"/>
              <w:ind w:left="194" w:firstLine="396"/>
              <w:rPr>
                <w:rFonts w:ascii="宋体" w:hAnsi="宋体" w:cs="宋体"/>
                <w:color w:val="auto"/>
                <w:spacing w:val="-6"/>
                <w:sz w:val="24"/>
                <w:highlight w:val="none"/>
              </w:rPr>
            </w:pPr>
            <w:r>
              <w:rPr>
                <w:rFonts w:hint="eastAsia" w:ascii="宋体" w:hAnsi="宋体" w:cs="宋体"/>
                <w:color w:val="auto"/>
                <w:spacing w:val="-6"/>
                <w:sz w:val="24"/>
                <w:highlight w:val="none"/>
              </w:rPr>
              <w:t>甲方：</w:t>
            </w:r>
            <w:r>
              <w:rPr>
                <w:rFonts w:hint="eastAsia" w:ascii="宋体" w:hAnsi="宋体" w:cs="宋体"/>
                <w:color w:val="auto"/>
                <w:sz w:val="24"/>
                <w:highlight w:val="none"/>
              </w:rPr>
              <w:t>浙江省食品药品检验研究院</w:t>
            </w:r>
          </w:p>
        </w:tc>
        <w:tc>
          <w:tcPr>
            <w:tcW w:w="4820" w:type="dxa"/>
            <w:tcBorders>
              <w:top w:val="nil"/>
              <w:left w:val="nil"/>
              <w:bottom w:val="nil"/>
              <w:right w:val="nil"/>
            </w:tcBorders>
            <w:vAlign w:val="center"/>
          </w:tcPr>
          <w:p w14:paraId="6C1AC7D7">
            <w:pPr>
              <w:pStyle w:val="35"/>
              <w:snapToGrid w:val="0"/>
              <w:spacing w:line="360" w:lineRule="auto"/>
              <w:rPr>
                <w:rFonts w:hAnsi="宋体" w:cs="宋体"/>
                <w:color w:val="auto"/>
                <w:spacing w:val="-6"/>
                <w:sz w:val="24"/>
                <w:szCs w:val="24"/>
                <w:highlight w:val="none"/>
              </w:rPr>
            </w:pPr>
            <w:r>
              <w:rPr>
                <w:rFonts w:hint="eastAsia" w:hAnsi="宋体" w:cs="宋体"/>
                <w:color w:val="auto"/>
                <w:spacing w:val="-6"/>
                <w:sz w:val="24"/>
                <w:szCs w:val="24"/>
                <w:highlight w:val="none"/>
              </w:rPr>
              <w:t>乙方：</w:t>
            </w:r>
          </w:p>
        </w:tc>
      </w:tr>
      <w:tr w14:paraId="1A59091E">
        <w:tblPrEx>
          <w:tblCellMar>
            <w:top w:w="0" w:type="dxa"/>
            <w:left w:w="108" w:type="dxa"/>
            <w:bottom w:w="0" w:type="dxa"/>
            <w:right w:w="108" w:type="dxa"/>
          </w:tblCellMar>
        </w:tblPrEx>
        <w:trPr>
          <w:trHeight w:val="340" w:hRule="atLeast"/>
          <w:jc w:val="center"/>
        </w:trPr>
        <w:tc>
          <w:tcPr>
            <w:tcW w:w="4412" w:type="dxa"/>
            <w:tcBorders>
              <w:top w:val="nil"/>
              <w:left w:val="nil"/>
              <w:bottom w:val="nil"/>
              <w:right w:val="nil"/>
            </w:tcBorders>
            <w:vAlign w:val="center"/>
          </w:tcPr>
          <w:p w14:paraId="5630C8FD">
            <w:pPr>
              <w:snapToGrid w:val="0"/>
              <w:ind w:left="194" w:firstLine="396"/>
              <w:rPr>
                <w:rFonts w:ascii="宋体" w:hAnsi="宋体" w:cs="宋体"/>
                <w:color w:val="auto"/>
                <w:spacing w:val="-6"/>
                <w:sz w:val="24"/>
                <w:highlight w:val="none"/>
              </w:rPr>
            </w:pPr>
            <w:r>
              <w:rPr>
                <w:rFonts w:hint="eastAsia" w:ascii="宋体" w:hAnsi="宋体" w:cs="宋体"/>
                <w:color w:val="auto"/>
                <w:spacing w:val="-6"/>
                <w:sz w:val="24"/>
                <w:highlight w:val="none"/>
              </w:rPr>
              <w:t>授权代表：</w:t>
            </w:r>
          </w:p>
        </w:tc>
        <w:tc>
          <w:tcPr>
            <w:tcW w:w="4820" w:type="dxa"/>
            <w:tcBorders>
              <w:top w:val="nil"/>
              <w:left w:val="nil"/>
              <w:bottom w:val="nil"/>
              <w:right w:val="nil"/>
            </w:tcBorders>
            <w:vAlign w:val="center"/>
          </w:tcPr>
          <w:p w14:paraId="156E0DC0">
            <w:pPr>
              <w:snapToGrid w:val="0"/>
              <w:rPr>
                <w:rFonts w:ascii="宋体" w:hAnsi="宋体" w:cs="宋体"/>
                <w:color w:val="auto"/>
                <w:spacing w:val="-6"/>
                <w:sz w:val="24"/>
                <w:highlight w:val="none"/>
              </w:rPr>
            </w:pPr>
            <w:r>
              <w:rPr>
                <w:rFonts w:hint="eastAsia" w:ascii="宋体" w:hAnsi="宋体" w:cs="宋体"/>
                <w:color w:val="auto"/>
                <w:spacing w:val="-6"/>
                <w:sz w:val="24"/>
                <w:highlight w:val="none"/>
              </w:rPr>
              <w:t>授权代表：</w:t>
            </w:r>
          </w:p>
        </w:tc>
      </w:tr>
    </w:tbl>
    <w:p w14:paraId="39FD8A89">
      <w:pPr>
        <w:rPr>
          <w:rFonts w:ascii="宋体" w:hAnsi="宋体" w:cs="宋体"/>
          <w:color w:val="auto"/>
          <w:sz w:val="24"/>
          <w:highlight w:val="none"/>
        </w:rPr>
      </w:pPr>
      <w:r>
        <w:rPr>
          <w:rFonts w:hint="eastAsia" w:ascii="宋体" w:hAnsi="宋体" w:cs="宋体"/>
          <w:color w:val="auto"/>
          <w:spacing w:val="-6"/>
          <w:sz w:val="24"/>
          <w:highlight w:val="none"/>
        </w:rPr>
        <w:t xml:space="preserve">                                                       2025年  月    日</w:t>
      </w:r>
      <w:r>
        <w:rPr>
          <w:rFonts w:hint="eastAsia" w:ascii="宋体" w:hAnsi="宋体" w:cs="宋体"/>
          <w:color w:val="auto"/>
          <w:sz w:val="24"/>
          <w:highlight w:val="none"/>
        </w:rPr>
        <w:t xml:space="preserve">    </w:t>
      </w:r>
    </w:p>
    <w:p w14:paraId="50767195">
      <w:pPr>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 w:val="28"/>
          <w:szCs w:val="28"/>
          <w:highlight w:val="none"/>
          <w:shd w:val="clear" w:color="auto" w:fill="FFFFFF"/>
        </w:rPr>
        <w:t>附件2：</w:t>
      </w:r>
    </w:p>
    <w:p w14:paraId="07454C35">
      <w:pPr>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采购廉洁协议书</w:t>
      </w:r>
    </w:p>
    <w:p w14:paraId="58206D1C">
      <w:pPr>
        <w:spacing w:line="420" w:lineRule="exact"/>
        <w:jc w:val="center"/>
        <w:rPr>
          <w:rFonts w:ascii="宋体" w:hAnsi="宋体" w:cs="宋体"/>
          <w:b/>
          <w:color w:val="auto"/>
          <w:sz w:val="36"/>
          <w:szCs w:val="36"/>
          <w:highlight w:val="none"/>
        </w:rPr>
      </w:pPr>
    </w:p>
    <w:p w14:paraId="6608A1AE">
      <w:pPr>
        <w:spacing w:line="420" w:lineRule="exact"/>
        <w:rPr>
          <w:rFonts w:ascii="宋体" w:hAnsi="宋体" w:cs="宋体"/>
          <w:color w:val="auto"/>
          <w:sz w:val="24"/>
          <w:highlight w:val="none"/>
        </w:rPr>
      </w:pPr>
      <w:r>
        <w:rPr>
          <w:rFonts w:hint="eastAsia" w:ascii="宋体" w:hAnsi="宋体" w:cs="宋体"/>
          <w:b/>
          <w:color w:val="auto"/>
          <w:sz w:val="24"/>
          <w:highlight w:val="none"/>
        </w:rPr>
        <w:t>甲方</w:t>
      </w:r>
      <w:r>
        <w:rPr>
          <w:rFonts w:hint="eastAsia" w:ascii="宋体" w:hAnsi="宋体" w:cs="宋体"/>
          <w:color w:val="auto"/>
          <w:sz w:val="24"/>
          <w:highlight w:val="none"/>
        </w:rPr>
        <w:t>：浙江省食品药品检验研究院</w:t>
      </w:r>
    </w:p>
    <w:p w14:paraId="6EE7F8D6">
      <w:pPr>
        <w:spacing w:line="420" w:lineRule="exact"/>
        <w:rPr>
          <w:rFonts w:ascii="宋体" w:hAnsi="宋体" w:cs="宋体"/>
          <w:color w:val="auto"/>
          <w:sz w:val="24"/>
          <w:highlight w:val="none"/>
        </w:rPr>
      </w:pPr>
      <w:r>
        <w:rPr>
          <w:rFonts w:hint="eastAsia" w:ascii="宋体" w:hAnsi="宋体" w:cs="宋体"/>
          <w:b/>
          <w:color w:val="auto"/>
          <w:sz w:val="24"/>
          <w:highlight w:val="none"/>
        </w:rPr>
        <w:t>乙方</w:t>
      </w:r>
      <w:r>
        <w:rPr>
          <w:rFonts w:hint="eastAsia" w:ascii="宋体" w:hAnsi="宋体" w:cs="宋体"/>
          <w:color w:val="auto"/>
          <w:sz w:val="24"/>
          <w:highlight w:val="none"/>
        </w:rPr>
        <w:t>：</w:t>
      </w:r>
    </w:p>
    <w:p w14:paraId="1866ACC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为保障双方在业务往来中的合法权益，规范双方业务往来活动，建立公平、透明、诚实守信的业务合作关系，推进廉洁诚信建设，共同抵制商业贿赂等行为，双方共同承诺如下∶：</w:t>
      </w:r>
    </w:p>
    <w:p w14:paraId="30FBB1D7">
      <w:pPr>
        <w:pStyle w:val="60"/>
        <w:spacing w:before="0" w:beforeAutospacing="0" w:after="0" w:afterAutospacing="0" w:line="440" w:lineRule="exact"/>
        <w:ind w:firstLine="482"/>
        <w:rPr>
          <w:rFonts w:cs="宋体"/>
          <w:color w:val="auto"/>
          <w:highlight w:val="none"/>
        </w:rPr>
      </w:pPr>
      <w:r>
        <w:rPr>
          <w:rFonts w:hint="eastAsia" w:cs="宋体"/>
          <w:color w:val="auto"/>
          <w:highlight w:val="none"/>
        </w:rPr>
        <w:t>一、双方将严格遵守国家关于反商业贿赂的法律法规，依法开展合作活动，不实施商业贿赂行为，自觉接受政府部门的监督检查；</w:t>
      </w:r>
    </w:p>
    <w:p w14:paraId="42F791DC">
      <w:pPr>
        <w:pStyle w:val="60"/>
        <w:spacing w:before="0" w:beforeAutospacing="0" w:after="0" w:afterAutospacing="0" w:line="440" w:lineRule="exact"/>
        <w:ind w:firstLine="482"/>
        <w:rPr>
          <w:rFonts w:cs="宋体"/>
          <w:color w:val="auto"/>
          <w:highlight w:val="none"/>
        </w:rPr>
      </w:pPr>
      <w:r>
        <w:rPr>
          <w:rFonts w:hint="eastAsia" w:cs="宋体"/>
          <w:color w:val="auto"/>
          <w:highlight w:val="none"/>
        </w:rPr>
        <w:t>二、双方工作人员在业务活动及合同订立、履行等过程中的行为</w:t>
      </w:r>
      <w:r>
        <w:rPr>
          <w:rFonts w:hint="eastAsia" w:cs="宋体"/>
          <w:color w:val="auto"/>
          <w:highlight w:val="none"/>
          <w:lang w:eastAsia="zh-Hans"/>
        </w:rPr>
        <w:t>需</w:t>
      </w:r>
      <w:r>
        <w:rPr>
          <w:rFonts w:hint="eastAsia" w:cs="宋体"/>
          <w:color w:val="auto"/>
          <w:highlight w:val="none"/>
        </w:rPr>
        <w:t>进行严格规范，禁止有关人员从事商业贿赂等任何违反法律法规及廉洁合作规定的行为，发现有违反廉洁合作规定的行为，</w:t>
      </w:r>
      <w:r>
        <w:rPr>
          <w:rFonts w:hint="eastAsia" w:cs="宋体"/>
          <w:color w:val="auto"/>
          <w:highlight w:val="none"/>
          <w:lang w:eastAsia="zh-Hans"/>
        </w:rPr>
        <w:t>需</w:t>
      </w:r>
      <w:r>
        <w:rPr>
          <w:rFonts w:hint="eastAsia" w:cs="宋体"/>
          <w:color w:val="auto"/>
          <w:highlight w:val="none"/>
        </w:rPr>
        <w:t>及时予以查办处理。</w:t>
      </w:r>
    </w:p>
    <w:p w14:paraId="50332CA5">
      <w:pPr>
        <w:pStyle w:val="60"/>
        <w:spacing w:before="0" w:beforeAutospacing="0" w:after="0" w:afterAutospacing="0" w:line="440" w:lineRule="exact"/>
        <w:ind w:firstLine="482"/>
        <w:rPr>
          <w:rFonts w:cs="宋体"/>
          <w:color w:val="auto"/>
          <w:highlight w:val="none"/>
        </w:rPr>
      </w:pPr>
      <w:r>
        <w:rPr>
          <w:rFonts w:hint="eastAsia" w:cs="宋体"/>
          <w:color w:val="auto"/>
          <w:highlight w:val="none"/>
        </w:rPr>
        <w:t>三、双方承诺</w:t>
      </w:r>
      <w:r>
        <w:rPr>
          <w:rFonts w:hint="eastAsia" w:cs="宋体"/>
          <w:color w:val="auto"/>
          <w:highlight w:val="none"/>
          <w:lang w:eastAsia="zh-Hans"/>
        </w:rPr>
        <w:t>其</w:t>
      </w:r>
      <w:r>
        <w:rPr>
          <w:rFonts w:hint="eastAsia" w:cs="宋体"/>
          <w:color w:val="auto"/>
          <w:highlight w:val="none"/>
        </w:rPr>
        <w:t>工作人员遵守本协议书有关约定，包括但不限于如下内容∶</w:t>
      </w:r>
    </w:p>
    <w:p w14:paraId="772EAC6F">
      <w:pPr>
        <w:pStyle w:val="60"/>
        <w:spacing w:before="0" w:beforeAutospacing="0" w:after="0" w:afterAutospacing="0" w:line="440" w:lineRule="exact"/>
        <w:ind w:firstLine="482"/>
        <w:rPr>
          <w:rFonts w:cs="宋体"/>
          <w:color w:val="auto"/>
          <w:highlight w:val="none"/>
        </w:rPr>
      </w:pPr>
      <w:r>
        <w:rPr>
          <w:rFonts w:hint="eastAsia" w:cs="宋体"/>
          <w:color w:val="auto"/>
          <w:highlight w:val="none"/>
        </w:rPr>
        <w:t>1、不得直接或间接提供回扣、手续费等；</w:t>
      </w:r>
    </w:p>
    <w:p w14:paraId="00A1F1AA">
      <w:pPr>
        <w:pStyle w:val="60"/>
        <w:spacing w:before="0" w:beforeAutospacing="0" w:after="0" w:afterAutospacing="0" w:line="440" w:lineRule="exact"/>
        <w:ind w:firstLine="482"/>
        <w:rPr>
          <w:rFonts w:cs="宋体"/>
          <w:color w:val="auto"/>
          <w:highlight w:val="none"/>
        </w:rPr>
      </w:pPr>
      <w:r>
        <w:rPr>
          <w:rFonts w:hint="eastAsia" w:cs="宋体"/>
          <w:color w:val="auto"/>
          <w:highlight w:val="none"/>
        </w:rPr>
        <w:t>2、不得以咨询费、劳务费等名义向对方索要合同以外的各种费用，不报销应由己方或己方工作人员自行承担的费用。</w:t>
      </w:r>
    </w:p>
    <w:p w14:paraId="0B522B34">
      <w:pPr>
        <w:pStyle w:val="60"/>
        <w:spacing w:before="0" w:beforeAutospacing="0" w:after="0" w:afterAutospacing="0" w:line="440" w:lineRule="exact"/>
        <w:ind w:firstLine="482"/>
        <w:rPr>
          <w:rFonts w:cs="宋体"/>
          <w:color w:val="auto"/>
          <w:highlight w:val="none"/>
        </w:rPr>
      </w:pPr>
      <w:r>
        <w:rPr>
          <w:rFonts w:hint="eastAsia" w:cs="宋体"/>
          <w:color w:val="auto"/>
          <w:highlight w:val="none"/>
        </w:rPr>
        <w:t>3、不向对方作出在合同签订后或履行完毕后兑现某种利益的承诺；</w:t>
      </w:r>
    </w:p>
    <w:p w14:paraId="6D424521">
      <w:pPr>
        <w:pStyle w:val="60"/>
        <w:spacing w:before="0" w:beforeAutospacing="0" w:after="0" w:afterAutospacing="0" w:line="440" w:lineRule="exact"/>
        <w:ind w:firstLine="482"/>
        <w:rPr>
          <w:rFonts w:cs="宋体"/>
          <w:color w:val="auto"/>
          <w:highlight w:val="none"/>
        </w:rPr>
      </w:pPr>
      <w:r>
        <w:rPr>
          <w:rFonts w:hint="eastAsia" w:cs="宋体"/>
          <w:color w:val="auto"/>
          <w:highlight w:val="none"/>
        </w:rPr>
        <w:t>4、不以任何名义向对方工作人员或其配偶、子女、近亲属等馈赠礼金、贵重物品、有价证券、信用卡、购物卡/券等；提供宴请、消费性娱乐活动、旅游活动等；为上述人员经营活动等提供便利条件，等等。</w:t>
      </w:r>
    </w:p>
    <w:p w14:paraId="46C5C171">
      <w:pPr>
        <w:pStyle w:val="60"/>
        <w:spacing w:before="0" w:beforeAutospacing="0" w:after="0" w:afterAutospacing="0" w:line="440" w:lineRule="exact"/>
        <w:ind w:firstLine="482"/>
        <w:rPr>
          <w:rFonts w:cs="宋体"/>
          <w:color w:val="auto"/>
          <w:highlight w:val="none"/>
        </w:rPr>
      </w:pPr>
      <w:r>
        <w:rPr>
          <w:rFonts w:hint="eastAsia" w:cs="宋体"/>
          <w:color w:val="auto"/>
          <w:highlight w:val="none"/>
        </w:rPr>
        <w:t>5、不以任何名义直接或间接给予、承诺给予对方、和合作事项有影响力的第三方、或者与合作事项有关的第三方（包括但不限于国家工作人员、对该等人员有影响力的人、客户的工作人员、受托人等）任何贿赂；亦不接受或索取上述人员提供的任何贿赂。</w:t>
      </w:r>
    </w:p>
    <w:p w14:paraId="43201F45">
      <w:pPr>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四、违约责任</w:t>
      </w:r>
    </w:p>
    <w:p w14:paraId="2A5EB4F6">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任何一方在业务合作中发现对方及其工作人员有本协议第三条所述行为的，应及时向对方纪检部门举报，双方按各自规章制度处理；涉嫌犯罪的，移交司法机关追究刑事责任。甲方举报电话：0571-87180301，邮箱：zjyj@zjyj.org.cn；乙方举报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CA71E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及其工作人员违反本协议的，甲方有权终止履行业务合同，并在至少3年时间内禁止乙方参与甲方采购业务。但如果乙方主动向甲方举报，情况属实的，不受此条款限制，甲方保证乙方不会在正常业务中受不公平待遇。</w:t>
      </w:r>
    </w:p>
    <w:p w14:paraId="743220F1">
      <w:pPr>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五、其他</w:t>
      </w:r>
    </w:p>
    <w:p w14:paraId="12CA2EB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1、本协议中所述的工作人员，包括双方及其关联公司的员工、顾问及为双方提供服务或合作的与合同的签署、履行有关的相关方的员工或任何形式的雇员。</w:t>
      </w:r>
    </w:p>
    <w:p w14:paraId="785EE4BB">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2、当本协议作为双方签订业务合同的附件时，与其具有同等法律效力；主合同签署生效后，本协议即生效。当本协议作为双方单独签订的合同时，自本协议签订之日起生效。</w:t>
      </w:r>
    </w:p>
    <w:p w14:paraId="2A374824">
      <w:pPr>
        <w:pStyle w:val="25"/>
        <w:spacing w:line="420" w:lineRule="exact"/>
        <w:ind w:firstLine="480" w:firstLineChars="200"/>
        <w:rPr>
          <w:rFonts w:hAnsi="宋体" w:cs="宋体"/>
          <w:color w:val="auto"/>
          <w:szCs w:val="24"/>
          <w:highlight w:val="none"/>
        </w:rPr>
      </w:pPr>
      <w:r>
        <w:rPr>
          <w:rFonts w:hint="eastAsia" w:hAnsi="宋体" w:cs="宋体"/>
          <w:color w:val="auto"/>
          <w:szCs w:val="24"/>
          <w:highlight w:val="none"/>
        </w:rPr>
        <w:t>3、本协议独立于双方之间因具体合作所签订的业务合同，不因业务合同的无效、终止、解除而无效、终止、解除，如业务合同无效、终止或被解除，不影响本协议的效力。双方业务合同的相关约定与本协议不一致的，以本协议为准。</w:t>
      </w:r>
    </w:p>
    <w:p w14:paraId="708D788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4、本合同一式陆份，甲、乙双方各执贰份，甲方纪检监督部门执贰份，并从签订之日起生效。</w:t>
      </w:r>
    </w:p>
    <w:p w14:paraId="567F5E54">
      <w:pPr>
        <w:spacing w:line="420" w:lineRule="exact"/>
        <w:ind w:firstLine="480" w:firstLineChars="200"/>
        <w:rPr>
          <w:rFonts w:ascii="宋体" w:hAnsi="宋体" w:cs="宋体"/>
          <w:color w:val="auto"/>
          <w:sz w:val="24"/>
          <w:highlight w:val="none"/>
        </w:rPr>
      </w:pPr>
    </w:p>
    <w:p w14:paraId="2717B7C4">
      <w:pPr>
        <w:spacing w:line="420" w:lineRule="exact"/>
        <w:ind w:firstLine="480" w:firstLineChars="200"/>
        <w:rPr>
          <w:rFonts w:ascii="宋体" w:hAnsi="宋体" w:cs="宋体"/>
          <w:color w:val="auto"/>
          <w:sz w:val="24"/>
          <w:highlight w:val="none"/>
        </w:rPr>
      </w:pPr>
    </w:p>
    <w:p w14:paraId="7CF9B186">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甲方（盖章）： 浙江省食品药品检验研究院       乙方（盖章）：</w:t>
      </w:r>
    </w:p>
    <w:p w14:paraId="0C58A2C7">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法定代表人（负责人）：                        法定代表人（负责人）：</w:t>
      </w:r>
    </w:p>
    <w:p w14:paraId="2591BDA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经办人签名：                                  经办人签名：</w:t>
      </w:r>
    </w:p>
    <w:p w14:paraId="54CAD29D">
      <w:pPr>
        <w:spacing w:line="420" w:lineRule="exact"/>
        <w:rPr>
          <w:rFonts w:ascii="宋体" w:hAnsi="宋体" w:cs="宋体"/>
          <w:color w:val="auto"/>
          <w:sz w:val="24"/>
          <w:highlight w:val="none"/>
        </w:rPr>
      </w:pPr>
      <w:r>
        <w:rPr>
          <w:rFonts w:hint="eastAsia" w:ascii="宋体" w:hAnsi="宋体" w:cs="宋体"/>
          <w:color w:val="auto"/>
          <w:sz w:val="24"/>
          <w:highlight w:val="none"/>
        </w:rPr>
        <w:t xml:space="preserve">        年  月  日                                 年   月  日</w:t>
      </w:r>
    </w:p>
    <w:p w14:paraId="62D67C45">
      <w:pPr>
        <w:rPr>
          <w:rFonts w:ascii="宋体" w:hAnsi="宋体" w:cs="宋体"/>
          <w:b/>
          <w:bCs/>
          <w:color w:val="auto"/>
          <w:highlight w:val="none"/>
        </w:rPr>
      </w:pPr>
    </w:p>
    <w:p w14:paraId="35E485C8">
      <w:pPr>
        <w:pStyle w:val="35"/>
        <w:snapToGrid w:val="0"/>
        <w:spacing w:line="360" w:lineRule="auto"/>
        <w:ind w:firstLine="420"/>
        <w:rPr>
          <w:rFonts w:hAnsi="宋体" w:cs="宋体"/>
          <w:color w:val="auto"/>
          <w:highlight w:val="none"/>
        </w:rPr>
      </w:pPr>
    </w:p>
    <w:bookmarkEnd w:id="427"/>
    <w:p w14:paraId="15CE1D7F">
      <w:pPr>
        <w:pStyle w:val="985"/>
        <w:widowControl w:val="0"/>
        <w:spacing w:line="360" w:lineRule="auto"/>
        <w:rPr>
          <w:rFonts w:hint="default" w:hAnsi="宋体" w:cs="宋体"/>
          <w:color w:val="auto"/>
          <w:szCs w:val="21"/>
          <w:highlight w:val="none"/>
        </w:rPr>
      </w:pPr>
    </w:p>
    <w:p w14:paraId="346D111F">
      <w:pPr>
        <w:spacing w:line="360" w:lineRule="auto"/>
        <w:ind w:firstLine="420" w:firstLineChars="200"/>
        <w:rPr>
          <w:rFonts w:ascii="宋体" w:hAnsi="宋体" w:cs="宋体"/>
          <w:color w:val="auto"/>
          <w:szCs w:val="21"/>
          <w:highlight w:val="none"/>
        </w:rPr>
      </w:pPr>
    </w:p>
    <w:p w14:paraId="4812C5E9">
      <w:pPr>
        <w:spacing w:line="360" w:lineRule="auto"/>
        <w:jc w:val="center"/>
        <w:rPr>
          <w:rFonts w:ascii="宋体" w:hAnsi="宋体" w:cs="宋体"/>
          <w:b/>
          <w:bCs/>
          <w:color w:val="auto"/>
          <w:sz w:val="36"/>
          <w:szCs w:val="36"/>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36"/>
          <w:szCs w:val="36"/>
          <w:highlight w:val="none"/>
        </w:rPr>
        <w:t>浙江省食品药品检验研究院采购合同（进口）</w:t>
      </w:r>
    </w:p>
    <w:p w14:paraId="42665481">
      <w:pPr>
        <w:pStyle w:val="24"/>
        <w:rPr>
          <w:rFonts w:hAnsi="宋体" w:cs="宋体"/>
          <w:color w:val="auto"/>
          <w:highlight w:val="none"/>
        </w:rPr>
      </w:pPr>
    </w:p>
    <w:tbl>
      <w:tblPr>
        <w:tblStyle w:val="63"/>
        <w:tblW w:w="8569" w:type="dxa"/>
        <w:tblInd w:w="108" w:type="dxa"/>
        <w:tblLayout w:type="fixed"/>
        <w:tblCellMar>
          <w:top w:w="0" w:type="dxa"/>
          <w:left w:w="108" w:type="dxa"/>
          <w:bottom w:w="0" w:type="dxa"/>
          <w:right w:w="108" w:type="dxa"/>
        </w:tblCellMar>
      </w:tblPr>
      <w:tblGrid>
        <w:gridCol w:w="4456"/>
        <w:gridCol w:w="47"/>
        <w:gridCol w:w="4019"/>
        <w:gridCol w:w="47"/>
      </w:tblGrid>
      <w:tr w14:paraId="22631020">
        <w:tblPrEx>
          <w:tblCellMar>
            <w:top w:w="0" w:type="dxa"/>
            <w:left w:w="108" w:type="dxa"/>
            <w:bottom w:w="0" w:type="dxa"/>
            <w:right w:w="108" w:type="dxa"/>
          </w:tblCellMar>
        </w:tblPrEx>
        <w:trPr>
          <w:gridAfter w:val="1"/>
          <w:wAfter w:w="47" w:type="dxa"/>
        </w:trPr>
        <w:tc>
          <w:tcPr>
            <w:tcW w:w="4456" w:type="dxa"/>
          </w:tcPr>
          <w:p w14:paraId="01001FE5">
            <w:pPr>
              <w:spacing w:line="336" w:lineRule="auto"/>
              <w:rPr>
                <w:rFonts w:ascii="宋体" w:hAnsi="宋体" w:cs="宋体"/>
                <w:color w:val="auto"/>
                <w:sz w:val="24"/>
                <w:highlight w:val="none"/>
              </w:rPr>
            </w:pPr>
            <w:r>
              <w:rPr>
                <w:rFonts w:hint="eastAsia" w:ascii="宋体" w:hAnsi="宋体" w:cs="宋体"/>
                <w:color w:val="auto"/>
                <w:sz w:val="24"/>
                <w:highlight w:val="none"/>
                <w:lang w:val="zh-CN"/>
              </w:rPr>
              <w:t>甲方</w:t>
            </w:r>
            <w:r>
              <w:rPr>
                <w:rFonts w:hint="eastAsia" w:ascii="宋体" w:hAnsi="宋体" w:cs="宋体"/>
                <w:color w:val="auto"/>
                <w:sz w:val="24"/>
                <w:highlight w:val="none"/>
              </w:rPr>
              <w:t>：浙江省食品药品检验研究院</w:t>
            </w:r>
          </w:p>
        </w:tc>
        <w:tc>
          <w:tcPr>
            <w:tcW w:w="4066" w:type="dxa"/>
            <w:gridSpan w:val="2"/>
          </w:tcPr>
          <w:p w14:paraId="44FAC6D7">
            <w:pPr>
              <w:spacing w:line="336" w:lineRule="auto"/>
              <w:rPr>
                <w:rFonts w:ascii="宋体" w:hAnsi="宋体" w:cs="宋体"/>
                <w:color w:val="auto"/>
                <w:sz w:val="24"/>
                <w:highlight w:val="none"/>
                <w:lang w:val="zh-CN"/>
              </w:rPr>
            </w:pPr>
            <w:r>
              <w:rPr>
                <w:rFonts w:hint="eastAsia" w:ascii="宋体" w:hAnsi="宋体" w:cs="宋体"/>
                <w:color w:val="auto"/>
                <w:sz w:val="24"/>
                <w:highlight w:val="none"/>
                <w:lang w:val="zh-CN"/>
              </w:rPr>
              <w:t>合同编号：</w:t>
            </w:r>
          </w:p>
        </w:tc>
      </w:tr>
      <w:tr w14:paraId="10423A41">
        <w:tblPrEx>
          <w:tblCellMar>
            <w:top w:w="0" w:type="dxa"/>
            <w:left w:w="108" w:type="dxa"/>
            <w:bottom w:w="0" w:type="dxa"/>
            <w:right w:w="108" w:type="dxa"/>
          </w:tblCellMar>
        </w:tblPrEx>
        <w:tc>
          <w:tcPr>
            <w:tcW w:w="4503" w:type="dxa"/>
            <w:gridSpan w:val="2"/>
          </w:tcPr>
          <w:p w14:paraId="15DCA989">
            <w:pPr>
              <w:spacing w:line="336" w:lineRule="auto"/>
              <w:rPr>
                <w:rFonts w:ascii="宋体" w:hAnsi="宋体" w:cs="宋体"/>
                <w:color w:val="auto"/>
                <w:sz w:val="24"/>
                <w:highlight w:val="none"/>
                <w:lang w:val="zh-CN"/>
              </w:rPr>
            </w:pPr>
            <w:r>
              <w:rPr>
                <w:rFonts w:hint="eastAsia" w:ascii="宋体" w:hAnsi="宋体" w:cs="宋体"/>
                <w:color w:val="auto"/>
                <w:sz w:val="24"/>
                <w:highlight w:val="none"/>
                <w:lang w:val="zh-CN"/>
              </w:rPr>
              <w:t>乙方：</w:t>
            </w:r>
          </w:p>
        </w:tc>
        <w:tc>
          <w:tcPr>
            <w:tcW w:w="4066" w:type="dxa"/>
            <w:gridSpan w:val="2"/>
          </w:tcPr>
          <w:p w14:paraId="17EF051C">
            <w:pPr>
              <w:spacing w:line="336" w:lineRule="auto"/>
              <w:rPr>
                <w:rFonts w:ascii="宋体" w:hAnsi="宋体" w:cs="宋体"/>
                <w:color w:val="auto"/>
                <w:sz w:val="24"/>
                <w:highlight w:val="none"/>
                <w:lang w:val="zh-CN"/>
              </w:rPr>
            </w:pPr>
            <w:r>
              <w:rPr>
                <w:rFonts w:hint="eastAsia" w:ascii="宋体" w:hAnsi="宋体" w:cs="宋体"/>
                <w:color w:val="auto"/>
                <w:sz w:val="24"/>
                <w:highlight w:val="none"/>
                <w:lang w:val="zh-CN"/>
              </w:rPr>
              <w:t>采购编号：</w:t>
            </w:r>
          </w:p>
        </w:tc>
      </w:tr>
      <w:tr w14:paraId="5580FC82">
        <w:tblPrEx>
          <w:tblCellMar>
            <w:top w:w="0" w:type="dxa"/>
            <w:left w:w="108" w:type="dxa"/>
            <w:bottom w:w="0" w:type="dxa"/>
            <w:right w:w="108" w:type="dxa"/>
          </w:tblCellMar>
        </w:tblPrEx>
        <w:trPr>
          <w:gridAfter w:val="1"/>
          <w:wAfter w:w="47" w:type="dxa"/>
        </w:trPr>
        <w:tc>
          <w:tcPr>
            <w:tcW w:w="4456" w:type="dxa"/>
          </w:tcPr>
          <w:p w14:paraId="1A5ADA3A">
            <w:pPr>
              <w:spacing w:line="336" w:lineRule="auto"/>
              <w:rPr>
                <w:rFonts w:ascii="宋体" w:hAnsi="宋体" w:cs="宋体"/>
                <w:color w:val="auto"/>
                <w:sz w:val="24"/>
                <w:highlight w:val="none"/>
                <w:lang w:val="zh-CN"/>
              </w:rPr>
            </w:pPr>
          </w:p>
        </w:tc>
        <w:tc>
          <w:tcPr>
            <w:tcW w:w="4066" w:type="dxa"/>
            <w:gridSpan w:val="2"/>
          </w:tcPr>
          <w:p w14:paraId="54075F02">
            <w:pPr>
              <w:spacing w:line="336" w:lineRule="auto"/>
              <w:jc w:val="left"/>
              <w:rPr>
                <w:rFonts w:ascii="宋体" w:hAnsi="宋体" w:cs="宋体"/>
                <w:color w:val="auto"/>
                <w:sz w:val="24"/>
                <w:highlight w:val="none"/>
                <w:lang w:val="zh-CN"/>
              </w:rPr>
            </w:pPr>
            <w:r>
              <w:rPr>
                <w:rFonts w:hint="eastAsia" w:ascii="宋体" w:hAnsi="宋体" w:cs="宋体"/>
                <w:color w:val="auto"/>
                <w:sz w:val="24"/>
                <w:highlight w:val="none"/>
              </w:rPr>
              <w:t>采购项目</w:t>
            </w:r>
            <w:r>
              <w:rPr>
                <w:rFonts w:hint="eastAsia" w:ascii="宋体" w:hAnsi="宋体" w:cs="宋体"/>
                <w:color w:val="auto"/>
                <w:sz w:val="24"/>
                <w:highlight w:val="none"/>
                <w:lang w:val="zh-CN"/>
              </w:rPr>
              <w:t>：</w:t>
            </w:r>
          </w:p>
        </w:tc>
      </w:tr>
      <w:tr w14:paraId="5A3CDB09">
        <w:tblPrEx>
          <w:tblCellMar>
            <w:top w:w="0" w:type="dxa"/>
            <w:left w:w="108" w:type="dxa"/>
            <w:bottom w:w="0" w:type="dxa"/>
            <w:right w:w="108" w:type="dxa"/>
          </w:tblCellMar>
        </w:tblPrEx>
        <w:trPr>
          <w:gridAfter w:val="1"/>
          <w:wAfter w:w="47" w:type="dxa"/>
        </w:trPr>
        <w:tc>
          <w:tcPr>
            <w:tcW w:w="4456" w:type="dxa"/>
          </w:tcPr>
          <w:p w14:paraId="0982B111">
            <w:pPr>
              <w:spacing w:line="336" w:lineRule="auto"/>
              <w:rPr>
                <w:rFonts w:ascii="宋体" w:hAnsi="宋体" w:cs="宋体"/>
                <w:color w:val="auto"/>
                <w:sz w:val="24"/>
                <w:highlight w:val="none"/>
              </w:rPr>
            </w:pPr>
            <w:r>
              <w:rPr>
                <w:rFonts w:hint="eastAsia" w:ascii="宋体" w:hAnsi="宋体" w:cs="宋体"/>
                <w:color w:val="auto"/>
                <w:sz w:val="24"/>
                <w:highlight w:val="none"/>
                <w:lang w:val="zh-CN"/>
              </w:rPr>
              <w:t>招标机构：</w:t>
            </w:r>
          </w:p>
        </w:tc>
        <w:tc>
          <w:tcPr>
            <w:tcW w:w="4066" w:type="dxa"/>
            <w:gridSpan w:val="2"/>
          </w:tcPr>
          <w:p w14:paraId="09E0DC5F">
            <w:pPr>
              <w:spacing w:line="336" w:lineRule="auto"/>
              <w:rPr>
                <w:rFonts w:ascii="宋体" w:hAnsi="宋体" w:cs="宋体"/>
                <w:color w:val="auto"/>
                <w:sz w:val="24"/>
                <w:highlight w:val="none"/>
                <w:lang w:val="zh-CN"/>
              </w:rPr>
            </w:pPr>
            <w:r>
              <w:rPr>
                <w:rFonts w:hint="eastAsia" w:ascii="宋体" w:hAnsi="宋体" w:cs="宋体"/>
                <w:color w:val="auto"/>
                <w:sz w:val="24"/>
                <w:highlight w:val="none"/>
              </w:rPr>
              <w:t>采购</w:t>
            </w:r>
            <w:r>
              <w:rPr>
                <w:rFonts w:hint="eastAsia" w:ascii="宋体" w:hAnsi="宋体" w:cs="宋体"/>
                <w:color w:val="auto"/>
                <w:sz w:val="24"/>
                <w:highlight w:val="none"/>
                <w:lang w:val="zh-CN"/>
              </w:rPr>
              <w:t>标项：</w:t>
            </w:r>
          </w:p>
        </w:tc>
      </w:tr>
      <w:tr w14:paraId="2EE26171">
        <w:tblPrEx>
          <w:tblCellMar>
            <w:top w:w="0" w:type="dxa"/>
            <w:left w:w="108" w:type="dxa"/>
            <w:bottom w:w="0" w:type="dxa"/>
            <w:right w:w="108" w:type="dxa"/>
          </w:tblCellMar>
        </w:tblPrEx>
        <w:trPr>
          <w:gridAfter w:val="1"/>
          <w:wAfter w:w="47" w:type="dxa"/>
        </w:trPr>
        <w:tc>
          <w:tcPr>
            <w:tcW w:w="4456" w:type="dxa"/>
          </w:tcPr>
          <w:p w14:paraId="13ECD9A6">
            <w:pPr>
              <w:spacing w:line="336" w:lineRule="auto"/>
              <w:rPr>
                <w:rFonts w:ascii="宋体" w:hAnsi="宋体" w:cs="宋体"/>
                <w:color w:val="auto"/>
                <w:sz w:val="24"/>
                <w:highlight w:val="none"/>
                <w:lang w:val="zh-CN"/>
              </w:rPr>
            </w:pPr>
            <w:r>
              <w:rPr>
                <w:rFonts w:hint="eastAsia" w:ascii="宋体" w:hAnsi="宋体" w:cs="宋体"/>
                <w:color w:val="auto"/>
                <w:sz w:val="24"/>
                <w:highlight w:val="none"/>
                <w:lang w:val="zh-CN"/>
              </w:rPr>
              <w:t>合同签约地：杭州</w:t>
            </w:r>
          </w:p>
        </w:tc>
        <w:tc>
          <w:tcPr>
            <w:tcW w:w="4066" w:type="dxa"/>
            <w:gridSpan w:val="2"/>
          </w:tcPr>
          <w:p w14:paraId="2201BAD0">
            <w:pPr>
              <w:spacing w:line="336" w:lineRule="auto"/>
              <w:rPr>
                <w:rFonts w:ascii="宋体" w:hAnsi="宋体" w:cs="宋体"/>
                <w:color w:val="auto"/>
                <w:sz w:val="24"/>
                <w:highlight w:val="none"/>
                <w:lang w:val="zh-CN"/>
              </w:rPr>
            </w:pPr>
            <w:r>
              <w:rPr>
                <w:rFonts w:hint="eastAsia" w:ascii="宋体" w:hAnsi="宋体" w:cs="宋体"/>
                <w:color w:val="auto"/>
                <w:sz w:val="24"/>
                <w:highlight w:val="none"/>
                <w:lang w:val="zh-CN"/>
              </w:rPr>
              <w:t>合同打印日期：</w:t>
            </w:r>
          </w:p>
        </w:tc>
      </w:tr>
    </w:tbl>
    <w:p w14:paraId="3BA53E08">
      <w:pPr>
        <w:spacing w:line="336" w:lineRule="auto"/>
        <w:ind w:firstLine="840" w:firstLineChars="350"/>
        <w:rPr>
          <w:rFonts w:ascii="宋体" w:hAnsi="宋体" w:cs="宋体"/>
          <w:color w:val="auto"/>
          <w:sz w:val="24"/>
          <w:highlight w:val="none"/>
        </w:rPr>
      </w:pPr>
    </w:p>
    <w:p w14:paraId="33DF5A21">
      <w:pP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甲乙双方根据浙江省食品药品检验研究院</w:t>
      </w:r>
      <w:r>
        <w:rPr>
          <w:rFonts w:hint="eastAsia" w:ascii="宋体" w:hAnsi="宋体" w:cs="宋体"/>
          <w:color w:val="auto"/>
          <w:sz w:val="24"/>
          <w:highlight w:val="none"/>
          <w:u w:val="single"/>
          <w:lang w:val="zh-CN"/>
        </w:rPr>
        <w:t xml:space="preserve">                           采</w:t>
      </w:r>
      <w:r>
        <w:rPr>
          <w:rFonts w:hint="eastAsia" w:ascii="宋体" w:hAnsi="宋体" w:cs="宋体"/>
          <w:bCs/>
          <w:color w:val="auto"/>
          <w:sz w:val="24"/>
          <w:highlight w:val="none"/>
        </w:rPr>
        <w:t>购项目（项目编号</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lang w:val="zh-CN"/>
        </w:rPr>
        <w:t>的公开招标结果，签署本合同。</w:t>
      </w:r>
    </w:p>
    <w:p w14:paraId="4F080A08">
      <w:pPr>
        <w:numPr>
          <w:ilvl w:val="0"/>
          <w:numId w:val="6"/>
        </w:numPr>
        <w:spacing w:line="336" w:lineRule="auto"/>
        <w:rPr>
          <w:rFonts w:ascii="宋体" w:hAnsi="宋体" w:cs="宋体"/>
          <w:b/>
          <w:bCs/>
          <w:color w:val="auto"/>
          <w:sz w:val="24"/>
          <w:highlight w:val="none"/>
        </w:rPr>
      </w:pPr>
      <w:r>
        <w:rPr>
          <w:rFonts w:hint="eastAsia" w:ascii="宋体" w:hAnsi="宋体" w:cs="宋体"/>
          <w:b/>
          <w:bCs/>
          <w:color w:val="auto"/>
          <w:sz w:val="24"/>
          <w:highlight w:val="none"/>
        </w:rPr>
        <w:t>定义</w:t>
      </w:r>
    </w:p>
    <w:p w14:paraId="155F4AED">
      <w:pPr>
        <w:spacing w:line="336" w:lineRule="auto"/>
        <w:rPr>
          <w:rFonts w:ascii="宋体" w:hAnsi="宋体" w:cs="宋体"/>
          <w:bCs/>
          <w:color w:val="auto"/>
          <w:sz w:val="24"/>
          <w:highlight w:val="none"/>
        </w:rPr>
      </w:pPr>
      <w:r>
        <w:rPr>
          <w:rFonts w:hint="eastAsia" w:ascii="宋体" w:hAnsi="宋体" w:cs="宋体"/>
          <w:bCs/>
          <w:color w:val="auto"/>
          <w:sz w:val="24"/>
          <w:highlight w:val="none"/>
        </w:rPr>
        <w:t>1、“甲方”系指通过采购接受合同及服务的采购人。</w:t>
      </w:r>
    </w:p>
    <w:p w14:paraId="2A226188">
      <w:pPr>
        <w:spacing w:line="336" w:lineRule="auto"/>
        <w:rPr>
          <w:rFonts w:ascii="宋体" w:hAnsi="宋体" w:cs="宋体"/>
          <w:bCs/>
          <w:color w:val="auto"/>
          <w:sz w:val="24"/>
          <w:highlight w:val="none"/>
        </w:rPr>
      </w:pPr>
      <w:r>
        <w:rPr>
          <w:rFonts w:hint="eastAsia" w:ascii="宋体" w:hAnsi="宋体" w:cs="宋体"/>
          <w:bCs/>
          <w:color w:val="auto"/>
          <w:sz w:val="24"/>
          <w:highlight w:val="none"/>
        </w:rPr>
        <w:t>2、“乙方”系指经评审最终确定的供应商。</w:t>
      </w:r>
    </w:p>
    <w:p w14:paraId="3D7116F6">
      <w:pPr>
        <w:spacing w:line="336" w:lineRule="auto"/>
        <w:rPr>
          <w:rFonts w:ascii="宋体" w:hAnsi="宋体" w:cs="宋体"/>
          <w:color w:val="auto"/>
          <w:sz w:val="24"/>
          <w:highlight w:val="none"/>
        </w:rPr>
      </w:pPr>
      <w:r>
        <w:rPr>
          <w:rFonts w:hint="eastAsia" w:ascii="宋体" w:hAnsi="宋体" w:cs="宋体"/>
          <w:bCs/>
          <w:color w:val="auto"/>
          <w:sz w:val="24"/>
          <w:highlight w:val="none"/>
        </w:rPr>
        <w:t>3、“合同”即由双方签订的本次采购活动范围内的合同格式中的文件，包括所有的附件、附录和组成合同部分的所有其他文件。此外，本合同条款适用于本次采购活动，涉及的招标文件（或采购文件）、投标文件（或响应文件）及招标（或磋商）现场乙方的询标记录（或补充承诺）与本合同具有同等法律效力，如有与本合同条款有冲突部分则按有利于甲方为准。</w:t>
      </w:r>
    </w:p>
    <w:p w14:paraId="6DF719AD">
      <w:pPr>
        <w:spacing w:line="336" w:lineRule="auto"/>
        <w:rPr>
          <w:rFonts w:ascii="宋体" w:hAnsi="宋体" w:cs="宋体"/>
          <w:b/>
          <w:bCs/>
          <w:color w:val="auto"/>
          <w:sz w:val="24"/>
          <w:highlight w:val="none"/>
        </w:rPr>
      </w:pPr>
      <w:r>
        <w:rPr>
          <w:rFonts w:hint="eastAsia" w:ascii="宋体" w:hAnsi="宋体" w:cs="宋体"/>
          <w:b/>
          <w:bCs/>
          <w:color w:val="auto"/>
          <w:sz w:val="24"/>
          <w:highlight w:val="none"/>
        </w:rPr>
        <w:t>第二条 货物名称、规格、数量、价格</w:t>
      </w:r>
    </w:p>
    <w:tbl>
      <w:tblPr>
        <w:tblStyle w:val="63"/>
        <w:tblW w:w="87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1559"/>
        <w:gridCol w:w="2011"/>
        <w:gridCol w:w="773"/>
        <w:gridCol w:w="802"/>
        <w:gridCol w:w="1350"/>
        <w:gridCol w:w="1307"/>
      </w:tblGrid>
      <w:tr w14:paraId="707CB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03AF4DA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01F2382D">
            <w:pPr>
              <w:autoSpaceDE w:val="0"/>
              <w:autoSpaceDN w:val="0"/>
              <w:jc w:val="center"/>
              <w:rPr>
                <w:rFonts w:ascii="宋体" w:hAnsi="宋体" w:cs="宋体"/>
                <w:b/>
                <w:bCs/>
                <w:color w:val="auto"/>
                <w:sz w:val="24"/>
                <w:highlight w:val="none"/>
              </w:rPr>
            </w:pPr>
            <w:r>
              <w:rPr>
                <w:rFonts w:hint="eastAsia" w:ascii="宋体" w:hAnsi="宋体" w:cs="宋体"/>
                <w:b/>
                <w:bCs/>
                <w:color w:val="auto"/>
                <w:sz w:val="24"/>
                <w:highlight w:val="none"/>
                <w:lang w:val="zh-CN"/>
              </w:rPr>
              <w:t>货物名称</w:t>
            </w:r>
          </w:p>
        </w:tc>
        <w:tc>
          <w:tcPr>
            <w:tcW w:w="2011" w:type="dxa"/>
            <w:tcBorders>
              <w:top w:val="single" w:color="auto" w:sz="4" w:space="0"/>
              <w:left w:val="single" w:color="auto" w:sz="4" w:space="0"/>
              <w:bottom w:val="single" w:color="auto" w:sz="4" w:space="0"/>
              <w:right w:val="single" w:color="auto" w:sz="4" w:space="0"/>
            </w:tcBorders>
            <w:vAlign w:val="center"/>
          </w:tcPr>
          <w:p w14:paraId="1FAC5017">
            <w:pPr>
              <w:jc w:val="center"/>
              <w:rPr>
                <w:rFonts w:ascii="宋体" w:hAnsi="宋体" w:cs="宋体"/>
                <w:b/>
                <w:bCs/>
                <w:color w:val="auto"/>
                <w:sz w:val="24"/>
                <w:highlight w:val="none"/>
              </w:rPr>
            </w:pPr>
            <w:r>
              <w:rPr>
                <w:rStyle w:val="71"/>
                <w:rFonts w:hint="eastAsia" w:ascii="宋体" w:hAnsi="宋体" w:cs="宋体"/>
                <w:color w:val="auto"/>
                <w:sz w:val="24"/>
                <w:highlight w:val="none"/>
              </w:rPr>
              <w:t>型号规格</w:t>
            </w:r>
          </w:p>
        </w:tc>
        <w:tc>
          <w:tcPr>
            <w:tcW w:w="773" w:type="dxa"/>
            <w:tcBorders>
              <w:top w:val="single" w:color="auto" w:sz="4" w:space="0"/>
              <w:left w:val="single" w:color="auto" w:sz="4" w:space="0"/>
              <w:bottom w:val="single" w:color="auto" w:sz="4" w:space="0"/>
              <w:right w:val="single" w:color="auto" w:sz="4" w:space="0"/>
            </w:tcBorders>
            <w:vAlign w:val="center"/>
          </w:tcPr>
          <w:p w14:paraId="5323318C">
            <w:pPr>
              <w:jc w:val="center"/>
              <w:rPr>
                <w:rFonts w:ascii="宋体" w:hAnsi="宋体" w:cs="宋体"/>
                <w:b/>
                <w:bCs/>
                <w:color w:val="auto"/>
                <w:sz w:val="24"/>
                <w:highlight w:val="none"/>
              </w:rPr>
            </w:pPr>
            <w:r>
              <w:rPr>
                <w:rStyle w:val="71"/>
                <w:rFonts w:hint="eastAsia" w:ascii="宋体" w:hAnsi="宋体" w:cs="宋体"/>
                <w:color w:val="auto"/>
                <w:sz w:val="24"/>
                <w:highlight w:val="none"/>
              </w:rPr>
              <w:t>单位</w:t>
            </w:r>
          </w:p>
        </w:tc>
        <w:tc>
          <w:tcPr>
            <w:tcW w:w="802" w:type="dxa"/>
            <w:tcBorders>
              <w:top w:val="single" w:color="auto" w:sz="4" w:space="0"/>
              <w:left w:val="single" w:color="auto" w:sz="4" w:space="0"/>
              <w:bottom w:val="single" w:color="auto" w:sz="4" w:space="0"/>
              <w:right w:val="single" w:color="auto" w:sz="4" w:space="0"/>
            </w:tcBorders>
            <w:vAlign w:val="center"/>
          </w:tcPr>
          <w:p w14:paraId="479FA5D5">
            <w:pPr>
              <w:jc w:val="center"/>
              <w:rPr>
                <w:rFonts w:ascii="宋体" w:hAnsi="宋体" w:cs="宋体"/>
                <w:b/>
                <w:bCs/>
                <w:color w:val="auto"/>
                <w:sz w:val="24"/>
                <w:highlight w:val="none"/>
              </w:rPr>
            </w:pPr>
            <w:r>
              <w:rPr>
                <w:rStyle w:val="71"/>
                <w:rFonts w:hint="eastAsia" w:ascii="宋体" w:hAnsi="宋体" w:cs="宋体"/>
                <w:color w:val="auto"/>
                <w:sz w:val="24"/>
                <w:highlight w:val="none"/>
              </w:rPr>
              <w:t>数量</w:t>
            </w:r>
          </w:p>
        </w:tc>
        <w:tc>
          <w:tcPr>
            <w:tcW w:w="1350" w:type="dxa"/>
            <w:tcBorders>
              <w:top w:val="single" w:color="auto" w:sz="4" w:space="0"/>
              <w:left w:val="single" w:color="auto" w:sz="4" w:space="0"/>
              <w:bottom w:val="single" w:color="auto" w:sz="4" w:space="0"/>
              <w:right w:val="single" w:color="auto" w:sz="4" w:space="0"/>
            </w:tcBorders>
            <w:vAlign w:val="center"/>
          </w:tcPr>
          <w:p w14:paraId="5C1B3402">
            <w:pPr>
              <w:jc w:val="center"/>
              <w:rPr>
                <w:rFonts w:ascii="宋体" w:hAnsi="宋体" w:cs="宋体"/>
                <w:b/>
                <w:bCs/>
                <w:color w:val="auto"/>
                <w:sz w:val="24"/>
                <w:highlight w:val="none"/>
              </w:rPr>
            </w:pPr>
            <w:r>
              <w:rPr>
                <w:rFonts w:hint="eastAsia" w:ascii="宋体" w:hAnsi="宋体" w:cs="宋体"/>
                <w:b/>
                <w:bCs/>
                <w:color w:val="auto"/>
                <w:sz w:val="24"/>
                <w:highlight w:val="none"/>
              </w:rPr>
              <w:t>单 价</w:t>
            </w:r>
          </w:p>
          <w:p w14:paraId="4C56B99F">
            <w:pPr>
              <w:jc w:val="center"/>
              <w:rPr>
                <w:rFonts w:ascii="宋体" w:hAnsi="宋体" w:cs="宋体"/>
                <w:b/>
                <w:bCs/>
                <w:color w:val="auto"/>
                <w:sz w:val="24"/>
                <w:highlight w:val="none"/>
              </w:rPr>
            </w:pPr>
            <w:r>
              <w:rPr>
                <w:rFonts w:hint="eastAsia" w:ascii="宋体" w:hAnsi="宋体" w:cs="宋体"/>
                <w:b/>
                <w:bCs/>
                <w:color w:val="auto"/>
                <w:sz w:val="24"/>
                <w:highlight w:val="none"/>
              </w:rPr>
              <w:t>（元）</w:t>
            </w:r>
          </w:p>
        </w:tc>
        <w:tc>
          <w:tcPr>
            <w:tcW w:w="1307" w:type="dxa"/>
            <w:tcBorders>
              <w:top w:val="single" w:color="auto" w:sz="4" w:space="0"/>
              <w:left w:val="single" w:color="auto" w:sz="4" w:space="0"/>
              <w:bottom w:val="single" w:color="auto" w:sz="4" w:space="0"/>
              <w:right w:val="single" w:color="auto" w:sz="4" w:space="0"/>
            </w:tcBorders>
            <w:vAlign w:val="center"/>
          </w:tcPr>
          <w:p w14:paraId="5DA34835">
            <w:pPr>
              <w:jc w:val="center"/>
              <w:rPr>
                <w:rFonts w:ascii="宋体" w:hAnsi="宋体" w:cs="宋体"/>
                <w:b/>
                <w:bCs/>
                <w:color w:val="auto"/>
                <w:sz w:val="24"/>
                <w:highlight w:val="none"/>
              </w:rPr>
            </w:pPr>
            <w:r>
              <w:rPr>
                <w:rFonts w:hint="eastAsia" w:ascii="宋体" w:hAnsi="宋体" w:cs="宋体"/>
                <w:b/>
                <w:bCs/>
                <w:color w:val="auto"/>
                <w:sz w:val="24"/>
                <w:highlight w:val="none"/>
              </w:rPr>
              <w:t>合计金额</w:t>
            </w:r>
          </w:p>
          <w:p w14:paraId="7BF8C6A4">
            <w:pPr>
              <w:jc w:val="center"/>
              <w:rPr>
                <w:rFonts w:ascii="宋体" w:hAnsi="宋体" w:cs="宋体"/>
                <w:b/>
                <w:bCs/>
                <w:color w:val="auto"/>
                <w:sz w:val="24"/>
                <w:highlight w:val="none"/>
              </w:rPr>
            </w:pPr>
            <w:r>
              <w:rPr>
                <w:rFonts w:hint="eastAsia" w:ascii="宋体" w:hAnsi="宋体" w:cs="宋体"/>
                <w:b/>
                <w:bCs/>
                <w:color w:val="auto"/>
                <w:sz w:val="24"/>
                <w:highlight w:val="none"/>
              </w:rPr>
              <w:t>（元）</w:t>
            </w:r>
          </w:p>
        </w:tc>
      </w:tr>
      <w:tr w14:paraId="0E730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1C42FDD7">
            <w:pPr>
              <w:jc w:val="center"/>
              <w:rPr>
                <w:rFonts w:ascii="宋体" w:hAnsi="宋体" w:cs="宋体"/>
                <w:color w:val="auto"/>
                <w:sz w:val="24"/>
                <w:highlight w:val="none"/>
              </w:rPr>
            </w:pPr>
            <w:r>
              <w:rPr>
                <w:rFonts w:hint="eastAsia" w:ascii="宋体" w:hAnsi="宋体" w:cs="宋体"/>
                <w:color w:val="auto"/>
                <w:sz w:val="24"/>
                <w:highlight w:val="none"/>
              </w:rPr>
              <w:t>1</w:t>
            </w:r>
          </w:p>
        </w:tc>
        <w:tc>
          <w:tcPr>
            <w:tcW w:w="1559" w:type="dxa"/>
            <w:tcBorders>
              <w:top w:val="single" w:color="auto" w:sz="4" w:space="0"/>
              <w:left w:val="single" w:color="auto" w:sz="4" w:space="0"/>
              <w:bottom w:val="single" w:color="auto" w:sz="4" w:space="0"/>
              <w:right w:val="single" w:color="auto" w:sz="4" w:space="0"/>
            </w:tcBorders>
            <w:vAlign w:val="center"/>
          </w:tcPr>
          <w:p w14:paraId="78ADF2DD">
            <w:pP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48AFBDEC">
            <w:pPr>
              <w:jc w:val="left"/>
              <w:rPr>
                <w:rFonts w:ascii="宋体" w:hAnsi="宋体" w:cs="宋体"/>
                <w:color w:val="auto"/>
                <w:sz w:val="24"/>
                <w:highlight w:val="none"/>
              </w:rPr>
            </w:pPr>
          </w:p>
        </w:tc>
        <w:tc>
          <w:tcPr>
            <w:tcW w:w="773" w:type="dxa"/>
            <w:tcBorders>
              <w:top w:val="single" w:color="auto" w:sz="4" w:space="0"/>
              <w:left w:val="single" w:color="auto" w:sz="4" w:space="0"/>
              <w:bottom w:val="single" w:color="auto" w:sz="4" w:space="0"/>
              <w:right w:val="single" w:color="auto" w:sz="4" w:space="0"/>
            </w:tcBorders>
            <w:vAlign w:val="center"/>
          </w:tcPr>
          <w:p w14:paraId="14EC514E">
            <w:pPr>
              <w:jc w:val="center"/>
              <w:rPr>
                <w:rFonts w:ascii="宋体" w:hAnsi="宋体" w:cs="宋体"/>
                <w:color w:val="auto"/>
                <w:sz w:val="24"/>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14:paraId="7A000B20">
            <w:pPr>
              <w:jc w:val="center"/>
              <w:rPr>
                <w:rFonts w:ascii="宋体" w:hAnsi="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494C6CF7">
            <w:pPr>
              <w:jc w:val="center"/>
              <w:rPr>
                <w:rFonts w:ascii="宋体" w:hAnsi="宋体" w:cs="宋体"/>
                <w:color w:val="auto"/>
                <w:sz w:val="24"/>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37EBC37F">
            <w:pPr>
              <w:jc w:val="center"/>
              <w:rPr>
                <w:rFonts w:ascii="宋体" w:hAnsi="宋体" w:cs="宋体"/>
                <w:color w:val="auto"/>
                <w:sz w:val="24"/>
                <w:highlight w:val="none"/>
              </w:rPr>
            </w:pPr>
          </w:p>
        </w:tc>
      </w:tr>
      <w:tr w14:paraId="7A453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5672D5D1">
            <w:pPr>
              <w:jc w:val="center"/>
              <w:rPr>
                <w:rFonts w:ascii="宋体" w:hAnsi="宋体" w:cs="宋体"/>
                <w:color w:val="auto"/>
                <w:sz w:val="24"/>
                <w:highlight w:val="none"/>
              </w:rPr>
            </w:pPr>
            <w:r>
              <w:rPr>
                <w:rFonts w:hint="eastAsia" w:ascii="宋体" w:hAnsi="宋体" w:cs="宋体"/>
                <w:color w:val="auto"/>
                <w:sz w:val="24"/>
                <w:highlight w:val="none"/>
              </w:rPr>
              <w:t>2</w:t>
            </w:r>
          </w:p>
        </w:tc>
        <w:tc>
          <w:tcPr>
            <w:tcW w:w="1559" w:type="dxa"/>
            <w:tcBorders>
              <w:top w:val="single" w:color="auto" w:sz="4" w:space="0"/>
              <w:left w:val="single" w:color="auto" w:sz="4" w:space="0"/>
              <w:bottom w:val="single" w:color="auto" w:sz="4" w:space="0"/>
              <w:right w:val="single" w:color="auto" w:sz="4" w:space="0"/>
            </w:tcBorders>
            <w:vAlign w:val="center"/>
          </w:tcPr>
          <w:p w14:paraId="0E1EEA3D">
            <w:pP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275BB657">
            <w:pPr>
              <w:jc w:val="left"/>
              <w:rPr>
                <w:rFonts w:ascii="宋体" w:hAnsi="宋体" w:cs="宋体"/>
                <w:color w:val="auto"/>
                <w:sz w:val="24"/>
                <w:highlight w:val="none"/>
              </w:rPr>
            </w:pPr>
          </w:p>
        </w:tc>
        <w:tc>
          <w:tcPr>
            <w:tcW w:w="773" w:type="dxa"/>
            <w:tcBorders>
              <w:top w:val="single" w:color="auto" w:sz="4" w:space="0"/>
              <w:left w:val="single" w:color="auto" w:sz="4" w:space="0"/>
              <w:bottom w:val="single" w:color="auto" w:sz="4" w:space="0"/>
              <w:right w:val="single" w:color="auto" w:sz="4" w:space="0"/>
            </w:tcBorders>
            <w:vAlign w:val="center"/>
          </w:tcPr>
          <w:p w14:paraId="7804D09C">
            <w:pPr>
              <w:jc w:val="center"/>
              <w:rPr>
                <w:rFonts w:ascii="宋体" w:hAnsi="宋体" w:cs="宋体"/>
                <w:color w:val="auto"/>
                <w:sz w:val="24"/>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14:paraId="7B7499A1">
            <w:pPr>
              <w:jc w:val="center"/>
              <w:rPr>
                <w:rFonts w:ascii="宋体" w:hAnsi="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32611957">
            <w:pPr>
              <w:jc w:val="center"/>
              <w:rPr>
                <w:rFonts w:ascii="宋体" w:hAnsi="宋体" w:cs="宋体"/>
                <w:color w:val="auto"/>
                <w:sz w:val="24"/>
                <w:highlight w:val="none"/>
                <w:u w:val="single"/>
              </w:rPr>
            </w:pPr>
          </w:p>
        </w:tc>
        <w:tc>
          <w:tcPr>
            <w:tcW w:w="1307" w:type="dxa"/>
            <w:tcBorders>
              <w:top w:val="single" w:color="auto" w:sz="4" w:space="0"/>
              <w:left w:val="single" w:color="auto" w:sz="4" w:space="0"/>
              <w:bottom w:val="single" w:color="auto" w:sz="4" w:space="0"/>
              <w:right w:val="single" w:color="auto" w:sz="4" w:space="0"/>
            </w:tcBorders>
            <w:vAlign w:val="center"/>
          </w:tcPr>
          <w:p w14:paraId="078289F3">
            <w:pPr>
              <w:jc w:val="center"/>
              <w:rPr>
                <w:rFonts w:ascii="宋体" w:hAnsi="宋体" w:cs="宋体"/>
                <w:color w:val="auto"/>
                <w:sz w:val="24"/>
                <w:highlight w:val="none"/>
                <w:u w:val="single"/>
              </w:rPr>
            </w:pPr>
          </w:p>
        </w:tc>
      </w:tr>
      <w:tr w14:paraId="795DE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73" w:type="dxa"/>
            <w:gridSpan w:val="2"/>
            <w:tcBorders>
              <w:top w:val="single" w:color="auto" w:sz="4" w:space="0"/>
              <w:left w:val="single" w:color="auto" w:sz="4" w:space="0"/>
              <w:bottom w:val="single" w:color="auto" w:sz="4" w:space="0"/>
              <w:right w:val="single" w:color="auto" w:sz="4" w:space="0"/>
            </w:tcBorders>
            <w:vAlign w:val="center"/>
          </w:tcPr>
          <w:p w14:paraId="415A3F60">
            <w:pPr>
              <w:jc w:val="center"/>
              <w:rPr>
                <w:rFonts w:ascii="宋体" w:hAnsi="宋体" w:cs="宋体"/>
                <w:color w:val="auto"/>
                <w:sz w:val="24"/>
                <w:highlight w:val="none"/>
              </w:rPr>
            </w:pPr>
            <w:r>
              <w:rPr>
                <w:rFonts w:hint="eastAsia" w:ascii="宋体" w:hAnsi="宋体" w:cs="宋体"/>
                <w:color w:val="auto"/>
                <w:sz w:val="24"/>
                <w:highlight w:val="none"/>
              </w:rPr>
              <w:t>合 同 总 价</w:t>
            </w:r>
          </w:p>
          <w:p w14:paraId="2AC58B95">
            <w:pPr>
              <w:jc w:val="center"/>
              <w:rPr>
                <w:rFonts w:ascii="宋体" w:hAnsi="宋体" w:cs="宋体"/>
                <w:color w:val="auto"/>
                <w:sz w:val="24"/>
                <w:highlight w:val="none"/>
              </w:rPr>
            </w:pPr>
            <w:r>
              <w:rPr>
                <w:rFonts w:hint="eastAsia" w:ascii="宋体" w:hAnsi="宋体" w:cs="宋体"/>
                <w:color w:val="auto"/>
                <w:sz w:val="24"/>
                <w:highlight w:val="none"/>
              </w:rPr>
              <w:t>（人民币，免税）</w:t>
            </w:r>
          </w:p>
        </w:tc>
        <w:tc>
          <w:tcPr>
            <w:tcW w:w="6243" w:type="dxa"/>
            <w:gridSpan w:val="5"/>
            <w:tcBorders>
              <w:top w:val="single" w:color="auto" w:sz="4" w:space="0"/>
              <w:left w:val="single" w:color="auto" w:sz="4" w:space="0"/>
              <w:bottom w:val="single" w:color="auto" w:sz="4" w:space="0"/>
              <w:right w:val="single" w:color="auto" w:sz="4" w:space="0"/>
            </w:tcBorders>
            <w:vAlign w:val="center"/>
          </w:tcPr>
          <w:p w14:paraId="63D43995">
            <w:pP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2396AF6">
            <w:pPr>
              <w:rPr>
                <w:rFonts w:ascii="宋体" w:hAnsi="宋体" w:cs="宋体"/>
                <w:color w:val="auto"/>
                <w:sz w:val="24"/>
                <w:highlight w:val="none"/>
              </w:rPr>
            </w:pPr>
            <w:r>
              <w:rPr>
                <w:rFonts w:hint="eastAsia" w:ascii="宋体" w:hAnsi="宋体" w:cs="宋体"/>
                <w:color w:val="auto"/>
                <w:sz w:val="24"/>
                <w:highlight w:val="none"/>
              </w:rPr>
              <w:t>（人民币：                元整）</w:t>
            </w:r>
          </w:p>
        </w:tc>
      </w:tr>
    </w:tbl>
    <w:p w14:paraId="640B64BE">
      <w:pPr>
        <w:pStyle w:val="35"/>
        <w:snapToGrid w:val="0"/>
        <w:spacing w:line="336" w:lineRule="auto"/>
        <w:rPr>
          <w:rFonts w:hAnsi="宋体" w:cs="宋体"/>
          <w:color w:val="auto"/>
          <w:sz w:val="24"/>
          <w:szCs w:val="24"/>
          <w:highlight w:val="none"/>
        </w:rPr>
      </w:pPr>
      <w:r>
        <w:rPr>
          <w:rFonts w:hint="eastAsia" w:hAnsi="宋体" w:cs="宋体"/>
          <w:b/>
          <w:bCs/>
          <w:color w:val="auto"/>
          <w:sz w:val="24"/>
          <w:szCs w:val="24"/>
          <w:highlight w:val="none"/>
        </w:rPr>
        <w:t>注：</w:t>
      </w:r>
      <w:r>
        <w:rPr>
          <w:rFonts w:hint="eastAsia" w:hAnsi="宋体" w:cs="宋体"/>
          <w:color w:val="auto"/>
          <w:sz w:val="24"/>
          <w:szCs w:val="24"/>
          <w:highlight w:val="none"/>
        </w:rPr>
        <w:t>1.商品型号、数量、配置要求及保修等详见附件清单。</w:t>
      </w:r>
    </w:p>
    <w:p w14:paraId="0745A337">
      <w:pPr>
        <w:pStyle w:val="35"/>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2.以上合同总价包括合同货款和备品备件费、管线费、增值税、关税、运杂费、保险费、维修保护费、特殊工具费、售后服务费、技术培训费、安装调试费、验收费、政策性文件规定及合同包含的所有风险、责任等各项全部费用。</w:t>
      </w:r>
    </w:p>
    <w:p w14:paraId="50A34D2D">
      <w:pPr>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3.乙方提供的发票必须是正规的货物销售发票。</w:t>
      </w:r>
    </w:p>
    <w:p w14:paraId="54DB100B">
      <w:pPr>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4.乙方保证所供产品能正常连接使用，并承担所有产品的连接件和软件。</w:t>
      </w:r>
    </w:p>
    <w:p w14:paraId="40D8D424">
      <w:pPr>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5.本合同价为免税人民币价，如甲方提供免税资质相关手续，乙方应及时提供相应资料并协调办理免税，报关等相关手续。</w:t>
      </w:r>
    </w:p>
    <w:p w14:paraId="12404D44">
      <w:pPr>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6.外贸合同价为免税人民币价扣除进口代理手续费后的金额除以合同签订当日的汇率。</w:t>
      </w:r>
    </w:p>
    <w:p w14:paraId="6DE220A2">
      <w:pPr>
        <w:autoSpaceDE w:val="0"/>
        <w:autoSpaceDN w:val="0"/>
        <w:spacing w:line="336" w:lineRule="auto"/>
        <w:rPr>
          <w:rFonts w:ascii="宋体" w:hAnsi="宋体" w:cs="宋体"/>
          <w:b/>
          <w:bCs/>
          <w:color w:val="auto"/>
          <w:sz w:val="24"/>
          <w:highlight w:val="none"/>
        </w:rPr>
      </w:pPr>
      <w:r>
        <w:rPr>
          <w:rFonts w:hint="eastAsia" w:ascii="宋体" w:hAnsi="宋体" w:cs="宋体"/>
          <w:b/>
          <w:bCs/>
          <w:color w:val="auto"/>
          <w:sz w:val="24"/>
          <w:highlight w:val="none"/>
        </w:rPr>
        <w:t>第三条 质量保证</w:t>
      </w:r>
    </w:p>
    <w:p w14:paraId="6004A8BA">
      <w:pPr>
        <w:spacing w:line="336" w:lineRule="auto"/>
        <w:ind w:firstLine="480" w:firstLineChars="200"/>
        <w:rPr>
          <w:rFonts w:ascii="宋体" w:hAnsi="宋体" w:cs="宋体"/>
          <w:bCs/>
          <w:color w:val="auto"/>
          <w:sz w:val="24"/>
          <w:highlight w:val="none"/>
        </w:rPr>
      </w:pPr>
      <w:bookmarkStart w:id="432" w:name="_Hlk103687979"/>
      <w:r>
        <w:rPr>
          <w:rFonts w:hint="eastAsia" w:ascii="宋体" w:hAnsi="宋体" w:cs="宋体"/>
          <w:bCs/>
          <w:color w:val="auto"/>
          <w:sz w:val="24"/>
          <w:highlight w:val="none"/>
        </w:rPr>
        <w:t>1、质量功能标准需符合厂方提供的技术资料中所规定的质量标准和双方商定的技术指标。</w:t>
      </w:r>
    </w:p>
    <w:p w14:paraId="533707D9">
      <w:pPr>
        <w:spacing w:line="336"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乙方保证本合同中所供应的商品是合同签订后或至多签订前半年内生产的，符合国家法律规定、技术规格、质量标准的出厂原装合格产品。如发生所供商品与合同（型号、指标、性能等）不符，甲方有权拒收或退货，由此产生的一切责任和后果由乙方承担。</w:t>
      </w:r>
      <w:bookmarkEnd w:id="432"/>
    </w:p>
    <w:p w14:paraId="077C0973">
      <w:pPr>
        <w:spacing w:line="336" w:lineRule="auto"/>
        <w:rPr>
          <w:rFonts w:ascii="宋体" w:hAnsi="宋体" w:cs="宋体"/>
          <w:b/>
          <w:color w:val="auto"/>
          <w:sz w:val="24"/>
          <w:highlight w:val="none"/>
          <w:lang w:val="zh-CN"/>
        </w:rPr>
      </w:pPr>
      <w:r>
        <w:rPr>
          <w:rFonts w:hint="eastAsia" w:ascii="宋体" w:hAnsi="宋体" w:cs="宋体"/>
          <w:b/>
          <w:color w:val="auto"/>
          <w:sz w:val="24"/>
          <w:highlight w:val="none"/>
          <w:lang w:val="zh-CN"/>
        </w:rPr>
        <w:t>第四条 技术资料</w:t>
      </w:r>
    </w:p>
    <w:p w14:paraId="4E46C1EB">
      <w:pPr>
        <w:spacing w:line="336"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1、乙方应按采购文件规定的时间向甲方提供使用货物的有关技术资料。</w:t>
      </w:r>
    </w:p>
    <w:p w14:paraId="135D6A21">
      <w:pPr>
        <w:spacing w:line="336"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5D9BC272">
      <w:pPr>
        <w:spacing w:line="336" w:lineRule="auto"/>
        <w:rPr>
          <w:rFonts w:ascii="宋体" w:hAnsi="宋体" w:cs="宋体"/>
          <w:b/>
          <w:color w:val="auto"/>
          <w:sz w:val="24"/>
          <w:highlight w:val="none"/>
          <w:lang w:val="zh-CN"/>
        </w:rPr>
      </w:pPr>
      <w:r>
        <w:rPr>
          <w:rFonts w:hint="eastAsia" w:ascii="宋体" w:hAnsi="宋体" w:cs="宋体"/>
          <w:b/>
          <w:color w:val="auto"/>
          <w:sz w:val="24"/>
          <w:highlight w:val="none"/>
          <w:lang w:val="zh-CN"/>
        </w:rPr>
        <w:t>第五条 知识产权</w:t>
      </w:r>
    </w:p>
    <w:p w14:paraId="6E8C4873">
      <w:pPr>
        <w:spacing w:line="336"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乙方保证其交付的全部货物不会侵犯任何第三方的著作权、商标权、专利权等其他合法权利，否则，乙方应承担全部法律责任。如甲方因此遭受任何第三方的追索、索赔或诉讼的，则因此加诸于甲方的一切责任及全部债务均由乙方承担并清偿，同时乙方需赔偿甲方因此受到的全部损失。</w:t>
      </w:r>
    </w:p>
    <w:p w14:paraId="4886005B">
      <w:pPr>
        <w:spacing w:line="336" w:lineRule="auto"/>
        <w:rPr>
          <w:rFonts w:ascii="宋体" w:hAnsi="宋体" w:cs="宋体"/>
          <w:b/>
          <w:color w:val="auto"/>
          <w:sz w:val="24"/>
          <w:highlight w:val="none"/>
          <w:lang w:val="zh-CN"/>
        </w:rPr>
      </w:pPr>
      <w:r>
        <w:rPr>
          <w:rFonts w:hint="eastAsia" w:ascii="宋体" w:hAnsi="宋体" w:cs="宋体"/>
          <w:b/>
          <w:color w:val="auto"/>
          <w:sz w:val="24"/>
          <w:highlight w:val="none"/>
          <w:lang w:val="zh-CN"/>
        </w:rPr>
        <w:t>第六条 产权担保</w:t>
      </w:r>
    </w:p>
    <w:p w14:paraId="75FAE414">
      <w:pPr>
        <w:pStyle w:val="35"/>
        <w:snapToGrid w:val="0"/>
        <w:spacing w:line="336" w:lineRule="auto"/>
        <w:ind w:firstLine="420"/>
        <w:rPr>
          <w:rFonts w:hAnsi="宋体" w:cs="宋体"/>
          <w:b/>
          <w:color w:val="auto"/>
          <w:sz w:val="24"/>
          <w:szCs w:val="24"/>
          <w:highlight w:val="none"/>
        </w:rPr>
      </w:pPr>
      <w:r>
        <w:rPr>
          <w:rFonts w:hint="eastAsia" w:hAnsi="宋体" w:cs="宋体"/>
          <w:bCs/>
          <w:color w:val="auto"/>
          <w:kern w:val="0"/>
          <w:sz w:val="24"/>
          <w:szCs w:val="24"/>
          <w:highlight w:val="none"/>
        </w:rPr>
        <w:t>乙方保证所交付的货物的所有权完全属于乙方且无任何抵押、查封等产权瑕疵。</w:t>
      </w:r>
    </w:p>
    <w:p w14:paraId="3309901E">
      <w:pPr>
        <w:autoSpaceDE w:val="0"/>
        <w:autoSpaceDN w:val="0"/>
        <w:spacing w:line="336" w:lineRule="auto"/>
        <w:rPr>
          <w:rFonts w:ascii="宋体" w:hAnsi="宋体" w:cs="宋体"/>
          <w:b/>
          <w:color w:val="auto"/>
          <w:sz w:val="24"/>
          <w:highlight w:val="none"/>
          <w:lang w:val="zh-CN"/>
        </w:rPr>
      </w:pPr>
      <w:r>
        <w:rPr>
          <w:rFonts w:hint="eastAsia" w:ascii="宋体" w:hAnsi="宋体" w:cs="宋体"/>
          <w:b/>
          <w:color w:val="auto"/>
          <w:sz w:val="24"/>
          <w:highlight w:val="none"/>
          <w:lang w:val="zh-CN"/>
        </w:rPr>
        <w:t>第七条 交货时间、地点</w:t>
      </w:r>
    </w:p>
    <w:p w14:paraId="4D65F265">
      <w:pPr>
        <w:pStyle w:val="35"/>
        <w:snapToGrid w:val="0"/>
        <w:spacing w:line="360" w:lineRule="auto"/>
        <w:ind w:firstLine="42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1、合同签订后</w:t>
      </w:r>
      <w:r>
        <w:rPr>
          <w:rFonts w:hint="eastAsia" w:hAnsi="宋体" w:cs="宋体"/>
          <w:color w:val="auto"/>
          <w:kern w:val="0"/>
          <w:sz w:val="24"/>
          <w:szCs w:val="24"/>
          <w:highlight w:val="none"/>
          <w:u w:val="single"/>
          <w:lang w:val="zh-CN"/>
        </w:rPr>
        <w:t xml:space="preserve">       </w:t>
      </w:r>
      <w:r>
        <w:rPr>
          <w:rFonts w:hint="eastAsia" w:hAnsi="宋体" w:cs="宋体"/>
          <w:color w:val="auto"/>
          <w:kern w:val="0"/>
          <w:sz w:val="24"/>
          <w:szCs w:val="24"/>
          <w:highlight w:val="none"/>
          <w:lang w:val="zh-CN"/>
        </w:rPr>
        <w:t>天内所有设备全部到货，按照与甲方事先直接联系约定，将所供商品安全运至指定地点，并负责安装调试。</w:t>
      </w:r>
    </w:p>
    <w:p w14:paraId="17DE4768">
      <w:pPr>
        <w:autoSpaceDE w:val="0"/>
        <w:autoSpaceDN w:val="0"/>
        <w:spacing w:line="336"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乙方应在货物发运前对其进行满足运输距离、防潮、防震、防锈和防破损装卸等要求包装，以保证货物安全运达甲方指定地点。在所供商品交付使用时，乙方必须向甲方提供产品说明书、质量保证书、保修卡等必须具备的相关资料和必备的附件，并对甲方人员进行培训。</w:t>
      </w:r>
    </w:p>
    <w:p w14:paraId="04A612F3">
      <w:pPr>
        <w:autoSpaceDE w:val="0"/>
        <w:autoSpaceDN w:val="0"/>
        <w:spacing w:line="336"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3、乙方在货物发运手续办理完毕后24小时内或货到甲方48小时前通知甲方或者外贸代理公司，以准备接货。货物在交付甲方前发生的风险均由乙方负责。</w:t>
      </w:r>
    </w:p>
    <w:p w14:paraId="07D09F0E">
      <w:pPr>
        <w:autoSpaceDE w:val="0"/>
        <w:autoSpaceDN w:val="0"/>
        <w:spacing w:line="336"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4、货物在规定的交付期限内由乙方送达甲方指定的地点视为交付，乙方同时需通知甲方货物已送达。</w:t>
      </w:r>
    </w:p>
    <w:p w14:paraId="42ABD683">
      <w:pPr>
        <w:autoSpaceDE w:val="0"/>
        <w:autoSpaceDN w:val="0"/>
        <w:spacing w:line="336"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5、交货方式：为交钥匙工程，总价为交付使用价格。</w:t>
      </w:r>
    </w:p>
    <w:p w14:paraId="710DCE7A">
      <w:pPr>
        <w:spacing w:line="336" w:lineRule="auto"/>
        <w:rPr>
          <w:rFonts w:ascii="宋体" w:hAnsi="宋体" w:cs="宋体"/>
          <w:b/>
          <w:bCs/>
          <w:color w:val="auto"/>
          <w:sz w:val="24"/>
          <w:highlight w:val="none"/>
        </w:rPr>
      </w:pPr>
      <w:r>
        <w:rPr>
          <w:rFonts w:hint="eastAsia" w:ascii="宋体" w:hAnsi="宋体" w:cs="宋体"/>
          <w:b/>
          <w:bCs/>
          <w:color w:val="auto"/>
          <w:sz w:val="24"/>
          <w:highlight w:val="none"/>
        </w:rPr>
        <w:t>第八条</w:t>
      </w:r>
      <w:r>
        <w:rPr>
          <w:rFonts w:hint="eastAsia" w:ascii="宋体" w:hAnsi="宋体" w:cs="宋体"/>
          <w:bCs/>
          <w:color w:val="auto"/>
          <w:sz w:val="24"/>
          <w:highlight w:val="none"/>
        </w:rPr>
        <w:t xml:space="preserve"> </w:t>
      </w:r>
      <w:r>
        <w:rPr>
          <w:rFonts w:hint="eastAsia" w:ascii="宋体" w:hAnsi="宋体" w:cs="宋体"/>
          <w:b/>
          <w:bCs/>
          <w:color w:val="auto"/>
          <w:sz w:val="24"/>
          <w:highlight w:val="none"/>
        </w:rPr>
        <w:t>验收</w:t>
      </w:r>
    </w:p>
    <w:p w14:paraId="610F1A26">
      <w:pPr>
        <w:spacing w:line="336"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甲方对乙方提交的货物依据采购文件上的技术规格要求和国家有关质量标准进行现场初步验收，外观、说明书符合采购文件技术要求的，给予签收，初步验收不合格的不予签收。安装完成后，甲方需在五个工作日内验收。</w:t>
      </w:r>
    </w:p>
    <w:p w14:paraId="4AC02997">
      <w:pPr>
        <w:spacing w:line="336"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2、乙方交货前应对产品作出全面检查和对验收文件进行整理，并列出清单，作为甲方收货验收和使用的技术条件依据，检验的结果应随货物交甲方。</w:t>
      </w:r>
    </w:p>
    <w:p w14:paraId="56C66EDF">
      <w:pPr>
        <w:spacing w:line="336"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收到甲方安装申请后，7个工作日内乙方派技术人员到甲方实验现场安装、调试仪器、现场操作使用培训。验收时乙方必须在现场，并按照合同和乙方的投标承诺及产品技术标准进行验收，所有星号指标为验收指标。验收完毕后作出验收结果报告，必要时可请第三方出具验收报告，费用由乙方承担。</w:t>
      </w:r>
    </w:p>
    <w:p w14:paraId="14AC2896">
      <w:pPr>
        <w:spacing w:line="336" w:lineRule="auto"/>
        <w:rPr>
          <w:rFonts w:ascii="宋体" w:hAnsi="宋体" w:cs="宋体"/>
          <w:bCs/>
          <w:color w:val="auto"/>
          <w:sz w:val="24"/>
          <w:highlight w:val="none"/>
        </w:rPr>
      </w:pPr>
      <w:r>
        <w:rPr>
          <w:rFonts w:hint="eastAsia" w:ascii="宋体" w:hAnsi="宋体" w:cs="宋体"/>
          <w:b/>
          <w:bCs/>
          <w:color w:val="auto"/>
          <w:sz w:val="24"/>
          <w:highlight w:val="none"/>
        </w:rPr>
        <w:t>第九条</w:t>
      </w:r>
      <w:r>
        <w:rPr>
          <w:rFonts w:hint="eastAsia" w:ascii="宋体" w:hAnsi="宋体" w:cs="宋体"/>
          <w:bCs/>
          <w:color w:val="auto"/>
          <w:sz w:val="24"/>
          <w:highlight w:val="none"/>
        </w:rPr>
        <w:t xml:space="preserve"> </w:t>
      </w:r>
      <w:r>
        <w:rPr>
          <w:rFonts w:hint="eastAsia" w:ascii="宋体" w:hAnsi="宋体" w:cs="宋体"/>
          <w:b/>
          <w:bCs/>
          <w:color w:val="auto"/>
          <w:sz w:val="24"/>
          <w:highlight w:val="none"/>
        </w:rPr>
        <w:t>保证金及货款</w:t>
      </w:r>
    </w:p>
    <w:p w14:paraId="759B9D12">
      <w:pPr>
        <w:autoSpaceDE w:val="0"/>
        <w:autoSpaceDN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1.乙方应在合同签订后向采购方缴纳履约保证金，履约保证金为合同总价的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BA84B7">
      <w:pPr>
        <w:autoSpaceDE w:val="0"/>
        <w:autoSpaceDN w:val="0"/>
        <w:spacing w:line="336"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2.本项目为境外供货，浙江省食品药品检验研究院委托以下公司为本项目的外贸代理公司：</w:t>
      </w:r>
    </w:p>
    <w:p w14:paraId="58F613F5">
      <w:pPr>
        <w:pStyle w:val="15"/>
        <w:spacing w:line="336" w:lineRule="auto"/>
        <w:ind w:firstLine="480"/>
        <w:rPr>
          <w:rFonts w:hAnsi="宋体" w:cs="宋体"/>
          <w:bCs/>
          <w:color w:val="auto"/>
          <w:sz w:val="24"/>
          <w:szCs w:val="24"/>
          <w:highlight w:val="none"/>
        </w:rPr>
      </w:pPr>
      <w:r>
        <w:rPr>
          <w:rFonts w:hint="eastAsia" w:hAnsi="宋体" w:cs="宋体"/>
          <w:bCs/>
          <w:color w:val="auto"/>
          <w:sz w:val="24"/>
          <w:szCs w:val="24"/>
          <w:highlight w:val="none"/>
        </w:rPr>
        <w:t>公司名称：浙江省科学器材进出口有限责任公司</w:t>
      </w:r>
    </w:p>
    <w:p w14:paraId="70290ED9">
      <w:pPr>
        <w:pStyle w:val="15"/>
        <w:spacing w:line="336" w:lineRule="auto"/>
        <w:ind w:firstLine="480"/>
        <w:rPr>
          <w:rFonts w:hAnsi="宋体" w:cs="宋体"/>
          <w:bCs/>
          <w:color w:val="auto"/>
          <w:sz w:val="24"/>
          <w:szCs w:val="24"/>
          <w:highlight w:val="none"/>
        </w:rPr>
      </w:pPr>
      <w:r>
        <w:rPr>
          <w:rFonts w:hint="eastAsia" w:hAnsi="宋体" w:cs="宋体"/>
          <w:bCs/>
          <w:color w:val="auto"/>
          <w:sz w:val="24"/>
          <w:szCs w:val="24"/>
          <w:highlight w:val="none"/>
        </w:rPr>
        <w:t>联 系 人：周飞 13634188579</w:t>
      </w:r>
    </w:p>
    <w:p w14:paraId="69CFA31B">
      <w:pPr>
        <w:pStyle w:val="15"/>
        <w:spacing w:line="336" w:lineRule="auto"/>
        <w:ind w:firstLine="480"/>
        <w:rPr>
          <w:rFonts w:hAnsi="宋体" w:cs="宋体"/>
          <w:bCs/>
          <w:color w:val="auto"/>
          <w:sz w:val="24"/>
          <w:szCs w:val="24"/>
          <w:highlight w:val="none"/>
        </w:rPr>
      </w:pPr>
      <w:r>
        <w:rPr>
          <w:rFonts w:hint="eastAsia" w:hAnsi="宋体" w:cs="宋体"/>
          <w:bCs/>
          <w:color w:val="auto"/>
          <w:sz w:val="24"/>
          <w:szCs w:val="24"/>
          <w:highlight w:val="none"/>
        </w:rPr>
        <w:t>开户银行：中国工商银行杭州保俶支行</w:t>
      </w:r>
    </w:p>
    <w:p w14:paraId="4DC60689">
      <w:pPr>
        <w:pStyle w:val="15"/>
        <w:spacing w:line="336" w:lineRule="auto"/>
        <w:ind w:firstLine="480"/>
        <w:rPr>
          <w:rFonts w:hAnsi="宋体" w:cs="宋体"/>
          <w:bCs/>
          <w:color w:val="auto"/>
          <w:sz w:val="24"/>
          <w:szCs w:val="24"/>
          <w:highlight w:val="none"/>
        </w:rPr>
      </w:pPr>
      <w:r>
        <w:rPr>
          <w:rFonts w:hint="eastAsia" w:hAnsi="宋体" w:cs="宋体"/>
          <w:bCs/>
          <w:color w:val="auto"/>
          <w:sz w:val="24"/>
          <w:szCs w:val="24"/>
          <w:highlight w:val="none"/>
        </w:rPr>
        <w:t>账    号：1202022709006500176</w:t>
      </w:r>
    </w:p>
    <w:p w14:paraId="45B96CBB">
      <w:pPr>
        <w:pStyle w:val="15"/>
        <w:spacing w:line="336" w:lineRule="auto"/>
        <w:ind w:firstLine="480"/>
        <w:rPr>
          <w:rFonts w:hAnsi="宋体" w:cs="宋体"/>
          <w:bCs/>
          <w:color w:val="auto"/>
          <w:sz w:val="24"/>
          <w:szCs w:val="24"/>
          <w:highlight w:val="none"/>
        </w:rPr>
      </w:pPr>
      <w:r>
        <w:rPr>
          <w:rFonts w:hint="eastAsia" w:hAnsi="宋体" w:cs="宋体"/>
          <w:bCs/>
          <w:color w:val="auto"/>
          <w:sz w:val="24"/>
          <w:szCs w:val="24"/>
          <w:highlight w:val="none"/>
        </w:rPr>
        <w:t>由外贸代理公司与乙方指定的境外公司签订外贸合同，如乙方指定的境外公司未能履行所签订外贸合同的条款时，则乙方指定的该境外公司名下的所有合同法律后果、责任和风险转由乙方承担，乙方无条件接受。乙方指定的境外公司详细信息如下：</w:t>
      </w:r>
    </w:p>
    <w:p w14:paraId="35C3564D">
      <w:pPr>
        <w:pStyle w:val="15"/>
        <w:spacing w:line="336" w:lineRule="auto"/>
        <w:ind w:firstLine="480"/>
        <w:rPr>
          <w:rFonts w:hAnsi="宋体" w:cs="宋体"/>
          <w:bCs/>
          <w:color w:val="auto"/>
          <w:sz w:val="24"/>
          <w:szCs w:val="24"/>
          <w:highlight w:val="none"/>
        </w:rPr>
      </w:pPr>
      <w:r>
        <w:rPr>
          <w:rFonts w:hint="eastAsia" w:hAnsi="宋体" w:cs="宋体"/>
          <w:bCs/>
          <w:color w:val="auto"/>
          <w:sz w:val="24"/>
          <w:szCs w:val="24"/>
          <w:highlight w:val="none"/>
        </w:rPr>
        <w:t>货物原产地和制造商：</w:t>
      </w:r>
    </w:p>
    <w:p w14:paraId="6A822248">
      <w:pPr>
        <w:pStyle w:val="15"/>
        <w:spacing w:line="336" w:lineRule="auto"/>
        <w:ind w:firstLine="480"/>
        <w:rPr>
          <w:rFonts w:hAnsi="宋体" w:cs="宋体"/>
          <w:bCs/>
          <w:color w:val="auto"/>
          <w:sz w:val="24"/>
          <w:szCs w:val="24"/>
          <w:highlight w:val="none"/>
        </w:rPr>
      </w:pPr>
      <w:r>
        <w:rPr>
          <w:rFonts w:hint="eastAsia" w:hAnsi="宋体" w:cs="宋体"/>
          <w:bCs/>
          <w:color w:val="auto"/>
          <w:sz w:val="24"/>
          <w:szCs w:val="24"/>
          <w:highlight w:val="none"/>
        </w:rPr>
        <w:t>运输方式、装运港和目的港：</w:t>
      </w:r>
    </w:p>
    <w:p w14:paraId="73C931F8">
      <w:pPr>
        <w:pStyle w:val="15"/>
        <w:spacing w:line="336" w:lineRule="auto"/>
        <w:ind w:firstLine="480"/>
        <w:rPr>
          <w:rFonts w:hAnsi="宋体" w:cs="宋体"/>
          <w:bCs/>
          <w:color w:val="auto"/>
          <w:sz w:val="24"/>
          <w:szCs w:val="24"/>
          <w:highlight w:val="none"/>
        </w:rPr>
      </w:pPr>
      <w:r>
        <w:rPr>
          <w:rFonts w:hint="eastAsia" w:hAnsi="宋体" w:cs="宋体"/>
          <w:bCs/>
          <w:color w:val="auto"/>
          <w:sz w:val="24"/>
          <w:szCs w:val="24"/>
          <w:highlight w:val="none"/>
        </w:rPr>
        <w:t>境外公司名称：</w:t>
      </w:r>
    </w:p>
    <w:p w14:paraId="0E6767B7">
      <w:pPr>
        <w:pStyle w:val="15"/>
        <w:spacing w:line="336" w:lineRule="auto"/>
        <w:ind w:firstLine="480"/>
        <w:rPr>
          <w:rFonts w:hAnsi="宋体" w:cs="宋体"/>
          <w:bCs/>
          <w:color w:val="auto"/>
          <w:sz w:val="24"/>
          <w:szCs w:val="24"/>
          <w:highlight w:val="none"/>
        </w:rPr>
      </w:pPr>
      <w:r>
        <w:rPr>
          <w:rFonts w:hint="eastAsia" w:hAnsi="宋体" w:cs="宋体"/>
          <w:bCs/>
          <w:color w:val="auto"/>
          <w:sz w:val="24"/>
          <w:szCs w:val="24"/>
          <w:highlight w:val="none"/>
        </w:rPr>
        <w:t>联系人姓名：</w:t>
      </w:r>
    </w:p>
    <w:p w14:paraId="7EF96BF0">
      <w:pPr>
        <w:pStyle w:val="15"/>
        <w:spacing w:line="336" w:lineRule="auto"/>
        <w:ind w:firstLine="480"/>
        <w:rPr>
          <w:rFonts w:hAnsi="宋体" w:cs="宋体"/>
          <w:bCs/>
          <w:color w:val="auto"/>
          <w:sz w:val="24"/>
          <w:szCs w:val="24"/>
          <w:highlight w:val="none"/>
        </w:rPr>
      </w:pPr>
      <w:r>
        <w:rPr>
          <w:rFonts w:hint="eastAsia" w:hAnsi="宋体" w:cs="宋体"/>
          <w:bCs/>
          <w:color w:val="auto"/>
          <w:sz w:val="24"/>
          <w:szCs w:val="24"/>
          <w:highlight w:val="none"/>
        </w:rPr>
        <w:t>联系人电话：</w:t>
      </w:r>
    </w:p>
    <w:p w14:paraId="77D494FA">
      <w:pPr>
        <w:pStyle w:val="15"/>
        <w:spacing w:line="336" w:lineRule="auto"/>
        <w:ind w:firstLine="480"/>
        <w:rPr>
          <w:rFonts w:hAnsi="宋体" w:cs="宋体"/>
          <w:bCs/>
          <w:color w:val="auto"/>
          <w:sz w:val="24"/>
          <w:szCs w:val="24"/>
          <w:highlight w:val="none"/>
        </w:rPr>
      </w:pPr>
      <w:r>
        <w:rPr>
          <w:rFonts w:hint="eastAsia" w:hAnsi="宋体" w:cs="宋体"/>
          <w:bCs/>
          <w:color w:val="auto"/>
          <w:sz w:val="24"/>
          <w:szCs w:val="24"/>
          <w:highlight w:val="none"/>
        </w:rPr>
        <w:t>联系人Email：</w:t>
      </w:r>
    </w:p>
    <w:p w14:paraId="5FDA6254">
      <w:pPr>
        <w:pStyle w:val="35"/>
        <w:snapToGrid w:val="0"/>
        <w:spacing w:line="336" w:lineRule="auto"/>
        <w:ind w:firstLine="42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bCs/>
          <w:color w:val="auto"/>
          <w:sz w:val="24"/>
          <w:szCs w:val="24"/>
          <w:highlight w:val="none"/>
        </w:rPr>
        <w:t>合同生效后甲方向外贸代理公司支付合同总价的50%作为预付货款，外贸代理公司向甲方开具等额收据，同时乙方在合同生效后10个工作日内向甲方提供履约保证金（函）。外贸代理公司按照外贸合同约定通知乙方发货，见发货单据正本支付外贸合同金额的50%，到货后由外贸代理公司开具货款全额发票，甲方向外贸代理公司支付全额尾款，外贸代理公司凭签字盖章的验收报告原件向乙方支付外贸合同金额的50%。</w:t>
      </w:r>
    </w:p>
    <w:p w14:paraId="41D87285">
      <w:pPr>
        <w:autoSpaceDE w:val="0"/>
        <w:autoSpaceDN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4.履约保证金</w:t>
      </w:r>
      <w:r>
        <w:rPr>
          <w:rFonts w:hint="eastAsia" w:ascii="宋体" w:hAnsi="宋体" w:cs="宋体"/>
          <w:bCs/>
          <w:color w:val="auto"/>
          <w:sz w:val="24"/>
          <w:highlight w:val="none"/>
        </w:rPr>
        <w:t>（函）</w:t>
      </w:r>
      <w:r>
        <w:rPr>
          <w:rFonts w:hint="eastAsia" w:ascii="宋体" w:hAnsi="宋体" w:cs="宋体"/>
          <w:color w:val="auto"/>
          <w:sz w:val="24"/>
          <w:highlight w:val="none"/>
        </w:rPr>
        <w:t>在货物验收合格后在无质量及服务问题的情况下由乙方发起办理无息退还的手续。</w:t>
      </w:r>
    </w:p>
    <w:p w14:paraId="4F0190D3">
      <w:pPr>
        <w:tabs>
          <w:tab w:val="left" w:pos="360"/>
        </w:tabs>
        <w:spacing w:line="336" w:lineRule="auto"/>
        <w:rPr>
          <w:rFonts w:ascii="宋体" w:hAnsi="宋体" w:cs="宋体"/>
          <w:b/>
          <w:bCs/>
          <w:color w:val="auto"/>
          <w:sz w:val="24"/>
          <w:highlight w:val="none"/>
        </w:rPr>
      </w:pPr>
      <w:r>
        <w:rPr>
          <w:rFonts w:hint="eastAsia" w:ascii="宋体" w:hAnsi="宋体" w:cs="宋体"/>
          <w:b/>
          <w:bCs/>
          <w:color w:val="auto"/>
          <w:sz w:val="24"/>
          <w:highlight w:val="none"/>
        </w:rPr>
        <w:t>第十条 质保期及售后服务承诺</w:t>
      </w:r>
    </w:p>
    <w:p w14:paraId="1F4912D3">
      <w:pPr>
        <w:autoSpaceDE w:val="0"/>
        <w:autoSpaceDN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1、质保期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个月（自调试验收合格之日起计），因甲方人为因素出现的故障不在免费保修范围内（投标书承诺的期限或货物厂家承诺的期限超过此范围的按其承诺执行）。</w:t>
      </w:r>
    </w:p>
    <w:p w14:paraId="53DC0322">
      <w:pPr>
        <w:autoSpaceDE w:val="0"/>
        <w:autoSpaceDN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2、乙方应按采购文件规定的货物性能、技术要求、质量标准向甲方提供未经使用的全新产品。</w:t>
      </w:r>
    </w:p>
    <w:p w14:paraId="5664813A">
      <w:pPr>
        <w:autoSpaceDE w:val="0"/>
        <w:autoSpaceDN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3、乙方提供的货物在质保期内因货物本身的质量问题发生故障，乙方应负责免费更换。对达不到技术要求者，根据实际情况，经甲乙双方协商，可按以下办法处理：</w:t>
      </w:r>
    </w:p>
    <w:p w14:paraId="44C25015">
      <w:pPr>
        <w:autoSpaceDE w:val="0"/>
        <w:autoSpaceDN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⑴更换：由乙方承担所发生的全部费用。</w:t>
      </w:r>
    </w:p>
    <w:p w14:paraId="3B6320B6">
      <w:pPr>
        <w:autoSpaceDE w:val="0"/>
        <w:autoSpaceDN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⑵贬值处理：由甲乙双方合议定价。</w:t>
      </w:r>
    </w:p>
    <w:p w14:paraId="07F48F9D">
      <w:pPr>
        <w:autoSpaceDE w:val="0"/>
        <w:autoSpaceDN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⑶退货处理：乙方应退还甲方支付的合同款，同时应承担该货物的直接费用（运输、保险、检验、货款利息及银行手续费等）。</w:t>
      </w:r>
    </w:p>
    <w:p w14:paraId="19698FF5">
      <w:pPr>
        <w:autoSpaceDE w:val="0"/>
        <w:autoSpaceDN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4、如在使用过程中发生质量问题，乙方在接到甲方通知后应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小时响应，并在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小时内到达甲方现场。</w:t>
      </w:r>
    </w:p>
    <w:p w14:paraId="03791089">
      <w:pPr>
        <w:autoSpaceDE w:val="0"/>
        <w:autoSpaceDN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5、在质保期内，乙方应对货物出现的质量及安全问题负责处理解决并承担一切费用。</w:t>
      </w:r>
    </w:p>
    <w:p w14:paraId="3200E344">
      <w:pPr>
        <w:autoSpaceDE w:val="0"/>
        <w:autoSpaceDN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6、质量保证期满后，乙方承诺以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折优惠官方价格供应耗材、配件。</w:t>
      </w:r>
    </w:p>
    <w:p w14:paraId="1B548B4C">
      <w:pPr>
        <w:autoSpaceDE w:val="0"/>
        <w:autoSpaceDN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7、质量保证期满后，乙方接到甲方通知后到甲方现场维修设备，甲方支付给乙方工时费、路费、出场费等费用约定如下：全免。</w:t>
      </w:r>
    </w:p>
    <w:p w14:paraId="055B34ED">
      <w:pPr>
        <w:autoSpaceDE w:val="0"/>
        <w:autoSpaceDN w:val="0"/>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8、培训：</w:t>
      </w:r>
      <w:r>
        <w:rPr>
          <w:rFonts w:hint="eastAsia" w:ascii="宋体" w:hAnsi="宋体" w:cs="宋体"/>
          <w:color w:val="auto"/>
          <w:sz w:val="24"/>
          <w:highlight w:val="none"/>
          <w:u w:val="single"/>
        </w:rPr>
        <w:t xml:space="preserve">                     </w:t>
      </w:r>
    </w:p>
    <w:p w14:paraId="46B41467">
      <w:pPr>
        <w:spacing w:line="336" w:lineRule="auto"/>
        <w:rPr>
          <w:rFonts w:ascii="宋体" w:hAnsi="宋体" w:cs="宋体"/>
          <w:b/>
          <w:bCs/>
          <w:color w:val="auto"/>
          <w:sz w:val="24"/>
          <w:highlight w:val="none"/>
        </w:rPr>
      </w:pPr>
      <w:r>
        <w:rPr>
          <w:rFonts w:hint="eastAsia" w:ascii="宋体" w:hAnsi="宋体" w:cs="宋体"/>
          <w:b/>
          <w:bCs/>
          <w:color w:val="auto"/>
          <w:sz w:val="24"/>
          <w:highlight w:val="none"/>
        </w:rPr>
        <w:t>第十一条 违约处理</w:t>
      </w:r>
    </w:p>
    <w:p w14:paraId="447C4D99">
      <w:pPr>
        <w:autoSpaceDE w:val="0"/>
        <w:autoSpaceDN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1、甲方无正当理由拒收货物的，甲方向乙方偿付拒收货款总值的百分之五违约金。</w:t>
      </w:r>
    </w:p>
    <w:p w14:paraId="71C7C72F">
      <w:pPr>
        <w:autoSpaceDE w:val="0"/>
        <w:autoSpaceDN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2、甲方无故逾期验收和办理货款支付手续的，甲方应按逾期付款总额每日万分之五向乙方支付违约金。</w:t>
      </w:r>
    </w:p>
    <w:p w14:paraId="04D49FFC">
      <w:pPr>
        <w:autoSpaceDE w:val="0"/>
        <w:autoSpaceDN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逾期交付货物的，乙方应按逾期交货总额每日千分之六向甲方支付违约金，由甲方从待付货款中扣除。逾期超过约定日期10个工作日不能交货的，甲方可解除本合同。乙方逾期支付履约保证金的，乙方应按逾期金额每日千分之六向甲方支付违约金，逾期超过约定日期10个工作日的，甲方可解除本合同。</w:t>
      </w:r>
    </w:p>
    <w:p w14:paraId="3E588BB7">
      <w:pPr>
        <w:autoSpaceDE w:val="0"/>
        <w:autoSpaceDN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62BCDD44">
      <w:pPr>
        <w:autoSpaceDE w:val="0"/>
        <w:autoSpaceDN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5、乙方因逾期交货或因其他违约行为导致甲方解除合同的，乙方应向甲方支付合同总值百分之五的违约金，如造成甲方损失超过违约金的，超出部分由乙方继续承担赔偿责任。</w:t>
      </w:r>
    </w:p>
    <w:p w14:paraId="4D0DE132">
      <w:pPr>
        <w:spacing w:line="336" w:lineRule="auto"/>
        <w:rPr>
          <w:rFonts w:ascii="宋体" w:hAnsi="宋体" w:cs="宋体"/>
          <w:b/>
          <w:bCs/>
          <w:color w:val="auto"/>
          <w:sz w:val="24"/>
          <w:highlight w:val="none"/>
        </w:rPr>
      </w:pPr>
      <w:r>
        <w:rPr>
          <w:rFonts w:hint="eastAsia" w:ascii="宋体" w:hAnsi="宋体" w:cs="宋体"/>
          <w:b/>
          <w:bCs/>
          <w:color w:val="auto"/>
          <w:sz w:val="24"/>
          <w:highlight w:val="none"/>
        </w:rPr>
        <w:t>第十二条 不可抗力事件处理</w:t>
      </w:r>
    </w:p>
    <w:p w14:paraId="418272E2">
      <w:pPr>
        <w:snapToGrid w:val="0"/>
        <w:spacing w:line="336" w:lineRule="auto"/>
        <w:ind w:firstLine="42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66B92778">
      <w:pPr>
        <w:snapToGrid w:val="0"/>
        <w:spacing w:line="336" w:lineRule="auto"/>
        <w:ind w:firstLine="420"/>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5BB249F1">
      <w:pPr>
        <w:snapToGrid w:val="0"/>
        <w:spacing w:line="336" w:lineRule="auto"/>
        <w:ind w:firstLine="420"/>
        <w:rPr>
          <w:rFonts w:ascii="宋体" w:hAnsi="宋体" w:cs="宋体"/>
          <w:b/>
          <w:bCs/>
          <w:color w:val="auto"/>
          <w:sz w:val="24"/>
          <w:highlight w:val="none"/>
        </w:rPr>
      </w:pPr>
      <w:r>
        <w:rPr>
          <w:rFonts w:hint="eastAsia" w:ascii="宋体" w:hAnsi="宋体" w:cs="宋体"/>
          <w:color w:val="auto"/>
          <w:sz w:val="24"/>
          <w:highlight w:val="none"/>
        </w:rPr>
        <w:t>3、不可抗力事件延续120天以上，双方连同外贸代理公司应通过友好协商，确定是否继续履行合同。</w:t>
      </w:r>
    </w:p>
    <w:p w14:paraId="54B7E676">
      <w:pPr>
        <w:spacing w:line="336" w:lineRule="auto"/>
        <w:rPr>
          <w:rFonts w:ascii="宋体" w:hAnsi="宋体" w:cs="宋体"/>
          <w:b/>
          <w:bCs/>
          <w:color w:val="auto"/>
          <w:sz w:val="24"/>
          <w:highlight w:val="none"/>
        </w:rPr>
      </w:pPr>
      <w:r>
        <w:rPr>
          <w:rFonts w:hint="eastAsia" w:ascii="宋体" w:hAnsi="宋体" w:cs="宋体"/>
          <w:b/>
          <w:bCs/>
          <w:color w:val="auto"/>
          <w:sz w:val="24"/>
          <w:highlight w:val="none"/>
        </w:rPr>
        <w:t>第十三条 其他约定事项</w:t>
      </w:r>
    </w:p>
    <w:p w14:paraId="5CB64A1A">
      <w:pPr>
        <w:tabs>
          <w:tab w:val="left" w:pos="360"/>
        </w:tabs>
        <w:spacing w:line="33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1、甲方负责按本合同第一条所述相应文本中的约定提供货物的存放和现场施工条件（电、水、工作时间及工具和材料的存放房间）。</w:t>
      </w:r>
    </w:p>
    <w:p w14:paraId="006A7188">
      <w:pPr>
        <w:tabs>
          <w:tab w:val="left" w:pos="360"/>
        </w:tabs>
        <w:spacing w:line="33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2、乙方应指定专人负责与甲方的联络和安装现场协调事宜。</w:t>
      </w:r>
    </w:p>
    <w:p w14:paraId="04C6D291">
      <w:pPr>
        <w:tabs>
          <w:tab w:val="left" w:pos="360"/>
        </w:tabs>
        <w:spacing w:line="33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乙方应当对在签订、履行本合同过程中知悉或获得的所有有关甲方的信息、文件、资料、数据，以及甲方提供的数据等信息（即“保密信息”）予以保密，未经甲方书面同意，乙方不得将保密信息用于本合同以外的目的，并不得将其泄漏给任何第三方。</w:t>
      </w:r>
    </w:p>
    <w:p w14:paraId="01FAF8EA">
      <w:pPr>
        <w:spacing w:line="336" w:lineRule="auto"/>
        <w:rPr>
          <w:rFonts w:ascii="宋体" w:hAnsi="宋体" w:cs="宋体"/>
          <w:b/>
          <w:bCs/>
          <w:color w:val="auto"/>
          <w:sz w:val="24"/>
          <w:highlight w:val="none"/>
        </w:rPr>
      </w:pPr>
      <w:r>
        <w:rPr>
          <w:rFonts w:hint="eastAsia" w:ascii="宋体" w:hAnsi="宋体" w:cs="宋体"/>
          <w:b/>
          <w:bCs/>
          <w:color w:val="auto"/>
          <w:sz w:val="24"/>
          <w:highlight w:val="none"/>
        </w:rPr>
        <w:t>第十四条 争议解决</w:t>
      </w:r>
    </w:p>
    <w:p w14:paraId="42AFB0D6">
      <w:pP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本合同，在发生所供商品的质量、售后服务等问题时，甲方有权直接向乙方索赔，签订必要的书面处理协议，如协商不成，可向甲方所在地有管辖权的人民法院起诉。</w:t>
      </w:r>
    </w:p>
    <w:p w14:paraId="3EBC70EF">
      <w:pPr>
        <w:spacing w:line="336" w:lineRule="auto"/>
        <w:rPr>
          <w:rFonts w:ascii="宋体" w:hAnsi="宋体" w:cs="宋体"/>
          <w:b/>
          <w:color w:val="auto"/>
          <w:sz w:val="24"/>
          <w:highlight w:val="none"/>
        </w:rPr>
      </w:pPr>
      <w:r>
        <w:rPr>
          <w:rFonts w:hint="eastAsia" w:ascii="宋体" w:hAnsi="宋体" w:cs="宋体"/>
          <w:b/>
          <w:color w:val="auto"/>
          <w:sz w:val="24"/>
          <w:highlight w:val="none"/>
        </w:rPr>
        <w:t>第十</w:t>
      </w:r>
      <w:r>
        <w:rPr>
          <w:rFonts w:hint="eastAsia" w:ascii="宋体" w:hAnsi="宋体" w:cs="宋体"/>
          <w:b/>
          <w:bCs/>
          <w:color w:val="auto"/>
          <w:sz w:val="24"/>
          <w:highlight w:val="none"/>
        </w:rPr>
        <w:t>五</w:t>
      </w:r>
      <w:r>
        <w:rPr>
          <w:rFonts w:hint="eastAsia" w:ascii="宋体" w:hAnsi="宋体" w:cs="宋体"/>
          <w:b/>
          <w:color w:val="auto"/>
          <w:sz w:val="24"/>
          <w:highlight w:val="none"/>
        </w:rPr>
        <w:t>条 合同生效</w:t>
      </w:r>
    </w:p>
    <w:p w14:paraId="6A5B01A2">
      <w:pPr>
        <w:spacing w:line="33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1、本合同经甲乙双方法定代表人或授权代表签字、加盖单位公章（或合同专用章）并签订采购廉政协议书（附件4）后生效。</w:t>
      </w:r>
    </w:p>
    <w:p w14:paraId="78FBBFDE">
      <w:pPr>
        <w:spacing w:line="33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3、合同执行中涉及采购资金和采购内容修改或补充的，须经省财政部门审批，并签书面补充协议报省政府采购监督管理部门备案，方可作为主合同不可分割的一部分。</w:t>
      </w:r>
    </w:p>
    <w:p w14:paraId="4F2AFDD1">
      <w:pPr>
        <w:spacing w:line="33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4、本合同未尽事宜，遵照《中华人民共和国民法典》有关条文执行。</w:t>
      </w:r>
    </w:p>
    <w:p w14:paraId="6ABEB3E2">
      <w:pPr>
        <w:spacing w:line="33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5、本合同一式陆份，具有同等法律效力，甲乙方双方各执叁份。</w:t>
      </w:r>
    </w:p>
    <w:p w14:paraId="31B5B329">
      <w:pPr>
        <w:spacing w:line="336" w:lineRule="auto"/>
        <w:rPr>
          <w:rFonts w:ascii="宋体" w:hAnsi="宋体" w:cs="宋体"/>
          <w:b/>
          <w:color w:val="auto"/>
          <w:sz w:val="24"/>
          <w:highlight w:val="none"/>
        </w:rPr>
      </w:pPr>
      <w:r>
        <w:rPr>
          <w:rFonts w:hint="eastAsia" w:ascii="宋体" w:hAnsi="宋体" w:cs="宋体"/>
          <w:b/>
          <w:color w:val="auto"/>
          <w:sz w:val="24"/>
          <w:highlight w:val="none"/>
        </w:rPr>
        <w:t>第十六条 合同公示</w:t>
      </w:r>
    </w:p>
    <w:p w14:paraId="41D3F37B">
      <w:pPr>
        <w:spacing w:line="336" w:lineRule="auto"/>
        <w:ind w:firstLine="420"/>
        <w:rPr>
          <w:rFonts w:ascii="宋体" w:hAnsi="宋体" w:cs="宋体"/>
          <w:color w:val="auto"/>
          <w:sz w:val="24"/>
          <w:highlight w:val="none"/>
        </w:rPr>
      </w:pPr>
      <w:r>
        <w:rPr>
          <w:rFonts w:hint="eastAsia" w:ascii="宋体" w:hAnsi="宋体" w:cs="宋体"/>
          <w:color w:val="auto"/>
          <w:sz w:val="24"/>
          <w:highlight w:val="none"/>
        </w:rPr>
        <w:t>双方同意，本合同及其附件，将根据要求进行公示。</w:t>
      </w:r>
    </w:p>
    <w:p w14:paraId="19FFC8CC">
      <w:pPr>
        <w:pStyle w:val="24"/>
        <w:spacing w:line="336" w:lineRule="auto"/>
        <w:jc w:val="center"/>
        <w:rPr>
          <w:rFonts w:hAnsi="宋体" w:cs="宋体"/>
          <w:color w:val="auto"/>
          <w:szCs w:val="24"/>
          <w:highlight w:val="none"/>
        </w:rPr>
      </w:pPr>
      <w:r>
        <w:rPr>
          <w:rFonts w:hint="eastAsia" w:hAnsi="宋体" w:cs="宋体"/>
          <w:color w:val="auto"/>
          <w:szCs w:val="24"/>
          <w:highlight w:val="none"/>
        </w:rPr>
        <w:t>-－以下无正文，转签章页--</w:t>
      </w:r>
    </w:p>
    <w:p w14:paraId="0412303D">
      <w:pPr>
        <w:spacing w:line="348" w:lineRule="auto"/>
        <w:ind w:firstLine="360" w:firstLineChars="150"/>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本页无正文，为《货物采购合同》签署页</w:t>
      </w:r>
    </w:p>
    <w:tbl>
      <w:tblPr>
        <w:tblStyle w:val="63"/>
        <w:tblW w:w="0" w:type="auto"/>
        <w:tblInd w:w="-34" w:type="dxa"/>
        <w:tblLayout w:type="fixed"/>
        <w:tblCellMar>
          <w:top w:w="0" w:type="dxa"/>
          <w:left w:w="108" w:type="dxa"/>
          <w:bottom w:w="0" w:type="dxa"/>
          <w:right w:w="108" w:type="dxa"/>
        </w:tblCellMar>
      </w:tblPr>
      <w:tblGrid>
        <w:gridCol w:w="4175"/>
        <w:gridCol w:w="4472"/>
      </w:tblGrid>
      <w:tr w14:paraId="14AA98DC">
        <w:tblPrEx>
          <w:tblCellMar>
            <w:top w:w="0" w:type="dxa"/>
            <w:left w:w="108" w:type="dxa"/>
            <w:bottom w:w="0" w:type="dxa"/>
            <w:right w:w="108" w:type="dxa"/>
          </w:tblCellMar>
        </w:tblPrEx>
        <w:trPr>
          <w:trHeight w:val="632" w:hRule="atLeast"/>
        </w:trPr>
        <w:tc>
          <w:tcPr>
            <w:tcW w:w="4175" w:type="dxa"/>
          </w:tcPr>
          <w:p w14:paraId="4145C366">
            <w:pPr>
              <w:spacing w:line="360" w:lineRule="auto"/>
              <w:rPr>
                <w:rFonts w:ascii="宋体" w:hAnsi="宋体" w:cs="宋体"/>
                <w:color w:val="auto"/>
                <w:sz w:val="24"/>
                <w:highlight w:val="none"/>
              </w:rPr>
            </w:pPr>
          </w:p>
          <w:p w14:paraId="4FFA43AE">
            <w:pPr>
              <w:spacing w:line="360" w:lineRule="auto"/>
              <w:rPr>
                <w:rFonts w:ascii="宋体" w:hAnsi="宋体" w:cs="宋体"/>
                <w:color w:val="auto"/>
                <w:sz w:val="24"/>
                <w:highlight w:val="none"/>
              </w:rPr>
            </w:pPr>
            <w:r>
              <w:rPr>
                <w:rFonts w:hint="eastAsia" w:ascii="宋体" w:hAnsi="宋体" w:cs="宋体"/>
                <w:color w:val="auto"/>
                <w:sz w:val="24"/>
                <w:highlight w:val="none"/>
              </w:rPr>
              <w:t>甲方：（公章）</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p>
          <w:p w14:paraId="704778A7">
            <w:pPr>
              <w:spacing w:line="360" w:lineRule="auto"/>
              <w:rPr>
                <w:rFonts w:ascii="宋体" w:hAnsi="宋体" w:cs="宋体"/>
                <w:color w:val="auto"/>
                <w:sz w:val="24"/>
                <w:highlight w:val="none"/>
              </w:rPr>
            </w:pPr>
          </w:p>
        </w:tc>
        <w:tc>
          <w:tcPr>
            <w:tcW w:w="4472" w:type="dxa"/>
          </w:tcPr>
          <w:p w14:paraId="28984CF5">
            <w:pPr>
              <w:spacing w:line="360" w:lineRule="auto"/>
              <w:rPr>
                <w:rFonts w:ascii="宋体" w:hAnsi="宋体" w:cs="宋体"/>
                <w:color w:val="auto"/>
                <w:sz w:val="24"/>
                <w:highlight w:val="none"/>
              </w:rPr>
            </w:pPr>
          </w:p>
          <w:p w14:paraId="767D8AA9">
            <w:pPr>
              <w:spacing w:line="360" w:lineRule="auto"/>
              <w:rPr>
                <w:rFonts w:ascii="宋体" w:hAnsi="宋体" w:cs="宋体"/>
                <w:color w:val="auto"/>
                <w:sz w:val="24"/>
                <w:highlight w:val="none"/>
              </w:rPr>
            </w:pPr>
            <w:r>
              <w:rPr>
                <w:rFonts w:hint="eastAsia" w:ascii="宋体" w:hAnsi="宋体" w:cs="宋体"/>
                <w:color w:val="auto"/>
                <w:sz w:val="24"/>
                <w:highlight w:val="none"/>
              </w:rPr>
              <w:t>乙方：（公章或合同章）</w:t>
            </w:r>
          </w:p>
          <w:p w14:paraId="5D1571F7">
            <w:pPr>
              <w:spacing w:line="360" w:lineRule="auto"/>
              <w:rPr>
                <w:rFonts w:ascii="宋体" w:hAnsi="宋体" w:cs="宋体"/>
                <w:color w:val="auto"/>
                <w:sz w:val="24"/>
                <w:highlight w:val="none"/>
              </w:rPr>
            </w:pPr>
          </w:p>
        </w:tc>
      </w:tr>
      <w:tr w14:paraId="57DECFDE">
        <w:tblPrEx>
          <w:tblCellMar>
            <w:top w:w="0" w:type="dxa"/>
            <w:left w:w="108" w:type="dxa"/>
            <w:bottom w:w="0" w:type="dxa"/>
            <w:right w:w="108" w:type="dxa"/>
          </w:tblCellMar>
        </w:tblPrEx>
        <w:tc>
          <w:tcPr>
            <w:tcW w:w="4175" w:type="dxa"/>
          </w:tcPr>
          <w:p w14:paraId="45F31835">
            <w:pPr>
              <w:spacing w:line="360" w:lineRule="auto"/>
              <w:rPr>
                <w:rFonts w:ascii="宋体" w:hAnsi="宋体" w:cs="宋体"/>
                <w:color w:val="auto"/>
                <w:sz w:val="24"/>
                <w:highlight w:val="none"/>
              </w:rPr>
            </w:pPr>
            <w:r>
              <w:rPr>
                <w:rFonts w:hint="eastAsia" w:ascii="宋体" w:hAnsi="宋体" w:cs="宋体"/>
                <w:color w:val="auto"/>
                <w:sz w:val="24"/>
                <w:highlight w:val="none"/>
              </w:rPr>
              <w:t>授权代表：</w:t>
            </w:r>
          </w:p>
        </w:tc>
        <w:tc>
          <w:tcPr>
            <w:tcW w:w="4472" w:type="dxa"/>
          </w:tcPr>
          <w:p w14:paraId="3D62FDEF">
            <w:pPr>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法定代表人或授权代表：</w:t>
            </w:r>
          </w:p>
        </w:tc>
      </w:tr>
      <w:tr w14:paraId="782E37C0">
        <w:tblPrEx>
          <w:tblCellMar>
            <w:top w:w="0" w:type="dxa"/>
            <w:left w:w="108" w:type="dxa"/>
            <w:bottom w:w="0" w:type="dxa"/>
            <w:right w:w="108" w:type="dxa"/>
          </w:tblCellMar>
        </w:tblPrEx>
        <w:tc>
          <w:tcPr>
            <w:tcW w:w="4175" w:type="dxa"/>
          </w:tcPr>
          <w:p w14:paraId="59D3428F">
            <w:pPr>
              <w:spacing w:line="360" w:lineRule="auto"/>
              <w:rPr>
                <w:rFonts w:ascii="宋体" w:hAnsi="宋体" w:cs="宋体"/>
                <w:color w:val="auto"/>
                <w:sz w:val="24"/>
                <w:highlight w:val="none"/>
              </w:rPr>
            </w:pPr>
            <w:r>
              <w:rPr>
                <w:rFonts w:hint="eastAsia" w:ascii="宋体" w:hAnsi="宋体" w:cs="宋体"/>
                <w:color w:val="auto"/>
                <w:sz w:val="24"/>
                <w:highlight w:val="none"/>
              </w:rPr>
              <w:t>（签字）</w:t>
            </w:r>
          </w:p>
        </w:tc>
        <w:tc>
          <w:tcPr>
            <w:tcW w:w="4472" w:type="dxa"/>
          </w:tcPr>
          <w:p w14:paraId="57573E0B">
            <w:pPr>
              <w:spacing w:line="360" w:lineRule="auto"/>
              <w:rPr>
                <w:rFonts w:ascii="宋体" w:hAnsi="宋体" w:cs="宋体"/>
                <w:color w:val="auto"/>
                <w:sz w:val="24"/>
                <w:highlight w:val="none"/>
              </w:rPr>
            </w:pPr>
            <w:r>
              <w:rPr>
                <w:rFonts w:hint="eastAsia" w:ascii="宋体" w:hAnsi="宋体" w:cs="宋体"/>
                <w:color w:val="auto"/>
                <w:sz w:val="24"/>
                <w:highlight w:val="none"/>
              </w:rPr>
              <w:t>（签字）</w:t>
            </w:r>
          </w:p>
        </w:tc>
      </w:tr>
      <w:tr w14:paraId="4681458A">
        <w:tblPrEx>
          <w:tblCellMar>
            <w:top w:w="0" w:type="dxa"/>
            <w:left w:w="108" w:type="dxa"/>
            <w:bottom w:w="0" w:type="dxa"/>
            <w:right w:w="108" w:type="dxa"/>
          </w:tblCellMar>
        </w:tblPrEx>
        <w:tc>
          <w:tcPr>
            <w:tcW w:w="4175" w:type="dxa"/>
          </w:tcPr>
          <w:p w14:paraId="4158BAF7">
            <w:pPr>
              <w:spacing w:line="360" w:lineRule="auto"/>
              <w:rPr>
                <w:rFonts w:ascii="宋体" w:hAnsi="宋体" w:cs="宋体"/>
                <w:color w:val="auto"/>
                <w:sz w:val="24"/>
                <w:highlight w:val="none"/>
              </w:rPr>
            </w:pPr>
          </w:p>
          <w:p w14:paraId="353ED426">
            <w:pPr>
              <w:spacing w:line="360" w:lineRule="auto"/>
              <w:rPr>
                <w:rFonts w:ascii="宋体" w:hAnsi="宋体" w:cs="宋体"/>
                <w:color w:val="auto"/>
                <w:sz w:val="24"/>
                <w:highlight w:val="none"/>
              </w:rPr>
            </w:pPr>
            <w:r>
              <w:rPr>
                <w:rFonts w:hint="eastAsia" w:ascii="宋体" w:hAnsi="宋体" w:cs="宋体"/>
                <w:color w:val="auto"/>
                <w:sz w:val="24"/>
                <w:highlight w:val="none"/>
              </w:rPr>
              <w:t>甲方联系人姓名：</w:t>
            </w:r>
          </w:p>
          <w:p w14:paraId="3D4C98A6">
            <w:pPr>
              <w:spacing w:line="360" w:lineRule="auto"/>
              <w:rPr>
                <w:rFonts w:ascii="宋体" w:hAnsi="宋体" w:cs="宋体"/>
                <w:color w:val="auto"/>
                <w:sz w:val="24"/>
                <w:highlight w:val="none"/>
              </w:rPr>
            </w:pPr>
            <w:r>
              <w:rPr>
                <w:rFonts w:hint="eastAsia" w:ascii="宋体" w:hAnsi="宋体" w:cs="宋体"/>
                <w:color w:val="auto"/>
                <w:sz w:val="24"/>
                <w:highlight w:val="none"/>
              </w:rPr>
              <w:t>手机：</w:t>
            </w:r>
          </w:p>
          <w:p w14:paraId="2FC22B0A">
            <w:pPr>
              <w:spacing w:line="360" w:lineRule="auto"/>
              <w:rPr>
                <w:rFonts w:ascii="宋体" w:hAnsi="宋体" w:cs="宋体"/>
                <w:color w:val="auto"/>
                <w:sz w:val="24"/>
                <w:highlight w:val="none"/>
              </w:rPr>
            </w:pPr>
          </w:p>
          <w:p w14:paraId="29711080">
            <w:pPr>
              <w:spacing w:line="360" w:lineRule="auto"/>
              <w:rPr>
                <w:rFonts w:ascii="宋体" w:hAnsi="宋体" w:cs="宋体"/>
                <w:color w:val="auto"/>
                <w:sz w:val="24"/>
                <w:highlight w:val="none"/>
              </w:rPr>
            </w:pPr>
          </w:p>
          <w:p w14:paraId="7760B7D8">
            <w:pPr>
              <w:spacing w:line="360" w:lineRule="auto"/>
              <w:rPr>
                <w:rFonts w:ascii="宋体" w:hAnsi="宋体" w:cs="宋体"/>
                <w:color w:val="auto"/>
                <w:sz w:val="24"/>
                <w:highlight w:val="none"/>
              </w:rPr>
            </w:pPr>
            <w:r>
              <w:rPr>
                <w:rFonts w:hint="eastAsia" w:ascii="宋体" w:hAnsi="宋体" w:cs="宋体"/>
                <w:color w:val="auto"/>
                <w:sz w:val="24"/>
                <w:highlight w:val="none"/>
              </w:rPr>
              <w:t>签字日期：    年     月    日</w:t>
            </w:r>
          </w:p>
        </w:tc>
        <w:tc>
          <w:tcPr>
            <w:tcW w:w="4472" w:type="dxa"/>
          </w:tcPr>
          <w:p w14:paraId="340A98DE">
            <w:pPr>
              <w:spacing w:line="360" w:lineRule="auto"/>
              <w:rPr>
                <w:rFonts w:ascii="宋体" w:hAnsi="宋体" w:cs="宋体"/>
                <w:color w:val="auto"/>
                <w:sz w:val="24"/>
                <w:highlight w:val="none"/>
              </w:rPr>
            </w:pPr>
          </w:p>
          <w:p w14:paraId="0B5DDBF4">
            <w:pPr>
              <w:spacing w:line="360" w:lineRule="auto"/>
              <w:rPr>
                <w:rFonts w:ascii="宋体" w:hAnsi="宋体" w:cs="宋体"/>
                <w:color w:val="auto"/>
                <w:sz w:val="24"/>
                <w:highlight w:val="none"/>
              </w:rPr>
            </w:pPr>
            <w:r>
              <w:rPr>
                <w:rFonts w:hint="eastAsia" w:ascii="宋体" w:hAnsi="宋体" w:cs="宋体"/>
                <w:color w:val="auto"/>
                <w:sz w:val="24"/>
                <w:highlight w:val="none"/>
              </w:rPr>
              <w:t>乙方联系人姓名：</w:t>
            </w:r>
          </w:p>
          <w:p w14:paraId="1B343DAD">
            <w:pPr>
              <w:spacing w:line="360" w:lineRule="auto"/>
              <w:rPr>
                <w:rFonts w:ascii="宋体" w:hAnsi="宋体" w:cs="宋体"/>
                <w:color w:val="auto"/>
                <w:sz w:val="24"/>
                <w:highlight w:val="none"/>
              </w:rPr>
            </w:pPr>
            <w:r>
              <w:rPr>
                <w:rFonts w:hint="eastAsia" w:ascii="宋体" w:hAnsi="宋体" w:cs="宋体"/>
                <w:color w:val="auto"/>
                <w:sz w:val="24"/>
                <w:highlight w:val="none"/>
              </w:rPr>
              <w:t>手机：</w:t>
            </w:r>
          </w:p>
          <w:p w14:paraId="5D03BB81">
            <w:pPr>
              <w:spacing w:line="360" w:lineRule="auto"/>
              <w:rPr>
                <w:rFonts w:ascii="宋体" w:hAnsi="宋体" w:cs="宋体"/>
                <w:color w:val="auto"/>
                <w:sz w:val="24"/>
                <w:highlight w:val="none"/>
              </w:rPr>
            </w:pPr>
            <w:r>
              <w:rPr>
                <w:rFonts w:hint="eastAsia" w:ascii="宋体" w:hAnsi="宋体" w:cs="宋体"/>
                <w:color w:val="auto"/>
                <w:sz w:val="24"/>
                <w:highlight w:val="none"/>
              </w:rPr>
              <w:t>Email：</w:t>
            </w:r>
          </w:p>
        </w:tc>
      </w:tr>
      <w:tr w14:paraId="15ECA8D3">
        <w:tblPrEx>
          <w:tblCellMar>
            <w:top w:w="0" w:type="dxa"/>
            <w:left w:w="108" w:type="dxa"/>
            <w:bottom w:w="0" w:type="dxa"/>
            <w:right w:w="108" w:type="dxa"/>
          </w:tblCellMar>
        </w:tblPrEx>
        <w:tc>
          <w:tcPr>
            <w:tcW w:w="4175" w:type="dxa"/>
          </w:tcPr>
          <w:p w14:paraId="539B6E6D">
            <w:pPr>
              <w:spacing w:line="360" w:lineRule="auto"/>
              <w:rPr>
                <w:rFonts w:ascii="宋体" w:hAnsi="宋体" w:cs="宋体"/>
                <w:color w:val="auto"/>
                <w:sz w:val="24"/>
                <w:highlight w:val="none"/>
              </w:rPr>
            </w:pPr>
          </w:p>
        </w:tc>
        <w:tc>
          <w:tcPr>
            <w:tcW w:w="4472" w:type="dxa"/>
          </w:tcPr>
          <w:p w14:paraId="63B7EC90">
            <w:pPr>
              <w:spacing w:line="360" w:lineRule="auto"/>
              <w:rPr>
                <w:rFonts w:ascii="宋体" w:hAnsi="宋体" w:cs="宋体"/>
                <w:color w:val="auto"/>
                <w:sz w:val="24"/>
                <w:highlight w:val="none"/>
              </w:rPr>
            </w:pPr>
          </w:p>
        </w:tc>
      </w:tr>
      <w:tr w14:paraId="786F4305">
        <w:tblPrEx>
          <w:tblCellMar>
            <w:top w:w="0" w:type="dxa"/>
            <w:left w:w="108" w:type="dxa"/>
            <w:bottom w:w="0" w:type="dxa"/>
            <w:right w:w="108" w:type="dxa"/>
          </w:tblCellMar>
        </w:tblPrEx>
        <w:tc>
          <w:tcPr>
            <w:tcW w:w="4175" w:type="dxa"/>
          </w:tcPr>
          <w:p w14:paraId="3C328246">
            <w:pPr>
              <w:spacing w:line="360" w:lineRule="auto"/>
              <w:rPr>
                <w:rFonts w:ascii="宋体" w:hAnsi="宋体" w:cs="宋体"/>
                <w:color w:val="auto"/>
                <w:sz w:val="24"/>
                <w:highlight w:val="none"/>
              </w:rPr>
            </w:pPr>
          </w:p>
        </w:tc>
        <w:tc>
          <w:tcPr>
            <w:tcW w:w="4472" w:type="dxa"/>
          </w:tcPr>
          <w:p w14:paraId="42BD2B94">
            <w:pPr>
              <w:spacing w:line="360" w:lineRule="auto"/>
              <w:rPr>
                <w:rFonts w:ascii="宋体" w:hAnsi="宋体" w:cs="宋体"/>
                <w:color w:val="auto"/>
                <w:sz w:val="24"/>
                <w:highlight w:val="none"/>
              </w:rPr>
            </w:pPr>
          </w:p>
        </w:tc>
      </w:tr>
      <w:tr w14:paraId="03521D9F">
        <w:tblPrEx>
          <w:tblCellMar>
            <w:top w:w="0" w:type="dxa"/>
            <w:left w:w="108" w:type="dxa"/>
            <w:bottom w:w="0" w:type="dxa"/>
            <w:right w:w="108" w:type="dxa"/>
          </w:tblCellMar>
        </w:tblPrEx>
        <w:tc>
          <w:tcPr>
            <w:tcW w:w="4175" w:type="dxa"/>
          </w:tcPr>
          <w:p w14:paraId="0F79A5E1">
            <w:pPr>
              <w:spacing w:line="360" w:lineRule="auto"/>
              <w:rPr>
                <w:rFonts w:ascii="宋体" w:hAnsi="宋体" w:cs="宋体"/>
                <w:color w:val="auto"/>
                <w:sz w:val="24"/>
                <w:highlight w:val="none"/>
              </w:rPr>
            </w:pPr>
          </w:p>
        </w:tc>
        <w:tc>
          <w:tcPr>
            <w:tcW w:w="4472" w:type="dxa"/>
          </w:tcPr>
          <w:p w14:paraId="759ED276">
            <w:pPr>
              <w:spacing w:line="360" w:lineRule="auto"/>
              <w:rPr>
                <w:rFonts w:ascii="宋体" w:hAnsi="宋体" w:cs="宋体"/>
                <w:color w:val="auto"/>
                <w:sz w:val="24"/>
                <w:highlight w:val="none"/>
              </w:rPr>
            </w:pPr>
          </w:p>
        </w:tc>
      </w:tr>
    </w:tbl>
    <w:p w14:paraId="1471CA84">
      <w:pPr>
        <w:pStyle w:val="24"/>
        <w:rPr>
          <w:rFonts w:hAnsi="宋体" w:cs="宋体"/>
          <w:color w:val="auto"/>
          <w:szCs w:val="24"/>
          <w:highlight w:val="none"/>
        </w:rPr>
      </w:pPr>
    </w:p>
    <w:p w14:paraId="632D9A37">
      <w:pPr>
        <w:rPr>
          <w:rFonts w:ascii="宋体" w:hAnsi="宋体" w:cs="宋体"/>
          <w:color w:val="auto"/>
          <w:sz w:val="24"/>
          <w:highlight w:val="none"/>
        </w:rPr>
      </w:pPr>
    </w:p>
    <w:p w14:paraId="4C2510AC">
      <w:pPr>
        <w:rPr>
          <w:rFonts w:ascii="宋体" w:hAnsi="宋体" w:cs="宋体"/>
          <w:color w:val="auto"/>
          <w:sz w:val="24"/>
          <w:highlight w:val="none"/>
        </w:rPr>
      </w:pPr>
      <w:r>
        <w:rPr>
          <w:rFonts w:hint="eastAsia" w:ascii="宋体" w:hAnsi="宋体" w:cs="宋体"/>
          <w:color w:val="auto"/>
          <w:sz w:val="24"/>
          <w:highlight w:val="none"/>
        </w:rPr>
        <w:t>开票资料</w:t>
      </w:r>
    </w:p>
    <w:p w14:paraId="09361E43">
      <w:pPr>
        <w:rPr>
          <w:rFonts w:ascii="宋体" w:hAnsi="宋体" w:cs="宋体"/>
          <w:color w:val="auto"/>
          <w:sz w:val="24"/>
          <w:highlight w:val="none"/>
        </w:rPr>
      </w:pPr>
      <w:r>
        <w:rPr>
          <w:rFonts w:hint="eastAsia" w:ascii="宋体" w:hAnsi="宋体" w:cs="宋体"/>
          <w:color w:val="auto"/>
          <w:sz w:val="24"/>
          <w:highlight w:val="none"/>
        </w:rPr>
        <w:t>抬头：</w:t>
      </w:r>
    </w:p>
    <w:p w14:paraId="32DCD303">
      <w:pPr>
        <w:rPr>
          <w:rFonts w:ascii="宋体" w:hAnsi="宋体" w:cs="宋体"/>
          <w:color w:val="auto"/>
          <w:sz w:val="24"/>
          <w:highlight w:val="none"/>
        </w:rPr>
      </w:pPr>
      <w:r>
        <w:rPr>
          <w:rFonts w:hint="eastAsia" w:ascii="宋体" w:hAnsi="宋体" w:cs="宋体"/>
          <w:color w:val="auto"/>
          <w:sz w:val="24"/>
          <w:highlight w:val="none"/>
        </w:rPr>
        <w:t>纳税人识别号：</w:t>
      </w:r>
    </w:p>
    <w:p w14:paraId="765229A3">
      <w:pPr>
        <w:rPr>
          <w:rFonts w:ascii="宋体" w:hAnsi="宋体" w:cs="宋体"/>
          <w:color w:val="auto"/>
          <w:sz w:val="24"/>
          <w:highlight w:val="none"/>
        </w:rPr>
      </w:pPr>
      <w:r>
        <w:rPr>
          <w:rFonts w:hint="eastAsia" w:ascii="宋体" w:hAnsi="宋体" w:cs="宋体"/>
          <w:color w:val="auto"/>
          <w:sz w:val="24"/>
          <w:highlight w:val="none"/>
        </w:rPr>
        <w:t>地址：</w:t>
      </w:r>
    </w:p>
    <w:p w14:paraId="4012A71B">
      <w:pPr>
        <w:rPr>
          <w:rFonts w:ascii="宋体" w:hAnsi="宋体" w:cs="宋体"/>
          <w:color w:val="auto"/>
          <w:sz w:val="24"/>
          <w:highlight w:val="none"/>
        </w:rPr>
      </w:pPr>
      <w:r>
        <w:rPr>
          <w:rFonts w:hint="eastAsia" w:ascii="宋体" w:hAnsi="宋体" w:cs="宋体"/>
          <w:color w:val="auto"/>
          <w:sz w:val="24"/>
          <w:highlight w:val="none"/>
        </w:rPr>
        <w:t>开户行：</w:t>
      </w:r>
    </w:p>
    <w:p w14:paraId="6A85C036">
      <w:pPr>
        <w:rPr>
          <w:rFonts w:ascii="宋体" w:hAnsi="宋体" w:cs="宋体"/>
          <w:color w:val="auto"/>
          <w:sz w:val="24"/>
          <w:highlight w:val="none"/>
        </w:rPr>
      </w:pPr>
      <w:r>
        <w:rPr>
          <w:rFonts w:hint="eastAsia" w:ascii="宋体" w:hAnsi="宋体" w:cs="宋体"/>
          <w:color w:val="auto"/>
          <w:sz w:val="24"/>
          <w:highlight w:val="none"/>
        </w:rPr>
        <w:t>账号：</w:t>
      </w:r>
    </w:p>
    <w:p w14:paraId="5C9D5EB5">
      <w:pPr>
        <w:rPr>
          <w:rFonts w:ascii="宋体" w:hAnsi="宋体" w:cs="宋体"/>
          <w:color w:val="auto"/>
          <w:sz w:val="24"/>
          <w:highlight w:val="none"/>
        </w:rPr>
        <w:sectPr>
          <w:footerReference r:id="rId8" w:type="default"/>
          <w:pgSz w:w="11906" w:h="16838"/>
          <w:pgMar w:top="1440" w:right="1800" w:bottom="1440" w:left="1800" w:header="851" w:footer="543" w:gutter="0"/>
          <w:cols w:space="720" w:num="1"/>
          <w:docGrid w:type="lines" w:linePitch="312" w:charSpace="0"/>
        </w:sectPr>
      </w:pPr>
    </w:p>
    <w:p w14:paraId="2F970E6A">
      <w:pPr>
        <w:autoSpaceDE w:val="0"/>
        <w:autoSpaceDN w:val="0"/>
        <w:ind w:right="-670"/>
        <w:rPr>
          <w:rFonts w:ascii="宋体" w:hAnsi="宋体" w:cs="宋体"/>
          <w:b/>
          <w:bCs/>
          <w:color w:val="auto"/>
          <w:sz w:val="28"/>
          <w:szCs w:val="28"/>
          <w:highlight w:val="none"/>
        </w:rPr>
      </w:pPr>
      <w:r>
        <w:rPr>
          <w:rFonts w:hint="eastAsia" w:ascii="宋体" w:hAnsi="宋体" w:cs="宋体"/>
          <w:b/>
          <w:bCs/>
          <w:color w:val="auto"/>
          <w:sz w:val="28"/>
          <w:szCs w:val="28"/>
          <w:highlight w:val="none"/>
        </w:rPr>
        <w:t>附件1</w:t>
      </w:r>
    </w:p>
    <w:p w14:paraId="2827F181">
      <w:pPr>
        <w:autoSpaceDE w:val="0"/>
        <w:autoSpaceDN w:val="0"/>
        <w:ind w:left="540" w:firstLine="30"/>
        <w:jc w:val="center"/>
        <w:rPr>
          <w:rFonts w:ascii="宋体" w:hAnsi="宋体" w:cs="宋体"/>
          <w:color w:val="auto"/>
          <w:sz w:val="32"/>
          <w:szCs w:val="32"/>
          <w:highlight w:val="none"/>
          <w:u w:val="single"/>
        </w:rPr>
      </w:pPr>
      <w:r>
        <w:rPr>
          <w:rFonts w:hint="eastAsia" w:ascii="宋体" w:hAnsi="宋体" w:cs="宋体"/>
          <w:b/>
          <w:color w:val="auto"/>
          <w:sz w:val="32"/>
          <w:szCs w:val="32"/>
          <w:highlight w:val="none"/>
          <w:lang w:val="zh-CN"/>
        </w:rPr>
        <w:t>报价明细表</w:t>
      </w:r>
    </w:p>
    <w:tbl>
      <w:tblPr>
        <w:tblStyle w:val="63"/>
        <w:tblW w:w="13441" w:type="dxa"/>
        <w:tblInd w:w="-8" w:type="dxa"/>
        <w:tblLayout w:type="fixed"/>
        <w:tblCellMar>
          <w:top w:w="0" w:type="dxa"/>
          <w:left w:w="108" w:type="dxa"/>
          <w:bottom w:w="0" w:type="dxa"/>
          <w:right w:w="108" w:type="dxa"/>
        </w:tblCellMar>
      </w:tblPr>
      <w:tblGrid>
        <w:gridCol w:w="1250"/>
        <w:gridCol w:w="3402"/>
        <w:gridCol w:w="2835"/>
        <w:gridCol w:w="1560"/>
        <w:gridCol w:w="1134"/>
        <w:gridCol w:w="1559"/>
        <w:gridCol w:w="1701"/>
      </w:tblGrid>
      <w:tr w14:paraId="64DB8C7A">
        <w:tblPrEx>
          <w:tblCellMar>
            <w:top w:w="0" w:type="dxa"/>
            <w:left w:w="108" w:type="dxa"/>
            <w:bottom w:w="0" w:type="dxa"/>
            <w:right w:w="108" w:type="dxa"/>
          </w:tblCellMar>
        </w:tblPrEx>
        <w:trPr>
          <w:trHeight w:val="454" w:hRule="atLeast"/>
        </w:trPr>
        <w:tc>
          <w:tcPr>
            <w:tcW w:w="1250" w:type="dxa"/>
            <w:tcBorders>
              <w:top w:val="single" w:color="auto" w:sz="6" w:space="0"/>
              <w:left w:val="single" w:color="auto" w:sz="6" w:space="0"/>
              <w:bottom w:val="single" w:color="auto" w:sz="6" w:space="0"/>
              <w:right w:val="single" w:color="auto" w:sz="6" w:space="0"/>
            </w:tcBorders>
            <w:noWrap/>
          </w:tcPr>
          <w:p w14:paraId="5CA58488">
            <w:pPr>
              <w:autoSpaceDE w:val="0"/>
              <w:autoSpaceDN w:val="0"/>
              <w:spacing w:line="500" w:lineRule="exact"/>
              <w:jc w:val="center"/>
              <w:rPr>
                <w:rFonts w:ascii="宋体" w:hAnsi="宋体" w:cs="宋体"/>
                <w:color w:val="auto"/>
                <w:sz w:val="24"/>
                <w:highlight w:val="none"/>
              </w:rPr>
            </w:pPr>
            <w:r>
              <w:rPr>
                <w:rFonts w:hint="eastAsia" w:ascii="宋体" w:hAnsi="宋体" w:cs="宋体"/>
                <w:color w:val="auto"/>
                <w:sz w:val="24"/>
                <w:highlight w:val="none"/>
                <w:lang w:val="zh-CN"/>
              </w:rPr>
              <w:t>序号</w:t>
            </w:r>
          </w:p>
        </w:tc>
        <w:tc>
          <w:tcPr>
            <w:tcW w:w="3402" w:type="dxa"/>
            <w:tcBorders>
              <w:top w:val="single" w:color="auto" w:sz="6" w:space="0"/>
              <w:left w:val="single" w:color="auto" w:sz="6" w:space="0"/>
              <w:bottom w:val="single" w:color="auto" w:sz="6" w:space="0"/>
              <w:right w:val="single" w:color="auto" w:sz="6" w:space="0"/>
            </w:tcBorders>
            <w:noWrap/>
          </w:tcPr>
          <w:p w14:paraId="304051C0">
            <w:pPr>
              <w:autoSpaceDE w:val="0"/>
              <w:autoSpaceDN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货物</w:t>
            </w:r>
            <w:r>
              <w:rPr>
                <w:rFonts w:hint="eastAsia" w:ascii="宋体" w:hAnsi="宋体" w:cs="宋体"/>
                <w:color w:val="auto"/>
                <w:sz w:val="24"/>
                <w:highlight w:val="none"/>
                <w:lang w:val="zh-CN"/>
              </w:rPr>
              <w:t>名称</w:t>
            </w:r>
          </w:p>
        </w:tc>
        <w:tc>
          <w:tcPr>
            <w:tcW w:w="2835" w:type="dxa"/>
            <w:tcBorders>
              <w:top w:val="single" w:color="auto" w:sz="6" w:space="0"/>
              <w:left w:val="single" w:color="auto" w:sz="6" w:space="0"/>
              <w:bottom w:val="single" w:color="auto" w:sz="6" w:space="0"/>
              <w:right w:val="single" w:color="auto" w:sz="6" w:space="0"/>
            </w:tcBorders>
            <w:noWrap/>
          </w:tcPr>
          <w:p w14:paraId="789CDCB9">
            <w:pPr>
              <w:autoSpaceDE w:val="0"/>
              <w:autoSpaceDN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品牌</w:t>
            </w:r>
            <w:r>
              <w:rPr>
                <w:rFonts w:hint="eastAsia" w:ascii="宋体" w:hAnsi="宋体" w:cs="宋体"/>
                <w:color w:val="auto"/>
                <w:sz w:val="24"/>
                <w:highlight w:val="none"/>
                <w:lang w:val="zh-CN"/>
              </w:rPr>
              <w:t>型号规格</w:t>
            </w:r>
          </w:p>
        </w:tc>
        <w:tc>
          <w:tcPr>
            <w:tcW w:w="1560" w:type="dxa"/>
            <w:tcBorders>
              <w:top w:val="single" w:color="auto" w:sz="6" w:space="0"/>
              <w:left w:val="single" w:color="auto" w:sz="6" w:space="0"/>
              <w:bottom w:val="single" w:color="auto" w:sz="6" w:space="0"/>
              <w:right w:val="single" w:color="auto" w:sz="6" w:space="0"/>
            </w:tcBorders>
            <w:noWrap/>
          </w:tcPr>
          <w:p w14:paraId="4E354EE6">
            <w:pPr>
              <w:autoSpaceDE w:val="0"/>
              <w:autoSpaceDN w:val="0"/>
              <w:spacing w:line="500" w:lineRule="exact"/>
              <w:jc w:val="center"/>
              <w:rPr>
                <w:rFonts w:ascii="宋体" w:hAnsi="宋体" w:cs="宋体"/>
                <w:color w:val="auto"/>
                <w:sz w:val="24"/>
                <w:highlight w:val="none"/>
              </w:rPr>
            </w:pPr>
            <w:r>
              <w:rPr>
                <w:rFonts w:hint="eastAsia" w:ascii="宋体" w:hAnsi="宋体" w:cs="宋体"/>
                <w:color w:val="auto"/>
                <w:sz w:val="24"/>
                <w:highlight w:val="none"/>
                <w:lang w:val="zh-CN"/>
              </w:rPr>
              <w:t>数量</w:t>
            </w:r>
          </w:p>
        </w:tc>
        <w:tc>
          <w:tcPr>
            <w:tcW w:w="1134" w:type="dxa"/>
            <w:tcBorders>
              <w:top w:val="single" w:color="auto" w:sz="6" w:space="0"/>
              <w:left w:val="single" w:color="auto" w:sz="6" w:space="0"/>
              <w:bottom w:val="single" w:color="auto" w:sz="6" w:space="0"/>
              <w:right w:val="single" w:color="auto" w:sz="6" w:space="0"/>
            </w:tcBorders>
            <w:noWrap/>
          </w:tcPr>
          <w:p w14:paraId="6C36DE67">
            <w:pPr>
              <w:autoSpaceDE w:val="0"/>
              <w:autoSpaceDN w:val="0"/>
              <w:spacing w:line="500" w:lineRule="exact"/>
              <w:jc w:val="center"/>
              <w:rPr>
                <w:rFonts w:ascii="宋体" w:hAnsi="宋体" w:cs="宋体"/>
                <w:color w:val="auto"/>
                <w:sz w:val="24"/>
                <w:highlight w:val="none"/>
              </w:rPr>
            </w:pPr>
            <w:r>
              <w:rPr>
                <w:rFonts w:hint="eastAsia" w:ascii="宋体" w:hAnsi="宋体" w:cs="宋体"/>
                <w:color w:val="auto"/>
                <w:sz w:val="24"/>
                <w:highlight w:val="none"/>
                <w:lang w:val="zh-CN"/>
              </w:rPr>
              <w:t>单</w:t>
            </w:r>
            <w:r>
              <w:rPr>
                <w:rFonts w:hint="eastAsia" w:ascii="宋体" w:hAnsi="宋体" w:cs="宋体"/>
                <w:color w:val="auto"/>
                <w:sz w:val="24"/>
                <w:highlight w:val="none"/>
              </w:rPr>
              <w:t>位</w:t>
            </w:r>
          </w:p>
        </w:tc>
        <w:tc>
          <w:tcPr>
            <w:tcW w:w="1559" w:type="dxa"/>
            <w:tcBorders>
              <w:top w:val="single" w:color="auto" w:sz="6" w:space="0"/>
              <w:left w:val="single" w:color="auto" w:sz="6" w:space="0"/>
              <w:bottom w:val="single" w:color="auto" w:sz="6" w:space="0"/>
              <w:right w:val="single" w:color="auto" w:sz="6" w:space="0"/>
            </w:tcBorders>
            <w:noWrap/>
          </w:tcPr>
          <w:p w14:paraId="6B31F2AB">
            <w:pPr>
              <w:autoSpaceDE w:val="0"/>
              <w:autoSpaceDN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单价（元）</w:t>
            </w:r>
          </w:p>
        </w:tc>
        <w:tc>
          <w:tcPr>
            <w:tcW w:w="1701" w:type="dxa"/>
            <w:tcBorders>
              <w:top w:val="single" w:color="auto" w:sz="6" w:space="0"/>
              <w:left w:val="single" w:color="auto" w:sz="6" w:space="0"/>
              <w:bottom w:val="single" w:color="auto" w:sz="6" w:space="0"/>
              <w:right w:val="single" w:color="auto" w:sz="6" w:space="0"/>
            </w:tcBorders>
            <w:noWrap/>
          </w:tcPr>
          <w:p w14:paraId="14ED7F29">
            <w:pPr>
              <w:autoSpaceDE w:val="0"/>
              <w:autoSpaceDN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金额（元）</w:t>
            </w:r>
          </w:p>
        </w:tc>
      </w:tr>
      <w:tr w14:paraId="51F7F242">
        <w:tblPrEx>
          <w:tblCellMar>
            <w:top w:w="0" w:type="dxa"/>
            <w:left w:w="108" w:type="dxa"/>
            <w:bottom w:w="0" w:type="dxa"/>
            <w:right w:w="108" w:type="dxa"/>
          </w:tblCellMar>
        </w:tblPrEx>
        <w:trPr>
          <w:trHeight w:val="454" w:hRule="atLeast"/>
        </w:trPr>
        <w:tc>
          <w:tcPr>
            <w:tcW w:w="1250" w:type="dxa"/>
            <w:tcBorders>
              <w:top w:val="single" w:color="auto" w:sz="6" w:space="0"/>
              <w:left w:val="single" w:color="auto" w:sz="6" w:space="0"/>
              <w:bottom w:val="single" w:color="auto" w:sz="6" w:space="0"/>
              <w:right w:val="single" w:color="auto" w:sz="6" w:space="0"/>
            </w:tcBorders>
            <w:noWrap/>
            <w:vAlign w:val="center"/>
          </w:tcPr>
          <w:p w14:paraId="54CDD55D">
            <w:pPr>
              <w:autoSpaceDE w:val="0"/>
              <w:autoSpaceDN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3402" w:type="dxa"/>
            <w:tcBorders>
              <w:top w:val="single" w:color="auto" w:sz="6" w:space="0"/>
              <w:left w:val="single" w:color="auto" w:sz="6" w:space="0"/>
              <w:bottom w:val="single" w:color="auto" w:sz="6" w:space="0"/>
              <w:right w:val="single" w:color="auto" w:sz="6" w:space="0"/>
            </w:tcBorders>
            <w:noWrap/>
            <w:vAlign w:val="center"/>
          </w:tcPr>
          <w:p w14:paraId="0F7926F1">
            <w:pPr>
              <w:autoSpaceDE w:val="0"/>
              <w:autoSpaceDN w:val="0"/>
              <w:spacing w:line="500" w:lineRule="exact"/>
              <w:jc w:val="center"/>
              <w:rPr>
                <w:rFonts w:ascii="宋体" w:hAnsi="宋体" w:cs="宋体"/>
                <w:color w:val="auto"/>
                <w:sz w:val="24"/>
                <w:highlight w:val="none"/>
              </w:rPr>
            </w:pPr>
          </w:p>
        </w:tc>
        <w:tc>
          <w:tcPr>
            <w:tcW w:w="2835" w:type="dxa"/>
            <w:tcBorders>
              <w:top w:val="single" w:color="auto" w:sz="6" w:space="0"/>
              <w:left w:val="single" w:color="auto" w:sz="6" w:space="0"/>
              <w:bottom w:val="single" w:color="auto" w:sz="6" w:space="0"/>
              <w:right w:val="single" w:color="auto" w:sz="6" w:space="0"/>
            </w:tcBorders>
            <w:noWrap/>
            <w:vAlign w:val="center"/>
          </w:tcPr>
          <w:p w14:paraId="6F45C202">
            <w:pPr>
              <w:autoSpaceDE w:val="0"/>
              <w:autoSpaceDN w:val="0"/>
              <w:spacing w:line="500" w:lineRule="exact"/>
              <w:jc w:val="left"/>
              <w:rPr>
                <w:rFonts w:ascii="宋体" w:hAnsi="宋体" w:cs="宋体"/>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ign w:val="center"/>
          </w:tcPr>
          <w:p w14:paraId="74074F36">
            <w:pPr>
              <w:autoSpaceDE w:val="0"/>
              <w:autoSpaceDN w:val="0"/>
              <w:spacing w:line="500" w:lineRule="exact"/>
              <w:jc w:val="center"/>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ign w:val="center"/>
          </w:tcPr>
          <w:p w14:paraId="7C19B117">
            <w:pPr>
              <w:autoSpaceDE w:val="0"/>
              <w:autoSpaceDN w:val="0"/>
              <w:spacing w:line="500" w:lineRule="exact"/>
              <w:jc w:val="center"/>
              <w:rPr>
                <w:rFonts w:ascii="宋体" w:hAnsi="宋体" w:cs="宋体"/>
                <w:color w:val="auto"/>
                <w:sz w:val="24"/>
                <w:highlight w:val="none"/>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1494D30D">
            <w:pPr>
              <w:autoSpaceDE w:val="0"/>
              <w:autoSpaceDN w:val="0"/>
              <w:spacing w:line="500" w:lineRule="exact"/>
              <w:jc w:val="center"/>
              <w:rPr>
                <w:rFonts w:ascii="宋体" w:hAnsi="宋体" w:cs="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6FB057D1">
            <w:pPr>
              <w:autoSpaceDE w:val="0"/>
              <w:autoSpaceDN w:val="0"/>
              <w:spacing w:line="500" w:lineRule="exact"/>
              <w:jc w:val="center"/>
              <w:rPr>
                <w:rFonts w:ascii="宋体" w:hAnsi="宋体" w:cs="宋体"/>
                <w:color w:val="auto"/>
                <w:sz w:val="24"/>
                <w:highlight w:val="none"/>
              </w:rPr>
            </w:pPr>
          </w:p>
        </w:tc>
      </w:tr>
      <w:tr w14:paraId="428437D7">
        <w:tblPrEx>
          <w:tblCellMar>
            <w:top w:w="0" w:type="dxa"/>
            <w:left w:w="108" w:type="dxa"/>
            <w:bottom w:w="0" w:type="dxa"/>
            <w:right w:w="108" w:type="dxa"/>
          </w:tblCellMar>
        </w:tblPrEx>
        <w:trPr>
          <w:trHeight w:val="454" w:hRule="atLeast"/>
        </w:trPr>
        <w:tc>
          <w:tcPr>
            <w:tcW w:w="1250" w:type="dxa"/>
            <w:tcBorders>
              <w:top w:val="single" w:color="auto" w:sz="6" w:space="0"/>
              <w:left w:val="single" w:color="auto" w:sz="6" w:space="0"/>
              <w:bottom w:val="single" w:color="auto" w:sz="6" w:space="0"/>
              <w:right w:val="single" w:color="auto" w:sz="6" w:space="0"/>
            </w:tcBorders>
            <w:noWrap/>
            <w:vAlign w:val="center"/>
          </w:tcPr>
          <w:p w14:paraId="5DA39286">
            <w:pPr>
              <w:autoSpaceDE w:val="0"/>
              <w:autoSpaceDN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3402" w:type="dxa"/>
            <w:tcBorders>
              <w:top w:val="single" w:color="auto" w:sz="6" w:space="0"/>
              <w:left w:val="single" w:color="auto" w:sz="6" w:space="0"/>
              <w:bottom w:val="single" w:color="auto" w:sz="6" w:space="0"/>
              <w:right w:val="single" w:color="auto" w:sz="6" w:space="0"/>
            </w:tcBorders>
            <w:noWrap/>
            <w:vAlign w:val="center"/>
          </w:tcPr>
          <w:p w14:paraId="70824E71">
            <w:pPr>
              <w:autoSpaceDE w:val="0"/>
              <w:autoSpaceDN w:val="0"/>
              <w:spacing w:line="500" w:lineRule="exact"/>
              <w:jc w:val="center"/>
              <w:rPr>
                <w:rFonts w:ascii="宋体" w:hAnsi="宋体" w:cs="宋体"/>
                <w:color w:val="auto"/>
                <w:sz w:val="24"/>
                <w:highlight w:val="none"/>
              </w:rPr>
            </w:pPr>
          </w:p>
        </w:tc>
        <w:tc>
          <w:tcPr>
            <w:tcW w:w="2835" w:type="dxa"/>
            <w:tcBorders>
              <w:top w:val="single" w:color="auto" w:sz="6" w:space="0"/>
              <w:left w:val="single" w:color="auto" w:sz="6" w:space="0"/>
              <w:bottom w:val="single" w:color="auto" w:sz="6" w:space="0"/>
              <w:right w:val="single" w:color="auto" w:sz="6" w:space="0"/>
            </w:tcBorders>
            <w:noWrap/>
            <w:vAlign w:val="center"/>
          </w:tcPr>
          <w:p w14:paraId="437E0C6A">
            <w:pPr>
              <w:autoSpaceDE w:val="0"/>
              <w:autoSpaceDN w:val="0"/>
              <w:spacing w:line="500" w:lineRule="exact"/>
              <w:jc w:val="left"/>
              <w:rPr>
                <w:rFonts w:ascii="宋体" w:hAnsi="宋体" w:cs="宋体"/>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ign w:val="center"/>
          </w:tcPr>
          <w:p w14:paraId="2B23A3DE">
            <w:pPr>
              <w:autoSpaceDE w:val="0"/>
              <w:autoSpaceDN w:val="0"/>
              <w:spacing w:line="500" w:lineRule="exact"/>
              <w:jc w:val="center"/>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ign w:val="center"/>
          </w:tcPr>
          <w:p w14:paraId="068EA016">
            <w:pPr>
              <w:autoSpaceDE w:val="0"/>
              <w:autoSpaceDN w:val="0"/>
              <w:spacing w:line="500" w:lineRule="exact"/>
              <w:jc w:val="center"/>
              <w:rPr>
                <w:rFonts w:ascii="宋体" w:hAnsi="宋体" w:cs="宋体"/>
                <w:color w:val="auto"/>
                <w:sz w:val="24"/>
                <w:highlight w:val="none"/>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00FC6308">
            <w:pPr>
              <w:autoSpaceDE w:val="0"/>
              <w:autoSpaceDN w:val="0"/>
              <w:spacing w:line="500" w:lineRule="exact"/>
              <w:jc w:val="center"/>
              <w:rPr>
                <w:rFonts w:ascii="宋体" w:hAnsi="宋体" w:cs="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7F826183">
            <w:pPr>
              <w:autoSpaceDE w:val="0"/>
              <w:autoSpaceDN w:val="0"/>
              <w:spacing w:line="500" w:lineRule="exact"/>
              <w:jc w:val="center"/>
              <w:rPr>
                <w:rFonts w:ascii="宋体" w:hAnsi="宋体" w:cs="宋体"/>
                <w:color w:val="auto"/>
                <w:sz w:val="24"/>
                <w:highlight w:val="none"/>
              </w:rPr>
            </w:pPr>
          </w:p>
        </w:tc>
      </w:tr>
      <w:tr w14:paraId="6EF41871">
        <w:tblPrEx>
          <w:tblCellMar>
            <w:top w:w="0" w:type="dxa"/>
            <w:left w:w="108" w:type="dxa"/>
            <w:bottom w:w="0" w:type="dxa"/>
            <w:right w:w="108" w:type="dxa"/>
          </w:tblCellMar>
        </w:tblPrEx>
        <w:trPr>
          <w:trHeight w:val="454" w:hRule="atLeast"/>
        </w:trPr>
        <w:tc>
          <w:tcPr>
            <w:tcW w:w="1250" w:type="dxa"/>
            <w:tcBorders>
              <w:top w:val="single" w:color="auto" w:sz="6" w:space="0"/>
              <w:left w:val="single" w:color="auto" w:sz="6" w:space="0"/>
              <w:bottom w:val="single" w:color="auto" w:sz="6" w:space="0"/>
              <w:right w:val="single" w:color="auto" w:sz="6" w:space="0"/>
            </w:tcBorders>
            <w:noWrap/>
            <w:vAlign w:val="center"/>
          </w:tcPr>
          <w:p w14:paraId="6A64BF37">
            <w:pPr>
              <w:autoSpaceDE w:val="0"/>
              <w:autoSpaceDN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3402" w:type="dxa"/>
            <w:tcBorders>
              <w:top w:val="single" w:color="auto" w:sz="6" w:space="0"/>
              <w:left w:val="single" w:color="auto" w:sz="6" w:space="0"/>
              <w:bottom w:val="single" w:color="auto" w:sz="6" w:space="0"/>
              <w:right w:val="single" w:color="auto" w:sz="6" w:space="0"/>
            </w:tcBorders>
            <w:noWrap/>
            <w:vAlign w:val="center"/>
          </w:tcPr>
          <w:p w14:paraId="286B4C46">
            <w:pPr>
              <w:autoSpaceDE w:val="0"/>
              <w:autoSpaceDN w:val="0"/>
              <w:spacing w:line="500" w:lineRule="exact"/>
              <w:jc w:val="center"/>
              <w:rPr>
                <w:rFonts w:ascii="宋体" w:hAnsi="宋体" w:cs="宋体"/>
                <w:color w:val="auto"/>
                <w:sz w:val="24"/>
                <w:highlight w:val="none"/>
              </w:rPr>
            </w:pPr>
          </w:p>
        </w:tc>
        <w:tc>
          <w:tcPr>
            <w:tcW w:w="2835" w:type="dxa"/>
            <w:tcBorders>
              <w:top w:val="single" w:color="auto" w:sz="6" w:space="0"/>
              <w:left w:val="single" w:color="auto" w:sz="6" w:space="0"/>
              <w:bottom w:val="single" w:color="auto" w:sz="6" w:space="0"/>
              <w:right w:val="single" w:color="auto" w:sz="6" w:space="0"/>
            </w:tcBorders>
            <w:noWrap/>
            <w:vAlign w:val="center"/>
          </w:tcPr>
          <w:p w14:paraId="51F9393D">
            <w:pPr>
              <w:autoSpaceDE w:val="0"/>
              <w:autoSpaceDN w:val="0"/>
              <w:spacing w:line="500" w:lineRule="exact"/>
              <w:jc w:val="left"/>
              <w:rPr>
                <w:rFonts w:ascii="宋体" w:hAnsi="宋体" w:cs="宋体"/>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ign w:val="center"/>
          </w:tcPr>
          <w:p w14:paraId="78E2698F">
            <w:pPr>
              <w:autoSpaceDE w:val="0"/>
              <w:autoSpaceDN w:val="0"/>
              <w:spacing w:line="500" w:lineRule="exact"/>
              <w:jc w:val="center"/>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ign w:val="center"/>
          </w:tcPr>
          <w:p w14:paraId="676BDC3F">
            <w:pPr>
              <w:autoSpaceDE w:val="0"/>
              <w:autoSpaceDN w:val="0"/>
              <w:spacing w:line="500" w:lineRule="exact"/>
              <w:jc w:val="center"/>
              <w:rPr>
                <w:rFonts w:ascii="宋体" w:hAnsi="宋体" w:cs="宋体"/>
                <w:color w:val="auto"/>
                <w:sz w:val="24"/>
                <w:highlight w:val="none"/>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0D84DFA5">
            <w:pPr>
              <w:autoSpaceDE w:val="0"/>
              <w:autoSpaceDN w:val="0"/>
              <w:spacing w:line="500" w:lineRule="exact"/>
              <w:jc w:val="center"/>
              <w:rPr>
                <w:rFonts w:ascii="宋体" w:hAnsi="宋体" w:cs="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6A50E95E">
            <w:pPr>
              <w:autoSpaceDE w:val="0"/>
              <w:autoSpaceDN w:val="0"/>
              <w:spacing w:line="500" w:lineRule="exact"/>
              <w:jc w:val="center"/>
              <w:rPr>
                <w:rFonts w:ascii="宋体" w:hAnsi="宋体" w:cs="宋体"/>
                <w:color w:val="auto"/>
                <w:sz w:val="24"/>
                <w:highlight w:val="none"/>
              </w:rPr>
            </w:pPr>
          </w:p>
        </w:tc>
      </w:tr>
      <w:tr w14:paraId="521267B8">
        <w:tblPrEx>
          <w:tblCellMar>
            <w:top w:w="0" w:type="dxa"/>
            <w:left w:w="108" w:type="dxa"/>
            <w:bottom w:w="0" w:type="dxa"/>
            <w:right w:w="108" w:type="dxa"/>
          </w:tblCellMar>
        </w:tblPrEx>
        <w:trPr>
          <w:trHeight w:val="454" w:hRule="atLeast"/>
        </w:trPr>
        <w:tc>
          <w:tcPr>
            <w:tcW w:w="1250" w:type="dxa"/>
            <w:tcBorders>
              <w:top w:val="single" w:color="auto" w:sz="6" w:space="0"/>
              <w:left w:val="single" w:color="auto" w:sz="6" w:space="0"/>
              <w:bottom w:val="single" w:color="auto" w:sz="6" w:space="0"/>
              <w:right w:val="single" w:color="auto" w:sz="6" w:space="0"/>
            </w:tcBorders>
            <w:noWrap/>
            <w:vAlign w:val="center"/>
          </w:tcPr>
          <w:p w14:paraId="44422C34">
            <w:pPr>
              <w:autoSpaceDE w:val="0"/>
              <w:autoSpaceDN w:val="0"/>
              <w:spacing w:line="500" w:lineRule="exact"/>
              <w:jc w:val="center"/>
              <w:rPr>
                <w:rFonts w:ascii="宋体" w:hAnsi="宋体" w:cs="宋体"/>
                <w:color w:val="auto"/>
                <w:sz w:val="24"/>
                <w:highlight w:val="none"/>
              </w:rPr>
            </w:pPr>
          </w:p>
        </w:tc>
        <w:tc>
          <w:tcPr>
            <w:tcW w:w="3402" w:type="dxa"/>
            <w:tcBorders>
              <w:top w:val="single" w:color="auto" w:sz="6" w:space="0"/>
              <w:left w:val="single" w:color="auto" w:sz="6" w:space="0"/>
              <w:bottom w:val="single" w:color="auto" w:sz="6" w:space="0"/>
              <w:right w:val="single" w:color="auto" w:sz="6" w:space="0"/>
            </w:tcBorders>
            <w:noWrap/>
            <w:vAlign w:val="center"/>
          </w:tcPr>
          <w:p w14:paraId="0D3B0157">
            <w:pPr>
              <w:autoSpaceDE w:val="0"/>
              <w:autoSpaceDN w:val="0"/>
              <w:spacing w:line="500" w:lineRule="exact"/>
              <w:rPr>
                <w:rFonts w:ascii="宋体" w:hAnsi="宋体" w:cs="宋体"/>
                <w:color w:val="auto"/>
                <w:sz w:val="24"/>
                <w:highlight w:val="none"/>
              </w:rPr>
            </w:pPr>
            <w:r>
              <w:rPr>
                <w:rFonts w:hint="eastAsia" w:ascii="宋体" w:hAnsi="宋体" w:cs="宋体"/>
                <w:color w:val="auto"/>
                <w:sz w:val="24"/>
                <w:highlight w:val="none"/>
              </w:rPr>
              <w:t>以下无</w:t>
            </w:r>
          </w:p>
        </w:tc>
        <w:tc>
          <w:tcPr>
            <w:tcW w:w="2835" w:type="dxa"/>
            <w:tcBorders>
              <w:top w:val="single" w:color="auto" w:sz="6" w:space="0"/>
              <w:left w:val="single" w:color="auto" w:sz="6" w:space="0"/>
              <w:bottom w:val="single" w:color="auto" w:sz="6" w:space="0"/>
              <w:right w:val="single" w:color="auto" w:sz="6" w:space="0"/>
            </w:tcBorders>
            <w:noWrap/>
            <w:vAlign w:val="center"/>
          </w:tcPr>
          <w:p w14:paraId="70F015B6">
            <w:pPr>
              <w:autoSpaceDE w:val="0"/>
              <w:autoSpaceDN w:val="0"/>
              <w:spacing w:line="500" w:lineRule="exact"/>
              <w:jc w:val="left"/>
              <w:rPr>
                <w:rFonts w:ascii="宋体" w:hAnsi="宋体" w:cs="宋体"/>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ign w:val="center"/>
          </w:tcPr>
          <w:p w14:paraId="37ABDFD4">
            <w:pPr>
              <w:autoSpaceDE w:val="0"/>
              <w:autoSpaceDN w:val="0"/>
              <w:spacing w:line="500" w:lineRule="exact"/>
              <w:jc w:val="center"/>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ign w:val="center"/>
          </w:tcPr>
          <w:p w14:paraId="467538FC">
            <w:pPr>
              <w:autoSpaceDE w:val="0"/>
              <w:autoSpaceDN w:val="0"/>
              <w:spacing w:line="500" w:lineRule="exact"/>
              <w:rPr>
                <w:rFonts w:ascii="宋体" w:hAnsi="宋体" w:cs="宋体"/>
                <w:color w:val="auto"/>
                <w:sz w:val="24"/>
                <w:highlight w:val="none"/>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5B869737">
            <w:pPr>
              <w:autoSpaceDE w:val="0"/>
              <w:autoSpaceDN w:val="0"/>
              <w:spacing w:line="500" w:lineRule="exact"/>
              <w:rPr>
                <w:rFonts w:ascii="宋体" w:hAnsi="宋体" w:cs="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58096C6A">
            <w:pPr>
              <w:autoSpaceDE w:val="0"/>
              <w:autoSpaceDN w:val="0"/>
              <w:spacing w:line="500" w:lineRule="exact"/>
              <w:rPr>
                <w:rFonts w:ascii="宋体" w:hAnsi="宋体" w:cs="宋体"/>
                <w:color w:val="auto"/>
                <w:sz w:val="24"/>
                <w:highlight w:val="none"/>
              </w:rPr>
            </w:pPr>
          </w:p>
        </w:tc>
      </w:tr>
      <w:tr w14:paraId="3A16A52D">
        <w:tblPrEx>
          <w:tblCellMar>
            <w:top w:w="0" w:type="dxa"/>
            <w:left w:w="108" w:type="dxa"/>
            <w:bottom w:w="0" w:type="dxa"/>
            <w:right w:w="108" w:type="dxa"/>
          </w:tblCellMar>
        </w:tblPrEx>
        <w:trPr>
          <w:trHeight w:val="454" w:hRule="atLeast"/>
        </w:trPr>
        <w:tc>
          <w:tcPr>
            <w:tcW w:w="1250" w:type="dxa"/>
            <w:tcBorders>
              <w:top w:val="single" w:color="auto" w:sz="6" w:space="0"/>
              <w:left w:val="single" w:color="auto" w:sz="6" w:space="0"/>
              <w:bottom w:val="single" w:color="auto" w:sz="6" w:space="0"/>
              <w:right w:val="single" w:color="auto" w:sz="6" w:space="0"/>
            </w:tcBorders>
            <w:noWrap/>
            <w:vAlign w:val="center"/>
          </w:tcPr>
          <w:p w14:paraId="6EAE81CB">
            <w:pPr>
              <w:autoSpaceDE w:val="0"/>
              <w:autoSpaceDN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可增加</w:t>
            </w:r>
          </w:p>
        </w:tc>
        <w:tc>
          <w:tcPr>
            <w:tcW w:w="3402" w:type="dxa"/>
            <w:tcBorders>
              <w:top w:val="single" w:color="auto" w:sz="6" w:space="0"/>
              <w:left w:val="single" w:color="auto" w:sz="6" w:space="0"/>
              <w:bottom w:val="single" w:color="auto" w:sz="6" w:space="0"/>
              <w:right w:val="single" w:color="auto" w:sz="6" w:space="0"/>
            </w:tcBorders>
            <w:noWrap/>
            <w:vAlign w:val="center"/>
          </w:tcPr>
          <w:p w14:paraId="54320DCC">
            <w:pPr>
              <w:autoSpaceDE w:val="0"/>
              <w:autoSpaceDN w:val="0"/>
              <w:spacing w:line="500" w:lineRule="exact"/>
              <w:rPr>
                <w:rFonts w:ascii="宋体" w:hAnsi="宋体" w:cs="宋体"/>
                <w:color w:val="auto"/>
                <w:sz w:val="24"/>
                <w:highlight w:val="none"/>
              </w:rPr>
            </w:pPr>
          </w:p>
        </w:tc>
        <w:tc>
          <w:tcPr>
            <w:tcW w:w="2835" w:type="dxa"/>
            <w:tcBorders>
              <w:top w:val="single" w:color="auto" w:sz="6" w:space="0"/>
              <w:left w:val="single" w:color="auto" w:sz="6" w:space="0"/>
              <w:bottom w:val="single" w:color="auto" w:sz="6" w:space="0"/>
              <w:right w:val="single" w:color="auto" w:sz="6" w:space="0"/>
            </w:tcBorders>
            <w:noWrap/>
            <w:vAlign w:val="center"/>
          </w:tcPr>
          <w:p w14:paraId="0C9E823D">
            <w:pPr>
              <w:autoSpaceDE w:val="0"/>
              <w:autoSpaceDN w:val="0"/>
              <w:spacing w:line="500" w:lineRule="exact"/>
              <w:rPr>
                <w:rFonts w:ascii="宋体" w:hAnsi="宋体" w:cs="宋体"/>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ign w:val="center"/>
          </w:tcPr>
          <w:p w14:paraId="79BFE3FF">
            <w:pPr>
              <w:autoSpaceDE w:val="0"/>
              <w:autoSpaceDN w:val="0"/>
              <w:spacing w:line="500" w:lineRule="exact"/>
              <w:jc w:val="center"/>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ign w:val="center"/>
          </w:tcPr>
          <w:p w14:paraId="33470801">
            <w:pPr>
              <w:autoSpaceDE w:val="0"/>
              <w:autoSpaceDN w:val="0"/>
              <w:spacing w:line="500" w:lineRule="exact"/>
              <w:rPr>
                <w:rFonts w:ascii="宋体" w:hAnsi="宋体" w:cs="宋体"/>
                <w:color w:val="auto"/>
                <w:sz w:val="24"/>
                <w:highlight w:val="none"/>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7A8C6380">
            <w:pPr>
              <w:autoSpaceDE w:val="0"/>
              <w:autoSpaceDN w:val="0"/>
              <w:spacing w:line="500" w:lineRule="exact"/>
              <w:rPr>
                <w:rFonts w:ascii="宋体" w:hAnsi="宋体" w:cs="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07F22849">
            <w:pPr>
              <w:autoSpaceDE w:val="0"/>
              <w:autoSpaceDN w:val="0"/>
              <w:spacing w:line="500" w:lineRule="exact"/>
              <w:rPr>
                <w:rFonts w:ascii="宋体" w:hAnsi="宋体" w:cs="宋体"/>
                <w:color w:val="auto"/>
                <w:sz w:val="24"/>
                <w:highlight w:val="none"/>
              </w:rPr>
            </w:pPr>
          </w:p>
        </w:tc>
      </w:tr>
      <w:tr w14:paraId="5536407E">
        <w:tblPrEx>
          <w:tblCellMar>
            <w:top w:w="0" w:type="dxa"/>
            <w:left w:w="108" w:type="dxa"/>
            <w:bottom w:w="0" w:type="dxa"/>
            <w:right w:w="108" w:type="dxa"/>
          </w:tblCellMar>
        </w:tblPrEx>
        <w:trPr>
          <w:trHeight w:val="454" w:hRule="atLeast"/>
        </w:trPr>
        <w:tc>
          <w:tcPr>
            <w:tcW w:w="1250" w:type="dxa"/>
            <w:tcBorders>
              <w:top w:val="single" w:color="auto" w:sz="6" w:space="0"/>
              <w:left w:val="single" w:color="auto" w:sz="6" w:space="0"/>
              <w:bottom w:val="single" w:color="auto" w:sz="6" w:space="0"/>
              <w:right w:val="single" w:color="auto" w:sz="6" w:space="0"/>
            </w:tcBorders>
            <w:noWrap/>
            <w:vAlign w:val="center"/>
          </w:tcPr>
          <w:p w14:paraId="161F5156">
            <w:pPr>
              <w:autoSpaceDE w:val="0"/>
              <w:autoSpaceDN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总价</w:t>
            </w:r>
          </w:p>
        </w:tc>
        <w:tc>
          <w:tcPr>
            <w:tcW w:w="12191" w:type="dxa"/>
            <w:gridSpan w:val="6"/>
            <w:tcBorders>
              <w:top w:val="single" w:color="auto" w:sz="6" w:space="0"/>
              <w:left w:val="single" w:color="auto" w:sz="6" w:space="0"/>
              <w:bottom w:val="single" w:color="auto" w:sz="6" w:space="0"/>
              <w:right w:val="single" w:color="auto" w:sz="6" w:space="0"/>
            </w:tcBorders>
            <w:noWrap/>
            <w:vAlign w:val="center"/>
          </w:tcPr>
          <w:p w14:paraId="75F04A75">
            <w:pPr>
              <w:autoSpaceDE w:val="0"/>
              <w:autoSpaceDN w:val="0"/>
              <w:spacing w:line="500" w:lineRule="exact"/>
              <w:jc w:val="left"/>
              <w:rPr>
                <w:rFonts w:ascii="宋体" w:hAnsi="宋体" w:cs="宋体"/>
                <w:color w:val="auto"/>
                <w:sz w:val="24"/>
                <w:highlight w:val="none"/>
              </w:rPr>
            </w:pPr>
            <w:r>
              <w:rPr>
                <w:rFonts w:hint="eastAsia" w:ascii="宋体" w:hAnsi="宋体" w:cs="宋体"/>
                <w:color w:val="auto"/>
                <w:sz w:val="24"/>
                <w:highlight w:val="none"/>
                <w:shd w:val="clear" w:color="auto" w:fill="FFFFFF"/>
              </w:rPr>
              <w:t>¥</w:t>
            </w:r>
            <w:r>
              <w:rPr>
                <w:rFonts w:hint="eastAsia" w:ascii="宋体" w:hAnsi="宋体" w:cs="宋体"/>
                <w:color w:val="auto"/>
                <w:sz w:val="24"/>
                <w:highlight w:val="none"/>
              </w:rPr>
              <w:t xml:space="preserve">          元</w:t>
            </w:r>
          </w:p>
        </w:tc>
      </w:tr>
      <w:tr w14:paraId="05C9BB92">
        <w:tblPrEx>
          <w:tblCellMar>
            <w:top w:w="0" w:type="dxa"/>
            <w:left w:w="108" w:type="dxa"/>
            <w:bottom w:w="0" w:type="dxa"/>
            <w:right w:w="108" w:type="dxa"/>
          </w:tblCellMar>
        </w:tblPrEx>
        <w:trPr>
          <w:trHeight w:val="454" w:hRule="atLeast"/>
        </w:trPr>
        <w:tc>
          <w:tcPr>
            <w:tcW w:w="13441" w:type="dxa"/>
            <w:gridSpan w:val="7"/>
            <w:tcBorders>
              <w:top w:val="single" w:color="auto" w:sz="6" w:space="0"/>
              <w:left w:val="single" w:color="auto" w:sz="6" w:space="0"/>
              <w:bottom w:val="single" w:color="auto" w:sz="6" w:space="0"/>
              <w:right w:val="single" w:color="auto" w:sz="6" w:space="0"/>
            </w:tcBorders>
            <w:noWrap/>
            <w:vAlign w:val="center"/>
          </w:tcPr>
          <w:p w14:paraId="0401DF6C">
            <w:pPr>
              <w:autoSpaceDE w:val="0"/>
              <w:autoSpaceDN w:val="0"/>
              <w:spacing w:line="500" w:lineRule="exact"/>
              <w:rPr>
                <w:rFonts w:ascii="宋体" w:hAnsi="宋体" w:cs="宋体"/>
                <w:color w:val="auto"/>
                <w:sz w:val="24"/>
                <w:highlight w:val="none"/>
              </w:rPr>
            </w:pPr>
            <w:r>
              <w:rPr>
                <w:rFonts w:hint="eastAsia" w:ascii="宋体" w:hAnsi="宋体" w:cs="宋体"/>
                <w:color w:val="auto"/>
                <w:sz w:val="24"/>
                <w:highlight w:val="none"/>
              </w:rPr>
              <w:t>项目采用公开招标方式采购时，以下不需要填写。</w:t>
            </w:r>
          </w:p>
        </w:tc>
      </w:tr>
      <w:tr w14:paraId="1785B7FB">
        <w:tblPrEx>
          <w:tblCellMar>
            <w:top w:w="0" w:type="dxa"/>
            <w:left w:w="108" w:type="dxa"/>
            <w:bottom w:w="0" w:type="dxa"/>
            <w:right w:w="108" w:type="dxa"/>
          </w:tblCellMar>
        </w:tblPrEx>
        <w:trPr>
          <w:trHeight w:val="454" w:hRule="atLeast"/>
        </w:trPr>
        <w:tc>
          <w:tcPr>
            <w:tcW w:w="13441" w:type="dxa"/>
            <w:gridSpan w:val="7"/>
            <w:tcBorders>
              <w:top w:val="single" w:color="auto" w:sz="6" w:space="0"/>
              <w:left w:val="single" w:color="auto" w:sz="6" w:space="0"/>
              <w:bottom w:val="single" w:color="auto" w:sz="6" w:space="0"/>
              <w:right w:val="single" w:color="auto" w:sz="6" w:space="0"/>
            </w:tcBorders>
            <w:noWrap/>
            <w:vAlign w:val="center"/>
          </w:tcPr>
          <w:p w14:paraId="4AC8E360">
            <w:pPr>
              <w:autoSpaceDE w:val="0"/>
              <w:autoSpaceDN w:val="0"/>
              <w:spacing w:line="500" w:lineRule="exact"/>
              <w:rPr>
                <w:rFonts w:ascii="宋体" w:hAnsi="宋体" w:cs="宋体"/>
                <w:color w:val="auto"/>
                <w:sz w:val="24"/>
                <w:highlight w:val="none"/>
              </w:rPr>
            </w:pPr>
            <w:r>
              <w:rPr>
                <w:rFonts w:hint="eastAsia" w:ascii="宋体" w:hAnsi="宋体" w:cs="宋体"/>
                <w:color w:val="auto"/>
                <w:sz w:val="24"/>
                <w:highlight w:val="none"/>
              </w:rPr>
              <w:t>供应商现场承诺免费赠送的货物如下：</w:t>
            </w:r>
          </w:p>
        </w:tc>
      </w:tr>
      <w:tr w14:paraId="72BEE34C">
        <w:tblPrEx>
          <w:tblCellMar>
            <w:top w:w="0" w:type="dxa"/>
            <w:left w:w="108" w:type="dxa"/>
            <w:bottom w:w="0" w:type="dxa"/>
            <w:right w:w="108" w:type="dxa"/>
          </w:tblCellMar>
        </w:tblPrEx>
        <w:trPr>
          <w:trHeight w:val="454" w:hRule="atLeast"/>
        </w:trPr>
        <w:tc>
          <w:tcPr>
            <w:tcW w:w="1250" w:type="dxa"/>
            <w:tcBorders>
              <w:top w:val="single" w:color="auto" w:sz="6" w:space="0"/>
              <w:left w:val="single" w:color="auto" w:sz="6" w:space="0"/>
              <w:bottom w:val="single" w:color="auto" w:sz="6" w:space="0"/>
              <w:right w:val="single" w:color="auto" w:sz="6" w:space="0"/>
            </w:tcBorders>
            <w:noWrap/>
            <w:vAlign w:val="center"/>
          </w:tcPr>
          <w:p w14:paraId="25E0D90E">
            <w:pPr>
              <w:autoSpaceDE w:val="0"/>
              <w:autoSpaceDN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3402" w:type="dxa"/>
            <w:tcBorders>
              <w:top w:val="single" w:color="auto" w:sz="6" w:space="0"/>
              <w:left w:val="single" w:color="auto" w:sz="6" w:space="0"/>
              <w:bottom w:val="single" w:color="auto" w:sz="6" w:space="0"/>
              <w:right w:val="single" w:color="auto" w:sz="6" w:space="0"/>
            </w:tcBorders>
            <w:noWrap/>
            <w:vAlign w:val="center"/>
          </w:tcPr>
          <w:p w14:paraId="232ADE5A">
            <w:pPr>
              <w:autoSpaceDE w:val="0"/>
              <w:autoSpaceDN w:val="0"/>
              <w:spacing w:line="500" w:lineRule="exact"/>
              <w:rPr>
                <w:rFonts w:ascii="宋体" w:hAnsi="宋体" w:cs="宋体"/>
                <w:color w:val="auto"/>
                <w:sz w:val="24"/>
                <w:highlight w:val="none"/>
              </w:rPr>
            </w:pPr>
            <w:r>
              <w:rPr>
                <w:rFonts w:hint="eastAsia" w:ascii="宋体" w:hAnsi="宋体" w:cs="宋体"/>
                <w:color w:val="auto"/>
                <w:sz w:val="24"/>
                <w:highlight w:val="none"/>
              </w:rPr>
              <w:t>以下无</w:t>
            </w:r>
          </w:p>
        </w:tc>
        <w:tc>
          <w:tcPr>
            <w:tcW w:w="2835" w:type="dxa"/>
            <w:tcBorders>
              <w:top w:val="single" w:color="auto" w:sz="6" w:space="0"/>
              <w:left w:val="single" w:color="auto" w:sz="6" w:space="0"/>
              <w:bottom w:val="single" w:color="auto" w:sz="6" w:space="0"/>
              <w:right w:val="single" w:color="auto" w:sz="6" w:space="0"/>
            </w:tcBorders>
            <w:noWrap/>
            <w:vAlign w:val="center"/>
          </w:tcPr>
          <w:p w14:paraId="2E9346A2">
            <w:pPr>
              <w:autoSpaceDE w:val="0"/>
              <w:autoSpaceDN w:val="0"/>
              <w:spacing w:line="500" w:lineRule="exact"/>
              <w:rPr>
                <w:rFonts w:ascii="宋体" w:hAnsi="宋体" w:cs="宋体"/>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ign w:val="center"/>
          </w:tcPr>
          <w:p w14:paraId="3B2BA981">
            <w:pPr>
              <w:autoSpaceDE w:val="0"/>
              <w:autoSpaceDN w:val="0"/>
              <w:spacing w:line="500" w:lineRule="exact"/>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ign w:val="center"/>
          </w:tcPr>
          <w:p w14:paraId="3E136F30">
            <w:pPr>
              <w:autoSpaceDE w:val="0"/>
              <w:autoSpaceDN w:val="0"/>
              <w:spacing w:line="500" w:lineRule="exact"/>
              <w:rPr>
                <w:rFonts w:ascii="宋体" w:hAnsi="宋体" w:cs="宋体"/>
                <w:color w:val="auto"/>
                <w:sz w:val="24"/>
                <w:highlight w:val="none"/>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7EF1A3EC">
            <w:pPr>
              <w:autoSpaceDE w:val="0"/>
              <w:autoSpaceDN w:val="0"/>
              <w:spacing w:line="500" w:lineRule="exact"/>
              <w:rPr>
                <w:rFonts w:ascii="宋体" w:hAnsi="宋体" w:cs="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5B513B6B">
            <w:pPr>
              <w:autoSpaceDE w:val="0"/>
              <w:autoSpaceDN w:val="0"/>
              <w:spacing w:line="500" w:lineRule="exact"/>
              <w:rPr>
                <w:rFonts w:ascii="宋体" w:hAnsi="宋体" w:cs="宋体"/>
                <w:color w:val="auto"/>
                <w:sz w:val="24"/>
                <w:highlight w:val="none"/>
              </w:rPr>
            </w:pPr>
          </w:p>
        </w:tc>
      </w:tr>
      <w:tr w14:paraId="3908879F">
        <w:tblPrEx>
          <w:tblCellMar>
            <w:top w:w="0" w:type="dxa"/>
            <w:left w:w="108" w:type="dxa"/>
            <w:bottom w:w="0" w:type="dxa"/>
            <w:right w:w="108" w:type="dxa"/>
          </w:tblCellMar>
        </w:tblPrEx>
        <w:trPr>
          <w:trHeight w:val="454" w:hRule="atLeast"/>
        </w:trPr>
        <w:tc>
          <w:tcPr>
            <w:tcW w:w="1250" w:type="dxa"/>
            <w:tcBorders>
              <w:top w:val="single" w:color="auto" w:sz="6" w:space="0"/>
              <w:left w:val="single" w:color="auto" w:sz="6" w:space="0"/>
              <w:bottom w:val="single" w:color="auto" w:sz="6" w:space="0"/>
              <w:right w:val="single" w:color="auto" w:sz="6" w:space="0"/>
            </w:tcBorders>
            <w:noWrap/>
            <w:vAlign w:val="center"/>
          </w:tcPr>
          <w:p w14:paraId="273A66FC">
            <w:pPr>
              <w:autoSpaceDE w:val="0"/>
              <w:autoSpaceDN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3402" w:type="dxa"/>
            <w:tcBorders>
              <w:top w:val="single" w:color="auto" w:sz="6" w:space="0"/>
              <w:left w:val="single" w:color="auto" w:sz="6" w:space="0"/>
              <w:bottom w:val="single" w:color="auto" w:sz="6" w:space="0"/>
              <w:right w:val="single" w:color="auto" w:sz="6" w:space="0"/>
            </w:tcBorders>
            <w:noWrap/>
            <w:vAlign w:val="center"/>
          </w:tcPr>
          <w:p w14:paraId="1C890794">
            <w:pPr>
              <w:autoSpaceDE w:val="0"/>
              <w:autoSpaceDN w:val="0"/>
              <w:spacing w:line="500" w:lineRule="exact"/>
              <w:rPr>
                <w:rFonts w:ascii="宋体" w:hAnsi="宋体" w:cs="宋体"/>
                <w:color w:val="auto"/>
                <w:sz w:val="24"/>
                <w:highlight w:val="none"/>
              </w:rPr>
            </w:pPr>
          </w:p>
        </w:tc>
        <w:tc>
          <w:tcPr>
            <w:tcW w:w="2835" w:type="dxa"/>
            <w:tcBorders>
              <w:top w:val="single" w:color="auto" w:sz="6" w:space="0"/>
              <w:left w:val="single" w:color="auto" w:sz="6" w:space="0"/>
              <w:bottom w:val="single" w:color="auto" w:sz="6" w:space="0"/>
              <w:right w:val="single" w:color="auto" w:sz="6" w:space="0"/>
            </w:tcBorders>
            <w:noWrap/>
            <w:vAlign w:val="center"/>
          </w:tcPr>
          <w:p w14:paraId="5B5A7444">
            <w:pPr>
              <w:autoSpaceDE w:val="0"/>
              <w:autoSpaceDN w:val="0"/>
              <w:spacing w:line="500" w:lineRule="exact"/>
              <w:rPr>
                <w:rFonts w:ascii="宋体" w:hAnsi="宋体" w:cs="宋体"/>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ign w:val="center"/>
          </w:tcPr>
          <w:p w14:paraId="766B8F6A">
            <w:pPr>
              <w:autoSpaceDE w:val="0"/>
              <w:autoSpaceDN w:val="0"/>
              <w:spacing w:line="500" w:lineRule="exact"/>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ign w:val="center"/>
          </w:tcPr>
          <w:p w14:paraId="51413325">
            <w:pPr>
              <w:autoSpaceDE w:val="0"/>
              <w:autoSpaceDN w:val="0"/>
              <w:spacing w:line="500" w:lineRule="exact"/>
              <w:rPr>
                <w:rFonts w:ascii="宋体" w:hAnsi="宋体" w:cs="宋体"/>
                <w:color w:val="auto"/>
                <w:sz w:val="24"/>
                <w:highlight w:val="none"/>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03D3AC3D">
            <w:pPr>
              <w:autoSpaceDE w:val="0"/>
              <w:autoSpaceDN w:val="0"/>
              <w:spacing w:line="500" w:lineRule="exact"/>
              <w:rPr>
                <w:rFonts w:ascii="宋体" w:hAnsi="宋体" w:cs="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186F5ED3">
            <w:pPr>
              <w:autoSpaceDE w:val="0"/>
              <w:autoSpaceDN w:val="0"/>
              <w:spacing w:line="500" w:lineRule="exact"/>
              <w:rPr>
                <w:rFonts w:ascii="宋体" w:hAnsi="宋体" w:cs="宋体"/>
                <w:color w:val="auto"/>
                <w:sz w:val="24"/>
                <w:highlight w:val="none"/>
              </w:rPr>
            </w:pPr>
          </w:p>
        </w:tc>
      </w:tr>
      <w:tr w14:paraId="5B03F961">
        <w:tblPrEx>
          <w:tblCellMar>
            <w:top w:w="0" w:type="dxa"/>
            <w:left w:w="108" w:type="dxa"/>
            <w:bottom w:w="0" w:type="dxa"/>
            <w:right w:w="108" w:type="dxa"/>
          </w:tblCellMar>
        </w:tblPrEx>
        <w:trPr>
          <w:trHeight w:val="454" w:hRule="atLeast"/>
        </w:trPr>
        <w:tc>
          <w:tcPr>
            <w:tcW w:w="1250" w:type="dxa"/>
            <w:tcBorders>
              <w:top w:val="single" w:color="auto" w:sz="6" w:space="0"/>
              <w:left w:val="single" w:color="auto" w:sz="6" w:space="0"/>
              <w:bottom w:val="single" w:color="auto" w:sz="6" w:space="0"/>
              <w:right w:val="single" w:color="auto" w:sz="6" w:space="0"/>
            </w:tcBorders>
            <w:noWrap/>
            <w:vAlign w:val="center"/>
          </w:tcPr>
          <w:p w14:paraId="0EAD3560">
            <w:pPr>
              <w:autoSpaceDE w:val="0"/>
              <w:autoSpaceDN w:val="0"/>
              <w:spacing w:line="500" w:lineRule="exact"/>
              <w:rPr>
                <w:rFonts w:ascii="宋体" w:hAnsi="宋体" w:cs="宋体"/>
                <w:color w:val="auto"/>
                <w:sz w:val="24"/>
                <w:highlight w:val="none"/>
              </w:rPr>
            </w:pPr>
            <w:r>
              <w:rPr>
                <w:rFonts w:hint="eastAsia" w:ascii="宋体" w:hAnsi="宋体" w:cs="宋体"/>
                <w:color w:val="auto"/>
                <w:sz w:val="24"/>
                <w:highlight w:val="none"/>
              </w:rPr>
              <w:t>可增加</w:t>
            </w:r>
          </w:p>
        </w:tc>
        <w:tc>
          <w:tcPr>
            <w:tcW w:w="3402" w:type="dxa"/>
            <w:tcBorders>
              <w:top w:val="single" w:color="auto" w:sz="6" w:space="0"/>
              <w:left w:val="single" w:color="auto" w:sz="6" w:space="0"/>
              <w:bottom w:val="single" w:color="auto" w:sz="6" w:space="0"/>
              <w:right w:val="single" w:color="auto" w:sz="6" w:space="0"/>
            </w:tcBorders>
            <w:noWrap/>
            <w:vAlign w:val="center"/>
          </w:tcPr>
          <w:p w14:paraId="0178F4E7">
            <w:pPr>
              <w:autoSpaceDE w:val="0"/>
              <w:autoSpaceDN w:val="0"/>
              <w:spacing w:line="500" w:lineRule="exact"/>
              <w:rPr>
                <w:rFonts w:ascii="宋体" w:hAnsi="宋体" w:cs="宋体"/>
                <w:color w:val="auto"/>
                <w:sz w:val="24"/>
                <w:highlight w:val="none"/>
              </w:rPr>
            </w:pPr>
          </w:p>
        </w:tc>
        <w:tc>
          <w:tcPr>
            <w:tcW w:w="2835" w:type="dxa"/>
            <w:tcBorders>
              <w:top w:val="single" w:color="auto" w:sz="6" w:space="0"/>
              <w:left w:val="single" w:color="auto" w:sz="6" w:space="0"/>
              <w:bottom w:val="single" w:color="auto" w:sz="6" w:space="0"/>
              <w:right w:val="single" w:color="auto" w:sz="6" w:space="0"/>
            </w:tcBorders>
            <w:noWrap/>
            <w:vAlign w:val="center"/>
          </w:tcPr>
          <w:p w14:paraId="54B2BC7B">
            <w:pPr>
              <w:autoSpaceDE w:val="0"/>
              <w:autoSpaceDN w:val="0"/>
              <w:spacing w:line="500" w:lineRule="exact"/>
              <w:rPr>
                <w:rFonts w:ascii="宋体" w:hAnsi="宋体" w:cs="宋体"/>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ign w:val="center"/>
          </w:tcPr>
          <w:p w14:paraId="0DECD76E">
            <w:pPr>
              <w:autoSpaceDE w:val="0"/>
              <w:autoSpaceDN w:val="0"/>
              <w:spacing w:line="500" w:lineRule="exact"/>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ign w:val="center"/>
          </w:tcPr>
          <w:p w14:paraId="2989FA61">
            <w:pPr>
              <w:autoSpaceDE w:val="0"/>
              <w:autoSpaceDN w:val="0"/>
              <w:spacing w:line="500" w:lineRule="exact"/>
              <w:rPr>
                <w:rFonts w:ascii="宋体" w:hAnsi="宋体" w:cs="宋体"/>
                <w:color w:val="auto"/>
                <w:sz w:val="24"/>
                <w:highlight w:val="none"/>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4586EC9C">
            <w:pPr>
              <w:autoSpaceDE w:val="0"/>
              <w:autoSpaceDN w:val="0"/>
              <w:spacing w:line="500" w:lineRule="exact"/>
              <w:rPr>
                <w:rFonts w:ascii="宋体" w:hAnsi="宋体" w:cs="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3A245ADF">
            <w:pPr>
              <w:autoSpaceDE w:val="0"/>
              <w:autoSpaceDN w:val="0"/>
              <w:spacing w:line="500" w:lineRule="exact"/>
              <w:rPr>
                <w:rFonts w:ascii="宋体" w:hAnsi="宋体" w:cs="宋体"/>
                <w:color w:val="auto"/>
                <w:sz w:val="24"/>
                <w:highlight w:val="none"/>
              </w:rPr>
            </w:pPr>
          </w:p>
        </w:tc>
      </w:tr>
    </w:tbl>
    <w:p w14:paraId="2C4C4FFF">
      <w:pPr>
        <w:rPr>
          <w:rFonts w:ascii="宋体" w:hAnsi="宋体" w:cs="宋体"/>
          <w:color w:val="auto"/>
          <w:sz w:val="24"/>
          <w:highlight w:val="none"/>
        </w:rPr>
      </w:pPr>
    </w:p>
    <w:p w14:paraId="309F7763">
      <w:pPr>
        <w:rPr>
          <w:rFonts w:ascii="宋体" w:hAnsi="宋体" w:cs="宋体"/>
          <w:color w:val="auto"/>
          <w:sz w:val="24"/>
          <w:highlight w:val="none"/>
        </w:rPr>
      </w:pPr>
    </w:p>
    <w:p w14:paraId="3627A640">
      <w:pPr>
        <w:rPr>
          <w:rFonts w:ascii="宋体" w:hAnsi="宋体" w:cs="宋体"/>
          <w:color w:val="auto"/>
          <w:highlight w:val="none"/>
        </w:rPr>
      </w:pPr>
    </w:p>
    <w:p w14:paraId="1426EF53">
      <w:pPr>
        <w:rPr>
          <w:rFonts w:ascii="宋体" w:hAnsi="宋体" w:cs="宋体"/>
          <w:color w:val="auto"/>
          <w:highlight w:val="none"/>
        </w:rPr>
      </w:pPr>
    </w:p>
    <w:p w14:paraId="6F502317">
      <w:pPr>
        <w:rPr>
          <w:rFonts w:ascii="宋体" w:hAnsi="宋体" w:cs="宋体"/>
          <w:color w:val="auto"/>
          <w:highlight w:val="none"/>
        </w:rPr>
      </w:pPr>
    </w:p>
    <w:p w14:paraId="067A644D">
      <w:pPr>
        <w:rPr>
          <w:rFonts w:ascii="宋体" w:hAnsi="宋体" w:cs="宋体"/>
          <w:color w:val="auto"/>
          <w:highlight w:val="none"/>
        </w:rPr>
        <w:sectPr>
          <w:pgSz w:w="16838" w:h="11906" w:orient="landscape"/>
          <w:pgMar w:top="1440" w:right="1800" w:bottom="1440" w:left="1800" w:header="851" w:footer="543" w:gutter="0"/>
          <w:cols w:space="720" w:num="1"/>
          <w:docGrid w:type="lines" w:linePitch="312" w:charSpace="0"/>
        </w:sectPr>
      </w:pPr>
    </w:p>
    <w:p w14:paraId="6E5FA1D0">
      <w:pPr>
        <w:autoSpaceDE w:val="0"/>
        <w:autoSpaceDN w:val="0"/>
        <w:ind w:right="-670"/>
        <w:rPr>
          <w:rFonts w:ascii="宋体" w:hAnsi="宋体" w:cs="宋体"/>
          <w:b/>
          <w:bCs/>
          <w:color w:val="auto"/>
          <w:sz w:val="28"/>
          <w:szCs w:val="28"/>
          <w:highlight w:val="none"/>
        </w:rPr>
      </w:pPr>
    </w:p>
    <w:p w14:paraId="5ADC1AFE">
      <w:pPr>
        <w:autoSpaceDE w:val="0"/>
        <w:autoSpaceDN w:val="0"/>
        <w:ind w:right="-670"/>
        <w:rPr>
          <w:rFonts w:ascii="宋体" w:hAnsi="宋体" w:cs="宋体"/>
          <w:b/>
          <w:bCs/>
          <w:color w:val="auto"/>
          <w:sz w:val="28"/>
          <w:szCs w:val="28"/>
          <w:highlight w:val="none"/>
        </w:rPr>
      </w:pPr>
      <w:r>
        <w:rPr>
          <w:rFonts w:hint="eastAsia" w:ascii="宋体" w:hAnsi="宋体" w:cs="宋体"/>
          <w:b/>
          <w:bCs/>
          <w:color w:val="auto"/>
          <w:sz w:val="28"/>
          <w:szCs w:val="28"/>
          <w:highlight w:val="none"/>
        </w:rPr>
        <w:t>附件2</w:t>
      </w:r>
    </w:p>
    <w:p w14:paraId="3FA241B3">
      <w:pPr>
        <w:autoSpaceDE w:val="0"/>
        <w:autoSpaceDN w:val="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配置清单</w:t>
      </w:r>
    </w:p>
    <w:p w14:paraId="5B1C80B1">
      <w:pPr>
        <w:autoSpaceDE w:val="0"/>
        <w:autoSpaceDN w:val="0"/>
        <w:jc w:val="center"/>
        <w:rPr>
          <w:rFonts w:ascii="宋体" w:hAnsi="宋体" w:cs="宋体"/>
          <w:b/>
          <w:bCs/>
          <w:color w:val="auto"/>
          <w:sz w:val="28"/>
          <w:szCs w:val="28"/>
          <w:highlight w:val="none"/>
        </w:rPr>
      </w:pPr>
    </w:p>
    <w:p w14:paraId="0026940C">
      <w:pPr>
        <w:autoSpaceDE w:val="0"/>
        <w:autoSpaceDN w:val="0"/>
        <w:jc w:val="center"/>
        <w:rPr>
          <w:rFonts w:ascii="宋体" w:hAnsi="宋体" w:cs="宋体"/>
          <w:b/>
          <w:bCs/>
          <w:color w:val="auto"/>
          <w:sz w:val="28"/>
          <w:szCs w:val="28"/>
          <w:highlight w:val="none"/>
        </w:rPr>
      </w:pPr>
    </w:p>
    <w:p w14:paraId="3B4C4EED">
      <w:pPr>
        <w:autoSpaceDE w:val="0"/>
        <w:autoSpaceDN w:val="0"/>
        <w:jc w:val="center"/>
        <w:rPr>
          <w:rFonts w:ascii="宋体" w:hAnsi="宋体" w:cs="宋体"/>
          <w:b/>
          <w:bCs/>
          <w:color w:val="auto"/>
          <w:sz w:val="28"/>
          <w:szCs w:val="28"/>
          <w:highlight w:val="none"/>
        </w:rPr>
      </w:pPr>
    </w:p>
    <w:p w14:paraId="35BA75D8">
      <w:pPr>
        <w:autoSpaceDE w:val="0"/>
        <w:autoSpaceDN w:val="0"/>
        <w:jc w:val="center"/>
        <w:rPr>
          <w:rFonts w:ascii="宋体" w:hAnsi="宋体" w:cs="宋体"/>
          <w:b/>
          <w:bCs/>
          <w:color w:val="auto"/>
          <w:sz w:val="28"/>
          <w:szCs w:val="28"/>
          <w:highlight w:val="none"/>
        </w:rPr>
      </w:pPr>
    </w:p>
    <w:p w14:paraId="7207DC16">
      <w:pPr>
        <w:autoSpaceDE w:val="0"/>
        <w:autoSpaceDN w:val="0"/>
        <w:jc w:val="center"/>
        <w:rPr>
          <w:rFonts w:ascii="宋体" w:hAnsi="宋体" w:cs="宋体"/>
          <w:b/>
          <w:bCs/>
          <w:color w:val="auto"/>
          <w:sz w:val="28"/>
          <w:szCs w:val="28"/>
          <w:highlight w:val="none"/>
        </w:rPr>
      </w:pPr>
    </w:p>
    <w:p w14:paraId="54B93945">
      <w:pPr>
        <w:autoSpaceDE w:val="0"/>
        <w:autoSpaceDN w:val="0"/>
        <w:jc w:val="center"/>
        <w:rPr>
          <w:rFonts w:ascii="宋体" w:hAnsi="宋体" w:cs="宋体"/>
          <w:b/>
          <w:bCs/>
          <w:color w:val="auto"/>
          <w:sz w:val="28"/>
          <w:szCs w:val="28"/>
          <w:highlight w:val="none"/>
        </w:rPr>
      </w:pPr>
    </w:p>
    <w:p w14:paraId="7F49710C">
      <w:pPr>
        <w:autoSpaceDE w:val="0"/>
        <w:autoSpaceDN w:val="0"/>
        <w:jc w:val="center"/>
        <w:rPr>
          <w:rFonts w:ascii="宋体" w:hAnsi="宋体" w:cs="宋体"/>
          <w:b/>
          <w:bCs/>
          <w:color w:val="auto"/>
          <w:sz w:val="28"/>
          <w:szCs w:val="28"/>
          <w:highlight w:val="none"/>
        </w:rPr>
      </w:pPr>
    </w:p>
    <w:p w14:paraId="450DEC19">
      <w:pPr>
        <w:autoSpaceDE w:val="0"/>
        <w:autoSpaceDN w:val="0"/>
        <w:jc w:val="center"/>
        <w:rPr>
          <w:rFonts w:ascii="宋体" w:hAnsi="宋体" w:cs="宋体"/>
          <w:b/>
          <w:bCs/>
          <w:color w:val="auto"/>
          <w:sz w:val="28"/>
          <w:szCs w:val="28"/>
          <w:highlight w:val="none"/>
        </w:rPr>
      </w:pPr>
    </w:p>
    <w:p w14:paraId="5F7B7A4C">
      <w:pPr>
        <w:autoSpaceDE w:val="0"/>
        <w:autoSpaceDN w:val="0"/>
        <w:jc w:val="center"/>
        <w:rPr>
          <w:rFonts w:ascii="宋体" w:hAnsi="宋体" w:cs="宋体"/>
          <w:b/>
          <w:bCs/>
          <w:color w:val="auto"/>
          <w:sz w:val="28"/>
          <w:szCs w:val="28"/>
          <w:highlight w:val="none"/>
        </w:rPr>
      </w:pPr>
    </w:p>
    <w:p w14:paraId="47B69173">
      <w:pPr>
        <w:autoSpaceDE w:val="0"/>
        <w:autoSpaceDN w:val="0"/>
        <w:jc w:val="center"/>
        <w:rPr>
          <w:rFonts w:ascii="宋体" w:hAnsi="宋体" w:cs="宋体"/>
          <w:b/>
          <w:bCs/>
          <w:color w:val="auto"/>
          <w:sz w:val="28"/>
          <w:szCs w:val="28"/>
          <w:highlight w:val="none"/>
        </w:rPr>
      </w:pPr>
    </w:p>
    <w:p w14:paraId="0836A7B6">
      <w:pPr>
        <w:autoSpaceDE w:val="0"/>
        <w:autoSpaceDN w:val="0"/>
        <w:jc w:val="center"/>
        <w:rPr>
          <w:rFonts w:ascii="宋体" w:hAnsi="宋体" w:cs="宋体"/>
          <w:b/>
          <w:bCs/>
          <w:color w:val="auto"/>
          <w:sz w:val="28"/>
          <w:szCs w:val="28"/>
          <w:highlight w:val="none"/>
        </w:rPr>
      </w:pPr>
    </w:p>
    <w:p w14:paraId="49D5CE1E">
      <w:pPr>
        <w:autoSpaceDE w:val="0"/>
        <w:autoSpaceDN w:val="0"/>
        <w:jc w:val="center"/>
        <w:rPr>
          <w:rFonts w:ascii="宋体" w:hAnsi="宋体" w:cs="宋体"/>
          <w:b/>
          <w:bCs/>
          <w:color w:val="auto"/>
          <w:sz w:val="28"/>
          <w:szCs w:val="28"/>
          <w:highlight w:val="none"/>
        </w:rPr>
      </w:pPr>
    </w:p>
    <w:p w14:paraId="3A694100">
      <w:pPr>
        <w:autoSpaceDE w:val="0"/>
        <w:autoSpaceDN w:val="0"/>
        <w:jc w:val="center"/>
        <w:rPr>
          <w:rFonts w:ascii="宋体" w:hAnsi="宋体" w:cs="宋体"/>
          <w:b/>
          <w:bCs/>
          <w:color w:val="auto"/>
          <w:sz w:val="28"/>
          <w:szCs w:val="28"/>
          <w:highlight w:val="none"/>
        </w:rPr>
      </w:pPr>
    </w:p>
    <w:p w14:paraId="566FD07B">
      <w:pPr>
        <w:autoSpaceDE w:val="0"/>
        <w:autoSpaceDN w:val="0"/>
        <w:jc w:val="center"/>
        <w:rPr>
          <w:rFonts w:ascii="宋体" w:hAnsi="宋体" w:cs="宋体"/>
          <w:b/>
          <w:bCs/>
          <w:color w:val="auto"/>
          <w:sz w:val="28"/>
          <w:szCs w:val="28"/>
          <w:highlight w:val="none"/>
        </w:rPr>
      </w:pPr>
    </w:p>
    <w:p w14:paraId="221334DE">
      <w:pPr>
        <w:autoSpaceDE w:val="0"/>
        <w:autoSpaceDN w:val="0"/>
        <w:jc w:val="center"/>
        <w:rPr>
          <w:rFonts w:ascii="宋体" w:hAnsi="宋体" w:cs="宋体"/>
          <w:b/>
          <w:bCs/>
          <w:color w:val="auto"/>
          <w:sz w:val="28"/>
          <w:szCs w:val="28"/>
          <w:highlight w:val="none"/>
        </w:rPr>
      </w:pPr>
    </w:p>
    <w:p w14:paraId="29CCEED8">
      <w:pPr>
        <w:autoSpaceDE w:val="0"/>
        <w:autoSpaceDN w:val="0"/>
        <w:jc w:val="center"/>
        <w:rPr>
          <w:rFonts w:ascii="宋体" w:hAnsi="宋体" w:cs="宋体"/>
          <w:b/>
          <w:bCs/>
          <w:color w:val="auto"/>
          <w:sz w:val="28"/>
          <w:szCs w:val="28"/>
          <w:highlight w:val="none"/>
        </w:rPr>
      </w:pPr>
    </w:p>
    <w:p w14:paraId="70F41D21">
      <w:pPr>
        <w:autoSpaceDE w:val="0"/>
        <w:autoSpaceDN w:val="0"/>
        <w:jc w:val="center"/>
        <w:rPr>
          <w:rFonts w:ascii="宋体" w:hAnsi="宋体" w:cs="宋体"/>
          <w:b/>
          <w:bCs/>
          <w:color w:val="auto"/>
          <w:sz w:val="28"/>
          <w:szCs w:val="28"/>
          <w:highlight w:val="none"/>
        </w:rPr>
      </w:pPr>
    </w:p>
    <w:p w14:paraId="662F7041">
      <w:pPr>
        <w:autoSpaceDE w:val="0"/>
        <w:autoSpaceDN w:val="0"/>
        <w:jc w:val="center"/>
        <w:rPr>
          <w:rFonts w:ascii="宋体" w:hAnsi="宋体" w:cs="宋体"/>
          <w:b/>
          <w:bCs/>
          <w:color w:val="auto"/>
          <w:sz w:val="28"/>
          <w:szCs w:val="28"/>
          <w:highlight w:val="none"/>
        </w:rPr>
      </w:pPr>
    </w:p>
    <w:p w14:paraId="676686A6">
      <w:pPr>
        <w:autoSpaceDE w:val="0"/>
        <w:autoSpaceDN w:val="0"/>
        <w:ind w:right="-67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附件3</w:t>
      </w:r>
    </w:p>
    <w:p w14:paraId="0ED4F555">
      <w:pPr>
        <w:autoSpaceDE w:val="0"/>
        <w:autoSpaceDN w:val="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技术指标、参数</w:t>
      </w:r>
    </w:p>
    <w:p w14:paraId="412E1CFD">
      <w:pPr>
        <w:autoSpaceDE w:val="0"/>
        <w:autoSpaceDN w:val="0"/>
        <w:ind w:right="-670"/>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附件4</w:t>
      </w:r>
    </w:p>
    <w:p w14:paraId="6F8D0262">
      <w:pPr>
        <w:jc w:val="center"/>
        <w:rPr>
          <w:rFonts w:ascii="宋体" w:hAnsi="宋体" w:cs="宋体"/>
          <w:b/>
          <w:bCs/>
          <w:color w:val="auto"/>
          <w:sz w:val="28"/>
          <w:szCs w:val="28"/>
          <w:highlight w:val="none"/>
        </w:rPr>
      </w:pPr>
    </w:p>
    <w:p w14:paraId="2769C338">
      <w:pPr>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采购廉洁协议书</w:t>
      </w:r>
    </w:p>
    <w:p w14:paraId="5580340F">
      <w:pPr>
        <w:spacing w:line="420" w:lineRule="exact"/>
        <w:jc w:val="center"/>
        <w:rPr>
          <w:rFonts w:ascii="宋体" w:hAnsi="宋体" w:cs="宋体"/>
          <w:b/>
          <w:color w:val="auto"/>
          <w:sz w:val="36"/>
          <w:szCs w:val="36"/>
          <w:highlight w:val="none"/>
        </w:rPr>
      </w:pPr>
    </w:p>
    <w:p w14:paraId="61412C88">
      <w:pPr>
        <w:spacing w:line="420" w:lineRule="exact"/>
        <w:rPr>
          <w:rFonts w:ascii="宋体" w:hAnsi="宋体" w:cs="宋体"/>
          <w:color w:val="auto"/>
          <w:sz w:val="24"/>
          <w:highlight w:val="none"/>
        </w:rPr>
      </w:pPr>
      <w:r>
        <w:rPr>
          <w:rFonts w:hint="eastAsia" w:ascii="宋体" w:hAnsi="宋体" w:cs="宋体"/>
          <w:b/>
          <w:color w:val="auto"/>
          <w:sz w:val="24"/>
          <w:highlight w:val="none"/>
        </w:rPr>
        <w:t>甲方</w:t>
      </w:r>
      <w:r>
        <w:rPr>
          <w:rFonts w:hint="eastAsia" w:ascii="宋体" w:hAnsi="宋体" w:cs="宋体"/>
          <w:color w:val="auto"/>
          <w:sz w:val="24"/>
          <w:highlight w:val="none"/>
        </w:rPr>
        <w:t>：浙江省食品药品检验研究院</w:t>
      </w:r>
    </w:p>
    <w:p w14:paraId="2D69FB32">
      <w:pPr>
        <w:spacing w:line="420" w:lineRule="exact"/>
        <w:rPr>
          <w:rFonts w:ascii="宋体" w:hAnsi="宋体" w:cs="宋体"/>
          <w:color w:val="auto"/>
          <w:sz w:val="24"/>
          <w:highlight w:val="none"/>
        </w:rPr>
      </w:pPr>
      <w:r>
        <w:rPr>
          <w:rFonts w:hint="eastAsia" w:ascii="宋体" w:hAnsi="宋体" w:cs="宋体"/>
          <w:b/>
          <w:color w:val="auto"/>
          <w:sz w:val="24"/>
          <w:highlight w:val="none"/>
        </w:rPr>
        <w:t>乙方</w:t>
      </w:r>
      <w:r>
        <w:rPr>
          <w:rFonts w:hint="eastAsia" w:ascii="宋体" w:hAnsi="宋体" w:cs="宋体"/>
          <w:color w:val="auto"/>
          <w:sz w:val="24"/>
          <w:highlight w:val="none"/>
        </w:rPr>
        <w:t>：</w:t>
      </w:r>
    </w:p>
    <w:p w14:paraId="03BC31E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为保障双方在业务往来中的合法权益，规范双方业务往来活动，建立公平、透明、诚实守信的业务合作关系，推进廉洁诚信建设，共同抵制商业贿赂等行为，双方共同承诺如下∶：</w:t>
      </w:r>
    </w:p>
    <w:p w14:paraId="5DC86158">
      <w:pPr>
        <w:pStyle w:val="60"/>
        <w:spacing w:before="0" w:beforeAutospacing="0" w:after="0" w:afterAutospacing="0" w:line="440" w:lineRule="exact"/>
        <w:ind w:firstLine="482"/>
        <w:rPr>
          <w:rFonts w:cs="宋体"/>
          <w:color w:val="auto"/>
          <w:highlight w:val="none"/>
        </w:rPr>
      </w:pPr>
      <w:r>
        <w:rPr>
          <w:rFonts w:hint="eastAsia" w:cs="宋体"/>
          <w:color w:val="auto"/>
          <w:highlight w:val="none"/>
        </w:rPr>
        <w:t>一、双方将严格遵守国家关于反商业贿赂的法律法规，依法开展合作活动，不实施商业贿赂行为，自觉接受政府部门的监督检查；</w:t>
      </w:r>
    </w:p>
    <w:p w14:paraId="25177C64">
      <w:pPr>
        <w:pStyle w:val="60"/>
        <w:spacing w:before="0" w:beforeAutospacing="0" w:after="0" w:afterAutospacing="0" w:line="440" w:lineRule="exact"/>
        <w:ind w:firstLine="482"/>
        <w:rPr>
          <w:rFonts w:cs="宋体"/>
          <w:color w:val="auto"/>
          <w:highlight w:val="none"/>
        </w:rPr>
      </w:pPr>
      <w:r>
        <w:rPr>
          <w:rFonts w:hint="eastAsia" w:cs="宋体"/>
          <w:color w:val="auto"/>
          <w:highlight w:val="none"/>
        </w:rPr>
        <w:t>二、双方工作人员在业务活动及合同订立、履行等过程中的行为</w:t>
      </w:r>
      <w:r>
        <w:rPr>
          <w:rFonts w:hint="eastAsia" w:cs="宋体"/>
          <w:color w:val="auto"/>
          <w:highlight w:val="none"/>
          <w:lang w:eastAsia="zh-Hans"/>
        </w:rPr>
        <w:t>需</w:t>
      </w:r>
      <w:r>
        <w:rPr>
          <w:rFonts w:hint="eastAsia" w:cs="宋体"/>
          <w:color w:val="auto"/>
          <w:highlight w:val="none"/>
        </w:rPr>
        <w:t>进行严格规范，禁止有关人员从事商业贿赂等任何违反法律法规及廉洁合作规定的行为，发现有违反廉洁合作规定的行为，</w:t>
      </w:r>
      <w:r>
        <w:rPr>
          <w:rFonts w:hint="eastAsia" w:cs="宋体"/>
          <w:color w:val="auto"/>
          <w:highlight w:val="none"/>
          <w:lang w:eastAsia="zh-Hans"/>
        </w:rPr>
        <w:t>需</w:t>
      </w:r>
      <w:r>
        <w:rPr>
          <w:rFonts w:hint="eastAsia" w:cs="宋体"/>
          <w:color w:val="auto"/>
          <w:highlight w:val="none"/>
        </w:rPr>
        <w:t>及时予以查办处理。</w:t>
      </w:r>
    </w:p>
    <w:p w14:paraId="2036CC26">
      <w:pPr>
        <w:pStyle w:val="60"/>
        <w:spacing w:before="0" w:beforeAutospacing="0" w:after="0" w:afterAutospacing="0" w:line="440" w:lineRule="exact"/>
        <w:ind w:firstLine="482"/>
        <w:rPr>
          <w:rFonts w:cs="宋体"/>
          <w:color w:val="auto"/>
          <w:highlight w:val="none"/>
        </w:rPr>
      </w:pPr>
      <w:r>
        <w:rPr>
          <w:rFonts w:hint="eastAsia" w:cs="宋体"/>
          <w:color w:val="auto"/>
          <w:highlight w:val="none"/>
        </w:rPr>
        <w:t>三、双方承诺</w:t>
      </w:r>
      <w:r>
        <w:rPr>
          <w:rFonts w:hint="eastAsia" w:cs="宋体"/>
          <w:color w:val="auto"/>
          <w:highlight w:val="none"/>
          <w:lang w:eastAsia="zh-Hans"/>
        </w:rPr>
        <w:t>其</w:t>
      </w:r>
      <w:r>
        <w:rPr>
          <w:rFonts w:hint="eastAsia" w:cs="宋体"/>
          <w:color w:val="auto"/>
          <w:highlight w:val="none"/>
        </w:rPr>
        <w:t>工作人员遵守本协议书有关约定，包括但不限于如下内容∶</w:t>
      </w:r>
    </w:p>
    <w:p w14:paraId="41DC1339">
      <w:pPr>
        <w:pStyle w:val="60"/>
        <w:spacing w:before="0" w:beforeAutospacing="0" w:after="0" w:afterAutospacing="0" w:line="440" w:lineRule="exact"/>
        <w:ind w:firstLine="482"/>
        <w:rPr>
          <w:rFonts w:cs="宋体"/>
          <w:color w:val="auto"/>
          <w:highlight w:val="none"/>
        </w:rPr>
      </w:pPr>
      <w:r>
        <w:rPr>
          <w:rFonts w:hint="eastAsia" w:cs="宋体"/>
          <w:color w:val="auto"/>
          <w:highlight w:val="none"/>
        </w:rPr>
        <w:t>1、不得直接或间接提供回扣、手续费等；</w:t>
      </w:r>
    </w:p>
    <w:p w14:paraId="48A8A9D4">
      <w:pPr>
        <w:pStyle w:val="60"/>
        <w:spacing w:before="0" w:beforeAutospacing="0" w:after="0" w:afterAutospacing="0" w:line="440" w:lineRule="exact"/>
        <w:ind w:firstLine="482"/>
        <w:rPr>
          <w:rFonts w:cs="宋体"/>
          <w:color w:val="auto"/>
          <w:highlight w:val="none"/>
        </w:rPr>
      </w:pPr>
      <w:r>
        <w:rPr>
          <w:rFonts w:hint="eastAsia" w:cs="宋体"/>
          <w:color w:val="auto"/>
          <w:highlight w:val="none"/>
        </w:rPr>
        <w:t>2、不得以咨询费、劳务费等名义向对方索要合同以外的各种费用，不报销应由己方或己方工作人员自行承担的费用。</w:t>
      </w:r>
    </w:p>
    <w:p w14:paraId="65ACF22D">
      <w:pPr>
        <w:pStyle w:val="60"/>
        <w:spacing w:before="0" w:beforeAutospacing="0" w:after="0" w:afterAutospacing="0" w:line="440" w:lineRule="exact"/>
        <w:ind w:firstLine="482"/>
        <w:rPr>
          <w:rFonts w:cs="宋体"/>
          <w:color w:val="auto"/>
          <w:highlight w:val="none"/>
        </w:rPr>
      </w:pPr>
      <w:r>
        <w:rPr>
          <w:rFonts w:hint="eastAsia" w:cs="宋体"/>
          <w:color w:val="auto"/>
          <w:highlight w:val="none"/>
        </w:rPr>
        <w:t>3、不向对方作出在合同签订后或履行完毕后兑现某种利益的承诺；</w:t>
      </w:r>
    </w:p>
    <w:p w14:paraId="4F4A07E3">
      <w:pPr>
        <w:pStyle w:val="60"/>
        <w:spacing w:before="0" w:beforeAutospacing="0" w:after="0" w:afterAutospacing="0" w:line="440" w:lineRule="exact"/>
        <w:ind w:firstLine="482"/>
        <w:rPr>
          <w:rFonts w:cs="宋体"/>
          <w:color w:val="auto"/>
          <w:highlight w:val="none"/>
        </w:rPr>
      </w:pPr>
      <w:r>
        <w:rPr>
          <w:rFonts w:hint="eastAsia" w:cs="宋体"/>
          <w:color w:val="auto"/>
          <w:highlight w:val="none"/>
        </w:rPr>
        <w:t>4、不以任何名义向对方工作人员或其配偶、子女、近亲属等馈赠礼金、贵重物品、有价证券、信用卡、购物卡/券等；提供宴请、消费性娱乐活动、旅游活动等；为上述人员经营活动等提供便利条件，等等。</w:t>
      </w:r>
    </w:p>
    <w:p w14:paraId="37972163">
      <w:pPr>
        <w:pStyle w:val="60"/>
        <w:spacing w:before="0" w:beforeAutospacing="0" w:after="0" w:afterAutospacing="0" w:line="440" w:lineRule="exact"/>
        <w:ind w:firstLine="482"/>
        <w:rPr>
          <w:rFonts w:cs="宋体"/>
          <w:color w:val="auto"/>
          <w:highlight w:val="none"/>
        </w:rPr>
      </w:pPr>
      <w:r>
        <w:rPr>
          <w:rFonts w:hint="eastAsia" w:cs="宋体"/>
          <w:color w:val="auto"/>
          <w:highlight w:val="none"/>
        </w:rPr>
        <w:t>5、不以任何名义直接或间接给予、承诺给予对方、和合作事项有影响力的第三方、或者与合作事项有关的第三方（包括但不限于国家工作人员、对该等人员有影响力的人、客户的工作人员、受托人等）任何贿赂；亦不接受或索取上述人员提供的任何贿赂。</w:t>
      </w:r>
    </w:p>
    <w:p w14:paraId="29C293EB">
      <w:pPr>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四、违约责任</w:t>
      </w:r>
    </w:p>
    <w:p w14:paraId="1620D8F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任何一方在业务合作中发现对方及其工作人员有本协议第三条所述行为的，应及时向对方纪检部门举报，双方按各自规章制度处理；涉嫌犯罪的，移交司法机关追究刑事责任。甲方举报电话：87180301，邮箱：zjyj@zjyj.org.cn；乙方举报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CFE771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及其工作人员违反本协议的，甲方有权终止履行业务合同，并在至少3年时间内禁止乙方参与甲方采购业务。但如果乙方主动向甲方举报，情况属实的，不受此条款限制，甲方保证乙方不会在正常业务中受不公平待遇。</w:t>
      </w:r>
    </w:p>
    <w:p w14:paraId="182C2D11">
      <w:pPr>
        <w:pStyle w:val="25"/>
        <w:ind w:firstLine="482" w:firstLineChars="200"/>
        <w:rPr>
          <w:rFonts w:hAnsi="宋体" w:cs="宋体"/>
          <w:b/>
          <w:bCs/>
          <w:color w:val="auto"/>
          <w:szCs w:val="24"/>
          <w:highlight w:val="none"/>
        </w:rPr>
      </w:pPr>
      <w:r>
        <w:rPr>
          <w:rFonts w:hint="eastAsia" w:hAnsi="宋体" w:cs="宋体"/>
          <w:b/>
          <w:bCs/>
          <w:color w:val="auto"/>
          <w:szCs w:val="24"/>
          <w:highlight w:val="none"/>
        </w:rPr>
        <w:t>五、其他</w:t>
      </w:r>
    </w:p>
    <w:p w14:paraId="0DE18F6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1、本协议中所述的工作人员，包括双方及其关联公司的员工、顾问及为双方提供服务或合作的与合同的签署、履行有关的相关方的员工或任何形式的雇员。</w:t>
      </w:r>
    </w:p>
    <w:p w14:paraId="7C15D15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2、当本协议作为双方签订业务合同的附件时，与其具有同等法律效力；主合同签署生效后，本协议即生效。当本协议作为双方单独签订的合同时，自本协议签订之日起生效。</w:t>
      </w:r>
    </w:p>
    <w:p w14:paraId="6E627080">
      <w:pPr>
        <w:pStyle w:val="25"/>
        <w:spacing w:line="420" w:lineRule="exact"/>
        <w:ind w:firstLine="480" w:firstLineChars="200"/>
        <w:rPr>
          <w:rFonts w:hAnsi="宋体" w:cs="宋体"/>
          <w:color w:val="auto"/>
          <w:szCs w:val="24"/>
          <w:highlight w:val="none"/>
        </w:rPr>
      </w:pPr>
      <w:r>
        <w:rPr>
          <w:rFonts w:hint="eastAsia" w:hAnsi="宋体" w:cs="宋体"/>
          <w:color w:val="auto"/>
          <w:szCs w:val="24"/>
          <w:highlight w:val="none"/>
        </w:rPr>
        <w:t>3、本协议独立于双方之间因具体合作所签订的业务合同，不因业务合同的无效、终止、解除而无效、终止、解除，如业务合同无效、终止或被解除，不影响本协议的效力。双方业务合同的相关约定与本协议不一致的，以本协议为准。</w:t>
      </w:r>
    </w:p>
    <w:p w14:paraId="724A960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4、本合同一式三份，甲、乙双方各执一份，甲方纪检监督部门执一份，并从签订之日起生效。</w:t>
      </w:r>
    </w:p>
    <w:p w14:paraId="015D039B">
      <w:pPr>
        <w:spacing w:line="420" w:lineRule="exact"/>
        <w:ind w:firstLine="480" w:firstLineChars="200"/>
        <w:rPr>
          <w:rFonts w:ascii="宋体" w:hAnsi="宋体" w:cs="宋体"/>
          <w:color w:val="auto"/>
          <w:sz w:val="24"/>
          <w:highlight w:val="none"/>
        </w:rPr>
      </w:pPr>
    </w:p>
    <w:p w14:paraId="5C21687F">
      <w:pPr>
        <w:spacing w:line="420" w:lineRule="exact"/>
        <w:ind w:firstLine="480" w:firstLineChars="200"/>
        <w:rPr>
          <w:rFonts w:ascii="宋体" w:hAnsi="宋体" w:cs="宋体"/>
          <w:color w:val="auto"/>
          <w:sz w:val="24"/>
          <w:highlight w:val="none"/>
        </w:rPr>
      </w:pPr>
    </w:p>
    <w:p w14:paraId="0D16C33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甲方（盖章）： 浙江省食品药品检验研究院       乙方（盖章）：</w:t>
      </w:r>
    </w:p>
    <w:p w14:paraId="094C7D5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法定代表人（负责人）：                        法定代表人（负责人）：</w:t>
      </w:r>
    </w:p>
    <w:p w14:paraId="46CE8FD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经办人签名：                                  经办人签名：</w:t>
      </w:r>
    </w:p>
    <w:p w14:paraId="15FD158A">
      <w:pPr>
        <w:spacing w:line="420" w:lineRule="exact"/>
        <w:rPr>
          <w:rFonts w:ascii="宋体" w:hAnsi="宋体" w:cs="宋体"/>
          <w:color w:val="auto"/>
          <w:sz w:val="24"/>
          <w:highlight w:val="none"/>
        </w:rPr>
      </w:pPr>
      <w:r>
        <w:rPr>
          <w:rFonts w:hint="eastAsia" w:ascii="宋体" w:hAnsi="宋体" w:cs="宋体"/>
          <w:color w:val="auto"/>
          <w:sz w:val="24"/>
          <w:highlight w:val="none"/>
        </w:rPr>
        <w:t xml:space="preserve">        年  月  日                                 年   月  日</w:t>
      </w:r>
    </w:p>
    <w:p w14:paraId="6674046A">
      <w:pPr>
        <w:pStyle w:val="81"/>
        <w:ind w:firstLine="480"/>
        <w:rPr>
          <w:rFonts w:ascii="宋体" w:hAnsi="宋体" w:eastAsia="宋体" w:cs="宋体"/>
          <w:color w:val="auto"/>
          <w:sz w:val="24"/>
          <w:szCs w:val="24"/>
          <w:highlight w:val="none"/>
        </w:rPr>
      </w:pPr>
    </w:p>
    <w:p w14:paraId="55CC1478">
      <w:pPr>
        <w:pStyle w:val="81"/>
        <w:rPr>
          <w:rFonts w:ascii="宋体" w:hAnsi="宋体" w:eastAsia="宋体" w:cs="宋体"/>
          <w:color w:val="auto"/>
          <w:highlight w:val="none"/>
        </w:rPr>
      </w:pPr>
    </w:p>
    <w:p w14:paraId="2EE4783A">
      <w:pPr>
        <w:pStyle w:val="81"/>
        <w:rPr>
          <w:rFonts w:ascii="宋体" w:hAnsi="宋体" w:eastAsia="宋体" w:cs="宋体"/>
          <w:color w:val="auto"/>
          <w:highlight w:val="none"/>
        </w:rPr>
      </w:pPr>
    </w:p>
    <w:p w14:paraId="0A9A12C9">
      <w:pPr>
        <w:pStyle w:val="81"/>
        <w:rPr>
          <w:rFonts w:ascii="宋体" w:hAnsi="宋体" w:eastAsia="宋体" w:cs="宋体"/>
          <w:color w:val="auto"/>
          <w:highlight w:val="none"/>
        </w:rPr>
      </w:pPr>
    </w:p>
    <w:p w14:paraId="4A8B6224">
      <w:pPr>
        <w:rPr>
          <w:rFonts w:ascii="宋体" w:hAnsi="宋体" w:cs="宋体"/>
          <w:b/>
          <w:color w:val="auto"/>
          <w:sz w:val="36"/>
          <w:szCs w:val="20"/>
          <w:highlight w:val="none"/>
        </w:rPr>
      </w:pPr>
    </w:p>
    <w:p w14:paraId="14B32613">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第六部分</w:t>
      </w:r>
      <w:bookmarkEnd w:id="425"/>
      <w:r>
        <w:rPr>
          <w:rFonts w:hint="eastAsia" w:ascii="宋体" w:hAnsi="宋体" w:cs="宋体"/>
          <w:b/>
          <w:color w:val="auto"/>
          <w:sz w:val="36"/>
          <w:szCs w:val="20"/>
          <w:highlight w:val="none"/>
        </w:rPr>
        <w:t xml:space="preserve"> </w:t>
      </w:r>
      <w:bookmarkEnd w:id="426"/>
      <w:r>
        <w:rPr>
          <w:rFonts w:hint="eastAsia" w:ascii="宋体" w:hAnsi="宋体" w:cs="宋体"/>
          <w:b/>
          <w:color w:val="auto"/>
          <w:sz w:val="36"/>
          <w:szCs w:val="20"/>
          <w:highlight w:val="none"/>
        </w:rPr>
        <w:t>应提交的有关格式范例</w:t>
      </w:r>
    </w:p>
    <w:p w14:paraId="5F750EAB">
      <w:pPr>
        <w:rPr>
          <w:rFonts w:ascii="宋体" w:hAnsi="宋体" w:cs="宋体"/>
          <w:color w:val="auto"/>
          <w:highlight w:val="none"/>
        </w:rPr>
      </w:pPr>
    </w:p>
    <w:p w14:paraId="0B1825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71636B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86C927C">
      <w:pPr>
        <w:rPr>
          <w:rFonts w:ascii="宋体" w:hAnsi="宋体" w:cs="宋体"/>
          <w:color w:val="auto"/>
          <w:highlight w:val="none"/>
        </w:rPr>
      </w:pPr>
    </w:p>
    <w:p w14:paraId="50D5BF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D8505E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56714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6082C1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2FD3780E">
      <w:pPr>
        <w:snapToGrid w:val="0"/>
        <w:spacing w:line="360" w:lineRule="auto"/>
        <w:ind w:firstLine="480" w:firstLineChars="200"/>
        <w:rPr>
          <w:rFonts w:ascii="宋体" w:hAnsi="宋体" w:cs="宋体"/>
          <w:color w:val="auto"/>
          <w:sz w:val="24"/>
          <w:highlight w:val="none"/>
        </w:rPr>
      </w:pPr>
    </w:p>
    <w:p w14:paraId="334CBEF2">
      <w:pPr>
        <w:spacing w:line="360" w:lineRule="auto"/>
        <w:ind w:firstLine="480" w:firstLineChars="200"/>
        <w:rPr>
          <w:rFonts w:ascii="宋体" w:hAnsi="宋体" w:cs="宋体"/>
          <w:color w:val="auto"/>
          <w:sz w:val="24"/>
          <w:highlight w:val="none"/>
        </w:rPr>
      </w:pPr>
    </w:p>
    <w:p w14:paraId="4E4BB2DD">
      <w:pPr>
        <w:spacing w:line="360" w:lineRule="auto"/>
        <w:jc w:val="center"/>
        <w:outlineLvl w:val="0"/>
        <w:rPr>
          <w:rFonts w:ascii="宋体" w:hAnsi="宋体" w:cs="宋体"/>
          <w:b/>
          <w:color w:val="auto"/>
          <w:kern w:val="0"/>
          <w:sz w:val="28"/>
          <w:szCs w:val="28"/>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28"/>
          <w:szCs w:val="28"/>
          <w:highlight w:val="none"/>
        </w:rPr>
        <w:t>一、符合参加政府采购活动应当具备的一般条件的承诺函</w:t>
      </w:r>
    </w:p>
    <w:p w14:paraId="2846D1F3">
      <w:pPr>
        <w:snapToGrid w:val="0"/>
        <w:spacing w:line="360" w:lineRule="auto"/>
        <w:rPr>
          <w:rFonts w:ascii="宋体" w:hAnsi="宋体" w:cs="宋体"/>
          <w:color w:val="auto"/>
          <w:sz w:val="24"/>
          <w:highlight w:val="none"/>
        </w:rPr>
      </w:pPr>
    </w:p>
    <w:p w14:paraId="7C6A78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浙江省食品药品检验研究院、浙江国际招投标有限公司：</w:t>
      </w:r>
    </w:p>
    <w:p w14:paraId="0AED01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全自动超级微波机器人系统、微波消解仪等采购项目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ZJ-2580232-10</w:t>
      </w:r>
      <w:r>
        <w:rPr>
          <w:rFonts w:hint="eastAsia" w:ascii="宋体" w:hAnsi="宋体" w:cs="宋体"/>
          <w:color w:val="auto"/>
          <w:sz w:val="24"/>
          <w:highlight w:val="none"/>
          <w:u w:val="single"/>
        </w:rPr>
        <w:t>】</w:t>
      </w:r>
      <w:r>
        <w:rPr>
          <w:rFonts w:hint="eastAsia" w:ascii="宋体" w:hAnsi="宋体" w:cs="宋体"/>
          <w:color w:val="auto"/>
          <w:sz w:val="24"/>
          <w:highlight w:val="none"/>
        </w:rPr>
        <w:t>政府采购活动，郑重承诺：</w:t>
      </w:r>
    </w:p>
    <w:p w14:paraId="41530EB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D05375E">
      <w:pPr>
        <w:numPr>
          <w:ilvl w:val="0"/>
          <w:numId w:val="7"/>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具有独立承担民事责任的能力；</w:t>
      </w:r>
    </w:p>
    <w:p w14:paraId="2E7FBFB6">
      <w:pPr>
        <w:numPr>
          <w:ilvl w:val="0"/>
          <w:numId w:val="7"/>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具有良好的商业信誉和健全的财务会计制度； </w:t>
      </w:r>
    </w:p>
    <w:p w14:paraId="5BF031F2">
      <w:pPr>
        <w:numPr>
          <w:ilvl w:val="0"/>
          <w:numId w:val="7"/>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具有履行合同所必需的设备和专业技术能力；</w:t>
      </w:r>
    </w:p>
    <w:p w14:paraId="42E0D6B6">
      <w:pPr>
        <w:numPr>
          <w:ilvl w:val="0"/>
          <w:numId w:val="7"/>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有依法缴纳税收和社会保障资金的良好记录；</w:t>
      </w:r>
    </w:p>
    <w:p w14:paraId="0F5BB291">
      <w:pPr>
        <w:numPr>
          <w:ilvl w:val="0"/>
          <w:numId w:val="7"/>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参加政府采购活动前三年内，在经营活动中没有重大违法记录；</w:t>
      </w:r>
    </w:p>
    <w:p w14:paraId="5008798C">
      <w:pPr>
        <w:numPr>
          <w:ilvl w:val="0"/>
          <w:numId w:val="7"/>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具有法律、行政法规规定的其他条件。</w:t>
      </w:r>
    </w:p>
    <w:p w14:paraId="530CEF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0432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F075919">
      <w:pPr>
        <w:numPr>
          <w:ilvl w:val="0"/>
          <w:numId w:val="8"/>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单位负责人为同一人或者存在直接控股、管理关系的不同供应商参加同一合同项下的政府采购活动的；</w:t>
      </w:r>
    </w:p>
    <w:p w14:paraId="28B46AAE">
      <w:pPr>
        <w:numPr>
          <w:ilvl w:val="0"/>
          <w:numId w:val="8"/>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为采购项目提供整体设计、规范编制或者项目管理、监理、检测等服务后再参加该采购项目的其他采购活动的。</w:t>
      </w:r>
    </w:p>
    <w:p w14:paraId="0B2E1340">
      <w:pPr>
        <w:snapToGrid w:val="0"/>
        <w:spacing w:line="360" w:lineRule="auto"/>
        <w:ind w:firstLine="5520" w:firstLineChars="2300"/>
        <w:rPr>
          <w:rFonts w:ascii="宋体" w:hAnsi="宋体" w:cs="宋体"/>
          <w:color w:val="auto"/>
          <w:kern w:val="0"/>
          <w:sz w:val="24"/>
          <w:highlight w:val="none"/>
          <w:lang w:val="zh-CN"/>
        </w:rPr>
      </w:pPr>
    </w:p>
    <w:p w14:paraId="3C9A704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50D09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56F9F5">
      <w:pPr>
        <w:snapToGrid w:val="0"/>
        <w:spacing w:line="360" w:lineRule="auto"/>
        <w:ind w:right="480"/>
        <w:jc w:val="center"/>
        <w:rPr>
          <w:rFonts w:ascii="宋体" w:hAnsi="宋体" w:cs="宋体"/>
          <w:b/>
          <w:color w:val="auto"/>
          <w:kern w:val="0"/>
          <w:sz w:val="32"/>
          <w:szCs w:val="32"/>
          <w:highlight w:val="none"/>
        </w:rPr>
      </w:pPr>
    </w:p>
    <w:p w14:paraId="139132C2">
      <w:pPr>
        <w:snapToGrid w:val="0"/>
        <w:spacing w:line="360" w:lineRule="auto"/>
        <w:ind w:right="480"/>
        <w:jc w:val="center"/>
        <w:rPr>
          <w:rFonts w:ascii="宋体" w:hAnsi="宋体" w:cs="宋体"/>
          <w:b/>
          <w:color w:val="auto"/>
          <w:kern w:val="0"/>
          <w:sz w:val="32"/>
          <w:szCs w:val="32"/>
          <w:highlight w:val="none"/>
        </w:rPr>
      </w:pPr>
    </w:p>
    <w:p w14:paraId="164ADA88">
      <w:pPr>
        <w:snapToGrid w:val="0"/>
        <w:spacing w:line="360" w:lineRule="auto"/>
        <w:ind w:right="480"/>
        <w:jc w:val="center"/>
        <w:rPr>
          <w:rFonts w:ascii="宋体" w:hAnsi="宋体" w:cs="宋体"/>
          <w:b/>
          <w:color w:val="auto"/>
          <w:kern w:val="0"/>
          <w:sz w:val="32"/>
          <w:szCs w:val="32"/>
          <w:highlight w:val="none"/>
        </w:rPr>
      </w:pPr>
    </w:p>
    <w:p w14:paraId="531C138D">
      <w:pPr>
        <w:rPr>
          <w:rFonts w:ascii="宋体" w:hAnsi="宋体" w:cs="宋体"/>
          <w:color w:val="auto"/>
          <w:highlight w:val="none"/>
        </w:rPr>
      </w:pPr>
    </w:p>
    <w:p w14:paraId="431956FB">
      <w:pPr>
        <w:snapToGrid w:val="0"/>
        <w:spacing w:line="360" w:lineRule="auto"/>
        <w:ind w:right="480"/>
        <w:jc w:val="center"/>
        <w:rPr>
          <w:rFonts w:ascii="宋体" w:hAnsi="宋体" w:cs="宋体"/>
          <w:b/>
          <w:color w:val="auto"/>
          <w:kern w:val="0"/>
          <w:sz w:val="32"/>
          <w:szCs w:val="32"/>
          <w:highlight w:val="none"/>
        </w:rPr>
      </w:pPr>
    </w:p>
    <w:p w14:paraId="4BEF5E6C">
      <w:pPr>
        <w:widowControl/>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C6B29F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二、联合协议（如果有）</w:t>
      </w:r>
    </w:p>
    <w:p w14:paraId="3419F78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3B47F22">
      <w:pPr>
        <w:snapToGrid w:val="0"/>
        <w:spacing w:line="360" w:lineRule="auto"/>
        <w:ind w:right="480"/>
        <w:jc w:val="center"/>
        <w:rPr>
          <w:rFonts w:ascii="宋体" w:hAnsi="宋体" w:cs="宋体"/>
          <w:b/>
          <w:color w:val="auto"/>
          <w:kern w:val="0"/>
          <w:sz w:val="32"/>
          <w:szCs w:val="32"/>
          <w:highlight w:val="none"/>
        </w:rPr>
      </w:pPr>
    </w:p>
    <w:p w14:paraId="097B167C">
      <w:pPr>
        <w:snapToGrid w:val="0"/>
        <w:spacing w:line="360" w:lineRule="auto"/>
        <w:ind w:right="480"/>
        <w:jc w:val="center"/>
        <w:rPr>
          <w:rFonts w:ascii="宋体" w:hAnsi="宋体" w:cs="宋体"/>
          <w:b/>
          <w:color w:val="auto"/>
          <w:kern w:val="0"/>
          <w:sz w:val="32"/>
          <w:szCs w:val="32"/>
          <w:highlight w:val="none"/>
        </w:rPr>
      </w:pPr>
    </w:p>
    <w:p w14:paraId="1761117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三、落实政府采购政策需满足的资格要求</w:t>
      </w:r>
    </w:p>
    <w:p w14:paraId="17E8D49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2A59DE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、专门面向中小企业，货物全部由符合政策要求的中小企业（或小微企业）制造的，提供相应的中小企业声明函（附件7）。 </w:t>
      </w:r>
    </w:p>
    <w:p w14:paraId="5EC4237B">
      <w:pPr>
        <w:widowControl/>
        <w:spacing w:line="360" w:lineRule="auto"/>
        <w:ind w:firstLine="480"/>
        <w:jc w:val="left"/>
        <w:rPr>
          <w:rFonts w:ascii="宋体" w:hAnsi="宋体" w:cs="宋体"/>
          <w:color w:val="auto"/>
          <w:sz w:val="24"/>
          <w:highlight w:val="none"/>
        </w:rPr>
      </w:pPr>
    </w:p>
    <w:p w14:paraId="06B3C65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60F09D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0271F0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2892AD0">
      <w:pPr>
        <w:widowControl/>
        <w:spacing w:line="360" w:lineRule="auto"/>
        <w:ind w:left="150"/>
        <w:jc w:val="center"/>
        <w:rPr>
          <w:rFonts w:ascii="宋体" w:hAnsi="宋体" w:cs="宋体"/>
          <w:b/>
          <w:color w:val="auto"/>
          <w:kern w:val="0"/>
          <w:sz w:val="32"/>
          <w:szCs w:val="32"/>
          <w:highlight w:val="none"/>
        </w:rPr>
      </w:pPr>
    </w:p>
    <w:p w14:paraId="451DE49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四、本项目的特定资格要求</w:t>
      </w:r>
    </w:p>
    <w:p w14:paraId="4BE6F7E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7E47BC5">
      <w:pPr>
        <w:rPr>
          <w:rFonts w:ascii="宋体" w:hAnsi="宋体" w:cs="宋体"/>
          <w:color w:val="auto"/>
          <w:highlight w:val="none"/>
        </w:rPr>
      </w:pPr>
    </w:p>
    <w:p w14:paraId="08C0A512">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5D92F70">
      <w:pPr>
        <w:spacing w:line="360" w:lineRule="auto"/>
        <w:jc w:val="center"/>
        <w:outlineLvl w:val="0"/>
        <w:rPr>
          <w:rFonts w:ascii="宋体" w:hAnsi="宋体" w:cs="宋体"/>
          <w:b/>
          <w:color w:val="auto"/>
          <w:kern w:val="0"/>
          <w:sz w:val="40"/>
          <w:szCs w:val="40"/>
          <w:highlight w:val="none"/>
        </w:rPr>
      </w:pPr>
      <w:r>
        <w:rPr>
          <w:rFonts w:hint="eastAsia" w:ascii="宋体" w:hAnsi="宋体" w:cs="宋体"/>
          <w:b/>
          <w:color w:val="auto"/>
          <w:kern w:val="0"/>
          <w:sz w:val="40"/>
          <w:szCs w:val="40"/>
          <w:highlight w:val="none"/>
        </w:rPr>
        <w:t>商务技术文件部分</w:t>
      </w:r>
    </w:p>
    <w:p w14:paraId="0111A08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BA126B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（1）投标函………………………………………………………………………（页码）（2）授权委托书或法定代表人（单位负责人、自然人本人）身份证明……（页码）</w:t>
      </w:r>
    </w:p>
    <w:p w14:paraId="75261641">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（3）分包意向协议………………………………………………………………（页码）</w:t>
      </w:r>
    </w:p>
    <w:p w14:paraId="6F1658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（4）符合性审查资料……………………………………………………………（页码）</w:t>
      </w:r>
    </w:p>
    <w:p w14:paraId="28D51C8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5）评标标准相应的商务技术资料……………………………………………（页码）（6）投标标的清单………………………………………………………………（页码）（7）商务技术偏离表……………………………………………………………（页码）</w:t>
      </w:r>
    </w:p>
    <w:p w14:paraId="7C9690B5">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688221E1">
      <w:pPr>
        <w:rPr>
          <w:rFonts w:ascii="宋体" w:hAnsi="宋体" w:cs="宋体"/>
          <w:color w:val="auto"/>
          <w:highlight w:val="none"/>
        </w:rPr>
      </w:pPr>
    </w:p>
    <w:p w14:paraId="0680DC5D">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0DF388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一、投标函</w:t>
      </w:r>
    </w:p>
    <w:p w14:paraId="2D6E7E00">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浙江省食品药品检验研究院、浙江国际招投标有限公司：</w:t>
      </w:r>
    </w:p>
    <w:p w14:paraId="752872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全自动超级微波机器人系统、微波消解仪等采购项目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ZJ-2580232-10</w:t>
      </w:r>
      <w:r>
        <w:rPr>
          <w:rFonts w:hint="eastAsia" w:ascii="宋体" w:hAnsi="宋体" w:cs="宋体"/>
          <w:color w:val="auto"/>
          <w:sz w:val="24"/>
          <w:highlight w:val="none"/>
          <w:u w:val="single"/>
        </w:rPr>
        <w:t>】</w:t>
      </w:r>
      <w:r>
        <w:rPr>
          <w:rFonts w:hint="eastAsia" w:ascii="宋体" w:hAnsi="宋体" w:cs="宋体"/>
          <w:color w:val="auto"/>
          <w:sz w:val="24"/>
          <w:highlight w:val="none"/>
        </w:rPr>
        <w:t>招标的有关活动，并对此项目进行投标。为此：</w:t>
      </w:r>
    </w:p>
    <w:p w14:paraId="643C52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C1BEA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E6A485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2BCD7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F6945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0B288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rPr>
        <w:t>标项</w:t>
      </w:r>
      <w:r>
        <w:rPr>
          <w:rFonts w:hint="eastAsia" w:ascii="宋体" w:hAnsi="宋体" w:cs="宋体"/>
          <w:snapToGrid w:val="0"/>
          <w:color w:val="auto"/>
          <w:kern w:val="28"/>
          <w:sz w:val="24"/>
          <w:szCs w:val="20"/>
          <w:highlight w:val="none"/>
          <w:lang w:val="en-US" w:eastAsia="zh-CN"/>
        </w:rPr>
        <w:t>1</w:t>
      </w:r>
      <w:r>
        <w:rPr>
          <w:rFonts w:hint="eastAsia" w:ascii="宋体" w:hAnsi="宋体" w:cs="宋体"/>
          <w:snapToGrid w:val="0"/>
          <w:color w:val="auto"/>
          <w:kern w:val="28"/>
          <w:sz w:val="24"/>
          <w:szCs w:val="20"/>
          <w:highlight w:val="none"/>
        </w:rPr>
        <w:t>：中小企业声明函（货物）</w:t>
      </w:r>
      <w:r>
        <w:rPr>
          <w:rFonts w:hint="eastAsia" w:ascii="宋体" w:hAnsi="宋体" w:cs="宋体"/>
          <w:color w:val="auto"/>
          <w:sz w:val="24"/>
          <w:highlight w:val="none"/>
        </w:rPr>
        <w:t>；</w:t>
      </w:r>
    </w:p>
    <w:p w14:paraId="0724DA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3FD65E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C5A0A0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3A261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C7D2A4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D5DE0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4D5596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76032F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5513C67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14763F0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78EF59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BBB24C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177EF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2.3.2报价明细表</w:t>
      </w:r>
      <w:r>
        <w:rPr>
          <w:rFonts w:hint="eastAsia" w:ascii="宋体" w:hAnsi="宋体" w:cs="宋体"/>
          <w:color w:val="auto"/>
          <w:sz w:val="24"/>
          <w:highlight w:val="none"/>
        </w:rPr>
        <w:t>。</w:t>
      </w:r>
    </w:p>
    <w:p w14:paraId="7A70AA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49953B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BEEEE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84E2C6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8A3349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AB8822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624F9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2C551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5EE0204">
      <w:pPr>
        <w:spacing w:line="360" w:lineRule="auto"/>
        <w:ind w:firstLine="3600" w:firstLineChars="1500"/>
        <w:rPr>
          <w:rFonts w:ascii="宋体" w:hAnsi="宋体" w:cs="宋体"/>
          <w:color w:val="auto"/>
          <w:sz w:val="24"/>
          <w:highlight w:val="none"/>
        </w:rPr>
      </w:pPr>
    </w:p>
    <w:p w14:paraId="703282FA">
      <w:pPr>
        <w:spacing w:line="360" w:lineRule="auto"/>
        <w:ind w:firstLine="3600" w:firstLineChars="1500"/>
        <w:rPr>
          <w:rFonts w:ascii="宋体" w:hAnsi="宋体" w:cs="宋体"/>
          <w:color w:val="auto"/>
          <w:sz w:val="24"/>
          <w:highlight w:val="none"/>
        </w:rPr>
      </w:pPr>
    </w:p>
    <w:p w14:paraId="5FE7C336">
      <w:pPr>
        <w:spacing w:line="360" w:lineRule="auto"/>
        <w:ind w:firstLine="3600" w:firstLineChars="1500"/>
        <w:rPr>
          <w:rFonts w:ascii="宋体" w:hAnsi="宋体" w:cs="宋体"/>
          <w:color w:val="auto"/>
          <w:sz w:val="24"/>
          <w:highlight w:val="none"/>
        </w:rPr>
      </w:pPr>
    </w:p>
    <w:p w14:paraId="5F98A9F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E1D14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710100A">
      <w:pPr>
        <w:snapToGrid w:val="0"/>
        <w:spacing w:line="360" w:lineRule="auto"/>
        <w:ind w:left="420" w:leftChars="200" w:firstLine="4200" w:firstLineChars="1750"/>
        <w:rPr>
          <w:rFonts w:ascii="宋体" w:hAnsi="宋体" w:cs="宋体"/>
          <w:color w:val="auto"/>
          <w:kern w:val="0"/>
          <w:sz w:val="24"/>
          <w:highlight w:val="none"/>
          <w:u w:val="single"/>
        </w:rPr>
      </w:pPr>
    </w:p>
    <w:p w14:paraId="36C0CA3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CF5877">
      <w:pPr>
        <w:snapToGrid w:val="0"/>
        <w:spacing w:line="360" w:lineRule="auto"/>
        <w:jc w:val="center"/>
        <w:rPr>
          <w:rFonts w:ascii="宋体" w:hAnsi="宋体" w:cs="宋体"/>
          <w:b/>
          <w:color w:val="auto"/>
          <w:kern w:val="0"/>
          <w:sz w:val="32"/>
          <w:szCs w:val="32"/>
          <w:highlight w:val="none"/>
        </w:rPr>
      </w:pPr>
    </w:p>
    <w:p w14:paraId="28ED083F">
      <w:pPr>
        <w:snapToGrid w:val="0"/>
        <w:spacing w:line="360" w:lineRule="auto"/>
        <w:rPr>
          <w:rFonts w:ascii="宋体" w:hAnsi="宋体" w:cs="宋体"/>
          <w:color w:val="auto"/>
          <w:sz w:val="24"/>
          <w:highlight w:val="none"/>
        </w:rPr>
      </w:pPr>
    </w:p>
    <w:p w14:paraId="0E5F63D3">
      <w:pPr>
        <w:jc w:val="center"/>
        <w:rPr>
          <w:rFonts w:ascii="宋体" w:hAnsi="宋体" w:cs="宋体"/>
          <w:b/>
          <w:color w:val="auto"/>
          <w:kern w:val="0"/>
          <w:sz w:val="32"/>
          <w:szCs w:val="32"/>
          <w:highlight w:val="none"/>
        </w:rPr>
      </w:pPr>
    </w:p>
    <w:p w14:paraId="73FAAFC3">
      <w:pPr>
        <w:jc w:val="center"/>
        <w:rPr>
          <w:rFonts w:ascii="宋体" w:hAnsi="宋体" w:cs="宋体"/>
          <w:b/>
          <w:color w:val="auto"/>
          <w:kern w:val="0"/>
          <w:sz w:val="32"/>
          <w:szCs w:val="32"/>
          <w:highlight w:val="none"/>
        </w:rPr>
      </w:pPr>
    </w:p>
    <w:p w14:paraId="52716DF6">
      <w:pPr>
        <w:jc w:val="center"/>
        <w:rPr>
          <w:rFonts w:ascii="宋体" w:hAnsi="宋体" w:cs="宋体"/>
          <w:b/>
          <w:color w:val="auto"/>
          <w:kern w:val="0"/>
          <w:sz w:val="32"/>
          <w:szCs w:val="32"/>
          <w:highlight w:val="none"/>
        </w:rPr>
      </w:pPr>
    </w:p>
    <w:p w14:paraId="3151F71B">
      <w:pPr>
        <w:jc w:val="center"/>
        <w:rPr>
          <w:rFonts w:ascii="宋体" w:hAnsi="宋体" w:cs="宋体"/>
          <w:b/>
          <w:color w:val="auto"/>
          <w:kern w:val="0"/>
          <w:sz w:val="32"/>
          <w:szCs w:val="32"/>
          <w:highlight w:val="none"/>
        </w:rPr>
      </w:pPr>
    </w:p>
    <w:p w14:paraId="276E55AA">
      <w:pPr>
        <w:jc w:val="center"/>
        <w:rPr>
          <w:rFonts w:ascii="宋体" w:hAnsi="宋体" w:cs="宋体"/>
          <w:b/>
          <w:color w:val="auto"/>
          <w:kern w:val="0"/>
          <w:sz w:val="32"/>
          <w:szCs w:val="32"/>
          <w:highlight w:val="none"/>
        </w:rPr>
      </w:pPr>
    </w:p>
    <w:p w14:paraId="3403E9DE">
      <w:pPr>
        <w:jc w:val="center"/>
        <w:rPr>
          <w:rFonts w:ascii="宋体" w:hAnsi="宋体" w:cs="宋体"/>
          <w:b/>
          <w:color w:val="auto"/>
          <w:kern w:val="0"/>
          <w:sz w:val="32"/>
          <w:szCs w:val="32"/>
          <w:highlight w:val="none"/>
        </w:rPr>
      </w:pPr>
    </w:p>
    <w:p w14:paraId="797A9068">
      <w:pPr>
        <w:jc w:val="center"/>
        <w:rPr>
          <w:rFonts w:ascii="宋体" w:hAnsi="宋体" w:cs="宋体"/>
          <w:b/>
          <w:color w:val="auto"/>
          <w:kern w:val="0"/>
          <w:sz w:val="32"/>
          <w:szCs w:val="32"/>
          <w:highlight w:val="none"/>
        </w:rPr>
      </w:pPr>
    </w:p>
    <w:p w14:paraId="421798DF">
      <w:pPr>
        <w:jc w:val="center"/>
        <w:rPr>
          <w:rFonts w:ascii="宋体" w:hAnsi="宋体" w:cs="宋体"/>
          <w:b/>
          <w:color w:val="auto"/>
          <w:kern w:val="0"/>
          <w:sz w:val="32"/>
          <w:szCs w:val="32"/>
          <w:highlight w:val="none"/>
        </w:rPr>
      </w:pPr>
    </w:p>
    <w:p w14:paraId="3F0465C2">
      <w:pPr>
        <w:jc w:val="center"/>
        <w:rPr>
          <w:rFonts w:ascii="宋体" w:hAnsi="宋体" w:cs="宋体"/>
          <w:b/>
          <w:color w:val="auto"/>
          <w:kern w:val="0"/>
          <w:sz w:val="32"/>
          <w:szCs w:val="32"/>
          <w:highlight w:val="none"/>
        </w:rPr>
      </w:pPr>
    </w:p>
    <w:p w14:paraId="135B34E6">
      <w:pPr>
        <w:jc w:val="center"/>
        <w:rPr>
          <w:rFonts w:ascii="宋体" w:hAnsi="宋体" w:cs="宋体"/>
          <w:b/>
          <w:color w:val="auto"/>
          <w:kern w:val="0"/>
          <w:sz w:val="32"/>
          <w:szCs w:val="32"/>
          <w:highlight w:val="none"/>
        </w:rPr>
      </w:pPr>
    </w:p>
    <w:p w14:paraId="692CBC1C">
      <w:pPr>
        <w:jc w:val="center"/>
        <w:rPr>
          <w:rFonts w:ascii="宋体" w:hAnsi="宋体" w:cs="宋体"/>
          <w:b/>
          <w:color w:val="auto"/>
          <w:kern w:val="0"/>
          <w:sz w:val="32"/>
          <w:szCs w:val="32"/>
          <w:highlight w:val="none"/>
        </w:rPr>
      </w:pPr>
    </w:p>
    <w:p w14:paraId="6F3AAA4B">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6697C3C">
      <w:pPr>
        <w:spacing w:line="360" w:lineRule="auto"/>
        <w:jc w:val="center"/>
        <w:outlineLvl w:val="0"/>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二、授权委托书或法定代表人（单位负责人、自然人本人）身份证明</w:t>
      </w:r>
    </w:p>
    <w:p w14:paraId="2FF14A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19BD2C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91E2141">
      <w:pPr>
        <w:snapToGrid w:val="0"/>
        <w:spacing w:line="360" w:lineRule="auto"/>
        <w:rPr>
          <w:rFonts w:ascii="宋体" w:hAnsi="宋体" w:cs="宋体"/>
          <w:color w:val="auto"/>
          <w:kern w:val="0"/>
          <w:sz w:val="24"/>
          <w:highlight w:val="none"/>
          <w:u w:val="single"/>
        </w:rPr>
      </w:pPr>
      <w:r>
        <w:rPr>
          <w:rFonts w:hint="eastAsia" w:ascii="宋体" w:hAnsi="宋体" w:cs="宋体"/>
          <w:color w:val="auto"/>
          <w:sz w:val="24"/>
          <w:highlight w:val="none"/>
          <w:u w:val="single"/>
        </w:rPr>
        <w:t>浙江省食品药品检验研究院、浙江国际招投标有限公司</w:t>
      </w:r>
      <w:r>
        <w:rPr>
          <w:rFonts w:hint="eastAsia" w:ascii="宋体" w:hAnsi="宋体" w:cs="宋体"/>
          <w:color w:val="auto"/>
          <w:kern w:val="0"/>
          <w:sz w:val="24"/>
          <w:highlight w:val="none"/>
          <w:u w:val="single"/>
          <w:lang w:val="zh-CN"/>
        </w:rPr>
        <w:t>：</w:t>
      </w:r>
    </w:p>
    <w:p w14:paraId="31CDC4C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全自动超级微波机器人系统、微波消解仪等采购项目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ZJ-2580232-10</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政府采购投标的一切事项，其法律后果由我方承担。</w:t>
      </w:r>
    </w:p>
    <w:p w14:paraId="22C3971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E5B0D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106B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72B0B4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5DD853E">
      <w:pPr>
        <w:snapToGrid w:val="0"/>
        <w:spacing w:line="360" w:lineRule="auto"/>
        <w:rPr>
          <w:rFonts w:ascii="宋体" w:hAnsi="宋体" w:cs="宋体"/>
          <w:color w:val="auto"/>
          <w:sz w:val="24"/>
          <w:highlight w:val="none"/>
        </w:rPr>
      </w:pPr>
    </w:p>
    <w:p w14:paraId="22769C1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C504225">
      <w:pPr>
        <w:snapToGrid w:val="0"/>
        <w:spacing w:line="360" w:lineRule="auto"/>
        <w:rPr>
          <w:rFonts w:ascii="宋体" w:hAnsi="宋体" w:cs="宋体"/>
          <w:color w:val="auto"/>
          <w:kern w:val="0"/>
          <w:sz w:val="24"/>
          <w:highlight w:val="none"/>
          <w:u w:val="single"/>
        </w:rPr>
      </w:pPr>
      <w:r>
        <w:rPr>
          <w:rFonts w:hint="eastAsia" w:ascii="宋体" w:hAnsi="宋体" w:cs="宋体"/>
          <w:color w:val="auto"/>
          <w:sz w:val="24"/>
          <w:highlight w:val="none"/>
          <w:u w:val="single"/>
        </w:rPr>
        <w:t>浙江省食品药品检验研究院、浙江国际招投标有限公司</w:t>
      </w:r>
      <w:r>
        <w:rPr>
          <w:rFonts w:hint="eastAsia" w:ascii="宋体" w:hAnsi="宋体" w:cs="宋体"/>
          <w:color w:val="auto"/>
          <w:kern w:val="0"/>
          <w:sz w:val="24"/>
          <w:highlight w:val="none"/>
          <w:u w:val="single"/>
          <w:lang w:val="zh-CN"/>
        </w:rPr>
        <w:t>：</w:t>
      </w:r>
    </w:p>
    <w:p w14:paraId="5C8ACBF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w:t>
      </w:r>
      <w:r>
        <w:rPr>
          <w:rFonts w:hint="eastAsia" w:ascii="宋体" w:hAnsi="宋体" w:cs="宋体"/>
          <w:color w:val="auto"/>
          <w:kern w:val="0"/>
          <w:sz w:val="24"/>
          <w:highlight w:val="none"/>
          <w:u w:val="single"/>
          <w:lang w:val="zh-CN"/>
        </w:rPr>
        <w:t>理</w:t>
      </w:r>
      <w:r>
        <w:rPr>
          <w:rFonts w:hint="eastAsia" w:ascii="宋体" w:hAnsi="宋体" w:cs="宋体"/>
          <w:color w:val="auto"/>
          <w:sz w:val="24"/>
          <w:highlight w:val="none"/>
          <w:u w:val="single"/>
          <w:lang w:eastAsia="zh-CN"/>
        </w:rPr>
        <w:t>全自动超级微波机器人系统、微波消解仪等采购项目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ZJ-2580232-10</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政府采购投标的一切事项，其法律后果由我方承担。</w:t>
      </w:r>
    </w:p>
    <w:p w14:paraId="7FA72D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ED2C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4B56B9">
      <w:pPr>
        <w:jc w:val="center"/>
        <w:rPr>
          <w:rFonts w:ascii="宋体" w:hAnsi="宋体" w:cs="宋体"/>
          <w:b/>
          <w:color w:val="auto"/>
          <w:kern w:val="0"/>
          <w:sz w:val="32"/>
          <w:szCs w:val="32"/>
          <w:highlight w:val="none"/>
        </w:rPr>
      </w:pPr>
    </w:p>
    <w:p w14:paraId="6BAD94CC">
      <w:pPr>
        <w:jc w:val="center"/>
        <w:rPr>
          <w:rFonts w:ascii="宋体" w:hAnsi="宋体" w:cs="宋体"/>
          <w:b/>
          <w:color w:val="auto"/>
          <w:kern w:val="0"/>
          <w:sz w:val="32"/>
          <w:szCs w:val="32"/>
          <w:highlight w:val="none"/>
        </w:rPr>
      </w:pPr>
    </w:p>
    <w:p w14:paraId="49290FCB">
      <w:pPr>
        <w:jc w:val="center"/>
        <w:rPr>
          <w:rFonts w:ascii="宋体" w:hAnsi="宋体" w:cs="宋体"/>
          <w:b/>
          <w:color w:val="auto"/>
          <w:kern w:val="0"/>
          <w:sz w:val="32"/>
          <w:szCs w:val="32"/>
          <w:highlight w:val="none"/>
        </w:rPr>
      </w:pPr>
    </w:p>
    <w:p w14:paraId="7ABD23A7">
      <w:pPr>
        <w:rPr>
          <w:rFonts w:ascii="宋体" w:hAnsi="宋体" w:cs="宋体"/>
          <w:color w:val="auto"/>
          <w:highlight w:val="none"/>
        </w:rPr>
      </w:pPr>
    </w:p>
    <w:p w14:paraId="5BC1367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5B588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513D7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CD042F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5CA9BAB">
      <w:pPr>
        <w:jc w:val="left"/>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5D98B4F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6B79541">
      <w:pPr>
        <w:pStyle w:val="155"/>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5D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79C538">
            <w:pPr>
              <w:pStyle w:val="15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513E1F">
            <w:pPr>
              <w:pStyle w:val="155"/>
              <w:adjustRightInd w:val="0"/>
              <w:spacing w:line="360" w:lineRule="auto"/>
              <w:rPr>
                <w:rFonts w:hAnsi="宋体" w:cs="宋体"/>
                <w:bCs/>
                <w:color w:val="auto"/>
                <w:sz w:val="24"/>
                <w:highlight w:val="none"/>
              </w:rPr>
            </w:pPr>
          </w:p>
        </w:tc>
      </w:tr>
    </w:tbl>
    <w:p w14:paraId="5EE4753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F0378D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7D7DCC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8DA63F">
      <w:pPr>
        <w:jc w:val="center"/>
        <w:rPr>
          <w:rFonts w:ascii="宋体" w:hAnsi="宋体" w:cs="宋体"/>
          <w:b/>
          <w:color w:val="auto"/>
          <w:kern w:val="0"/>
          <w:sz w:val="32"/>
          <w:szCs w:val="32"/>
          <w:highlight w:val="none"/>
        </w:rPr>
      </w:pPr>
    </w:p>
    <w:p w14:paraId="45D2C6CA">
      <w:pPr>
        <w:jc w:val="center"/>
        <w:rPr>
          <w:rFonts w:ascii="宋体" w:hAnsi="宋体" w:cs="宋体"/>
          <w:b/>
          <w:color w:val="auto"/>
          <w:kern w:val="0"/>
          <w:sz w:val="32"/>
          <w:szCs w:val="32"/>
          <w:highlight w:val="none"/>
        </w:rPr>
      </w:pPr>
    </w:p>
    <w:p w14:paraId="566FDCAA">
      <w:pPr>
        <w:jc w:val="center"/>
        <w:rPr>
          <w:rFonts w:ascii="宋体" w:hAnsi="宋体" w:cs="宋体"/>
          <w:b/>
          <w:color w:val="auto"/>
          <w:kern w:val="0"/>
          <w:sz w:val="32"/>
          <w:szCs w:val="32"/>
          <w:highlight w:val="none"/>
        </w:rPr>
      </w:pPr>
    </w:p>
    <w:p w14:paraId="28F740E7">
      <w:pPr>
        <w:jc w:val="center"/>
        <w:rPr>
          <w:rFonts w:ascii="宋体" w:hAnsi="宋体" w:cs="宋体"/>
          <w:b/>
          <w:color w:val="auto"/>
          <w:kern w:val="0"/>
          <w:sz w:val="32"/>
          <w:szCs w:val="32"/>
          <w:highlight w:val="none"/>
        </w:rPr>
      </w:pPr>
    </w:p>
    <w:p w14:paraId="6EB6F1D8">
      <w:pPr>
        <w:jc w:val="center"/>
        <w:rPr>
          <w:rFonts w:ascii="宋体" w:hAnsi="宋体" w:cs="宋体"/>
          <w:b/>
          <w:color w:val="auto"/>
          <w:kern w:val="0"/>
          <w:sz w:val="32"/>
          <w:szCs w:val="32"/>
          <w:highlight w:val="none"/>
        </w:rPr>
      </w:pPr>
    </w:p>
    <w:p w14:paraId="6409A0FC">
      <w:pPr>
        <w:jc w:val="center"/>
        <w:rPr>
          <w:rFonts w:ascii="宋体" w:hAnsi="宋体" w:cs="宋体"/>
          <w:b/>
          <w:color w:val="auto"/>
          <w:kern w:val="0"/>
          <w:sz w:val="32"/>
          <w:szCs w:val="32"/>
          <w:highlight w:val="none"/>
        </w:rPr>
      </w:pPr>
    </w:p>
    <w:p w14:paraId="6A24B249">
      <w:pPr>
        <w:jc w:val="center"/>
        <w:rPr>
          <w:rFonts w:ascii="宋体" w:hAnsi="宋体" w:cs="宋体"/>
          <w:b/>
          <w:color w:val="auto"/>
          <w:kern w:val="0"/>
          <w:sz w:val="32"/>
          <w:szCs w:val="32"/>
          <w:highlight w:val="none"/>
        </w:rPr>
      </w:pPr>
    </w:p>
    <w:p w14:paraId="559A2264">
      <w:pPr>
        <w:jc w:val="center"/>
        <w:rPr>
          <w:rFonts w:ascii="宋体" w:hAnsi="宋体" w:cs="宋体"/>
          <w:b/>
          <w:color w:val="auto"/>
          <w:kern w:val="0"/>
          <w:sz w:val="32"/>
          <w:szCs w:val="32"/>
          <w:highlight w:val="none"/>
        </w:rPr>
      </w:pPr>
    </w:p>
    <w:p w14:paraId="15D51A36">
      <w:pPr>
        <w:jc w:val="center"/>
        <w:rPr>
          <w:rFonts w:ascii="宋体" w:hAnsi="宋体" w:cs="宋体"/>
          <w:b/>
          <w:color w:val="auto"/>
          <w:kern w:val="0"/>
          <w:sz w:val="32"/>
          <w:szCs w:val="32"/>
          <w:highlight w:val="none"/>
        </w:rPr>
      </w:pPr>
    </w:p>
    <w:p w14:paraId="12DFEDFF">
      <w:pPr>
        <w:jc w:val="center"/>
        <w:rPr>
          <w:rFonts w:ascii="宋体" w:hAnsi="宋体" w:cs="宋体"/>
          <w:b/>
          <w:color w:val="auto"/>
          <w:kern w:val="0"/>
          <w:sz w:val="32"/>
          <w:szCs w:val="32"/>
          <w:highlight w:val="none"/>
        </w:rPr>
      </w:pPr>
    </w:p>
    <w:p w14:paraId="0D9FECBF">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AD5A73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三、分包意向协议（如果有）</w:t>
      </w:r>
    </w:p>
    <w:p w14:paraId="14A7A8CD">
      <w:pPr>
        <w:widowControl/>
        <w:spacing w:line="360" w:lineRule="auto"/>
        <w:ind w:firstLine="120" w:firstLineChars="50"/>
        <w:jc w:val="left"/>
        <w:rPr>
          <w:rFonts w:ascii="宋体" w:hAnsi="宋体" w:cs="宋体"/>
          <w:color w:val="auto"/>
          <w:kern w:val="0"/>
          <w:sz w:val="24"/>
          <w:highlight w:val="none"/>
        </w:rPr>
      </w:pPr>
      <w:bookmarkStart w:id="43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bookmarkEnd w:id="433"/>
    </w:p>
    <w:p w14:paraId="5850D280">
      <w:pPr>
        <w:jc w:val="center"/>
        <w:rPr>
          <w:rFonts w:ascii="宋体" w:hAnsi="宋体" w:cs="宋体"/>
          <w:b/>
          <w:color w:val="auto"/>
          <w:kern w:val="0"/>
          <w:sz w:val="32"/>
          <w:szCs w:val="32"/>
          <w:highlight w:val="none"/>
        </w:rPr>
      </w:pPr>
    </w:p>
    <w:p w14:paraId="2B8AB2C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四、符合性审查资料</w:t>
      </w:r>
    </w:p>
    <w:p w14:paraId="6AA1C958">
      <w:pPr>
        <w:spacing w:line="360" w:lineRule="auto"/>
        <w:outlineLvl w:val="0"/>
        <w:rPr>
          <w:rFonts w:ascii="宋体" w:hAnsi="宋体" w:cs="宋体"/>
          <w:bCs/>
          <w:color w:val="auto"/>
          <w:kern w:val="0"/>
          <w:sz w:val="24"/>
          <w:highlight w:val="none"/>
        </w:rPr>
      </w:pPr>
    </w:p>
    <w:p w14:paraId="3FF44098">
      <w:pPr>
        <w:spacing w:line="360" w:lineRule="auto"/>
        <w:outlineLvl w:val="0"/>
        <w:rPr>
          <w:rFonts w:ascii="宋体" w:hAnsi="宋体" w:cs="宋体"/>
          <w:bCs/>
          <w:color w:val="auto"/>
          <w:kern w:val="0"/>
          <w:sz w:val="24"/>
          <w:highlight w:val="none"/>
        </w:rPr>
      </w:pPr>
      <w:r>
        <w:rPr>
          <w:rFonts w:hint="eastAsia" w:ascii="宋体" w:hAnsi="宋体" w:cs="宋体"/>
          <w:bCs/>
          <w:color w:val="auto"/>
          <w:kern w:val="0"/>
          <w:sz w:val="24"/>
          <w:highlight w:val="none"/>
        </w:rPr>
        <w:t>项目名称：</w:t>
      </w:r>
    </w:p>
    <w:p w14:paraId="00940EFB">
      <w:pPr>
        <w:spacing w:line="360" w:lineRule="auto"/>
        <w:outlineLvl w:val="0"/>
        <w:rPr>
          <w:rFonts w:ascii="宋体" w:hAnsi="宋体" w:cs="宋体"/>
          <w:bCs/>
          <w:color w:val="auto"/>
          <w:kern w:val="0"/>
          <w:sz w:val="24"/>
          <w:highlight w:val="none"/>
        </w:rPr>
      </w:pPr>
      <w:r>
        <w:rPr>
          <w:rFonts w:hint="eastAsia" w:ascii="宋体" w:hAnsi="宋体" w:cs="宋体"/>
          <w:bCs/>
          <w:color w:val="auto"/>
          <w:kern w:val="0"/>
          <w:sz w:val="24"/>
          <w:highlight w:val="none"/>
        </w:rPr>
        <w:t>项目编号：</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8E7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04336D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32683F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398E40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FEED57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E4C34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F77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C13DB1">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39EB52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E3F6AA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2FEAAC3">
            <w:pPr>
              <w:rPr>
                <w:rFonts w:ascii="宋体" w:hAnsi="宋体" w:cs="宋体"/>
                <w:color w:val="auto"/>
                <w:sz w:val="24"/>
                <w:highlight w:val="none"/>
              </w:rPr>
            </w:pPr>
          </w:p>
          <w:p w14:paraId="0DDE59C6">
            <w:pPr>
              <w:rPr>
                <w:rFonts w:ascii="宋体" w:hAnsi="宋体" w:cs="宋体"/>
                <w:color w:val="auto"/>
                <w:sz w:val="24"/>
                <w:highlight w:val="none"/>
              </w:rPr>
            </w:pPr>
            <w:r>
              <w:rPr>
                <w:rFonts w:hint="eastAsia" w:ascii="宋体" w:hAnsi="宋体" w:cs="宋体"/>
                <w:color w:val="auto"/>
                <w:sz w:val="24"/>
                <w:highlight w:val="none"/>
              </w:rPr>
              <w:t>见投标文件</w:t>
            </w:r>
          </w:p>
          <w:p w14:paraId="2AE8C12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371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0A6343">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C47549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609C13E">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102465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12C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C128CE">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667B60C">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636647DC">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7E3B4B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625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B267AC">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14:paraId="7A96DEEB">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0EB205E2">
            <w:pPr>
              <w:rPr>
                <w:rFonts w:ascii="宋体" w:hAnsi="宋体" w:cs="宋体"/>
                <w:color w:val="auto"/>
                <w:sz w:val="24"/>
                <w:highlight w:val="none"/>
              </w:rPr>
            </w:pPr>
          </w:p>
        </w:tc>
        <w:tc>
          <w:tcPr>
            <w:tcW w:w="1418" w:type="dxa"/>
          </w:tcPr>
          <w:p w14:paraId="42114C4D">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995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464119">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7AA1975A">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03A320C5">
            <w:pPr>
              <w:rPr>
                <w:rFonts w:ascii="宋体" w:hAnsi="宋体" w:cs="宋体"/>
                <w:color w:val="auto"/>
                <w:sz w:val="24"/>
                <w:highlight w:val="none"/>
              </w:rPr>
            </w:pPr>
          </w:p>
        </w:tc>
        <w:tc>
          <w:tcPr>
            <w:tcW w:w="1418" w:type="dxa"/>
          </w:tcPr>
          <w:p w14:paraId="275E027C">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8DD604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6B603CF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32BB4A99">
      <w:pPr>
        <w:pStyle w:val="81"/>
        <w:rPr>
          <w:rFonts w:ascii="宋体" w:hAnsi="宋体" w:eastAsia="宋体" w:cs="宋体"/>
          <w:color w:val="auto"/>
          <w:highlight w:val="none"/>
        </w:rPr>
      </w:pPr>
    </w:p>
    <w:p w14:paraId="74E71A57">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153A78F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五、评标标准相应的商务技术资料</w:t>
      </w:r>
    </w:p>
    <w:p w14:paraId="4AEDD003">
      <w:pPr>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9A6E36D">
      <w:pPr>
        <w:spacing w:line="360" w:lineRule="auto"/>
        <w:outlineLvl w:val="0"/>
        <w:rPr>
          <w:rFonts w:ascii="宋体" w:hAnsi="宋体" w:cs="宋体"/>
          <w:bCs/>
          <w:color w:val="auto"/>
          <w:kern w:val="0"/>
          <w:sz w:val="24"/>
          <w:highlight w:val="none"/>
        </w:rPr>
      </w:pPr>
    </w:p>
    <w:p w14:paraId="0970E11C">
      <w:pPr>
        <w:spacing w:line="360" w:lineRule="auto"/>
        <w:outlineLvl w:val="0"/>
        <w:rPr>
          <w:rFonts w:ascii="宋体" w:hAnsi="宋体" w:cs="宋体"/>
          <w:bCs/>
          <w:color w:val="auto"/>
          <w:kern w:val="0"/>
          <w:sz w:val="24"/>
          <w:highlight w:val="none"/>
        </w:rPr>
      </w:pPr>
      <w:r>
        <w:rPr>
          <w:rFonts w:hint="eastAsia" w:ascii="宋体" w:hAnsi="宋体" w:cs="宋体"/>
          <w:bCs/>
          <w:color w:val="auto"/>
          <w:kern w:val="0"/>
          <w:sz w:val="24"/>
          <w:highlight w:val="none"/>
        </w:rPr>
        <w:t>项目名称：</w:t>
      </w:r>
    </w:p>
    <w:p w14:paraId="5CA0810A">
      <w:pPr>
        <w:spacing w:line="360" w:lineRule="auto"/>
        <w:outlineLvl w:val="0"/>
        <w:rPr>
          <w:rFonts w:ascii="宋体" w:hAnsi="宋体" w:cs="宋体"/>
          <w:bCs/>
          <w:color w:val="auto"/>
          <w:kern w:val="0"/>
          <w:sz w:val="24"/>
          <w:highlight w:val="none"/>
        </w:rPr>
      </w:pPr>
      <w:r>
        <w:rPr>
          <w:rFonts w:hint="eastAsia" w:ascii="宋体" w:hAnsi="宋体" w:cs="宋体"/>
          <w:bCs/>
          <w:color w:val="auto"/>
          <w:kern w:val="0"/>
          <w:sz w:val="24"/>
          <w:highlight w:val="none"/>
        </w:rPr>
        <w:t>项目编号：</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9EF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74" w:type="dxa"/>
          </w:tcPr>
          <w:p w14:paraId="6104FD79">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5465" w:type="dxa"/>
          </w:tcPr>
          <w:p w14:paraId="0430B1B0">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p>
        </w:tc>
        <w:tc>
          <w:tcPr>
            <w:tcW w:w="3046" w:type="dxa"/>
          </w:tcPr>
          <w:p w14:paraId="647818B4">
            <w:pPr>
              <w:snapToGrid w:val="0"/>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1F43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97FC03B">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7FB07C0F">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589933A8">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181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EC10369">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4BFFD8C2">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53458748">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FAC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9BFF67">
            <w:pPr>
              <w:snapToGrid w:val="0"/>
              <w:spacing w:line="360" w:lineRule="auto"/>
              <w:jc w:val="center"/>
              <w:rPr>
                <w:rFonts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5F921009">
            <w:pPr>
              <w:snapToGrid w:val="0"/>
              <w:spacing w:line="360" w:lineRule="auto"/>
              <w:jc w:val="center"/>
              <w:rPr>
                <w:rFonts w:ascii="宋体" w:hAnsi="宋体" w:cs="宋体"/>
                <w:bCs/>
                <w:color w:val="auto"/>
                <w:sz w:val="24"/>
                <w:highlight w:val="none"/>
              </w:rPr>
            </w:pPr>
          </w:p>
        </w:tc>
        <w:tc>
          <w:tcPr>
            <w:tcW w:w="3046" w:type="dxa"/>
          </w:tcPr>
          <w:p w14:paraId="3F8B0FE4">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28936E07">
      <w:pPr>
        <w:pStyle w:val="81"/>
        <w:rPr>
          <w:rFonts w:ascii="宋体" w:hAnsi="宋体" w:eastAsia="宋体" w:cs="宋体"/>
          <w:color w:val="auto"/>
          <w:highlight w:val="none"/>
        </w:rPr>
      </w:pPr>
    </w:p>
    <w:p w14:paraId="503E9033">
      <w:pPr>
        <w:jc w:val="center"/>
        <w:rPr>
          <w:rFonts w:ascii="宋体" w:hAnsi="宋体" w:cs="宋体"/>
          <w:b/>
          <w:color w:val="auto"/>
          <w:kern w:val="0"/>
          <w:sz w:val="32"/>
          <w:szCs w:val="32"/>
          <w:highlight w:val="none"/>
        </w:rPr>
      </w:pPr>
    </w:p>
    <w:p w14:paraId="096A165B">
      <w:pPr>
        <w:jc w:val="center"/>
        <w:rPr>
          <w:rFonts w:ascii="宋体" w:hAnsi="宋体" w:cs="宋体"/>
          <w:b/>
          <w:color w:val="auto"/>
          <w:kern w:val="0"/>
          <w:sz w:val="32"/>
          <w:szCs w:val="32"/>
          <w:highlight w:val="none"/>
        </w:rPr>
      </w:pPr>
    </w:p>
    <w:p w14:paraId="43A491DD">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C8D1FC8">
      <w:pPr>
        <w:numPr>
          <w:ilvl w:val="0"/>
          <w:numId w:val="9"/>
        </w:num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投标标的清单</w:t>
      </w:r>
    </w:p>
    <w:p w14:paraId="2B226639">
      <w:pPr>
        <w:spacing w:line="360" w:lineRule="auto"/>
        <w:outlineLvl w:val="0"/>
        <w:rPr>
          <w:rFonts w:ascii="宋体" w:hAnsi="宋体" w:cs="宋体"/>
          <w:bCs/>
          <w:color w:val="auto"/>
          <w:kern w:val="0"/>
          <w:sz w:val="24"/>
          <w:highlight w:val="none"/>
        </w:rPr>
      </w:pPr>
    </w:p>
    <w:p w14:paraId="7524A2D2">
      <w:pPr>
        <w:spacing w:line="360" w:lineRule="auto"/>
        <w:outlineLvl w:val="0"/>
        <w:rPr>
          <w:rFonts w:ascii="宋体" w:hAnsi="宋体" w:cs="宋体"/>
          <w:bCs/>
          <w:color w:val="auto"/>
          <w:kern w:val="0"/>
          <w:sz w:val="24"/>
          <w:highlight w:val="none"/>
        </w:rPr>
      </w:pPr>
      <w:r>
        <w:rPr>
          <w:rFonts w:hint="eastAsia" w:ascii="宋体" w:hAnsi="宋体" w:cs="宋体"/>
          <w:bCs/>
          <w:color w:val="auto"/>
          <w:kern w:val="0"/>
          <w:sz w:val="24"/>
          <w:highlight w:val="none"/>
        </w:rPr>
        <w:t>项目名称：</w:t>
      </w:r>
    </w:p>
    <w:p w14:paraId="333A3D60">
      <w:pPr>
        <w:spacing w:line="360" w:lineRule="auto"/>
        <w:outlineLvl w:val="0"/>
        <w:rPr>
          <w:rFonts w:ascii="宋体" w:hAnsi="宋体" w:cs="宋体"/>
          <w:bCs/>
          <w:color w:val="auto"/>
          <w:kern w:val="0"/>
          <w:sz w:val="24"/>
          <w:highlight w:val="none"/>
        </w:rPr>
      </w:pPr>
      <w:r>
        <w:rPr>
          <w:rFonts w:hint="eastAsia" w:ascii="宋体" w:hAnsi="宋体" w:cs="宋体"/>
          <w:bCs/>
          <w:color w:val="auto"/>
          <w:kern w:val="0"/>
          <w:sz w:val="24"/>
          <w:highlight w:val="none"/>
        </w:rPr>
        <w:t>项目编号：</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BA4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B390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2A903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B68B095">
            <w:pPr>
              <w:spacing w:line="360" w:lineRule="auto"/>
              <w:jc w:val="center"/>
              <w:rPr>
                <w:rFonts w:ascii="宋体" w:hAnsi="宋体" w:cs="宋体"/>
                <w:b/>
                <w:color w:val="auto"/>
                <w:sz w:val="24"/>
                <w:highlight w:val="none"/>
              </w:rPr>
            </w:pPr>
          </w:p>
          <w:p w14:paraId="2282F1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8A9F1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0EEEC0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90502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5E2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83379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16039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6A2B39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D8830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DB1AD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C86C421">
            <w:pPr>
              <w:spacing w:line="360" w:lineRule="auto"/>
              <w:jc w:val="center"/>
              <w:rPr>
                <w:rFonts w:ascii="宋体" w:hAnsi="宋体" w:cs="宋体"/>
                <w:color w:val="auto"/>
                <w:sz w:val="24"/>
                <w:highlight w:val="none"/>
              </w:rPr>
            </w:pPr>
          </w:p>
        </w:tc>
      </w:tr>
      <w:tr w14:paraId="431C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750E8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AC039A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6DD45A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E5E18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5C1B8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39F5C8A">
            <w:pPr>
              <w:spacing w:line="360" w:lineRule="auto"/>
              <w:jc w:val="center"/>
              <w:rPr>
                <w:rFonts w:ascii="宋体" w:hAnsi="宋体" w:cs="宋体"/>
                <w:color w:val="auto"/>
                <w:sz w:val="24"/>
                <w:highlight w:val="none"/>
              </w:rPr>
            </w:pPr>
          </w:p>
        </w:tc>
      </w:tr>
      <w:tr w14:paraId="2DC3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FCFD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51C920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7819A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2872B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C89483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44D254A">
            <w:pPr>
              <w:spacing w:line="360" w:lineRule="auto"/>
              <w:jc w:val="center"/>
              <w:rPr>
                <w:rFonts w:ascii="宋体" w:hAnsi="宋体" w:cs="宋体"/>
                <w:color w:val="auto"/>
                <w:sz w:val="24"/>
                <w:highlight w:val="none"/>
              </w:rPr>
            </w:pPr>
          </w:p>
        </w:tc>
      </w:tr>
    </w:tbl>
    <w:p w14:paraId="0B33D73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EB79E1">
      <w:pPr>
        <w:jc w:val="center"/>
        <w:rPr>
          <w:rFonts w:ascii="宋体" w:hAnsi="宋体" w:cs="宋体"/>
          <w:b/>
          <w:color w:val="auto"/>
          <w:kern w:val="0"/>
          <w:sz w:val="32"/>
          <w:szCs w:val="32"/>
          <w:highlight w:val="none"/>
        </w:rPr>
      </w:pPr>
    </w:p>
    <w:p w14:paraId="46FABD69">
      <w:pPr>
        <w:jc w:val="center"/>
        <w:rPr>
          <w:rFonts w:ascii="宋体" w:hAnsi="宋体" w:cs="宋体"/>
          <w:b/>
          <w:color w:val="auto"/>
          <w:kern w:val="0"/>
          <w:sz w:val="32"/>
          <w:szCs w:val="32"/>
          <w:highlight w:val="none"/>
        </w:rPr>
      </w:pPr>
    </w:p>
    <w:p w14:paraId="76797D36">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E8B6BE">
      <w:pPr>
        <w:numPr>
          <w:ilvl w:val="0"/>
          <w:numId w:val="9"/>
        </w:num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商务技术偏离表</w:t>
      </w:r>
    </w:p>
    <w:p w14:paraId="1D369CBC">
      <w:pPr>
        <w:spacing w:line="360" w:lineRule="auto"/>
        <w:outlineLvl w:val="0"/>
        <w:rPr>
          <w:rFonts w:ascii="宋体" w:hAnsi="宋体" w:cs="宋体"/>
          <w:bCs/>
          <w:color w:val="auto"/>
          <w:kern w:val="0"/>
          <w:sz w:val="24"/>
          <w:highlight w:val="none"/>
        </w:rPr>
      </w:pPr>
    </w:p>
    <w:p w14:paraId="756B5DFD">
      <w:pPr>
        <w:spacing w:line="360" w:lineRule="auto"/>
        <w:outlineLvl w:val="0"/>
        <w:rPr>
          <w:rFonts w:ascii="宋体" w:hAnsi="宋体" w:cs="宋体"/>
          <w:bCs/>
          <w:color w:val="auto"/>
          <w:kern w:val="0"/>
          <w:sz w:val="24"/>
          <w:highlight w:val="none"/>
        </w:rPr>
      </w:pPr>
      <w:r>
        <w:rPr>
          <w:rFonts w:hint="eastAsia" w:ascii="宋体" w:hAnsi="宋体" w:cs="宋体"/>
          <w:bCs/>
          <w:color w:val="auto"/>
          <w:kern w:val="0"/>
          <w:sz w:val="24"/>
          <w:highlight w:val="none"/>
        </w:rPr>
        <w:t>项目名称：</w:t>
      </w:r>
    </w:p>
    <w:p w14:paraId="6C5BC256">
      <w:pPr>
        <w:spacing w:line="360" w:lineRule="auto"/>
        <w:outlineLvl w:val="0"/>
        <w:rPr>
          <w:rFonts w:ascii="宋体" w:hAnsi="宋体" w:cs="宋体"/>
          <w:bCs/>
          <w:color w:val="auto"/>
          <w:kern w:val="0"/>
          <w:sz w:val="24"/>
          <w:highlight w:val="none"/>
        </w:rPr>
      </w:pPr>
      <w:r>
        <w:rPr>
          <w:rFonts w:hint="eastAsia" w:ascii="宋体" w:hAnsi="宋体" w:cs="宋体"/>
          <w:bCs/>
          <w:color w:val="auto"/>
          <w:kern w:val="0"/>
          <w:sz w:val="24"/>
          <w:highlight w:val="none"/>
        </w:rPr>
        <w:t>项目编号：</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B8C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F4477F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5CF47A6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44A470C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5152620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520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9ABCDB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7A912FDB">
            <w:pPr>
              <w:jc w:val="center"/>
              <w:rPr>
                <w:rFonts w:ascii="宋体" w:hAnsi="宋体" w:cs="宋体"/>
                <w:b/>
                <w:color w:val="auto"/>
                <w:kern w:val="0"/>
                <w:sz w:val="32"/>
                <w:szCs w:val="32"/>
                <w:highlight w:val="none"/>
              </w:rPr>
            </w:pPr>
          </w:p>
        </w:tc>
        <w:tc>
          <w:tcPr>
            <w:tcW w:w="3062" w:type="dxa"/>
          </w:tcPr>
          <w:p w14:paraId="662C0AAA">
            <w:pPr>
              <w:jc w:val="center"/>
              <w:rPr>
                <w:rFonts w:ascii="宋体" w:hAnsi="宋体" w:cs="宋体"/>
                <w:b/>
                <w:color w:val="auto"/>
                <w:kern w:val="0"/>
                <w:sz w:val="32"/>
                <w:szCs w:val="32"/>
                <w:highlight w:val="none"/>
              </w:rPr>
            </w:pPr>
          </w:p>
        </w:tc>
        <w:tc>
          <w:tcPr>
            <w:tcW w:w="1102" w:type="dxa"/>
          </w:tcPr>
          <w:p w14:paraId="3E29DBD1">
            <w:pPr>
              <w:jc w:val="center"/>
              <w:rPr>
                <w:rFonts w:ascii="宋体" w:hAnsi="宋体" w:cs="宋体"/>
                <w:b/>
                <w:color w:val="auto"/>
                <w:kern w:val="0"/>
                <w:sz w:val="32"/>
                <w:szCs w:val="32"/>
                <w:highlight w:val="none"/>
              </w:rPr>
            </w:pPr>
          </w:p>
        </w:tc>
      </w:tr>
      <w:tr w14:paraId="7FBC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222DF5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49A586AD">
            <w:pPr>
              <w:jc w:val="center"/>
              <w:rPr>
                <w:rFonts w:ascii="宋体" w:hAnsi="宋体" w:cs="宋体"/>
                <w:b/>
                <w:color w:val="auto"/>
                <w:kern w:val="0"/>
                <w:sz w:val="32"/>
                <w:szCs w:val="32"/>
                <w:highlight w:val="none"/>
              </w:rPr>
            </w:pPr>
          </w:p>
        </w:tc>
        <w:tc>
          <w:tcPr>
            <w:tcW w:w="3062" w:type="dxa"/>
          </w:tcPr>
          <w:p w14:paraId="1B685375">
            <w:pPr>
              <w:jc w:val="center"/>
              <w:rPr>
                <w:rFonts w:ascii="宋体" w:hAnsi="宋体" w:cs="宋体"/>
                <w:b/>
                <w:color w:val="auto"/>
                <w:kern w:val="0"/>
                <w:sz w:val="32"/>
                <w:szCs w:val="32"/>
                <w:highlight w:val="none"/>
              </w:rPr>
            </w:pPr>
          </w:p>
        </w:tc>
        <w:tc>
          <w:tcPr>
            <w:tcW w:w="1102" w:type="dxa"/>
          </w:tcPr>
          <w:p w14:paraId="164998BA">
            <w:pPr>
              <w:jc w:val="center"/>
              <w:rPr>
                <w:rFonts w:ascii="宋体" w:hAnsi="宋体" w:cs="宋体"/>
                <w:b/>
                <w:color w:val="auto"/>
                <w:kern w:val="0"/>
                <w:sz w:val="32"/>
                <w:szCs w:val="32"/>
                <w:highlight w:val="none"/>
              </w:rPr>
            </w:pPr>
          </w:p>
        </w:tc>
      </w:tr>
      <w:tr w14:paraId="3608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94472B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77775F30">
            <w:pPr>
              <w:jc w:val="center"/>
              <w:rPr>
                <w:rFonts w:ascii="宋体" w:hAnsi="宋体" w:cs="宋体"/>
                <w:b/>
                <w:color w:val="auto"/>
                <w:kern w:val="0"/>
                <w:sz w:val="32"/>
                <w:szCs w:val="32"/>
                <w:highlight w:val="none"/>
              </w:rPr>
            </w:pPr>
          </w:p>
        </w:tc>
        <w:tc>
          <w:tcPr>
            <w:tcW w:w="3062" w:type="dxa"/>
          </w:tcPr>
          <w:p w14:paraId="49F290BB">
            <w:pPr>
              <w:jc w:val="center"/>
              <w:rPr>
                <w:rFonts w:ascii="宋体" w:hAnsi="宋体" w:cs="宋体"/>
                <w:b/>
                <w:color w:val="auto"/>
                <w:kern w:val="0"/>
                <w:sz w:val="32"/>
                <w:szCs w:val="32"/>
                <w:highlight w:val="none"/>
              </w:rPr>
            </w:pPr>
          </w:p>
        </w:tc>
        <w:tc>
          <w:tcPr>
            <w:tcW w:w="1102" w:type="dxa"/>
          </w:tcPr>
          <w:p w14:paraId="6DF51495">
            <w:pPr>
              <w:jc w:val="center"/>
              <w:rPr>
                <w:rFonts w:ascii="宋体" w:hAnsi="宋体" w:cs="宋体"/>
                <w:b/>
                <w:color w:val="auto"/>
                <w:kern w:val="0"/>
                <w:sz w:val="32"/>
                <w:szCs w:val="32"/>
                <w:highlight w:val="none"/>
              </w:rPr>
            </w:pPr>
          </w:p>
        </w:tc>
      </w:tr>
    </w:tbl>
    <w:p w14:paraId="147B48F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9C0323B">
      <w:pPr>
        <w:jc w:val="center"/>
        <w:rPr>
          <w:rFonts w:ascii="宋体" w:hAnsi="宋体" w:cs="宋体"/>
          <w:b/>
          <w:color w:val="auto"/>
          <w:kern w:val="0"/>
          <w:sz w:val="32"/>
          <w:szCs w:val="32"/>
          <w:highlight w:val="none"/>
        </w:rPr>
      </w:pPr>
    </w:p>
    <w:p w14:paraId="0712DE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6F72C93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391A84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2AC40435">
      <w:pPr>
        <w:pStyle w:val="81"/>
        <w:rPr>
          <w:rFonts w:ascii="宋体" w:hAnsi="宋体" w:eastAsia="宋体" w:cs="宋体"/>
          <w:color w:val="auto"/>
          <w:highlight w:val="none"/>
        </w:rPr>
      </w:pPr>
    </w:p>
    <w:p w14:paraId="0E8386DA">
      <w:pPr>
        <w:ind w:firstLine="1911" w:firstLineChars="595"/>
        <w:rPr>
          <w:rFonts w:ascii="宋体" w:hAnsi="宋体" w:cs="宋体"/>
          <w:b/>
          <w:bCs/>
          <w:color w:val="auto"/>
          <w:sz w:val="32"/>
          <w:szCs w:val="32"/>
          <w:highlight w:val="none"/>
        </w:rPr>
      </w:pPr>
    </w:p>
    <w:p w14:paraId="01839A5A">
      <w:pPr>
        <w:ind w:firstLine="1911" w:firstLineChars="595"/>
        <w:rPr>
          <w:rFonts w:ascii="宋体" w:hAnsi="宋体" w:cs="宋体"/>
          <w:b/>
          <w:bCs/>
          <w:color w:val="auto"/>
          <w:sz w:val="32"/>
          <w:szCs w:val="32"/>
          <w:highlight w:val="none"/>
        </w:rPr>
      </w:pPr>
    </w:p>
    <w:p w14:paraId="119D4509">
      <w:pPr>
        <w:ind w:firstLine="1911" w:firstLineChars="595"/>
        <w:rPr>
          <w:rFonts w:ascii="宋体" w:hAnsi="宋体" w:cs="宋体"/>
          <w:b/>
          <w:bCs/>
          <w:color w:val="auto"/>
          <w:sz w:val="32"/>
          <w:szCs w:val="32"/>
          <w:highlight w:val="none"/>
        </w:rPr>
      </w:pPr>
    </w:p>
    <w:p w14:paraId="2D890B46">
      <w:pPr>
        <w:ind w:firstLine="1911" w:firstLineChars="595"/>
        <w:rPr>
          <w:rFonts w:ascii="宋体" w:hAnsi="宋体" w:cs="宋体"/>
          <w:b/>
          <w:bCs/>
          <w:color w:val="auto"/>
          <w:sz w:val="32"/>
          <w:szCs w:val="32"/>
          <w:highlight w:val="none"/>
        </w:rPr>
      </w:pPr>
    </w:p>
    <w:p w14:paraId="2C01C846">
      <w:pPr>
        <w:ind w:firstLine="1911" w:firstLineChars="595"/>
        <w:rPr>
          <w:rFonts w:ascii="宋体" w:hAnsi="宋体" w:cs="宋体"/>
          <w:b/>
          <w:bCs/>
          <w:color w:val="auto"/>
          <w:sz w:val="32"/>
          <w:szCs w:val="32"/>
          <w:highlight w:val="none"/>
        </w:rPr>
      </w:pPr>
    </w:p>
    <w:p w14:paraId="29108BF9">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6DB616E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八、</w:t>
      </w:r>
      <w:r>
        <w:rPr>
          <w:rFonts w:hint="eastAsia" w:ascii="宋体" w:hAnsi="宋体" w:cs="宋体"/>
          <w:b/>
          <w:color w:val="auto"/>
          <w:kern w:val="0"/>
          <w:sz w:val="28"/>
          <w:szCs w:val="28"/>
          <w:highlight w:val="none"/>
          <w:lang w:val="zh-CN"/>
        </w:rPr>
        <w:t>政府采购供应商廉洁自律承诺书</w:t>
      </w:r>
    </w:p>
    <w:p w14:paraId="0DA74C88">
      <w:pPr>
        <w:snapToGrid w:val="0"/>
        <w:spacing w:line="360" w:lineRule="auto"/>
        <w:rPr>
          <w:rFonts w:ascii="宋体" w:hAnsi="宋体" w:cs="宋体"/>
          <w:color w:val="auto"/>
          <w:sz w:val="24"/>
          <w:highlight w:val="none"/>
        </w:rPr>
      </w:pPr>
    </w:p>
    <w:p w14:paraId="6D0D64A9">
      <w:pPr>
        <w:snapToGrid w:val="0"/>
        <w:spacing w:line="360" w:lineRule="auto"/>
        <w:rPr>
          <w:rFonts w:ascii="宋体" w:hAnsi="宋体" w:cs="宋体"/>
          <w:color w:val="auto"/>
          <w:kern w:val="0"/>
          <w:sz w:val="24"/>
          <w:highlight w:val="none"/>
          <w:u w:val="single"/>
        </w:rPr>
      </w:pPr>
      <w:r>
        <w:rPr>
          <w:rFonts w:hint="eastAsia" w:ascii="宋体" w:hAnsi="宋体" w:cs="宋体"/>
          <w:color w:val="auto"/>
          <w:sz w:val="24"/>
          <w:highlight w:val="none"/>
          <w:u w:val="single"/>
        </w:rPr>
        <w:t>浙江省食品药品检验研究院、浙江国际招投标有限公司</w:t>
      </w:r>
      <w:r>
        <w:rPr>
          <w:rFonts w:hint="eastAsia" w:ascii="宋体" w:hAnsi="宋体" w:cs="宋体"/>
          <w:color w:val="auto"/>
          <w:kern w:val="0"/>
          <w:sz w:val="24"/>
          <w:highlight w:val="none"/>
          <w:u w:val="single"/>
          <w:lang w:val="zh-CN"/>
        </w:rPr>
        <w:t>：</w:t>
      </w:r>
    </w:p>
    <w:p w14:paraId="534FFB7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D0E315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A9DB57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22C7B0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51C887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699CDA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713BAD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D2F8A8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02FE9B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rPr>
        <w:t>同级监督管理部门</w:t>
      </w:r>
      <w:r>
        <w:rPr>
          <w:rFonts w:hint="eastAsia" w:ascii="宋体" w:hAnsi="宋体" w:cs="宋体"/>
          <w:color w:val="auto"/>
          <w:kern w:val="0"/>
          <w:sz w:val="24"/>
          <w:highlight w:val="none"/>
          <w:lang w:val="zh-CN"/>
        </w:rPr>
        <w:t>。由此引起的相应损失均由我单位承担。</w:t>
      </w:r>
    </w:p>
    <w:p w14:paraId="6BA6B8AA">
      <w:pPr>
        <w:autoSpaceDE w:val="0"/>
        <w:autoSpaceDN w:val="0"/>
        <w:spacing w:line="360" w:lineRule="auto"/>
        <w:ind w:left="2"/>
        <w:jc w:val="left"/>
        <w:rPr>
          <w:rFonts w:ascii="宋体" w:hAnsi="宋体" w:cs="宋体"/>
          <w:color w:val="auto"/>
          <w:kern w:val="0"/>
          <w:sz w:val="24"/>
          <w:highlight w:val="none"/>
          <w:lang w:val="zh-CN"/>
        </w:rPr>
      </w:pPr>
    </w:p>
    <w:p w14:paraId="0B0EA0B3">
      <w:pPr>
        <w:autoSpaceDE w:val="0"/>
        <w:autoSpaceDN w:val="0"/>
        <w:spacing w:line="360" w:lineRule="auto"/>
        <w:ind w:left="2"/>
        <w:jc w:val="left"/>
        <w:rPr>
          <w:rFonts w:ascii="宋体" w:hAnsi="宋体" w:cs="宋体"/>
          <w:color w:val="auto"/>
          <w:kern w:val="0"/>
          <w:sz w:val="24"/>
          <w:highlight w:val="none"/>
          <w:lang w:val="zh-CN"/>
        </w:rPr>
      </w:pPr>
    </w:p>
    <w:p w14:paraId="1EEA07AF">
      <w:pPr>
        <w:autoSpaceDE w:val="0"/>
        <w:autoSpaceDN w:val="0"/>
        <w:spacing w:line="360" w:lineRule="auto"/>
        <w:ind w:left="2"/>
        <w:jc w:val="left"/>
        <w:rPr>
          <w:rFonts w:ascii="宋体" w:hAnsi="宋体" w:cs="宋体"/>
          <w:color w:val="auto"/>
          <w:kern w:val="0"/>
          <w:sz w:val="24"/>
          <w:highlight w:val="none"/>
          <w:lang w:val="zh-CN"/>
        </w:rPr>
      </w:pPr>
    </w:p>
    <w:p w14:paraId="7E7B1E1C">
      <w:pPr>
        <w:autoSpaceDE w:val="0"/>
        <w:autoSpaceDN w:val="0"/>
        <w:spacing w:line="360" w:lineRule="auto"/>
        <w:ind w:right="1120" w:firstLine="3357" w:firstLineChars="139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6980406D">
      <w:pPr>
        <w:autoSpaceDE w:val="0"/>
        <w:autoSpaceDN w:val="0"/>
        <w:spacing w:line="360" w:lineRule="auto"/>
        <w:ind w:right="1120" w:firstLine="3357" w:firstLineChars="1399"/>
        <w:jc w:val="left"/>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5775B81">
      <w:pPr>
        <w:spacing w:line="360" w:lineRule="auto"/>
        <w:jc w:val="center"/>
        <w:rPr>
          <w:rFonts w:ascii="宋体" w:hAnsi="宋体" w:cs="宋体"/>
          <w:b/>
          <w:bCs/>
          <w:color w:val="auto"/>
          <w:sz w:val="24"/>
          <w:highlight w:val="none"/>
        </w:rPr>
      </w:pPr>
    </w:p>
    <w:p w14:paraId="3B43F2A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885238A">
      <w:pPr>
        <w:spacing w:line="360" w:lineRule="auto"/>
        <w:jc w:val="center"/>
        <w:rPr>
          <w:rFonts w:ascii="宋体" w:hAnsi="宋体" w:cs="宋体"/>
          <w:b/>
          <w:bCs/>
          <w:color w:val="auto"/>
          <w:sz w:val="24"/>
          <w:highlight w:val="none"/>
        </w:rPr>
        <w:sectPr>
          <w:footerReference r:id="rId10" w:type="first"/>
          <w:footerReference r:id="rId9" w:type="default"/>
          <w:pgSz w:w="11906" w:h="16838"/>
          <w:pgMar w:top="1276" w:right="1418" w:bottom="1247" w:left="1418" w:header="851" w:footer="992" w:gutter="0"/>
          <w:cols w:space="720" w:num="1"/>
          <w:titlePg/>
          <w:docGrid w:linePitch="312" w:charSpace="0"/>
        </w:sectPr>
      </w:pPr>
    </w:p>
    <w:p w14:paraId="49EB9B6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7B2787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38BD5CC">
      <w:pPr>
        <w:rPr>
          <w:rFonts w:ascii="宋体" w:hAnsi="宋体" w:cs="宋体"/>
          <w:color w:val="auto"/>
          <w:highlight w:val="none"/>
        </w:rPr>
      </w:pPr>
    </w:p>
    <w:p w14:paraId="18C6AA9F">
      <w:pPr>
        <w:numPr>
          <w:ilvl w:val="0"/>
          <w:numId w:val="10"/>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1838B199">
      <w:pPr>
        <w:pStyle w:val="86"/>
        <w:rPr>
          <w:rFonts w:ascii="宋体" w:hAnsi="宋体" w:eastAsia="宋体" w:cs="宋体"/>
          <w:color w:val="auto"/>
          <w:highlight w:val="none"/>
        </w:rPr>
      </w:pPr>
    </w:p>
    <w:p w14:paraId="6B2BDBA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3" w:type="first"/>
          <w:headerReference r:id="rId11" w:type="default"/>
          <w:footerReference r:id="rId12" w:type="default"/>
          <w:pgSz w:w="11906" w:h="16838"/>
          <w:pgMar w:top="1247" w:right="1418" w:bottom="1276" w:left="1418" w:header="851" w:footer="992" w:gutter="0"/>
          <w:cols w:space="720" w:num="1"/>
          <w:titlePg/>
          <w:docGrid w:linePitch="312" w:charSpace="0"/>
        </w:sectPr>
      </w:pPr>
    </w:p>
    <w:p w14:paraId="68B6E54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一、开标一览表（报价表）</w:t>
      </w:r>
    </w:p>
    <w:p w14:paraId="0328437B">
      <w:pPr>
        <w:spacing w:line="360" w:lineRule="auto"/>
        <w:jc w:val="left"/>
        <w:rPr>
          <w:rFonts w:ascii="宋体" w:hAnsi="宋体" w:cs="宋体"/>
          <w:color w:val="auto"/>
          <w:sz w:val="24"/>
          <w:highlight w:val="none"/>
        </w:rPr>
      </w:pPr>
    </w:p>
    <w:p w14:paraId="3BFD90BD">
      <w:pPr>
        <w:snapToGrid w:val="0"/>
        <w:spacing w:line="360" w:lineRule="auto"/>
        <w:rPr>
          <w:rFonts w:ascii="宋体" w:hAnsi="宋体" w:cs="宋体"/>
          <w:color w:val="auto"/>
          <w:kern w:val="0"/>
          <w:sz w:val="24"/>
          <w:highlight w:val="none"/>
          <w:u w:val="single"/>
        </w:rPr>
      </w:pPr>
      <w:r>
        <w:rPr>
          <w:rFonts w:hint="eastAsia" w:ascii="宋体" w:hAnsi="宋体" w:cs="宋体"/>
          <w:color w:val="auto"/>
          <w:sz w:val="24"/>
          <w:highlight w:val="none"/>
          <w:u w:val="single"/>
        </w:rPr>
        <w:t>浙江省食品药品检验研究院、浙江国际招投标有限公司</w:t>
      </w:r>
      <w:r>
        <w:rPr>
          <w:rFonts w:hint="eastAsia" w:ascii="宋体" w:hAnsi="宋体" w:cs="宋体"/>
          <w:color w:val="auto"/>
          <w:kern w:val="0"/>
          <w:sz w:val="24"/>
          <w:highlight w:val="none"/>
          <w:u w:val="single"/>
          <w:lang w:val="zh-CN"/>
        </w:rPr>
        <w:t>：</w:t>
      </w:r>
    </w:p>
    <w:p w14:paraId="131C131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407ECA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w:t>
      </w: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rPr>
        <w:t>浙江省食品药品检验研究院</w:t>
      </w:r>
      <w:r>
        <w:rPr>
          <w:rFonts w:hint="eastAsia" w:ascii="宋体" w:hAnsi="宋体" w:cs="宋体"/>
          <w:color w:val="auto"/>
          <w:sz w:val="24"/>
          <w:highlight w:val="none"/>
          <w:u w:val="single"/>
          <w:lang w:eastAsia="zh-CN"/>
        </w:rPr>
        <w:t>全自动超级微波机器人系统、微波消解仪等采购项目</w:t>
      </w:r>
      <w:r>
        <w:rPr>
          <w:rFonts w:hint="eastAsia" w:ascii="宋体" w:hAnsi="宋体" w:cs="宋体"/>
          <w:color w:val="auto"/>
          <w:kern w:val="0"/>
          <w:sz w:val="24"/>
          <w:highlight w:val="none"/>
          <w:u w:val="single"/>
          <w:lang w:val="zh-CN"/>
        </w:rPr>
        <w:t>【项目编号：</w:t>
      </w:r>
      <w:r>
        <w:rPr>
          <w:rFonts w:hint="eastAsia" w:ascii="宋体" w:hAnsi="宋体" w:cs="宋体"/>
          <w:color w:val="auto"/>
          <w:sz w:val="24"/>
          <w:highlight w:val="none"/>
          <w:u w:val="single"/>
          <w:lang w:eastAsia="zh-CN"/>
        </w:rPr>
        <w:t>ZJ-2580232-10</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2316BA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2C0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34" w:type="dxa"/>
            <w:vAlign w:val="center"/>
          </w:tcPr>
          <w:p w14:paraId="3CD9E7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99FDE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6C95E66C">
            <w:pPr>
              <w:spacing w:line="360" w:lineRule="auto"/>
              <w:jc w:val="center"/>
              <w:rPr>
                <w:rFonts w:ascii="宋体" w:hAnsi="宋体" w:cs="宋体"/>
                <w:b/>
                <w:color w:val="auto"/>
                <w:sz w:val="24"/>
                <w:highlight w:val="none"/>
              </w:rPr>
            </w:pPr>
          </w:p>
          <w:p w14:paraId="0F1A44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411CC6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0A449A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633489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7248F5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3B0AAB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3818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E863E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BC2EB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1843" w:type="dxa"/>
            <w:vAlign w:val="center"/>
          </w:tcPr>
          <w:p w14:paraId="6CF07F14">
            <w:pPr>
              <w:snapToGrid w:val="0"/>
              <w:spacing w:line="360" w:lineRule="auto"/>
              <w:jc w:val="center"/>
              <w:rPr>
                <w:rFonts w:ascii="宋体" w:hAnsi="宋体" w:cs="宋体"/>
                <w:color w:val="auto"/>
                <w:sz w:val="24"/>
                <w:highlight w:val="none"/>
              </w:rPr>
            </w:pPr>
          </w:p>
        </w:tc>
        <w:tc>
          <w:tcPr>
            <w:tcW w:w="3118" w:type="dxa"/>
            <w:vAlign w:val="center"/>
          </w:tcPr>
          <w:p w14:paraId="4A149931">
            <w:pPr>
              <w:snapToGrid w:val="0"/>
              <w:spacing w:line="360" w:lineRule="auto"/>
              <w:jc w:val="center"/>
              <w:rPr>
                <w:rFonts w:ascii="宋体" w:hAnsi="宋体" w:cs="宋体"/>
                <w:color w:val="auto"/>
                <w:sz w:val="24"/>
                <w:highlight w:val="none"/>
              </w:rPr>
            </w:pPr>
          </w:p>
        </w:tc>
        <w:tc>
          <w:tcPr>
            <w:tcW w:w="993" w:type="dxa"/>
            <w:vAlign w:val="center"/>
          </w:tcPr>
          <w:p w14:paraId="45EE8C9D">
            <w:pPr>
              <w:snapToGrid w:val="0"/>
              <w:spacing w:line="360" w:lineRule="auto"/>
              <w:jc w:val="center"/>
              <w:rPr>
                <w:rFonts w:ascii="宋体" w:hAnsi="宋体" w:cs="宋体"/>
                <w:color w:val="auto"/>
                <w:sz w:val="24"/>
                <w:highlight w:val="none"/>
              </w:rPr>
            </w:pPr>
          </w:p>
        </w:tc>
        <w:tc>
          <w:tcPr>
            <w:tcW w:w="1559" w:type="dxa"/>
            <w:vAlign w:val="center"/>
          </w:tcPr>
          <w:p w14:paraId="1A3493D0">
            <w:pPr>
              <w:spacing w:line="360" w:lineRule="auto"/>
              <w:jc w:val="center"/>
              <w:rPr>
                <w:rFonts w:ascii="宋体" w:hAnsi="宋体" w:cs="宋体"/>
                <w:color w:val="auto"/>
                <w:sz w:val="24"/>
                <w:highlight w:val="none"/>
              </w:rPr>
            </w:pPr>
          </w:p>
        </w:tc>
        <w:tc>
          <w:tcPr>
            <w:tcW w:w="1984" w:type="dxa"/>
            <w:vAlign w:val="center"/>
          </w:tcPr>
          <w:p w14:paraId="60809FFF">
            <w:pPr>
              <w:spacing w:line="360" w:lineRule="auto"/>
              <w:jc w:val="center"/>
              <w:rPr>
                <w:rFonts w:ascii="宋体" w:hAnsi="宋体" w:cs="宋体"/>
                <w:color w:val="auto"/>
                <w:sz w:val="24"/>
                <w:highlight w:val="none"/>
              </w:rPr>
            </w:pPr>
          </w:p>
        </w:tc>
        <w:tc>
          <w:tcPr>
            <w:tcW w:w="3119" w:type="dxa"/>
            <w:vAlign w:val="center"/>
          </w:tcPr>
          <w:p w14:paraId="5FCE6E09">
            <w:pPr>
              <w:spacing w:line="360" w:lineRule="auto"/>
              <w:jc w:val="center"/>
              <w:rPr>
                <w:rFonts w:ascii="宋体" w:hAnsi="宋体" w:cs="宋体"/>
                <w:color w:val="auto"/>
                <w:sz w:val="24"/>
                <w:highlight w:val="none"/>
              </w:rPr>
            </w:pPr>
          </w:p>
        </w:tc>
      </w:tr>
      <w:tr w14:paraId="1E8A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E50E32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023D8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1843" w:type="dxa"/>
            <w:vAlign w:val="center"/>
          </w:tcPr>
          <w:p w14:paraId="1E9243B9">
            <w:pPr>
              <w:snapToGrid w:val="0"/>
              <w:spacing w:line="360" w:lineRule="auto"/>
              <w:jc w:val="center"/>
              <w:rPr>
                <w:rFonts w:ascii="宋体" w:hAnsi="宋体" w:cs="宋体"/>
                <w:color w:val="auto"/>
                <w:sz w:val="24"/>
                <w:highlight w:val="none"/>
              </w:rPr>
            </w:pPr>
          </w:p>
        </w:tc>
        <w:tc>
          <w:tcPr>
            <w:tcW w:w="3118" w:type="dxa"/>
            <w:vAlign w:val="center"/>
          </w:tcPr>
          <w:p w14:paraId="228C2486">
            <w:pPr>
              <w:snapToGrid w:val="0"/>
              <w:spacing w:line="360" w:lineRule="auto"/>
              <w:jc w:val="center"/>
              <w:rPr>
                <w:rFonts w:ascii="宋体" w:hAnsi="宋体" w:cs="宋体"/>
                <w:color w:val="auto"/>
                <w:sz w:val="24"/>
                <w:highlight w:val="none"/>
              </w:rPr>
            </w:pPr>
          </w:p>
        </w:tc>
        <w:tc>
          <w:tcPr>
            <w:tcW w:w="993" w:type="dxa"/>
            <w:vAlign w:val="center"/>
          </w:tcPr>
          <w:p w14:paraId="127B7A6E">
            <w:pPr>
              <w:snapToGrid w:val="0"/>
              <w:spacing w:line="360" w:lineRule="auto"/>
              <w:jc w:val="center"/>
              <w:rPr>
                <w:rFonts w:ascii="宋体" w:hAnsi="宋体" w:cs="宋体"/>
                <w:color w:val="auto"/>
                <w:sz w:val="24"/>
                <w:highlight w:val="none"/>
              </w:rPr>
            </w:pPr>
          </w:p>
        </w:tc>
        <w:tc>
          <w:tcPr>
            <w:tcW w:w="1559" w:type="dxa"/>
            <w:vAlign w:val="center"/>
          </w:tcPr>
          <w:p w14:paraId="1F69737F">
            <w:pPr>
              <w:spacing w:line="360" w:lineRule="auto"/>
              <w:jc w:val="center"/>
              <w:rPr>
                <w:rFonts w:ascii="宋体" w:hAnsi="宋体" w:cs="宋体"/>
                <w:color w:val="auto"/>
                <w:sz w:val="24"/>
                <w:highlight w:val="none"/>
              </w:rPr>
            </w:pPr>
          </w:p>
        </w:tc>
        <w:tc>
          <w:tcPr>
            <w:tcW w:w="1984" w:type="dxa"/>
            <w:vAlign w:val="center"/>
          </w:tcPr>
          <w:p w14:paraId="2E2B874B">
            <w:pPr>
              <w:spacing w:line="360" w:lineRule="auto"/>
              <w:jc w:val="center"/>
              <w:rPr>
                <w:rFonts w:ascii="宋体" w:hAnsi="宋体" w:cs="宋体"/>
                <w:color w:val="auto"/>
                <w:sz w:val="24"/>
                <w:highlight w:val="none"/>
              </w:rPr>
            </w:pPr>
          </w:p>
        </w:tc>
        <w:tc>
          <w:tcPr>
            <w:tcW w:w="3119" w:type="dxa"/>
            <w:vAlign w:val="center"/>
          </w:tcPr>
          <w:p w14:paraId="49671237">
            <w:pPr>
              <w:spacing w:line="360" w:lineRule="auto"/>
              <w:jc w:val="center"/>
              <w:rPr>
                <w:rFonts w:ascii="宋体" w:hAnsi="宋体" w:cs="宋体"/>
                <w:color w:val="auto"/>
                <w:sz w:val="24"/>
                <w:highlight w:val="none"/>
              </w:rPr>
            </w:pPr>
          </w:p>
        </w:tc>
      </w:tr>
      <w:tr w14:paraId="06D1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4DC8D4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2B9DEE01">
            <w:pPr>
              <w:snapToGrid w:val="0"/>
              <w:spacing w:line="360" w:lineRule="auto"/>
              <w:jc w:val="center"/>
              <w:rPr>
                <w:rFonts w:ascii="宋体" w:hAnsi="宋体" w:cs="宋体"/>
                <w:color w:val="auto"/>
                <w:sz w:val="24"/>
                <w:highlight w:val="none"/>
              </w:rPr>
            </w:pPr>
          </w:p>
        </w:tc>
        <w:tc>
          <w:tcPr>
            <w:tcW w:w="1843" w:type="dxa"/>
            <w:vAlign w:val="center"/>
          </w:tcPr>
          <w:p w14:paraId="5A5B2706">
            <w:pPr>
              <w:snapToGrid w:val="0"/>
              <w:spacing w:line="360" w:lineRule="auto"/>
              <w:jc w:val="center"/>
              <w:rPr>
                <w:rFonts w:ascii="宋体" w:hAnsi="宋体" w:cs="宋体"/>
                <w:color w:val="auto"/>
                <w:sz w:val="24"/>
                <w:highlight w:val="none"/>
              </w:rPr>
            </w:pPr>
          </w:p>
        </w:tc>
        <w:tc>
          <w:tcPr>
            <w:tcW w:w="3118" w:type="dxa"/>
            <w:vAlign w:val="center"/>
          </w:tcPr>
          <w:p w14:paraId="0B55D092">
            <w:pPr>
              <w:snapToGrid w:val="0"/>
              <w:spacing w:line="360" w:lineRule="auto"/>
              <w:jc w:val="center"/>
              <w:rPr>
                <w:rFonts w:ascii="宋体" w:hAnsi="宋体" w:cs="宋体"/>
                <w:color w:val="auto"/>
                <w:sz w:val="24"/>
                <w:highlight w:val="none"/>
              </w:rPr>
            </w:pPr>
          </w:p>
        </w:tc>
        <w:tc>
          <w:tcPr>
            <w:tcW w:w="993" w:type="dxa"/>
            <w:vAlign w:val="center"/>
          </w:tcPr>
          <w:p w14:paraId="7A8BB978">
            <w:pPr>
              <w:snapToGrid w:val="0"/>
              <w:spacing w:line="360" w:lineRule="auto"/>
              <w:jc w:val="center"/>
              <w:rPr>
                <w:rFonts w:ascii="宋体" w:hAnsi="宋体" w:cs="宋体"/>
                <w:color w:val="auto"/>
                <w:sz w:val="24"/>
                <w:highlight w:val="none"/>
              </w:rPr>
            </w:pPr>
          </w:p>
        </w:tc>
        <w:tc>
          <w:tcPr>
            <w:tcW w:w="1559" w:type="dxa"/>
            <w:vAlign w:val="center"/>
          </w:tcPr>
          <w:p w14:paraId="2CFB6F7D">
            <w:pPr>
              <w:spacing w:line="360" w:lineRule="auto"/>
              <w:jc w:val="center"/>
              <w:rPr>
                <w:rFonts w:ascii="宋体" w:hAnsi="宋体" w:cs="宋体"/>
                <w:color w:val="auto"/>
                <w:sz w:val="24"/>
                <w:highlight w:val="none"/>
              </w:rPr>
            </w:pPr>
          </w:p>
        </w:tc>
        <w:tc>
          <w:tcPr>
            <w:tcW w:w="1984" w:type="dxa"/>
            <w:vAlign w:val="center"/>
          </w:tcPr>
          <w:p w14:paraId="5470AED7">
            <w:pPr>
              <w:spacing w:line="360" w:lineRule="auto"/>
              <w:jc w:val="center"/>
              <w:rPr>
                <w:rFonts w:ascii="宋体" w:hAnsi="宋体" w:cs="宋体"/>
                <w:color w:val="auto"/>
                <w:sz w:val="24"/>
                <w:highlight w:val="none"/>
              </w:rPr>
            </w:pPr>
          </w:p>
        </w:tc>
        <w:tc>
          <w:tcPr>
            <w:tcW w:w="3119" w:type="dxa"/>
            <w:vAlign w:val="center"/>
          </w:tcPr>
          <w:p w14:paraId="4D8E0592">
            <w:pPr>
              <w:spacing w:line="360" w:lineRule="auto"/>
              <w:jc w:val="center"/>
              <w:rPr>
                <w:rFonts w:ascii="宋体" w:hAnsi="宋体" w:cs="宋体"/>
                <w:color w:val="auto"/>
                <w:sz w:val="24"/>
                <w:highlight w:val="none"/>
              </w:rPr>
            </w:pPr>
          </w:p>
        </w:tc>
      </w:tr>
      <w:tr w14:paraId="3AC1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A6AD164">
            <w:pPr>
              <w:spacing w:line="360" w:lineRule="auto"/>
              <w:jc w:val="center"/>
              <w:rPr>
                <w:rFonts w:ascii="宋体" w:hAnsi="宋体" w:cs="宋体"/>
                <w:color w:val="auto"/>
                <w:sz w:val="24"/>
                <w:highlight w:val="none"/>
              </w:rPr>
            </w:pPr>
          </w:p>
        </w:tc>
        <w:tc>
          <w:tcPr>
            <w:tcW w:w="1417" w:type="dxa"/>
            <w:vAlign w:val="center"/>
          </w:tcPr>
          <w:p w14:paraId="2F5D388D">
            <w:pPr>
              <w:snapToGrid w:val="0"/>
              <w:spacing w:line="360" w:lineRule="auto"/>
              <w:jc w:val="center"/>
              <w:rPr>
                <w:rFonts w:ascii="宋体" w:hAnsi="宋体" w:cs="宋体"/>
                <w:color w:val="auto"/>
                <w:sz w:val="24"/>
                <w:highlight w:val="none"/>
              </w:rPr>
            </w:pPr>
          </w:p>
        </w:tc>
        <w:tc>
          <w:tcPr>
            <w:tcW w:w="1843" w:type="dxa"/>
            <w:vAlign w:val="center"/>
          </w:tcPr>
          <w:p w14:paraId="654435AD">
            <w:pPr>
              <w:snapToGrid w:val="0"/>
              <w:spacing w:line="360" w:lineRule="auto"/>
              <w:jc w:val="center"/>
              <w:rPr>
                <w:rFonts w:ascii="宋体" w:hAnsi="宋体" w:cs="宋体"/>
                <w:color w:val="auto"/>
                <w:sz w:val="24"/>
                <w:highlight w:val="none"/>
              </w:rPr>
            </w:pPr>
          </w:p>
        </w:tc>
        <w:tc>
          <w:tcPr>
            <w:tcW w:w="3118" w:type="dxa"/>
            <w:vAlign w:val="center"/>
          </w:tcPr>
          <w:p w14:paraId="7603C990">
            <w:pPr>
              <w:snapToGrid w:val="0"/>
              <w:spacing w:line="360" w:lineRule="auto"/>
              <w:jc w:val="center"/>
              <w:rPr>
                <w:rFonts w:ascii="宋体" w:hAnsi="宋体" w:cs="宋体"/>
                <w:color w:val="auto"/>
                <w:sz w:val="24"/>
                <w:highlight w:val="none"/>
              </w:rPr>
            </w:pPr>
          </w:p>
        </w:tc>
        <w:tc>
          <w:tcPr>
            <w:tcW w:w="993" w:type="dxa"/>
            <w:vAlign w:val="center"/>
          </w:tcPr>
          <w:p w14:paraId="27FCED9E">
            <w:pPr>
              <w:snapToGrid w:val="0"/>
              <w:spacing w:line="360" w:lineRule="auto"/>
              <w:jc w:val="center"/>
              <w:rPr>
                <w:rFonts w:ascii="宋体" w:hAnsi="宋体" w:cs="宋体"/>
                <w:color w:val="auto"/>
                <w:sz w:val="24"/>
                <w:highlight w:val="none"/>
              </w:rPr>
            </w:pPr>
          </w:p>
        </w:tc>
        <w:tc>
          <w:tcPr>
            <w:tcW w:w="1559" w:type="dxa"/>
            <w:vAlign w:val="center"/>
          </w:tcPr>
          <w:p w14:paraId="76ECF014">
            <w:pPr>
              <w:spacing w:line="360" w:lineRule="auto"/>
              <w:jc w:val="center"/>
              <w:rPr>
                <w:rFonts w:ascii="宋体" w:hAnsi="宋体" w:cs="宋体"/>
                <w:color w:val="auto"/>
                <w:sz w:val="24"/>
                <w:highlight w:val="none"/>
              </w:rPr>
            </w:pPr>
          </w:p>
        </w:tc>
        <w:tc>
          <w:tcPr>
            <w:tcW w:w="1984" w:type="dxa"/>
            <w:vAlign w:val="center"/>
          </w:tcPr>
          <w:p w14:paraId="235B1E0D">
            <w:pPr>
              <w:spacing w:line="360" w:lineRule="auto"/>
              <w:jc w:val="center"/>
              <w:rPr>
                <w:rFonts w:ascii="宋体" w:hAnsi="宋体" w:cs="宋体"/>
                <w:color w:val="auto"/>
                <w:sz w:val="24"/>
                <w:highlight w:val="none"/>
              </w:rPr>
            </w:pPr>
          </w:p>
        </w:tc>
        <w:tc>
          <w:tcPr>
            <w:tcW w:w="3119" w:type="dxa"/>
            <w:vAlign w:val="center"/>
          </w:tcPr>
          <w:p w14:paraId="7A2295FB">
            <w:pPr>
              <w:spacing w:line="360" w:lineRule="auto"/>
              <w:jc w:val="center"/>
              <w:rPr>
                <w:rFonts w:ascii="宋体" w:hAnsi="宋体" w:cs="宋体"/>
                <w:color w:val="auto"/>
                <w:sz w:val="24"/>
                <w:highlight w:val="none"/>
              </w:rPr>
            </w:pPr>
          </w:p>
        </w:tc>
      </w:tr>
      <w:tr w14:paraId="554A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45D441D">
            <w:pPr>
              <w:spacing w:line="360" w:lineRule="auto"/>
              <w:jc w:val="center"/>
              <w:rPr>
                <w:rFonts w:ascii="宋体" w:hAnsi="宋体" w:cs="宋体"/>
                <w:color w:val="auto"/>
                <w:sz w:val="24"/>
                <w:highlight w:val="none"/>
              </w:rPr>
            </w:pPr>
          </w:p>
        </w:tc>
        <w:tc>
          <w:tcPr>
            <w:tcW w:w="1417" w:type="dxa"/>
            <w:vAlign w:val="center"/>
          </w:tcPr>
          <w:p w14:paraId="29A786AB">
            <w:pPr>
              <w:snapToGrid w:val="0"/>
              <w:spacing w:line="360" w:lineRule="auto"/>
              <w:jc w:val="center"/>
              <w:rPr>
                <w:rFonts w:ascii="宋体" w:hAnsi="宋体" w:cs="宋体"/>
                <w:color w:val="auto"/>
                <w:sz w:val="24"/>
                <w:highlight w:val="none"/>
              </w:rPr>
            </w:pPr>
          </w:p>
        </w:tc>
        <w:tc>
          <w:tcPr>
            <w:tcW w:w="1843" w:type="dxa"/>
            <w:vAlign w:val="center"/>
          </w:tcPr>
          <w:p w14:paraId="7983F283">
            <w:pPr>
              <w:snapToGrid w:val="0"/>
              <w:spacing w:line="360" w:lineRule="auto"/>
              <w:jc w:val="center"/>
              <w:rPr>
                <w:rFonts w:ascii="宋体" w:hAnsi="宋体" w:cs="宋体"/>
                <w:color w:val="auto"/>
                <w:sz w:val="24"/>
                <w:highlight w:val="none"/>
              </w:rPr>
            </w:pPr>
          </w:p>
        </w:tc>
        <w:tc>
          <w:tcPr>
            <w:tcW w:w="3118" w:type="dxa"/>
            <w:vAlign w:val="center"/>
          </w:tcPr>
          <w:p w14:paraId="7CB09511">
            <w:pPr>
              <w:snapToGrid w:val="0"/>
              <w:spacing w:line="360" w:lineRule="auto"/>
              <w:jc w:val="center"/>
              <w:rPr>
                <w:rFonts w:ascii="宋体" w:hAnsi="宋体" w:cs="宋体"/>
                <w:color w:val="auto"/>
                <w:sz w:val="24"/>
                <w:highlight w:val="none"/>
              </w:rPr>
            </w:pPr>
          </w:p>
        </w:tc>
        <w:tc>
          <w:tcPr>
            <w:tcW w:w="993" w:type="dxa"/>
            <w:vAlign w:val="center"/>
          </w:tcPr>
          <w:p w14:paraId="315A8339">
            <w:pPr>
              <w:snapToGrid w:val="0"/>
              <w:spacing w:line="360" w:lineRule="auto"/>
              <w:jc w:val="center"/>
              <w:rPr>
                <w:rFonts w:ascii="宋体" w:hAnsi="宋体" w:cs="宋体"/>
                <w:color w:val="auto"/>
                <w:sz w:val="24"/>
                <w:highlight w:val="none"/>
              </w:rPr>
            </w:pPr>
          </w:p>
        </w:tc>
        <w:tc>
          <w:tcPr>
            <w:tcW w:w="1559" w:type="dxa"/>
            <w:vAlign w:val="center"/>
          </w:tcPr>
          <w:p w14:paraId="7FB7DD43">
            <w:pPr>
              <w:spacing w:line="360" w:lineRule="auto"/>
              <w:jc w:val="center"/>
              <w:rPr>
                <w:rFonts w:ascii="宋体" w:hAnsi="宋体" w:cs="宋体"/>
                <w:color w:val="auto"/>
                <w:sz w:val="24"/>
                <w:highlight w:val="none"/>
              </w:rPr>
            </w:pPr>
          </w:p>
        </w:tc>
        <w:tc>
          <w:tcPr>
            <w:tcW w:w="1984" w:type="dxa"/>
            <w:vAlign w:val="center"/>
          </w:tcPr>
          <w:p w14:paraId="2A31CBF0">
            <w:pPr>
              <w:spacing w:line="360" w:lineRule="auto"/>
              <w:jc w:val="center"/>
              <w:rPr>
                <w:rFonts w:ascii="宋体" w:hAnsi="宋体" w:cs="宋体"/>
                <w:color w:val="auto"/>
                <w:sz w:val="24"/>
                <w:highlight w:val="none"/>
              </w:rPr>
            </w:pPr>
          </w:p>
        </w:tc>
        <w:tc>
          <w:tcPr>
            <w:tcW w:w="3119" w:type="dxa"/>
            <w:vAlign w:val="center"/>
          </w:tcPr>
          <w:p w14:paraId="0ED8C2D1">
            <w:pPr>
              <w:spacing w:line="360" w:lineRule="auto"/>
              <w:jc w:val="center"/>
              <w:rPr>
                <w:rFonts w:ascii="宋体" w:hAnsi="宋体" w:cs="宋体"/>
                <w:color w:val="auto"/>
                <w:sz w:val="24"/>
                <w:highlight w:val="none"/>
              </w:rPr>
            </w:pPr>
          </w:p>
        </w:tc>
      </w:tr>
      <w:tr w14:paraId="0760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8170B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383D8C15">
            <w:pPr>
              <w:spacing w:line="360" w:lineRule="auto"/>
              <w:jc w:val="center"/>
              <w:rPr>
                <w:rFonts w:ascii="宋体" w:hAnsi="宋体" w:cs="宋体"/>
                <w:color w:val="auto"/>
                <w:sz w:val="24"/>
                <w:highlight w:val="none"/>
              </w:rPr>
            </w:pPr>
          </w:p>
        </w:tc>
      </w:tr>
      <w:tr w14:paraId="5595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C04BD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3E7E3DD7">
            <w:pPr>
              <w:spacing w:line="360" w:lineRule="auto"/>
              <w:jc w:val="center"/>
              <w:rPr>
                <w:rFonts w:ascii="宋体" w:hAnsi="宋体" w:cs="宋体"/>
                <w:color w:val="auto"/>
                <w:sz w:val="24"/>
                <w:highlight w:val="none"/>
              </w:rPr>
            </w:pPr>
          </w:p>
        </w:tc>
      </w:tr>
    </w:tbl>
    <w:p w14:paraId="03F39B4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3F39B4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C882E2A">
      <w:pPr>
        <w:snapToGrid w:val="0"/>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32B7BD9">
      <w:pPr>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特别提示：采购代理机构将对项目名称和项目编号，中标供应商名称、地址和中标金额，主要中标标的名称、品牌（如果有）、规格型号、数量、单价等予以公示。</w:t>
      </w:r>
    </w:p>
    <w:p w14:paraId="244422BC">
      <w:pPr>
        <w:spacing w:line="360" w:lineRule="auto"/>
        <w:ind w:firstLine="480" w:firstLineChars="200"/>
        <w:rPr>
          <w:rFonts w:ascii="宋体" w:hAnsi="宋体" w:cs="宋体"/>
          <w:color w:val="auto"/>
          <w:kern w:val="0"/>
          <w:sz w:val="24"/>
          <w:highlight w:val="none"/>
        </w:rPr>
      </w:pPr>
    </w:p>
    <w:p w14:paraId="52B728C2">
      <w:pPr>
        <w:pStyle w:val="3"/>
        <w:ind w:left="0" w:firstLine="0"/>
        <w:rPr>
          <w:rFonts w:ascii="宋体" w:hAnsi="宋体" w:eastAsia="宋体" w:cs="宋体"/>
          <w:color w:val="auto"/>
          <w:highlight w:val="none"/>
        </w:rPr>
      </w:pPr>
    </w:p>
    <w:p w14:paraId="242F4E82">
      <w:pPr>
        <w:rPr>
          <w:rFonts w:ascii="宋体" w:hAnsi="宋体" w:cs="宋体"/>
          <w:color w:val="auto"/>
          <w:highlight w:val="none"/>
          <w:lang w:val="zh-CN"/>
        </w:rPr>
      </w:pPr>
    </w:p>
    <w:p w14:paraId="15DA3BB7">
      <w:pPr>
        <w:autoSpaceDE w:val="0"/>
        <w:autoSpaceDN w:val="0"/>
        <w:spacing w:line="360" w:lineRule="auto"/>
        <w:ind w:right="1120" w:firstLine="3357" w:firstLineChars="1399"/>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34F9C79A">
      <w:pPr>
        <w:autoSpaceDE w:val="0"/>
        <w:autoSpaceDN w:val="0"/>
        <w:spacing w:line="360" w:lineRule="auto"/>
        <w:ind w:right="1120" w:firstLine="3357" w:firstLineChars="1399"/>
        <w:jc w:val="right"/>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0F6BFFE">
      <w:pPr>
        <w:spacing w:line="360" w:lineRule="auto"/>
        <w:ind w:firstLine="480" w:firstLineChars="200"/>
        <w:jc w:val="right"/>
        <w:rPr>
          <w:rFonts w:ascii="宋体" w:hAnsi="宋体" w:cs="宋体"/>
          <w:color w:val="auto"/>
          <w:sz w:val="24"/>
          <w:highlight w:val="none"/>
        </w:rPr>
      </w:pPr>
    </w:p>
    <w:p w14:paraId="17D5FFBE">
      <w:pPr>
        <w:spacing w:line="360" w:lineRule="auto"/>
        <w:jc w:val="right"/>
        <w:outlineLvl w:val="0"/>
        <w:rPr>
          <w:rFonts w:ascii="宋体" w:hAnsi="宋体" w:cs="宋体"/>
          <w:b/>
          <w:color w:val="auto"/>
          <w:kern w:val="0"/>
          <w:sz w:val="28"/>
          <w:szCs w:val="28"/>
          <w:highlight w:val="none"/>
        </w:rPr>
        <w:sectPr>
          <w:headerReference r:id="rId14" w:type="first"/>
          <w:footerReference r:id="rId16" w:type="first"/>
          <w:footerReference r:id="rId15" w:type="default"/>
          <w:pgSz w:w="16838" w:h="11906" w:orient="landscape"/>
          <w:pgMar w:top="1418" w:right="1276" w:bottom="1418" w:left="1247" w:header="851" w:footer="992" w:gutter="0"/>
          <w:cols w:space="720" w:num="1"/>
          <w:titlePg/>
          <w:docGrid w:linePitch="312" w:charSpace="0"/>
        </w:sectPr>
      </w:pPr>
    </w:p>
    <w:p w14:paraId="47D912CE">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34" w:name="_Toc465665161"/>
      <w:r>
        <w:rPr>
          <w:rFonts w:hint="eastAsia" w:ascii="宋体" w:hAnsi="宋体" w:cs="宋体"/>
          <w:color w:val="auto"/>
          <w:highlight w:val="none"/>
        </w:rPr>
        <w:t>附件</w:t>
      </w:r>
      <w:bookmarkEnd w:id="434"/>
    </w:p>
    <w:p w14:paraId="2A3238CD">
      <w:pPr>
        <w:spacing w:line="360" w:lineRule="auto"/>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BA3EF13">
      <w:pPr>
        <w:spacing w:line="360" w:lineRule="auto"/>
        <w:jc w:val="center"/>
        <w:rPr>
          <w:rFonts w:ascii="宋体" w:hAnsi="宋体" w:cs="宋体"/>
          <w:b/>
          <w:color w:val="auto"/>
          <w:spacing w:val="6"/>
          <w:sz w:val="32"/>
          <w:szCs w:val="32"/>
          <w:highlight w:val="none"/>
        </w:rPr>
      </w:pPr>
      <w:bookmarkStart w:id="435" w:name="OLE_LINK14"/>
      <w:bookmarkStart w:id="436" w:name="OLE_LINK13"/>
      <w:r>
        <w:rPr>
          <w:rFonts w:hint="eastAsia" w:ascii="宋体" w:hAnsi="宋体" w:cs="宋体"/>
          <w:b/>
          <w:color w:val="auto"/>
          <w:spacing w:val="6"/>
          <w:sz w:val="32"/>
          <w:szCs w:val="32"/>
          <w:highlight w:val="none"/>
        </w:rPr>
        <w:t>残疾人福利性单位声明函</w:t>
      </w:r>
    </w:p>
    <w:bookmarkEnd w:id="435"/>
    <w:bookmarkEnd w:id="436"/>
    <w:p w14:paraId="1C8E08ED">
      <w:pPr>
        <w:spacing w:line="360" w:lineRule="auto"/>
        <w:rPr>
          <w:rFonts w:ascii="宋体" w:hAnsi="宋体" w:cs="宋体"/>
          <w:b/>
          <w:color w:val="auto"/>
          <w:spacing w:val="6"/>
          <w:sz w:val="30"/>
          <w:szCs w:val="30"/>
          <w:highlight w:val="none"/>
        </w:rPr>
      </w:pPr>
    </w:p>
    <w:p w14:paraId="734B88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浙江省食品药品检验研究院 </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全自动超级微波机器人系统、微波消解仪等采购项目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130CFC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F40F8F3">
      <w:pPr>
        <w:spacing w:line="360" w:lineRule="auto"/>
        <w:ind w:firstLine="480" w:firstLineChars="200"/>
        <w:rPr>
          <w:rFonts w:ascii="宋体" w:hAnsi="宋体" w:cs="宋体"/>
          <w:color w:val="auto"/>
          <w:sz w:val="24"/>
          <w:highlight w:val="none"/>
        </w:rPr>
      </w:pPr>
    </w:p>
    <w:p w14:paraId="3108E04D">
      <w:pPr>
        <w:spacing w:line="360" w:lineRule="auto"/>
        <w:ind w:firstLine="480" w:firstLineChars="200"/>
        <w:rPr>
          <w:rFonts w:ascii="宋体" w:hAnsi="宋体" w:cs="宋体"/>
          <w:color w:val="auto"/>
          <w:sz w:val="24"/>
          <w:highlight w:val="none"/>
        </w:rPr>
      </w:pPr>
    </w:p>
    <w:p w14:paraId="636957D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22273C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17F806F">
      <w:pPr>
        <w:spacing w:line="360" w:lineRule="auto"/>
        <w:ind w:firstLine="480" w:firstLineChars="200"/>
        <w:rPr>
          <w:rFonts w:ascii="宋体" w:hAnsi="宋体" w:cs="宋体"/>
          <w:color w:val="auto"/>
          <w:sz w:val="24"/>
          <w:highlight w:val="none"/>
        </w:rPr>
      </w:pPr>
    </w:p>
    <w:p w14:paraId="43FD338C">
      <w:pPr>
        <w:spacing w:line="360" w:lineRule="auto"/>
        <w:ind w:firstLine="420" w:firstLineChars="200"/>
        <w:rPr>
          <w:rFonts w:ascii="宋体" w:hAnsi="宋体" w:cs="宋体"/>
          <w:color w:val="auto"/>
          <w:highlight w:val="none"/>
        </w:rPr>
      </w:pPr>
    </w:p>
    <w:p w14:paraId="1FD66312">
      <w:pPr>
        <w:spacing w:line="360" w:lineRule="auto"/>
        <w:ind w:firstLine="420" w:firstLineChars="200"/>
        <w:rPr>
          <w:rFonts w:ascii="宋体" w:hAnsi="宋体" w:cs="宋体"/>
          <w:color w:val="auto"/>
          <w:highlight w:val="none"/>
        </w:rPr>
      </w:pPr>
    </w:p>
    <w:p w14:paraId="50D1F1AD">
      <w:pPr>
        <w:spacing w:line="360" w:lineRule="auto"/>
        <w:ind w:firstLine="420" w:firstLineChars="200"/>
        <w:rPr>
          <w:rFonts w:ascii="宋体" w:hAnsi="宋体" w:cs="宋体"/>
          <w:color w:val="auto"/>
          <w:highlight w:val="none"/>
        </w:rPr>
      </w:pPr>
    </w:p>
    <w:p w14:paraId="1AE71979">
      <w:pPr>
        <w:spacing w:line="360" w:lineRule="auto"/>
        <w:ind w:firstLine="420" w:firstLineChars="200"/>
        <w:rPr>
          <w:rFonts w:ascii="宋体" w:hAnsi="宋体" w:cs="宋体"/>
          <w:color w:val="auto"/>
          <w:highlight w:val="none"/>
        </w:rPr>
      </w:pPr>
    </w:p>
    <w:p w14:paraId="792AEF8A">
      <w:pPr>
        <w:spacing w:line="360" w:lineRule="auto"/>
        <w:rPr>
          <w:rFonts w:ascii="宋体" w:hAnsi="宋体" w:cs="宋体"/>
          <w:b/>
          <w:color w:val="auto"/>
          <w:sz w:val="24"/>
          <w:highlight w:val="none"/>
        </w:rPr>
      </w:pPr>
    </w:p>
    <w:p w14:paraId="2C297ABC">
      <w:pPr>
        <w:spacing w:line="360" w:lineRule="auto"/>
        <w:rPr>
          <w:rFonts w:ascii="宋体" w:hAnsi="宋体" w:cs="宋体"/>
          <w:b/>
          <w:color w:val="auto"/>
          <w:sz w:val="24"/>
          <w:highlight w:val="none"/>
        </w:rPr>
      </w:pPr>
    </w:p>
    <w:p w14:paraId="78A4148A">
      <w:pPr>
        <w:spacing w:line="360" w:lineRule="auto"/>
        <w:rPr>
          <w:rFonts w:ascii="宋体" w:hAnsi="宋体" w:cs="宋体"/>
          <w:b/>
          <w:color w:val="auto"/>
          <w:sz w:val="24"/>
          <w:highlight w:val="none"/>
        </w:rPr>
      </w:pPr>
    </w:p>
    <w:p w14:paraId="46A79C0F">
      <w:pPr>
        <w:spacing w:line="360" w:lineRule="auto"/>
        <w:rPr>
          <w:rFonts w:ascii="宋体" w:hAnsi="宋体" w:cs="宋体"/>
          <w:b/>
          <w:color w:val="auto"/>
          <w:sz w:val="24"/>
          <w:highlight w:val="none"/>
        </w:rPr>
      </w:pPr>
    </w:p>
    <w:p w14:paraId="5128D0D5">
      <w:pPr>
        <w:spacing w:line="360" w:lineRule="auto"/>
        <w:rPr>
          <w:rFonts w:ascii="宋体" w:hAnsi="宋体" w:cs="宋体"/>
          <w:b/>
          <w:color w:val="auto"/>
          <w:sz w:val="24"/>
          <w:highlight w:val="none"/>
        </w:rPr>
      </w:pPr>
    </w:p>
    <w:p w14:paraId="36157E26">
      <w:pPr>
        <w:spacing w:line="360" w:lineRule="auto"/>
        <w:rPr>
          <w:rFonts w:ascii="宋体" w:hAnsi="宋体" w:cs="宋体"/>
          <w:b/>
          <w:color w:val="auto"/>
          <w:sz w:val="24"/>
          <w:highlight w:val="none"/>
        </w:rPr>
      </w:pPr>
    </w:p>
    <w:p w14:paraId="77091A83">
      <w:pPr>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2CF852E">
      <w:pPr>
        <w:spacing w:line="360" w:lineRule="auto"/>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5EB18A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7D1678D">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00369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DF10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53EEF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3C775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79A74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1675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D30375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83D6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D4C58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0D156B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EA8BE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ED4802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B07666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03B189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E739D1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8DD25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61A4C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51D7DF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DA3BF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20FF4C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C16E9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F1CF5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95F3F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F87675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27517C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F4EF6C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08371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87C5C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B7CF6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56B90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977AE0F">
      <w:pPr>
        <w:widowControl/>
        <w:spacing w:line="360" w:lineRule="auto"/>
        <w:ind w:firstLine="600" w:firstLineChars="200"/>
        <w:jc w:val="left"/>
        <w:rPr>
          <w:rFonts w:ascii="宋体" w:hAnsi="宋体" w:cs="宋体"/>
          <w:color w:val="auto"/>
          <w:sz w:val="30"/>
          <w:szCs w:val="30"/>
          <w:highlight w:val="none"/>
        </w:rPr>
      </w:pPr>
    </w:p>
    <w:p w14:paraId="365E01A5">
      <w:pPr>
        <w:spacing w:line="360" w:lineRule="auto"/>
        <w:jc w:val="center"/>
        <w:rPr>
          <w:rFonts w:ascii="宋体" w:hAnsi="宋体" w:cs="宋体"/>
          <w:b/>
          <w:color w:val="auto"/>
          <w:spacing w:val="6"/>
          <w:sz w:val="32"/>
          <w:szCs w:val="32"/>
          <w:highlight w:val="none"/>
        </w:rPr>
      </w:pPr>
    </w:p>
    <w:p w14:paraId="0F7458E4">
      <w:pPr>
        <w:spacing w:line="360" w:lineRule="auto"/>
        <w:jc w:val="center"/>
        <w:rPr>
          <w:rFonts w:ascii="宋体" w:hAnsi="宋体" w:cs="宋体"/>
          <w:b/>
          <w:color w:val="auto"/>
          <w:spacing w:val="6"/>
          <w:sz w:val="32"/>
          <w:szCs w:val="32"/>
          <w:highlight w:val="none"/>
        </w:rPr>
      </w:pPr>
    </w:p>
    <w:p w14:paraId="58C3347A">
      <w:pPr>
        <w:spacing w:line="360" w:lineRule="auto"/>
        <w:jc w:val="center"/>
        <w:rPr>
          <w:rFonts w:ascii="宋体" w:hAnsi="宋体" w:cs="宋体"/>
          <w:b/>
          <w:color w:val="auto"/>
          <w:spacing w:val="6"/>
          <w:sz w:val="32"/>
          <w:szCs w:val="32"/>
          <w:highlight w:val="none"/>
        </w:rPr>
      </w:pPr>
    </w:p>
    <w:p w14:paraId="64616C69">
      <w:pPr>
        <w:spacing w:line="360" w:lineRule="auto"/>
        <w:jc w:val="center"/>
        <w:rPr>
          <w:rFonts w:ascii="宋体" w:hAnsi="宋体" w:cs="宋体"/>
          <w:b/>
          <w:color w:val="auto"/>
          <w:spacing w:val="6"/>
          <w:sz w:val="32"/>
          <w:szCs w:val="32"/>
          <w:highlight w:val="none"/>
        </w:rPr>
      </w:pPr>
    </w:p>
    <w:p w14:paraId="34FAC921">
      <w:pPr>
        <w:spacing w:line="360" w:lineRule="auto"/>
        <w:jc w:val="center"/>
        <w:rPr>
          <w:rFonts w:ascii="宋体" w:hAnsi="宋体" w:cs="宋体"/>
          <w:b/>
          <w:color w:val="auto"/>
          <w:spacing w:val="6"/>
          <w:sz w:val="32"/>
          <w:szCs w:val="32"/>
          <w:highlight w:val="none"/>
        </w:rPr>
      </w:pPr>
    </w:p>
    <w:p w14:paraId="77977A8C">
      <w:pPr>
        <w:spacing w:line="360" w:lineRule="auto"/>
        <w:jc w:val="center"/>
        <w:rPr>
          <w:rFonts w:ascii="宋体" w:hAnsi="宋体" w:cs="宋体"/>
          <w:b/>
          <w:color w:val="auto"/>
          <w:spacing w:val="6"/>
          <w:sz w:val="32"/>
          <w:szCs w:val="32"/>
          <w:highlight w:val="none"/>
        </w:rPr>
      </w:pPr>
    </w:p>
    <w:p w14:paraId="70D6C3C6">
      <w:pPr>
        <w:spacing w:line="360" w:lineRule="auto"/>
        <w:jc w:val="center"/>
        <w:rPr>
          <w:rFonts w:ascii="宋体" w:hAnsi="宋体" w:cs="宋体"/>
          <w:b/>
          <w:color w:val="auto"/>
          <w:spacing w:val="6"/>
          <w:sz w:val="32"/>
          <w:szCs w:val="32"/>
          <w:highlight w:val="none"/>
        </w:rPr>
      </w:pPr>
    </w:p>
    <w:p w14:paraId="282D1150">
      <w:pPr>
        <w:spacing w:line="360" w:lineRule="auto"/>
        <w:jc w:val="left"/>
        <w:rPr>
          <w:rFonts w:ascii="宋体" w:hAnsi="宋体" w:cs="宋体"/>
          <w:b/>
          <w:color w:val="auto"/>
          <w:spacing w:val="6"/>
          <w:sz w:val="32"/>
          <w:szCs w:val="32"/>
          <w:highlight w:val="none"/>
        </w:rPr>
      </w:pPr>
    </w:p>
    <w:p w14:paraId="34BDE5AA">
      <w:pPr>
        <w:pStyle w:val="81"/>
        <w:ind w:firstLine="667"/>
        <w:rPr>
          <w:rFonts w:ascii="宋体" w:hAnsi="宋体" w:eastAsia="宋体" w:cs="宋体"/>
          <w:b/>
          <w:color w:val="auto"/>
          <w:spacing w:val="6"/>
          <w:sz w:val="32"/>
          <w:szCs w:val="32"/>
          <w:highlight w:val="none"/>
        </w:rPr>
      </w:pPr>
    </w:p>
    <w:p w14:paraId="5C122777">
      <w:pPr>
        <w:pStyle w:val="81"/>
        <w:ind w:firstLine="667"/>
        <w:rPr>
          <w:rFonts w:ascii="宋体" w:hAnsi="宋体" w:eastAsia="宋体" w:cs="宋体"/>
          <w:b/>
          <w:color w:val="auto"/>
          <w:spacing w:val="6"/>
          <w:sz w:val="32"/>
          <w:szCs w:val="32"/>
          <w:highlight w:val="none"/>
        </w:rPr>
      </w:pPr>
    </w:p>
    <w:p w14:paraId="65904018">
      <w:pPr>
        <w:pStyle w:val="81"/>
        <w:ind w:firstLine="667"/>
        <w:rPr>
          <w:rFonts w:ascii="宋体" w:hAnsi="宋体" w:eastAsia="宋体" w:cs="宋体"/>
          <w:b/>
          <w:color w:val="auto"/>
          <w:spacing w:val="6"/>
          <w:sz w:val="32"/>
          <w:szCs w:val="32"/>
          <w:highlight w:val="none"/>
        </w:rPr>
      </w:pPr>
    </w:p>
    <w:p w14:paraId="650F8931">
      <w:pPr>
        <w:pStyle w:val="81"/>
        <w:ind w:firstLine="667"/>
        <w:rPr>
          <w:rFonts w:ascii="宋体" w:hAnsi="宋体" w:eastAsia="宋体" w:cs="宋体"/>
          <w:b/>
          <w:color w:val="auto"/>
          <w:spacing w:val="6"/>
          <w:sz w:val="32"/>
          <w:szCs w:val="32"/>
          <w:highlight w:val="none"/>
        </w:rPr>
      </w:pPr>
    </w:p>
    <w:p w14:paraId="07F3D01F">
      <w:pPr>
        <w:pStyle w:val="81"/>
        <w:ind w:firstLine="667"/>
        <w:rPr>
          <w:rFonts w:ascii="宋体" w:hAnsi="宋体" w:eastAsia="宋体" w:cs="宋体"/>
          <w:b/>
          <w:color w:val="auto"/>
          <w:spacing w:val="6"/>
          <w:sz w:val="32"/>
          <w:szCs w:val="32"/>
          <w:highlight w:val="none"/>
        </w:rPr>
      </w:pPr>
    </w:p>
    <w:p w14:paraId="431451DE">
      <w:pPr>
        <w:spacing w:line="360" w:lineRule="auto"/>
        <w:jc w:val="left"/>
        <w:rPr>
          <w:rFonts w:ascii="宋体" w:hAnsi="宋体" w:cs="宋体"/>
          <w:b/>
          <w:color w:val="auto"/>
          <w:spacing w:val="6"/>
          <w:sz w:val="32"/>
          <w:szCs w:val="32"/>
          <w:highlight w:val="none"/>
        </w:rPr>
      </w:pPr>
    </w:p>
    <w:p w14:paraId="4E085833">
      <w:pPr>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72F423F">
      <w:pPr>
        <w:spacing w:line="360" w:lineRule="auto"/>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BDCEC08">
      <w:pPr>
        <w:spacing w:line="360" w:lineRule="auto"/>
        <w:jc w:val="center"/>
        <w:rPr>
          <w:rFonts w:ascii="宋体" w:hAnsi="宋体" w:cs="宋体"/>
          <w:b/>
          <w:color w:val="auto"/>
          <w:sz w:val="24"/>
          <w:highlight w:val="none"/>
        </w:rPr>
      </w:pPr>
    </w:p>
    <w:p w14:paraId="4556473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0255DB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49D64B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21FBB2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540AD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A48C3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5BDDCC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3ABDC9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2836F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47D8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8B5A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9F70C8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FF4D8D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43D59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84E1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3F36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5989A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AD113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B7B6F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AA18892">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EC9B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3F8C2D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82E67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F19CB7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C2815F1">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16B019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8A8714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64359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669F54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71555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090C5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6B8584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193A30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4AA53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6CD7F3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E07E607">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452CE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5258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4B57DB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A06419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11DD1C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70EDF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B3FCF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2991A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FF4A8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C81406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5D1703C">
      <w:pPr>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9AC5D94">
      <w:pPr>
        <w:spacing w:line="360" w:lineRule="auto"/>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附件4：业务专用章使用说明函</w:t>
      </w:r>
    </w:p>
    <w:p w14:paraId="72A21FCC">
      <w:pPr>
        <w:spacing w:line="360" w:lineRule="auto"/>
        <w:rPr>
          <w:rFonts w:ascii="宋体" w:hAnsi="宋体" w:cs="宋体"/>
          <w:color w:val="auto"/>
          <w:sz w:val="24"/>
          <w:highlight w:val="none"/>
          <w:u w:val="single"/>
        </w:rPr>
      </w:pPr>
    </w:p>
    <w:p w14:paraId="515653E5">
      <w:pPr>
        <w:spacing w:line="360" w:lineRule="auto"/>
        <w:rPr>
          <w:rFonts w:ascii="宋体" w:hAnsi="宋体" w:cs="宋体"/>
          <w:color w:val="auto"/>
          <w:sz w:val="24"/>
          <w:highlight w:val="none"/>
        </w:rPr>
      </w:pPr>
      <w:r>
        <w:rPr>
          <w:rFonts w:hint="eastAsia" w:ascii="宋体" w:hAnsi="宋体" w:cs="宋体"/>
          <w:color w:val="auto"/>
          <w:sz w:val="24"/>
          <w:highlight w:val="none"/>
          <w:u w:val="single"/>
        </w:rPr>
        <w:t>浙江省食品药品检验研究院、浙江国际招投标有限公司：</w:t>
      </w:r>
    </w:p>
    <w:p w14:paraId="33DA051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全自动超级微波机器人系统、微波消解仪等采购项目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ZJ-2580232-10</w:t>
      </w:r>
      <w:r>
        <w:rPr>
          <w:rFonts w:hint="eastAsia" w:ascii="宋体" w:hAnsi="宋体" w:cs="宋体"/>
          <w:color w:val="auto"/>
          <w:sz w:val="24"/>
          <w:highlight w:val="none"/>
          <w:u w:val="singl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F31CB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56A9EAE">
      <w:pPr>
        <w:spacing w:line="360" w:lineRule="auto"/>
        <w:ind w:firstLine="494"/>
        <w:rPr>
          <w:rFonts w:ascii="宋体" w:hAnsi="宋体" w:cs="宋体"/>
          <w:color w:val="auto"/>
          <w:sz w:val="24"/>
          <w:highlight w:val="none"/>
        </w:rPr>
      </w:pPr>
    </w:p>
    <w:p w14:paraId="4D3F1DDC">
      <w:pPr>
        <w:spacing w:line="360" w:lineRule="auto"/>
        <w:ind w:firstLine="494"/>
        <w:rPr>
          <w:rFonts w:ascii="宋体" w:hAnsi="宋体" w:cs="宋体"/>
          <w:color w:val="auto"/>
          <w:sz w:val="24"/>
          <w:highlight w:val="none"/>
        </w:rPr>
      </w:pPr>
    </w:p>
    <w:p w14:paraId="53F6AF7C">
      <w:pPr>
        <w:spacing w:line="360" w:lineRule="auto"/>
        <w:ind w:firstLine="494"/>
        <w:rPr>
          <w:rFonts w:ascii="宋体" w:hAnsi="宋体" w:cs="宋体"/>
          <w:color w:val="auto"/>
          <w:sz w:val="24"/>
          <w:highlight w:val="none"/>
        </w:rPr>
      </w:pPr>
    </w:p>
    <w:p w14:paraId="68F55A9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F5D24C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304DDF">
      <w:pPr>
        <w:rPr>
          <w:rFonts w:ascii="宋体" w:hAnsi="宋体" w:cs="宋体"/>
          <w:color w:val="auto"/>
          <w:sz w:val="24"/>
          <w:highlight w:val="none"/>
        </w:rPr>
      </w:pPr>
      <w:r>
        <w:rPr>
          <w:rFonts w:hint="eastAsia" w:ascii="宋体" w:hAnsi="宋体" w:cs="宋体"/>
          <w:b/>
          <w:bCs/>
          <w:color w:val="auto"/>
          <w:sz w:val="24"/>
          <w:highlight w:val="none"/>
        </w:rPr>
        <w:t>附：</w:t>
      </w:r>
    </w:p>
    <w:p w14:paraId="1635A4F8">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D0AA053">
      <w:pPr>
        <w:autoSpaceDE w:val="0"/>
        <w:autoSpaceDN w:val="0"/>
        <w:jc w:val="center"/>
        <w:rPr>
          <w:rFonts w:ascii="宋体" w:hAnsi="宋体" w:cs="宋体"/>
          <w:b/>
          <w:color w:val="auto"/>
          <w:spacing w:val="6"/>
          <w:sz w:val="32"/>
          <w:szCs w:val="32"/>
          <w:highlight w:val="none"/>
        </w:rPr>
      </w:pPr>
    </w:p>
    <w:p w14:paraId="5AFC2D4B">
      <w:pPr>
        <w:autoSpaceDE w:val="0"/>
        <w:autoSpaceDN w:val="0"/>
        <w:jc w:val="center"/>
        <w:rPr>
          <w:rFonts w:ascii="宋体" w:hAnsi="宋体" w:cs="宋体"/>
          <w:b/>
          <w:color w:val="auto"/>
          <w:spacing w:val="6"/>
          <w:sz w:val="32"/>
          <w:szCs w:val="32"/>
          <w:highlight w:val="none"/>
        </w:rPr>
      </w:pPr>
    </w:p>
    <w:p w14:paraId="5AA00FC0">
      <w:pPr>
        <w:autoSpaceDE w:val="0"/>
        <w:autoSpaceDN w:val="0"/>
        <w:jc w:val="center"/>
        <w:rPr>
          <w:rFonts w:ascii="宋体" w:hAnsi="宋体" w:cs="宋体"/>
          <w:b/>
          <w:color w:val="auto"/>
          <w:spacing w:val="6"/>
          <w:sz w:val="32"/>
          <w:szCs w:val="32"/>
          <w:highlight w:val="none"/>
        </w:rPr>
      </w:pPr>
    </w:p>
    <w:p w14:paraId="6961DCCC">
      <w:pPr>
        <w:autoSpaceDE w:val="0"/>
        <w:autoSpaceDN w:val="0"/>
        <w:jc w:val="center"/>
        <w:rPr>
          <w:rFonts w:ascii="宋体" w:hAnsi="宋体" w:cs="宋体"/>
          <w:b/>
          <w:color w:val="auto"/>
          <w:spacing w:val="6"/>
          <w:sz w:val="32"/>
          <w:szCs w:val="32"/>
          <w:highlight w:val="none"/>
        </w:rPr>
      </w:pPr>
    </w:p>
    <w:p w14:paraId="25873406">
      <w:pPr>
        <w:autoSpaceDE w:val="0"/>
        <w:autoSpaceDN w:val="0"/>
        <w:jc w:val="center"/>
        <w:rPr>
          <w:rFonts w:ascii="宋体" w:hAnsi="宋体" w:cs="宋体"/>
          <w:b/>
          <w:color w:val="auto"/>
          <w:spacing w:val="6"/>
          <w:sz w:val="32"/>
          <w:szCs w:val="32"/>
          <w:highlight w:val="none"/>
        </w:rPr>
      </w:pPr>
    </w:p>
    <w:p w14:paraId="40CBEB69">
      <w:pPr>
        <w:autoSpaceDE w:val="0"/>
        <w:autoSpaceDN w:val="0"/>
        <w:jc w:val="center"/>
        <w:rPr>
          <w:rFonts w:ascii="宋体" w:hAnsi="宋体" w:cs="宋体"/>
          <w:b/>
          <w:color w:val="auto"/>
          <w:spacing w:val="6"/>
          <w:sz w:val="32"/>
          <w:szCs w:val="32"/>
          <w:highlight w:val="none"/>
        </w:rPr>
      </w:pPr>
    </w:p>
    <w:p w14:paraId="13C170E7">
      <w:pPr>
        <w:autoSpaceDE w:val="0"/>
        <w:autoSpaceDN w:val="0"/>
        <w:jc w:val="center"/>
        <w:rPr>
          <w:rFonts w:ascii="宋体" w:hAnsi="宋体" w:cs="宋体"/>
          <w:b/>
          <w:color w:val="auto"/>
          <w:spacing w:val="6"/>
          <w:sz w:val="32"/>
          <w:szCs w:val="32"/>
          <w:highlight w:val="none"/>
        </w:rPr>
      </w:pPr>
    </w:p>
    <w:p w14:paraId="4A8E0146">
      <w:pPr>
        <w:autoSpaceDE w:val="0"/>
        <w:autoSpaceDN w:val="0"/>
        <w:jc w:val="center"/>
        <w:rPr>
          <w:rFonts w:ascii="宋体" w:hAnsi="宋体" w:cs="宋体"/>
          <w:b/>
          <w:color w:val="auto"/>
          <w:spacing w:val="6"/>
          <w:sz w:val="32"/>
          <w:szCs w:val="32"/>
          <w:highlight w:val="none"/>
        </w:rPr>
      </w:pPr>
    </w:p>
    <w:p w14:paraId="358BE2D0">
      <w:pPr>
        <w:autoSpaceDE w:val="0"/>
        <w:autoSpaceDN w:val="0"/>
        <w:jc w:val="center"/>
        <w:rPr>
          <w:rFonts w:ascii="宋体" w:hAnsi="宋体" w:cs="宋体"/>
          <w:b/>
          <w:color w:val="auto"/>
          <w:spacing w:val="6"/>
          <w:sz w:val="32"/>
          <w:szCs w:val="32"/>
          <w:highlight w:val="none"/>
        </w:rPr>
      </w:pPr>
    </w:p>
    <w:p w14:paraId="51CFAAA2">
      <w:pPr>
        <w:autoSpaceDE w:val="0"/>
        <w:autoSpaceDN w:val="0"/>
        <w:jc w:val="center"/>
        <w:rPr>
          <w:rFonts w:ascii="宋体" w:hAnsi="宋体" w:cs="宋体"/>
          <w:b/>
          <w:color w:val="auto"/>
          <w:spacing w:val="6"/>
          <w:sz w:val="32"/>
          <w:szCs w:val="32"/>
          <w:highlight w:val="none"/>
        </w:rPr>
      </w:pPr>
    </w:p>
    <w:p w14:paraId="09F7E7C1">
      <w:pPr>
        <w:autoSpaceDE w:val="0"/>
        <w:autoSpaceDN w:val="0"/>
        <w:jc w:val="center"/>
        <w:rPr>
          <w:rFonts w:ascii="宋体" w:hAnsi="宋体" w:cs="宋体"/>
          <w:b/>
          <w:color w:val="auto"/>
          <w:spacing w:val="6"/>
          <w:sz w:val="32"/>
          <w:szCs w:val="32"/>
          <w:highlight w:val="none"/>
        </w:rPr>
      </w:pPr>
    </w:p>
    <w:p w14:paraId="63084265">
      <w:pPr>
        <w:autoSpaceDE w:val="0"/>
        <w:autoSpaceDN w:val="0"/>
        <w:jc w:val="center"/>
        <w:rPr>
          <w:rFonts w:ascii="宋体" w:hAnsi="宋体" w:cs="宋体"/>
          <w:b/>
          <w:color w:val="auto"/>
          <w:spacing w:val="6"/>
          <w:sz w:val="32"/>
          <w:szCs w:val="32"/>
          <w:highlight w:val="none"/>
        </w:rPr>
      </w:pPr>
    </w:p>
    <w:p w14:paraId="3B4C1972">
      <w:pPr>
        <w:autoSpaceDE w:val="0"/>
        <w:autoSpaceDN w:val="0"/>
        <w:jc w:val="center"/>
        <w:rPr>
          <w:rFonts w:ascii="宋体" w:hAnsi="宋体" w:cs="宋体"/>
          <w:b/>
          <w:color w:val="auto"/>
          <w:spacing w:val="6"/>
          <w:sz w:val="32"/>
          <w:szCs w:val="32"/>
          <w:highlight w:val="none"/>
        </w:rPr>
      </w:pPr>
    </w:p>
    <w:p w14:paraId="6F543E1A">
      <w:pPr>
        <w:autoSpaceDE w:val="0"/>
        <w:autoSpaceDN w:val="0"/>
        <w:jc w:val="center"/>
        <w:rPr>
          <w:rFonts w:ascii="宋体" w:hAnsi="宋体" w:cs="宋体"/>
          <w:b/>
          <w:color w:val="auto"/>
          <w:spacing w:val="6"/>
          <w:sz w:val="32"/>
          <w:szCs w:val="32"/>
          <w:highlight w:val="none"/>
        </w:rPr>
      </w:pPr>
    </w:p>
    <w:p w14:paraId="50C04D23">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0977ADC">
      <w:pPr>
        <w:spacing w:line="360" w:lineRule="auto"/>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附件5：联合协议</w:t>
      </w:r>
    </w:p>
    <w:p w14:paraId="314FBFA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60FB3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lang w:eastAsia="zh-CN"/>
        </w:rPr>
        <w:t>全自动超级微波机器人系统、微波消解仪等采购项目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ZJ-2580232-10</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 xml:space="preserve">投标。 </w:t>
      </w:r>
    </w:p>
    <w:p w14:paraId="443870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E1AB8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28F2C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7F571D5">
      <w:pPr>
        <w:snapToGrid w:val="0"/>
        <w:spacing w:line="360" w:lineRule="auto"/>
        <w:ind w:firstLine="576"/>
        <w:rPr>
          <w:rFonts w:ascii="宋体" w:hAnsi="宋体" w:cs="宋体"/>
          <w:color w:val="auto"/>
          <w:kern w:val="0"/>
          <w:sz w:val="24"/>
          <w:highlight w:val="none"/>
          <w:lang w:val="zh-CN"/>
        </w:rPr>
      </w:pPr>
      <w:bookmarkStart w:id="43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5F64E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9D7F7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37"/>
    <w:p w14:paraId="24C9A0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3885B0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0AC34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74CE9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C40A4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05E59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联合体各方不再单独参加或者与其他供应商另外组成联合体参加同一合同项下的政府采购活动。</w:t>
      </w:r>
    </w:p>
    <w:p w14:paraId="694FFB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联合体中有同类资质的各方按照联合体分工承担相同工作的，按照资质等级较低的供应商确定资质等级。</w:t>
      </w:r>
    </w:p>
    <w:p w14:paraId="2E765E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本协议提交采购人、采购代理机构后，联合体各方不得以任何形式对上述内容进行修改或撤销。</w:t>
      </w:r>
    </w:p>
    <w:p w14:paraId="6187A5E7">
      <w:pPr>
        <w:snapToGrid w:val="0"/>
        <w:spacing w:line="360" w:lineRule="auto"/>
        <w:ind w:firstLine="5040" w:firstLineChars="2100"/>
        <w:rPr>
          <w:rFonts w:ascii="宋体" w:hAnsi="宋体" w:cs="宋体"/>
          <w:color w:val="auto"/>
          <w:kern w:val="0"/>
          <w:sz w:val="24"/>
          <w:highlight w:val="none"/>
          <w:lang w:val="zh-CN"/>
        </w:rPr>
      </w:pPr>
    </w:p>
    <w:p w14:paraId="0B0C108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45FCF8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10C9CD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FD47C6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88467CC">
      <w:pPr>
        <w:spacing w:line="360" w:lineRule="auto"/>
        <w:ind w:right="420"/>
        <w:rPr>
          <w:rFonts w:ascii="宋体" w:hAnsi="宋体" w:cs="宋体"/>
          <w:color w:val="auto"/>
          <w:sz w:val="24"/>
          <w:highlight w:val="none"/>
        </w:rPr>
      </w:pPr>
    </w:p>
    <w:p w14:paraId="68B6749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2056F7">
      <w:pPr>
        <w:autoSpaceDE w:val="0"/>
        <w:autoSpaceDN w:val="0"/>
        <w:jc w:val="center"/>
        <w:rPr>
          <w:rFonts w:ascii="宋体" w:hAnsi="宋体" w:cs="宋体"/>
          <w:b/>
          <w:color w:val="auto"/>
          <w:spacing w:val="6"/>
          <w:sz w:val="32"/>
          <w:szCs w:val="32"/>
          <w:highlight w:val="none"/>
        </w:rPr>
      </w:pPr>
    </w:p>
    <w:p w14:paraId="2AC8C6FB">
      <w:pPr>
        <w:autoSpaceDE w:val="0"/>
        <w:autoSpaceDN w:val="0"/>
        <w:jc w:val="center"/>
        <w:rPr>
          <w:rFonts w:ascii="宋体" w:hAnsi="宋体" w:cs="宋体"/>
          <w:b/>
          <w:color w:val="auto"/>
          <w:spacing w:val="6"/>
          <w:sz w:val="32"/>
          <w:szCs w:val="32"/>
          <w:highlight w:val="none"/>
        </w:rPr>
      </w:pPr>
    </w:p>
    <w:p w14:paraId="232E9406">
      <w:pPr>
        <w:autoSpaceDE w:val="0"/>
        <w:autoSpaceDN w:val="0"/>
        <w:jc w:val="center"/>
        <w:rPr>
          <w:rFonts w:ascii="宋体" w:hAnsi="宋体" w:cs="宋体"/>
          <w:b/>
          <w:color w:val="auto"/>
          <w:spacing w:val="6"/>
          <w:sz w:val="32"/>
          <w:szCs w:val="32"/>
          <w:highlight w:val="none"/>
        </w:rPr>
      </w:pPr>
    </w:p>
    <w:p w14:paraId="4F650142">
      <w:pPr>
        <w:autoSpaceDE w:val="0"/>
        <w:autoSpaceDN w:val="0"/>
        <w:jc w:val="center"/>
        <w:rPr>
          <w:rFonts w:ascii="宋体" w:hAnsi="宋体" w:cs="宋体"/>
          <w:b/>
          <w:color w:val="auto"/>
          <w:spacing w:val="6"/>
          <w:sz w:val="32"/>
          <w:szCs w:val="32"/>
          <w:highlight w:val="none"/>
        </w:rPr>
      </w:pPr>
    </w:p>
    <w:p w14:paraId="7220DF95">
      <w:pPr>
        <w:autoSpaceDE w:val="0"/>
        <w:autoSpaceDN w:val="0"/>
        <w:jc w:val="center"/>
        <w:rPr>
          <w:rFonts w:ascii="宋体" w:hAnsi="宋体" w:cs="宋体"/>
          <w:b/>
          <w:color w:val="auto"/>
          <w:spacing w:val="6"/>
          <w:sz w:val="32"/>
          <w:szCs w:val="32"/>
          <w:highlight w:val="none"/>
        </w:rPr>
      </w:pPr>
    </w:p>
    <w:p w14:paraId="4E9B6907">
      <w:pPr>
        <w:autoSpaceDE w:val="0"/>
        <w:autoSpaceDN w:val="0"/>
        <w:jc w:val="center"/>
        <w:rPr>
          <w:rFonts w:ascii="宋体" w:hAnsi="宋体" w:cs="宋体"/>
          <w:b/>
          <w:color w:val="auto"/>
          <w:spacing w:val="6"/>
          <w:sz w:val="32"/>
          <w:szCs w:val="32"/>
          <w:highlight w:val="none"/>
        </w:rPr>
      </w:pPr>
    </w:p>
    <w:p w14:paraId="6C733CF7">
      <w:pPr>
        <w:autoSpaceDE w:val="0"/>
        <w:autoSpaceDN w:val="0"/>
        <w:jc w:val="center"/>
        <w:rPr>
          <w:rFonts w:ascii="宋体" w:hAnsi="宋体" w:cs="宋体"/>
          <w:b/>
          <w:color w:val="auto"/>
          <w:spacing w:val="6"/>
          <w:sz w:val="32"/>
          <w:szCs w:val="32"/>
          <w:highlight w:val="none"/>
        </w:rPr>
      </w:pPr>
    </w:p>
    <w:p w14:paraId="2203CC6F">
      <w:pPr>
        <w:autoSpaceDE w:val="0"/>
        <w:autoSpaceDN w:val="0"/>
        <w:jc w:val="center"/>
        <w:rPr>
          <w:rFonts w:ascii="宋体" w:hAnsi="宋体" w:cs="宋体"/>
          <w:b/>
          <w:color w:val="auto"/>
          <w:spacing w:val="6"/>
          <w:sz w:val="32"/>
          <w:szCs w:val="32"/>
          <w:highlight w:val="none"/>
        </w:rPr>
      </w:pPr>
    </w:p>
    <w:p w14:paraId="24E169F0">
      <w:pPr>
        <w:autoSpaceDE w:val="0"/>
        <w:autoSpaceDN w:val="0"/>
        <w:jc w:val="center"/>
        <w:rPr>
          <w:rFonts w:ascii="宋体" w:hAnsi="宋体" w:cs="宋体"/>
          <w:b/>
          <w:color w:val="auto"/>
          <w:spacing w:val="6"/>
          <w:sz w:val="32"/>
          <w:szCs w:val="32"/>
          <w:highlight w:val="none"/>
        </w:rPr>
      </w:pPr>
    </w:p>
    <w:p w14:paraId="0B076687">
      <w:pPr>
        <w:autoSpaceDE w:val="0"/>
        <w:autoSpaceDN w:val="0"/>
        <w:jc w:val="center"/>
        <w:rPr>
          <w:rFonts w:ascii="宋体" w:hAnsi="宋体" w:cs="宋体"/>
          <w:b/>
          <w:color w:val="auto"/>
          <w:spacing w:val="6"/>
          <w:sz w:val="32"/>
          <w:szCs w:val="32"/>
          <w:highlight w:val="none"/>
        </w:rPr>
      </w:pPr>
    </w:p>
    <w:p w14:paraId="5FFEC80B">
      <w:pPr>
        <w:autoSpaceDE w:val="0"/>
        <w:autoSpaceDN w:val="0"/>
        <w:jc w:val="center"/>
        <w:rPr>
          <w:rFonts w:ascii="宋体" w:hAnsi="宋体" w:cs="宋体"/>
          <w:b/>
          <w:color w:val="auto"/>
          <w:spacing w:val="6"/>
          <w:sz w:val="32"/>
          <w:szCs w:val="32"/>
          <w:highlight w:val="none"/>
        </w:rPr>
      </w:pPr>
    </w:p>
    <w:p w14:paraId="32F01FDB">
      <w:pPr>
        <w:autoSpaceDE w:val="0"/>
        <w:autoSpaceDN w:val="0"/>
        <w:jc w:val="center"/>
        <w:rPr>
          <w:rFonts w:ascii="宋体" w:hAnsi="宋体" w:cs="宋体"/>
          <w:b/>
          <w:color w:val="auto"/>
          <w:spacing w:val="6"/>
          <w:sz w:val="32"/>
          <w:szCs w:val="32"/>
          <w:highlight w:val="none"/>
        </w:rPr>
      </w:pPr>
    </w:p>
    <w:p w14:paraId="669DD147">
      <w:pPr>
        <w:autoSpaceDE w:val="0"/>
        <w:autoSpaceDN w:val="0"/>
        <w:jc w:val="center"/>
        <w:rPr>
          <w:rFonts w:ascii="宋体" w:hAnsi="宋体" w:cs="宋体"/>
          <w:b/>
          <w:color w:val="auto"/>
          <w:spacing w:val="6"/>
          <w:sz w:val="32"/>
          <w:szCs w:val="32"/>
          <w:highlight w:val="none"/>
        </w:rPr>
      </w:pPr>
    </w:p>
    <w:p w14:paraId="45DB0824">
      <w:pPr>
        <w:autoSpaceDE w:val="0"/>
        <w:autoSpaceDN w:val="0"/>
        <w:jc w:val="center"/>
        <w:rPr>
          <w:rFonts w:ascii="宋体" w:hAnsi="宋体" w:cs="宋体"/>
          <w:b/>
          <w:color w:val="auto"/>
          <w:spacing w:val="6"/>
          <w:sz w:val="32"/>
          <w:szCs w:val="32"/>
          <w:highlight w:val="none"/>
        </w:rPr>
      </w:pPr>
    </w:p>
    <w:p w14:paraId="3B3EEB50">
      <w:pPr>
        <w:autoSpaceDE w:val="0"/>
        <w:autoSpaceDN w:val="0"/>
        <w:jc w:val="center"/>
        <w:rPr>
          <w:rFonts w:ascii="宋体" w:hAnsi="宋体" w:cs="宋体"/>
          <w:b/>
          <w:color w:val="auto"/>
          <w:spacing w:val="6"/>
          <w:sz w:val="32"/>
          <w:szCs w:val="32"/>
          <w:highlight w:val="none"/>
        </w:rPr>
      </w:pPr>
    </w:p>
    <w:p w14:paraId="5BA137F0">
      <w:pPr>
        <w:autoSpaceDE w:val="0"/>
        <w:autoSpaceDN w:val="0"/>
        <w:jc w:val="center"/>
        <w:rPr>
          <w:rFonts w:ascii="宋体" w:hAnsi="宋体" w:cs="宋体"/>
          <w:b/>
          <w:color w:val="auto"/>
          <w:spacing w:val="6"/>
          <w:sz w:val="32"/>
          <w:szCs w:val="32"/>
          <w:highlight w:val="none"/>
        </w:rPr>
      </w:pPr>
    </w:p>
    <w:p w14:paraId="6F18D2CA">
      <w:pPr>
        <w:autoSpaceDE w:val="0"/>
        <w:autoSpaceDN w:val="0"/>
        <w:jc w:val="center"/>
        <w:rPr>
          <w:rFonts w:ascii="宋体" w:hAnsi="宋体" w:cs="宋体"/>
          <w:b/>
          <w:color w:val="auto"/>
          <w:spacing w:val="6"/>
          <w:sz w:val="32"/>
          <w:szCs w:val="32"/>
          <w:highlight w:val="none"/>
        </w:rPr>
      </w:pPr>
    </w:p>
    <w:p w14:paraId="564429F9">
      <w:pPr>
        <w:autoSpaceDE w:val="0"/>
        <w:autoSpaceDN w:val="0"/>
        <w:jc w:val="center"/>
        <w:rPr>
          <w:rFonts w:ascii="宋体" w:hAnsi="宋体" w:cs="宋体"/>
          <w:b/>
          <w:color w:val="auto"/>
          <w:spacing w:val="6"/>
          <w:sz w:val="32"/>
          <w:szCs w:val="32"/>
          <w:highlight w:val="none"/>
        </w:rPr>
      </w:pPr>
    </w:p>
    <w:p w14:paraId="7421A41F">
      <w:pPr>
        <w:autoSpaceDE w:val="0"/>
        <w:autoSpaceDN w:val="0"/>
        <w:jc w:val="center"/>
        <w:rPr>
          <w:rFonts w:ascii="宋体" w:hAnsi="宋体" w:cs="宋体"/>
          <w:b/>
          <w:color w:val="auto"/>
          <w:spacing w:val="6"/>
          <w:sz w:val="32"/>
          <w:szCs w:val="32"/>
          <w:highlight w:val="none"/>
        </w:rPr>
      </w:pPr>
    </w:p>
    <w:p w14:paraId="6B2AC25B">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284A399">
      <w:pPr>
        <w:spacing w:line="360" w:lineRule="auto"/>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附件6：分包意向协议</w:t>
      </w:r>
    </w:p>
    <w:p w14:paraId="0EFAE6A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5EA60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lang w:eastAsia="zh-CN"/>
        </w:rPr>
        <w:t>全自动超级微波机器人系统、微波消解仪等采购项目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ZJ-2580232-10</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A6DD9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9A53C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6EEEEBD">
      <w:pPr>
        <w:ind w:firstLine="420" w:firstLineChars="200"/>
        <w:rPr>
          <w:rFonts w:ascii="宋体" w:hAnsi="宋体" w:cs="宋体"/>
          <w:color w:val="auto"/>
          <w:highlight w:val="none"/>
        </w:rPr>
      </w:pPr>
      <w:r>
        <w:rPr>
          <w:rFonts w:hint="eastAsia" w:ascii="宋体" w:hAnsi="宋体" w:cs="宋体"/>
          <w:color w:val="auto"/>
          <w:highlight w:val="none"/>
        </w:rPr>
        <w:t>……</w:t>
      </w:r>
    </w:p>
    <w:p w14:paraId="74DD96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799D14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893DE0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3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38"/>
    </w:p>
    <w:p w14:paraId="159B59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211436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A74CC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C7833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7BE7E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9BB35F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7D4219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471CF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DDB70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E6FEE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71467E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3D63178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211044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55C9F5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50E1E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3429AB">
      <w:pPr>
        <w:autoSpaceDE w:val="0"/>
        <w:autoSpaceDN w:val="0"/>
        <w:jc w:val="center"/>
        <w:rPr>
          <w:rFonts w:ascii="宋体" w:hAnsi="宋体" w:cs="宋体"/>
          <w:b/>
          <w:color w:val="auto"/>
          <w:spacing w:val="6"/>
          <w:sz w:val="32"/>
          <w:szCs w:val="32"/>
          <w:highlight w:val="none"/>
        </w:rPr>
      </w:pPr>
    </w:p>
    <w:p w14:paraId="48739112">
      <w:pPr>
        <w:autoSpaceDE w:val="0"/>
        <w:autoSpaceDN w:val="0"/>
        <w:jc w:val="center"/>
        <w:rPr>
          <w:rFonts w:ascii="宋体" w:hAnsi="宋体" w:cs="宋体"/>
          <w:b/>
          <w:color w:val="auto"/>
          <w:spacing w:val="6"/>
          <w:sz w:val="32"/>
          <w:szCs w:val="32"/>
          <w:highlight w:val="none"/>
        </w:rPr>
      </w:pPr>
    </w:p>
    <w:p w14:paraId="5164A15C">
      <w:pPr>
        <w:autoSpaceDE w:val="0"/>
        <w:autoSpaceDN w:val="0"/>
        <w:jc w:val="center"/>
        <w:rPr>
          <w:rFonts w:ascii="宋体" w:hAnsi="宋体" w:cs="宋体"/>
          <w:b/>
          <w:color w:val="auto"/>
          <w:spacing w:val="6"/>
          <w:sz w:val="32"/>
          <w:szCs w:val="32"/>
          <w:highlight w:val="none"/>
        </w:rPr>
      </w:pPr>
    </w:p>
    <w:p w14:paraId="09F148C3">
      <w:pPr>
        <w:autoSpaceDE w:val="0"/>
        <w:autoSpaceDN w:val="0"/>
        <w:jc w:val="center"/>
        <w:rPr>
          <w:rFonts w:ascii="宋体" w:hAnsi="宋体" w:cs="宋体"/>
          <w:b/>
          <w:color w:val="auto"/>
          <w:spacing w:val="6"/>
          <w:sz w:val="32"/>
          <w:szCs w:val="32"/>
          <w:highlight w:val="none"/>
        </w:rPr>
      </w:pPr>
    </w:p>
    <w:p w14:paraId="23880501">
      <w:pPr>
        <w:autoSpaceDE w:val="0"/>
        <w:autoSpaceDN w:val="0"/>
        <w:jc w:val="center"/>
        <w:rPr>
          <w:rFonts w:ascii="宋体" w:hAnsi="宋体" w:cs="宋体"/>
          <w:b/>
          <w:color w:val="auto"/>
          <w:spacing w:val="6"/>
          <w:sz w:val="32"/>
          <w:szCs w:val="32"/>
          <w:highlight w:val="none"/>
        </w:rPr>
      </w:pPr>
    </w:p>
    <w:p w14:paraId="7E221E10">
      <w:pPr>
        <w:autoSpaceDE w:val="0"/>
        <w:autoSpaceDN w:val="0"/>
        <w:jc w:val="center"/>
        <w:rPr>
          <w:rFonts w:ascii="宋体" w:hAnsi="宋体" w:cs="宋体"/>
          <w:b/>
          <w:color w:val="auto"/>
          <w:spacing w:val="6"/>
          <w:sz w:val="32"/>
          <w:szCs w:val="32"/>
          <w:highlight w:val="none"/>
        </w:rPr>
      </w:pPr>
    </w:p>
    <w:p w14:paraId="5D426725">
      <w:pPr>
        <w:autoSpaceDE w:val="0"/>
        <w:autoSpaceDN w:val="0"/>
        <w:jc w:val="center"/>
        <w:rPr>
          <w:rFonts w:ascii="宋体" w:hAnsi="宋体" w:cs="宋体"/>
          <w:b/>
          <w:color w:val="auto"/>
          <w:spacing w:val="6"/>
          <w:sz w:val="32"/>
          <w:szCs w:val="32"/>
          <w:highlight w:val="none"/>
        </w:rPr>
      </w:pPr>
    </w:p>
    <w:p w14:paraId="105F183E">
      <w:pPr>
        <w:autoSpaceDE w:val="0"/>
        <w:autoSpaceDN w:val="0"/>
        <w:jc w:val="center"/>
        <w:rPr>
          <w:rFonts w:ascii="宋体" w:hAnsi="宋体" w:cs="宋体"/>
          <w:b/>
          <w:color w:val="auto"/>
          <w:spacing w:val="6"/>
          <w:sz w:val="32"/>
          <w:szCs w:val="32"/>
          <w:highlight w:val="none"/>
        </w:rPr>
      </w:pPr>
    </w:p>
    <w:p w14:paraId="74CE079A">
      <w:pPr>
        <w:autoSpaceDE w:val="0"/>
        <w:autoSpaceDN w:val="0"/>
        <w:jc w:val="center"/>
        <w:rPr>
          <w:rFonts w:ascii="宋体" w:hAnsi="宋体" w:cs="宋体"/>
          <w:b/>
          <w:color w:val="auto"/>
          <w:spacing w:val="6"/>
          <w:sz w:val="32"/>
          <w:szCs w:val="32"/>
          <w:highlight w:val="none"/>
        </w:rPr>
      </w:pPr>
    </w:p>
    <w:p w14:paraId="4EABC11A">
      <w:pPr>
        <w:autoSpaceDE w:val="0"/>
        <w:autoSpaceDN w:val="0"/>
        <w:jc w:val="center"/>
        <w:rPr>
          <w:rFonts w:ascii="宋体" w:hAnsi="宋体" w:cs="宋体"/>
          <w:b/>
          <w:color w:val="auto"/>
          <w:spacing w:val="6"/>
          <w:sz w:val="32"/>
          <w:szCs w:val="32"/>
          <w:highlight w:val="none"/>
        </w:rPr>
      </w:pPr>
    </w:p>
    <w:p w14:paraId="42E731E3">
      <w:pPr>
        <w:autoSpaceDE w:val="0"/>
        <w:autoSpaceDN w:val="0"/>
        <w:jc w:val="center"/>
        <w:rPr>
          <w:rFonts w:ascii="宋体" w:hAnsi="宋体" w:cs="宋体"/>
          <w:b/>
          <w:color w:val="auto"/>
          <w:spacing w:val="6"/>
          <w:sz w:val="32"/>
          <w:szCs w:val="32"/>
          <w:highlight w:val="none"/>
        </w:rPr>
      </w:pPr>
    </w:p>
    <w:p w14:paraId="0EFFF427">
      <w:pPr>
        <w:autoSpaceDE w:val="0"/>
        <w:autoSpaceDN w:val="0"/>
        <w:jc w:val="center"/>
        <w:rPr>
          <w:rFonts w:ascii="宋体" w:hAnsi="宋体" w:cs="宋体"/>
          <w:b/>
          <w:color w:val="auto"/>
          <w:spacing w:val="6"/>
          <w:sz w:val="32"/>
          <w:szCs w:val="32"/>
          <w:highlight w:val="none"/>
        </w:rPr>
      </w:pPr>
    </w:p>
    <w:p w14:paraId="7E75DDDE">
      <w:pPr>
        <w:autoSpaceDE w:val="0"/>
        <w:autoSpaceDN w:val="0"/>
        <w:jc w:val="center"/>
        <w:rPr>
          <w:rFonts w:ascii="宋体" w:hAnsi="宋体" w:cs="宋体"/>
          <w:b/>
          <w:color w:val="auto"/>
          <w:spacing w:val="6"/>
          <w:sz w:val="32"/>
          <w:szCs w:val="32"/>
          <w:highlight w:val="none"/>
        </w:rPr>
      </w:pPr>
    </w:p>
    <w:p w14:paraId="09D45C0D">
      <w:pPr>
        <w:autoSpaceDE w:val="0"/>
        <w:autoSpaceDN w:val="0"/>
        <w:jc w:val="center"/>
        <w:rPr>
          <w:rFonts w:ascii="宋体" w:hAnsi="宋体" w:cs="宋体"/>
          <w:b/>
          <w:color w:val="auto"/>
          <w:spacing w:val="6"/>
          <w:sz w:val="32"/>
          <w:szCs w:val="32"/>
          <w:highlight w:val="none"/>
        </w:rPr>
      </w:pPr>
    </w:p>
    <w:p w14:paraId="3746B8C4">
      <w:pPr>
        <w:autoSpaceDE w:val="0"/>
        <w:autoSpaceDN w:val="0"/>
        <w:jc w:val="center"/>
        <w:rPr>
          <w:rFonts w:ascii="宋体" w:hAnsi="宋体" w:cs="宋体"/>
          <w:b/>
          <w:color w:val="auto"/>
          <w:spacing w:val="6"/>
          <w:sz w:val="32"/>
          <w:szCs w:val="32"/>
          <w:highlight w:val="none"/>
        </w:rPr>
      </w:pPr>
    </w:p>
    <w:p w14:paraId="48CF4614">
      <w:pPr>
        <w:autoSpaceDE w:val="0"/>
        <w:autoSpaceDN w:val="0"/>
        <w:jc w:val="center"/>
        <w:rPr>
          <w:rFonts w:ascii="宋体" w:hAnsi="宋体" w:cs="宋体"/>
          <w:b/>
          <w:color w:val="auto"/>
          <w:spacing w:val="6"/>
          <w:sz w:val="32"/>
          <w:szCs w:val="32"/>
          <w:highlight w:val="none"/>
        </w:rPr>
      </w:pPr>
    </w:p>
    <w:p w14:paraId="5325CAC8">
      <w:pPr>
        <w:autoSpaceDE w:val="0"/>
        <w:autoSpaceDN w:val="0"/>
        <w:jc w:val="center"/>
        <w:rPr>
          <w:rFonts w:ascii="宋体" w:hAnsi="宋体" w:cs="宋体"/>
          <w:b/>
          <w:color w:val="auto"/>
          <w:spacing w:val="6"/>
          <w:sz w:val="32"/>
          <w:szCs w:val="32"/>
          <w:highlight w:val="none"/>
        </w:rPr>
      </w:pPr>
    </w:p>
    <w:p w14:paraId="44DD9216">
      <w:pPr>
        <w:autoSpaceDE w:val="0"/>
        <w:autoSpaceDN w:val="0"/>
        <w:jc w:val="center"/>
        <w:rPr>
          <w:rFonts w:ascii="宋体" w:hAnsi="宋体" w:cs="宋体"/>
          <w:b/>
          <w:color w:val="auto"/>
          <w:spacing w:val="6"/>
          <w:sz w:val="32"/>
          <w:szCs w:val="32"/>
          <w:highlight w:val="none"/>
        </w:rPr>
      </w:pPr>
    </w:p>
    <w:p w14:paraId="0BB038AD">
      <w:pPr>
        <w:autoSpaceDE w:val="0"/>
        <w:autoSpaceDN w:val="0"/>
        <w:jc w:val="center"/>
        <w:rPr>
          <w:rFonts w:ascii="宋体" w:hAnsi="宋体" w:cs="宋体"/>
          <w:b/>
          <w:color w:val="auto"/>
          <w:spacing w:val="6"/>
          <w:sz w:val="32"/>
          <w:szCs w:val="32"/>
          <w:highlight w:val="none"/>
        </w:rPr>
      </w:pPr>
    </w:p>
    <w:p w14:paraId="54DE4954">
      <w:pPr>
        <w:autoSpaceDE w:val="0"/>
        <w:autoSpaceDN w:val="0"/>
        <w:jc w:val="center"/>
        <w:rPr>
          <w:rFonts w:ascii="宋体" w:hAnsi="宋体" w:cs="宋体"/>
          <w:b/>
          <w:color w:val="auto"/>
          <w:spacing w:val="6"/>
          <w:sz w:val="32"/>
          <w:szCs w:val="32"/>
          <w:highlight w:val="none"/>
        </w:rPr>
      </w:pPr>
    </w:p>
    <w:p w14:paraId="0123618F">
      <w:pPr>
        <w:autoSpaceDE w:val="0"/>
        <w:autoSpaceDN w:val="0"/>
        <w:jc w:val="center"/>
        <w:rPr>
          <w:rFonts w:ascii="宋体" w:hAnsi="宋体" w:cs="宋体"/>
          <w:b/>
          <w:color w:val="auto"/>
          <w:spacing w:val="6"/>
          <w:sz w:val="32"/>
          <w:szCs w:val="32"/>
          <w:highlight w:val="none"/>
        </w:rPr>
      </w:pPr>
    </w:p>
    <w:p w14:paraId="4D5FD221">
      <w:pPr>
        <w:autoSpaceDE w:val="0"/>
        <w:autoSpaceDN w:val="0"/>
        <w:jc w:val="center"/>
        <w:rPr>
          <w:rFonts w:ascii="宋体" w:hAnsi="宋体" w:cs="宋体"/>
          <w:b/>
          <w:color w:val="auto"/>
          <w:spacing w:val="6"/>
          <w:sz w:val="32"/>
          <w:szCs w:val="32"/>
          <w:highlight w:val="none"/>
        </w:rPr>
      </w:pPr>
    </w:p>
    <w:p w14:paraId="50C0C2BC">
      <w:pPr>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119EEB1A">
      <w:pPr>
        <w:spacing w:line="360" w:lineRule="auto"/>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附件7：中小企业声明函</w:t>
      </w:r>
    </w:p>
    <w:p w14:paraId="610031A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投标人在编制投标文件填写中小企业声明函时，应仔细核对已预填内容，如有错误应及时修正并告知代理机构，否则自行承担全部相关责任</w:t>
      </w:r>
      <w:r>
        <w:rPr>
          <w:rFonts w:hint="eastAsia" w:ascii="宋体" w:hAnsi="宋体" w:cs="宋体"/>
          <w:color w:val="auto"/>
          <w:sz w:val="24"/>
          <w:highlight w:val="none"/>
        </w:rPr>
        <w:t>）</w:t>
      </w:r>
    </w:p>
    <w:p w14:paraId="196C04F8">
      <w:pPr>
        <w:rPr>
          <w:rFonts w:ascii="宋体" w:hAnsi="宋体" w:cs="宋体"/>
          <w:color w:val="auto"/>
          <w:sz w:val="24"/>
          <w:highlight w:val="none"/>
        </w:rPr>
      </w:pPr>
    </w:p>
    <w:p w14:paraId="10ADF1B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32B9A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浙江省食品药品检验研究院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全自动超级微波机器人系统、微波消解仪等采购项目</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022D4D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 xml:space="preserve"> 全自动超级微波机器人系统</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20061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s="宋体"/>
          <w:color w:val="auto"/>
          <w:sz w:val="24"/>
          <w:highlight w:val="none"/>
          <w:u w:val="single"/>
        </w:rPr>
        <w:t xml:space="preserve"> 微波消解仪</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7D99D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 </w:t>
      </w:r>
      <w:r>
        <w:rPr>
          <w:rFonts w:hint="eastAsia" w:ascii="宋体" w:hAnsi="宋体" w:cs="宋体"/>
          <w:color w:val="auto"/>
          <w:sz w:val="24"/>
          <w:highlight w:val="none"/>
          <w:u w:val="single"/>
        </w:rPr>
        <w:t xml:space="preserve"> 超声波清洗机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6DF8C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 </w:t>
      </w:r>
      <w:r>
        <w:rPr>
          <w:rFonts w:hint="eastAsia" w:ascii="宋体" w:hAnsi="宋体" w:cs="宋体"/>
          <w:color w:val="auto"/>
          <w:sz w:val="24"/>
          <w:highlight w:val="none"/>
          <w:u w:val="single"/>
        </w:rPr>
        <w:t xml:space="preserve"> 磁力搅拌加热器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9C2DA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 </w:t>
      </w:r>
      <w:r>
        <w:rPr>
          <w:rFonts w:hint="eastAsia" w:ascii="宋体" w:hAnsi="宋体" w:cs="宋体"/>
          <w:color w:val="auto"/>
          <w:sz w:val="24"/>
          <w:highlight w:val="none"/>
          <w:u w:val="single"/>
        </w:rPr>
        <w:t xml:space="preserve"> 涡旋振荡器1</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6487A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6. </w:t>
      </w:r>
      <w:r>
        <w:rPr>
          <w:rFonts w:hint="eastAsia" w:ascii="宋体" w:hAnsi="宋体" w:cs="宋体"/>
          <w:color w:val="auto"/>
          <w:sz w:val="24"/>
          <w:highlight w:val="none"/>
          <w:u w:val="single"/>
        </w:rPr>
        <w:t xml:space="preserve"> 涡旋振荡器2</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2242A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655EC5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E2322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76B1E4C">
      <w:pPr>
        <w:snapToGrid w:val="0"/>
        <w:spacing w:line="360" w:lineRule="auto"/>
        <w:ind w:firstLine="5160" w:firstLineChars="2150"/>
        <w:rPr>
          <w:rFonts w:ascii="宋体" w:hAnsi="宋体" w:cs="宋体"/>
          <w:color w:val="auto"/>
          <w:kern w:val="0"/>
          <w:sz w:val="24"/>
          <w:highlight w:val="none"/>
          <w:lang w:val="zh-CN"/>
        </w:rPr>
      </w:pPr>
    </w:p>
    <w:p w14:paraId="283FECA3">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AB408B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57A4CB">
      <w:pPr>
        <w:spacing w:line="360" w:lineRule="auto"/>
        <w:ind w:right="420" w:firstLine="480" w:firstLineChars="200"/>
        <w:rPr>
          <w:rFonts w:ascii="宋体" w:hAnsi="宋体" w:cs="宋体"/>
          <w:bCs/>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1E9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6BE49">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39" w:name="_Toc164085800"/>
    <w:bookmarkStart w:id="440" w:name="_Toc36110187"/>
    <w:bookmarkStart w:id="441" w:name="_Toc91899912"/>
    <w:bookmarkStart w:id="442" w:name="_Toc131845147"/>
    <w:r>
      <w:rPr>
        <w:rFonts w:hint="eastAsia" w:ascii="仿宋_GB2312" w:eastAsia="仿宋_GB2312"/>
        <w:kern w:val="0"/>
        <w:szCs w:val="21"/>
      </w:rPr>
      <w:t xml:space="preserve"> 页</w:t>
    </w:r>
    <w:bookmarkEnd w:id="439"/>
    <w:bookmarkEnd w:id="440"/>
    <w:bookmarkEnd w:id="441"/>
    <w:bookmarkEnd w:id="44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6CD54">
    <w:pPr>
      <w:pStyle w:val="42"/>
      <w:framePr w:wrap="around" w:vAnchor="text" w:hAnchor="margin" w:xAlign="right" w:y="1"/>
      <w:rPr>
        <w:rStyle w:val="73"/>
      </w:rPr>
    </w:pPr>
    <w:r>
      <w:fldChar w:fldCharType="begin"/>
    </w:r>
    <w:r>
      <w:rPr>
        <w:rStyle w:val="73"/>
      </w:rPr>
      <w:instrText xml:space="preserve">PAGE  </w:instrText>
    </w:r>
    <w:r>
      <w:fldChar w:fldCharType="end"/>
    </w:r>
  </w:p>
  <w:p w14:paraId="435CF53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33F2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8A3FC">
    <w:pPr>
      <w:pStyle w:val="4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106</w:t>
    </w:r>
    <w:r>
      <w:rPr>
        <w:b/>
        <w:bCs/>
        <w:sz w:val="24"/>
        <w:szCs w:val="24"/>
      </w:rPr>
      <w:fldChar w:fldCharType="end"/>
    </w:r>
  </w:p>
  <w:p w14:paraId="50D095F2">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85C4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9D5A74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2C27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7B484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DEF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1263BD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A683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CB622E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29235">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5DCA3">
    <w:pPr>
      <w:pStyle w:val="43"/>
      <w:pBdr>
        <w:bottom w:val="single" w:color="auto" w:sz="6" w:space="4"/>
      </w:pBdr>
      <w:jc w:val="right"/>
      <w:rPr>
        <w:rFonts w:ascii="仿宋_GB2312" w:eastAsia="仿宋_GB2312"/>
        <w:i/>
        <w:u w:val="single"/>
      </w:rPr>
    </w:pPr>
    <w:r>
      <w:t></w:t>
    </w:r>
    <w:r>
      <w:rPr>
        <w:rFonts w:hint="eastAsia"/>
      </w:rPr>
      <w:t xml:space="preserve">     </w:t>
    </w:r>
    <w:r>
      <w:t>政府采购公开招标文件</w:t>
    </w:r>
    <w:r>
      <w:rPr>
        <w:rFonts w:hint="eastAsia"/>
      </w:rPr>
      <w:t>(货物类)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74F8C">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r>
      <w:rPr>
        <w:rFonts w:hint="eastAsia"/>
      </w:rPr>
      <w:t>(货物类)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9A885">
    <w:pPr>
      <w:pStyle w:val="43"/>
      <w:jc w:val="right"/>
      <w:rPr>
        <w:rFonts w:ascii="仿宋_GB2312"/>
        <w:b/>
        <w:i/>
        <w:u w:val="single"/>
      </w:rPr>
    </w:pPr>
    <w:r>
      <w:rPr>
        <w:rFonts w:hint="eastAsia"/>
      </w:rPr>
      <w:t xml:space="preserve">                                 </w:t>
    </w:r>
    <w:r>
      <w:t>政府采购公开招标文件</w:t>
    </w:r>
    <w:r>
      <w:rPr>
        <w:rFonts w:hint="eastAsia"/>
      </w:rPr>
      <w:t>(货物类)</w:t>
    </w:r>
  </w:p>
  <w:p w14:paraId="3F750A6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9C1F0">
    <w:pPr>
      <w:pStyle w:val="43"/>
    </w:pPr>
    <w:r>
      <w:t></w:t>
    </w:r>
    <w:r>
      <w:rPr>
        <w:rFonts w:hint="eastAsia"/>
      </w:rPr>
      <w:t xml:space="preserve">                                      </w:t>
    </w:r>
    <w:r>
      <w:t>政府采购公开招标文件</w:t>
    </w:r>
    <w:r>
      <w:rPr>
        <w:rFonts w:hint="eastAsia"/>
      </w:rPr>
      <w:t>(货物类)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79651"/>
    <w:multiLevelType w:val="singleLevel"/>
    <w:tmpl w:val="82D79651"/>
    <w:lvl w:ilvl="0" w:tentative="0">
      <w:start w:val="1"/>
      <w:numFmt w:val="chineseCounting"/>
      <w:suff w:val="space"/>
      <w:lvlText w:val="第%1条"/>
      <w:lvlJc w:val="left"/>
      <w:rPr>
        <w:rFonts w:hint="eastAsia"/>
        <w:b/>
        <w:bCs/>
      </w:rPr>
    </w:lvl>
  </w:abstractNum>
  <w:abstractNum w:abstractNumId="1">
    <w:nsid w:val="83E1A7F6"/>
    <w:multiLevelType w:val="singleLevel"/>
    <w:tmpl w:val="83E1A7F6"/>
    <w:lvl w:ilvl="0" w:tentative="0">
      <w:start w:val="1"/>
      <w:numFmt w:val="decimal"/>
      <w:suff w:val="nothing"/>
      <w:lvlText w:val="%1．"/>
      <w:lvlJc w:val="left"/>
      <w:pPr>
        <w:ind w:left="0" w:firstLine="400"/>
      </w:pPr>
      <w:rPr>
        <w:rFonts w:hint="default"/>
      </w:rPr>
    </w:lvl>
  </w:abstractNum>
  <w:abstractNum w:abstractNumId="2">
    <w:nsid w:val="A5FE4F41"/>
    <w:multiLevelType w:val="singleLevel"/>
    <w:tmpl w:val="A5FE4F41"/>
    <w:lvl w:ilvl="0" w:tentative="0">
      <w:start w:val="1"/>
      <w:numFmt w:val="decimal"/>
      <w:suff w:val="nothing"/>
      <w:lvlText w:val="%1．"/>
      <w:lvlJc w:val="left"/>
      <w:pPr>
        <w:ind w:left="0" w:firstLine="400"/>
      </w:pPr>
      <w:rPr>
        <w:rFonts w:hint="default"/>
      </w:rPr>
    </w:lvl>
  </w:abstractNum>
  <w:abstractNum w:abstractNumId="3">
    <w:nsid w:val="CF13A496"/>
    <w:multiLevelType w:val="singleLevel"/>
    <w:tmpl w:val="CF13A496"/>
    <w:lvl w:ilvl="0" w:tentative="0">
      <w:start w:val="1"/>
      <w:numFmt w:val="decimal"/>
      <w:suff w:val="nothing"/>
      <w:lvlText w:val="（%1）"/>
      <w:lvlJc w:val="left"/>
    </w:lvl>
  </w:abstractNum>
  <w:abstractNum w:abstractNumId="4">
    <w:nsid w:val="DBF34B75"/>
    <w:multiLevelType w:val="singleLevel"/>
    <w:tmpl w:val="DBF34B75"/>
    <w:lvl w:ilvl="0" w:tentative="0">
      <w:start w:val="6"/>
      <w:numFmt w:val="chineseCounting"/>
      <w:suff w:val="nothing"/>
      <w:lvlText w:val="%1、"/>
      <w:lvlJc w:val="left"/>
      <w:rPr>
        <w:rFonts w:hint="eastAsia"/>
      </w:rPr>
    </w:lvl>
  </w:abstractNum>
  <w:abstractNum w:abstractNumId="5">
    <w:nsid w:val="DC529782"/>
    <w:multiLevelType w:val="singleLevel"/>
    <w:tmpl w:val="DC529782"/>
    <w:lvl w:ilvl="0" w:tentative="0">
      <w:start w:val="1"/>
      <w:numFmt w:val="decimal"/>
      <w:suff w:val="nothing"/>
      <w:lvlText w:val="%1．"/>
      <w:lvlJc w:val="left"/>
      <w:pPr>
        <w:ind w:left="0" w:firstLine="400"/>
      </w:pPr>
      <w:rPr>
        <w:rFonts w:hint="default"/>
      </w:rPr>
    </w:lvl>
  </w:abstractNum>
  <w:abstractNum w:abstractNumId="6">
    <w:nsid w:val="F8E89BBD"/>
    <w:multiLevelType w:val="singleLevel"/>
    <w:tmpl w:val="F8E89BBD"/>
    <w:lvl w:ilvl="0" w:tentative="0">
      <w:start w:val="1"/>
      <w:numFmt w:val="ideographTraditional"/>
      <w:suff w:val="nothing"/>
      <w:lvlText w:val="%1、"/>
      <w:lvlJc w:val="left"/>
      <w:rPr>
        <w:rFonts w:hint="eastAsia"/>
      </w:rPr>
    </w:lvl>
  </w:abstractNum>
  <w:abstractNum w:abstractNumId="7">
    <w:nsid w:val="1F4B049E"/>
    <w:multiLevelType w:val="singleLevel"/>
    <w:tmpl w:val="1F4B049E"/>
    <w:lvl w:ilvl="0" w:tentative="0">
      <w:start w:val="1"/>
      <w:numFmt w:val="decimalEnclosedCircleChinese"/>
      <w:suff w:val="nothing"/>
      <w:lvlText w:val="%1　"/>
      <w:lvlJc w:val="left"/>
      <w:pPr>
        <w:ind w:left="0" w:firstLine="400"/>
      </w:pPr>
      <w:rPr>
        <w:rFonts w:hint="eastAsia"/>
      </w:rPr>
    </w:lvl>
  </w:abstractNum>
  <w:abstractNum w:abstractNumId="8">
    <w:nsid w:val="592F84A8"/>
    <w:multiLevelType w:val="singleLevel"/>
    <w:tmpl w:val="592F84A8"/>
    <w:lvl w:ilvl="0" w:tentative="0">
      <w:start w:val="1"/>
      <w:numFmt w:val="decimal"/>
      <w:suff w:val="nothing"/>
      <w:lvlText w:val="%1．"/>
      <w:lvlJc w:val="left"/>
      <w:pPr>
        <w:ind w:left="0" w:firstLine="400"/>
      </w:pPr>
      <w:rPr>
        <w:rFonts w:hint="default"/>
      </w:rPr>
    </w:lvl>
  </w:abstractNum>
  <w:abstractNum w:abstractNumId="9">
    <w:nsid w:val="6092081D"/>
    <w:multiLevelType w:val="multilevel"/>
    <w:tmpl w:val="6092081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8"/>
  </w:num>
  <w:num w:numId="3">
    <w:abstractNumId w:val="2"/>
  </w:num>
  <w:num w:numId="4">
    <w:abstractNumId w:val="6"/>
  </w:num>
  <w:num w:numId="5">
    <w:abstractNumId w:val="9"/>
  </w:num>
  <w:num w:numId="6">
    <w:abstractNumId w:val="0"/>
  </w:num>
  <w:num w:numId="7">
    <w:abstractNumId w:val="1"/>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documentProtection w:edit="readOnly" w:enforcement="1" w:cryptProviderType="rsaFull" w:cryptAlgorithmClass="hash" w:cryptAlgorithmType="typeAny" w:cryptAlgorithmSid="4" w:cryptSpinCount="0" w:hash="5WWiHkA+3+q0ChuuUtjqA6jDZaA=" w:salt="s7pVMAaUBae7gl867tPi+Q=="/>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hZDg3NWJmZmNlYTBkM2I2ZDdhMGZkZDNlNTQ3OWYifQ=="/>
    <w:docVar w:name="KSO_WPS_MARK_KEY" w:val="3c6b52c2-bb5a-445c-99d3-210491ba22bd"/>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13"/>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9D9"/>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EEA"/>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08E"/>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BB"/>
    <w:rsid w:val="001728FD"/>
    <w:rsid w:val="00172A27"/>
    <w:rsid w:val="00172D1C"/>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929"/>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4E52"/>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2E57"/>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9B2"/>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2EF"/>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D9C"/>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1DC"/>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B22"/>
    <w:rsid w:val="00321DB7"/>
    <w:rsid w:val="00321E7A"/>
    <w:rsid w:val="0032226D"/>
    <w:rsid w:val="003235E6"/>
    <w:rsid w:val="00324038"/>
    <w:rsid w:val="0032450F"/>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659"/>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3A"/>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9A2"/>
    <w:rsid w:val="004D1E41"/>
    <w:rsid w:val="004D2326"/>
    <w:rsid w:val="004D2E11"/>
    <w:rsid w:val="004D3108"/>
    <w:rsid w:val="004D329C"/>
    <w:rsid w:val="004D34D1"/>
    <w:rsid w:val="004D4523"/>
    <w:rsid w:val="004D4990"/>
    <w:rsid w:val="004D4B05"/>
    <w:rsid w:val="004D51D6"/>
    <w:rsid w:val="004D5F92"/>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885"/>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294"/>
    <w:rsid w:val="00567623"/>
    <w:rsid w:val="005701C2"/>
    <w:rsid w:val="00570763"/>
    <w:rsid w:val="0057200B"/>
    <w:rsid w:val="00572297"/>
    <w:rsid w:val="0057345D"/>
    <w:rsid w:val="0057347D"/>
    <w:rsid w:val="00573560"/>
    <w:rsid w:val="00573E89"/>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1A2"/>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77E21"/>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3B"/>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D7D"/>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BD2"/>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9C1"/>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5754"/>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82C"/>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971"/>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1CA1"/>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BDF"/>
    <w:rsid w:val="00936EA5"/>
    <w:rsid w:val="00937114"/>
    <w:rsid w:val="0094015D"/>
    <w:rsid w:val="00940916"/>
    <w:rsid w:val="009412B7"/>
    <w:rsid w:val="00941B13"/>
    <w:rsid w:val="0094215C"/>
    <w:rsid w:val="00942F8E"/>
    <w:rsid w:val="00943543"/>
    <w:rsid w:val="009441DB"/>
    <w:rsid w:val="00944834"/>
    <w:rsid w:val="00946128"/>
    <w:rsid w:val="0094633F"/>
    <w:rsid w:val="009467AD"/>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5FE0"/>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CA2"/>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142"/>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0BA6"/>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581B"/>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67E"/>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0C2"/>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7AE"/>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4EB"/>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29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078"/>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A47"/>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16"/>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3A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DF6"/>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0AE"/>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7472B"/>
    <w:rsid w:val="01EC2C57"/>
    <w:rsid w:val="025F0711"/>
    <w:rsid w:val="026B2E25"/>
    <w:rsid w:val="02824D4D"/>
    <w:rsid w:val="02A47092"/>
    <w:rsid w:val="02C42596"/>
    <w:rsid w:val="02D1478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9310A"/>
    <w:rsid w:val="05251E14"/>
    <w:rsid w:val="05A16594"/>
    <w:rsid w:val="05A7762D"/>
    <w:rsid w:val="060E5941"/>
    <w:rsid w:val="06110FAF"/>
    <w:rsid w:val="06493CA7"/>
    <w:rsid w:val="065A6178"/>
    <w:rsid w:val="066F1CF3"/>
    <w:rsid w:val="06871610"/>
    <w:rsid w:val="06930BB8"/>
    <w:rsid w:val="06C8202F"/>
    <w:rsid w:val="07245D42"/>
    <w:rsid w:val="07264C62"/>
    <w:rsid w:val="0779354C"/>
    <w:rsid w:val="08061376"/>
    <w:rsid w:val="08452D77"/>
    <w:rsid w:val="086401F8"/>
    <w:rsid w:val="08751CAA"/>
    <w:rsid w:val="087E4C40"/>
    <w:rsid w:val="08A871D0"/>
    <w:rsid w:val="08D66AD6"/>
    <w:rsid w:val="08DA33A3"/>
    <w:rsid w:val="08E80F13"/>
    <w:rsid w:val="08E87F44"/>
    <w:rsid w:val="091A66DE"/>
    <w:rsid w:val="09335624"/>
    <w:rsid w:val="0944690F"/>
    <w:rsid w:val="09535675"/>
    <w:rsid w:val="095F057D"/>
    <w:rsid w:val="09642282"/>
    <w:rsid w:val="09733572"/>
    <w:rsid w:val="09772C16"/>
    <w:rsid w:val="098353B5"/>
    <w:rsid w:val="09A92330"/>
    <w:rsid w:val="09B06B87"/>
    <w:rsid w:val="09C13146"/>
    <w:rsid w:val="09E04166"/>
    <w:rsid w:val="0A1C0718"/>
    <w:rsid w:val="0A2D329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EA5BFB"/>
    <w:rsid w:val="0EF94D4B"/>
    <w:rsid w:val="0F4958DC"/>
    <w:rsid w:val="0F515DF7"/>
    <w:rsid w:val="0F596BA8"/>
    <w:rsid w:val="0F6248D2"/>
    <w:rsid w:val="0F693536"/>
    <w:rsid w:val="0F7B0511"/>
    <w:rsid w:val="0F7B76D9"/>
    <w:rsid w:val="0F816ACD"/>
    <w:rsid w:val="0F9832DB"/>
    <w:rsid w:val="0FBF3FD2"/>
    <w:rsid w:val="0FBF7FF3"/>
    <w:rsid w:val="10646583"/>
    <w:rsid w:val="106A1193"/>
    <w:rsid w:val="107D4B15"/>
    <w:rsid w:val="108A3C80"/>
    <w:rsid w:val="10C26171"/>
    <w:rsid w:val="10F33360"/>
    <w:rsid w:val="10FC16EA"/>
    <w:rsid w:val="110F1D40"/>
    <w:rsid w:val="11266F33"/>
    <w:rsid w:val="11592BC4"/>
    <w:rsid w:val="118963A1"/>
    <w:rsid w:val="11B20C52"/>
    <w:rsid w:val="11C6522A"/>
    <w:rsid w:val="11E104CC"/>
    <w:rsid w:val="11E20309"/>
    <w:rsid w:val="12255233"/>
    <w:rsid w:val="12530213"/>
    <w:rsid w:val="127723A9"/>
    <w:rsid w:val="12862074"/>
    <w:rsid w:val="12883966"/>
    <w:rsid w:val="129E45B4"/>
    <w:rsid w:val="12C143CA"/>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6B7938"/>
    <w:rsid w:val="19932372"/>
    <w:rsid w:val="19A20DD5"/>
    <w:rsid w:val="19AE03F1"/>
    <w:rsid w:val="19D35C0A"/>
    <w:rsid w:val="19EC6CCB"/>
    <w:rsid w:val="1A071A03"/>
    <w:rsid w:val="1A1A3838"/>
    <w:rsid w:val="1A1F16AE"/>
    <w:rsid w:val="1A3B5C77"/>
    <w:rsid w:val="1A6B1B55"/>
    <w:rsid w:val="1A984BAD"/>
    <w:rsid w:val="1AB8220E"/>
    <w:rsid w:val="1AE4166C"/>
    <w:rsid w:val="1AF06CFB"/>
    <w:rsid w:val="1AF11B8D"/>
    <w:rsid w:val="1B11359C"/>
    <w:rsid w:val="1B2A271F"/>
    <w:rsid w:val="1B530544"/>
    <w:rsid w:val="1B713184"/>
    <w:rsid w:val="1B7E3953"/>
    <w:rsid w:val="1BA209CF"/>
    <w:rsid w:val="1BB4777D"/>
    <w:rsid w:val="1BD75AB8"/>
    <w:rsid w:val="1C0459C2"/>
    <w:rsid w:val="1C1B3B4A"/>
    <w:rsid w:val="1C88086E"/>
    <w:rsid w:val="1CCB5193"/>
    <w:rsid w:val="1D012A8E"/>
    <w:rsid w:val="1D266CE1"/>
    <w:rsid w:val="1D3963AF"/>
    <w:rsid w:val="1D6A673C"/>
    <w:rsid w:val="1D9247AE"/>
    <w:rsid w:val="1DB567EC"/>
    <w:rsid w:val="1DF51A98"/>
    <w:rsid w:val="1E051CD9"/>
    <w:rsid w:val="1E116D00"/>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C40412"/>
    <w:rsid w:val="21D56769"/>
    <w:rsid w:val="21E52EF3"/>
    <w:rsid w:val="21FB5D7B"/>
    <w:rsid w:val="22015E94"/>
    <w:rsid w:val="220B1C3D"/>
    <w:rsid w:val="221D1D20"/>
    <w:rsid w:val="22334A87"/>
    <w:rsid w:val="228A1037"/>
    <w:rsid w:val="22BE6801"/>
    <w:rsid w:val="23085827"/>
    <w:rsid w:val="233500BF"/>
    <w:rsid w:val="23377FF7"/>
    <w:rsid w:val="23474F72"/>
    <w:rsid w:val="236B425F"/>
    <w:rsid w:val="23836192"/>
    <w:rsid w:val="238E494F"/>
    <w:rsid w:val="23901F29"/>
    <w:rsid w:val="239C0061"/>
    <w:rsid w:val="23B908A4"/>
    <w:rsid w:val="23E95BEF"/>
    <w:rsid w:val="23FD0064"/>
    <w:rsid w:val="245375B0"/>
    <w:rsid w:val="24642C0A"/>
    <w:rsid w:val="249064A5"/>
    <w:rsid w:val="24B22173"/>
    <w:rsid w:val="24B95AD9"/>
    <w:rsid w:val="24BE24DA"/>
    <w:rsid w:val="24CF5825"/>
    <w:rsid w:val="24D663E6"/>
    <w:rsid w:val="24D77F2B"/>
    <w:rsid w:val="250A44A9"/>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11EA9"/>
    <w:rsid w:val="289F7086"/>
    <w:rsid w:val="28C32028"/>
    <w:rsid w:val="28CC490F"/>
    <w:rsid w:val="28DE40AA"/>
    <w:rsid w:val="29121C13"/>
    <w:rsid w:val="29345E77"/>
    <w:rsid w:val="294C65AD"/>
    <w:rsid w:val="29806583"/>
    <w:rsid w:val="298B3C4C"/>
    <w:rsid w:val="2998358C"/>
    <w:rsid w:val="29F26D24"/>
    <w:rsid w:val="2A15033F"/>
    <w:rsid w:val="2A151926"/>
    <w:rsid w:val="2A1662C1"/>
    <w:rsid w:val="2A1A0CEB"/>
    <w:rsid w:val="2A1C7367"/>
    <w:rsid w:val="2A2815FA"/>
    <w:rsid w:val="2A331DAD"/>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E432B4"/>
    <w:rsid w:val="2F0A6B38"/>
    <w:rsid w:val="2F4B7D7E"/>
    <w:rsid w:val="2F946CCB"/>
    <w:rsid w:val="2FD25781"/>
    <w:rsid w:val="2FDC745C"/>
    <w:rsid w:val="2FFD7934"/>
    <w:rsid w:val="3049169C"/>
    <w:rsid w:val="30733ACD"/>
    <w:rsid w:val="308C3862"/>
    <w:rsid w:val="309379D8"/>
    <w:rsid w:val="30A270F7"/>
    <w:rsid w:val="30B52355"/>
    <w:rsid w:val="30D66FCC"/>
    <w:rsid w:val="30DF1478"/>
    <w:rsid w:val="30EC586F"/>
    <w:rsid w:val="31657103"/>
    <w:rsid w:val="319C6071"/>
    <w:rsid w:val="31AC537E"/>
    <w:rsid w:val="31E3679B"/>
    <w:rsid w:val="31E732FD"/>
    <w:rsid w:val="32482DDD"/>
    <w:rsid w:val="32517576"/>
    <w:rsid w:val="32BE5C2C"/>
    <w:rsid w:val="32FB6478"/>
    <w:rsid w:val="33263B3F"/>
    <w:rsid w:val="33264BA4"/>
    <w:rsid w:val="332C732C"/>
    <w:rsid w:val="3361798A"/>
    <w:rsid w:val="336963EB"/>
    <w:rsid w:val="337B4EF0"/>
    <w:rsid w:val="33816EEB"/>
    <w:rsid w:val="33CD6152"/>
    <w:rsid w:val="33EB55CD"/>
    <w:rsid w:val="33EC4C02"/>
    <w:rsid w:val="34036C94"/>
    <w:rsid w:val="340D2360"/>
    <w:rsid w:val="3410665D"/>
    <w:rsid w:val="34211214"/>
    <w:rsid w:val="342E63AB"/>
    <w:rsid w:val="34950E68"/>
    <w:rsid w:val="34986E94"/>
    <w:rsid w:val="34AF62C9"/>
    <w:rsid w:val="34B306BA"/>
    <w:rsid w:val="34C603ED"/>
    <w:rsid w:val="34CB4388"/>
    <w:rsid w:val="34FA6E12"/>
    <w:rsid w:val="354D7158"/>
    <w:rsid w:val="358D5588"/>
    <w:rsid w:val="35EC43D5"/>
    <w:rsid w:val="363A3B40"/>
    <w:rsid w:val="365302AE"/>
    <w:rsid w:val="36607A0A"/>
    <w:rsid w:val="366E227C"/>
    <w:rsid w:val="366F2E0D"/>
    <w:rsid w:val="367B6A5C"/>
    <w:rsid w:val="36A74ADA"/>
    <w:rsid w:val="36AD60D5"/>
    <w:rsid w:val="36B224F9"/>
    <w:rsid w:val="36EC0CC9"/>
    <w:rsid w:val="37202102"/>
    <w:rsid w:val="373F410B"/>
    <w:rsid w:val="37DA5F5D"/>
    <w:rsid w:val="37EE7094"/>
    <w:rsid w:val="38296C89"/>
    <w:rsid w:val="383002EB"/>
    <w:rsid w:val="38586797"/>
    <w:rsid w:val="385D15DF"/>
    <w:rsid w:val="38BC0149"/>
    <w:rsid w:val="38D87D1C"/>
    <w:rsid w:val="39636459"/>
    <w:rsid w:val="396B7F6C"/>
    <w:rsid w:val="39910A5B"/>
    <w:rsid w:val="3993182D"/>
    <w:rsid w:val="39B417A9"/>
    <w:rsid w:val="39FC5695"/>
    <w:rsid w:val="3A006D8E"/>
    <w:rsid w:val="3A3651E5"/>
    <w:rsid w:val="3A744481"/>
    <w:rsid w:val="3A8C7BEF"/>
    <w:rsid w:val="3A906246"/>
    <w:rsid w:val="3B181276"/>
    <w:rsid w:val="3B2349B7"/>
    <w:rsid w:val="3B251BE5"/>
    <w:rsid w:val="3B616CFF"/>
    <w:rsid w:val="3B6259F6"/>
    <w:rsid w:val="3B912DD7"/>
    <w:rsid w:val="3B976654"/>
    <w:rsid w:val="3BC01EFC"/>
    <w:rsid w:val="3BCA786A"/>
    <w:rsid w:val="3BD31E2F"/>
    <w:rsid w:val="3BF15831"/>
    <w:rsid w:val="3C105946"/>
    <w:rsid w:val="3C471448"/>
    <w:rsid w:val="3C5F759A"/>
    <w:rsid w:val="3C6C525A"/>
    <w:rsid w:val="3CCE23CB"/>
    <w:rsid w:val="3CD17D17"/>
    <w:rsid w:val="3D3600BF"/>
    <w:rsid w:val="3D3C7F39"/>
    <w:rsid w:val="3D440F09"/>
    <w:rsid w:val="3D4504A0"/>
    <w:rsid w:val="3D8734BB"/>
    <w:rsid w:val="3D9A11D4"/>
    <w:rsid w:val="3DA16D89"/>
    <w:rsid w:val="3DA364BE"/>
    <w:rsid w:val="3DE041CB"/>
    <w:rsid w:val="3E0D48F6"/>
    <w:rsid w:val="3E1868B4"/>
    <w:rsid w:val="3E377251"/>
    <w:rsid w:val="3E3F4D6C"/>
    <w:rsid w:val="3E42664B"/>
    <w:rsid w:val="3E5A7334"/>
    <w:rsid w:val="3E7B5D6B"/>
    <w:rsid w:val="3E843E66"/>
    <w:rsid w:val="3E8F51FE"/>
    <w:rsid w:val="3E926F87"/>
    <w:rsid w:val="3E9A59DE"/>
    <w:rsid w:val="3EAF4836"/>
    <w:rsid w:val="3EB5502E"/>
    <w:rsid w:val="3EC33DFA"/>
    <w:rsid w:val="3F060E16"/>
    <w:rsid w:val="3F1D1096"/>
    <w:rsid w:val="3F2F0234"/>
    <w:rsid w:val="3F6363FE"/>
    <w:rsid w:val="3F756B8F"/>
    <w:rsid w:val="3F95482B"/>
    <w:rsid w:val="4019356B"/>
    <w:rsid w:val="403D49EA"/>
    <w:rsid w:val="40592157"/>
    <w:rsid w:val="406E1CAE"/>
    <w:rsid w:val="408C0409"/>
    <w:rsid w:val="40A0133A"/>
    <w:rsid w:val="40C31A53"/>
    <w:rsid w:val="40FF545D"/>
    <w:rsid w:val="410067C8"/>
    <w:rsid w:val="416D399E"/>
    <w:rsid w:val="418F0D2A"/>
    <w:rsid w:val="41A33A6C"/>
    <w:rsid w:val="41D01505"/>
    <w:rsid w:val="42474939"/>
    <w:rsid w:val="424C3C57"/>
    <w:rsid w:val="42613FF3"/>
    <w:rsid w:val="42660D96"/>
    <w:rsid w:val="428667D2"/>
    <w:rsid w:val="42976F25"/>
    <w:rsid w:val="42CD1CE0"/>
    <w:rsid w:val="42E1381E"/>
    <w:rsid w:val="42ED6459"/>
    <w:rsid w:val="42FE58DD"/>
    <w:rsid w:val="43174B3D"/>
    <w:rsid w:val="43342EA7"/>
    <w:rsid w:val="434B790E"/>
    <w:rsid w:val="4360274F"/>
    <w:rsid w:val="43977AB6"/>
    <w:rsid w:val="43A3342B"/>
    <w:rsid w:val="43C77C27"/>
    <w:rsid w:val="43DE09EE"/>
    <w:rsid w:val="44002FAD"/>
    <w:rsid w:val="442336FC"/>
    <w:rsid w:val="449101DD"/>
    <w:rsid w:val="44B30262"/>
    <w:rsid w:val="44DC3315"/>
    <w:rsid w:val="44DE1391"/>
    <w:rsid w:val="44EB1B03"/>
    <w:rsid w:val="451B225C"/>
    <w:rsid w:val="452410C9"/>
    <w:rsid w:val="452E0BB8"/>
    <w:rsid w:val="45317DFB"/>
    <w:rsid w:val="456D3CE4"/>
    <w:rsid w:val="4579042C"/>
    <w:rsid w:val="457F0571"/>
    <w:rsid w:val="45851176"/>
    <w:rsid w:val="45C63B94"/>
    <w:rsid w:val="460E7DA5"/>
    <w:rsid w:val="46422483"/>
    <w:rsid w:val="4659254A"/>
    <w:rsid w:val="465B0637"/>
    <w:rsid w:val="465E3F0D"/>
    <w:rsid w:val="466A16E6"/>
    <w:rsid w:val="46893F2B"/>
    <w:rsid w:val="46C4686E"/>
    <w:rsid w:val="46CB4DBC"/>
    <w:rsid w:val="4760588E"/>
    <w:rsid w:val="477B778F"/>
    <w:rsid w:val="478203EC"/>
    <w:rsid w:val="47B025FA"/>
    <w:rsid w:val="47B42327"/>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DE5BC4"/>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5C7A00"/>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11F6A"/>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D3F8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E72C6"/>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4591F"/>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DE7421F"/>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36526E"/>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6D33A6"/>
    <w:rsid w:val="62885958"/>
    <w:rsid w:val="62F40B65"/>
    <w:rsid w:val="62FC2CFE"/>
    <w:rsid w:val="63024505"/>
    <w:rsid w:val="635600A5"/>
    <w:rsid w:val="635B1DB5"/>
    <w:rsid w:val="63711FED"/>
    <w:rsid w:val="63814E23"/>
    <w:rsid w:val="63880DDC"/>
    <w:rsid w:val="638D750D"/>
    <w:rsid w:val="63AC6CC0"/>
    <w:rsid w:val="63AD6150"/>
    <w:rsid w:val="63D44FC5"/>
    <w:rsid w:val="64055776"/>
    <w:rsid w:val="64240056"/>
    <w:rsid w:val="643E143A"/>
    <w:rsid w:val="64491666"/>
    <w:rsid w:val="645A795A"/>
    <w:rsid w:val="648B6EEF"/>
    <w:rsid w:val="64AC465A"/>
    <w:rsid w:val="64C158BF"/>
    <w:rsid w:val="64CE2EAA"/>
    <w:rsid w:val="653C3090"/>
    <w:rsid w:val="65854376"/>
    <w:rsid w:val="658767BE"/>
    <w:rsid w:val="65892531"/>
    <w:rsid w:val="66195831"/>
    <w:rsid w:val="662E75B1"/>
    <w:rsid w:val="66342C2E"/>
    <w:rsid w:val="663E784C"/>
    <w:rsid w:val="668B6A45"/>
    <w:rsid w:val="672F3F24"/>
    <w:rsid w:val="673E055F"/>
    <w:rsid w:val="67551CE3"/>
    <w:rsid w:val="676236F6"/>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CA3301"/>
    <w:rsid w:val="68E937A3"/>
    <w:rsid w:val="69224EEB"/>
    <w:rsid w:val="693E15D3"/>
    <w:rsid w:val="69627681"/>
    <w:rsid w:val="6977531D"/>
    <w:rsid w:val="69CC2BFF"/>
    <w:rsid w:val="69D4671C"/>
    <w:rsid w:val="69FD55B8"/>
    <w:rsid w:val="6A0B1C62"/>
    <w:rsid w:val="6A2406C8"/>
    <w:rsid w:val="6A7774B8"/>
    <w:rsid w:val="6ADE0BD1"/>
    <w:rsid w:val="6AE96859"/>
    <w:rsid w:val="6AEA64A0"/>
    <w:rsid w:val="6B147746"/>
    <w:rsid w:val="6B24787C"/>
    <w:rsid w:val="6B573233"/>
    <w:rsid w:val="6B5B6274"/>
    <w:rsid w:val="6B935D53"/>
    <w:rsid w:val="6BAE0CB8"/>
    <w:rsid w:val="6C196F71"/>
    <w:rsid w:val="6C226FCB"/>
    <w:rsid w:val="6C31226F"/>
    <w:rsid w:val="6C552F0B"/>
    <w:rsid w:val="6C8C67B7"/>
    <w:rsid w:val="6C9D744C"/>
    <w:rsid w:val="6D167928"/>
    <w:rsid w:val="6D26299B"/>
    <w:rsid w:val="6D325918"/>
    <w:rsid w:val="6D4772EC"/>
    <w:rsid w:val="6D8E4F15"/>
    <w:rsid w:val="6D9078AF"/>
    <w:rsid w:val="6DAA3FEF"/>
    <w:rsid w:val="6DC0172B"/>
    <w:rsid w:val="6DCB690C"/>
    <w:rsid w:val="6DD41A5B"/>
    <w:rsid w:val="6DDEB12A"/>
    <w:rsid w:val="6DF43C2E"/>
    <w:rsid w:val="6DF51CA3"/>
    <w:rsid w:val="6E3D4575"/>
    <w:rsid w:val="6E8335BD"/>
    <w:rsid w:val="6E8E12EF"/>
    <w:rsid w:val="6E972936"/>
    <w:rsid w:val="6EC24A7A"/>
    <w:rsid w:val="6ED446C5"/>
    <w:rsid w:val="6F2A7D94"/>
    <w:rsid w:val="6F364F80"/>
    <w:rsid w:val="6F6049BF"/>
    <w:rsid w:val="6F8331F1"/>
    <w:rsid w:val="6FAE1A09"/>
    <w:rsid w:val="6FB62831"/>
    <w:rsid w:val="6FD75BF8"/>
    <w:rsid w:val="707723D0"/>
    <w:rsid w:val="70F5661B"/>
    <w:rsid w:val="7115622D"/>
    <w:rsid w:val="71360107"/>
    <w:rsid w:val="713B688E"/>
    <w:rsid w:val="71D43752"/>
    <w:rsid w:val="71F1796A"/>
    <w:rsid w:val="72154626"/>
    <w:rsid w:val="72262B5D"/>
    <w:rsid w:val="72283FF7"/>
    <w:rsid w:val="722E7212"/>
    <w:rsid w:val="723A0474"/>
    <w:rsid w:val="725923E4"/>
    <w:rsid w:val="72864BF7"/>
    <w:rsid w:val="729023FC"/>
    <w:rsid w:val="72F71196"/>
    <w:rsid w:val="733206E9"/>
    <w:rsid w:val="73463ECB"/>
    <w:rsid w:val="73C0646E"/>
    <w:rsid w:val="742222F5"/>
    <w:rsid w:val="74476126"/>
    <w:rsid w:val="74706664"/>
    <w:rsid w:val="747D1B6F"/>
    <w:rsid w:val="747F3682"/>
    <w:rsid w:val="749C4185"/>
    <w:rsid w:val="75067759"/>
    <w:rsid w:val="75287D2D"/>
    <w:rsid w:val="752E6DCD"/>
    <w:rsid w:val="7551380D"/>
    <w:rsid w:val="75600BE5"/>
    <w:rsid w:val="7564475C"/>
    <w:rsid w:val="7583797F"/>
    <w:rsid w:val="75BDC257"/>
    <w:rsid w:val="75D20F1D"/>
    <w:rsid w:val="75DA2C18"/>
    <w:rsid w:val="75F54412"/>
    <w:rsid w:val="761D08E0"/>
    <w:rsid w:val="763444AF"/>
    <w:rsid w:val="76426BCC"/>
    <w:rsid w:val="765D347C"/>
    <w:rsid w:val="76826699"/>
    <w:rsid w:val="76C87133"/>
    <w:rsid w:val="76CD08D5"/>
    <w:rsid w:val="76DB4B92"/>
    <w:rsid w:val="77052AA4"/>
    <w:rsid w:val="77136511"/>
    <w:rsid w:val="77340A39"/>
    <w:rsid w:val="77351FD0"/>
    <w:rsid w:val="77472422"/>
    <w:rsid w:val="777F31F2"/>
    <w:rsid w:val="779C230C"/>
    <w:rsid w:val="77D1700D"/>
    <w:rsid w:val="77EC04CC"/>
    <w:rsid w:val="78774B27"/>
    <w:rsid w:val="78775729"/>
    <w:rsid w:val="78A42DB0"/>
    <w:rsid w:val="78A656AB"/>
    <w:rsid w:val="78B2245C"/>
    <w:rsid w:val="78E172CC"/>
    <w:rsid w:val="78EA1D1F"/>
    <w:rsid w:val="7904172F"/>
    <w:rsid w:val="790F7E27"/>
    <w:rsid w:val="792A231A"/>
    <w:rsid w:val="79316829"/>
    <w:rsid w:val="797E66A9"/>
    <w:rsid w:val="798518A4"/>
    <w:rsid w:val="79A97383"/>
    <w:rsid w:val="79CE69C9"/>
    <w:rsid w:val="79E27E8B"/>
    <w:rsid w:val="79F850CE"/>
    <w:rsid w:val="79FD443C"/>
    <w:rsid w:val="7A1D1975"/>
    <w:rsid w:val="7A3E5150"/>
    <w:rsid w:val="7A4670D6"/>
    <w:rsid w:val="7A534B63"/>
    <w:rsid w:val="7A615382"/>
    <w:rsid w:val="7A67303B"/>
    <w:rsid w:val="7AAB1D04"/>
    <w:rsid w:val="7ABA4368"/>
    <w:rsid w:val="7AC65BFC"/>
    <w:rsid w:val="7AD05746"/>
    <w:rsid w:val="7B257FFD"/>
    <w:rsid w:val="7B343476"/>
    <w:rsid w:val="7B5A2978"/>
    <w:rsid w:val="7B5A7E4C"/>
    <w:rsid w:val="7B667AF9"/>
    <w:rsid w:val="7B7468F8"/>
    <w:rsid w:val="7B7610C6"/>
    <w:rsid w:val="7BEE0103"/>
    <w:rsid w:val="7C0A0FE4"/>
    <w:rsid w:val="7C254906"/>
    <w:rsid w:val="7C590818"/>
    <w:rsid w:val="7C7C10F6"/>
    <w:rsid w:val="7C853BEA"/>
    <w:rsid w:val="7C881368"/>
    <w:rsid w:val="7CE27788"/>
    <w:rsid w:val="7D0C32F1"/>
    <w:rsid w:val="7D0F408D"/>
    <w:rsid w:val="7D491C6C"/>
    <w:rsid w:val="7D5429C0"/>
    <w:rsid w:val="7D6E6D43"/>
    <w:rsid w:val="7D7D673C"/>
    <w:rsid w:val="7DB57A34"/>
    <w:rsid w:val="7DD86F60"/>
    <w:rsid w:val="7DE60973"/>
    <w:rsid w:val="7DEF0916"/>
    <w:rsid w:val="7E1E5218"/>
    <w:rsid w:val="7E9A4E1F"/>
    <w:rsid w:val="7EA7723A"/>
    <w:rsid w:val="7EB7534D"/>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348"/>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5"/>
    <w:qFormat/>
    <w:uiPriority w:val="0"/>
    <w:pPr>
      <w:ind w:firstLine="420"/>
    </w:pPr>
    <w:rPr>
      <w:rFonts w:hAnsi="Calibri" w:cs="Times New Roman"/>
      <w:snapToGrid/>
      <w:szCs w:val="20"/>
    </w:rPr>
  </w:style>
  <w:style w:type="paragraph" w:styleId="26">
    <w:name w:val="Body Text Indent"/>
    <w:basedOn w:val="1"/>
    <w:next w:val="27"/>
    <w:link w:val="270"/>
    <w:qFormat/>
    <w:uiPriority w:val="0"/>
    <w:pPr>
      <w:spacing w:line="480" w:lineRule="exact"/>
      <w:ind w:firstLine="480" w:firstLineChars="200"/>
    </w:pPr>
    <w:rPr>
      <w:rFonts w:ascii="宋体" w:hAnsi="宋体"/>
      <w:sz w:val="24"/>
    </w:rPr>
  </w:style>
  <w:style w:type="paragraph" w:styleId="27">
    <w:name w:val="Body Text First Indent 2"/>
    <w:basedOn w:val="26"/>
    <w:link w:val="127"/>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6"/>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link w:val="193"/>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4"/>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6"/>
    <w:qFormat/>
    <w:uiPriority w:val="0"/>
    <w:pPr>
      <w:spacing w:after="120" w:line="480" w:lineRule="auto"/>
    </w:pPr>
  </w:style>
  <w:style w:type="paragraph" w:styleId="59">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2"/>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标题 2 字符"/>
    <w:qFormat/>
    <w:uiPriority w:val="1"/>
    <w:rPr>
      <w:rFonts w:ascii="仿宋_GB2312" w:hAnsi="Times New Roman" w:eastAsia="仿宋_GB2312" w:cs="Times New Roman"/>
      <w:b/>
      <w:kern w:val="2"/>
      <w:sz w:val="24"/>
      <w:lang w:val="zh-CN"/>
    </w:rPr>
  </w:style>
  <w:style w:type="character" w:customStyle="1" w:styleId="83">
    <w:name w:val="正文缩进 字符"/>
    <w:qFormat/>
    <w:uiPriority w:val="0"/>
    <w:rPr>
      <w:rFonts w:ascii="宋体" w:eastAsia="宋体"/>
      <w:snapToGrid w:val="0"/>
      <w:color w:val="000000"/>
      <w:kern w:val="28"/>
      <w:sz w:val="28"/>
      <w:lang w:val="en-US" w:eastAsia="zh-CN" w:bidi="ar-SA"/>
    </w:rPr>
  </w:style>
  <w:style w:type="character" w:customStyle="1" w:styleId="84">
    <w:name w:val="正文文本 Char"/>
    <w:qFormat/>
    <w:uiPriority w:val="0"/>
    <w:rPr>
      <w:rFonts w:eastAsia="宋体"/>
      <w:kern w:val="2"/>
      <w:sz w:val="24"/>
      <w:szCs w:val="24"/>
      <w:lang w:val="en-US" w:eastAsia="zh-CN" w:bidi="ar-SA"/>
    </w:rPr>
  </w:style>
  <w:style w:type="character" w:customStyle="1" w:styleId="85">
    <w:name w:val="标题 4 字符"/>
    <w:qFormat/>
    <w:uiPriority w:val="9"/>
    <w:rPr>
      <w:rFonts w:ascii="等线 Light" w:hAnsi="等线 Light" w:eastAsia="等线 Light" w:cs="Times New Roman"/>
      <w:b/>
      <w:bCs/>
      <w:snapToGrid w:val="0"/>
      <w:kern w:val="0"/>
      <w:sz w:val="28"/>
      <w:szCs w:val="28"/>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2"/>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27"/>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0"/>
    <w:qFormat/>
    <w:uiPriority w:val="0"/>
    <w:rPr>
      <w:rFonts w:ascii="Arial" w:hAnsi="Arial" w:eastAsia="黑体" w:cs="Arial"/>
      <w:snapToGrid w:val="0"/>
      <w:kern w:val="0"/>
      <w:szCs w:val="21"/>
    </w:rPr>
  </w:style>
  <w:style w:type="character" w:customStyle="1" w:styleId="131">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字符"/>
    <w:link w:val="49"/>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字符"/>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字符"/>
    <w:link w:val="38"/>
    <w:qFormat/>
    <w:uiPriority w:val="0"/>
    <w:rPr>
      <w:rFonts w:ascii="宋体"/>
      <w:kern w:val="2"/>
      <w:sz w:val="24"/>
      <w:szCs w:val="21"/>
      <w:lang w:val="zh-CN"/>
    </w:rPr>
  </w:style>
  <w:style w:type="character" w:customStyle="1" w:styleId="187">
    <w:name w:val="标题 9 字符"/>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0"/>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字符1"/>
    <w:link w:val="41"/>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1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字符"/>
    <w:link w:val="18"/>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0"/>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字符"/>
    <w:link w:val="32"/>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字符"/>
    <w:link w:val="16"/>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List Paragraph11"/>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6"/>
    <w:qFormat/>
    <w:uiPriority w:val="0"/>
    <w:rPr>
      <w:rFonts w:ascii="宋体" w:hAnsi="宋体"/>
      <w:kern w:val="2"/>
      <w:sz w:val="24"/>
      <w:szCs w:val="24"/>
    </w:rPr>
  </w:style>
  <w:style w:type="character" w:customStyle="1" w:styleId="271">
    <w:name w:val="font01"/>
    <w:basedOn w:val="70"/>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1"/>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HTML 预设格式 字符"/>
    <w:link w:val="59"/>
    <w:qFormat/>
    <w:uiPriority w:val="0"/>
    <w:rPr>
      <w:rFonts w:ascii="黑体" w:hAnsi="Courier New" w:eastAsia="黑体"/>
    </w:rPr>
  </w:style>
  <w:style w:type="character" w:customStyle="1" w:styleId="306">
    <w:name w:val="正文文本 2 字符1"/>
    <w:link w:val="58"/>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8"/>
    <w:qFormat/>
    <w:uiPriority w:val="0"/>
    <w:rPr>
      <w:b/>
      <w:bCs/>
      <w:kern w:val="2"/>
      <w:sz w:val="24"/>
      <w:szCs w:val="24"/>
    </w:rPr>
  </w:style>
  <w:style w:type="character" w:customStyle="1" w:styleId="312">
    <w:name w:val="正文文本缩进 2 字符"/>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basedOn w:val="70"/>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25"/>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2"/>
    <w:qFormat/>
    <w:uiPriority w:val="0"/>
    <w:rPr>
      <w:kern w:val="2"/>
      <w:sz w:val="21"/>
    </w:rPr>
  </w:style>
  <w:style w:type="character" w:customStyle="1" w:styleId="335">
    <w:name w:val="font31"/>
    <w:basedOn w:val="70"/>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0"/>
    <w:qFormat/>
    <w:uiPriority w:val="0"/>
    <w:rPr>
      <w:kern w:val="2"/>
      <w:sz w:val="21"/>
      <w:szCs w:val="24"/>
    </w:rPr>
  </w:style>
  <w:style w:type="character" w:customStyle="1" w:styleId="349">
    <w:name w:val="签名 字符"/>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40"/>
    <w:next w:val="240"/>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40"/>
    <w:next w:val="240"/>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0"/>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842"/>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样式 纯文本 + 仿宋_GB2312 四号 加粗 行距: 1.5 倍行距"/>
    <w:basedOn w:val="35"/>
    <w:qFormat/>
    <w:uiPriority w:val="0"/>
    <w:rPr>
      <w:rFonts w:ascii="仿宋_GB2312" w:hAnsi="宋体" w:eastAsia="仿宋_GB2312" w:cs="宋体"/>
      <w:b/>
      <w:bCs/>
      <w:sz w:val="28"/>
    </w:rPr>
  </w:style>
  <w:style w:type="paragraph" w:customStyle="1" w:styleId="968">
    <w:name w:val="纯文本3"/>
    <w:basedOn w:val="969"/>
    <w:qFormat/>
    <w:uiPriority w:val="0"/>
    <w:pPr>
      <w:widowControl/>
      <w:jc w:val="left"/>
    </w:pPr>
    <w:rPr>
      <w:rFonts w:ascii="宋体" w:hAnsi="Courier New"/>
    </w:rPr>
  </w:style>
  <w:style w:type="paragraph" w:customStyle="1" w:styleId="96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70">
    <w:name w:val="NormalCharacter"/>
    <w:qFormat/>
    <w:uiPriority w:val="0"/>
  </w:style>
  <w:style w:type="paragraph" w:customStyle="1" w:styleId="971">
    <w:name w:val="纯文本31"/>
    <w:basedOn w:val="1"/>
    <w:qFormat/>
    <w:uiPriority w:val="0"/>
    <w:pPr>
      <w:jc w:val="left"/>
    </w:pPr>
    <w:rPr>
      <w:rFonts w:ascii="宋体" w:hAnsi="Courier New"/>
      <w:sz w:val="24"/>
      <w:szCs w:val="20"/>
    </w:rPr>
  </w:style>
  <w:style w:type="paragraph" w:customStyle="1" w:styleId="972">
    <w:name w:val="A_正文"/>
    <w:basedOn w:val="35"/>
    <w:qFormat/>
    <w:uiPriority w:val="0"/>
    <w:pPr>
      <w:topLinePunct/>
      <w:snapToGrid w:val="0"/>
      <w:spacing w:before="120" w:beforeLines="50" w:after="120" w:afterLines="50" w:line="600" w:lineRule="exact"/>
      <w:ind w:firstLine="600" w:firstLineChars="200"/>
      <w:jc w:val="left"/>
    </w:pPr>
    <w:rPr>
      <w:rFonts w:ascii="Times New Roman" w:hAnsi="Times New Roman" w:eastAsia="仿宋" w:cs="仿宋"/>
      <w:sz w:val="30"/>
      <w:szCs w:val="30"/>
    </w:rPr>
  </w:style>
  <w:style w:type="paragraph" w:customStyle="1" w:styleId="973">
    <w:name w:val="_Style 133"/>
    <w:basedOn w:val="24"/>
    <w:next w:val="25"/>
    <w:qFormat/>
    <w:uiPriority w:val="0"/>
    <w:pPr>
      <w:ind w:firstLine="420"/>
    </w:pPr>
    <w:rPr>
      <w:kern w:val="0"/>
      <w:sz w:val="20"/>
    </w:rPr>
  </w:style>
  <w:style w:type="paragraph" w:customStyle="1" w:styleId="974">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5">
    <w:name w:val="null3"/>
    <w:hidden/>
    <w:qFormat/>
    <w:uiPriority w:val="0"/>
    <w:rPr>
      <w:rFonts w:hint="eastAsia" w:asciiTheme="minorHAnsi" w:hAnsiTheme="minorHAnsi" w:eastAsiaTheme="minorEastAsia" w:cstheme="minorBidi"/>
      <w:lang w:val="en-US" w:eastAsia="zh-Hans" w:bidi="ar-SA"/>
    </w:rPr>
  </w:style>
  <w:style w:type="character" w:customStyle="1" w:styleId="976">
    <w:name w:val="font101"/>
    <w:basedOn w:val="70"/>
    <w:qFormat/>
    <w:uiPriority w:val="0"/>
    <w:rPr>
      <w:rFonts w:ascii="Calibri" w:hAnsi="Calibri" w:cs="Calibri"/>
      <w:color w:val="000000"/>
      <w:sz w:val="20"/>
      <w:szCs w:val="20"/>
      <w:u w:val="none"/>
    </w:rPr>
  </w:style>
  <w:style w:type="character" w:customStyle="1" w:styleId="977">
    <w:name w:val="font112"/>
    <w:basedOn w:val="70"/>
    <w:qFormat/>
    <w:uiPriority w:val="0"/>
    <w:rPr>
      <w:rFonts w:ascii="华文仿宋" w:hAnsi="华文仿宋" w:eastAsia="华文仿宋" w:cs="华文仿宋"/>
      <w:color w:val="000000"/>
      <w:sz w:val="20"/>
      <w:szCs w:val="20"/>
      <w:u w:val="none"/>
    </w:rPr>
  </w:style>
  <w:style w:type="character" w:customStyle="1" w:styleId="978">
    <w:name w:val="font121"/>
    <w:basedOn w:val="70"/>
    <w:qFormat/>
    <w:uiPriority w:val="0"/>
    <w:rPr>
      <w:rFonts w:hint="default" w:ascii="Calibri" w:hAnsi="Calibri" w:cs="Calibri"/>
      <w:color w:val="000000"/>
      <w:sz w:val="20"/>
      <w:szCs w:val="20"/>
      <w:u w:val="none"/>
    </w:rPr>
  </w:style>
  <w:style w:type="character" w:customStyle="1" w:styleId="979">
    <w:name w:val="font131"/>
    <w:basedOn w:val="70"/>
    <w:qFormat/>
    <w:uiPriority w:val="0"/>
    <w:rPr>
      <w:rFonts w:hint="eastAsia" w:ascii="宋体" w:hAnsi="宋体" w:eastAsia="宋体" w:cs="宋体"/>
      <w:color w:val="000000"/>
      <w:sz w:val="24"/>
      <w:szCs w:val="24"/>
      <w:u w:val="none"/>
    </w:rPr>
  </w:style>
  <w:style w:type="character" w:customStyle="1" w:styleId="980">
    <w:name w:val="font111"/>
    <w:basedOn w:val="70"/>
    <w:qFormat/>
    <w:uiPriority w:val="0"/>
    <w:rPr>
      <w:rFonts w:ascii="Arial" w:hAnsi="Arial" w:cs="Arial"/>
      <w:color w:val="000000"/>
      <w:sz w:val="24"/>
      <w:szCs w:val="24"/>
      <w:u w:val="none"/>
    </w:rPr>
  </w:style>
  <w:style w:type="character" w:customStyle="1" w:styleId="981">
    <w:name w:val="font132"/>
    <w:basedOn w:val="70"/>
    <w:qFormat/>
    <w:uiPriority w:val="0"/>
    <w:rPr>
      <w:rFonts w:hint="eastAsia" w:ascii="宋体" w:hAnsi="宋体" w:eastAsia="宋体" w:cs="宋体"/>
      <w:color w:val="000000"/>
      <w:sz w:val="24"/>
      <w:szCs w:val="24"/>
      <w:u w:val="none"/>
    </w:rPr>
  </w:style>
  <w:style w:type="paragraph" w:customStyle="1" w:styleId="982">
    <w:name w:val="_Style 9"/>
    <w:basedOn w:val="1"/>
    <w:next w:val="983"/>
    <w:qFormat/>
    <w:uiPriority w:val="34"/>
    <w:pPr>
      <w:ind w:firstLine="420" w:firstLineChars="200"/>
    </w:pPr>
  </w:style>
  <w:style w:type="paragraph" w:styleId="983">
    <w:name w:val="List Paragraph"/>
    <w:basedOn w:val="1"/>
    <w:qFormat/>
    <w:uiPriority w:val="34"/>
    <w:pPr>
      <w:ind w:left="720"/>
      <w:contextualSpacing/>
    </w:pPr>
  </w:style>
  <w:style w:type="paragraph" w:customStyle="1" w:styleId="984">
    <w:name w:val="正文 B"/>
    <w:qFormat/>
    <w:uiPriority w:val="0"/>
    <w:rPr>
      <w:rFonts w:ascii="Arial Unicode MS" w:hAnsi="Arial Unicode MS" w:eastAsia="Arial Unicode MS" w:cs="Arial Unicode MS"/>
      <w:color w:val="000000"/>
      <w:sz w:val="22"/>
      <w:szCs w:val="22"/>
      <w:u w:color="000000"/>
      <w:lang w:val="en-US" w:eastAsia="zh-CN" w:bidi="ar-SA"/>
    </w:rPr>
  </w:style>
  <w:style w:type="paragraph" w:customStyle="1" w:styleId="985">
    <w:name w:val="纯文本4"/>
    <w:basedOn w:val="986"/>
    <w:qFormat/>
    <w:uiPriority w:val="0"/>
    <w:pPr>
      <w:widowControl/>
      <w:jc w:val="left"/>
    </w:pPr>
    <w:rPr>
      <w:rFonts w:ascii="宋体" w:hAnsi="Courier New"/>
    </w:rPr>
  </w:style>
  <w:style w:type="paragraph" w:customStyle="1" w:styleId="986">
    <w:name w:val="正文8"/>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17854</Words>
  <Characters>19293</Characters>
  <Lines>11061</Lines>
  <Paragraphs>11021</Paragraphs>
  <TotalTime>3</TotalTime>
  <ScaleCrop>false</ScaleCrop>
  <LinksUpToDate>false</LinksUpToDate>
  <CharactersWithSpaces>19648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2025-03-18T05:09:00Z</dcterms:created>
  <dc:creator>玥</dc:creator>
  <cp:lastModifiedBy>大菠萝</cp:lastModifiedBy>
  <cp:lastPrinted>2021-12-29T19:06:00Z</cp:lastPrinted>
  <dcterms:modified xsi:type="dcterms:W3CDTF">2025-07-03T06:00:00Z</dcterms:modified>
  <dc:title>杭州市市民卡扩大发卡工程</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A1EFE4DB7E1F48ED8BD7ED940AD686E7_13</vt:lpwstr>
  </property>
  <property fmtid="{D5CDD505-2E9C-101B-9397-08002B2CF9AE}" pid="5" name="KSOTemplateDocerSaveRecord">
    <vt:lpwstr>eyJoZGlkIjoiNTBkN2RmNDk0ZWNmYjcyMjEyNmIxNzVjZjQ5YTM5N2QiLCJ1c2VySWQiOiI2OTIzNTk5NDIifQ==</vt:lpwstr>
  </property>
</Properties>
</file>