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B7529D">
      <w:pPr>
        <w:spacing w:line="360" w:lineRule="auto"/>
        <w:jc w:val="center"/>
        <w:rPr>
          <w:rFonts w:cs="仿宋_GB2312" w:asciiTheme="minorEastAsia" w:hAnsiTheme="minorEastAsia" w:eastAsiaTheme="minorEastAsia"/>
          <w:b/>
          <w:color w:val="auto"/>
          <w:sz w:val="24"/>
          <w:highlight w:val="none"/>
        </w:rPr>
      </w:pPr>
    </w:p>
    <w:p w14:paraId="1D4539ED">
      <w:pPr>
        <w:spacing w:line="360" w:lineRule="auto"/>
        <w:jc w:val="center"/>
        <w:rPr>
          <w:rFonts w:cs="仿宋_GB2312" w:asciiTheme="minorEastAsia" w:hAnsiTheme="minorEastAsia" w:eastAsiaTheme="minorEastAsia"/>
          <w:b/>
          <w:color w:val="auto"/>
          <w:sz w:val="24"/>
          <w:highlight w:val="none"/>
        </w:rPr>
      </w:pPr>
    </w:p>
    <w:p w14:paraId="12A0FD69">
      <w:pPr>
        <w:adjustRightInd/>
        <w:spacing w:line="360" w:lineRule="auto"/>
        <w:jc w:val="center"/>
        <w:rPr>
          <w:rFonts w:cs="仿宋_GB2312" w:asciiTheme="minorEastAsia" w:hAnsiTheme="minorEastAsia" w:eastAsiaTheme="minorEastAsia"/>
          <w:b/>
          <w:color w:val="auto"/>
          <w:sz w:val="44"/>
          <w:szCs w:val="44"/>
          <w:highlight w:val="none"/>
        </w:rPr>
      </w:pPr>
    </w:p>
    <w:p w14:paraId="04115570">
      <w:pPr>
        <w:adjustRightInd/>
        <w:spacing w:line="360" w:lineRule="auto"/>
        <w:jc w:val="center"/>
        <w:rPr>
          <w:rFonts w:hint="eastAsia" w:cs="仿宋_GB2312" w:asciiTheme="minorEastAsia" w:hAnsiTheme="minorEastAsia" w:eastAsiaTheme="minorEastAsia"/>
          <w:b/>
          <w:color w:val="auto"/>
          <w:sz w:val="44"/>
          <w:szCs w:val="44"/>
          <w:highlight w:val="none"/>
          <w:lang w:eastAsia="zh-CN"/>
        </w:rPr>
      </w:pPr>
      <w:r>
        <w:rPr>
          <w:rFonts w:hint="eastAsia" w:cs="仿宋_GB2312" w:asciiTheme="minorEastAsia" w:hAnsiTheme="minorEastAsia" w:eastAsiaTheme="minorEastAsia"/>
          <w:b/>
          <w:color w:val="auto"/>
          <w:sz w:val="44"/>
          <w:szCs w:val="44"/>
          <w:highlight w:val="none"/>
          <w:lang w:eastAsia="zh-CN"/>
        </w:rPr>
        <w:t>浙江省医疗器械检验研究院</w:t>
      </w:r>
    </w:p>
    <w:p w14:paraId="4EB66F48">
      <w:pPr>
        <w:adjustRightInd/>
        <w:spacing w:line="360" w:lineRule="auto"/>
        <w:jc w:val="center"/>
        <w:rPr>
          <w:rFonts w:hint="eastAsia" w:cs="仿宋_GB2312" w:asciiTheme="minorEastAsia" w:hAnsiTheme="minorEastAsia" w:eastAsiaTheme="minorEastAsia"/>
          <w:b/>
          <w:color w:val="auto"/>
          <w:sz w:val="44"/>
          <w:szCs w:val="44"/>
          <w:highlight w:val="none"/>
          <w:lang w:eastAsia="zh-CN"/>
        </w:rPr>
      </w:pPr>
      <w:r>
        <w:rPr>
          <w:rFonts w:hint="eastAsia" w:cs="仿宋_GB2312" w:asciiTheme="minorEastAsia" w:hAnsiTheme="minorEastAsia" w:eastAsiaTheme="minorEastAsia"/>
          <w:b/>
          <w:color w:val="auto"/>
          <w:sz w:val="44"/>
          <w:szCs w:val="44"/>
          <w:highlight w:val="none"/>
          <w:lang w:eastAsia="zh-CN"/>
        </w:rPr>
        <w:t>2025年空调维保项目</w:t>
      </w:r>
    </w:p>
    <w:p w14:paraId="24490A98">
      <w:pPr>
        <w:pStyle w:val="71"/>
        <w:rPr>
          <w:rFonts w:hint="eastAsia" w:cs="仿宋_GB2312" w:asciiTheme="minorEastAsia" w:hAnsiTheme="minorEastAsia" w:eastAsiaTheme="minorEastAsia"/>
          <w:b/>
          <w:color w:val="auto"/>
          <w:sz w:val="44"/>
          <w:szCs w:val="44"/>
          <w:highlight w:val="none"/>
          <w:lang w:eastAsia="zh-CN"/>
        </w:rPr>
      </w:pPr>
    </w:p>
    <w:p w14:paraId="501D9A86">
      <w:pPr>
        <w:pStyle w:val="71"/>
        <w:rPr>
          <w:rFonts w:hint="eastAsia" w:cs="仿宋_GB2312" w:asciiTheme="minorEastAsia" w:hAnsiTheme="minorEastAsia" w:eastAsiaTheme="minorEastAsia"/>
          <w:b/>
          <w:color w:val="auto"/>
          <w:sz w:val="44"/>
          <w:szCs w:val="44"/>
          <w:highlight w:val="none"/>
          <w:lang w:eastAsia="zh-CN"/>
        </w:rPr>
      </w:pPr>
    </w:p>
    <w:p w14:paraId="3B74D852">
      <w:pPr>
        <w:adjustRightInd/>
        <w:spacing w:line="360" w:lineRule="auto"/>
        <w:jc w:val="center"/>
        <w:rPr>
          <w:rFonts w:cs="仿宋_GB2312" w:asciiTheme="minorEastAsia" w:hAnsiTheme="minorEastAsia" w:eastAsiaTheme="minorEastAsia"/>
          <w:b/>
          <w:color w:val="auto"/>
          <w:sz w:val="72"/>
          <w:szCs w:val="72"/>
          <w:highlight w:val="none"/>
        </w:rPr>
      </w:pPr>
      <w:r>
        <w:rPr>
          <w:rFonts w:hint="eastAsia" w:cs="仿宋_GB2312" w:asciiTheme="minorEastAsia" w:hAnsiTheme="minorEastAsia" w:eastAsiaTheme="minorEastAsia"/>
          <w:b/>
          <w:bCs/>
          <w:color w:val="auto"/>
          <w:w w:val="95"/>
          <w:sz w:val="72"/>
          <w:szCs w:val="72"/>
          <w:highlight w:val="none"/>
          <w:lang w:val="zh-CN"/>
        </w:rPr>
        <w:t>竞争性磋商</w:t>
      </w:r>
      <w:r>
        <w:rPr>
          <w:rFonts w:hint="eastAsia" w:cs="仿宋_GB2312" w:asciiTheme="minorEastAsia" w:hAnsiTheme="minorEastAsia" w:eastAsiaTheme="minorEastAsia"/>
          <w:b/>
          <w:color w:val="auto"/>
          <w:sz w:val="72"/>
          <w:szCs w:val="72"/>
          <w:highlight w:val="none"/>
        </w:rPr>
        <w:t>文件</w:t>
      </w:r>
    </w:p>
    <w:p w14:paraId="55D594E6">
      <w:pPr>
        <w:adjustRightInd/>
        <w:spacing w:line="360" w:lineRule="auto"/>
        <w:jc w:val="center"/>
        <w:rPr>
          <w:rFonts w:cs="仿宋_GB2312" w:asciiTheme="minorEastAsia" w:hAnsiTheme="minorEastAsia" w:eastAsiaTheme="minorEastAsia"/>
          <w:b/>
          <w:color w:val="auto"/>
          <w:sz w:val="44"/>
          <w:szCs w:val="44"/>
          <w:highlight w:val="none"/>
        </w:rPr>
      </w:pPr>
      <w:r>
        <w:rPr>
          <w:rFonts w:hint="eastAsia" w:cs="仿宋_GB2312" w:asciiTheme="minorEastAsia" w:hAnsiTheme="minorEastAsia" w:eastAsiaTheme="minorEastAsia"/>
          <w:b/>
          <w:color w:val="auto"/>
          <w:sz w:val="44"/>
          <w:szCs w:val="44"/>
          <w:highlight w:val="none"/>
        </w:rPr>
        <w:t>（电子交易）</w:t>
      </w:r>
    </w:p>
    <w:p w14:paraId="317A0688">
      <w:pPr>
        <w:snapToGrid w:val="0"/>
        <w:spacing w:line="360" w:lineRule="auto"/>
        <w:jc w:val="center"/>
        <w:rPr>
          <w:rFonts w:cs="仿宋_GB2312" w:asciiTheme="minorEastAsia" w:hAnsiTheme="minorEastAsia" w:eastAsiaTheme="minorEastAsia"/>
          <w:color w:val="auto"/>
          <w:sz w:val="30"/>
          <w:szCs w:val="30"/>
          <w:highlight w:val="none"/>
        </w:rPr>
      </w:pPr>
    </w:p>
    <w:p w14:paraId="683AD920">
      <w:pPr>
        <w:snapToGrid w:val="0"/>
        <w:spacing w:line="360" w:lineRule="auto"/>
        <w:jc w:val="center"/>
        <w:rPr>
          <w:rFonts w:hint="eastAsia" w:cs="仿宋_GB2312" w:asciiTheme="minorEastAsia" w:hAnsiTheme="minorEastAsia" w:eastAsiaTheme="minorEastAsia"/>
          <w:color w:val="auto"/>
          <w:sz w:val="30"/>
          <w:szCs w:val="30"/>
          <w:highlight w:val="none"/>
          <w:lang w:eastAsia="zh-CN"/>
        </w:rPr>
      </w:pPr>
      <w:r>
        <w:rPr>
          <w:rFonts w:hint="eastAsia" w:cs="仿宋_GB2312" w:asciiTheme="minorEastAsia" w:hAnsiTheme="minorEastAsia" w:eastAsiaTheme="minorEastAsia"/>
          <w:color w:val="auto"/>
          <w:sz w:val="30"/>
          <w:szCs w:val="30"/>
          <w:highlight w:val="none"/>
        </w:rPr>
        <w:t>项目编号:</w:t>
      </w:r>
      <w:r>
        <w:rPr>
          <w:rFonts w:hint="eastAsia" w:cs="仿宋_GB2312" w:asciiTheme="minorEastAsia" w:hAnsiTheme="minorEastAsia" w:eastAsiaTheme="minorEastAsia"/>
          <w:color w:val="auto"/>
          <w:sz w:val="30"/>
          <w:szCs w:val="30"/>
          <w:highlight w:val="none"/>
          <w:lang w:eastAsia="zh-CN"/>
        </w:rPr>
        <w:t>ZJ-2580148-16</w:t>
      </w:r>
    </w:p>
    <w:p w14:paraId="68579B86">
      <w:pPr>
        <w:adjustRightInd/>
        <w:spacing w:line="360" w:lineRule="auto"/>
        <w:rPr>
          <w:rFonts w:cs="仿宋_GB2312" w:asciiTheme="minorEastAsia" w:hAnsiTheme="minorEastAsia" w:eastAsiaTheme="minorEastAsia"/>
          <w:color w:val="auto"/>
          <w:sz w:val="28"/>
          <w:szCs w:val="20"/>
          <w:highlight w:val="none"/>
        </w:rPr>
      </w:pPr>
    </w:p>
    <w:p w14:paraId="2FFF8DD5">
      <w:pPr>
        <w:spacing w:line="360" w:lineRule="auto"/>
        <w:jc w:val="center"/>
        <w:rPr>
          <w:rFonts w:cs="仿宋_GB2312" w:asciiTheme="minorEastAsia" w:hAnsiTheme="minorEastAsia" w:eastAsiaTheme="minorEastAsia"/>
          <w:color w:val="auto"/>
          <w:sz w:val="24"/>
          <w:highlight w:val="none"/>
        </w:rPr>
      </w:pPr>
    </w:p>
    <w:p w14:paraId="6F526D79">
      <w:pPr>
        <w:spacing w:line="360" w:lineRule="auto"/>
        <w:jc w:val="center"/>
        <w:rPr>
          <w:rFonts w:cs="仿宋_GB2312" w:asciiTheme="minorEastAsia" w:hAnsiTheme="minorEastAsia" w:eastAsiaTheme="minorEastAsia"/>
          <w:color w:val="auto"/>
          <w:sz w:val="24"/>
          <w:highlight w:val="none"/>
        </w:rPr>
      </w:pPr>
    </w:p>
    <w:p w14:paraId="7F3F1794">
      <w:pPr>
        <w:pStyle w:val="184"/>
        <w:widowControl w:val="0"/>
        <w:spacing w:before="0" w:beforeAutospacing="0" w:after="0" w:afterAutospacing="0" w:line="360" w:lineRule="auto"/>
        <w:textAlignment w:val="auto"/>
        <w:rPr>
          <w:rFonts w:hint="default" w:cs="仿宋_GB2312" w:asciiTheme="minorEastAsia" w:hAnsiTheme="minorEastAsia" w:eastAsiaTheme="minorEastAsia"/>
          <w:color w:val="auto"/>
          <w:kern w:val="2"/>
          <w:highlight w:val="none"/>
        </w:rPr>
      </w:pPr>
    </w:p>
    <w:p w14:paraId="5C875108">
      <w:pPr>
        <w:spacing w:line="360" w:lineRule="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color w:val="auto"/>
          <w:sz w:val="24"/>
          <w:highlight w:val="none"/>
        </w:rPr>
        <w:t xml:space="preserve">                                     </w:t>
      </w:r>
    </w:p>
    <w:p w14:paraId="6AE573C8">
      <w:pPr>
        <w:snapToGrid w:val="0"/>
        <w:spacing w:line="360" w:lineRule="auto"/>
        <w:jc w:val="center"/>
        <w:rPr>
          <w:rFonts w:cs="仿宋_GB2312" w:asciiTheme="minorEastAsia" w:hAnsiTheme="minorEastAsia" w:eastAsiaTheme="minorEastAsia"/>
          <w:color w:val="auto"/>
          <w:sz w:val="32"/>
          <w:szCs w:val="32"/>
          <w:highlight w:val="none"/>
        </w:rPr>
      </w:pPr>
    </w:p>
    <w:p w14:paraId="7516AE6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仿宋_GB2312" w:asciiTheme="minorEastAsia" w:hAnsiTheme="minorEastAsia" w:eastAsiaTheme="minorEastAsia"/>
          <w:color w:val="auto"/>
          <w:sz w:val="32"/>
          <w:szCs w:val="32"/>
          <w:highlight w:val="none"/>
          <w:lang w:eastAsia="zh-CN"/>
        </w:rPr>
      </w:pPr>
      <w:r>
        <w:rPr>
          <w:rFonts w:hint="eastAsia" w:ascii="宋体" w:hAnsi="宋体" w:cs="宋体" w:eastAsiaTheme="minorEastAsia"/>
          <w:color w:val="auto"/>
          <w:sz w:val="32"/>
          <w:szCs w:val="32"/>
          <w:highlight w:val="none"/>
          <w:lang w:eastAsia="zh-CN"/>
        </w:rPr>
        <w:t>浙江省医疗器械检验研究院</w:t>
      </w:r>
    </w:p>
    <w:p w14:paraId="7CF6877D">
      <w:pPr>
        <w:keepNext w:val="0"/>
        <w:keepLines w:val="0"/>
        <w:pageBreakBefore w:val="0"/>
        <w:widowControl w:val="0"/>
        <w:kinsoku/>
        <w:wordWrap/>
        <w:overflowPunct/>
        <w:topLinePunct w:val="0"/>
        <w:autoSpaceDE/>
        <w:autoSpaceDN/>
        <w:bidi w:val="0"/>
        <w:adjustRightInd w:val="0"/>
        <w:spacing w:line="360" w:lineRule="auto"/>
        <w:jc w:val="center"/>
        <w:textAlignment w:val="auto"/>
        <w:rPr>
          <w:rFonts w:hint="eastAsia" w:cs="仿宋_GB2312" w:asciiTheme="minorEastAsia" w:hAnsiTheme="minorEastAsia" w:eastAsiaTheme="minorEastAsia"/>
          <w:bCs/>
          <w:color w:val="auto"/>
          <w:sz w:val="32"/>
          <w:szCs w:val="32"/>
          <w:highlight w:val="none"/>
          <w:lang w:eastAsia="zh-CN"/>
        </w:rPr>
      </w:pPr>
      <w:r>
        <w:rPr>
          <w:rFonts w:hint="eastAsia" w:ascii="宋体" w:hAnsi="宋体" w:cs="宋体" w:eastAsiaTheme="minorEastAsia"/>
          <w:bCs/>
          <w:color w:val="auto"/>
          <w:sz w:val="32"/>
          <w:szCs w:val="32"/>
          <w:highlight w:val="none"/>
          <w:lang w:eastAsia="zh-CN"/>
        </w:rPr>
        <w:t>浙江国际招投标有限公司</w:t>
      </w:r>
    </w:p>
    <w:p w14:paraId="7844198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cs="仿宋_GB2312" w:asciiTheme="minorEastAsia" w:hAnsiTheme="minorEastAsia" w:eastAsiaTheme="minorEastAsia"/>
          <w:bCs/>
          <w:color w:val="auto"/>
          <w:sz w:val="32"/>
          <w:szCs w:val="32"/>
          <w:highlight w:val="none"/>
        </w:rPr>
      </w:pPr>
      <w:r>
        <w:rPr>
          <w:rFonts w:hint="eastAsia" w:cs="仿宋_GB2312" w:asciiTheme="minorEastAsia" w:hAnsiTheme="minorEastAsia" w:eastAsiaTheme="minorEastAsia"/>
          <w:bCs/>
          <w:color w:val="auto"/>
          <w:sz w:val="32"/>
          <w:szCs w:val="32"/>
          <w:highlight w:val="none"/>
        </w:rPr>
        <w:t>二</w:t>
      </w:r>
      <w:r>
        <w:rPr>
          <w:rFonts w:hint="eastAsia" w:cs="宋体" w:asciiTheme="minorEastAsia" w:hAnsiTheme="minorEastAsia" w:eastAsiaTheme="minorEastAsia"/>
          <w:bCs/>
          <w:color w:val="auto"/>
          <w:sz w:val="32"/>
          <w:szCs w:val="32"/>
          <w:highlight w:val="none"/>
        </w:rPr>
        <w:t>〇</w:t>
      </w:r>
      <w:r>
        <w:rPr>
          <w:rFonts w:hint="eastAsia" w:cs="仿宋_GB2312" w:asciiTheme="minorEastAsia" w:hAnsiTheme="minorEastAsia" w:eastAsiaTheme="minorEastAsia"/>
          <w:bCs/>
          <w:color w:val="auto"/>
          <w:sz w:val="32"/>
          <w:szCs w:val="32"/>
          <w:highlight w:val="none"/>
        </w:rPr>
        <w:t>二</w:t>
      </w:r>
      <w:r>
        <w:rPr>
          <w:rFonts w:hint="eastAsia" w:cs="仿宋_GB2312" w:asciiTheme="minorEastAsia" w:hAnsiTheme="minorEastAsia" w:eastAsiaTheme="minorEastAsia"/>
          <w:bCs/>
          <w:color w:val="auto"/>
          <w:sz w:val="32"/>
          <w:szCs w:val="32"/>
          <w:highlight w:val="none"/>
          <w:lang w:val="en-US" w:eastAsia="zh-CN"/>
        </w:rPr>
        <w:t>五</w:t>
      </w:r>
      <w:r>
        <w:rPr>
          <w:rFonts w:hint="eastAsia" w:cs="仿宋_GB2312" w:asciiTheme="minorEastAsia" w:hAnsiTheme="minorEastAsia" w:eastAsiaTheme="minorEastAsia"/>
          <w:bCs/>
          <w:color w:val="auto"/>
          <w:sz w:val="32"/>
          <w:szCs w:val="32"/>
          <w:highlight w:val="none"/>
        </w:rPr>
        <w:t>年</w:t>
      </w:r>
      <w:r>
        <w:rPr>
          <w:rFonts w:hint="eastAsia" w:cs="仿宋_GB2312" w:asciiTheme="minorEastAsia" w:hAnsiTheme="minorEastAsia" w:eastAsiaTheme="minorEastAsia"/>
          <w:bCs/>
          <w:color w:val="auto"/>
          <w:sz w:val="32"/>
          <w:szCs w:val="32"/>
          <w:highlight w:val="none"/>
          <w:lang w:val="en-US" w:eastAsia="zh-CN"/>
        </w:rPr>
        <w:t>七</w:t>
      </w:r>
      <w:r>
        <w:rPr>
          <w:rFonts w:hint="eastAsia" w:cs="仿宋_GB2312" w:asciiTheme="minorEastAsia" w:hAnsiTheme="minorEastAsia" w:eastAsiaTheme="minorEastAsia"/>
          <w:bCs/>
          <w:color w:val="auto"/>
          <w:sz w:val="32"/>
          <w:szCs w:val="32"/>
          <w:highlight w:val="none"/>
        </w:rPr>
        <w:t>月</w:t>
      </w:r>
    </w:p>
    <w:p w14:paraId="2AA1C14B">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br w:type="page"/>
      </w:r>
      <w:bookmarkStart w:id="0" w:name="_Hlt67893495"/>
      <w:bookmarkEnd w:id="0"/>
    </w:p>
    <w:p w14:paraId="2D680AFA">
      <w:pPr>
        <w:tabs>
          <w:tab w:val="left" w:pos="2268"/>
        </w:tabs>
        <w:spacing w:line="360" w:lineRule="auto"/>
        <w:jc w:val="center"/>
        <w:rPr>
          <w:rFonts w:cs="仿宋_GB2312" w:asciiTheme="minorEastAsia" w:hAnsiTheme="minorEastAsia" w:eastAsiaTheme="minorEastAsia"/>
          <w:color w:val="auto"/>
          <w:sz w:val="24"/>
          <w:highlight w:val="none"/>
        </w:rPr>
      </w:pPr>
    </w:p>
    <w:p w14:paraId="4FCB36F9">
      <w:pPr>
        <w:spacing w:line="360" w:lineRule="auto"/>
        <w:jc w:val="center"/>
        <w:rPr>
          <w:rFonts w:cs="仿宋_GB2312" w:asciiTheme="minorEastAsia" w:hAnsiTheme="minorEastAsia" w:eastAsiaTheme="minorEastAsia"/>
          <w:b/>
          <w:color w:val="auto"/>
          <w:sz w:val="48"/>
          <w:szCs w:val="48"/>
          <w:highlight w:val="none"/>
        </w:rPr>
      </w:pPr>
      <w:r>
        <w:rPr>
          <w:rFonts w:hint="eastAsia" w:cs="仿宋_GB2312" w:asciiTheme="minorEastAsia" w:hAnsiTheme="minorEastAsia" w:eastAsiaTheme="minorEastAsia"/>
          <w:b/>
          <w:color w:val="auto"/>
          <w:sz w:val="48"/>
          <w:szCs w:val="48"/>
          <w:highlight w:val="none"/>
        </w:rPr>
        <w:t>目  录</w:t>
      </w:r>
    </w:p>
    <w:p w14:paraId="29248DBC">
      <w:pPr>
        <w:spacing w:line="360" w:lineRule="auto"/>
        <w:rPr>
          <w:rFonts w:cs="仿宋_GB2312" w:asciiTheme="minorEastAsia" w:hAnsiTheme="minorEastAsia" w:eastAsiaTheme="minorEastAsia"/>
          <w:color w:val="auto"/>
          <w:sz w:val="32"/>
          <w:szCs w:val="32"/>
          <w:highlight w:val="none"/>
        </w:rPr>
      </w:pPr>
    </w:p>
    <w:p w14:paraId="660368F7">
      <w:pPr>
        <w:spacing w:line="360" w:lineRule="auto"/>
        <w:rPr>
          <w:rFonts w:cs="仿宋_GB2312" w:asciiTheme="minorEastAsia" w:hAnsiTheme="minorEastAsia" w:eastAsiaTheme="minorEastAsia"/>
          <w:color w:val="auto"/>
          <w:sz w:val="32"/>
          <w:szCs w:val="32"/>
          <w:highlight w:val="none"/>
        </w:rPr>
      </w:pPr>
    </w:p>
    <w:p w14:paraId="3DB11D06">
      <w:pPr>
        <w:spacing w:line="360" w:lineRule="auto"/>
        <w:ind w:firstLine="1280" w:firstLineChars="400"/>
        <w:rPr>
          <w:rFonts w:cs="仿宋_GB2312" w:asciiTheme="minorEastAsia" w:hAnsiTheme="minorEastAsia" w:eastAsiaTheme="minorEastAsia"/>
          <w:color w:val="auto"/>
          <w:sz w:val="32"/>
          <w:szCs w:val="32"/>
          <w:highlight w:val="none"/>
        </w:rPr>
      </w:pPr>
      <w:r>
        <w:rPr>
          <w:rFonts w:hint="eastAsia" w:cs="仿宋_GB2312" w:asciiTheme="minorEastAsia" w:hAnsiTheme="minorEastAsia" w:eastAsiaTheme="minorEastAsia"/>
          <w:color w:val="auto"/>
          <w:sz w:val="32"/>
          <w:szCs w:val="32"/>
          <w:highlight w:val="none"/>
        </w:rPr>
        <w:t>第一部分      竞争性磋商邀请公告</w:t>
      </w:r>
    </w:p>
    <w:p w14:paraId="062E8775">
      <w:pPr>
        <w:spacing w:line="360" w:lineRule="auto"/>
        <w:ind w:firstLine="1280" w:firstLineChars="400"/>
        <w:rPr>
          <w:rFonts w:cs="仿宋_GB2312" w:asciiTheme="minorEastAsia" w:hAnsiTheme="minorEastAsia" w:eastAsiaTheme="minorEastAsia"/>
          <w:color w:val="auto"/>
          <w:sz w:val="32"/>
          <w:szCs w:val="32"/>
          <w:highlight w:val="none"/>
        </w:rPr>
      </w:pPr>
      <w:r>
        <w:rPr>
          <w:rFonts w:hint="eastAsia" w:cs="仿宋_GB2312" w:asciiTheme="minorEastAsia" w:hAnsiTheme="minorEastAsia" w:eastAsiaTheme="minorEastAsia"/>
          <w:color w:val="auto"/>
          <w:sz w:val="32"/>
          <w:szCs w:val="32"/>
          <w:highlight w:val="none"/>
        </w:rPr>
        <w:t>第二部分      竞争性磋商流程</w:t>
      </w:r>
    </w:p>
    <w:p w14:paraId="6B0A5BDE">
      <w:pPr>
        <w:spacing w:line="360" w:lineRule="auto"/>
        <w:ind w:firstLine="1280" w:firstLineChars="400"/>
        <w:rPr>
          <w:rFonts w:cs="仿宋_GB2312" w:asciiTheme="minorEastAsia" w:hAnsiTheme="minorEastAsia" w:eastAsiaTheme="minorEastAsia"/>
          <w:color w:val="auto"/>
          <w:sz w:val="32"/>
          <w:szCs w:val="32"/>
          <w:highlight w:val="none"/>
        </w:rPr>
      </w:pPr>
      <w:r>
        <w:rPr>
          <w:rFonts w:hint="eastAsia" w:cs="仿宋_GB2312" w:asciiTheme="minorEastAsia" w:hAnsiTheme="minorEastAsia" w:eastAsiaTheme="minorEastAsia"/>
          <w:color w:val="auto"/>
          <w:sz w:val="32"/>
          <w:szCs w:val="32"/>
          <w:highlight w:val="none"/>
        </w:rPr>
        <w:t>第三部分      供应商须知</w:t>
      </w:r>
    </w:p>
    <w:p w14:paraId="354C5E1B">
      <w:pPr>
        <w:spacing w:line="360" w:lineRule="auto"/>
        <w:ind w:firstLine="1280" w:firstLineChars="400"/>
        <w:rPr>
          <w:rFonts w:cs="仿宋_GB2312" w:asciiTheme="minorEastAsia" w:hAnsiTheme="minorEastAsia" w:eastAsiaTheme="minorEastAsia"/>
          <w:color w:val="auto"/>
          <w:sz w:val="32"/>
          <w:szCs w:val="32"/>
          <w:highlight w:val="none"/>
        </w:rPr>
      </w:pPr>
      <w:r>
        <w:rPr>
          <w:rFonts w:hint="eastAsia" w:cs="仿宋_GB2312" w:asciiTheme="minorEastAsia" w:hAnsiTheme="minorEastAsia" w:eastAsiaTheme="minorEastAsia"/>
          <w:color w:val="auto"/>
          <w:sz w:val="32"/>
          <w:szCs w:val="32"/>
          <w:highlight w:val="none"/>
        </w:rPr>
        <w:t>第四部分      采购需求</w:t>
      </w:r>
    </w:p>
    <w:p w14:paraId="47FC6B1E">
      <w:pPr>
        <w:spacing w:line="360" w:lineRule="auto"/>
        <w:ind w:firstLine="1280" w:firstLineChars="400"/>
        <w:rPr>
          <w:rFonts w:cs="仿宋_GB2312" w:asciiTheme="minorEastAsia" w:hAnsiTheme="minorEastAsia" w:eastAsiaTheme="minorEastAsia"/>
          <w:color w:val="auto"/>
          <w:sz w:val="32"/>
          <w:szCs w:val="32"/>
          <w:highlight w:val="none"/>
        </w:rPr>
      </w:pPr>
      <w:r>
        <w:rPr>
          <w:rFonts w:hint="eastAsia" w:cs="仿宋_GB2312" w:asciiTheme="minorEastAsia" w:hAnsiTheme="minorEastAsia" w:eastAsiaTheme="minorEastAsia"/>
          <w:color w:val="auto"/>
          <w:sz w:val="32"/>
          <w:szCs w:val="32"/>
          <w:highlight w:val="none"/>
        </w:rPr>
        <w:t>第五部分      评审方法及评审标准</w:t>
      </w:r>
    </w:p>
    <w:p w14:paraId="6BE64558">
      <w:pPr>
        <w:spacing w:line="360" w:lineRule="auto"/>
        <w:ind w:firstLine="1280" w:firstLineChars="400"/>
        <w:rPr>
          <w:rFonts w:cs="仿宋_GB2312" w:asciiTheme="minorEastAsia" w:hAnsiTheme="minorEastAsia" w:eastAsiaTheme="minorEastAsia"/>
          <w:color w:val="auto"/>
          <w:sz w:val="32"/>
          <w:szCs w:val="32"/>
          <w:highlight w:val="none"/>
        </w:rPr>
      </w:pPr>
      <w:r>
        <w:rPr>
          <w:rFonts w:hint="eastAsia" w:cs="仿宋_GB2312" w:asciiTheme="minorEastAsia" w:hAnsiTheme="minorEastAsia" w:eastAsiaTheme="minorEastAsia"/>
          <w:color w:val="auto"/>
          <w:sz w:val="32"/>
          <w:szCs w:val="32"/>
          <w:highlight w:val="none"/>
        </w:rPr>
        <w:t>第六部分      拟签订的合同文本</w:t>
      </w:r>
    </w:p>
    <w:p w14:paraId="1E7E9C00">
      <w:pPr>
        <w:spacing w:line="360" w:lineRule="auto"/>
        <w:ind w:firstLine="1280" w:firstLineChars="400"/>
        <w:rPr>
          <w:rFonts w:cs="仿宋_GB2312" w:asciiTheme="minorEastAsia" w:hAnsiTheme="minorEastAsia" w:eastAsiaTheme="minorEastAsia"/>
          <w:color w:val="auto"/>
          <w:sz w:val="32"/>
          <w:szCs w:val="32"/>
          <w:highlight w:val="none"/>
        </w:rPr>
      </w:pPr>
      <w:r>
        <w:rPr>
          <w:rFonts w:hint="eastAsia" w:cs="仿宋_GB2312" w:asciiTheme="minorEastAsia" w:hAnsiTheme="minorEastAsia" w:eastAsiaTheme="minorEastAsia"/>
          <w:color w:val="auto"/>
          <w:sz w:val="32"/>
          <w:szCs w:val="32"/>
          <w:highlight w:val="none"/>
        </w:rPr>
        <w:t>第七部分      应提交的有关格式范例</w:t>
      </w:r>
    </w:p>
    <w:p w14:paraId="05D54FBA">
      <w:pPr>
        <w:spacing w:line="360" w:lineRule="auto"/>
        <w:ind w:firstLine="1280" w:firstLineChars="400"/>
        <w:rPr>
          <w:rFonts w:cs="仿宋_GB2312" w:asciiTheme="minorEastAsia" w:hAnsiTheme="minorEastAsia" w:eastAsiaTheme="minorEastAsia"/>
          <w:color w:val="auto"/>
          <w:sz w:val="32"/>
          <w:szCs w:val="32"/>
          <w:highlight w:val="none"/>
        </w:rPr>
      </w:pPr>
      <w:r>
        <w:rPr>
          <w:rFonts w:hint="eastAsia" w:cs="仿宋_GB2312" w:asciiTheme="minorEastAsia" w:hAnsiTheme="minorEastAsia" w:eastAsiaTheme="minorEastAsia"/>
          <w:color w:val="auto"/>
          <w:sz w:val="32"/>
          <w:szCs w:val="32"/>
          <w:highlight w:val="none"/>
        </w:rPr>
        <w:t>第八部分      报价格式</w:t>
      </w:r>
    </w:p>
    <w:p w14:paraId="6669DCF6">
      <w:pPr>
        <w:spacing w:line="360" w:lineRule="auto"/>
        <w:ind w:firstLine="549" w:firstLineChars="229"/>
        <w:rPr>
          <w:rFonts w:cs="仿宋_GB2312" w:asciiTheme="minorEastAsia" w:hAnsiTheme="minorEastAsia" w:eastAsiaTheme="minorEastAsia"/>
          <w:color w:val="auto"/>
          <w:sz w:val="24"/>
          <w:highlight w:val="none"/>
        </w:rPr>
      </w:pPr>
      <w:bookmarkStart w:id="1" w:name="_Hlt91233176"/>
      <w:bookmarkEnd w:id="1"/>
      <w:bookmarkStart w:id="2" w:name="_Toc91899869"/>
    </w:p>
    <w:p w14:paraId="5B7A6457">
      <w:pPr>
        <w:spacing w:line="360" w:lineRule="auto"/>
        <w:ind w:firstLine="549" w:firstLineChars="229"/>
        <w:rPr>
          <w:rFonts w:cs="仿宋_GB2312" w:asciiTheme="minorEastAsia" w:hAnsiTheme="minorEastAsia" w:eastAsiaTheme="minorEastAsia"/>
          <w:color w:val="auto"/>
          <w:sz w:val="24"/>
          <w:highlight w:val="none"/>
        </w:rPr>
      </w:pPr>
    </w:p>
    <w:p w14:paraId="08B8A910">
      <w:pPr>
        <w:spacing w:line="360" w:lineRule="auto"/>
        <w:ind w:firstLine="549" w:firstLineChars="229"/>
        <w:rPr>
          <w:rFonts w:cs="仿宋_GB2312" w:asciiTheme="minorEastAsia" w:hAnsiTheme="minorEastAsia" w:eastAsiaTheme="minorEastAsia"/>
          <w:color w:val="auto"/>
          <w:sz w:val="24"/>
          <w:highlight w:val="none"/>
        </w:rPr>
      </w:pPr>
    </w:p>
    <w:p w14:paraId="7583EF57">
      <w:pPr>
        <w:spacing w:line="360" w:lineRule="auto"/>
        <w:ind w:firstLine="549" w:firstLineChars="229"/>
        <w:rPr>
          <w:rFonts w:cs="仿宋_GB2312" w:asciiTheme="minorEastAsia" w:hAnsiTheme="minorEastAsia" w:eastAsiaTheme="minorEastAsia"/>
          <w:color w:val="auto"/>
          <w:sz w:val="24"/>
          <w:highlight w:val="none"/>
        </w:rPr>
      </w:pPr>
    </w:p>
    <w:p w14:paraId="2A3B0AA2">
      <w:pPr>
        <w:spacing w:line="360" w:lineRule="auto"/>
        <w:ind w:firstLine="549" w:firstLineChars="229"/>
        <w:rPr>
          <w:rFonts w:cs="仿宋_GB2312" w:asciiTheme="minorEastAsia" w:hAnsiTheme="minorEastAsia" w:eastAsiaTheme="minorEastAsia"/>
          <w:color w:val="auto"/>
          <w:sz w:val="24"/>
          <w:highlight w:val="none"/>
        </w:rPr>
      </w:pPr>
    </w:p>
    <w:p w14:paraId="1B48F5A8">
      <w:pPr>
        <w:spacing w:line="360" w:lineRule="auto"/>
        <w:ind w:firstLine="549" w:firstLineChars="229"/>
        <w:rPr>
          <w:rFonts w:cs="仿宋_GB2312" w:asciiTheme="minorEastAsia" w:hAnsiTheme="minorEastAsia" w:eastAsiaTheme="minorEastAsia"/>
          <w:color w:val="auto"/>
          <w:sz w:val="24"/>
          <w:highlight w:val="none"/>
        </w:rPr>
      </w:pPr>
    </w:p>
    <w:p w14:paraId="7FA8D9C6">
      <w:pPr>
        <w:spacing w:line="360" w:lineRule="auto"/>
        <w:ind w:firstLine="549" w:firstLineChars="229"/>
        <w:rPr>
          <w:rFonts w:cs="仿宋_GB2312" w:asciiTheme="minorEastAsia" w:hAnsiTheme="minorEastAsia" w:eastAsiaTheme="minorEastAsia"/>
          <w:color w:val="auto"/>
          <w:sz w:val="24"/>
          <w:highlight w:val="none"/>
        </w:rPr>
      </w:pPr>
    </w:p>
    <w:p w14:paraId="1FDC7061">
      <w:pPr>
        <w:spacing w:line="360" w:lineRule="auto"/>
        <w:ind w:firstLine="549" w:firstLineChars="229"/>
        <w:rPr>
          <w:rFonts w:cs="仿宋_GB2312" w:asciiTheme="minorEastAsia" w:hAnsiTheme="minorEastAsia" w:eastAsiaTheme="minorEastAsia"/>
          <w:color w:val="auto"/>
          <w:sz w:val="24"/>
          <w:highlight w:val="none"/>
        </w:rPr>
      </w:pPr>
    </w:p>
    <w:p w14:paraId="7C86EE8B">
      <w:pPr>
        <w:spacing w:line="360" w:lineRule="auto"/>
        <w:ind w:firstLine="549" w:firstLineChars="229"/>
        <w:rPr>
          <w:rFonts w:cs="仿宋_GB2312" w:asciiTheme="minorEastAsia" w:hAnsiTheme="minorEastAsia" w:eastAsiaTheme="minorEastAsia"/>
          <w:color w:val="auto"/>
          <w:sz w:val="24"/>
          <w:highlight w:val="none"/>
        </w:rPr>
      </w:pPr>
    </w:p>
    <w:p w14:paraId="253BFBE5">
      <w:pPr>
        <w:spacing w:line="360" w:lineRule="auto"/>
        <w:ind w:firstLine="549" w:firstLineChars="229"/>
        <w:rPr>
          <w:rFonts w:cs="仿宋_GB2312" w:asciiTheme="minorEastAsia" w:hAnsiTheme="minorEastAsia" w:eastAsiaTheme="minorEastAsia"/>
          <w:color w:val="auto"/>
          <w:sz w:val="24"/>
          <w:highlight w:val="none"/>
        </w:rPr>
      </w:pPr>
    </w:p>
    <w:p w14:paraId="536672DC">
      <w:pPr>
        <w:spacing w:line="360" w:lineRule="auto"/>
        <w:ind w:firstLine="549" w:firstLineChars="229"/>
        <w:rPr>
          <w:rFonts w:cs="仿宋_GB2312" w:asciiTheme="minorEastAsia" w:hAnsiTheme="minorEastAsia" w:eastAsiaTheme="minorEastAsia"/>
          <w:color w:val="auto"/>
          <w:sz w:val="24"/>
          <w:highlight w:val="none"/>
        </w:rPr>
      </w:pPr>
    </w:p>
    <w:p w14:paraId="382EEE52">
      <w:pPr>
        <w:spacing w:line="360" w:lineRule="auto"/>
        <w:ind w:firstLine="549" w:firstLineChars="229"/>
        <w:rPr>
          <w:rFonts w:cs="仿宋_GB2312" w:asciiTheme="minorEastAsia" w:hAnsiTheme="minorEastAsia" w:eastAsiaTheme="minorEastAsia"/>
          <w:color w:val="auto"/>
          <w:sz w:val="24"/>
          <w:highlight w:val="none"/>
        </w:rPr>
      </w:pPr>
    </w:p>
    <w:p w14:paraId="30ED34D1">
      <w:pPr>
        <w:spacing w:line="360" w:lineRule="auto"/>
        <w:ind w:firstLine="549" w:firstLineChars="229"/>
        <w:rPr>
          <w:rFonts w:cs="仿宋_GB2312" w:asciiTheme="minorEastAsia" w:hAnsiTheme="minorEastAsia" w:eastAsiaTheme="minorEastAsia"/>
          <w:color w:val="auto"/>
          <w:sz w:val="24"/>
          <w:highlight w:val="none"/>
        </w:rPr>
      </w:pPr>
    </w:p>
    <w:p w14:paraId="7436EFBE">
      <w:pPr>
        <w:spacing w:line="360" w:lineRule="auto"/>
        <w:rPr>
          <w:rFonts w:cs="仿宋_GB2312" w:asciiTheme="minorEastAsia" w:hAnsiTheme="minorEastAsia" w:eastAsiaTheme="minorEastAsia"/>
          <w:color w:val="auto"/>
          <w:sz w:val="24"/>
          <w:highlight w:val="none"/>
        </w:rPr>
      </w:pPr>
    </w:p>
    <w:p w14:paraId="235E075F">
      <w:pPr>
        <w:adjustRightInd/>
        <w:spacing w:line="360" w:lineRule="auto"/>
        <w:jc w:val="center"/>
        <w:outlineLvl w:val="0"/>
        <w:rPr>
          <w:rFonts w:cs="仿宋_GB2312" w:asciiTheme="minorEastAsia" w:hAnsiTheme="minorEastAsia" w:eastAsiaTheme="minorEastAsia"/>
          <w:b/>
          <w:color w:val="auto"/>
          <w:sz w:val="36"/>
          <w:szCs w:val="20"/>
          <w:highlight w:val="none"/>
        </w:rPr>
      </w:pPr>
      <w:bookmarkStart w:id="3" w:name="第一部分"/>
      <w:r>
        <w:rPr>
          <w:rFonts w:hint="eastAsia" w:cs="仿宋_GB2312" w:asciiTheme="minorEastAsia" w:hAnsiTheme="minorEastAsia" w:eastAsiaTheme="minorEastAsia"/>
          <w:b/>
          <w:color w:val="auto"/>
          <w:sz w:val="36"/>
          <w:szCs w:val="36"/>
          <w:highlight w:val="none"/>
        </w:rPr>
        <w:br w:type="page"/>
      </w:r>
      <w:bookmarkEnd w:id="2"/>
      <w:bookmarkEnd w:id="3"/>
      <w:bookmarkStart w:id="4" w:name="_Hlt74649545"/>
      <w:bookmarkEnd w:id="4"/>
      <w:bookmarkStart w:id="5" w:name="_Hlt74728647"/>
      <w:bookmarkEnd w:id="5"/>
      <w:bookmarkStart w:id="6" w:name="_Hlt74729822"/>
      <w:bookmarkEnd w:id="6"/>
      <w:bookmarkStart w:id="7" w:name="_Hlt74707423"/>
      <w:bookmarkEnd w:id="7"/>
      <w:bookmarkStart w:id="8" w:name="第二部分"/>
      <w:bookmarkStart w:id="9" w:name="_Toc91899870"/>
      <w:bookmarkStart w:id="10" w:name="_Toc91899871"/>
      <w:r>
        <w:rPr>
          <w:rFonts w:hint="eastAsia" w:cs="仿宋_GB2312" w:asciiTheme="minorEastAsia" w:hAnsiTheme="minorEastAsia" w:eastAsiaTheme="minorEastAsia"/>
          <w:b/>
          <w:color w:val="auto"/>
          <w:sz w:val="36"/>
          <w:szCs w:val="20"/>
          <w:highlight w:val="none"/>
        </w:rPr>
        <w:t>第一部分  竞争性磋商邀请公告</w:t>
      </w:r>
    </w:p>
    <w:p w14:paraId="31658D8F">
      <w:pPr>
        <w:pBdr>
          <w:top w:val="single" w:color="auto" w:sz="4" w:space="1"/>
          <w:left w:val="single" w:color="auto" w:sz="4" w:space="4"/>
          <w:bottom w:val="single" w:color="auto" w:sz="4" w:space="1"/>
          <w:right w:val="single" w:color="auto" w:sz="4" w:space="4"/>
        </w:pBd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44A2E4F5">
      <w:pPr>
        <w:pBdr>
          <w:top w:val="single" w:color="auto" w:sz="4" w:space="1"/>
          <w:left w:val="single" w:color="auto" w:sz="4" w:space="4"/>
          <w:bottom w:val="single" w:color="auto" w:sz="4" w:space="1"/>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u w:val="single"/>
          <w:lang w:eastAsia="zh-CN"/>
        </w:rPr>
        <w:t>浙江省医疗器械检验研究院2025年空调维保项目</w:t>
      </w:r>
      <w:r>
        <w:rPr>
          <w:rFonts w:hint="eastAsia" w:asciiTheme="minorEastAsia" w:hAnsiTheme="minorEastAsia" w:eastAsiaTheme="minorEastAsia"/>
          <w:color w:val="auto"/>
          <w:sz w:val="24"/>
          <w:highlight w:val="none"/>
        </w:rPr>
        <w:t>采购项目的潜在供应商应在</w:t>
      </w:r>
      <w:r>
        <w:rPr>
          <w:rFonts w:hint="eastAsia" w:cs="仿宋_GB2312" w:asciiTheme="minorEastAsia" w:hAnsiTheme="minorEastAsia" w:eastAsiaTheme="minorEastAsia"/>
          <w:color w:val="auto"/>
          <w:sz w:val="24"/>
          <w:highlight w:val="none"/>
          <w:u w:val="none"/>
        </w:rPr>
        <w:t>政采云平台</w:t>
      </w:r>
      <w:r>
        <w:rPr>
          <w:rFonts w:hint="eastAsia" w:cs="仿宋_GB2312" w:asciiTheme="minorEastAsia" w:hAnsiTheme="minorEastAsia" w:eastAsiaTheme="minorEastAsia"/>
          <w:color w:val="auto"/>
          <w:sz w:val="24"/>
          <w:highlight w:val="none"/>
          <w:u w:val="none"/>
          <w:lang w:val="en-US" w:eastAsia="zh-CN"/>
        </w:rPr>
        <w:t>线上</w:t>
      </w:r>
      <w:r>
        <w:rPr>
          <w:rFonts w:hint="eastAsia" w:asciiTheme="minorEastAsia" w:hAnsiTheme="minorEastAsia" w:eastAsiaTheme="minorEastAsia"/>
          <w:color w:val="auto"/>
          <w:sz w:val="24"/>
          <w:highlight w:val="none"/>
        </w:rPr>
        <w:t>获取采购文件，并于</w:t>
      </w:r>
      <w:r>
        <w:rPr>
          <w:rFonts w:hint="eastAsia" w:asciiTheme="minorEastAsia" w:hAnsiTheme="minorEastAsia" w:eastAsiaTheme="minorEastAsia"/>
          <w:color w:val="auto"/>
          <w:sz w:val="24"/>
          <w:highlight w:val="none"/>
          <w:u w:val="single"/>
          <w:lang w:eastAsia="zh-CN"/>
        </w:rPr>
        <w:t>2025年7月25日14：00</w:t>
      </w:r>
      <w:r>
        <w:rPr>
          <w:rFonts w:hint="eastAsia" w:asciiTheme="minorEastAsia" w:hAnsiTheme="minorEastAsia" w:eastAsiaTheme="minorEastAsia"/>
          <w:bCs/>
          <w:color w:val="auto"/>
          <w:sz w:val="24"/>
          <w:highlight w:val="none"/>
        </w:rPr>
        <w:t>（北京时间）前提交</w:t>
      </w:r>
      <w:r>
        <w:rPr>
          <w:rFonts w:hint="eastAsia" w:asciiTheme="minorEastAsia" w:hAnsiTheme="minorEastAsia" w:eastAsiaTheme="minorEastAsia"/>
          <w:bCs/>
          <w:color w:val="auto"/>
          <w:sz w:val="24"/>
          <w:highlight w:val="none"/>
          <w:lang w:eastAsia="zh-CN"/>
        </w:rPr>
        <w:t>（</w:t>
      </w:r>
      <w:r>
        <w:rPr>
          <w:rFonts w:hint="eastAsia" w:asciiTheme="minorEastAsia" w:hAnsiTheme="minorEastAsia" w:eastAsiaTheme="minorEastAsia"/>
          <w:bCs/>
          <w:color w:val="auto"/>
          <w:sz w:val="24"/>
          <w:highlight w:val="none"/>
          <w:lang w:val="en-US" w:eastAsia="zh-CN"/>
        </w:rPr>
        <w:t>上传）</w:t>
      </w:r>
      <w:r>
        <w:rPr>
          <w:rFonts w:hint="eastAsia" w:asciiTheme="minorEastAsia" w:hAnsiTheme="minorEastAsia" w:eastAsiaTheme="minorEastAsia"/>
          <w:bCs/>
          <w:color w:val="auto"/>
          <w:sz w:val="24"/>
          <w:highlight w:val="none"/>
        </w:rPr>
        <w:t>响应文件</w:t>
      </w:r>
      <w:r>
        <w:rPr>
          <w:rFonts w:hint="eastAsia" w:asciiTheme="minorEastAsia" w:hAnsiTheme="minorEastAsia" w:eastAsiaTheme="minorEastAsia"/>
          <w:color w:val="auto"/>
          <w:sz w:val="24"/>
          <w:highlight w:val="none"/>
        </w:rPr>
        <w:t>。</w:t>
      </w:r>
    </w:p>
    <w:p w14:paraId="317B4722">
      <w:pPr>
        <w:pStyle w:val="2"/>
        <w:numPr>
          <w:ilvl w:val="0"/>
          <w:numId w:val="0"/>
        </w:numPr>
        <w:ind w:left="432" w:hanging="432"/>
        <w:rPr>
          <w:rFonts w:cs="宋体" w:asciiTheme="minorEastAsia" w:hAnsiTheme="minorEastAsia" w:eastAsiaTheme="minorEastAsia"/>
          <w:color w:val="auto"/>
          <w:sz w:val="24"/>
          <w:szCs w:val="24"/>
          <w:highlight w:val="none"/>
        </w:rPr>
      </w:pPr>
      <w:bookmarkStart w:id="11" w:name="_Toc35393629"/>
      <w:bookmarkStart w:id="12" w:name="_Toc28359089"/>
      <w:bookmarkStart w:id="13" w:name="_Toc28359012"/>
      <w:bookmarkStart w:id="14" w:name="_Toc35393798"/>
      <w:r>
        <w:rPr>
          <w:rFonts w:hint="eastAsia" w:cs="宋体" w:asciiTheme="minorEastAsia" w:hAnsiTheme="minorEastAsia" w:eastAsiaTheme="minorEastAsia"/>
          <w:color w:val="auto"/>
          <w:sz w:val="24"/>
          <w:szCs w:val="24"/>
          <w:highlight w:val="none"/>
        </w:rPr>
        <w:t>一、项目基本情况</w:t>
      </w:r>
      <w:bookmarkEnd w:id="11"/>
      <w:bookmarkEnd w:id="12"/>
      <w:bookmarkEnd w:id="13"/>
      <w:bookmarkEnd w:id="14"/>
    </w:p>
    <w:p w14:paraId="684C3607">
      <w:pPr>
        <w:spacing w:line="360" w:lineRule="auto"/>
        <w:ind w:firstLine="482" w:firstLineChars="200"/>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b/>
          <w:color w:val="auto"/>
          <w:sz w:val="24"/>
          <w:highlight w:val="none"/>
        </w:rPr>
        <w:t>项目编号：</w:t>
      </w:r>
      <w:r>
        <w:rPr>
          <w:rFonts w:hint="eastAsia" w:asciiTheme="minorEastAsia" w:hAnsiTheme="minorEastAsia" w:eastAsiaTheme="minorEastAsia"/>
          <w:color w:val="auto"/>
          <w:sz w:val="24"/>
          <w:highlight w:val="none"/>
          <w:lang w:eastAsia="zh-CN"/>
        </w:rPr>
        <w:t>ZJ-2580148-16</w:t>
      </w:r>
    </w:p>
    <w:p w14:paraId="7D25B160">
      <w:pPr>
        <w:spacing w:line="360" w:lineRule="auto"/>
        <w:ind w:firstLine="482" w:firstLineChars="200"/>
        <w:rPr>
          <w:rFonts w:hint="eastAsia" w:asciiTheme="minorEastAsia" w:hAnsiTheme="minorEastAsia" w:eastAsiaTheme="minorEastAsia"/>
          <w:color w:val="auto"/>
          <w:sz w:val="24"/>
          <w:highlight w:val="none"/>
          <w:u w:val="single"/>
          <w:lang w:eastAsia="zh-CN"/>
        </w:rPr>
      </w:pPr>
      <w:r>
        <w:rPr>
          <w:rFonts w:hint="eastAsia" w:asciiTheme="minorEastAsia" w:hAnsiTheme="minorEastAsia" w:eastAsiaTheme="minorEastAsia"/>
          <w:b/>
          <w:color w:val="auto"/>
          <w:sz w:val="24"/>
          <w:highlight w:val="none"/>
        </w:rPr>
        <w:t>项目名称：</w:t>
      </w:r>
      <w:r>
        <w:rPr>
          <w:rFonts w:hint="eastAsia" w:asciiTheme="minorEastAsia" w:hAnsiTheme="minorEastAsia" w:eastAsiaTheme="minorEastAsia"/>
          <w:color w:val="auto"/>
          <w:sz w:val="24"/>
          <w:highlight w:val="none"/>
          <w:lang w:eastAsia="zh-CN"/>
        </w:rPr>
        <w:t>浙江省医疗器械检验研究院2025年空调维保项目</w:t>
      </w:r>
    </w:p>
    <w:p w14:paraId="70C88FEE">
      <w:pPr>
        <w:spacing w:line="360" w:lineRule="auto"/>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采购方式：</w:t>
      </w:r>
      <w:r>
        <w:rPr>
          <w:rFonts w:hint="eastAsia" w:asciiTheme="minorEastAsia" w:hAnsiTheme="minorEastAsia" w:eastAsiaTheme="minorEastAsia"/>
          <w:color w:val="auto"/>
          <w:sz w:val="24"/>
          <w:highlight w:val="none"/>
        </w:rPr>
        <w:t>竞争性磋商</w:t>
      </w:r>
    </w:p>
    <w:p w14:paraId="24310F63">
      <w:pPr>
        <w:spacing w:line="360" w:lineRule="auto"/>
        <w:ind w:firstLine="482" w:firstLineChars="200"/>
        <w:rPr>
          <w:rFonts w:hint="eastAsia" w:asciiTheme="minorEastAsia" w:hAnsiTheme="minorEastAsia" w:eastAsiaTheme="minorEastAsia"/>
          <w:b w:val="0"/>
          <w:bCs/>
          <w:color w:val="auto"/>
          <w:sz w:val="24"/>
          <w:highlight w:val="yellow"/>
          <w:lang w:eastAsia="zh-CN"/>
        </w:rPr>
      </w:pPr>
      <w:r>
        <w:rPr>
          <w:rFonts w:hint="eastAsia" w:asciiTheme="minorEastAsia" w:hAnsiTheme="minorEastAsia" w:eastAsiaTheme="minorEastAsia"/>
          <w:b/>
          <w:color w:val="auto"/>
          <w:sz w:val="24"/>
          <w:highlight w:val="yellow"/>
        </w:rPr>
        <w:t>预算金额（元）：</w:t>
      </w:r>
      <w:r>
        <w:rPr>
          <w:rFonts w:hint="eastAsia" w:asciiTheme="minorEastAsia" w:hAnsiTheme="minorEastAsia" w:eastAsiaTheme="minorEastAsia"/>
          <w:b w:val="0"/>
          <w:bCs/>
          <w:color w:val="auto"/>
          <w:sz w:val="24"/>
          <w:highlight w:val="yellow"/>
          <w:lang w:eastAsia="zh-CN"/>
        </w:rPr>
        <w:t>300000</w:t>
      </w:r>
    </w:p>
    <w:p w14:paraId="11655748">
      <w:pPr>
        <w:spacing w:line="360" w:lineRule="auto"/>
        <w:ind w:firstLine="482" w:firstLineChars="200"/>
        <w:rPr>
          <w:rFonts w:hint="eastAsia" w:asciiTheme="minorEastAsia" w:hAnsiTheme="minorEastAsia" w:eastAsiaTheme="minorEastAsia"/>
          <w:b w:val="0"/>
          <w:bCs/>
          <w:color w:val="auto"/>
          <w:sz w:val="24"/>
          <w:highlight w:val="yellow"/>
          <w:lang w:val="en-US" w:eastAsia="zh-CN"/>
        </w:rPr>
      </w:pPr>
      <w:r>
        <w:rPr>
          <w:rFonts w:hint="eastAsia" w:asciiTheme="minorEastAsia" w:hAnsiTheme="minorEastAsia" w:eastAsiaTheme="minorEastAsia"/>
          <w:b/>
          <w:color w:val="auto"/>
          <w:sz w:val="24"/>
          <w:highlight w:val="yellow"/>
        </w:rPr>
        <w:t>最高限价（元）：</w:t>
      </w:r>
      <w:r>
        <w:rPr>
          <w:rFonts w:hint="eastAsia" w:asciiTheme="minorEastAsia" w:hAnsiTheme="minorEastAsia" w:eastAsiaTheme="minorEastAsia"/>
          <w:b w:val="0"/>
          <w:bCs/>
          <w:color w:val="auto"/>
          <w:sz w:val="24"/>
          <w:highlight w:val="yellow"/>
          <w:lang w:val="en-US" w:eastAsia="zh-CN"/>
        </w:rPr>
        <w:t>298113</w:t>
      </w:r>
    </w:p>
    <w:p w14:paraId="6AD4AB19">
      <w:pPr>
        <w:spacing w:line="360" w:lineRule="auto"/>
        <w:ind w:firstLine="482" w:firstLineChars="200"/>
        <w:rPr>
          <w:rFonts w:asciiTheme="minorEastAsia" w:hAnsiTheme="minorEastAsia" w:eastAsiaTheme="minorEastAsia"/>
          <w:b w:val="0"/>
          <w:bCs/>
          <w:color w:val="auto"/>
          <w:sz w:val="24"/>
          <w:highlight w:val="none"/>
        </w:rPr>
      </w:pPr>
      <w:r>
        <w:rPr>
          <w:rFonts w:hint="eastAsia" w:asciiTheme="minorEastAsia" w:hAnsiTheme="minorEastAsia" w:eastAsiaTheme="minorEastAsia"/>
          <w:b/>
          <w:color w:val="auto"/>
          <w:sz w:val="24"/>
          <w:highlight w:val="none"/>
        </w:rPr>
        <w:t>采购需求：</w:t>
      </w:r>
      <w:r>
        <w:rPr>
          <w:rFonts w:hint="eastAsia" w:ascii="宋体" w:hAnsi="宋体" w:eastAsia="宋体" w:cs="宋体"/>
          <w:bCs/>
          <w:color w:val="auto"/>
          <w:sz w:val="24"/>
          <w:highlight w:val="none"/>
          <w:lang w:eastAsia="zh-CN"/>
        </w:rPr>
        <w:t>浙江省医疗器械检验研究院</w:t>
      </w:r>
      <w:r>
        <w:rPr>
          <w:rFonts w:hint="eastAsia" w:ascii="宋体" w:hAnsi="宋体" w:cs="宋体"/>
          <w:bCs/>
          <w:color w:val="auto"/>
          <w:sz w:val="24"/>
          <w:highlight w:val="none"/>
          <w:lang w:eastAsia="zh-CN"/>
        </w:rPr>
        <w:t>2025年空调维保项目</w:t>
      </w:r>
      <w:r>
        <w:rPr>
          <w:rFonts w:hint="eastAsia" w:ascii="宋体" w:hAnsi="宋体" w:eastAsia="宋体" w:cs="宋体"/>
          <w:bCs/>
          <w:color w:val="auto"/>
          <w:sz w:val="24"/>
          <w:highlight w:val="none"/>
        </w:rPr>
        <w:t>主要内容：为保障实验室和办公室空调使用需求，负责所有实验室办公室及公共区域内空调设备维护保养服务。</w:t>
      </w:r>
      <w:r>
        <w:rPr>
          <w:rFonts w:hint="eastAsia" w:ascii="宋体" w:hAnsi="宋体" w:eastAsia="宋体" w:cs="宋体"/>
          <w:b w:val="0"/>
          <w:bCs/>
          <w:color w:val="auto"/>
          <w:sz w:val="24"/>
          <w:highlight w:val="none"/>
        </w:rPr>
        <w:t>详见磋商文件。</w:t>
      </w:r>
    </w:p>
    <w:p w14:paraId="55E1A1C8">
      <w:pPr>
        <w:spacing w:line="360" w:lineRule="auto"/>
        <w:ind w:firstLine="482" w:firstLineChars="200"/>
        <w:rPr>
          <w:rFonts w:hint="default" w:asciiTheme="minorEastAsia" w:hAnsiTheme="minorEastAsia" w:eastAsiaTheme="minorEastAsia"/>
          <w:color w:val="auto"/>
          <w:sz w:val="24"/>
          <w:highlight w:val="none"/>
          <w:u w:val="single"/>
          <w:lang w:val="en-US" w:eastAsia="zh-CN"/>
        </w:rPr>
      </w:pPr>
      <w:r>
        <w:rPr>
          <w:rFonts w:hint="eastAsia" w:asciiTheme="minorEastAsia" w:hAnsiTheme="minorEastAsia" w:eastAsiaTheme="minorEastAsia"/>
          <w:b/>
          <w:color w:val="auto"/>
          <w:sz w:val="24"/>
          <w:highlight w:val="none"/>
        </w:rPr>
        <w:t>合同履行期限</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none"/>
          <w:lang w:val="en-US" w:eastAsia="zh-CN"/>
        </w:rPr>
        <w:t>标项1，按磋商文件要求。</w:t>
      </w:r>
    </w:p>
    <w:p w14:paraId="7B6F78DA">
      <w:pPr>
        <w:spacing w:line="360" w:lineRule="auto"/>
        <w:ind w:firstLine="482"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本项目接受联合体投标：</w:t>
      </w:r>
      <w:sdt>
        <w:sdtPr>
          <w:rPr>
            <w:rFonts w:hint="eastAsia" w:asciiTheme="minorEastAsia" w:hAnsiTheme="minorEastAsia" w:eastAsiaTheme="minorEastAsia"/>
            <w:b/>
            <w:color w:val="auto"/>
            <w:sz w:val="24"/>
            <w:highlight w:val="none"/>
          </w:rPr>
          <w:id w:val="2035453831"/>
          <w14:checkbox>
            <w14:checked w14:val="1"/>
            <w14:checkedState w14:val="00FE" w14:font="Wingdings"/>
            <w14:uncheckedState w14:val="2610" w14:font="MS Gothic"/>
          </w14:checkbox>
        </w:sdtPr>
        <w:sdtEndPr>
          <w:rPr>
            <w:rFonts w:hint="eastAsia" w:asciiTheme="minorEastAsia" w:hAnsiTheme="minorEastAsia" w:eastAsiaTheme="minorEastAsia"/>
            <w:b/>
            <w:color w:val="auto"/>
            <w:sz w:val="24"/>
            <w:highlight w:val="none"/>
          </w:rPr>
        </w:sdtEndPr>
        <w:sdtContent>
          <w:r>
            <w:rPr>
              <w:rFonts w:hint="eastAsia" w:ascii="Wingdings" w:hAnsi="Wingdings" w:eastAsia="MS Gothic" w:cs="Times New Roman"/>
              <w:b/>
              <w:color w:val="auto"/>
              <w:kern w:val="2"/>
              <w:sz w:val="24"/>
              <w:szCs w:val="24"/>
              <w:highlight w:val="none"/>
              <w:lang w:val="en-US" w:eastAsia="zh-CN" w:bidi="ar-SA"/>
            </w:rPr>
            <w:t>þ</w:t>
          </w:r>
        </w:sdtContent>
      </w:sdt>
      <w:r>
        <w:rPr>
          <w:rFonts w:hint="eastAsia" w:asciiTheme="minorEastAsia" w:hAnsiTheme="minorEastAsia" w:eastAsiaTheme="minorEastAsia"/>
          <w:b/>
          <w:color w:val="auto"/>
          <w:sz w:val="24"/>
          <w:highlight w:val="none"/>
        </w:rPr>
        <w:t>是，</w:t>
      </w:r>
      <w:sdt>
        <w:sdtPr>
          <w:rPr>
            <w:rFonts w:hint="eastAsia" w:asciiTheme="minorEastAsia" w:hAnsiTheme="minorEastAsia" w:eastAsiaTheme="minorEastAsia"/>
            <w:b/>
            <w:color w:val="auto"/>
            <w:sz w:val="24"/>
            <w:highlight w:val="none"/>
          </w:rPr>
          <w:id w:val="-1"/>
          <w14:checkbox>
            <w14:checked w14:val="0"/>
            <w14:checkedState w14:val="00FE" w14:font="Wingdings"/>
            <w14:uncheckedState w14:val="2610" w14:font="MS Gothic"/>
          </w14:checkbox>
        </w:sdtPr>
        <w:sdtEndPr>
          <w:rPr>
            <w:rFonts w:hint="eastAsia" w:asciiTheme="minorEastAsia" w:hAnsiTheme="minorEastAsia" w:eastAsiaTheme="minorEastAsia"/>
            <w:b/>
            <w:color w:val="auto"/>
            <w:sz w:val="24"/>
            <w:highlight w:val="none"/>
          </w:rPr>
        </w:sdtEndPr>
        <w:sdtContent>
          <w:r>
            <w:rPr>
              <w:rFonts w:hint="eastAsia" w:ascii="MS Mincho" w:hAnsi="MS Mincho" w:eastAsia="MS Mincho" w:cs="MS Mincho"/>
              <w:b/>
              <w:color w:val="auto"/>
              <w:sz w:val="24"/>
              <w:highlight w:val="none"/>
            </w:rPr>
            <w:t>☐</w:t>
          </w:r>
        </w:sdtContent>
      </w:sdt>
      <w:r>
        <w:rPr>
          <w:rFonts w:hint="eastAsia" w:asciiTheme="minorEastAsia" w:hAnsiTheme="minorEastAsia" w:eastAsiaTheme="minorEastAsia"/>
          <w:b/>
          <w:color w:val="auto"/>
          <w:sz w:val="24"/>
          <w:highlight w:val="none"/>
        </w:rPr>
        <w:t>否。</w:t>
      </w:r>
    </w:p>
    <w:p w14:paraId="07A7E371">
      <w:pPr>
        <w:pStyle w:val="2"/>
        <w:numPr>
          <w:ilvl w:val="0"/>
          <w:numId w:val="0"/>
        </w:numPr>
        <w:ind w:left="432" w:hanging="432"/>
        <w:rPr>
          <w:rFonts w:hint="eastAsia" w:cs="宋体" w:asciiTheme="minorEastAsia" w:hAnsiTheme="minorEastAsia" w:eastAsiaTheme="minorEastAsia"/>
          <w:color w:val="auto"/>
          <w:sz w:val="24"/>
          <w:szCs w:val="24"/>
          <w:highlight w:val="none"/>
        </w:rPr>
      </w:pPr>
      <w:bookmarkStart w:id="15" w:name="_Toc28359090"/>
      <w:bookmarkStart w:id="16" w:name="_Toc35393799"/>
      <w:bookmarkStart w:id="17" w:name="_Toc28359013"/>
      <w:bookmarkStart w:id="18" w:name="_Toc35393630"/>
      <w:r>
        <w:rPr>
          <w:rFonts w:hint="eastAsia" w:cs="宋体" w:asciiTheme="minorEastAsia" w:hAnsiTheme="minorEastAsia" w:eastAsiaTheme="minorEastAsia"/>
          <w:color w:val="auto"/>
          <w:sz w:val="24"/>
          <w:szCs w:val="24"/>
          <w:highlight w:val="none"/>
        </w:rPr>
        <w:t>二、申请人的资格要求：</w:t>
      </w:r>
      <w:bookmarkEnd w:id="15"/>
      <w:bookmarkEnd w:id="16"/>
      <w:bookmarkEnd w:id="17"/>
      <w:bookmarkEnd w:id="18"/>
    </w:p>
    <w:p w14:paraId="73EF4DA2">
      <w:pPr>
        <w:spacing w:line="360" w:lineRule="auto"/>
        <w:ind w:firstLine="480"/>
        <w:rPr>
          <w:rFonts w:cs="宋体" w:asciiTheme="minorEastAsia" w:hAnsiTheme="minorEastAsia" w:eastAsiaTheme="minorEastAsia"/>
          <w:snapToGrid w:val="0"/>
          <w:color w:val="auto"/>
          <w:kern w:val="28"/>
          <w:sz w:val="24"/>
          <w:szCs w:val="20"/>
          <w:highlight w:val="none"/>
        </w:rPr>
      </w:pPr>
      <w:r>
        <w:rPr>
          <w:rFonts w:hint="eastAsia" w:cs="宋体" w:asciiTheme="minorEastAsia" w:hAnsiTheme="minorEastAsia" w:eastAsiaTheme="minorEastAsia"/>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1AC493E">
      <w:pPr>
        <w:spacing w:line="360" w:lineRule="auto"/>
        <w:rPr>
          <w:rFonts w:cs="宋体" w:asciiTheme="minorEastAsia" w:hAnsiTheme="minorEastAsia" w:eastAsiaTheme="minorEastAsia"/>
          <w:snapToGrid w:val="0"/>
          <w:color w:val="auto"/>
          <w:kern w:val="28"/>
          <w:sz w:val="24"/>
          <w:szCs w:val="20"/>
          <w:highlight w:val="none"/>
        </w:rPr>
      </w:pPr>
      <w:r>
        <w:rPr>
          <w:rFonts w:hint="eastAsia" w:cs="宋体" w:asciiTheme="minorEastAsia" w:hAnsiTheme="minorEastAsia" w:eastAsiaTheme="minorEastAsia"/>
          <w:snapToGrid w:val="0"/>
          <w:color w:val="auto"/>
          <w:kern w:val="28"/>
          <w:sz w:val="24"/>
          <w:szCs w:val="20"/>
          <w:highlight w:val="none"/>
        </w:rPr>
        <w:t xml:space="preserve">    </w:t>
      </w:r>
      <w:r>
        <w:rPr>
          <w:rFonts w:cs="宋体" w:asciiTheme="minorEastAsia" w:hAnsiTheme="minorEastAsia" w:eastAsiaTheme="minorEastAsia"/>
          <w:snapToGrid w:val="0"/>
          <w:color w:val="auto"/>
          <w:kern w:val="28"/>
          <w:sz w:val="24"/>
          <w:szCs w:val="20"/>
          <w:highlight w:val="none"/>
        </w:rPr>
        <w:t>2</w:t>
      </w:r>
      <w:r>
        <w:rPr>
          <w:rFonts w:hint="eastAsia" w:cs="宋体" w:asciiTheme="minorEastAsia" w:hAnsiTheme="minorEastAsia" w:eastAsiaTheme="minorEastAsia"/>
          <w:snapToGrid w:val="0"/>
          <w:color w:val="auto"/>
          <w:kern w:val="28"/>
          <w:sz w:val="24"/>
          <w:szCs w:val="20"/>
          <w:highlight w:val="none"/>
        </w:rPr>
        <w:t>.</w:t>
      </w:r>
      <w:r>
        <w:rPr>
          <w:rFonts w:hint="eastAsia" w:asciiTheme="minorEastAsia" w:hAnsiTheme="minorEastAsia" w:eastAsiaTheme="minorEastAsia"/>
          <w:color w:val="auto"/>
          <w:highlight w:val="none"/>
        </w:rPr>
        <w:t xml:space="preserve"> </w:t>
      </w:r>
      <w:r>
        <w:rPr>
          <w:rFonts w:hint="eastAsia" w:cs="宋体" w:asciiTheme="minorEastAsia" w:hAnsiTheme="minorEastAsia" w:eastAsiaTheme="minorEastAsia"/>
          <w:snapToGrid w:val="0"/>
          <w:color w:val="auto"/>
          <w:kern w:val="28"/>
          <w:sz w:val="24"/>
          <w:szCs w:val="20"/>
          <w:highlight w:val="none"/>
        </w:rPr>
        <w:t>以联合体形式响应的，提供联合协议(本项目不接受联合体响应或者供应商不以联合体形式响应的，则不需要提供) ；</w:t>
      </w:r>
    </w:p>
    <w:p w14:paraId="38308177">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snapToGrid w:val="0"/>
          <w:color w:val="auto"/>
          <w:kern w:val="28"/>
          <w:sz w:val="24"/>
          <w:szCs w:val="20"/>
          <w:highlight w:val="none"/>
        </w:rPr>
        <w:t>3</w:t>
      </w:r>
      <w:r>
        <w:rPr>
          <w:rFonts w:hint="eastAsia" w:cs="宋体" w:asciiTheme="minorEastAsia" w:hAnsiTheme="minorEastAsia" w:eastAsiaTheme="minorEastAsia"/>
          <w:snapToGrid w:val="0"/>
          <w:color w:val="auto"/>
          <w:kern w:val="28"/>
          <w:sz w:val="24"/>
          <w:szCs w:val="20"/>
          <w:highlight w:val="none"/>
        </w:rPr>
        <w:t>.落实政府采购政策需满足的资格要求：</w:t>
      </w:r>
      <w:r>
        <w:rPr>
          <w:rFonts w:hint="eastAsia" w:cs="宋体" w:asciiTheme="minorEastAsia" w:hAnsiTheme="minorEastAsia" w:eastAsiaTheme="minorEastAsia"/>
          <w:color w:val="auto"/>
          <w:sz w:val="24"/>
          <w:highlight w:val="none"/>
        </w:rPr>
        <w:t>服务全部由符合政策要求的中小企业承接，提供中小企业声明函；</w:t>
      </w:r>
    </w:p>
    <w:p w14:paraId="3E29ACB2">
      <w:pPr>
        <w:snapToGrid w:val="0"/>
        <w:spacing w:line="360" w:lineRule="auto"/>
        <w:ind w:firstLine="480" w:firstLineChars="200"/>
        <w:rPr>
          <w:rFonts w:hint="eastAsia" w:ascii="宋体" w:hAnsi="宋体" w:eastAsia="宋体" w:cs="宋体"/>
          <w:color w:val="auto"/>
          <w:sz w:val="24"/>
          <w:highlight w:val="none"/>
          <w:lang w:val="en-US" w:eastAsia="zh-CN"/>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color w:val="auto"/>
          <w:sz w:val="24"/>
          <w:highlight w:val="none"/>
          <w:lang w:val="en-US" w:eastAsia="zh-CN"/>
        </w:rPr>
        <w:t>无；</w:t>
      </w:r>
    </w:p>
    <w:p w14:paraId="236997B6">
      <w:pPr>
        <w:snapToGrid w:val="0"/>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5</w:t>
      </w:r>
      <w:r>
        <w:rPr>
          <w:rFonts w:hint="eastAsia" w:cs="宋体" w:asciiTheme="minorEastAsia" w:hAnsiTheme="minorEastAsia" w:eastAsiaTheme="minorEastAsia"/>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A5E8CD7">
      <w:pPr>
        <w:pStyle w:val="2"/>
        <w:numPr>
          <w:ilvl w:val="0"/>
          <w:numId w:val="0"/>
        </w:numPr>
        <w:ind w:left="432" w:hanging="432"/>
        <w:rPr>
          <w:rFonts w:hint="eastAsia" w:cs="宋体" w:asciiTheme="minorEastAsia" w:hAnsiTheme="minorEastAsia" w:eastAsiaTheme="minorEastAsia"/>
          <w:color w:val="auto"/>
          <w:sz w:val="24"/>
          <w:szCs w:val="24"/>
          <w:highlight w:val="none"/>
        </w:rPr>
      </w:pPr>
      <w:bookmarkStart w:id="19" w:name="_Toc35393800"/>
      <w:bookmarkStart w:id="20" w:name="_Toc28359091"/>
      <w:bookmarkStart w:id="21" w:name="_Toc35393631"/>
      <w:bookmarkStart w:id="22" w:name="_Toc28359014"/>
      <w:r>
        <w:rPr>
          <w:rFonts w:hint="eastAsia" w:cs="宋体" w:asciiTheme="minorEastAsia" w:hAnsiTheme="minorEastAsia" w:eastAsiaTheme="minorEastAsia"/>
          <w:color w:val="auto"/>
          <w:sz w:val="24"/>
          <w:szCs w:val="24"/>
          <w:highlight w:val="none"/>
        </w:rPr>
        <w:t>三、获取（下载）采购文件</w:t>
      </w:r>
      <w:bookmarkEnd w:id="19"/>
      <w:bookmarkEnd w:id="20"/>
      <w:bookmarkEnd w:id="21"/>
      <w:bookmarkEnd w:id="22"/>
    </w:p>
    <w:p w14:paraId="5BD3D35C">
      <w:pPr>
        <w:spacing w:line="360" w:lineRule="auto"/>
        <w:ind w:firstLine="540"/>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color w:val="auto"/>
          <w:sz w:val="24"/>
          <w:highlight w:val="none"/>
        </w:rPr>
        <w:t>时间：</w:t>
      </w:r>
      <w:r>
        <w:rPr>
          <w:rFonts w:hint="eastAsia" w:asciiTheme="minorEastAsia" w:hAnsiTheme="minorEastAsia" w:eastAsiaTheme="minorEastAsia"/>
          <w:color w:val="auto"/>
          <w:sz w:val="27"/>
          <w:szCs w:val="27"/>
          <w:highlight w:val="none"/>
        </w:rPr>
        <w:t>/</w:t>
      </w:r>
      <w:r>
        <w:rPr>
          <w:rFonts w:hint="eastAsia" w:cs="宋体" w:asciiTheme="minorEastAsia" w:hAnsiTheme="minorEastAsia" w:eastAsiaTheme="minorEastAsia"/>
          <w:color w:val="auto"/>
          <w:sz w:val="24"/>
          <w:highlight w:val="none"/>
        </w:rPr>
        <w:t>至</w:t>
      </w:r>
      <w:r>
        <w:rPr>
          <w:rFonts w:hint="eastAsia" w:cs="宋体" w:asciiTheme="minorEastAsia" w:hAnsiTheme="minorEastAsia" w:eastAsiaTheme="minorEastAsia"/>
          <w:color w:val="auto"/>
          <w:sz w:val="24"/>
          <w:highlight w:val="none"/>
          <w:lang w:eastAsia="zh-CN"/>
        </w:rPr>
        <w:t>2025年7月25日</w:t>
      </w:r>
      <w:r>
        <w:rPr>
          <w:rFonts w:hint="eastAsia" w:cs="宋体" w:asciiTheme="minorEastAsia" w:hAnsiTheme="minorEastAsia" w:eastAsiaTheme="minorEastAsia"/>
          <w:color w:val="auto"/>
          <w:sz w:val="24"/>
          <w:highlight w:val="none"/>
        </w:rPr>
        <w:t>，每天上午</w:t>
      </w:r>
      <w:r>
        <w:rPr>
          <w:rFonts w:hint="eastAsia" w:asciiTheme="minorEastAsia" w:hAnsiTheme="minorEastAsia" w:eastAsiaTheme="minorEastAsia"/>
          <w:color w:val="auto"/>
          <w:sz w:val="24"/>
          <w:highlight w:val="none"/>
        </w:rPr>
        <w:t>00:00至12:00，下午12:00至23:59</w:t>
      </w:r>
      <w:r>
        <w:rPr>
          <w:rFonts w:hint="eastAsia" w:cs="宋体" w:asciiTheme="minorEastAsia" w:hAnsiTheme="minorEastAsia" w:eastAsiaTheme="minorEastAsia"/>
          <w:color w:val="auto"/>
          <w:sz w:val="24"/>
          <w:highlight w:val="none"/>
        </w:rPr>
        <w:t>（北京时间</w:t>
      </w:r>
      <w:r>
        <w:rPr>
          <w:rFonts w:hint="eastAsia" w:asciiTheme="minorEastAsia" w:hAnsiTheme="minorEastAsia" w:eastAsiaTheme="minorEastAsia"/>
          <w:color w:val="auto"/>
          <w:sz w:val="24"/>
          <w:highlight w:val="none"/>
        </w:rPr>
        <w:t>，线上获取法定节假日均可，线下获取文件法定节假日除外</w:t>
      </w:r>
      <w:r>
        <w:rPr>
          <w:rFonts w:hint="eastAsia" w:cs="宋体" w:asciiTheme="minorEastAsia" w:hAnsiTheme="minorEastAsia" w:eastAsiaTheme="minorEastAsia"/>
          <w:color w:val="auto"/>
          <w:sz w:val="24"/>
          <w:highlight w:val="none"/>
        </w:rPr>
        <w:t>）；</w:t>
      </w:r>
    </w:p>
    <w:p w14:paraId="589DFED7">
      <w:pPr>
        <w:spacing w:line="360" w:lineRule="auto"/>
        <w:ind w:firstLine="540"/>
        <w:rPr>
          <w:rFonts w:cs="宋体" w:asciiTheme="minorEastAsia" w:hAnsiTheme="minorEastAsia" w:eastAsiaTheme="minorEastAsia"/>
          <w:color w:val="auto"/>
          <w:sz w:val="28"/>
          <w:szCs w:val="28"/>
          <w:highlight w:val="none"/>
          <w:u w:val="single"/>
        </w:rPr>
      </w:pPr>
      <w:r>
        <w:rPr>
          <w:rFonts w:hint="eastAsia" w:cs="宋体" w:asciiTheme="minorEastAsia" w:hAnsiTheme="minorEastAsia" w:eastAsiaTheme="minorEastAsia"/>
          <w:b/>
          <w:color w:val="auto"/>
          <w:sz w:val="24"/>
          <w:highlight w:val="none"/>
        </w:rPr>
        <w:t>地点（网址）：</w:t>
      </w:r>
      <w:r>
        <w:rPr>
          <w:rFonts w:hint="eastAsia" w:cs="仿宋_GB2312" w:asciiTheme="minorEastAsia" w:hAnsiTheme="minorEastAsia" w:eastAsiaTheme="minorEastAsia"/>
          <w:b/>
          <w:color w:val="auto"/>
          <w:sz w:val="24"/>
          <w:highlight w:val="non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cs="仿宋_GB2312" w:asciiTheme="minorEastAsia" w:hAnsiTheme="minorEastAsia" w:eastAsiaTheme="minorEastAsia"/>
          <w:b/>
          <w:color w:val="auto"/>
          <w:sz w:val="24"/>
          <w:highlight w:val="none"/>
        </w:rPr>
        <w:t>https://www.zcygov.cn/</w:t>
      </w:r>
      <w:r>
        <w:rPr>
          <w:rStyle w:val="68"/>
          <w:rFonts w:hint="eastAsia" w:cs="仿宋_GB2312" w:asciiTheme="minorEastAsia" w:hAnsiTheme="minorEastAsia" w:eastAsiaTheme="minorEastAsia"/>
          <w:b/>
          <w:color w:val="auto"/>
          <w:sz w:val="24"/>
          <w:highlight w:val="none"/>
        </w:rPr>
        <w:fldChar w:fldCharType="end"/>
      </w:r>
      <w:r>
        <w:rPr>
          <w:rFonts w:hint="eastAsia" w:cs="仿宋_GB2312" w:asciiTheme="minorEastAsia" w:hAnsiTheme="minorEastAsia" w:eastAsiaTheme="minorEastAsia"/>
          <w:b/>
          <w:color w:val="auto"/>
          <w:sz w:val="24"/>
          <w:highlight w:val="none"/>
        </w:rPr>
        <w:t>）</w:t>
      </w:r>
    </w:p>
    <w:p w14:paraId="4E1889A5">
      <w:pPr>
        <w:spacing w:line="360" w:lineRule="auto"/>
        <w:ind w:firstLine="540"/>
        <w:rPr>
          <w:rFonts w:cs="宋体" w:asciiTheme="minorEastAsia" w:hAnsiTheme="minorEastAsia" w:eastAsiaTheme="minorEastAsia"/>
          <w:color w:val="auto"/>
          <w:sz w:val="24"/>
          <w:highlight w:val="none"/>
          <w:u w:val="single"/>
        </w:rPr>
      </w:pPr>
      <w:r>
        <w:rPr>
          <w:rFonts w:hint="eastAsia" w:cs="宋体" w:asciiTheme="minorEastAsia" w:hAnsiTheme="minorEastAsia" w:eastAsiaTheme="minorEastAsia"/>
          <w:b/>
          <w:color w:val="auto"/>
          <w:sz w:val="24"/>
          <w:highlight w:val="none"/>
        </w:rPr>
        <w:t>方式：</w:t>
      </w:r>
      <w:r>
        <w:rPr>
          <w:rFonts w:hint="eastAsia" w:cs="宋体" w:asciiTheme="minorEastAsia" w:hAnsiTheme="minorEastAsia" w:eastAsiaTheme="minorEastAsia"/>
          <w:b w:val="0"/>
          <w:bCs/>
          <w:color w:val="auto"/>
          <w:sz w:val="24"/>
          <w:highlight w:val="none"/>
        </w:rPr>
        <w:t>供应商通过“浙江政府采购网”在线获取（招标公告下方选取“潜在供应商”处“获取采购文件”），不提供纸质版采购文件；供应商只有在“浙江政府采购网”完成获取采购文件申请并下载了采购文件后才视作依法获取采购文件（法律法规所指的供应商获取采购文件时间以供应商完成获取采购文件申请后下载采购文件的时间为准）。</w:t>
      </w:r>
    </w:p>
    <w:p w14:paraId="06D9BE7C">
      <w:pPr>
        <w:spacing w:line="360" w:lineRule="auto"/>
        <w:ind w:firstLine="540"/>
        <w:rPr>
          <w:rFonts w:cs="宋体" w:asciiTheme="minorEastAsia" w:hAnsiTheme="minorEastAsia" w:eastAsiaTheme="minorEastAsia"/>
          <w:color w:val="auto"/>
          <w:sz w:val="28"/>
          <w:szCs w:val="28"/>
          <w:highlight w:val="none"/>
        </w:rPr>
      </w:pPr>
      <w:r>
        <w:rPr>
          <w:rFonts w:hint="eastAsia" w:cs="宋体" w:asciiTheme="minorEastAsia" w:hAnsiTheme="minorEastAsia" w:eastAsiaTheme="minorEastAsia"/>
          <w:b/>
          <w:color w:val="auto"/>
          <w:sz w:val="24"/>
          <w:highlight w:val="none"/>
        </w:rPr>
        <w:t>售价：</w:t>
      </w:r>
      <w:r>
        <w:rPr>
          <w:rFonts w:hint="eastAsia" w:cs="仿宋_GB2312" w:asciiTheme="minorEastAsia" w:hAnsiTheme="minorEastAsia" w:eastAsiaTheme="minorEastAsia"/>
          <w:color w:val="auto"/>
          <w:sz w:val="24"/>
          <w:highlight w:val="none"/>
        </w:rPr>
        <w:t>免费。</w:t>
      </w:r>
    </w:p>
    <w:p w14:paraId="7A3FC5AF">
      <w:pPr>
        <w:pStyle w:val="2"/>
        <w:numPr>
          <w:ilvl w:val="0"/>
          <w:numId w:val="0"/>
        </w:numPr>
        <w:ind w:left="432" w:hanging="432"/>
        <w:rPr>
          <w:rFonts w:cs="宋体" w:asciiTheme="minorEastAsia" w:hAnsiTheme="minorEastAsia" w:eastAsiaTheme="minorEastAsia"/>
          <w:color w:val="auto"/>
          <w:sz w:val="24"/>
          <w:szCs w:val="24"/>
          <w:highlight w:val="none"/>
        </w:rPr>
      </w:pPr>
      <w:bookmarkStart w:id="23" w:name="_Toc28359092"/>
      <w:bookmarkStart w:id="24" w:name="_Toc35393632"/>
      <w:bookmarkStart w:id="25" w:name="_Toc35393801"/>
      <w:bookmarkStart w:id="26" w:name="_Toc28359015"/>
      <w:r>
        <w:rPr>
          <w:rFonts w:hint="eastAsia" w:cs="宋体" w:asciiTheme="minorEastAsia" w:hAnsiTheme="minorEastAsia" w:eastAsiaTheme="minorEastAsia"/>
          <w:color w:val="auto"/>
          <w:sz w:val="24"/>
          <w:szCs w:val="24"/>
          <w:highlight w:val="none"/>
        </w:rPr>
        <w:t>四、响应文件提交</w:t>
      </w:r>
      <w:bookmarkEnd w:id="23"/>
      <w:bookmarkEnd w:id="24"/>
      <w:bookmarkEnd w:id="25"/>
      <w:bookmarkEnd w:id="26"/>
      <w:r>
        <w:rPr>
          <w:rFonts w:hint="eastAsia" w:cs="宋体" w:asciiTheme="minorEastAsia" w:hAnsiTheme="minorEastAsia" w:eastAsiaTheme="minorEastAsia"/>
          <w:color w:val="auto"/>
          <w:sz w:val="24"/>
          <w:szCs w:val="24"/>
          <w:highlight w:val="none"/>
        </w:rPr>
        <w:t>（上传）</w:t>
      </w:r>
    </w:p>
    <w:p w14:paraId="757BDC28">
      <w:pPr>
        <w:spacing w:line="360" w:lineRule="auto"/>
        <w:ind w:firstLine="480" w:firstLineChars="200"/>
        <w:rPr>
          <w:rFonts w:asciiTheme="minorEastAsia" w:hAnsiTheme="minorEastAsia" w:eastAsiaTheme="minorEastAsia"/>
          <w:bCs/>
          <w:color w:val="auto"/>
          <w:sz w:val="24"/>
          <w:highlight w:val="none"/>
          <w:u w:val="single"/>
        </w:rPr>
      </w:pPr>
      <w:r>
        <w:rPr>
          <w:rFonts w:hint="eastAsia" w:asciiTheme="minorEastAsia" w:hAnsiTheme="minorEastAsia" w:eastAsiaTheme="minorEastAsia"/>
          <w:color w:val="auto"/>
          <w:sz w:val="24"/>
          <w:highlight w:val="none"/>
        </w:rPr>
        <w:t>截止时间：</w:t>
      </w:r>
      <w:r>
        <w:rPr>
          <w:rFonts w:hint="eastAsia" w:asciiTheme="minorEastAsia" w:hAnsiTheme="minorEastAsia" w:eastAsiaTheme="minorEastAsia"/>
          <w:color w:val="auto"/>
          <w:sz w:val="24"/>
          <w:highlight w:val="none"/>
          <w:u w:val="single"/>
          <w:lang w:eastAsia="zh-CN"/>
        </w:rPr>
        <w:t>2025年7月25日14：00</w:t>
      </w:r>
      <w:r>
        <w:rPr>
          <w:rFonts w:hint="eastAsia" w:asciiTheme="minorEastAsia" w:hAnsiTheme="minorEastAsia" w:eastAsiaTheme="minorEastAsia"/>
          <w:bCs/>
          <w:color w:val="auto"/>
          <w:sz w:val="24"/>
          <w:highlight w:val="none"/>
        </w:rPr>
        <w:t>（北京时间）</w:t>
      </w:r>
    </w:p>
    <w:p w14:paraId="13E3DD6E">
      <w:pPr>
        <w:spacing w:line="360" w:lineRule="auto"/>
        <w:ind w:firstLine="480" w:firstLineChars="200"/>
        <w:rPr>
          <w:rFonts w:asciiTheme="minorEastAsia" w:hAnsiTheme="minorEastAsia" w:eastAsiaTheme="minorEastAsia"/>
          <w:b w:val="0"/>
          <w:bCs/>
          <w:color w:val="auto"/>
          <w:sz w:val="24"/>
          <w:highlight w:val="none"/>
          <w:u w:val="single"/>
        </w:rPr>
      </w:pPr>
      <w:r>
        <w:rPr>
          <w:rFonts w:hint="eastAsia" w:asciiTheme="minorEastAsia" w:hAnsiTheme="minorEastAsia" w:eastAsiaTheme="minorEastAsia"/>
          <w:color w:val="auto"/>
          <w:sz w:val="24"/>
          <w:highlight w:val="none"/>
        </w:rPr>
        <w:t>地点：</w:t>
      </w:r>
      <w:r>
        <w:rPr>
          <w:rFonts w:hint="eastAsia" w:cs="仿宋_GB2312" w:asciiTheme="minorEastAsia" w:hAnsiTheme="minorEastAsia" w:eastAsiaTheme="minorEastAsia"/>
          <w:b w:val="0"/>
          <w:bCs/>
          <w:color w:val="auto"/>
          <w:sz w:val="24"/>
          <w:highlight w:val="none"/>
        </w:rPr>
        <w:t>政采云平台（</w:t>
      </w:r>
      <w:r>
        <w:rPr>
          <w:b w:val="0"/>
          <w:bCs/>
          <w:color w:val="auto"/>
          <w:highlight w:val="none"/>
        </w:rPr>
        <w:fldChar w:fldCharType="begin"/>
      </w:r>
      <w:r>
        <w:rPr>
          <w:b w:val="0"/>
          <w:bCs/>
          <w:color w:val="auto"/>
          <w:highlight w:val="none"/>
        </w:rPr>
        <w:instrText xml:space="preserve"> HYPERLINK "https://www.zcygov.cn/" </w:instrText>
      </w:r>
      <w:r>
        <w:rPr>
          <w:b w:val="0"/>
          <w:bCs/>
          <w:color w:val="auto"/>
          <w:highlight w:val="none"/>
        </w:rPr>
        <w:fldChar w:fldCharType="separate"/>
      </w:r>
      <w:r>
        <w:rPr>
          <w:rStyle w:val="68"/>
          <w:rFonts w:hint="eastAsia" w:cs="仿宋_GB2312" w:asciiTheme="minorEastAsia" w:hAnsiTheme="minorEastAsia" w:eastAsiaTheme="minorEastAsia"/>
          <w:b w:val="0"/>
          <w:bCs/>
          <w:color w:val="auto"/>
          <w:kern w:val="2"/>
          <w:sz w:val="24"/>
          <w:szCs w:val="24"/>
          <w:highlight w:val="none"/>
        </w:rPr>
        <w:t>https://www.zcygov.cn/</w:t>
      </w:r>
      <w:r>
        <w:rPr>
          <w:rStyle w:val="68"/>
          <w:rFonts w:hint="eastAsia" w:cs="仿宋_GB2312" w:asciiTheme="minorEastAsia" w:hAnsiTheme="minorEastAsia" w:eastAsiaTheme="minorEastAsia"/>
          <w:b w:val="0"/>
          <w:bCs/>
          <w:color w:val="auto"/>
          <w:kern w:val="2"/>
          <w:sz w:val="24"/>
          <w:szCs w:val="24"/>
          <w:highlight w:val="none"/>
        </w:rPr>
        <w:fldChar w:fldCharType="end"/>
      </w:r>
      <w:r>
        <w:rPr>
          <w:rFonts w:hint="eastAsia" w:cs="仿宋_GB2312" w:asciiTheme="minorEastAsia" w:hAnsiTheme="minorEastAsia" w:eastAsiaTheme="minorEastAsia"/>
          <w:b w:val="0"/>
          <w:bCs/>
          <w:color w:val="auto"/>
          <w:sz w:val="24"/>
          <w:highlight w:val="none"/>
        </w:rPr>
        <w:t>）。</w:t>
      </w:r>
    </w:p>
    <w:p w14:paraId="02C705FC">
      <w:pPr>
        <w:pStyle w:val="2"/>
        <w:numPr>
          <w:ilvl w:val="0"/>
          <w:numId w:val="0"/>
        </w:numPr>
        <w:ind w:left="432" w:hanging="432"/>
        <w:rPr>
          <w:rFonts w:cs="宋体" w:asciiTheme="minorEastAsia" w:hAnsiTheme="minorEastAsia" w:eastAsiaTheme="minorEastAsia"/>
          <w:color w:val="auto"/>
          <w:sz w:val="24"/>
          <w:szCs w:val="24"/>
          <w:highlight w:val="none"/>
        </w:rPr>
      </w:pPr>
      <w:bookmarkStart w:id="27" w:name="_Toc28359093"/>
      <w:bookmarkStart w:id="28" w:name="_Toc35393802"/>
      <w:bookmarkStart w:id="29" w:name="_Toc28359016"/>
      <w:bookmarkStart w:id="30" w:name="_Toc35393633"/>
      <w:r>
        <w:rPr>
          <w:rFonts w:hint="eastAsia" w:cs="宋体" w:asciiTheme="minorEastAsia" w:hAnsiTheme="minorEastAsia" w:eastAsiaTheme="minorEastAsia"/>
          <w:color w:val="auto"/>
          <w:sz w:val="24"/>
          <w:szCs w:val="24"/>
          <w:highlight w:val="none"/>
        </w:rPr>
        <w:t>五、响应文件开启</w:t>
      </w:r>
      <w:bookmarkEnd w:id="27"/>
      <w:bookmarkEnd w:id="28"/>
      <w:bookmarkEnd w:id="29"/>
      <w:bookmarkEnd w:id="30"/>
    </w:p>
    <w:p w14:paraId="5DDBEC06">
      <w:pPr>
        <w:spacing w:line="360" w:lineRule="auto"/>
        <w:ind w:firstLine="480" w:firstLineChars="200"/>
        <w:rPr>
          <w:rFonts w:asciiTheme="minorEastAsia" w:hAnsiTheme="minorEastAsia" w:eastAsiaTheme="minorEastAsia"/>
          <w:bCs/>
          <w:color w:val="auto"/>
          <w:sz w:val="24"/>
          <w:highlight w:val="none"/>
          <w:u w:val="single"/>
        </w:rPr>
      </w:pPr>
      <w:r>
        <w:rPr>
          <w:rFonts w:hint="eastAsia" w:asciiTheme="minorEastAsia" w:hAnsiTheme="minorEastAsia" w:eastAsiaTheme="minorEastAsia"/>
          <w:color w:val="auto"/>
          <w:sz w:val="24"/>
          <w:highlight w:val="none"/>
        </w:rPr>
        <w:t>时间：</w:t>
      </w:r>
      <w:r>
        <w:rPr>
          <w:rFonts w:hint="eastAsia" w:asciiTheme="minorEastAsia" w:hAnsiTheme="minorEastAsia" w:eastAsiaTheme="minorEastAsia"/>
          <w:color w:val="auto"/>
          <w:sz w:val="24"/>
          <w:highlight w:val="none"/>
          <w:u w:val="single"/>
          <w:lang w:eastAsia="zh-CN"/>
        </w:rPr>
        <w:t>2025年7月25日14：00</w:t>
      </w:r>
      <w:r>
        <w:rPr>
          <w:rFonts w:hint="eastAsia" w:asciiTheme="minorEastAsia" w:hAnsiTheme="minorEastAsia" w:eastAsiaTheme="minorEastAsia"/>
          <w:bCs/>
          <w:color w:val="auto"/>
          <w:sz w:val="24"/>
          <w:highlight w:val="none"/>
        </w:rPr>
        <w:t>（北京时间）</w:t>
      </w:r>
    </w:p>
    <w:p w14:paraId="4EEE7944">
      <w:pPr>
        <w:spacing w:line="360" w:lineRule="auto"/>
        <w:ind w:firstLine="480" w:firstLineChars="200"/>
        <w:rPr>
          <w:rFonts w:asciiTheme="minorEastAsia" w:hAnsiTheme="minorEastAsia" w:eastAsiaTheme="minorEastAsia"/>
          <w:bCs/>
          <w:color w:val="auto"/>
          <w:sz w:val="24"/>
          <w:highlight w:val="none"/>
          <w:u w:val="single"/>
        </w:rPr>
      </w:pPr>
      <w:r>
        <w:rPr>
          <w:rFonts w:hint="eastAsia" w:asciiTheme="minorEastAsia" w:hAnsiTheme="minorEastAsia" w:eastAsiaTheme="minorEastAsia"/>
          <w:color w:val="auto"/>
          <w:sz w:val="24"/>
          <w:highlight w:val="none"/>
        </w:rPr>
        <w:t>地点：</w:t>
      </w:r>
      <w:r>
        <w:rPr>
          <w:rFonts w:hint="eastAsia" w:cs="宋体" w:asciiTheme="minorEastAsia" w:hAnsiTheme="minorEastAsia" w:eastAsiaTheme="minorEastAsia"/>
          <w:color w:val="auto"/>
          <w:sz w:val="24"/>
          <w:highlight w:val="none"/>
        </w:rPr>
        <w:t>政采云平台（https://www.zcygov.cn/）。</w:t>
      </w:r>
    </w:p>
    <w:p w14:paraId="15B00E85">
      <w:pPr>
        <w:pStyle w:val="2"/>
        <w:numPr>
          <w:ilvl w:val="0"/>
          <w:numId w:val="0"/>
        </w:numPr>
        <w:ind w:left="432" w:hanging="432"/>
        <w:rPr>
          <w:rFonts w:cs="宋体" w:asciiTheme="minorEastAsia" w:hAnsiTheme="minorEastAsia" w:eastAsiaTheme="minorEastAsia"/>
          <w:color w:val="auto"/>
          <w:sz w:val="24"/>
          <w:szCs w:val="24"/>
          <w:highlight w:val="none"/>
        </w:rPr>
      </w:pPr>
      <w:bookmarkStart w:id="31" w:name="_Toc28359017"/>
      <w:bookmarkStart w:id="32" w:name="_Toc35393634"/>
      <w:bookmarkStart w:id="33" w:name="_Toc35393803"/>
      <w:bookmarkStart w:id="34" w:name="_Toc28359094"/>
      <w:r>
        <w:rPr>
          <w:rFonts w:hint="eastAsia" w:cs="宋体" w:asciiTheme="minorEastAsia" w:hAnsiTheme="minorEastAsia" w:eastAsiaTheme="minorEastAsia"/>
          <w:color w:val="auto"/>
          <w:sz w:val="24"/>
          <w:szCs w:val="24"/>
          <w:highlight w:val="none"/>
        </w:rPr>
        <w:t>六、公告期限</w:t>
      </w:r>
      <w:bookmarkEnd w:id="31"/>
      <w:bookmarkEnd w:id="32"/>
      <w:bookmarkEnd w:id="33"/>
      <w:bookmarkEnd w:id="34"/>
    </w:p>
    <w:p w14:paraId="5C1AC558">
      <w:pPr>
        <w:spacing w:line="360" w:lineRule="auto"/>
        <w:ind w:firstLine="480" w:firstLineChars="200"/>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自本公告发布之日起3个工作日。</w:t>
      </w:r>
    </w:p>
    <w:p w14:paraId="472D194B">
      <w:pPr>
        <w:pStyle w:val="2"/>
        <w:numPr>
          <w:ilvl w:val="0"/>
          <w:numId w:val="0"/>
        </w:numPr>
        <w:ind w:left="432" w:hanging="432"/>
        <w:rPr>
          <w:rFonts w:cs="宋体" w:asciiTheme="minorEastAsia" w:hAnsiTheme="minorEastAsia" w:eastAsiaTheme="minorEastAsia"/>
          <w:color w:val="auto"/>
          <w:sz w:val="24"/>
          <w:szCs w:val="24"/>
          <w:highlight w:val="none"/>
        </w:rPr>
      </w:pPr>
      <w:bookmarkStart w:id="35" w:name="_Toc35393635"/>
      <w:bookmarkStart w:id="36" w:name="_Toc35393804"/>
      <w:r>
        <w:rPr>
          <w:rFonts w:hint="eastAsia" w:cs="宋体" w:asciiTheme="minorEastAsia" w:hAnsiTheme="minorEastAsia" w:eastAsiaTheme="minorEastAsia"/>
          <w:color w:val="auto"/>
          <w:sz w:val="24"/>
          <w:szCs w:val="24"/>
          <w:highlight w:val="none"/>
        </w:rPr>
        <w:t>七、其他补充事宜</w:t>
      </w:r>
      <w:bookmarkEnd w:id="35"/>
      <w:bookmarkEnd w:id="36"/>
    </w:p>
    <w:p w14:paraId="0BE858FF">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w:t>
      </w:r>
      <w:r>
        <w:rPr>
          <w:rFonts w:hint="eastAsia" w:ascii="宋体" w:hAnsi="宋体" w:cs="宋体"/>
          <w:color w:val="auto"/>
          <w:sz w:val="24"/>
          <w:highlight w:val="none"/>
        </w:rPr>
        <w:t>.</w:t>
      </w:r>
      <w:r>
        <w:rPr>
          <w:rFonts w:ascii="宋体" w:hAnsi="宋体" w:cs="宋体"/>
          <w:color w:val="auto"/>
          <w:sz w:val="24"/>
          <w:highlight w:val="none"/>
        </w:rPr>
        <w:t>《浙江省财政厅关于进一步发挥政府采购政策功能全力推动经济稳进提质的通知》 （浙财采监</w:t>
      </w:r>
      <w:r>
        <w:rPr>
          <w:rFonts w:hint="eastAsia" w:ascii="宋体" w:hAnsi="宋体" w:cs="宋体"/>
          <w:color w:val="auto"/>
          <w:sz w:val="24"/>
          <w:highlight w:val="none"/>
          <w:lang w:eastAsia="zh-CN"/>
        </w:rPr>
        <w:t>〔2022〕3号</w:t>
      </w:r>
      <w:r>
        <w:rPr>
          <w:rFonts w:ascii="宋体" w:hAnsi="宋体" w:cs="宋体"/>
          <w:color w:val="auto"/>
          <w:sz w:val="24"/>
          <w:highlight w:val="none"/>
        </w:rPr>
        <w:t>）、《浙江省财政厅关于进一步促进政府采购公平竞争打造最优营商环境的通知》（浙财采监</w:t>
      </w:r>
      <w:r>
        <w:rPr>
          <w:rFonts w:hint="eastAsia" w:ascii="宋体" w:hAnsi="宋体" w:cs="宋体"/>
          <w:color w:val="auto"/>
          <w:sz w:val="24"/>
          <w:highlight w:val="none"/>
          <w:lang w:eastAsia="zh-CN"/>
        </w:rPr>
        <w:t>〔2021〕22号</w:t>
      </w:r>
      <w:r>
        <w:rPr>
          <w:rFonts w:ascii="宋体" w:hAnsi="宋体" w:cs="宋体"/>
          <w:color w:val="auto"/>
          <w:sz w:val="24"/>
          <w:highlight w:val="none"/>
        </w:rPr>
        <w:t>））、《浙江省财政厅关于进一步加大政府采购支持中小企业力度助力扎实稳住经济的通知》 （浙财采监</w:t>
      </w:r>
      <w:r>
        <w:rPr>
          <w:rFonts w:hint="eastAsia" w:ascii="宋体" w:hAnsi="宋体" w:cs="宋体"/>
          <w:color w:val="auto"/>
          <w:sz w:val="24"/>
          <w:highlight w:val="none"/>
          <w:lang w:eastAsia="zh-CN"/>
        </w:rPr>
        <w:t>〔2022〕8号</w:t>
      </w:r>
      <w:r>
        <w:rPr>
          <w:rFonts w:ascii="宋体" w:hAnsi="宋体" w:cs="宋体"/>
          <w:color w:val="auto"/>
          <w:sz w:val="24"/>
          <w:highlight w:val="none"/>
        </w:rPr>
        <w:t>）已分别于2022年1月29日、2022年2月1日和2022年7月1日开始实施，此前有关规定与上述文件内容不一致的，按上述文件要求执行</w:t>
      </w:r>
      <w:r>
        <w:rPr>
          <w:rFonts w:hint="eastAsia" w:cs="宋体" w:asciiTheme="minorEastAsia" w:hAnsiTheme="minorEastAsia" w:eastAsiaTheme="minorEastAsia"/>
          <w:color w:val="auto"/>
          <w:sz w:val="24"/>
          <w:highlight w:val="none"/>
        </w:rPr>
        <w:t>。</w:t>
      </w:r>
    </w:p>
    <w:p w14:paraId="68954852">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 xml:space="preserve"> 2.根据《浙江省财政厅关于进一步促进政府采购公平竞</w:t>
      </w:r>
      <w:r>
        <w:rPr>
          <w:rFonts w:hint="eastAsia" w:cs="宋体" w:asciiTheme="minorEastAsia" w:hAnsiTheme="minorEastAsia" w:eastAsiaTheme="minorEastAsia"/>
          <w:color w:val="auto"/>
          <w:sz w:val="24"/>
          <w:highlight w:val="none"/>
        </w:rPr>
        <w:t>争打造最优营商环境的通知》（浙财采监</w:t>
      </w:r>
      <w:r>
        <w:rPr>
          <w:rFonts w:hint="eastAsia" w:cs="宋体" w:asciiTheme="minorEastAsia" w:hAnsiTheme="minorEastAsia" w:eastAsiaTheme="minorEastAsia"/>
          <w:color w:val="auto"/>
          <w:sz w:val="24"/>
          <w:highlight w:val="none"/>
          <w:lang w:eastAsia="zh-CN"/>
        </w:rPr>
        <w:t>〔2021〕22号</w:t>
      </w:r>
      <w:r>
        <w:rPr>
          <w:rFonts w:hint="eastAsia" w:cs="宋体" w:asciiTheme="minorEastAsia" w:hAnsiTheme="minorEastAsia" w:eastAsiaTheme="minorEastAsia"/>
          <w:color w:val="auto"/>
          <w:sz w:val="24"/>
          <w:highlight w:val="none"/>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90C0A08">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w:t>
      </w:r>
      <w:r>
        <w:rPr>
          <w:rFonts w:hint="eastAsia" w:ascii="宋体" w:hAnsi="宋体" w:cs="宋体"/>
          <w:color w:val="auto"/>
          <w:sz w:val="24"/>
          <w:highlight w:val="none"/>
        </w:rPr>
        <w:t>对采购文件需求的以书面形式向采购人提出质疑，对其他内容的以书面形式向采购人和采购代理机构提出质疑</w:t>
      </w:r>
      <w:r>
        <w:rPr>
          <w:rFonts w:hint="eastAsia" w:asciiTheme="minorEastAsia" w:hAnsiTheme="minorEastAsia" w:eastAsiaTheme="minorEastAsia"/>
          <w:color w:val="auto"/>
          <w:sz w:val="24"/>
          <w:highlight w:val="none"/>
        </w:rPr>
        <w:t>。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C9B6AD">
      <w:pPr>
        <w:spacing w:line="360" w:lineRule="auto"/>
        <w:ind w:firstLine="482" w:firstLineChars="200"/>
        <w:rPr>
          <w:rFonts w:asciiTheme="minorEastAsia" w:hAnsiTheme="minorEastAsia" w:eastAsiaTheme="minorEastAsia"/>
          <w:color w:val="auto"/>
          <w:sz w:val="24"/>
          <w:highlight w:val="none"/>
        </w:rPr>
      </w:pPr>
      <w:r>
        <w:rPr>
          <w:rFonts w:hint="eastAsia" w:cs="宋体" w:asciiTheme="minorEastAsia" w:hAnsiTheme="minorEastAsia" w:eastAsiaTheme="minorEastAsia"/>
          <w:b/>
          <w:color w:val="auto"/>
          <w:kern w:val="0"/>
          <w:sz w:val="24"/>
          <w:highlight w:val="none"/>
        </w:rPr>
        <w:t>4. 其他事项：（1）需要落实的政府采购政策：</w:t>
      </w:r>
      <w:r>
        <w:rPr>
          <w:rFonts w:hint="eastAsia" w:cs="宋体" w:asciiTheme="minorEastAsia" w:hAnsiTheme="minorEastAsia" w:eastAsiaTheme="minorEastAsia"/>
          <w:color w:val="auto"/>
          <w:kern w:val="0"/>
          <w:sz w:val="24"/>
          <w:highlight w:val="none"/>
        </w:rPr>
        <w:t>包括节约资源、保护环境、</w:t>
      </w:r>
      <w:r>
        <w:rPr>
          <w:rFonts w:hint="eastAsia" w:cs="宋体" w:asciiTheme="minorEastAsia" w:hAnsiTheme="minorEastAsia" w:eastAsiaTheme="minorEastAsia"/>
          <w:color w:val="auto"/>
          <w:sz w:val="24"/>
          <w:highlight w:val="none"/>
        </w:rPr>
        <w:t>支持创新、</w:t>
      </w:r>
      <w:r>
        <w:rPr>
          <w:rFonts w:hint="eastAsia" w:cs="宋体" w:asciiTheme="minorEastAsia" w:hAnsiTheme="minorEastAsia" w:eastAsiaTheme="minorEastAsia"/>
          <w:color w:val="auto"/>
          <w:kern w:val="0"/>
          <w:sz w:val="24"/>
          <w:highlight w:val="none"/>
        </w:rPr>
        <w:t>促进中小企业发展等，详见磋商文件第三部分。</w:t>
      </w:r>
      <w:r>
        <w:rPr>
          <w:rFonts w:hint="eastAsia" w:cs="宋体" w:asciiTheme="minorEastAsia" w:hAnsiTheme="minorEastAsia" w:eastAsiaTheme="minorEastAsia"/>
          <w:b/>
          <w:color w:val="auto"/>
          <w:kern w:val="0"/>
          <w:sz w:val="24"/>
          <w:szCs w:val="20"/>
          <w:highlight w:val="none"/>
        </w:rPr>
        <w:t>（2）</w:t>
      </w:r>
      <w:r>
        <w:rPr>
          <w:rFonts w:hint="eastAsia" w:cs="仿宋_GB2312" w:asciiTheme="minorEastAsia" w:hAnsiTheme="minorEastAsia" w:eastAsiaTheme="minorEastAsia"/>
          <w:b/>
          <w:color w:val="auto"/>
          <w:sz w:val="24"/>
          <w:highlight w:val="none"/>
        </w:rPr>
        <w:t>电子交易的说明: 1）电子交易：</w:t>
      </w:r>
      <w:r>
        <w:rPr>
          <w:rFonts w:hint="eastAsia" w:cs="仿宋_GB2312" w:asciiTheme="minorEastAsia" w:hAnsiTheme="minorEastAsia" w:eastAsiaTheme="minorEastAsia"/>
          <w:color w:val="auto"/>
          <w:sz w:val="24"/>
          <w:highlight w:val="none"/>
        </w:rPr>
        <w:t>本项目以数据电文形式，依托“政府采购云平台（www.zcygov.cn）”进行采购活动，不接受纸质响应文件。</w:t>
      </w:r>
      <w:r>
        <w:rPr>
          <w:rFonts w:hint="eastAsia" w:cs="仿宋_GB2312" w:asciiTheme="minorEastAsia" w:hAnsiTheme="minorEastAsia" w:eastAsiaTheme="minorEastAsia"/>
          <w:b/>
          <w:color w:val="auto"/>
          <w:sz w:val="24"/>
          <w:highlight w:val="none"/>
        </w:rPr>
        <w:t>2）响应准备：</w:t>
      </w:r>
      <w:r>
        <w:rPr>
          <w:rFonts w:hint="eastAsia" w:cs="仿宋_GB2312" w:asciiTheme="minorEastAsia" w:hAnsiTheme="minorEastAsia" w:eastAsiaTheme="minorEastAsia"/>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cs="仿宋_GB2312" w:asciiTheme="minorEastAsia" w:hAnsiTheme="minorEastAsia" w:eastAsiaTheme="minorEastAsia"/>
          <w:b/>
          <w:color w:val="auto"/>
          <w:sz w:val="24"/>
          <w:highlight w:val="none"/>
        </w:rPr>
        <w:t>3）磋商文件的获取：</w:t>
      </w:r>
      <w:r>
        <w:rPr>
          <w:rFonts w:hint="eastAsia" w:cs="仿宋_GB2312" w:asciiTheme="minorEastAsia" w:hAnsiTheme="minorEastAsia" w:eastAsiaTheme="minorEastAsia"/>
          <w:color w:val="auto"/>
          <w:sz w:val="24"/>
          <w:highlight w:val="none"/>
        </w:rPr>
        <w:t>使用账号登录或者使用CA登录政采云平台；进入“项目采购”应用，在获取采购文件菜单中选择项目，获取磋商文件。</w:t>
      </w:r>
      <w:r>
        <w:rPr>
          <w:rFonts w:hint="eastAsia" w:cs="仿宋_GB2312" w:asciiTheme="minorEastAsia" w:hAnsiTheme="minorEastAsia" w:eastAsiaTheme="minorEastAsia"/>
          <w:b/>
          <w:color w:val="auto"/>
          <w:sz w:val="24"/>
          <w:highlight w:val="none"/>
        </w:rPr>
        <w:t>4）响应文件的制作：</w:t>
      </w:r>
      <w:r>
        <w:rPr>
          <w:rFonts w:hint="eastAsia" w:cs="仿宋_GB2312" w:asciiTheme="minorEastAsia" w:hAnsiTheme="minorEastAsia" w:eastAsiaTheme="minorEastAsia"/>
          <w:color w:val="auto"/>
          <w:sz w:val="24"/>
          <w:highlight w:val="none"/>
        </w:rPr>
        <w:t>在“政采云电子交易客户端”中完成“填写基本信息”、“导入投标文件”、“标书关联”、“标书检查”、“电子签名”、“生成电子标书”等操作。</w:t>
      </w:r>
      <w:r>
        <w:rPr>
          <w:rFonts w:cs="仿宋_GB2312" w:asciiTheme="minorEastAsia" w:hAnsiTheme="minorEastAsia" w:eastAsiaTheme="minorEastAsia"/>
          <w:b/>
          <w:color w:val="auto"/>
          <w:sz w:val="24"/>
          <w:highlight w:val="none"/>
        </w:rPr>
        <w:t>5）</w:t>
      </w:r>
      <w:r>
        <w:rPr>
          <w:rFonts w:hint="eastAsia" w:cs="仿宋_GB2312" w:asciiTheme="minorEastAsia" w:hAnsiTheme="minorEastAsia" w:eastAsiaTheme="minorEastAsia"/>
          <w:color w:val="auto"/>
          <w:sz w:val="24"/>
          <w:highlight w:val="none"/>
        </w:rPr>
        <w:t>采购人、</w:t>
      </w:r>
      <w:r>
        <w:rPr>
          <w:rFonts w:hint="eastAsia" w:cs="仿宋_GB2312" w:asciiTheme="minorEastAsia" w:hAnsiTheme="minorEastAsia" w:eastAsiaTheme="minorEastAsia"/>
          <w:color w:val="auto"/>
          <w:sz w:val="24"/>
          <w:highlight w:val="none"/>
          <w:lang w:eastAsia="zh-CN"/>
        </w:rPr>
        <w:t>采购代理机构</w:t>
      </w:r>
      <w:r>
        <w:rPr>
          <w:rFonts w:hint="eastAsia" w:cs="仿宋_GB2312" w:asciiTheme="minorEastAsia" w:hAnsiTheme="minorEastAsia" w:eastAsiaTheme="minorEastAsia"/>
          <w:color w:val="auto"/>
          <w:sz w:val="24"/>
          <w:highlight w:val="none"/>
        </w:rPr>
        <w:t>将依托政采云平台完成本项目的电子交易活动，平台不接受未按本公告约定方式获取磋商文件的供应商进行响应活动；</w:t>
      </w:r>
      <w:r>
        <w:rPr>
          <w:rFonts w:cs="仿宋_GB2312" w:asciiTheme="minorEastAsia" w:hAnsiTheme="minorEastAsia" w:eastAsiaTheme="minorEastAsia"/>
          <w:b/>
          <w:color w:val="auto"/>
          <w:sz w:val="24"/>
          <w:highlight w:val="none"/>
        </w:rPr>
        <w:t>6）</w:t>
      </w:r>
      <w:r>
        <w:rPr>
          <w:rFonts w:hint="eastAsia" w:cs="仿宋_GB2312" w:asciiTheme="minorEastAsia" w:hAnsiTheme="minorEastAsia" w:eastAsiaTheme="minorEastAsia"/>
          <w:color w:val="auto"/>
          <w:sz w:val="24"/>
          <w:highlight w:val="none"/>
        </w:rPr>
        <w:t>对未按上述方式获取磋商文件的供应商对该文件提出的质疑，采购人或采购代理机构将不予处理</w:t>
      </w:r>
      <w:r>
        <w:rPr>
          <w:rFonts w:hint="eastAsia" w:cs="仿宋_GB2312" w:asciiTheme="minorEastAsia" w:hAnsiTheme="minorEastAsia" w:eastAsiaTheme="minorEastAsia"/>
          <w:b/>
          <w:color w:val="auto"/>
          <w:sz w:val="24"/>
          <w:highlight w:val="none"/>
        </w:rPr>
        <w:t>；</w:t>
      </w:r>
      <w:r>
        <w:rPr>
          <w:rFonts w:cs="仿宋_GB2312" w:asciiTheme="minorEastAsia" w:hAnsiTheme="minorEastAsia" w:eastAsiaTheme="minorEastAsia"/>
          <w:b/>
          <w:color w:val="auto"/>
          <w:sz w:val="24"/>
          <w:highlight w:val="none"/>
        </w:rPr>
        <w:t>7）</w:t>
      </w:r>
      <w:r>
        <w:rPr>
          <w:rFonts w:hint="eastAsia" w:cs="仿宋_GB2312" w:asciiTheme="minorEastAsia" w:hAnsiTheme="minorEastAsia" w:eastAsiaTheme="minorEastAsia"/>
          <w:color w:val="auto"/>
          <w:sz w:val="24"/>
          <w:highlight w:val="none"/>
        </w:rPr>
        <w:t>不提供磋商文件纸质版；</w:t>
      </w:r>
      <w:r>
        <w:rPr>
          <w:rFonts w:cs="仿宋_GB2312" w:asciiTheme="minorEastAsia" w:hAnsiTheme="minorEastAsia" w:eastAsiaTheme="minorEastAsia"/>
          <w:b/>
          <w:color w:val="auto"/>
          <w:sz w:val="24"/>
          <w:highlight w:val="none"/>
        </w:rPr>
        <w:t>8</w:t>
      </w:r>
      <w:r>
        <w:rPr>
          <w:rFonts w:hint="eastAsia" w:cs="仿宋_GB2312" w:asciiTheme="minorEastAsia" w:hAnsiTheme="minorEastAsia" w:eastAsiaTheme="minorEastAsia"/>
          <w:b/>
          <w:color w:val="auto"/>
          <w:sz w:val="24"/>
          <w:highlight w:val="none"/>
        </w:rPr>
        <w:t>）响应文件的传输提交：</w:t>
      </w:r>
      <w:r>
        <w:rPr>
          <w:rFonts w:hint="eastAsia" w:cs="仿宋_GB2312" w:asciiTheme="minorEastAsia" w:hAnsiTheme="minorEastAsia" w:eastAsiaTheme="minorEastAsia"/>
          <w:color w:val="auto"/>
          <w:sz w:val="24"/>
          <w:highlight w:val="none"/>
        </w:rPr>
        <w:t>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w:t>
      </w:r>
      <w:r>
        <w:rPr>
          <w:rFonts w:hint="eastAsia" w:cs="仿宋_GB2312" w:asciiTheme="minorEastAsia" w:hAnsiTheme="minorEastAsia" w:eastAsiaTheme="minorEastAsia"/>
          <w:b/>
          <w:color w:val="auto"/>
          <w:sz w:val="24"/>
          <w:highlight w:val="none"/>
        </w:rPr>
        <w:t>9）响应文件的解密：</w:t>
      </w:r>
      <w:r>
        <w:rPr>
          <w:rFonts w:hint="eastAsia" w:cs="仿宋_GB2312" w:asciiTheme="minorEastAsia" w:hAnsiTheme="minorEastAsia" w:eastAsiaTheme="minorEastAsia"/>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cs="仿宋_GB2312" w:asciiTheme="minorEastAsia" w:hAnsiTheme="minorEastAsia" w:eastAsiaTheme="minorEastAsia"/>
          <w:b/>
          <w:color w:val="auto"/>
          <w:sz w:val="24"/>
          <w:highlight w:val="none"/>
        </w:rPr>
        <w:t>）具体操作指南</w:t>
      </w:r>
      <w:r>
        <w:rPr>
          <w:rFonts w:hint="eastAsia" w:cs="仿宋_GB2312" w:asciiTheme="minorEastAsia" w:hAnsiTheme="minorEastAsia" w:eastAsiaTheme="minorEastAsia"/>
          <w:color w:val="auto"/>
          <w:sz w:val="24"/>
          <w:highlight w:val="none"/>
        </w:rPr>
        <w:t>：详见政采云平台“服务中心-帮助文档-项目采购-操作流程-电子招投标-政府采购项目电子交易管理操作指南-供应商”。</w:t>
      </w:r>
      <w:r>
        <w:rPr>
          <w:rFonts w:hint="eastAsia" w:cs="宋体" w:asciiTheme="minorEastAsia" w:hAnsiTheme="minorEastAsia" w:eastAsiaTheme="minorEastAsia"/>
          <w:color w:val="auto"/>
          <w:sz w:val="24"/>
          <w:highlight w:val="none"/>
        </w:rPr>
        <w:t>（3</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磋商文件公告期限</w:t>
      </w:r>
      <w:r>
        <w:rPr>
          <w:rFonts w:hint="eastAsia" w:cs="宋体" w:asciiTheme="minorEastAsia" w:hAnsiTheme="minorEastAsia" w:eastAsiaTheme="minorEastAsia"/>
          <w:color w:val="auto"/>
          <w:sz w:val="24"/>
          <w:highlight w:val="none"/>
          <w:lang w:val="en-US" w:eastAsia="zh-CN"/>
        </w:rPr>
        <w:t>为5个工作日</w:t>
      </w:r>
      <w:r>
        <w:rPr>
          <w:rFonts w:hint="eastAsia" w:cs="宋体" w:asciiTheme="minorEastAsia" w:hAnsiTheme="minorEastAsia" w:eastAsiaTheme="minorEastAsia"/>
          <w:color w:val="auto"/>
          <w:sz w:val="24"/>
          <w:highlight w:val="none"/>
        </w:rPr>
        <w:t>。</w:t>
      </w:r>
    </w:p>
    <w:p w14:paraId="38C2F700">
      <w:pPr>
        <w:pStyle w:val="2"/>
        <w:numPr>
          <w:ilvl w:val="0"/>
          <w:numId w:val="0"/>
        </w:numPr>
        <w:ind w:left="432" w:hanging="432"/>
        <w:rPr>
          <w:rFonts w:cs="宋体" w:asciiTheme="minorEastAsia" w:hAnsiTheme="minorEastAsia" w:eastAsiaTheme="minorEastAsia"/>
          <w:color w:val="auto"/>
          <w:sz w:val="24"/>
          <w:szCs w:val="24"/>
          <w:highlight w:val="none"/>
        </w:rPr>
      </w:pPr>
      <w:bookmarkStart w:id="37" w:name="_Toc35393805"/>
      <w:bookmarkStart w:id="38" w:name="_Toc28359095"/>
      <w:bookmarkStart w:id="39" w:name="_Toc28359018"/>
      <w:bookmarkStart w:id="40" w:name="_Toc35393636"/>
      <w:r>
        <w:rPr>
          <w:rFonts w:hint="eastAsia" w:cs="宋体" w:asciiTheme="minorEastAsia" w:hAnsiTheme="minorEastAsia" w:eastAsiaTheme="minorEastAsia"/>
          <w:color w:val="auto"/>
          <w:sz w:val="24"/>
          <w:szCs w:val="24"/>
          <w:highlight w:val="none"/>
        </w:rPr>
        <w:t>八、凡对本次采购提出询问</w:t>
      </w:r>
      <w:r>
        <w:rPr>
          <w:rFonts w:hint="eastAsia" w:cs="宋体" w:asciiTheme="minorEastAsia" w:hAnsiTheme="minorEastAsia" w:eastAsiaTheme="minorEastAsia"/>
          <w:bCs w:val="0"/>
          <w:color w:val="auto"/>
          <w:sz w:val="24"/>
          <w:szCs w:val="24"/>
          <w:highlight w:val="none"/>
        </w:rPr>
        <w:t>、质疑、投诉</w:t>
      </w:r>
      <w:r>
        <w:rPr>
          <w:rFonts w:hint="eastAsia" w:cs="宋体" w:asciiTheme="minorEastAsia" w:hAnsiTheme="minorEastAsia" w:eastAsiaTheme="minorEastAsia"/>
          <w:color w:val="auto"/>
          <w:sz w:val="24"/>
          <w:szCs w:val="24"/>
          <w:highlight w:val="none"/>
        </w:rPr>
        <w:t>，请按以下方式联系</w:t>
      </w:r>
      <w:bookmarkEnd w:id="37"/>
      <w:bookmarkEnd w:id="38"/>
      <w:bookmarkEnd w:id="39"/>
      <w:bookmarkEnd w:id="40"/>
    </w:p>
    <w:p w14:paraId="3E768528">
      <w:pPr>
        <w:pStyle w:val="2"/>
        <w:numPr>
          <w:ilvl w:val="0"/>
          <w:numId w:val="0"/>
        </w:numPr>
        <w:ind w:left="432" w:hanging="432"/>
        <w:rPr>
          <w:rFonts w:cs="宋体" w:asciiTheme="minorEastAsia" w:hAnsiTheme="minorEastAsia" w:eastAsiaTheme="minorEastAsia"/>
          <w:color w:val="auto"/>
          <w:sz w:val="24"/>
          <w:szCs w:val="24"/>
          <w:highlight w:val="none"/>
        </w:rPr>
      </w:pPr>
      <w:bookmarkStart w:id="41" w:name="_Toc28359096"/>
      <w:bookmarkStart w:id="42" w:name="_Toc35393637"/>
      <w:bookmarkStart w:id="43" w:name="_Toc35393806"/>
      <w:bookmarkStart w:id="44" w:name="_Toc28359019"/>
      <w:r>
        <w:rPr>
          <w:rFonts w:hint="eastAsia" w:cs="宋体" w:asciiTheme="minorEastAsia" w:hAnsiTheme="minorEastAsia" w:eastAsiaTheme="minorEastAsia"/>
          <w:color w:val="auto"/>
          <w:sz w:val="24"/>
          <w:szCs w:val="24"/>
          <w:highlight w:val="none"/>
        </w:rPr>
        <w:t>1.采购人信息</w:t>
      </w:r>
      <w:bookmarkEnd w:id="41"/>
      <w:bookmarkEnd w:id="42"/>
      <w:bookmarkEnd w:id="43"/>
      <w:bookmarkEnd w:id="44"/>
    </w:p>
    <w:p w14:paraId="4921B600">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名称：浙江省医疗器械检验研究院</w:t>
      </w:r>
    </w:p>
    <w:p w14:paraId="5BFD2A05">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地址：杭州市钱塘区下沙25号大街379号</w:t>
      </w:r>
    </w:p>
    <w:p w14:paraId="00AFB907">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传真：/</w:t>
      </w:r>
    </w:p>
    <w:p w14:paraId="7CB4EB16">
      <w:pPr>
        <w:spacing w:line="360" w:lineRule="auto"/>
        <w:ind w:firstLine="480" w:firstLineChars="200"/>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项目联系人（询问）：胡老师</w:t>
      </w:r>
    </w:p>
    <w:p w14:paraId="05999269">
      <w:pPr>
        <w:spacing w:line="360" w:lineRule="auto"/>
        <w:ind w:firstLine="480" w:firstLineChars="200"/>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项目联系方式（询问）：0571-8600281</w:t>
      </w:r>
      <w:r>
        <w:rPr>
          <w:rFonts w:hint="eastAsia" w:asciiTheme="minorEastAsia" w:hAnsiTheme="minorEastAsia" w:eastAsiaTheme="minorEastAsia"/>
          <w:color w:val="auto"/>
          <w:sz w:val="24"/>
          <w:highlight w:val="none"/>
          <w:lang w:val="en-US" w:eastAsia="zh-CN"/>
        </w:rPr>
        <w:t>7</w:t>
      </w:r>
    </w:p>
    <w:p w14:paraId="0701F72E">
      <w:pPr>
        <w:spacing w:line="360" w:lineRule="auto"/>
        <w:ind w:firstLine="480" w:firstLineChars="200"/>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质疑联系人：熊</w:t>
      </w:r>
      <w:r>
        <w:rPr>
          <w:rFonts w:hint="eastAsia" w:asciiTheme="minorEastAsia" w:hAnsiTheme="minorEastAsia" w:eastAsiaTheme="minorEastAsia"/>
          <w:color w:val="auto"/>
          <w:sz w:val="24"/>
          <w:highlight w:val="none"/>
          <w:lang w:val="en-US" w:eastAsia="zh-CN"/>
        </w:rPr>
        <w:t>老师</w:t>
      </w:r>
    </w:p>
    <w:p w14:paraId="30EC5555">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质疑联系方式：0571-86002818</w:t>
      </w:r>
    </w:p>
    <w:p w14:paraId="653A869A">
      <w:pPr>
        <w:pStyle w:val="2"/>
        <w:numPr>
          <w:ilvl w:val="0"/>
          <w:numId w:val="0"/>
        </w:numPr>
        <w:ind w:left="432" w:hanging="432"/>
        <w:rPr>
          <w:rFonts w:cs="宋体" w:asciiTheme="minorEastAsia" w:hAnsiTheme="minorEastAsia" w:eastAsiaTheme="minorEastAsia"/>
          <w:color w:val="auto"/>
          <w:sz w:val="24"/>
          <w:highlight w:val="none"/>
        </w:rPr>
      </w:pPr>
      <w:bookmarkStart w:id="45" w:name="_Toc28359020"/>
      <w:bookmarkStart w:id="46" w:name="_Toc35393638"/>
      <w:bookmarkStart w:id="47" w:name="_Toc35393807"/>
      <w:bookmarkStart w:id="48" w:name="_Toc28359097"/>
      <w:r>
        <w:rPr>
          <w:rFonts w:hint="eastAsia" w:cs="宋体" w:asciiTheme="minorEastAsia" w:hAnsiTheme="minorEastAsia" w:eastAsiaTheme="minorEastAsia"/>
          <w:color w:val="auto"/>
          <w:sz w:val="24"/>
          <w:szCs w:val="24"/>
          <w:highlight w:val="none"/>
        </w:rPr>
        <w:t>2.采购代理机构信息</w:t>
      </w:r>
      <w:bookmarkEnd w:id="45"/>
      <w:bookmarkEnd w:id="46"/>
      <w:bookmarkEnd w:id="47"/>
      <w:bookmarkEnd w:id="48"/>
    </w:p>
    <w:p w14:paraId="4EBAF40A">
      <w:pPr>
        <w:spacing w:line="360" w:lineRule="auto"/>
        <w:ind w:firstLine="480" w:firstLineChars="200"/>
        <w:rPr>
          <w:rFonts w:hint="eastAsia" w:asciiTheme="minorEastAsia" w:hAnsiTheme="minorEastAsia" w:eastAsiaTheme="minorEastAsia"/>
          <w:color w:val="auto"/>
          <w:sz w:val="24"/>
          <w:highlight w:val="none"/>
        </w:rPr>
      </w:pPr>
      <w:bookmarkStart w:id="49" w:name="_Toc35393808"/>
      <w:bookmarkStart w:id="50" w:name="_Toc35393639"/>
      <w:bookmarkStart w:id="51" w:name="_Toc28359098"/>
      <w:bookmarkStart w:id="52" w:name="_Toc28359021"/>
      <w:r>
        <w:rPr>
          <w:rFonts w:hint="eastAsia" w:asciiTheme="minorEastAsia" w:hAnsiTheme="minorEastAsia" w:eastAsiaTheme="minorEastAsia"/>
          <w:color w:val="auto"/>
          <w:sz w:val="24"/>
          <w:highlight w:val="none"/>
        </w:rPr>
        <w:t>名称：浙江国际招投标有限公司</w:t>
      </w:r>
    </w:p>
    <w:p w14:paraId="50457304">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地址：杭州市西湖区文三路90号东部软件园1号楼3楼</w:t>
      </w:r>
    </w:p>
    <w:p w14:paraId="302F119F">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传真：0571-88473430</w:t>
      </w:r>
    </w:p>
    <w:p w14:paraId="6002705C">
      <w:pPr>
        <w:spacing w:line="360" w:lineRule="auto"/>
        <w:ind w:firstLine="480" w:firstLineChars="200"/>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项目联系人（询问）：周群峰、</w:t>
      </w:r>
      <w:r>
        <w:rPr>
          <w:rFonts w:hint="eastAsia" w:asciiTheme="minorEastAsia" w:hAnsiTheme="minorEastAsia" w:eastAsiaTheme="minorEastAsia"/>
          <w:color w:val="auto"/>
          <w:sz w:val="24"/>
          <w:highlight w:val="none"/>
          <w:lang w:val="en-US" w:eastAsia="zh-CN"/>
        </w:rPr>
        <w:t>易芳明、夏逸云</w:t>
      </w:r>
    </w:p>
    <w:p w14:paraId="06A11F4D">
      <w:pPr>
        <w:spacing w:line="360" w:lineRule="auto"/>
        <w:ind w:firstLine="480" w:firstLineChars="200"/>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项目联系方式（询问）：0571-81061804、0571-8</w:t>
      </w:r>
      <w:r>
        <w:rPr>
          <w:rFonts w:hint="eastAsia" w:asciiTheme="minorEastAsia" w:hAnsiTheme="minorEastAsia" w:eastAsiaTheme="minorEastAsia"/>
          <w:color w:val="auto"/>
          <w:sz w:val="24"/>
          <w:highlight w:val="none"/>
          <w:lang w:val="en-US" w:eastAsia="zh-CN"/>
        </w:rPr>
        <w:t>1061820</w:t>
      </w:r>
    </w:p>
    <w:p w14:paraId="549A1924">
      <w:pPr>
        <w:spacing w:line="360" w:lineRule="auto"/>
        <w:ind w:firstLine="480" w:firstLineChars="200"/>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质疑联系人：</w:t>
      </w:r>
      <w:r>
        <w:rPr>
          <w:rFonts w:hint="eastAsia" w:asciiTheme="minorEastAsia" w:hAnsiTheme="minorEastAsia" w:eastAsiaTheme="minorEastAsia"/>
          <w:color w:val="auto"/>
          <w:sz w:val="24"/>
          <w:highlight w:val="none"/>
          <w:lang w:val="en-US" w:eastAsia="zh-CN"/>
        </w:rPr>
        <w:t>葛珍妮</w:t>
      </w:r>
    </w:p>
    <w:p w14:paraId="4A91A2D0">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质疑联系方式：0571-81061821</w:t>
      </w:r>
    </w:p>
    <w:p w14:paraId="58F11AFD">
      <w:pPr>
        <w:spacing w:line="360" w:lineRule="auto"/>
        <w:rPr>
          <w:rFonts w:hint="eastAsia" w:ascii="宋体" w:hAnsi="宋体" w:eastAsia="宋体" w:cs="宋体"/>
          <w:i w:val="0"/>
          <w:caps w:val="0"/>
          <w:color w:val="auto"/>
          <w:spacing w:val="0"/>
          <w:sz w:val="24"/>
          <w:szCs w:val="24"/>
          <w:highlight w:val="none"/>
          <w:lang w:val="en-US" w:eastAsia="zh-CN"/>
        </w:rPr>
      </w:pPr>
      <w:r>
        <w:rPr>
          <w:rFonts w:hint="eastAsia" w:cs="宋体" w:asciiTheme="minorEastAsia" w:hAnsiTheme="minorEastAsia" w:eastAsiaTheme="minorEastAsia"/>
          <w:b/>
          <w:bCs/>
          <w:color w:val="auto"/>
          <w:sz w:val="24"/>
          <w:highlight w:val="none"/>
        </w:rPr>
        <w:t>3.</w:t>
      </w:r>
      <w:r>
        <w:rPr>
          <w:rFonts w:hint="eastAsia" w:asciiTheme="minorEastAsia" w:hAnsiTheme="minorEastAsia" w:eastAsiaTheme="minorEastAsia"/>
          <w:b/>
          <w:color w:val="auto"/>
          <w:sz w:val="24"/>
          <w:highlight w:val="none"/>
        </w:rPr>
        <w:t xml:space="preserve"> </w:t>
      </w:r>
      <w:bookmarkEnd w:id="49"/>
      <w:bookmarkEnd w:id="50"/>
      <w:bookmarkEnd w:id="51"/>
      <w:bookmarkEnd w:id="52"/>
      <w:r>
        <w:rPr>
          <w:rFonts w:hint="eastAsia" w:asciiTheme="minorEastAsia" w:hAnsiTheme="minorEastAsia" w:eastAsiaTheme="minorEastAsia"/>
          <w:b/>
          <w:color w:val="auto"/>
          <w:sz w:val="24"/>
          <w:highlight w:val="none"/>
        </w:rPr>
        <w:t>该项目由采购人处理采购争议。质疑环节，采购人委托采购代理机构处理的，可由采购代理机构答复。对质疑答复不满意的，向采购人内部设置的采购监督机构反映。</w:t>
      </w:r>
    </w:p>
    <w:p w14:paraId="14655B03">
      <w:pPr>
        <w:spacing w:line="360" w:lineRule="auto"/>
        <w:ind w:firstLine="480" w:firstLineChars="200"/>
        <w:rPr>
          <w:rFonts w:hint="eastAsia" w:asciiTheme="minorEastAsia" w:hAnsiTheme="minorEastAsia" w:eastAsiaTheme="minorEastAsia"/>
          <w:color w:val="auto"/>
          <w:sz w:val="24"/>
          <w:highlight w:val="none"/>
        </w:rPr>
      </w:pPr>
    </w:p>
    <w:p w14:paraId="413A0908">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政策咨询：何一平、冯华，0571-87058424、87055741。</w:t>
      </w:r>
    </w:p>
    <w:p w14:paraId="79822978">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预算金额未达100万元的采购项目，由采购人处理采购争议。</w:t>
      </w:r>
    </w:p>
    <w:p w14:paraId="64E46356">
      <w:pPr>
        <w:spacing w:line="360" w:lineRule="auto"/>
        <w:ind w:firstLine="480" w:firstLineChars="200"/>
        <w:rPr>
          <w:rFonts w:hint="eastAsia" w:asciiTheme="minorEastAsia" w:hAnsiTheme="minorEastAsia" w:eastAsiaTheme="minorEastAsia"/>
          <w:color w:val="auto"/>
          <w:sz w:val="24"/>
          <w:highlight w:val="none"/>
        </w:rPr>
      </w:pPr>
    </w:p>
    <w:p w14:paraId="3B742209">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若对项目采购电子交易系统操作有疑问，可登录政采云（</w:t>
      </w:r>
      <w:r>
        <w:rPr>
          <w:rFonts w:asciiTheme="minorEastAsia" w:hAnsiTheme="minorEastAsia" w:eastAsiaTheme="minorEastAsia"/>
          <w:color w:val="auto"/>
          <w:sz w:val="24"/>
          <w:highlight w:val="none"/>
        </w:rPr>
        <w:t>https://www.zcygov.cn/），点击右侧咨询小采，获取采小蜜智能服务管家帮助，或拨打政</w:t>
      </w:r>
      <w:r>
        <w:rPr>
          <w:rFonts w:hint="eastAsia" w:asciiTheme="minorEastAsia" w:hAnsiTheme="minorEastAsia" w:eastAsiaTheme="minorEastAsia"/>
          <w:color w:val="auto"/>
          <w:sz w:val="24"/>
          <w:highlight w:val="none"/>
        </w:rPr>
        <w:t>采云服务热线95763</w:t>
      </w:r>
      <w:r>
        <w:rPr>
          <w:rFonts w:asciiTheme="minorEastAsia" w:hAnsiTheme="minorEastAsia" w:eastAsiaTheme="minorEastAsia"/>
          <w:color w:val="auto"/>
          <w:sz w:val="24"/>
          <w:highlight w:val="none"/>
        </w:rPr>
        <w:t>获取热线服务帮助。</w:t>
      </w:r>
      <w:r>
        <w:rPr>
          <w:rFonts w:hint="eastAsia" w:asciiTheme="minorEastAsia" w:hAnsiTheme="minorEastAsia" w:eastAsiaTheme="minorEastAsia"/>
          <w:color w:val="auto"/>
          <w:sz w:val="24"/>
          <w:highlight w:val="none"/>
        </w:rPr>
        <w:t> </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 </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 </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  </w:t>
      </w:r>
    </w:p>
    <w:p w14:paraId="34514EFA">
      <w:pPr>
        <w:spacing w:line="360" w:lineRule="auto"/>
        <w:ind w:firstLine="480" w:firstLineChars="200"/>
        <w:rPr>
          <w:rFonts w:asciiTheme="minorEastAsia" w:hAnsiTheme="minorEastAsia" w:eastAsiaTheme="minorEastAsia"/>
          <w:color w:val="auto"/>
          <w:sz w:val="24"/>
          <w:highlight w:val="none"/>
        </w:rPr>
      </w:pPr>
    </w:p>
    <w:p w14:paraId="52C6960D">
      <w:pPr>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CA问题联系电话（人工）：</w:t>
      </w:r>
      <w:r>
        <w:rPr>
          <w:rFonts w:hint="eastAsia" w:asciiTheme="minorEastAsia" w:hAnsiTheme="minorEastAsia" w:eastAsiaTheme="minorEastAsia"/>
          <w:color w:val="auto"/>
          <w:sz w:val="24"/>
          <w:highlight w:val="none"/>
        </w:rPr>
        <w:t>汇信</w:t>
      </w:r>
      <w:r>
        <w:rPr>
          <w:rFonts w:asciiTheme="minorEastAsia" w:hAnsiTheme="minorEastAsia" w:eastAsiaTheme="minorEastAsia"/>
          <w:color w:val="auto"/>
          <w:sz w:val="24"/>
          <w:highlight w:val="none"/>
        </w:rPr>
        <w:t>CA 400-888-4636；天谷CA 400-087-8198。</w:t>
      </w:r>
    </w:p>
    <w:p w14:paraId="5D377149">
      <w:pPr>
        <w:pStyle w:val="33"/>
        <w:spacing w:line="360" w:lineRule="auto"/>
        <w:ind w:firstLine="480" w:firstLineChars="200"/>
        <w:jc w:val="right"/>
        <w:rPr>
          <w:rFonts w:cs="仿宋_GB2312" w:asciiTheme="minorEastAsia" w:hAnsiTheme="minorEastAsia" w:eastAsiaTheme="minorEastAsia"/>
          <w:color w:val="auto"/>
          <w:sz w:val="24"/>
          <w:szCs w:val="24"/>
          <w:highlight w:val="none"/>
        </w:rPr>
      </w:pPr>
    </w:p>
    <w:p w14:paraId="0F9706F3">
      <w:pPr>
        <w:pStyle w:val="33"/>
        <w:spacing w:line="360" w:lineRule="auto"/>
        <w:ind w:firstLine="480" w:firstLineChars="200"/>
        <w:rPr>
          <w:rFonts w:cs="仿宋_GB2312" w:asciiTheme="minorEastAsia" w:hAnsiTheme="minorEastAsia" w:eastAsiaTheme="minorEastAsia"/>
          <w:color w:val="auto"/>
          <w:sz w:val="24"/>
          <w:szCs w:val="24"/>
          <w:highlight w:val="none"/>
        </w:rPr>
      </w:pPr>
    </w:p>
    <w:p w14:paraId="56176808">
      <w:pPr>
        <w:adjustRightInd/>
        <w:spacing w:line="360" w:lineRule="auto"/>
        <w:jc w:val="center"/>
        <w:outlineLvl w:val="0"/>
        <w:rPr>
          <w:rFonts w:cs="仿宋_GB2312" w:asciiTheme="minorEastAsia" w:hAnsiTheme="minorEastAsia" w:eastAsiaTheme="minorEastAsia"/>
          <w:b/>
          <w:color w:val="auto"/>
          <w:sz w:val="36"/>
          <w:szCs w:val="20"/>
          <w:highlight w:val="none"/>
        </w:rPr>
      </w:pPr>
      <w:r>
        <w:rPr>
          <w:rFonts w:hint="eastAsia" w:cs="仿宋_GB2312" w:asciiTheme="minorEastAsia" w:hAnsiTheme="minorEastAsia" w:eastAsiaTheme="minorEastAsia"/>
          <w:b/>
          <w:color w:val="auto"/>
          <w:sz w:val="36"/>
          <w:szCs w:val="20"/>
          <w:highlight w:val="none"/>
        </w:rPr>
        <w:br w:type="page"/>
      </w:r>
    </w:p>
    <w:p w14:paraId="67FD90F8">
      <w:pPr>
        <w:adjustRightInd/>
        <w:spacing w:line="360" w:lineRule="auto"/>
        <w:jc w:val="center"/>
        <w:outlineLvl w:val="0"/>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6"/>
          <w:szCs w:val="20"/>
          <w:highlight w:val="none"/>
        </w:rPr>
        <w:t>第二部分 竞争性磋商流程</w:t>
      </w:r>
    </w:p>
    <w:p w14:paraId="5872895C">
      <w:pPr>
        <w:pStyle w:val="394"/>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szCs w:val="24"/>
          <w:highlight w:val="none"/>
        </w:rPr>
        <w:t>1.征集供应商</w:t>
      </w:r>
    </w:p>
    <w:p w14:paraId="7E2880BA">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1.1邀请供应商。</w:t>
      </w:r>
    </w:p>
    <w:p w14:paraId="1FAE82AF">
      <w:pPr>
        <w:pStyle w:val="394"/>
        <w:numPr>
          <w:ilvl w:val="0"/>
          <w:numId w:val="7"/>
        </w:numPr>
        <w:spacing w:before="0"/>
        <w:ind w:firstLineChars="0"/>
        <w:rPr>
          <w:rFonts w:asciiTheme="minorEastAsia" w:hAnsiTheme="minorEastAsia" w:eastAsiaTheme="minorEastAsia"/>
          <w:color w:val="auto"/>
          <w:szCs w:val="24"/>
          <w:highlight w:val="none"/>
        </w:rPr>
      </w:pPr>
      <w:r>
        <w:rPr>
          <w:rFonts w:hint="eastAsia" w:asciiTheme="minorEastAsia" w:hAnsiTheme="minorEastAsia" w:eastAsiaTheme="minorEastAsia"/>
          <w:b/>
          <w:color w:val="auto"/>
          <w:szCs w:val="24"/>
          <w:highlight w:val="none"/>
        </w:rPr>
        <w:t>采用公告方式邀请供应商的，</w:t>
      </w:r>
      <w:r>
        <w:rPr>
          <w:rFonts w:hint="eastAsia" w:asciiTheme="minorEastAsia" w:hAnsiTheme="minorEastAsia" w:eastAsiaTheme="minorEastAsia"/>
          <w:color w:val="auto"/>
          <w:szCs w:val="24"/>
          <w:highlight w:val="none"/>
        </w:rPr>
        <w:t>由采购人、</w:t>
      </w:r>
      <w:r>
        <w:rPr>
          <w:rFonts w:hint="eastAsia" w:asciiTheme="minorEastAsia" w:hAnsiTheme="minorEastAsia" w:eastAsiaTheme="minorEastAsia"/>
          <w:color w:val="auto"/>
          <w:szCs w:val="24"/>
          <w:highlight w:val="none"/>
          <w:lang w:eastAsia="zh-CN"/>
        </w:rPr>
        <w:t>采购代理机构</w:t>
      </w:r>
      <w:r>
        <w:rPr>
          <w:rFonts w:hint="eastAsia" w:asciiTheme="minorEastAsia" w:hAnsiTheme="minorEastAsia" w:eastAsiaTheme="minorEastAsia"/>
          <w:color w:val="auto"/>
          <w:szCs w:val="24"/>
          <w:highlight w:val="none"/>
        </w:rPr>
        <w:t>在省级以上人民政府财政部门指定的政府采购信息发布媒体上发布磋商公告，邀请符合相应资格条件的供应商参与竞争性磋商采购活动。</w:t>
      </w:r>
    </w:p>
    <w:p w14:paraId="56AAC821">
      <w:pPr>
        <w:pStyle w:val="394"/>
        <w:numPr>
          <w:ilvl w:val="0"/>
          <w:numId w:val="7"/>
        </w:numPr>
        <w:spacing w:before="0"/>
        <w:ind w:firstLineChars="0"/>
        <w:rPr>
          <w:rFonts w:asciiTheme="minorEastAsia" w:hAnsiTheme="minorEastAsia" w:eastAsiaTheme="minorEastAsia"/>
          <w:color w:val="auto"/>
          <w:szCs w:val="24"/>
          <w:highlight w:val="none"/>
        </w:rPr>
      </w:pPr>
      <w:r>
        <w:rPr>
          <w:rFonts w:hint="eastAsia" w:asciiTheme="minorEastAsia" w:hAnsiTheme="minorEastAsia" w:eastAsiaTheme="minorEastAsia"/>
          <w:b/>
          <w:color w:val="auto"/>
          <w:szCs w:val="24"/>
          <w:highlight w:val="none"/>
        </w:rPr>
        <w:t>采用随机抽取方式邀请供应商的，</w:t>
      </w:r>
      <w:r>
        <w:rPr>
          <w:rFonts w:hint="eastAsia" w:asciiTheme="minorEastAsia" w:hAnsiTheme="minorEastAsia" w:eastAsiaTheme="minorEastAsia"/>
          <w:color w:val="auto"/>
          <w:szCs w:val="24"/>
          <w:highlight w:val="none"/>
        </w:rPr>
        <w:t>由采购人、</w:t>
      </w:r>
      <w:r>
        <w:rPr>
          <w:rFonts w:hint="eastAsia" w:asciiTheme="minorEastAsia" w:hAnsiTheme="minorEastAsia" w:eastAsiaTheme="minorEastAsia"/>
          <w:color w:val="auto"/>
          <w:szCs w:val="24"/>
          <w:highlight w:val="none"/>
          <w:lang w:eastAsia="zh-CN"/>
        </w:rPr>
        <w:t>采购代理机构</w:t>
      </w:r>
      <w:r>
        <w:rPr>
          <w:rFonts w:hint="eastAsia" w:asciiTheme="minorEastAsia" w:hAnsiTheme="minorEastAsia" w:eastAsiaTheme="minorEastAsia"/>
          <w:color w:val="auto"/>
          <w:szCs w:val="24"/>
          <w:highlight w:val="none"/>
        </w:rPr>
        <w:t>从省级以上财政部门建立的供应商库中随机抽取不少于3家符合相应资格条件的供应商参与竞争性磋商采购活动。</w:t>
      </w:r>
    </w:p>
    <w:p w14:paraId="03D0F8A3">
      <w:pPr>
        <w:pStyle w:val="394"/>
        <w:numPr>
          <w:ilvl w:val="0"/>
          <w:numId w:val="7"/>
        </w:numPr>
        <w:spacing w:before="0"/>
        <w:ind w:firstLineChars="0"/>
        <w:rPr>
          <w:rFonts w:asciiTheme="minorEastAsia" w:hAnsiTheme="minorEastAsia" w:eastAsiaTheme="minorEastAsia"/>
          <w:color w:val="auto"/>
          <w:szCs w:val="24"/>
          <w:highlight w:val="none"/>
        </w:rPr>
      </w:pPr>
      <w:r>
        <w:rPr>
          <w:rFonts w:hint="eastAsia" w:asciiTheme="minorEastAsia" w:hAnsiTheme="minorEastAsia" w:eastAsiaTheme="minorEastAsia"/>
          <w:b/>
          <w:color w:val="auto"/>
          <w:szCs w:val="24"/>
          <w:highlight w:val="none"/>
        </w:rPr>
        <w:t>采用书面推荐方式邀请供应商的，</w:t>
      </w:r>
      <w:r>
        <w:rPr>
          <w:rFonts w:hint="eastAsia" w:asciiTheme="minorEastAsia" w:hAnsiTheme="minorEastAsia" w:eastAsiaTheme="minorEastAsia"/>
          <w:color w:val="auto"/>
          <w:szCs w:val="24"/>
          <w:highlight w:val="none"/>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14:paraId="73BA376B">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1.2供应商获取磋商文件。</w:t>
      </w:r>
    </w:p>
    <w:p w14:paraId="4311273D">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1.3组织现场考察或召开答疑会（如果有）。</w:t>
      </w:r>
    </w:p>
    <w:p w14:paraId="01655397">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1.4发布更正（延期）公告，澄清或修改磋商文件（如果有）。</w:t>
      </w:r>
    </w:p>
    <w:p w14:paraId="7A47AB27">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1.5供应商按磋商文件要求编制响应文件。</w:t>
      </w:r>
    </w:p>
    <w:p w14:paraId="126C27FA">
      <w:pPr>
        <w:pStyle w:val="394"/>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2.响应文件开启与信用信息查询</w:t>
      </w:r>
    </w:p>
    <w:p w14:paraId="1102DA18">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2.1供应商依据“提交响应文件的截止时间与地点”通过政采云平台在线提交响应文件。供应商在提交响应文件的截止时间前，可以补充、修改或撤回响应文件。</w:t>
      </w:r>
    </w:p>
    <w:p w14:paraId="5DD196DA">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2.2</w:t>
      </w:r>
      <w:r>
        <w:rPr>
          <w:rFonts w:hint="eastAsia" w:cs="Arial" w:asciiTheme="minorEastAsia" w:hAnsiTheme="minorEastAsia" w:eastAsiaTheme="minorEastAsia"/>
          <w:color w:val="auto"/>
          <w:kern w:val="0"/>
          <w:szCs w:val="24"/>
          <w:highlight w:val="none"/>
          <w:lang w:eastAsia="zh-CN"/>
        </w:rPr>
        <w:t>采购代理机构</w:t>
      </w:r>
      <w:r>
        <w:rPr>
          <w:rFonts w:hint="eastAsia" w:cs="Arial" w:asciiTheme="minorEastAsia" w:hAnsiTheme="minorEastAsia" w:eastAsiaTheme="minorEastAsia"/>
          <w:color w:val="auto"/>
          <w:kern w:val="0"/>
          <w:szCs w:val="24"/>
          <w:highlight w:val="none"/>
        </w:rPr>
        <w:t>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68"/>
          <w:rFonts w:hint="eastAsia" w:asciiTheme="minorEastAsia" w:hAnsiTheme="minorEastAsia" w:eastAsiaTheme="minorEastAsia"/>
          <w:snapToGrid/>
          <w:color w:val="auto"/>
          <w:sz w:val="24"/>
          <w:szCs w:val="24"/>
          <w:highlight w:val="none"/>
        </w:rPr>
        <w:t>www.creditchina.gov.cn</w:t>
      </w:r>
      <w:r>
        <w:rPr>
          <w:rStyle w:val="68"/>
          <w:rFonts w:hint="eastAsia" w:asciiTheme="minorEastAsia" w:hAnsiTheme="minorEastAsia" w:eastAsiaTheme="minorEastAsia"/>
          <w:snapToGrid/>
          <w:color w:val="auto"/>
          <w:sz w:val="24"/>
          <w:szCs w:val="24"/>
          <w:highlight w:val="none"/>
        </w:rPr>
        <w:fldChar w:fldCharType="end"/>
      </w:r>
      <w:r>
        <w:rPr>
          <w:rFonts w:hint="eastAsia" w:cs="Arial" w:asciiTheme="minorEastAsia" w:hAnsiTheme="minorEastAsia" w:eastAsiaTheme="minorEastAsia"/>
          <w:color w:val="auto"/>
          <w:kern w:val="0"/>
          <w:szCs w:val="24"/>
          <w:highlight w:val="none"/>
        </w:rPr>
        <w:t>)和中国政府采购网(www.ccgp.gov.cn)渠道查询供应商响应截止时间当日的信用记录。</w:t>
      </w:r>
    </w:p>
    <w:p w14:paraId="070E5AD5">
      <w:pPr>
        <w:pStyle w:val="394"/>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3.磋商与评审</w:t>
      </w:r>
    </w:p>
    <w:p w14:paraId="1D92365A">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3.1磋商小组签到。</w:t>
      </w:r>
    </w:p>
    <w:p w14:paraId="631FF8E6">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3.2</w:t>
      </w:r>
      <w:r>
        <w:rPr>
          <w:rFonts w:hint="eastAsia" w:asciiTheme="minorEastAsia" w:hAnsiTheme="minorEastAsia" w:eastAsiaTheme="minorEastAsia"/>
          <w:color w:val="auto"/>
          <w:szCs w:val="24"/>
          <w:highlight w:val="none"/>
          <w:lang w:eastAsia="zh-CN"/>
        </w:rPr>
        <w:t>采购代理机构</w:t>
      </w:r>
      <w:r>
        <w:rPr>
          <w:rFonts w:hint="eastAsia" w:asciiTheme="minorEastAsia" w:hAnsiTheme="minorEastAsia" w:eastAsiaTheme="minorEastAsia"/>
          <w:color w:val="auto"/>
          <w:szCs w:val="24"/>
          <w:highlight w:val="none"/>
        </w:rPr>
        <w:t>宣布有关纪律以及磋商、评审工作程序。</w:t>
      </w:r>
    </w:p>
    <w:p w14:paraId="105CC86D">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3.3磋商小组审查确认磋商文件。磋商文件内容违反国家有关强制性规定的，磋商小组应当停止评审并向</w:t>
      </w:r>
      <w:r>
        <w:rPr>
          <w:rFonts w:hint="eastAsia" w:asciiTheme="minorEastAsia" w:hAnsiTheme="minorEastAsia" w:eastAsiaTheme="minorEastAsia"/>
          <w:color w:val="auto"/>
          <w:szCs w:val="24"/>
          <w:highlight w:val="none"/>
          <w:lang w:eastAsia="zh-CN"/>
        </w:rPr>
        <w:t>采购代理机构</w:t>
      </w:r>
      <w:r>
        <w:rPr>
          <w:rFonts w:hint="eastAsia" w:asciiTheme="minorEastAsia" w:hAnsiTheme="minorEastAsia" w:eastAsiaTheme="minorEastAsia"/>
          <w:color w:val="auto"/>
          <w:szCs w:val="24"/>
          <w:highlight w:val="none"/>
        </w:rPr>
        <w:t>说明情况。</w:t>
      </w:r>
    </w:p>
    <w:p w14:paraId="011F25A4">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3.4磋商小组对供应商的资格进行审查。</w:t>
      </w:r>
    </w:p>
    <w:p w14:paraId="727DF99D">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3.5磋商小组审查响应文件。</w:t>
      </w:r>
    </w:p>
    <w:p w14:paraId="2C980BFB">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3.6对于未实质性响应磋商文件的响应文件由磋商小组认定响应无效，并告知该供应商。</w:t>
      </w:r>
    </w:p>
    <w:p w14:paraId="184A6B0E">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6E56DC86">
      <w:pPr>
        <w:pStyle w:val="394"/>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w:t>
      </w:r>
    </w:p>
    <w:p w14:paraId="12B50E92">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3.9经磋商确定磋商文件的变动情况。对磋商文件作出的实质性变动是磋商文件的有效组成部分，磋商小组应当及时以书面形式同时通知所有参加磋商的供应商。</w:t>
      </w:r>
    </w:p>
    <w:p w14:paraId="4F1DFD23">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543C568E">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3.11磋商小组按照下列方式确定提交最后报价的供应商，有特殊规定的从其规定：</w:t>
      </w:r>
    </w:p>
    <w:p w14:paraId="7B436229">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磋商文件能够详细列明采购标的的技术、服务要求的，磋商结束后，磋商小组应当要求所有实质性响应的供应商在规定时间内在电子交易平台提交最后报价，提交最后报价的供应商不得少于3家。</w:t>
      </w:r>
    </w:p>
    <w:p w14:paraId="15B0F667">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66C7EB3D">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3.12确定进入最后报价的供应商在规定时间内提交最后报价。</w:t>
      </w:r>
    </w:p>
    <w:p w14:paraId="22F46CFB">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3.13</w:t>
      </w:r>
      <w:r>
        <w:rPr>
          <w:rFonts w:hint="eastAsia" w:asciiTheme="minorEastAsia" w:hAnsiTheme="minorEastAsia" w:eastAsiaTheme="minorEastAsia"/>
          <w:color w:val="auto"/>
          <w:szCs w:val="24"/>
          <w:highlight w:val="none"/>
          <w:lang w:eastAsia="zh-CN"/>
        </w:rPr>
        <w:t>采购代理机构</w:t>
      </w:r>
      <w:r>
        <w:rPr>
          <w:rFonts w:hint="eastAsia" w:asciiTheme="minorEastAsia" w:hAnsiTheme="minorEastAsia" w:eastAsiaTheme="minorEastAsia"/>
          <w:color w:val="auto"/>
          <w:szCs w:val="24"/>
          <w:highlight w:val="none"/>
        </w:rPr>
        <w:t>唱价。</w:t>
      </w:r>
    </w:p>
    <w:p w14:paraId="7A5CD81A">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2421428A">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3.15磋商小组应当根据综合评分情况，按照评审得分由高到低顺序推荐3名以上成交候选供应商，并编写评审报告。</w:t>
      </w:r>
    </w:p>
    <w:p w14:paraId="714ADA15">
      <w:pPr>
        <w:pStyle w:val="394"/>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4. 成交</w:t>
      </w:r>
    </w:p>
    <w:p w14:paraId="68D250A9">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4.1</w:t>
      </w:r>
      <w:r>
        <w:rPr>
          <w:rFonts w:hint="eastAsia" w:asciiTheme="minorEastAsia" w:hAnsiTheme="minorEastAsia" w:eastAsiaTheme="minorEastAsia"/>
          <w:color w:val="auto"/>
          <w:szCs w:val="24"/>
          <w:highlight w:val="none"/>
          <w:lang w:eastAsia="zh-CN"/>
        </w:rPr>
        <w:t>采购代理机构</w:t>
      </w:r>
      <w:r>
        <w:rPr>
          <w:rFonts w:hint="eastAsia" w:asciiTheme="minorEastAsia" w:hAnsiTheme="minorEastAsia" w:eastAsiaTheme="minorEastAsia"/>
          <w:color w:val="auto"/>
          <w:szCs w:val="24"/>
          <w:highlight w:val="none"/>
        </w:rPr>
        <w:t>应当</w:t>
      </w:r>
      <w:r>
        <w:rPr>
          <w:rFonts w:hint="eastAsia" w:ascii="宋体" w:hAnsi="宋体" w:cs="宋体" w:eastAsiaTheme="minorEastAsia"/>
          <w:color w:val="auto"/>
          <w:szCs w:val="24"/>
          <w:highlight w:val="none"/>
          <w:lang w:val="en-US" w:eastAsia="zh-CN"/>
        </w:rPr>
        <w:t>在2个工作日内</w:t>
      </w:r>
      <w:r>
        <w:rPr>
          <w:rFonts w:hint="eastAsia" w:asciiTheme="minorEastAsia" w:hAnsiTheme="minorEastAsia" w:eastAsiaTheme="minorEastAsia"/>
          <w:color w:val="auto"/>
          <w:szCs w:val="24"/>
          <w:highlight w:val="none"/>
        </w:rPr>
        <w:t>将评审报告送交采购人确认。采购人应当在收到评审报告后</w:t>
      </w:r>
      <w:r>
        <w:rPr>
          <w:rFonts w:hint="eastAsia" w:asciiTheme="minorEastAsia" w:hAnsiTheme="minorEastAsia" w:eastAsiaTheme="minorEastAsia"/>
          <w:color w:val="auto"/>
          <w:szCs w:val="24"/>
          <w:highlight w:val="none"/>
          <w:lang w:val="en-US" w:eastAsia="zh-CN"/>
        </w:rPr>
        <w:t>5</w:t>
      </w:r>
      <w:r>
        <w:rPr>
          <w:rFonts w:hint="eastAsia" w:asciiTheme="minorEastAsia" w:hAnsiTheme="minorEastAsia" w:eastAsiaTheme="minorEastAsia"/>
          <w:color w:val="auto"/>
          <w:szCs w:val="24"/>
          <w:highlight w:val="none"/>
        </w:rPr>
        <w:t>个工作日内，从评审报告提出的成交候选供应商中，按照排序由高到低的原则确定成交供应商，采购人也可以书面授权磋商小组直接确定成交供应商。</w:t>
      </w:r>
    </w:p>
    <w:p w14:paraId="6FBB3E04">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4.2</w:t>
      </w:r>
      <w:r>
        <w:rPr>
          <w:rFonts w:hint="eastAsia" w:asciiTheme="minorEastAsia" w:hAnsiTheme="minorEastAsia" w:eastAsiaTheme="minorEastAsia"/>
          <w:color w:val="auto"/>
          <w:szCs w:val="24"/>
          <w:highlight w:val="none"/>
          <w:lang w:eastAsia="zh-CN"/>
        </w:rPr>
        <w:t>采购代理机构</w:t>
      </w:r>
      <w:r>
        <w:rPr>
          <w:rFonts w:hint="eastAsia" w:asciiTheme="minorEastAsia" w:hAnsiTheme="minorEastAsia" w:eastAsiaTheme="minorEastAsia"/>
          <w:color w:val="auto"/>
          <w:szCs w:val="24"/>
          <w:highlight w:val="none"/>
        </w:rPr>
        <w:t>在收到采购人对评审报告的确认意见和对成交供应商的确定结果后，应当在2个工作日内，在浙江政府采购网（政采云）上公告成交结果，同时向成交供应商发出成交通知书，并将磋商文件随成交结果同时公告。</w:t>
      </w:r>
    </w:p>
    <w:p w14:paraId="5E5EE342">
      <w:pPr>
        <w:pStyle w:val="394"/>
        <w:spacing w:before="0"/>
        <w:ind w:firstLine="0" w:firstLineChars="0"/>
        <w:rPr>
          <w:rFonts w:cs="宋体" w:asciiTheme="minorEastAsia" w:hAnsiTheme="minorEastAsia" w:eastAsiaTheme="minorEastAsia"/>
          <w:color w:val="auto"/>
          <w:kern w:val="0"/>
          <w:szCs w:val="21"/>
          <w:highlight w:val="none"/>
        </w:rPr>
      </w:pPr>
      <w:r>
        <w:rPr>
          <w:rFonts w:hint="eastAsia" w:asciiTheme="minorEastAsia" w:hAnsiTheme="minorEastAsia" w:eastAsiaTheme="minorEastAsia"/>
          <w:b/>
          <w:color w:val="auto"/>
          <w:highlight w:val="none"/>
        </w:rPr>
        <w:t>5.合同及履约验收</w:t>
      </w:r>
    </w:p>
    <w:p w14:paraId="6505A765">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5.1采购人与成交供应商应当在成交通知书发出之日起</w:t>
      </w:r>
      <w:r>
        <w:rPr>
          <w:rFonts w:hint="eastAsia" w:asciiTheme="minorEastAsia" w:hAnsiTheme="minorEastAsia" w:eastAsiaTheme="minorEastAsia"/>
          <w:color w:val="auto"/>
          <w:szCs w:val="24"/>
          <w:highlight w:val="none"/>
          <w:lang w:val="en-US" w:eastAsia="zh-CN"/>
        </w:rPr>
        <w:t>30</w:t>
      </w:r>
      <w:r>
        <w:rPr>
          <w:rFonts w:hint="eastAsia" w:asciiTheme="minorEastAsia" w:hAnsiTheme="minorEastAsia" w:eastAsiaTheme="minorEastAsia"/>
          <w:color w:val="auto"/>
          <w:szCs w:val="24"/>
          <w:highlight w:val="none"/>
        </w:rPr>
        <w:t>日内签订政府采购合同。</w:t>
      </w:r>
    </w:p>
    <w:p w14:paraId="0CCC1C30">
      <w:pPr>
        <w:tabs>
          <w:tab w:val="left" w:pos="0"/>
        </w:tabs>
        <w:spacing w:line="360" w:lineRule="auto"/>
        <w:ind w:firstLine="48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5.2成交供应商按照政策要求及合同约定缴纳履约保证金。</w:t>
      </w:r>
    </w:p>
    <w:p w14:paraId="338247CF">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5.3合同履约。</w:t>
      </w:r>
    </w:p>
    <w:p w14:paraId="2743151C">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5.4采购人组织验收。</w:t>
      </w:r>
    </w:p>
    <w:p w14:paraId="2560165D">
      <w:pPr>
        <w:widowControl/>
        <w:adjustRightInd/>
        <w:jc w:val="left"/>
        <w:rPr>
          <w:rFonts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highlight w:val="none"/>
        </w:rPr>
        <w:br w:type="page"/>
      </w:r>
    </w:p>
    <w:p w14:paraId="3456981D">
      <w:pPr>
        <w:pStyle w:val="394"/>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6.竞争性磋商流程图</w:t>
      </w:r>
    </w:p>
    <w:p w14:paraId="3A766C97">
      <w:pPr>
        <w:pStyle w:val="394"/>
        <w:spacing w:before="0"/>
        <w:ind w:firstLine="0" w:firstLineChars="0"/>
        <w:rPr>
          <w:rFonts w:asciiTheme="minorEastAsia" w:hAnsiTheme="minorEastAsia" w:eastAsiaTheme="minorEastAsia"/>
          <w:b/>
          <w:color w:val="auto"/>
          <w:highlight w:val="none"/>
        </w:rPr>
      </w:pPr>
    </w:p>
    <w:p w14:paraId="2B585812">
      <w:pPr>
        <w:widowControl/>
        <w:adjustRightInd/>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w:t>
      </w:r>
    </w:p>
    <w:p w14:paraId="7E31A50A">
      <w:pPr>
        <w:widowControl/>
        <w:adjustRightInd/>
        <w:jc w:val="left"/>
        <w:rPr>
          <w:rFonts w:cs="仿宋_GB2312" w:asciiTheme="minorEastAsia" w:hAnsiTheme="minorEastAsia" w:eastAsiaTheme="minorEastAsia"/>
          <w:b/>
          <w:color w:val="auto"/>
          <w:sz w:val="36"/>
          <w:szCs w:val="20"/>
          <w:highlight w:val="none"/>
        </w:rPr>
      </w:pP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2336" behindDoc="0" locked="0" layoutInCell="1" allowOverlap="1">
                <wp:simplePos x="0" y="0"/>
                <wp:positionH relativeFrom="column">
                  <wp:posOffset>1665605</wp:posOffset>
                </wp:positionH>
                <wp:positionV relativeFrom="paragraph">
                  <wp:posOffset>5859145</wp:posOffset>
                </wp:positionV>
                <wp:extent cx="492125" cy="261620"/>
                <wp:effectExtent l="0" t="0" r="22225" b="24130"/>
                <wp:wrapNone/>
                <wp:docPr id="2"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74B04">
                            <w:pPr>
                              <w:rPr>
                                <w:rFonts w:asciiTheme="minorEastAsia" w:hAnsiTheme="minorEastAsia" w:eastAsiaTheme="minorEastAsia"/>
                              </w:rPr>
                            </w:pPr>
                            <w:r>
                              <w:rPr>
                                <w:rFonts w:hint="eastAsia" w:asciiTheme="minorEastAsia" w:hAnsiTheme="minorEastAsia" w:eastAsiaTheme="minorEastAsia"/>
                              </w:rPr>
                              <w:t>验收</w:t>
                            </w:r>
                          </w:p>
                          <w:p w14:paraId="3A122250">
                            <w:pPr>
                              <w:rPr>
                                <w:rFonts w:ascii="仿宋_GB2312" w:eastAsia="仿宋_GB2312"/>
                              </w:rPr>
                            </w:pPr>
                            <w:r>
                              <w:rPr>
                                <w:rFonts w:hint="eastAsia" w:ascii="仿宋_GB2312" w:eastAsia="仿宋_GB2312"/>
                              </w:rPr>
                              <w:t>立项</w:t>
                            </w:r>
                          </w:p>
                          <w:p w14:paraId="55C7F419">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461.35pt;height:20.6pt;width:38.75pt;z-index:251662336;mso-width-relative:page;mso-height-relative:page;" fillcolor="#DBEEF4 [664]" filled="t" stroked="t" coordsize="21600,21600" o:gfxdata="UEsDBAoAAAAAAIdO4kAAAAAAAAAAAAAAAAAEAAAAZHJzL1BLAwQUAAAACACHTuJAjjGhsNkAAAAL&#10;AQAADwAAAGRycy9kb3ducmV2LnhtbE2PPU/DMBCGdyT+g3VIbNSpA2kT4nRAQgwMiMLC5sTXJGp8&#10;NrH7Ab+eY4Lx7h6997z15uwmccQ5jp40LBcZCKTO25F6De9vjzdrEDEZsmbyhBq+MMKmubyoTWX9&#10;iV7xuE294BCKldEwpBQqKWM3oDNx4QMS33Z+dibxOPfSzubE4W6SKssK6cxI/GEwAR8G7Pbbg9Ow&#10;orvvp3HfupDW6vPWhJf0/LHT+vpqmd2DSHhOfzD86rM6NOzU+gPZKCYNqlA5oxpKpVYgmMjzksu0&#10;vCnyEmRTy/8dmh9QSwMEFAAAAAgAh07iQBZ7czh/AgAA/QQAAA4AAABkcnMvZTJvRG9jLnhtbK1U&#10;zW4TMRC+I/EOlu90kyUNbdRNlTYNQiq0UkGcHa83a2F7jO1kt30AeANOXLjzXHkOxt5N+gOHHrh4&#10;52+/mfk845PTViuyEc5LMAUdHgwoEYZDKc2qoJ8+Ll4dUeIDMyVTYERBb4Wnp9OXL04aOxE51KBK&#10;4QiCGD9pbEHrEOwkyzyvhWb+AKww6KzAaRZQdausdKxBdK2yfDAYZw240jrgwnu0zjsn7RHdcwCh&#10;qiQXc+BrLUzoUJ1QLGBLvpbW02mqtqoED1dV5UUgqqDYaUgnJkF5Gc9sesImK8dsLXlfAntOCU96&#10;0kwaTLqHmrPAyNrJv6C05A48VOGAg866RhIj2MVw8ISbm5pZkXpBqr3dk+7/Hyz/sLl2RJYFzSkx&#10;TOOFb3983/78vf31jeSRnsb6CUbdWIwL7Rm0ODQ7u0dj7LqtnI5f7IegH8m93ZMr2kA4GkfH+TA/&#10;pISjKx8Px3kiP7v/2Tof3grQJAoFdXh3iVK2ufQBC8HQXUjM5UHJciGVSopbLc+VIxuG9zw/u7hY&#10;jNK/aq3fQ9mZcfgG/YWjGceiMx/tzIjvO5iU6xG+MqQp6Pj14SDBPvLFova5l4rxL5GeiHZfIWrK&#10;xEJFmsm+oUhtR2GUQrtse76XUN4i3Q66efWWLyRmuWQ+XDOHA4oM4wqHKzwqBVga9BIlNbi7f9lj&#10;PM4NeilpcOAL6r+umROUqHcGJ+p4OBrFDUnK6PAN3g9xDz3Lhx6z1ueAXA/xsbA8iTE+qJ1YOdCf&#10;cdNnMSu6mOGYu6BhJ56Hbg3xpeBiNktBuBOWhUtzY3mEjoQZmK0DVDJNQKSp4wYJjgpuRaK63+C4&#10;dg/1FHX/ak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4xobDZAAAACwEAAA8AAAAAAAAAAQAg&#10;AAAAIgAAAGRycy9kb3ducmV2LnhtbFBLAQIUABQAAAAIAIdO4kAWe3M4fwIAAP0EAAAOAAAAAAAA&#10;AAEAIAAAACgBAABkcnMvZTJvRG9jLnhtbFBLBQYAAAAABgAGAFkBAAAZBgAAAAA=&#10;">
                <v:fill on="t" focussize="0,0"/>
                <v:stroke weight="0.5pt" color="#000000 [3204]" joinstyle="round"/>
                <v:imagedata o:title=""/>
                <o:lock v:ext="edit" aspectratio="f"/>
                <v:textbox>
                  <w:txbxContent>
                    <w:p w14:paraId="0FB74B04">
                      <w:pPr>
                        <w:rPr>
                          <w:rFonts w:asciiTheme="minorEastAsia" w:hAnsiTheme="minorEastAsia" w:eastAsiaTheme="minorEastAsia"/>
                        </w:rPr>
                      </w:pPr>
                      <w:r>
                        <w:rPr>
                          <w:rFonts w:hint="eastAsia" w:asciiTheme="minorEastAsia" w:hAnsiTheme="minorEastAsia" w:eastAsiaTheme="minorEastAsia"/>
                        </w:rPr>
                        <w:t>验收</w:t>
                      </w:r>
                    </w:p>
                    <w:p w14:paraId="3A122250">
                      <w:pPr>
                        <w:rPr>
                          <w:rFonts w:ascii="仿宋_GB2312" w:eastAsia="仿宋_GB2312"/>
                        </w:rPr>
                      </w:pPr>
                      <w:r>
                        <w:rPr>
                          <w:rFonts w:hint="eastAsia" w:ascii="仿宋_GB2312" w:eastAsia="仿宋_GB2312"/>
                        </w:rPr>
                        <w:t>立项</w:t>
                      </w:r>
                    </w:p>
                    <w:p w14:paraId="55C7F419">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82816" behindDoc="0" locked="0" layoutInCell="1" allowOverlap="1">
                <wp:simplePos x="0" y="0"/>
                <wp:positionH relativeFrom="column">
                  <wp:posOffset>1898650</wp:posOffset>
                </wp:positionH>
                <wp:positionV relativeFrom="paragraph">
                  <wp:posOffset>5595620</wp:posOffset>
                </wp:positionV>
                <wp:extent cx="0" cy="262255"/>
                <wp:effectExtent l="95250" t="0" r="57150" b="61595"/>
                <wp:wrapNone/>
                <wp:docPr id="3"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9.5pt;margin-top:440.6pt;height:20.65pt;width:0pt;z-index:251682816;mso-width-relative:page;mso-height-relative:page;" filled="f" stroked="t" coordsize="21600,21600" o:gfxdata="UEsDBAoAAAAAAIdO4kAAAAAAAAAAAAAAAAAEAAAAZHJzL1BLAwQUAAAACACHTuJAJacyb9oAAAAL&#10;AQAADwAAAGRycy9kb3ducmV2LnhtbE2PzWrDMBCE74W+g9hCb40sQYPteh1CIZBDC41TaI6KtbWc&#10;WJKxlJ++fVV6aI+zM8x+Uy2udmBnmkLvHYKYZcDItV73rkN4364ecmAhKqfV4B0hfFGARX17U6lS&#10;+4vb0LmJHUslLpQKwcQ4lpyH1pBVYeZHcsn79JNVMcmp43pSl1RuBy6zbM6t6l36YNRIz4baY3Oy&#10;CB9rMRfNziwprg6vL29ypzaHNeL9nciegEW6xr8w/OAndKgT096fnA5sQJBFkbZEhDwXElhK/F72&#10;CIWUj8Driv/fUH8DUEsDBBQAAAAIAIdO4kAqS/e2EwIAAP8DAAAOAAAAZHJzL2Uyb0RvYy54bWyt&#10;U8tu1DAU3SPxD5b3TDIpU2g0mYp2WjY8RgI+4I7jJJb8ku1OZn6CH0BiRVkBq+75GiifwbWTTqFs&#10;umCTXF/nnOtzfDI/3ipJNtx5YXRFp5OcEq6ZqYVuK/ru7fmjp5T4ALoGaTSv6I57erx4+GDe25IX&#10;pjOy5o4gifZlbyvahWDLLPOs4wr8xFiucbMxTkHApWuz2kGP7EpmRZ4fZr1xtXWGce+xuxw26cjo&#10;7kNomkYwvjTsQnEdBlbHJQSU5DthPV2k0zYNZ+F103geiKwoKg3piUOwXsdntphD2TqwnWDjEeA+&#10;R7ijSYHQOHRPtYQA5MKJf6iUYM5404QJMyobhCRHUMU0v+PNmw4sT1rQam/3pvv/R8tebVaOiLqi&#10;B5RoUHjh1x+ufr6/vP729cenq1/fP8b6y2dyEK3qrS8RcapXblx5u3JR97ZxKr5REdkme3d7e/k2&#10;EDY0GXaLw6KYzSJddouzzofn3CgSi4r64EC0XTg1WuMdGjdN7sLmhQ8D8AYQh2pzLqTEPpRSk76i&#10;R7NiRgkDjGeDscBSWZTodUsJyBZzz4JLjN5IUUd0BHvXrk+lIxvAtDx+9uTs5GT4qIOaD92jWZ6P&#10;qfEQXpp6aE/zmz5qGmmSvr/445mX4LsBk7aGAAYQ8kzXJOwsXgA4Z/rRH6mRJto+GB2rtal3yf/U&#10;x1ykQWOGY/D+XCf07X+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pzJv2gAAAAsBAAAPAAAA&#10;AAAAAAEAIAAAACIAAABkcnMvZG93bnJldi54bWxQSwECFAAUAAAACACHTuJAKkv3thMCAAD/AwAA&#10;DgAAAAAAAAABACAAAAAp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3360" behindDoc="0" locked="0" layoutInCell="1" allowOverlap="1">
                <wp:simplePos x="0" y="0"/>
                <wp:positionH relativeFrom="column">
                  <wp:posOffset>1663700</wp:posOffset>
                </wp:positionH>
                <wp:positionV relativeFrom="paragraph">
                  <wp:posOffset>5332095</wp:posOffset>
                </wp:positionV>
                <wp:extent cx="492125" cy="261620"/>
                <wp:effectExtent l="0" t="0" r="22225" b="24130"/>
                <wp:wrapNone/>
                <wp:docPr id="9"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69AE77">
                            <w:pPr>
                              <w:rPr>
                                <w:rFonts w:asciiTheme="minorEastAsia" w:hAnsiTheme="minorEastAsia" w:eastAsiaTheme="minorEastAsia"/>
                              </w:rPr>
                            </w:pPr>
                            <w:r>
                              <w:rPr>
                                <w:rFonts w:hint="eastAsia" w:asciiTheme="minorEastAsia" w:hAnsiTheme="minorEastAsia" w:eastAsiaTheme="minorEastAsia"/>
                              </w:rPr>
                              <w:t>履约</w:t>
                            </w:r>
                          </w:p>
                          <w:p w14:paraId="773B34DA">
                            <w:pPr>
                              <w:rPr>
                                <w:rFonts w:ascii="仿宋_GB2312" w:eastAsia="仿宋_GB2312"/>
                              </w:rPr>
                            </w:pPr>
                            <w:r>
                              <w:rPr>
                                <w:rFonts w:hint="eastAsia" w:ascii="仿宋_GB2312" w:eastAsia="仿宋_GB2312"/>
                              </w:rPr>
                              <w:t>立项</w:t>
                            </w:r>
                          </w:p>
                          <w:p w14:paraId="1468115C">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419.85pt;height:20.6pt;width:38.75pt;z-index:251663360;mso-width-relative:page;mso-height-relative:page;" fillcolor="#DBEEF4 [664]" filled="t" stroked="t" coordsize="21600,21600" o:gfxdata="UEsDBAoAAAAAAIdO4kAAAAAAAAAAAAAAAAAEAAAAZHJzL1BLAwQUAAAACACHTuJAHzo8StsAAAAL&#10;AQAADwAAAGRycy9kb3ducmV2LnhtbE2PzU7DMBCE70h9B2srcaNOE9omIU4PSIgDB0Thwm0Tu0nU&#10;eG1i9weenuVEj7Mzmv2m2l7sKE5mCoMjBctFAsJQ6/RAnYKP96e7HESISBpHR0bBtwmwrWc3FZba&#10;nenNnHaxE1xCoUQFfYy+lDK0vbEYFs4bYm/vJouR5dRJPeGZy+0o0yRZS4sD8YcevXnsTXvYHa2C&#10;Da1+nodDY33M06979K/x5XOv1O18mTyAiOYS/8Pwh8/oUDNT446kgxgVpOuUt0QFeVZsQHAiy4oV&#10;iIYveVKArCt5vaH+BV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zo8StsAAAALAQAADwAAAAAAAAAB&#10;ACAAAAAiAAAAZHJzL2Rvd25yZXYueG1sUEsBAhQAFAAAAAgAh07iQNGfTY9/AgAA/QQAAA4AAAAA&#10;AAAAAQAgAAAAKgEAAGRycy9lMm9Eb2MueG1sUEsFBgAAAAAGAAYAWQEAABsGAAAAAA==&#10;">
                <v:fill on="t" focussize="0,0"/>
                <v:stroke weight="0.5pt" color="#000000 [3204]" joinstyle="round"/>
                <v:imagedata o:title=""/>
                <o:lock v:ext="edit" aspectratio="f"/>
                <v:textbox>
                  <w:txbxContent>
                    <w:p w14:paraId="5F69AE77">
                      <w:pPr>
                        <w:rPr>
                          <w:rFonts w:asciiTheme="minorEastAsia" w:hAnsiTheme="minorEastAsia" w:eastAsiaTheme="minorEastAsia"/>
                        </w:rPr>
                      </w:pPr>
                      <w:r>
                        <w:rPr>
                          <w:rFonts w:hint="eastAsia" w:asciiTheme="minorEastAsia" w:hAnsiTheme="minorEastAsia" w:eastAsiaTheme="minorEastAsia"/>
                        </w:rPr>
                        <w:t>履约</w:t>
                      </w:r>
                    </w:p>
                    <w:p w14:paraId="773B34DA">
                      <w:pPr>
                        <w:rPr>
                          <w:rFonts w:ascii="仿宋_GB2312" w:eastAsia="仿宋_GB2312"/>
                        </w:rPr>
                      </w:pPr>
                      <w:r>
                        <w:rPr>
                          <w:rFonts w:hint="eastAsia" w:ascii="仿宋_GB2312" w:eastAsia="仿宋_GB2312"/>
                        </w:rPr>
                        <w:t>立项</w:t>
                      </w:r>
                    </w:p>
                    <w:p w14:paraId="1468115C">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9744" behindDoc="0" locked="0" layoutInCell="1" allowOverlap="1">
                <wp:simplePos x="0" y="0"/>
                <wp:positionH relativeFrom="column">
                  <wp:posOffset>1380490</wp:posOffset>
                </wp:positionH>
                <wp:positionV relativeFrom="paragraph">
                  <wp:posOffset>4802505</wp:posOffset>
                </wp:positionV>
                <wp:extent cx="1072515" cy="262255"/>
                <wp:effectExtent l="0" t="0" r="13335" b="23495"/>
                <wp:wrapNone/>
                <wp:docPr id="10"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39E08F">
                            <w:pPr>
                              <w:jc w:val="center"/>
                              <w:rPr>
                                <w:rFonts w:asciiTheme="minorEastAsia" w:hAnsiTheme="minorEastAsia" w:eastAsiaTheme="minorEastAsia"/>
                              </w:rPr>
                            </w:pPr>
                            <w:r>
                              <w:rPr>
                                <w:rFonts w:hint="eastAsia" w:asciiTheme="minorEastAsia" w:hAnsiTheme="minorEastAsia" w:eastAsiaTheme="minorEastAsia"/>
                              </w:rPr>
                              <w:t>签订合同</w:t>
                            </w:r>
                          </w:p>
                          <w:p w14:paraId="2750F863">
                            <w:pPr>
                              <w:rPr>
                                <w:rFonts w:ascii="仿宋_GB2312" w:eastAsia="仿宋_GB2312"/>
                              </w:rPr>
                            </w:pPr>
                            <w:r>
                              <w:rPr>
                                <w:rFonts w:hint="eastAsia" w:ascii="仿宋_GB2312" w:eastAsia="仿宋_GB2312"/>
                              </w:rPr>
                              <w:t>立项</w:t>
                            </w:r>
                          </w:p>
                          <w:p w14:paraId="0FA82731">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pt;margin-top:378.15pt;height:20.65pt;width:84.45pt;z-index:251679744;mso-width-relative:page;mso-height-relative:page;" fillcolor="#DBEEF4 [664]" filled="t" stroked="t" coordsize="21600,21600" o:gfxdata="UEsDBAoAAAAAAIdO4kAAAAAAAAAAAAAAAAAEAAAAZHJzL1BLAwQUAAAACACHTuJAZ7q7PtkAAAAL&#10;AQAADwAAAGRycy9kb3ducmV2LnhtbE2PPU/DMBCGdyT+g3VIbNRJ2iYhxOmAhBgYEIWF7RK7SdT4&#10;bGL3A3491wm2+3j03nP15mwncTRzGB0pSBcJCEOd0yP1Cj7en+5KECEiaZwcGQXfJsCmub6qsdLu&#10;RG/muI294BAKFSoYYvSVlKEbjMWwcN4Q73Zuthi5nXupZzxxuJ1kliS5tDgSXxjQm8fBdPvtwSoo&#10;aP3zPO5b62OZfa3Qv8aXz51Stzdp8gAimnP8g+Giz+rQsFPrDqSDmBRkabFilMPW+RIEE8vyUrQ8&#10;uS9ykE0t///Q/AJQSwMEFAAAAAgAh07iQB9fIDp9AgAAAAUAAA4AAABkcnMvZTJvRG9jLnhtbK1U&#10;zXLTMBC+M8M7aHSndkzSlkycTpo0DDOFdqYwnBVZjj1IWiEpsdsHgDfgxIU7z9XnYCU7aVo49MDF&#10;3j99u/tpV5OzVkmyFdbVoHM6OEopEZpDUet1Tj99XL46pcR5pgsmQYuc3gpHz6YvX0waMxYZVCAL&#10;YQmCaDduTE4r7804SRyvhGLuCIzQ6CzBKuZRteuksKxBdCWTLE2PkwZsYSxw4RxaF52T9oj2OYBQ&#10;ljUXC+AbJbTvUK2QzGNLrqqNo9NYbVkK7q/K0glPZE6xUx+/mATlVfgm0wkbry0zVc37EthzSnjS&#10;k2K1xqR7qAXzjGxs/ReUqrkFB6U/4qCSrpHICHYxSJ9wc1MxI2IvSLUze9Ld/4PlH7bXltQFTgJS&#10;opnCG7//8f3+5+/7X98I2pCgxrgxxt0YjPTtObQYvLM7NIa+29Kq8MeOCPoR63ZPr2g94eFQepKN&#10;BiNKOPqy4ywbjQJM8nDaWOffClAkCDm1eH2RVba9dL4L3YWEZA5kXSxrKaNi16u5tGTL8KoX5xcX&#10;y2E8KzfqPRSdGecv7e8czTgZnfl0Z8ZSXAcTy3qELzVpcnr8epRG2Ee+UNQ+90oy/qVv7CAKsaUO&#10;hYo4ln1DgduOwyD5dtX2hK+guEW+LXQj6wxf1pjlkjl/zSzOKFKMW+yv8FNKwNKglyipwN79yx7i&#10;cXTQS0mDM59T93XDrKBEvtM4VG8GwyHC+qgMRycZKvbQszr06I2aA3I9wPfC8CiGeC93YmlBfcZl&#10;n4Ws6GKaY+6c+p04990m4mPBxWwWg3AtDPOX+sbwAB0I0zDbeCjrOAGBpo4bvKKg4GLEy+qXOGze&#10;oR6jHh6u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urs+2QAAAAsBAAAPAAAAAAAAAAEAIAAA&#10;ACIAAABkcnMvZG93bnJldi54bWxQSwECFAAUAAAACACHTuJAH18gOn0CAAAABQAADgAAAAAAAAAB&#10;ACAAAAAoAQAAZHJzL2Uyb0RvYy54bWxQSwUGAAAAAAYABgBZAQAAFwYAAAAA&#10;">
                <v:fill on="t" focussize="0,0"/>
                <v:stroke weight="0.5pt" color="#000000 [3204]" joinstyle="round"/>
                <v:imagedata o:title=""/>
                <o:lock v:ext="edit" aspectratio="f"/>
                <v:textbox>
                  <w:txbxContent>
                    <w:p w14:paraId="5439E08F">
                      <w:pPr>
                        <w:jc w:val="center"/>
                        <w:rPr>
                          <w:rFonts w:asciiTheme="minorEastAsia" w:hAnsiTheme="minorEastAsia" w:eastAsiaTheme="minorEastAsia"/>
                        </w:rPr>
                      </w:pPr>
                      <w:r>
                        <w:rPr>
                          <w:rFonts w:hint="eastAsia" w:asciiTheme="minorEastAsia" w:hAnsiTheme="minorEastAsia" w:eastAsiaTheme="minorEastAsia"/>
                        </w:rPr>
                        <w:t>签订合同</w:t>
                      </w:r>
                    </w:p>
                    <w:p w14:paraId="2750F863">
                      <w:pPr>
                        <w:rPr>
                          <w:rFonts w:ascii="仿宋_GB2312" w:eastAsia="仿宋_GB2312"/>
                        </w:rPr>
                      </w:pPr>
                      <w:r>
                        <w:rPr>
                          <w:rFonts w:hint="eastAsia" w:ascii="仿宋_GB2312" w:eastAsia="仿宋_GB2312"/>
                        </w:rPr>
                        <w:t>立项</w:t>
                      </w:r>
                    </w:p>
                    <w:p w14:paraId="0FA82731">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6672" behindDoc="0" locked="0" layoutInCell="1" allowOverlap="1">
                <wp:simplePos x="0" y="0"/>
                <wp:positionH relativeFrom="column">
                  <wp:posOffset>1159510</wp:posOffset>
                </wp:positionH>
                <wp:positionV relativeFrom="paragraph">
                  <wp:posOffset>4292600</wp:posOffset>
                </wp:positionV>
                <wp:extent cx="1581785" cy="261620"/>
                <wp:effectExtent l="0" t="0" r="18415" b="24130"/>
                <wp:wrapNone/>
                <wp:docPr id="11"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9D6049">
                            <w:pPr>
                              <w:rPr>
                                <w:rFonts w:asciiTheme="minorEastAsia" w:hAnsiTheme="minorEastAsia" w:eastAsiaTheme="minorEastAsia"/>
                              </w:rPr>
                            </w:pPr>
                            <w:r>
                              <w:rPr>
                                <w:rFonts w:hint="eastAsia" w:asciiTheme="minorEastAsia" w:hAnsiTheme="minorEastAsia" w:eastAsiaTheme="minorEastAsia"/>
                              </w:rPr>
                              <w:t>成交公告；成交通知书</w:t>
                            </w:r>
                          </w:p>
                          <w:p w14:paraId="1FCBD85E">
                            <w:pPr>
                              <w:rPr>
                                <w:rFonts w:ascii="仿宋_GB2312" w:eastAsia="仿宋_GB2312"/>
                              </w:rPr>
                            </w:pPr>
                            <w:r>
                              <w:rPr>
                                <w:rFonts w:hint="eastAsia" w:ascii="仿宋_GB2312" w:eastAsia="仿宋_GB2312"/>
                              </w:rPr>
                              <w:t>立项</w:t>
                            </w:r>
                          </w:p>
                          <w:p w14:paraId="4398B780">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338pt;height:20.6pt;width:124.55pt;z-index:251676672;mso-width-relative:page;mso-height-relative:page;" fillcolor="#DBEEF4 [664]" filled="t" stroked="t" coordsize="21600,21600" o:gfxdata="UEsDBAoAAAAAAIdO4kAAAAAAAAAAAAAAAAAEAAAAZHJzL1BLAwQUAAAACACHTuJA/rRuk9gAAAAL&#10;AQAADwAAAGRycy9kb3ducmV2LnhtbE2PPU+EQBCGexP/w2ZM7LwFPIEgyxUmxsLCeNrYDewckGNn&#10;kd370F/vWGn5Zt4887z15uwmdaQljJ4NpKsEFHHn7ci9gfe3x5sSVIjIFifPZOCLAmyay4saK+tP&#10;/ErHbeyVQDhUaGCIca60Dt1ADsPKz8Ry2/nFYZS49NoueBK4m3SWJLl2OLJ8GHCmh4G6/fbgDBR8&#10;9/007ls3xzL7XOP8Ep8/dsZcX6XJPahI5/hXhl99UYdGnFp/YBvUJLnMcqkayItcRkljfZsWoFrB&#10;p0UGuqn1/w3ND1BLAwQUAAAACACHTuJAHcvk534CAAAABQAADgAAAGRycy9lMm9Eb2MueG1srVTL&#10;bhMxFN0j8Q+W93SSkIQQdVKlTYOQCq1UEGvH48mM8AvbyaR8APwBKzbs+a5+B8eeSfqARRdsPPfl&#10;c+89vneOT3ZKkq1wvjY6p/2jHiVCc1PUep3Tjx+WLyaU+MB0waTRIqc3wtOT2fNnx42dioGpjCyE&#10;IwDRftrYnFYh2GmWeV4JxfyRsULDWRqnWIDq1lnhWAN0JbNBrzfOGuMK6wwX3sO6aJ20Q3RPATRl&#10;WXOxMHyjhA4tqhOSBbTkq9p6OkvVlqXg4bIsvQhE5hSdhnQiCeRVPLPZMZuuHbNVzbsS2FNKeNST&#10;YrVG0gPUggVGNq7+C0rV3BlvynDEjcraRhIj6KLfe8TNdcWsSL2Aam8PpPv/B8vfb68cqQtMQp8S&#10;zRRe/PbH99ufv29/fSOwgaDG+iniri0iw+7U7BC8t3sYY9+70qn4RUcEftB7c6BX7ALh8dJo0n81&#10;GVHC4RuM++NB4j+7u22dD2+EUSQKOXV4vsQq2174gEoQug+JybyRdbGspUyKW6/OpCNbhqdenJ6f&#10;L4fprtyod6ZozZi/XvfmMGMyWvNkbwa+b2FSrgf4UpMmp+OXo16CfeCLRR1yryTjnyM/Ee2uQmhS&#10;x0JFGsuuochty2GUwm616whfmeIGfDvTjqy3fFkjywXz4Yo5zCgoxhaHSxylNCjNdBIllXFf/2WP&#10;8RgdeClpMPM59V82zAlK5FuNoXrdHw7jkiRlOHqF9yHuvmd136M36syAa8wNqktijA9yL5bOqE9Y&#10;9nnMChfTHLlzGvbiWWg3ET8LLubzFIS1sCxc6GvLI3QkTJv5JpiyThMQaWq5AcFRwWIkqrsljpt3&#10;X09Rdz+u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G6T2AAAAAsBAAAPAAAAAAAAAAEAIAAA&#10;ACIAAABkcnMvZG93bnJldi54bWxQSwECFAAUAAAACACHTuJAHcvk534CAAAABQAADgAAAAAAAAAB&#10;ACAAAAAnAQAAZHJzL2Uyb0RvYy54bWxQSwUGAAAAAAYABgBZAQAAFwYAAAAA&#10;">
                <v:fill on="t" focussize="0,0"/>
                <v:stroke weight="0.5pt" color="#000000 [3204]" joinstyle="round"/>
                <v:imagedata o:title=""/>
                <o:lock v:ext="edit" aspectratio="f"/>
                <v:textbox>
                  <w:txbxContent>
                    <w:p w14:paraId="6A9D6049">
                      <w:pPr>
                        <w:rPr>
                          <w:rFonts w:asciiTheme="minorEastAsia" w:hAnsiTheme="minorEastAsia" w:eastAsiaTheme="minorEastAsia"/>
                        </w:rPr>
                      </w:pPr>
                      <w:r>
                        <w:rPr>
                          <w:rFonts w:hint="eastAsia" w:asciiTheme="minorEastAsia" w:hAnsiTheme="minorEastAsia" w:eastAsiaTheme="minorEastAsia"/>
                        </w:rPr>
                        <w:t>成交公告；成交通知书</w:t>
                      </w:r>
                    </w:p>
                    <w:p w14:paraId="1FCBD85E">
                      <w:pPr>
                        <w:rPr>
                          <w:rFonts w:ascii="仿宋_GB2312" w:eastAsia="仿宋_GB2312"/>
                        </w:rPr>
                      </w:pPr>
                      <w:r>
                        <w:rPr>
                          <w:rFonts w:hint="eastAsia" w:ascii="仿宋_GB2312" w:eastAsia="仿宋_GB2312"/>
                        </w:rPr>
                        <w:t>立项</w:t>
                      </w:r>
                    </w:p>
                    <w:p w14:paraId="4398B780">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7696" behindDoc="0" locked="0" layoutInCell="1" allowOverlap="1">
                <wp:simplePos x="0" y="0"/>
                <wp:positionH relativeFrom="column">
                  <wp:posOffset>1383665</wp:posOffset>
                </wp:positionH>
                <wp:positionV relativeFrom="paragraph">
                  <wp:posOffset>3750310</wp:posOffset>
                </wp:positionV>
                <wp:extent cx="1072515" cy="262255"/>
                <wp:effectExtent l="0" t="0" r="13335" b="23495"/>
                <wp:wrapNone/>
                <wp:docPr id="12"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B5B3E9">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45DB7EEE">
                            <w:pPr>
                              <w:rPr>
                                <w:rFonts w:ascii="仿宋_GB2312" w:eastAsia="仿宋_GB2312"/>
                              </w:rPr>
                            </w:pPr>
                            <w:r>
                              <w:rPr>
                                <w:rFonts w:hint="eastAsia" w:ascii="仿宋_GB2312" w:eastAsia="仿宋_GB2312"/>
                              </w:rPr>
                              <w:t>立项</w:t>
                            </w:r>
                          </w:p>
                          <w:p w14:paraId="5544872A">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5pt;margin-top:295.3pt;height:20.65pt;width:84.45pt;z-index:251677696;mso-width-relative:page;mso-height-relative:page;" fillcolor="#DBEEF4 [664]" filled="t" stroked="t" coordsize="21600,21600" o:gfxdata="UEsDBAoAAAAAAIdO4kAAAAAAAAAAAAAAAAAEAAAAZHJzL1BLAwQUAAAACACHTuJAMw1dO9oAAAAL&#10;AQAADwAAAGRycy9kb3ducmV2LnhtbE2PPU/DMBCGdyT+g3VIbNRJStMk5NIBCTEwIAoLmxNfk6jx&#10;2cTuB/x6zETH0z163+etN2cziSPNfrSMkC4SEMSd1SP3CB/vT3cFCB8UazVZJoRv8rBprq9qVWl7&#10;4jc6bkMvYgj7SiEMIbhKSt8NZJRfWEccfzs7GxXiOfdSz+oUw80ksyTJpVEjx4ZBOXocqNtvDwZh&#10;zauf53HfGheK7Oteudfw8rlDvL1JkwcQgc7hH4Y//agOTXRq7YG1FxNClq7LiCKsyiQHEYllkccx&#10;LUK+TEuQTS0vNzS/UEsDBBQAAAAIAIdO4kB1NyxVfg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5C&#10;RolmCm/8/sf3+5+/7399I2hDghrjxhh3YzDSt+fQYvDO7tAY+m5Lq8IfOyLoR3pv9/SK1hMeDqUn&#10;2WgwooSjLzvOstEowCQPp411/q0ARYKQU4vXF1ll20vnu9BdSEjmQNbFspYyKna9mktLtgyvenF+&#10;cbEcxrNyo95D0Zlx/tL+ztGMk9GZT3dmLMV1MLGsR/hSkyanx69HaYR95AtF7XOvJONf+sYOohBb&#10;6lCoiGPZNxS47TgMkm9XbU/4Copb5NtCN7LO8GWNWS6Z89fM4owixbjF/go/pQQsDXqJkgrs3b/s&#10;IR5HB72UNDjzOXVfN8wKSuQ7jUP1ZjAchiWJynB0kqFiDz2rQ4/eqDkg1wN8LwyPYoj3cieWFtRn&#10;XPZZyIoupjnmzqnfiXPfbSI+FlzMZjEI18Iwf6lvDA/QgTANs42Hso4TEGjquMErCgouRrysfonD&#10;5h3qMerh4Z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MNXTvaAAAACwEAAA8AAAAAAAAAAQAg&#10;AAAAIgAAAGRycy9kb3ducmV2LnhtbFBLAQIUABQAAAAIAIdO4kB1NyxVfgIAAAAFAAAOAAAAAAAA&#10;AAEAIAAAACkBAABkcnMvZTJvRG9jLnhtbFBLBQYAAAAABgAGAFkBAAAZBgAAAAA=&#10;">
                <v:fill on="t" focussize="0,0"/>
                <v:stroke weight="0.5pt" color="#000000 [3204]" joinstyle="round"/>
                <v:imagedata o:title=""/>
                <o:lock v:ext="edit" aspectratio="f"/>
                <v:textbox>
                  <w:txbxContent>
                    <w:p w14:paraId="14B5B3E9">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45DB7EEE">
                      <w:pPr>
                        <w:rPr>
                          <w:rFonts w:ascii="仿宋_GB2312" w:eastAsia="仿宋_GB2312"/>
                        </w:rPr>
                      </w:pPr>
                      <w:r>
                        <w:rPr>
                          <w:rFonts w:hint="eastAsia" w:ascii="仿宋_GB2312" w:eastAsia="仿宋_GB2312"/>
                        </w:rPr>
                        <w:t>立项</w:t>
                      </w:r>
                    </w:p>
                    <w:p w14:paraId="5544872A">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4384" behindDoc="0" locked="0" layoutInCell="1" allowOverlap="1">
                <wp:simplePos x="0" y="0"/>
                <wp:positionH relativeFrom="column">
                  <wp:posOffset>1398905</wp:posOffset>
                </wp:positionH>
                <wp:positionV relativeFrom="paragraph">
                  <wp:posOffset>3225800</wp:posOffset>
                </wp:positionV>
                <wp:extent cx="1073150" cy="262255"/>
                <wp:effectExtent l="0" t="0" r="12700" b="23495"/>
                <wp:wrapNone/>
                <wp:docPr id="13"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70B08F">
                            <w:pPr>
                              <w:jc w:val="center"/>
                              <w:rPr>
                                <w:rFonts w:asciiTheme="minorEastAsia" w:hAnsiTheme="minorEastAsia" w:eastAsiaTheme="minorEastAsia"/>
                              </w:rPr>
                            </w:pPr>
                            <w:r>
                              <w:rPr>
                                <w:rFonts w:hint="eastAsia" w:asciiTheme="minorEastAsia" w:hAnsiTheme="minorEastAsia" w:eastAsiaTheme="minorEastAsia"/>
                              </w:rPr>
                              <w:t>评审打分</w:t>
                            </w:r>
                          </w:p>
                          <w:p w14:paraId="6249A85A">
                            <w:pPr>
                              <w:rPr>
                                <w:rFonts w:ascii="仿宋_GB2312" w:eastAsia="仿宋_GB2312"/>
                              </w:rPr>
                            </w:pPr>
                            <w:r>
                              <w:rPr>
                                <w:rFonts w:hint="eastAsia" w:ascii="仿宋_GB2312" w:eastAsia="仿宋_GB2312"/>
                              </w:rPr>
                              <w:t>立项</w:t>
                            </w:r>
                          </w:p>
                          <w:p w14:paraId="0A659712">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5pt;margin-top:254pt;height:20.65pt;width:84.5pt;z-index:251664384;mso-width-relative:page;mso-height-relative:page;" fillcolor="#DBEEF4 [664]" filled="t" stroked="t" coordsize="21600,21600" o:gfxdata="UEsDBAoAAAAAAIdO4kAAAAAAAAAAAAAAAAAEAAAAZHJzL1BLAwQUAAAACACHTuJAa/THuNkAAAAL&#10;AQAADwAAAGRycy9kb3ducmV2LnhtbE2PT0/DMAzF70h8h8hI3FiyboNSmu6AhDhwQAwu3NzGa6s1&#10;TmmyP/DpMSd2s5+fnn+vXJ/8oA40xT6whfnMgCJuguu5tfDx/nSTg4oJ2eEQmCx8U4R1dXlRYuHC&#10;kd/osEmtkhCOBVroUhoLrWPTkcc4CyOx3LZh8phknVrtJjxKuB90Zsyt9tizfOhwpMeOmt1m7y3c&#10;8ernud/Vfkx59rXE8TW9fG6tvb6amwdQiU7p3wx/+IIOlTDVYc8uqsFClpmFWC2sTC6lxLHI70Wp&#10;RVnKoKtSn3eof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THuNkAAAALAQAADwAAAAAAAAABACAAAAAi&#10;AAAAZHJzL2Rvd25yZXYueG1sUEsBAhQAFAAAAAgAh07iQERa8L57AgAAAAUAAA4AAAAAAAAAAQAg&#10;AAAAKAEAAGRycy9lMm9Eb2MueG1sUEsFBgAAAAAGAAYAWQEAABUGAAAAAA==&#10;">
                <v:fill on="t" focussize="0,0"/>
                <v:stroke weight="0.5pt" color="#000000 [3204]" joinstyle="round"/>
                <v:imagedata o:title=""/>
                <o:lock v:ext="edit" aspectratio="f"/>
                <v:textbox>
                  <w:txbxContent>
                    <w:p w14:paraId="7D70B08F">
                      <w:pPr>
                        <w:jc w:val="center"/>
                        <w:rPr>
                          <w:rFonts w:asciiTheme="minorEastAsia" w:hAnsiTheme="minorEastAsia" w:eastAsiaTheme="minorEastAsia"/>
                        </w:rPr>
                      </w:pPr>
                      <w:r>
                        <w:rPr>
                          <w:rFonts w:hint="eastAsia" w:asciiTheme="minorEastAsia" w:hAnsiTheme="minorEastAsia" w:eastAsiaTheme="minorEastAsia"/>
                        </w:rPr>
                        <w:t>评审打分</w:t>
                      </w:r>
                    </w:p>
                    <w:p w14:paraId="6249A85A">
                      <w:pPr>
                        <w:rPr>
                          <w:rFonts w:ascii="仿宋_GB2312" w:eastAsia="仿宋_GB2312"/>
                        </w:rPr>
                      </w:pPr>
                      <w:r>
                        <w:rPr>
                          <w:rFonts w:hint="eastAsia" w:ascii="仿宋_GB2312" w:eastAsia="仿宋_GB2312"/>
                        </w:rPr>
                        <w:t>立项</w:t>
                      </w:r>
                    </w:p>
                    <w:p w14:paraId="0A659712">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3600" behindDoc="0" locked="0" layoutInCell="1" allowOverlap="1">
                <wp:simplePos x="0" y="0"/>
                <wp:positionH relativeFrom="column">
                  <wp:posOffset>1247140</wp:posOffset>
                </wp:positionH>
                <wp:positionV relativeFrom="paragraph">
                  <wp:posOffset>2703830</wp:posOffset>
                </wp:positionV>
                <wp:extent cx="1453515" cy="261620"/>
                <wp:effectExtent l="0" t="0" r="13335" b="24130"/>
                <wp:wrapNone/>
                <wp:docPr id="14"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07BB12">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07D208DA">
                            <w:pPr>
                              <w:rPr>
                                <w:rFonts w:ascii="仿宋_GB2312" w:eastAsia="仿宋_GB2312"/>
                              </w:rPr>
                            </w:pPr>
                            <w:r>
                              <w:rPr>
                                <w:rFonts w:hint="eastAsia" w:ascii="仿宋_GB2312" w:eastAsia="仿宋_GB2312"/>
                              </w:rPr>
                              <w:t>立项</w:t>
                            </w:r>
                          </w:p>
                          <w:p w14:paraId="092E30D3">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212.9pt;height:20.6pt;width:114.45pt;z-index:251673600;mso-width-relative:page;mso-height-relative:page;" fillcolor="#DBEEF4 [664]" filled="t" stroked="t" coordsize="21600,21600" o:gfxdata="UEsDBAoAAAAAAIdO4kAAAAAAAAAAAAAAAAAEAAAAZHJzL1BLAwQUAAAACACHTuJAD7BB3dgAAAAL&#10;AQAADwAAAGRycy9kb3ducmV2LnhtbE2PzU7DMBCE70i8g7VI3KjdkKZtGqcHJMSBA6Jw4baJ3SRq&#10;vDax+wNPz3KC24z20+xMtb24UZzsFAdPGuYzBcJS681AnYb3t8e7FYiYkAyOnqyGLxthW19fVVga&#10;f6ZXe9qlTnAIxRI19CmFUsrY9tZhnPlgiW97PzlMbKdOmgnPHO5GmSlVSIcD8Yceg33obXvYHZ2G&#10;JS2+n4ZD40JaZZ85hpf0/LHX+vZmrjYgkr2kPxh+63N1qLlT449kohjZr4ucUQ15tuANTLC4B9Gw&#10;KJYKZF3J/xvqH1BLAwQUAAAACACHTuJA2eTVsn8CAAAABQAADgAAAGRycy9lMm9Eb2MueG1srVTL&#10;bhMxFN0j8Q+W93SSNAkl6qRKmwYhFVqpINaOx5MZ4Re2k0z7AfAHrNiw57v6HRx7JukDFl2wmbkv&#10;n3vv8b0+PmmUJBvhfG10TvsHPUqE5qao9Sqnnz4uXh1R4gPTBZNGi5zeCE9Ppi9fHG/tRAxMZWQh&#10;HAGI9pOtzWkVgp1kmeeVUMwfGCs0nKVxigWobpUVjm2BrmQ26PXG2da4wjrDhfewzlsn7RDdcwBN&#10;WdZczA1fK6FDi+qEZAEt+aq2nk5TtWUpeLgsSy8CkTlFpyF9kQTyMn6z6TGbrByzVc27EthzSnjS&#10;k2K1RtI91JwFRtau/gtK1dwZb8pwwI3K2kYSI+ii33vCzXXFrEi9gGpv96T7/wfLP2yuHKkLTMKQ&#10;Es0Ubvzux/e7n7/vfn0jsIGgrfUTxF1bRIbm1DQI3tk9jLHvpnQq/tERgR/03uzpFU0gPB4ajg5H&#10;/RElHL7BuD8eJP6z+9PW+fBWGEWikFOH60usss2FD6gEobuQmMwbWReLWsqkuNXyTDqyYbjq+en5&#10;+WKYzsq1em+K1oz563V3DjMmozUf7czA9y1MyvUIX2qyzen4cNRLsI98sah97qVk/EvkJ6LdVwhN&#10;6lioSGPZNRS5bTmMUmiWTUf40hQ34NuZdmS95YsaWS6YD1fMYUZBMbY4XOJTSoPSTCdRUhl3+y97&#10;jMfowEvJFjOfU/91zZygRL7TGKo3/eEwLklShqPXuB/iHnqWDz16rc4MuO7jvbA8iTE+yJ1YOqM+&#10;Y9lnMStcTHPkzmnYiWeh3UQ8FlzMZikIa2FZuNDXlkfoSJg2s3UwZZ0mINLUcgOCo4LFSFR3Sxw3&#10;76Geou4f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7BB3dgAAAALAQAADwAAAAAAAAABACAA&#10;AAAiAAAAZHJzL2Rvd25yZXYueG1sUEsBAhQAFAAAAAgAh07iQNnk1bJ/AgAAAAUAAA4AAAAAAAAA&#10;AQAgAAAAJwEAAGRycy9lMm9Eb2MueG1sUEsFBgAAAAAGAAYAWQEAABgGAAAAAA==&#10;">
                <v:fill on="t" focussize="0,0"/>
                <v:stroke weight="0.5pt" color="#000000 [3204]" joinstyle="round"/>
                <v:imagedata o:title=""/>
                <o:lock v:ext="edit" aspectratio="f"/>
                <v:textbox>
                  <w:txbxContent>
                    <w:p w14:paraId="1B07BB12">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07D208DA">
                      <w:pPr>
                        <w:rPr>
                          <w:rFonts w:ascii="仿宋_GB2312" w:eastAsia="仿宋_GB2312"/>
                        </w:rPr>
                      </w:pPr>
                      <w:r>
                        <w:rPr>
                          <w:rFonts w:hint="eastAsia" w:ascii="仿宋_GB2312" w:eastAsia="仿宋_GB2312"/>
                        </w:rPr>
                        <w:t>立项</w:t>
                      </w:r>
                    </w:p>
                    <w:p w14:paraId="092E30D3">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2576" behindDoc="0" locked="0" layoutInCell="1" allowOverlap="1">
                <wp:simplePos x="0" y="0"/>
                <wp:positionH relativeFrom="column">
                  <wp:posOffset>1383030</wp:posOffset>
                </wp:positionH>
                <wp:positionV relativeFrom="paragraph">
                  <wp:posOffset>2178685</wp:posOffset>
                </wp:positionV>
                <wp:extent cx="1089025" cy="262255"/>
                <wp:effectExtent l="0" t="0" r="15875" b="23495"/>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AF0B5D">
                            <w:pPr>
                              <w:jc w:val="center"/>
                              <w:rPr>
                                <w:rFonts w:asciiTheme="minorEastAsia" w:hAnsiTheme="minorEastAsia" w:eastAsiaTheme="minorEastAsia"/>
                              </w:rPr>
                            </w:pPr>
                            <w:r>
                              <w:rPr>
                                <w:rFonts w:hint="eastAsia" w:asciiTheme="minorEastAsia" w:hAnsiTheme="minorEastAsia" w:eastAsiaTheme="minorEastAsia"/>
                              </w:rPr>
                              <w:t>磋商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71.55pt;height:20.65pt;width:85.75pt;z-index:251672576;mso-width-relative:page;mso-height-relative:page;" fillcolor="#DBEEF4 [664]" filled="t" stroked="t" coordsize="21600,21600" o:gfxdata="UEsDBAoAAAAAAIdO4kAAAAAAAAAAAAAAAAAEAAAAZHJzL1BLAwQUAAAACACHTuJAavU/hNkAAAAL&#10;AQAADwAAAGRycy9kb3ducmV2LnhtbE2PS0/DMBCE70j8B2uRuFHnBU1DnB6QEAcOiMKlNyfeJlHj&#10;tYm3D/j1uCe47WhHM9/U67OdxBHnMDpSkC4SEEidMyP1Cj4/nu9KEIE1GT05QgXfGGDdXF/VujLu&#10;RO943HAvYgiFSisYmH0lZegGtDosnEeKv52breYo516aWZ9iuJ1kliQP0uqRYsOgPT4N2O03B6tg&#10;Sfc/L+O+tZ7L7KvQ/o1ftzulbm/S5BEE45n/zHDBj+jQRKbWHcgEMSnI0mVEZwV5kacgoiMvVzmI&#10;9nIUBcimlv83NL9QSwMEFAAAAAgAh07iQAHru3p+AgAAAAUAAA4AAABkcnMvZTJvRG9jLnhtbK1U&#10;zXLTMBC+M8M7aHSndkxS2kydTtoQhplCO1MYzoosxx5kSUhK7PIA8AacuHDnufocfJKd9AcOPXCx&#10;90/f7n7a1clp10iyFdbVWuV0dJBSIhTXRa3WOf34YfniiBLnmSqY1Erk9EY4ejp7/uykNVOR6UrL&#10;QlgCEOWmrclp5b2ZJonjlWiYO9BGKDhLbRvmodp1UljWAr2RSZamh0mrbWGs5sI5WBe9kw6I9imA&#10;uixrLhaabxqhfI9qhWQeLbmqNo7OYrVlKbi/LEsnPJE5Rac+fpEE8ip8k9kJm64tM1XNhxLYU0p4&#10;1FPDaoWke6gF84xsbP0XVFNzq50u/QHXTdI3EhlBF6P0ETfXFTMi9gKqndmT7v4fLH+/vbKkLjAJ&#10;E0oUa3Djtz++3/78ffvrG4ENBLXGTRF3bRDpuzPdIXhndzCGvrvSNuGPjgj8oPdmT6/oPOHhUHp0&#10;nGZIw+HLDrNsEuGTu9PGOv9G6IYEIacW1xdZZdsL51EJQnchIZnTsi6WtZRRsevVubRky3DVi7PX&#10;r5fjeFZumne66M2Yv3S4c5gxGb35aGcGvuthYq4H+FKRNqeHLydphH3gC0Xtc68k458DPwHtrkJo&#10;UoVCRRzLoaHAbc9hkHy36gbCV7q4Ad9W9yPrDF/WyHLBnL9iFjMKirHF/hKfUmqUpgeJkkrbr/+y&#10;h3iMDryUtJj5nLovG2YFJfKtwlAdj8bjsCRRGU9eZVDsfc/qvkdtmnMNrkd4LwyPYoj3cieWVjef&#10;sOzzkBUupjhy59TvxHPfbyIeCy7m8xiEtTDMX6hrwwN0IEzp+cbrso4TEGjquQHBQcFiRKqHJQ6b&#10;d1+PUXcP1+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vU/hNkAAAALAQAADwAAAAAAAAABACAA&#10;AAAiAAAAZHJzL2Rvd25yZXYueG1sUEsBAhQAFAAAAAgAh07iQAHru3p+AgAAAAUAAA4AAAAAAAAA&#10;AQAgAAAAKAEAAGRycy9lMm9Eb2MueG1sUEsFBgAAAAAGAAYAWQEAABgGAAAAAA==&#10;">
                <v:fill on="t" focussize="0,0"/>
                <v:stroke weight="0.5pt" color="#000000 [3204]" joinstyle="round"/>
                <v:imagedata o:title=""/>
                <o:lock v:ext="edit" aspectratio="f"/>
                <v:textbox>
                  <w:txbxContent>
                    <w:p w14:paraId="2FAF0B5D">
                      <w:pPr>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81792" behindDoc="0" locked="0" layoutInCell="1" allowOverlap="1">
                <wp:simplePos x="0" y="0"/>
                <wp:positionH relativeFrom="column">
                  <wp:posOffset>1395095</wp:posOffset>
                </wp:positionH>
                <wp:positionV relativeFrom="paragraph">
                  <wp:posOffset>1667510</wp:posOffset>
                </wp:positionV>
                <wp:extent cx="1088390" cy="262255"/>
                <wp:effectExtent l="0" t="0" r="16510" b="23495"/>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149828">
                            <w:pPr>
                              <w:jc w:val="center"/>
                              <w:rPr>
                                <w:rFonts w:asciiTheme="minorEastAsia" w:hAnsiTheme="minorEastAsia" w:eastAsiaTheme="minorEastAsia"/>
                              </w:rPr>
                            </w:pPr>
                            <w:r>
                              <w:rPr>
                                <w:rFonts w:hint="eastAsia" w:asciiTheme="minorEastAsia" w:hAnsiTheme="minorEastAsia" w:eastAsiaTheme="minorEastAsia"/>
                              </w:rPr>
                              <w:t>资格审查</w:t>
                            </w:r>
                          </w:p>
                          <w:p w14:paraId="4585E434">
                            <w:pPr>
                              <w:jc w:val="center"/>
                              <w:rPr>
                                <w:rFonts w:ascii="仿宋_GB2312" w:eastAsia="仿宋_GB2312"/>
                              </w:rPr>
                            </w:pPr>
                          </w:p>
                          <w:p w14:paraId="6C26C329">
                            <w:pPr>
                              <w:rPr>
                                <w:rFonts w:ascii="仿宋_GB2312" w:eastAsia="仿宋_GB2312"/>
                              </w:rPr>
                            </w:pPr>
                            <w:r>
                              <w:rPr>
                                <w:rFonts w:hint="eastAsia" w:ascii="仿宋_GB2312" w:eastAsia="仿宋_GB2312"/>
                              </w:rPr>
                              <w:t>立项</w:t>
                            </w:r>
                          </w:p>
                          <w:p w14:paraId="2F0A9E24">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85pt;margin-top:131.3pt;height:20.65pt;width:85.7pt;z-index:251681792;mso-width-relative:page;mso-height-relative:page;" fillcolor="#DBEEF4 [664]" filled="t" stroked="t" coordsize="21600,21600" o:gfxdata="UEsDBAoAAAAAAIdO4kAAAAAAAAAAAAAAAAAEAAAAZHJzL1BLAwQUAAAACACHTuJAH3l30NkAAAAL&#10;AQAADwAAAGRycy9kb3ducmV2LnhtbE2PPU/DMBCGdyT+g3VIbNROCmkT4nRAQgwMiMLCdondJGp8&#10;NrH7Ab+eY4LtPd2j956rN2c3iaOd4+hJQ7ZQICx13ozUa3h/e7xZg4gJyeDkyWr4shE2zeVFjZXx&#10;J3q1x23qBZdQrFDDkFKopIzdYB3GhQ+WeLfzs8PE49xLM+OJy90kc6UK6XAkvjBgsA+D7fbbg9Ow&#10;orvvp3HfupDW+ecthpf0/LHT+voqU/cgkj2nPxh+9VkdGnZq/YFMFJOGPCtXjHIo8gIEE8syy0C0&#10;HNSyBNnU8v8PzQ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3l30NkAAAALAQAADwAAAAAAAAABACAA&#10;AAAiAAAAZHJzL2Rvd25yZXYueG1sUEsBAhQAFAAAAAgAh07iQIa9T/5+AgAAAAUAAA4AAAAAAAAA&#10;AQAgAAAAKAEAAGRycy9lMm9Eb2MueG1sUEsFBgAAAAAGAAYAWQEAABgGAAAAAA==&#10;">
                <v:fill on="t" focussize="0,0"/>
                <v:stroke weight="0.5pt" color="#000000 [3204]" joinstyle="round"/>
                <v:imagedata o:title=""/>
                <o:lock v:ext="edit" aspectratio="f"/>
                <v:textbox>
                  <w:txbxContent>
                    <w:p w14:paraId="39149828">
                      <w:pPr>
                        <w:jc w:val="center"/>
                        <w:rPr>
                          <w:rFonts w:asciiTheme="minorEastAsia" w:hAnsiTheme="minorEastAsia" w:eastAsiaTheme="minorEastAsia"/>
                        </w:rPr>
                      </w:pPr>
                      <w:r>
                        <w:rPr>
                          <w:rFonts w:hint="eastAsia" w:asciiTheme="minorEastAsia" w:hAnsiTheme="minorEastAsia" w:eastAsiaTheme="minorEastAsia"/>
                        </w:rPr>
                        <w:t>资格审查</w:t>
                      </w:r>
                    </w:p>
                    <w:p w14:paraId="4585E434">
                      <w:pPr>
                        <w:jc w:val="center"/>
                        <w:rPr>
                          <w:rFonts w:ascii="仿宋_GB2312" w:eastAsia="仿宋_GB2312"/>
                        </w:rPr>
                      </w:pPr>
                    </w:p>
                    <w:p w14:paraId="6C26C329">
                      <w:pPr>
                        <w:rPr>
                          <w:rFonts w:ascii="仿宋_GB2312" w:eastAsia="仿宋_GB2312"/>
                        </w:rPr>
                      </w:pPr>
                      <w:r>
                        <w:rPr>
                          <w:rFonts w:hint="eastAsia" w:ascii="仿宋_GB2312" w:eastAsia="仿宋_GB2312"/>
                        </w:rPr>
                        <w:t>立项</w:t>
                      </w:r>
                    </w:p>
                    <w:p w14:paraId="2F0A9E24">
                      <w:pPr>
                        <w:rPr>
                          <w:rFonts w:ascii="仿宋_GB2312" w:eastAsia="仿宋_GB2312"/>
                        </w:rPr>
                      </w:pPr>
                    </w:p>
                  </w:txbxContent>
                </v:textbox>
              </v:shape>
            </w:pict>
          </mc:Fallback>
        </mc:AlternateContent>
      </w:r>
      <w:r>
        <w:rPr>
          <w:rFonts w:asciiTheme="minorEastAsia" w:hAnsiTheme="minorEastAsia" w:eastAsiaTheme="minorEastAsia"/>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1906270</wp:posOffset>
                </wp:positionH>
                <wp:positionV relativeFrom="paragraph">
                  <wp:posOffset>5068570</wp:posOffset>
                </wp:positionV>
                <wp:extent cx="0" cy="261620"/>
                <wp:effectExtent l="95250" t="0" r="57150" b="6223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99.1pt;height:20.6pt;width:0pt;z-index:251680768;mso-width-relative:page;mso-height-relative:page;" filled="f" stroked="t" coordsize="21600,21600" o:gfxdata="UEsDBAoAAAAAAIdO4kAAAAAAAAAAAAAAAAAEAAAAZHJzL1BLAwQUAAAACACHTuJAzR7o3doAAAAL&#10;AQAADwAAAGRycy9kb3ducmV2LnhtbE2PTUvDQBCG74L/YRnBm91NKjWN2RQRCj0o2Fhoj9NkzKZm&#10;Z0N2++G/d8WD3ubj4Z1nisXF9uJEo+8ca0gmCgRx7ZqOWw2b9+VdBsIH5AZ7x6ThizwsyuurAvPG&#10;nXlNpyq0Ioawz1GDCWHIpfS1IYt+4gbiuPtwo8UQ27GVzYjnGG57mSo1kxY7jhcMDvRsqP6sjlbD&#10;dpXMkmpnnigsD68vb+kO14eV1rc3iXoEEegS/mD40Y/qUEanvTty40WvYapUGlEND/MsFpH4new1&#10;ZNP5PciykP9/KL8BUEsDBBQAAAAIAIdO4kB86h+4FgIAAAEEAAAOAAAAZHJzL2Uyb0RvYy54bWyt&#10;U81uEzEQviPxDpbvdDcRSWmUTUWTlgs/kYAHcLzeXUte25pxs8lL8AJInIATcOqdp4HyGIy92xTK&#10;pQcu9nhm5/N8n7+dn+5aw7YKUDtb8NFRzpmy0pXa1gV/++bi0RPOMAhbCuOsKvheIT9dPHww7/xM&#10;jV3jTKmAEYjFWecL3oTgZ1mGslGtwCPnlaVi5aAVgY5QZyWIjtBbk43zfJp1DkoPTipEyq76Ih8Q&#10;4T6Arqq0VCsnL1tlQ48KyohAlLDRHvkiTVtVSoZXVYUqMFNwYhrSSpdQvIlrtpiLWQ3CN1oOI4j7&#10;jHCHUyu0pUsPUCsRBLsE/Q9UqyU4dFU4kq7NeiJJEWIxyu9o87oRXiUuJDX6g+j4/2Dly+0amC7J&#10;CcecWdHSi1+/v/r57tP1t68/Pl79+v4hxl8+M6qTWJ3HGfUs7RqGE/o1ROa7Ctq4Eye2SwLvDwKr&#10;XWCyT0rKjqej6Thpn932ecDwTLmWxaDgGEDouglLZy29ooNR0ldsn2Ogm6nxpiFeat2FNiY9prGs&#10;K/jJZDzhTAoyaEXGoLD1RBJtzZkwNTlfBkiI6IwuY3fEQag3SwNsK8gvj58en5+d9R81olR99mSS&#10;54NvUIQXruzTo/wmT6MNMGnMv/DjzCuBTd+TSr0Fg9Dm3JYs7D29gABwXSwQlrG0Rdl7oWO0ceU+&#10;6Z/y5Iz04eDiaL0/z6n79s9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Hujd2gAAAAsBAAAP&#10;AAAAAAAAAAEAIAAAACIAAABkcnMvZG93bnJldi54bWxQSwECFAAUAAAACACHTuJAfOofuBYCAAAB&#10;BAAADgAAAAAAAAABACAAAAApAQAAZHJzL2Uyb0RvYy54bWxQSwUGAAAAAAYABgBZAQAAsQUAAAAA&#10;">
                <v:fill on="f" focussize="0,0"/>
                <v:stroke color="#4A7EBB [3204]" joinstyle="round" endarrow="open"/>
                <v:imagedata o:title=""/>
                <o:lock v:ext="edit" aspectratio="f"/>
              </v:shape>
            </w:pict>
          </mc:Fallback>
        </mc:AlternateContent>
      </w:r>
      <w:r>
        <w:rPr>
          <w:rFonts w:asciiTheme="minorEastAsia" w:hAnsiTheme="minorEastAsia" w:eastAsiaTheme="minorEastAsia"/>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1905000</wp:posOffset>
                </wp:positionH>
                <wp:positionV relativeFrom="paragraph">
                  <wp:posOffset>4542155</wp:posOffset>
                </wp:positionV>
                <wp:extent cx="0" cy="261620"/>
                <wp:effectExtent l="95250" t="0" r="57150" b="6223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pt;margin-top:357.65pt;height:20.6pt;width:0pt;z-index:251661312;mso-width-relative:page;mso-height-relative:page;" filled="f" stroked="t" coordsize="21600,21600" o:gfxdata="UEsDBAoAAAAAAIdO4kAAAAAAAAAAAAAAAAAEAAAAZHJzL1BLAwQUAAAACACHTuJAhYS4WNkAAAAL&#10;AQAADwAAAGRycy9kb3ducmV2LnhtbE2PzU7DMBCE70i8g7VI3KidVgkoxKkQUqUeQKIBiR7deIlT&#10;4nUUuz+8PYs4wHFnRzPfVMuzH8QRp9gH0pDNFAikNtieOg1vr6ubOxAxGbJmCIQavjDCsr68qExp&#10;w4k2eGxSJziEYmk0uJTGUsrYOvQmzsKIxL+PMHmT+Jw6aSdz4nA/yLlShfSmJ25wZsRHh+1nc/Aa&#10;3tdZkTVb94BptX9+eplvzWa/1vr6KlP3IBKe058ZfvAZHWpm2oUD2SgGDQuleEvScJvlCxDs+FV2&#10;rORFDrKu5P8N9TdQSwMEFAAAAAgAh07iQITnZpwWAgAAAQQAAA4AAABkcnMvZTJvRG9jLnhtbK1T&#10;zY7TMBC+I/EOlu80aUULrZqu2HaXCz+VgAdwHSex5NjWjLdpX4IXQOIEewJOe+dpYHkMxk63C8tl&#10;D1zs8Uzm83yfv8xPdq1hWwWonS34cJBzpqx0pbZ1wd+9PX/0lDMMwpbCOKsKvlfITxYPH8w7P1Mj&#10;1zhTKmAEYnHW+YI3IfhZlqFsVCtw4LyyVKwctCLQEeqsBNERemuyUZ5Pss5B6cFJhUjZVV/kB0S4&#10;D6CrKi3VysmLVtnQo4IyIhAlbLRHvkjTVpWS4XVVoQrMFJyYhrTSJRRv4pot5mJWg/CNlocRxH1G&#10;uMOpFdrSpUeolQiCXYD+B6rVEhy6Kgyka7OeSFKEWAzzO9q8aYRXiQtJjf4oOv4/WPlquwamS3LC&#10;lDMrWnrx6w9XP99/vv729cenq1/fP8b4yyWjOonVeZxRz9Ku4XBCv4bIfFdBG3fixHZJ4P1RYLUL&#10;TPZJSdnRZDgZJe2z2z4PGJ4r17IYFBwDCF03YemspVd0MEz6iu0LDHQzNd40xEutO9fGpMc0lnUF&#10;n45HY86kIINWZAwKW08k0dacCVOT82WAhIjO6DJ2RxyEerM0wLaC/PL42ZOz09P+o0aUqs9Ox3l+&#10;8A2K8NKVfXqY3+RptANMGvMv/DjzSmDT96RSb8EgtDmzJQt7Ty8gAFwXC4RlLG1R9l7oGG1cuU/6&#10;pzw5I314cHG03p/n1H375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EuFjZAAAACwEAAA8A&#10;AAAAAAAAAQAgAAAAIgAAAGRycy9kb3ducmV2LnhtbFBLAQIUABQAAAAIAIdO4kCE52acFgIAAAEE&#10;AAAOAAAAAAAAAAEAIAAAACgBAABkcnMvZTJvRG9jLnhtbFBLBQYAAAAABgAGAFkBAACw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0288" behindDoc="0" locked="0" layoutInCell="1" allowOverlap="1">
                <wp:simplePos x="0" y="0"/>
                <wp:positionH relativeFrom="column">
                  <wp:posOffset>1405255</wp:posOffset>
                </wp:positionH>
                <wp:positionV relativeFrom="paragraph">
                  <wp:posOffset>84455</wp:posOffset>
                </wp:positionV>
                <wp:extent cx="1089025" cy="262255"/>
                <wp:effectExtent l="0" t="0" r="15875" b="23495"/>
                <wp:wrapNone/>
                <wp:docPr id="21" name="文本框 21"/>
                <wp:cNvGraphicFramePr/>
                <a:graphic xmlns:a="http://schemas.openxmlformats.org/drawingml/2006/main">
                  <a:graphicData uri="http://schemas.microsoft.com/office/word/2010/wordprocessingShape">
                    <wps:wsp>
                      <wps:cNvSpPr txBox="1"/>
                      <wps:spPr>
                        <a:xfrm>
                          <a:off x="0" y="0"/>
                          <a:ext cx="1089271"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951F72">
                            <w:pPr>
                              <w:jc w:val="center"/>
                              <w:rPr>
                                <w:rFonts w:asciiTheme="minorEastAsia" w:hAnsiTheme="minorEastAsia" w:eastAsiaTheme="minorEastAsia"/>
                              </w:rPr>
                            </w:pPr>
                            <w:r>
                              <w:rPr>
                                <w:rFonts w:hint="eastAsia" w:asciiTheme="minorEastAsia" w:hAnsiTheme="minorEastAsia" w:eastAsiaTheme="minorEastAsia"/>
                              </w:rPr>
                              <w:t>编制磋商文件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6.65pt;height:20.65pt;width:85.75pt;z-index:251660288;mso-width-relative:page;mso-height-relative:page;" fillcolor="#DBEEF4 [664]" filled="t" stroked="t" coordsize="21600,21600" o:gfxdata="UEsDBAoAAAAAAIdO4kAAAAAAAAAAAAAAAAAEAAAAZHJzL1BLAwQUAAAACACHTuJAaj2pKdcAAAAJ&#10;AQAADwAAAGRycy9kb3ducmV2LnhtbE2PO0/EMBCEeyT+g7VIdJwT554hzhVIiIICcdDQbWJfEl28&#10;NrHvAb+epYJqNZpPszPV9uJGcbJTHDxpyGcZCEutNwN1Gt7fHu/WIGJCMjh6shq+bIRtfX1VYWn8&#10;mV7taZc6wSEUS9TQpxRKKWPbW4dx5oMl9vZ+cphYTp00E5453I1SZdlSOhyIP/QY7ENv28Pu6DSs&#10;aPH9NBwaF9Jafc4xvKTnj73Wtzd5dg8i2Uv6g+G3PleHmjs1/kgmilGDUnnBKBsFXwaKjeItjYbF&#10;fAmyruT/BfUPUEsDBBQAAAAIAIdO4kASw+0yfgIAAAAFAAAOAAAAZHJzL2Uyb0RvYy54bWytVMFu&#10;2zAMvQ/YPwi6r3a8tE2DOEWaNMOAbi3QDTsrshwbk0RNUmJ3H7D9wU677L7v6neMkp007XboYReZ&#10;IqlH8pH05LxVkmyFdTXonA6OUkqE5lDUep3Tjx+Wr0aUOM90wSRokdM74ej59OWLSWPGIoMKZCEs&#10;QRDtxo3JaeW9GSeJ45VQzB2BERqNJVjFPF7tOiksaxBdySRL05OkAVsYC1w4h9pFZ6Q9on0OIJRl&#10;zcUC+EYJ7TtUKyTzWJKrauPoNGZbloL767J0whOZU6zUxxODoLwKZzKdsPHaMlPVvE+BPSeFJzUp&#10;VmsMuodaMM/IxtZ/QamaW3BQ+iMOKukKiYxgFYP0CTe3FTMi1oJUO7Mn3f0/WP5+e2NJXeQ0G1Ci&#10;mcKO3//4fv/z9/2vbwR1SFBj3Bj9bg16+vYCWhybnd6hMtTdllaFL1ZE0I703u3pFa0nPDxKR2fZ&#10;KYbhaMtOsmx4FmCSh9fGOv9GgCJByKnF9kVW2fbK+c515xKCOZB1sayljBe7Xs2lJVuGrV5cXF4u&#10;h/Gt3Kh3UHRqnL+07zmqcTI69WinxlRcBxPTeoQvNWlyevL6OI2wj2whqX3slWT8c1/YgRdiSx0S&#10;FXEs+4ICtx2HQfLtqu0JX0Fxh3xb6EbWGb6sMcoVc/6GWZxRpBi32F/jUUrA1KCXKKnAfv2XPvjj&#10;6KCVkgZnPqfuy4ZZQYl8q3GozgbDYViSeBken2Z4sYeW1aFFb9QckGtsKGYXxeDv5U4sLahPuOyz&#10;EBVNTHOMnVO/E+e+20T8WXAxm0UnXAvD/JW+NTxAB8I0zDYeyjpOQKCp4wZbFC64GLFZ/RKHzTu8&#10;R6+HH9f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9qSnXAAAACQEAAA8AAAAAAAAAAQAgAAAA&#10;IgAAAGRycy9kb3ducmV2LnhtbFBLAQIUABQAAAAIAIdO4kASw+0yfgIAAAAFAAAOAAAAAAAAAAEA&#10;IAAAACYBAABkcnMvZTJvRG9jLnhtbFBLBQYAAAAABgAGAFkBAAAWBgAAAAA=&#10;">
                <v:fill on="t" focussize="0,0"/>
                <v:stroke weight="0.5pt" color="#000000 [3204]" joinstyle="round"/>
                <v:imagedata o:title=""/>
                <o:lock v:ext="edit" aspectratio="f"/>
                <v:textbox>
                  <w:txbxContent>
                    <w:p w14:paraId="34951F72">
                      <w:pPr>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5408" behindDoc="0" locked="0" layoutInCell="1" allowOverlap="1">
                <wp:simplePos x="0" y="0"/>
                <wp:positionH relativeFrom="column">
                  <wp:posOffset>1405255</wp:posOffset>
                </wp:positionH>
                <wp:positionV relativeFrom="paragraph">
                  <wp:posOffset>1134110</wp:posOffset>
                </wp:positionV>
                <wp:extent cx="1088390" cy="262255"/>
                <wp:effectExtent l="0" t="0" r="16510" b="23495"/>
                <wp:wrapNone/>
                <wp:docPr id="40" name="文本框 40"/>
                <wp:cNvGraphicFramePr/>
                <a:graphic xmlns:a="http://schemas.openxmlformats.org/drawingml/2006/main">
                  <a:graphicData uri="http://schemas.microsoft.com/office/word/2010/wordprocessingShape">
                    <wps:wsp>
                      <wps:cNvSpPr txBox="1"/>
                      <wps:spPr>
                        <a:xfrm>
                          <a:off x="0" y="0"/>
                          <a:ext cx="1088359"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2E5E32">
                            <w:pPr>
                              <w:jc w:val="center"/>
                              <w:rPr>
                                <w:rFonts w:asciiTheme="minorEastAsia" w:hAnsiTheme="minorEastAsia" w:eastAsiaTheme="minorEastAsia"/>
                              </w:rPr>
                            </w:pPr>
                            <w:r>
                              <w:rPr>
                                <w:rFonts w:hint="eastAsia" w:asciiTheme="minorEastAsia" w:hAnsiTheme="minorEastAsia" w:eastAsiaTheme="minorEastAsia"/>
                              </w:rPr>
                              <w:t>开启响应文件</w:t>
                            </w:r>
                          </w:p>
                          <w:p w14:paraId="372C26A1">
                            <w:pPr>
                              <w:rPr>
                                <w:rFonts w:ascii="仿宋_GB2312" w:eastAsia="仿宋_GB2312"/>
                              </w:rPr>
                            </w:pPr>
                            <w:r>
                              <w:rPr>
                                <w:rFonts w:hint="eastAsia" w:ascii="仿宋_GB2312" w:eastAsia="仿宋_GB2312"/>
                              </w:rPr>
                              <w:t>立项</w:t>
                            </w:r>
                          </w:p>
                          <w:p w14:paraId="6D46DDFE">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89.3pt;height:20.65pt;width:85.7pt;z-index:251665408;mso-width-relative:page;mso-height-relative:page;" fillcolor="#DBEEF4 [664]" filled="t" stroked="t" coordsize="21600,21600" o:gfxdata="UEsDBAoAAAAAAIdO4kAAAAAAAAAAAAAAAAAEAAAAZHJzL1BLAwQUAAAACACHTuJArO2/I9kAAAAL&#10;AQAADwAAAGRycy9kb3ducmV2LnhtbE2Py07DMBBF90j8gzVI7KgTF5oHcbqoVLFggShs2E1iN4ka&#10;j0PsPuDrGVawHJ2re89U64sbxcnOYfCkIV0kICy13gzUaXh/297lIEJEMjh6shq+bIB1fX1VYWn8&#10;mV7taRc7wSUUStTQxziVUoa2tw7Dwk+WmO397DDyOXfSzHjmcjdKlSQr6XAgXuhxspvetofd0WnI&#10;6OH7aTg0boq5+rzH6SU+f+y1vr1Jk0cQ0V7iXxh+9VkdanZq/JFMEKMGpdIlRxlk+QoEJ5aFykA0&#10;jNKiAFlX8v8P9Q9QSwMEFAAAAAgAh07iQHxGMX1+AgAAAAUAAA4AAABkcnMvZTJvRG9jLnhtbK1U&#10;zW4TMRC+I/EOlu90N2la0qibKm0ahFRopYI4O15v1sL2GNvJbnkAeANOXLjzXH0Oxt5NmhYOPXDZ&#10;nT9/M/N5xqdnrVZkI5yXYAo6OMgpEYZDKc2qoB8/LF6NKfGBmZIpMKKgd8LTs+nLF6eNnYgh1KBK&#10;4QiCGD9pbEHrEOwkyzyvhWb+AKww6KzAaRZQdausdKxBdK2yYZ4fZw240jrgwnu0zjsn7RHdcwCh&#10;qiQXc+BrLUzoUJ1QLGBLvpbW02mqtqoED9dV5UUgqqDYaUhfTILyMn6z6SmbrByzteR9Cew5JTzp&#10;STNpMOkOas4CI2sn/4LSkjvwUIUDDjrrGkmMYBeD/Ak3tzWzIvWCVHu7I93/P1j+fnPjiCwLOkJK&#10;DNN44/c/vt///H3/6xtBGxLUWD/BuFuLkaE9hxbHZmv3aIx9t5XT8Y8dEfQj1t2OXtEGwuOhfDw+&#10;PDqhhKNveDwcjk4iTPZw2jof3gjQJAoFdXh9iVW2ufKhC92GxGQelCwXUqmkuNXyQjmyYXjV8/PL&#10;y8UonVVr/Q7Kzozzl/d3jmacjM483pqxFN/BpLIe4StDmoIeHx7lCfaRLxa1y71UjH/uG9uLQmxl&#10;YqEijWXfUOS24zBKoV22PeFLKO+QbwfdyHrLFxKzXDEfbpjDGUWKcYvDNX4qBVga9BIlNbiv/7LH&#10;eBwd9FLS4MwX1H9ZMycoUW8NDtXJYBSnICRldPR6iIrb9yz3PWatLwC5HuB7YXkSY3xQW7FyoD/h&#10;ss9iVnQxwzF3QcNWvAjdJuJjwcVsloJwLSwLV+bW8ggdCTMwWweoZJqASFPHDV5RVHAx0mX1Sxw3&#10;b19PUQ8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O2/I9kAAAALAQAADwAAAAAAAAABACAA&#10;AAAiAAAAZHJzL2Rvd25yZXYueG1sUEsBAhQAFAAAAAgAh07iQHxGMX1+AgAAAAUAAA4AAAAAAAAA&#10;AQAgAAAAKAEAAGRycy9lMm9Eb2MueG1sUEsFBgAAAAAGAAYAWQEAABgGAAAAAA==&#10;">
                <v:fill on="t" focussize="0,0"/>
                <v:stroke weight="0.5pt" color="#000000 [3204]" joinstyle="round"/>
                <v:imagedata o:title=""/>
                <o:lock v:ext="edit" aspectratio="f"/>
                <v:textbox>
                  <w:txbxContent>
                    <w:p w14:paraId="742E5E32">
                      <w:pPr>
                        <w:jc w:val="center"/>
                        <w:rPr>
                          <w:rFonts w:asciiTheme="minorEastAsia" w:hAnsiTheme="minorEastAsia" w:eastAsiaTheme="minorEastAsia"/>
                        </w:rPr>
                      </w:pPr>
                      <w:r>
                        <w:rPr>
                          <w:rFonts w:hint="eastAsia" w:asciiTheme="minorEastAsia" w:hAnsiTheme="minorEastAsia" w:eastAsiaTheme="minorEastAsia"/>
                        </w:rPr>
                        <w:t>开启响应文件</w:t>
                      </w:r>
                    </w:p>
                    <w:p w14:paraId="372C26A1">
                      <w:pPr>
                        <w:rPr>
                          <w:rFonts w:ascii="仿宋_GB2312" w:eastAsia="仿宋_GB2312"/>
                        </w:rPr>
                      </w:pPr>
                      <w:r>
                        <w:rPr>
                          <w:rFonts w:hint="eastAsia" w:ascii="仿宋_GB2312" w:eastAsia="仿宋_GB2312"/>
                        </w:rPr>
                        <w:t>立项</w:t>
                      </w:r>
                    </w:p>
                    <w:p w14:paraId="6D46DDFE">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6432" behindDoc="0" locked="0" layoutInCell="1" allowOverlap="1">
                <wp:simplePos x="0" y="0"/>
                <wp:positionH relativeFrom="column">
                  <wp:posOffset>1421130</wp:posOffset>
                </wp:positionH>
                <wp:positionV relativeFrom="paragraph">
                  <wp:posOffset>609600</wp:posOffset>
                </wp:positionV>
                <wp:extent cx="1073150" cy="262255"/>
                <wp:effectExtent l="0" t="0" r="12700" b="23495"/>
                <wp:wrapNone/>
                <wp:docPr id="41" name="文本框 41"/>
                <wp:cNvGraphicFramePr/>
                <a:graphic xmlns:a="http://schemas.openxmlformats.org/drawingml/2006/main">
                  <a:graphicData uri="http://schemas.microsoft.com/office/word/2010/wordprocessingShape">
                    <wps:wsp>
                      <wps:cNvSpPr txBox="1"/>
                      <wps:spPr>
                        <a:xfrm>
                          <a:off x="0" y="0"/>
                          <a:ext cx="1073066"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8DF2DE">
                            <w:pPr>
                              <w:jc w:val="center"/>
                              <w:rPr>
                                <w:rFonts w:asciiTheme="minorEastAsia" w:hAnsiTheme="minorEastAsia" w:eastAsiaTheme="minorEastAsia"/>
                              </w:rPr>
                            </w:pPr>
                            <w:r>
                              <w:rPr>
                                <w:rFonts w:hint="eastAsia" w:asciiTheme="minorEastAsia" w:hAnsiTheme="minorEastAsia" w:eastAsiaTheme="minorEastAsia"/>
                              </w:rPr>
                              <w:t>邀请供应商</w:t>
                            </w:r>
                          </w:p>
                          <w:p w14:paraId="355E7EA4">
                            <w:pPr>
                              <w:rPr>
                                <w:rFonts w:ascii="仿宋_GB2312" w:eastAsia="仿宋_GB2312"/>
                              </w:rPr>
                            </w:pPr>
                            <w:r>
                              <w:rPr>
                                <w:rFonts w:hint="eastAsia" w:ascii="仿宋_GB2312" w:eastAsia="仿宋_GB2312"/>
                              </w:rPr>
                              <w:t>立项</w:t>
                            </w:r>
                          </w:p>
                          <w:p w14:paraId="551ACFFE">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pt;margin-top:48pt;height:20.65pt;width:84.5pt;z-index:251666432;mso-width-relative:page;mso-height-relative:page;" fillcolor="#DBEEF4 [664]" filled="t" stroked="t" coordsize="21600,21600" o:gfxdata="UEsDBAoAAAAAAIdO4kAAAAAAAAAAAAAAAAAEAAAAZHJzL1BLAwQUAAAACACHTuJAGAtaD9gAAAAK&#10;AQAADwAAAGRycy9kb3ducmV2LnhtbE2PPU/EMAyGdyT+Q2QkNi69Fu6jNL0BCTEwIA4WNrfxtdU1&#10;TmhyH/DrMROMth+9ft5qc3ajOtIUB88G5rMMFHHr7cCdgfe3x5sVqJiQLY6eycAXRdjUlxcVltaf&#10;+JWO29QpCeFYooE+pVBqHdueHMaZD8Ry2/nJYZJx6rSd8CThbtR5li20w4HlQ4+BHnpq99uDM7Dk&#10;u++nYd+4kFb55y2Gl/T8sTPm+mqe3YNKdE5/MPzqizrU4tT4A9uoRgN5Xoh6MrBeSCcBinUui0bI&#10;YlmAriv9v0L9A1BLAwQUAAAACACHTuJAXCaksn4CAAAABQAADgAAAGRycy9lMm9Eb2MueG1srVTN&#10;bhMxEL4j8Q6W73Q3aRraqJsqbRqEVGilgjg7Xm/WwvYY28lueQB4A05cuPNcfQ7G3k2aFg49cPHO&#10;n7+Z+Tyzp2etVmQjnJdgCjo4yCkRhkMpzaqgHz8sXh1T4gMzJVNgREHvhKdn05cvThs7EUOoQZXC&#10;EQQxftLYgtYh2EmWeV4LzfwBWGHQWYHTLKDqVlnpWIPoWmXDPB9nDbjSOuDCe7TOOyftEd1zAKGq&#10;JBdz4GstTOhQnVAsYEu+ltbTaaq2qgQP11XlRSCqoNhpSCcmQXkZz2x6yiYrx2wteV8Ce04JT3rS&#10;TBpMuoOas8DI2sm/oLTkDjxU4YCDzrpGEiPYxSB/ws1tzaxIvSDV3u5I9/8Plr/f3Dgiy4KOBpQY&#10;pvHF7398v//5+/7XN4I2JKixfoJxtxYjQ3sOLY7N1u7RGPtuK6fjFzsi6Ed673b0ijYQHi/lrw/z&#10;8ZgSjr7heDgcnUSY7OG2dT68EaBJFArq8PkSq2xz5UMXug2JyTwoWS6kUklxq+WFcmTD8Knn55eX&#10;i1G6q9b6HZSdGecv798czTgZnfl4a8ZSfAeTynqErwxpCjo+PMoT7CNfLGqXe6kY/9w3theF2MrE&#10;QkUay76hyG3HYZRCu2x7wpdQ3iHfDrqR9ZYvJGa5Yj7cMIczihTjFodrPCoFWBr0EiU1uK//ssd4&#10;HB30UtLgzBfUf1kzJyhRbw0O1clgNIpLkpTR0eshKm7fs9z3mLW+AOQa5warS2KMD2orVg70J1z2&#10;WcyKLmY45i5o2IoXodtE/FlwMZulIFwLy8KVubU8QkfCDMzWASqZJiDS1HGDTxQVXIz0WP0Sx83b&#10;11PUw49r+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C1oP2AAAAAoBAAAPAAAAAAAAAAEAIAAA&#10;ACIAAABkcnMvZG93bnJldi54bWxQSwECFAAUAAAACACHTuJAXCaksn4CAAAABQAADgAAAAAAAAAB&#10;ACAAAAAnAQAAZHJzL2Uyb0RvYy54bWxQSwUGAAAAAAYABgBZAQAAFwYAAAAA&#10;">
                <v:fill on="t" focussize="0,0"/>
                <v:stroke weight="0.5pt" color="#000000 [3204]" joinstyle="round"/>
                <v:imagedata o:title=""/>
                <o:lock v:ext="edit" aspectratio="f"/>
                <v:textbox>
                  <w:txbxContent>
                    <w:p w14:paraId="578DF2DE">
                      <w:pPr>
                        <w:jc w:val="center"/>
                        <w:rPr>
                          <w:rFonts w:asciiTheme="minorEastAsia" w:hAnsiTheme="minorEastAsia" w:eastAsiaTheme="minorEastAsia"/>
                        </w:rPr>
                      </w:pPr>
                      <w:r>
                        <w:rPr>
                          <w:rFonts w:hint="eastAsia" w:asciiTheme="minorEastAsia" w:hAnsiTheme="minorEastAsia" w:eastAsiaTheme="minorEastAsia"/>
                        </w:rPr>
                        <w:t>邀请供应商</w:t>
                      </w:r>
                    </w:p>
                    <w:p w14:paraId="355E7EA4">
                      <w:pPr>
                        <w:rPr>
                          <w:rFonts w:ascii="仿宋_GB2312" w:eastAsia="仿宋_GB2312"/>
                        </w:rPr>
                      </w:pPr>
                      <w:r>
                        <w:rPr>
                          <w:rFonts w:hint="eastAsia" w:ascii="仿宋_GB2312" w:eastAsia="仿宋_GB2312"/>
                        </w:rPr>
                        <w:t>立项</w:t>
                      </w:r>
                    </w:p>
                    <w:p w14:paraId="551ACFFE">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7456" behindDoc="0" locked="0" layoutInCell="1" allowOverlap="1">
                <wp:simplePos x="0" y="0"/>
                <wp:positionH relativeFrom="column">
                  <wp:posOffset>1929765</wp:posOffset>
                </wp:positionH>
                <wp:positionV relativeFrom="paragraph">
                  <wp:posOffset>346710</wp:posOffset>
                </wp:positionV>
                <wp:extent cx="0" cy="262255"/>
                <wp:effectExtent l="95250" t="0" r="57150" b="62230"/>
                <wp:wrapNone/>
                <wp:docPr id="42" name="直接箭头连接符 42"/>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27.3pt;height:20.65pt;width:0pt;z-index:251667456;mso-width-relative:page;mso-height-relative:page;" filled="f" stroked="t" coordsize="21600,21600" o:gfxdata="UEsDBAoAAAAAAIdO4kAAAAAAAAAAAAAAAAAEAAAAZHJzL1BLAwQUAAAACACHTuJAJ0Wx/tkAAAAJ&#10;AQAADwAAAGRycy9kb3ducmV2LnhtbE2PTUvDQBCG74L/YRnBm91Na0MTsykiFHpQsLFgj9PsmKRm&#10;Z0N2++G/d8WDHmfm4Z3nLZYX24sTjb5zrCGZKBDEtTMdNxq2b6u7BQgfkA32jknDF3lYltdXBebG&#10;nXlDpyo0Ioawz1FDG8KQS+nrliz6iRuI4+3DjRZDHMdGmhHPMdz2cqpUKi12HD+0ONBTS/VndbQa&#10;3tdJmlS79pHC6vDy/Drd4eaw1vr2JlEPIAJdwh8MP/pRHcrotHdHNl70GmZqlkVUw/w+BRGB38Ve&#10;QzbPQJaF/N+g/AZQSwMEFAAAAAgAh07iQJnuxSIUAgAAAQQAAA4AAABkcnMvZTJvRG9jLnhtbK1T&#10;zY7TMBC+I/EOlu80adQutGq6YttdLvxUAh5g6jiJJf/J9jbtS/ACSJyAE3DaO08Dy2MwdrJdWC57&#10;4JKMZzLfzPf5y+J0ryTZceeF0SUdj3JKuGamErop6ds3F4+eUOID6Aqk0bykB+7p6fLhg0Vn57ww&#10;rZEVdwRBtJ93tqRtCHaeZZ61XIEfGcs1FmvjFAQ8uiarHHSIrmRW5PlJ1hlXWWcY9x6z675IB0R3&#10;H0BT14LxtWGXiuvQozouISAl3wrr6TJtW9echVd17XkgsqTINKQnDsF4G5/ZcgHzxoFtBRtWgPus&#10;cIeTAqFx6BFqDQHIpRP/QCnBnPGmDiNmVNYTSYogi3F+R5vXLVieuKDU3h5F9/8Plr3cbRwRVUkn&#10;BSUaFN749furn+8+XX/7+uPj1a/vH2L85TPBOorVWT/HnpXeuOHk7cZF5vvaqfhGTmSfBD4cBeb7&#10;QFifZJgtTopiMotw2W2fdT4840aRGJTUBweiacPKaI23aNw46Qu75z70jTcNcag2F0JKzMNcatKV&#10;dDYtppQwQIPWaAwMlUWSXjeUgGzQ+Sy4hOiNFFXsjs3eNduVdGQH6JfJ08fnZ2f9Ry1UvM/Opn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RbH+2QAAAAkBAAAPAAAA&#10;AAAAAAEAIAAAACIAAABkcnMvZG93bnJldi54bWxQSwECFAAUAAAACACHTuJAme7FIh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8480" behindDoc="0" locked="0" layoutInCell="1" allowOverlap="1">
                <wp:simplePos x="0" y="0"/>
                <wp:positionH relativeFrom="column">
                  <wp:posOffset>1929765</wp:posOffset>
                </wp:positionH>
                <wp:positionV relativeFrom="paragraph">
                  <wp:posOffset>871855</wp:posOffset>
                </wp:positionV>
                <wp:extent cx="0" cy="262255"/>
                <wp:effectExtent l="95250" t="0" r="57150" b="62230"/>
                <wp:wrapNone/>
                <wp:docPr id="43" name="直接箭头连接符 43"/>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68.65pt;height:20.65pt;width:0pt;z-index:251668480;mso-width-relative:page;mso-height-relative:page;" filled="f" stroked="t" coordsize="21600,21600" o:gfxdata="UEsDBAoAAAAAAIdO4kAAAAAAAAAAAAAAAAAEAAAAZHJzL1BLAwQUAAAACACHTuJAzrHWWdkAAAAL&#10;AQAADwAAAGRycy9kb3ducmV2LnhtbE2PT0vDQBDF74LfYRnBm92kgbRNsykiFHpQsFGwx212zKZm&#10;Z0N2+8dv74iHepz3frx5r1xdXC9OOIbOk4J0koBAarzpqFXw/rZ+mIMIUZPRvSdU8I0BVtXtTakL&#10;48+0xVMdW8EhFAqtwMY4FFKGxqLTYeIHJPY+/eh05HNspRn1mcNdL6dJkkunO+IPVg/4ZLH5qo9O&#10;wccmzdN6Zx8xrg8vz6/Tnd4eNkrd36XJEkTES7zC8Fufq0PFnfb+SCaIXkGWZAtG2chmGQgm/pQ9&#10;K7N5DrIq5f8N1Q9QSwMEFAAAAAgAh07iQJDa/OsVAgAAAQQAAA4AAABkcnMvZTJvRG9jLnhtbK1T&#10;zXLTMBC+M8M7aHQndkJSqCdOhyYtF34yAzzARpZtzehvJDVOXoIXYIYT5QSceudpoDwGK9lNoVx6&#10;4GKvdr3f7vfp8/xkpyTZcueF0SUdj3JKuGamErop6bu354+eUuID6Aqk0byke+7pyeLhg3lnCz4x&#10;rZEVdwRBtC86W9I2BFtkmWctV+BHxnKNxdo4BQGPrskqBx2iK5lN8vwo64yrrDOMe4/ZVV+kA6K7&#10;D6Cpa8H4yrALxXXoUR2XEJCSb4X1dJG2rWvOwuu69jwQWVJkGtITh2C8ic9sMYeicWBbwYYV4D4r&#10;3OGkQGgceoBaQQBy4cQ/UEowZ7ypw4gZlfVEkiLIYpzf0eZNC5YnLii1twfR/f+DZa+2a0dEVdLp&#10;Y0o0KLzx6w9XP99fXn/7+uPT1a/vH2P85TPBOorVWV9gz1Kv3XDydu0i813tVHwjJ7JLAu8PAvNd&#10;IKxPMsxOjiaT6XGEy277rPPhOTeKxKCkPjgQTRuWRmu8RePGSV/YvvChb7xpiEO1ORdSYh4KqUlX&#10;0uPZZEYJAzRojcbAUFkk6XVDCcgGnc+CS4jeSFHF7tjsXbNZSke2gH6ZPntydnraf9RCxfvs8SzP&#10;B994CC9N1afH+U0eOQ0wid9f+HHnFfi270ml3oIBhDzTFQl7izcAzplu0EdqhImy90LHaGOqfdI/&#10;5dEZadDg4mi9P8+p+/bP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HWWdkAAAALAQAADwAA&#10;AAAAAAABACAAAAAiAAAAZHJzL2Rvd25yZXYueG1sUEsBAhQAFAAAAAgAh07iQJDa/Os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9504" behindDoc="0" locked="0" layoutInCell="1" allowOverlap="1">
                <wp:simplePos x="0" y="0"/>
                <wp:positionH relativeFrom="column">
                  <wp:posOffset>1906270</wp:posOffset>
                </wp:positionH>
                <wp:positionV relativeFrom="paragraph">
                  <wp:posOffset>2437765</wp:posOffset>
                </wp:positionV>
                <wp:extent cx="0" cy="262255"/>
                <wp:effectExtent l="95250" t="0" r="57150" b="62230"/>
                <wp:wrapNone/>
                <wp:docPr id="44" name="直接箭头连接符 44"/>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91.95pt;height:20.65pt;width:0pt;z-index:251669504;mso-width-relative:page;mso-height-relative:page;" filled="f" stroked="t" coordsize="21600,21600" o:gfxdata="UEsDBAoAAAAAAIdO4kAAAAAAAAAAAAAAAAAEAAAAZHJzL1BLAwQUAAAACACHTuJAMj58C9kAAAAL&#10;AQAADwAAAGRycy9kb3ducmV2LnhtbE2PTUvDQBCG74L/YRnBm93NVkuN2RQRCj0o2CjY4zYZs6nZ&#10;2ZDdfvjvHelBb/Px8M4zxeLke3HAMXaBDGQTBQKpDk1HrYH3t+XNHERMlhrbB0ID3xhhUV5eFDZv&#10;wpHWeKhSKziEYm4NuJSGXMpYO/Q2TsKAxLvPMHqbuB1b2Yz2yOG+l1qpmfS2I77g7IBPDuuvau8N&#10;fKyyWVZt3COm5e7l+VVv7Hq3Mub6KlMPIBKe0h8Mv/qsDiU7bcOemih6A1OlNKNczKf3IJg4T7YG&#10;bvWdBlkW8v8P5Q9QSwMEFAAAAAgAh07iQGxcwPk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Lp&#10;lBINCm/8+v3Vz3efrr99/fHx6tf3DzH+8plgHcXqrC+wZ6U3bjh5u3GR+b52Kr6RE9kngQ9Hgfk+&#10;ENYnGWYnJ5PJdB7hsts+63x4xo0iMSipDw5E04aV0Rpv0bhx0hd2z33oG28a4lBtLoSUmIdCatKV&#10;dD6bzChhgAat0RgYKoskvW4oAdmg81lwCdEbKarYHZu9a7Yr6cgO0C/Tp4/Pz876j1qoeJ+dz/J8&#10;8I2H8MJUfXqc3+SR0wCT+P2FH3deg2/7nlTqLRhAyHNdkXCweAPgnOkGfaRGmCh7L3SMtqY6JP1T&#10;Hp2RBg0ujtb785y6b//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PnwL2QAAAAsBAAAPAAAA&#10;AAAAAAEAIAAAACIAAABkcnMvZG93bnJldi54bWxQSwECFAAUAAAACACHTuJAbFzA+R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1921510</wp:posOffset>
                </wp:positionV>
                <wp:extent cx="0" cy="262255"/>
                <wp:effectExtent l="95250" t="0" r="57150" b="62230"/>
                <wp:wrapNone/>
                <wp:docPr id="45" name="直接箭头连接符 45"/>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51.3pt;height:20.65pt;width:0pt;z-index:251670528;mso-width-relative:page;mso-height-relative:page;" filled="f" stroked="t" coordsize="21600,21600" o:gfxdata="UEsDBAoAAAAAAIdO4kAAAAAAAAAAAAAAAAAEAAAAZHJzL1BLAwQUAAAACACHTuJAhW2LytgAAAAL&#10;AQAADwAAAGRycy9kb3ducmV2LnhtbE2PT0vEMBDF74LfIYzgzU3alaK16SLCwh4U3Cq4x9lmbLo2&#10;SWmyf/z2zuJBb2/mPd78plqc3CAONMU+eA3ZTIEg3wbT+07D+9vy5g5ETOgNDsGThm+KsKgvLyos&#10;TTj6NR2a1Aku8bFEDTalsZQytpYcxlkYybP3GSaHicepk2bCI5e7QeZKFdJh7/mCxZGeLLVfzd5p&#10;+FhlRdZs7COl5e7l+TXf4Hq30vr6KlMPIBKd0l8YzviMDjUzbcPemygGDXOlco6eRV6A4MTvZsvi&#10;dn4Psq7k/x/qH1BLAwQUAAAACACHTuJAZWj5MBQCAAABBAAADgAAAGRycy9lMm9Eb2MueG1srVPN&#10;jtMwEL4j8Q6W7zRp1S40arpi210u/FQCHmDqOIkl/8n2Nu1L8AJInIATcNo7TwPLYzB2sl1YLnvg&#10;koxnMt/M9/nL4nSvJNlx54XRJR2Pckq4ZqYSuinp2zcXj55Q4gPoCqTRvKQH7unp8uGDRWcLPjGt&#10;kRV3BEG0Lzpb0jYEW2SZZy1X4EfGco3F2jgFAY+uySoHHaIrmU3y/CTrjKusM4x7j9l1X6QDorsP&#10;oKlrwfjasEvFdehRHZcQkJJvhfV0mbata87Cq7r2PBBZUmQa0hOHYLyNz2y5gKJxYFvBhhXgPivc&#10;4aRAaBx6hFpDAHLpxD9QSjBnvKnDiBmV9USSIshinN/R5nULlicuKLW3R9H9/4NlL3cbR0RV0umM&#10;Eg0Kb/z6/dXPd5+uv3398fHq1/cPMf7ymWAdxeqsL7BnpTduOHm7cZH5vnYqvpET2SeBD0eB+T4Q&#10;1icZZicnk8l0HuGy2z7rfHjGjSIxKKkPDkTThpXRGm/RuHHSF3bPfegbbxriUG0uhJSYh0Jq0pV0&#10;PpsgHwZo0BqNgaGySNLrhhKQDTqfBZcQvZGiit2x2btmu5KO7AD9Mn36+PzsrP+ohYr32fkszwff&#10;eAgvTNWnx/lNHjkNMInfX/hx5zX4tu9Jpd6CAYQ81xUJB4s3AM6ZbtBHaoSJsvdCx2hrqkPSP+XR&#10;GWnQ4OJovT/Pqfv2z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ti8rYAAAACwEAAA8AAAAA&#10;AAAAAQAgAAAAIgAAAGRycy9kb3ducmV2LnhtbFBLAQIUABQAAAAIAIdO4kBlaPk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1552" behindDoc="0" locked="0" layoutInCell="1" allowOverlap="1">
                <wp:simplePos x="0" y="0"/>
                <wp:positionH relativeFrom="column">
                  <wp:posOffset>1906270</wp:posOffset>
                </wp:positionH>
                <wp:positionV relativeFrom="paragraph">
                  <wp:posOffset>1396365</wp:posOffset>
                </wp:positionV>
                <wp:extent cx="0" cy="262255"/>
                <wp:effectExtent l="95250" t="0" r="57150" b="62230"/>
                <wp:wrapNone/>
                <wp:docPr id="46" name="直接箭头连接符 46"/>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09.95pt;height:20.65pt;width:0pt;z-index:251671552;mso-width-relative:page;mso-height-relative:page;" filled="f" stroked="t" coordsize="21600,21600" o:gfxdata="UEsDBAoAAAAAAIdO4kAAAAAAAAAAAAAAAAAEAAAAZHJzL1BLAwQUAAAACACHTuJAJkKOqtgAAAAL&#10;AQAADwAAAGRycy9kb3ducmV2LnhtbE2PTUsDMRCG74L/IYzgzeajsNh1s0WEQg8V7CrYY7oZN1s3&#10;k2WTfvjvjXjQ47zz8M4z1fLiB3bCKfaBNMiZAIbUBttTp+HtdXV3DywmQ9YMgVDDF0ZY1tdXlSlt&#10;ONMWT03qWC6hWBoNLqWx5Dy2Dr2JszAi5d1HmLxJeZw6bidzzuV+4EqIgnvTU77gzIhPDtvP5ug1&#10;vK9lIZude8S0OjxvXtTObA9rrW9vpHgAlvCS/mD40c/qUGenfTiSjWzQMBdCZVSDkosFsEz8Jvuc&#10;FFIBryv+/4f6G1BLAwQUAAAACACHTuJAPzLDsBQCAAABBAAADgAAAGRycy9lMm9Eb2MueG1srVPN&#10;jtMwEL4j8Q6W7zRp1RYaNV2x7S4XflYCHmDqOIkl/8n2Nu1L8AJInIATcNo7TwPLYzB2sl1YLnvg&#10;koxnMt/M9/nL8mSvJNlx54XRJR2Pckq4ZqYSuinp2zfnj55Q4gPoCqTRvKQH7unJ6uGDZWcLPjGt&#10;kRV3BEG0Lzpb0jYEW2SZZy1X4EfGco3F2jgFAY+uySoHHaIrmU3yfJ51xlXWGca9x+ymL9IB0d0H&#10;0NS1YHxj2KXiOvSojksISMm3wnq6StvWNWfhVV17HogsKTIN6YlDMN7GZ7ZaQtE4sK1gwwpwnxXu&#10;cFIgNA49Qm0gALl04h8oJZgz3tRhxIzKeiJJEWQxzu9o87oFyxMXlNrbo+j+/8Gyl7sLR0RV0umc&#10;Eg0Kb/z6/dXPd5+uv3398fHq1/cPMf7ymWAdxeqsL7BnrS/ccPL2wkXm+9qp+EZOZJ8EPhwF5vtA&#10;WJ9kmJ3MJ5PpIsJlt33W+fCMG0ViUFIfHIimDWujNd6iceOkL+ye+9A33jTEodqcCykxD4XUpCvp&#10;YjaZUcIADVqjMTBUFkl63VACskHns+ASojdSVLE7NnvXbNfSkR2gX6ZPH5+dnvYftVDxPruY5fng&#10;Gw/hhan69Di/ySOnASbx+ws/7rwB3/Y9qdRbMICQZ7oi4WDxBsA50w36SI0wUfZe6BhtTXVI+qc8&#10;OiMNGlwcrffnOXXf/rm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CjqrYAAAACwEAAA8AAAAA&#10;AAAAAQAgAAAAIgAAAGRycy9kb3ducmV2LnhtbFBLAQIUABQAAAAIAIdO4kA/MsO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4624" behindDoc="0" locked="0" layoutInCell="1" allowOverlap="1">
                <wp:simplePos x="0" y="0"/>
                <wp:positionH relativeFrom="column">
                  <wp:posOffset>1906270</wp:posOffset>
                </wp:positionH>
                <wp:positionV relativeFrom="paragraph">
                  <wp:posOffset>3487420</wp:posOffset>
                </wp:positionV>
                <wp:extent cx="0" cy="262255"/>
                <wp:effectExtent l="95250" t="0" r="57150" b="62230"/>
                <wp:wrapNone/>
                <wp:docPr id="47" name="直接箭头连接符 47"/>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74.6pt;height:20.65pt;width:0pt;z-index:251674624;mso-width-relative:page;mso-height-relative:page;" filled="f" stroked="t" coordsize="21600,21600" o:gfxdata="UEsDBAoAAAAAAIdO4kAAAAAAAAAAAAAAAAAEAAAAZHJzL1BLAwQUAAAACACHTuJAQAE9f9kAAAAL&#10;AQAADwAAAGRycy9kb3ducmV2LnhtbE2PzU7DMBCE70i8g7VI3KidQCsa4lQIqVIPINGARI9uvMQp&#10;8TqK3R/enkU9wG13ZjT7bbk4+V4ccIxdIA3ZRIFAaoLtqNXw/ra8uQcRkyFr+kCo4RsjLKrLi9IU&#10;NhxpjYc6tYJLKBZGg0tpKKSMjUNv4iQMSOx9htGbxOvYSjuaI5f7XuZKzaQ3HfEFZwZ8cth81Xuv&#10;4WOVzbJ64x4xLXcvz6/5xqx3K62vrzL1ACLhKf2F4Ref0aFipm3Yk42i13CrVM5RDdO7OQ+cOCtb&#10;VuZqCrIq5f8fqh9QSwMEFAAAAAgAh07iQDYG+nkVAgAAAQQAAA4AAABkcnMvZTJvRG9jLnhtbK1T&#10;zW7TQBC+I/EOq70TO1HSUitORZOWCz+RgAeYrNf2Svun3W2cvAQvgMQJegJOvfM0UB6D2bWbQrn0&#10;wMWenfF8M9+3n+enOyXJljsvjC7peJRTwjUzldBNSd+9vXjylBIfQFcgjeYl3XNPTxePH807W/CJ&#10;aY2suCMIon3R2ZK2IdgiyzxruQI/MpZrLNbGKQh4dE1WOegQXclskudHWWdcZZ1h3HvMrvoiHRDd&#10;QwBNXQvGV4ZdKq5Dj+q4hICUfCusp4u0bV1zFl7XteeByJIi05CeOATjTXxmizkUjQPbCjasAA9Z&#10;4R4nBULj0APUCgKQSyf+gVKCOeNNHUbMqKwnkhRBFuP8njZvWrA8cUGpvT2I7v8fLHu1XTsiqpJO&#10;jynRoPDGbz5c/3z/+ebb1x+frn99/xjjL1cE6yhWZ32BPUu9dsPJ27WLzHe1U/GNnMguCbw/CMx3&#10;gbA+yTA7OZpMpicRLrvrs86H59woEoOS+uBANG1YGq3xFo0bJ31h+8KHvvG2IQ7V5kJIiXkopCZd&#10;SU9mkxklDNCgNRoDQ2WRpNcNJSAbdD4LLiF6I0UVu2Ozd81mKR3ZAvpl+uz4/Oys/6iFivfZk1me&#10;D77xEF6aqk+P89s8chpgEr+/8OPOK/Bt35NKvQUDCHmuKxL2Fm8AnDPdoI/UCBNl74WO0cZU+6R/&#10;yqMz0qDBxdF6f55T9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9f9kAAAALAQAADwAA&#10;AAAAAAABACAAAAAiAAAAZHJzL2Rvd25yZXYueG1sUEsBAhQAFAAAAAgAh07iQDYG+nk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5648" behindDoc="0" locked="0" layoutInCell="1" allowOverlap="1">
                <wp:simplePos x="0" y="0"/>
                <wp:positionH relativeFrom="column">
                  <wp:posOffset>1906270</wp:posOffset>
                </wp:positionH>
                <wp:positionV relativeFrom="paragraph">
                  <wp:posOffset>2962910</wp:posOffset>
                </wp:positionV>
                <wp:extent cx="0" cy="262255"/>
                <wp:effectExtent l="95250" t="0" r="57150" b="62230"/>
                <wp:wrapNone/>
                <wp:docPr id="48" name="直接箭头连接符 48"/>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33.3pt;height:20.65pt;width:0pt;z-index:251675648;mso-width-relative:page;mso-height-relative:page;" filled="f" stroked="t" coordsize="21600,21600" o:gfxdata="UEsDBAoAAAAAAIdO4kAAAAAAAAAAAAAAAAAEAAAAZHJzL1BLAwQUAAAACACHTuJATOmkOdkAAAAL&#10;AQAADwAAAGRycy9kb3ducmV2LnhtbE2PTUvEMBCG74L/IYzgzU1aNWrtdBFhYQ8KbhXc42wztl2b&#10;pDTZD/+9EQ96nJmHd563nB/tIPY8hd47hGymQLBrvOldi/D2uri4BREiOUODd4zwxQHm1elJSYXx&#10;B7fifR1bkUJcKAihi3EspAxNx5bCzI/s0u3DT5ZiGqdWmokOKdwOMldKS0u9Sx86Gvmx4+az3lmE&#10;92Wms3rdPXBcbJ+fXvI1rbZLxPOzTN2DiHyMfzD86Cd1qJLTxu+cCWJAuFQqTyjCldYaRCJ+NxuE&#10;a3VzB7Iq5f8O1TdQSwMEFAAAAAgAh07iQMc/upQ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Ip&#10;3rsGhTd+/f7q57tP19++/vh49ev7hxh/+UywjmJ11hfYs9IbN5y83bjIfF87Fd/IieyTwIejwHwf&#10;COuTDLOTk8lkOo9w2W2fdT4840aRGJTUBweiacPKaI23aNw46Qu75z70jTcNcag2F0JKzEMhNelK&#10;Op9NZpQwQIPWaAwMlUWSXjeUgGzQ+Sy4hOiNFFXsjs3eNduVdGQH6Jfp08fnZ2f9Ry1UvM/OZ3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6aQ52QAAAAsBAAAPAAAA&#10;AAAAAAEAIAAAACIAAABkcnMvZG93bnJldi54bWxQSwECFAAUAAAACACHTuJAxz+6lB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8720" behindDoc="0" locked="0" layoutInCell="1" allowOverlap="1">
                <wp:simplePos x="0" y="0"/>
                <wp:positionH relativeFrom="column">
                  <wp:posOffset>1906270</wp:posOffset>
                </wp:positionH>
                <wp:positionV relativeFrom="paragraph">
                  <wp:posOffset>4012565</wp:posOffset>
                </wp:positionV>
                <wp:extent cx="0" cy="262255"/>
                <wp:effectExtent l="95250" t="0" r="57150" b="62230"/>
                <wp:wrapNone/>
                <wp:docPr id="49" name="直接箭头连接符 49"/>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15.95pt;height:20.65pt;width:0pt;z-index:251678720;mso-width-relative:page;mso-height-relative:page;" filled="f" stroked="t" coordsize="21600,21600" o:gfxdata="UEsDBAoAAAAAAIdO4kAAAAAAAAAAAAAAAAAEAAAAZHJzL1BLAwQUAAAACACHTuJAL4rJWdkAAAAL&#10;AQAADwAAAGRycy9kb3ducmV2LnhtbE2PTUvEMBCG74L/IYzgzU3SQnW7TRcRFvag4FbBPc42Y9O1&#10;SUqT/fDfG/GwHuedh3eeqZZnO7AjTaH3ToGcCWDkWq971yl4f1vdPQALEZ3GwTtS8E0BlvX1VYWl&#10;9ie3oWMTO5ZKXChRgYlxLDkPrSGLYeZHcmn36SeLMY1Tx/WEp1RuB54JUXCLvUsXDI70ZKj9ag5W&#10;wcdaFrLZmkeKq/3L82u2xc1+rdTtjRQLYJHO8QLDr35Shzo57fzB6cAGBbkQWUIVFLmcA0vEX7JL&#10;yX2eAa8r/v+H+gdQSwMEFAAAAAgAh07iQM4Lg10VAgAAAQQAAA4AAABkcnMvZTJvRG9jLnhtbK1T&#10;zW4TMRC+I/EOlu9kN1FTaJRNRZOWCz+RgAeYeL27lry2NXazyUvwAkicgBNw6p2ngfIYjL3bFMql&#10;By72eGbn83yfv52f7lrNthK9sqbg41HOmTTClsrUBX/75uLRE858AFOCtkYWfC89P108fDDv3ExO&#10;bGN1KZERiPGzzhW8CcHNssyLRrbgR9ZJQ8XKYguBjlhnJUJH6K3OJnl+nHUWS4dWSO8pu+qLfEDE&#10;+wDaqlJCrqy4bKUJPSpKDYEo+UY5zxdp2qqSIryqKi8D0wUnpiGtdAnFm7hmiznMagTXKDGMAPcZ&#10;4Q6nFpShSw9QKwjALlH9A9UqgdbbKoyEbbOeSFKEWIzzO9q8bsDJxIWk9u4guv9/sOLldo1MlQU/&#10;OuHMQEsvfv3+6ue7T9ffvv74ePXr+4cYf/nMqE5idc7PqGdp1jicvFtjZL6rsI07cWK7JPD+ILDc&#10;BSb6pKDs5Hgy6eGy2z6HPjyTtmUxKLgPCKpuwtIaQ69ocZz0he1zH+hmarxpiJcae6G0To+pDesK&#10;fjKdTDkTQAatyBgUto5IelNzBrom54uACdFbrcrYHXE81pulRrYF8svR08fnZ2f9Rw2Uss+eTPN8&#10;8I2H8MKWfXqc3+RptAEmjfkXfpx5Bb7pe1Kpt2AApc9NycLe0QsAou1igbC0oS3K3gsdo40t90n/&#10;lCdnpA8HF0fr/XlO3bd/7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4rJWdkAAAALAQAADwAA&#10;AAAAAAABACAAAAAiAAAAZHJzL2Rvd25yZXYueG1sUEsBAhQAFAAAAAgAh07iQM4Lg10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cs="仿宋_GB2312" w:asciiTheme="minorEastAsia" w:hAnsiTheme="minorEastAsia" w:eastAsiaTheme="minorEastAsia"/>
          <w:b/>
          <w:color w:val="auto"/>
          <w:sz w:val="36"/>
          <w:szCs w:val="20"/>
          <w:highlight w:val="none"/>
        </w:rPr>
        <w:br w:type="page"/>
      </w:r>
    </w:p>
    <w:p w14:paraId="1A90C3E2">
      <w:pPr>
        <w:adjustRightInd/>
        <w:spacing w:line="360" w:lineRule="auto"/>
        <w:jc w:val="center"/>
        <w:outlineLvl w:val="0"/>
        <w:rPr>
          <w:rFonts w:cs="仿宋_GB2312" w:asciiTheme="minorEastAsia" w:hAnsiTheme="minorEastAsia" w:eastAsiaTheme="minorEastAsia"/>
          <w:b/>
          <w:color w:val="auto"/>
          <w:sz w:val="36"/>
          <w:szCs w:val="20"/>
          <w:highlight w:val="none"/>
        </w:rPr>
      </w:pPr>
      <w:r>
        <w:rPr>
          <w:rFonts w:hint="eastAsia" w:cs="仿宋_GB2312" w:asciiTheme="minorEastAsia" w:hAnsiTheme="minorEastAsia" w:eastAsiaTheme="minorEastAsia"/>
          <w:b/>
          <w:color w:val="auto"/>
          <w:sz w:val="36"/>
          <w:szCs w:val="20"/>
          <w:highlight w:val="none"/>
        </w:rPr>
        <w:t>第三部分</w:t>
      </w:r>
      <w:bookmarkEnd w:id="8"/>
      <w:r>
        <w:rPr>
          <w:rFonts w:hint="eastAsia" w:cs="仿宋_GB2312" w:asciiTheme="minorEastAsia" w:hAnsiTheme="minorEastAsia" w:eastAsiaTheme="minorEastAsia"/>
          <w:b/>
          <w:color w:val="auto"/>
          <w:sz w:val="36"/>
          <w:szCs w:val="20"/>
          <w:highlight w:val="none"/>
        </w:rPr>
        <w:t xml:space="preserve">  供应商须知</w:t>
      </w:r>
      <w:bookmarkEnd w:id="9"/>
    </w:p>
    <w:p w14:paraId="4A4CBC8A">
      <w:pPr>
        <w:adjustRightInd/>
        <w:spacing w:line="360" w:lineRule="auto"/>
        <w:jc w:val="center"/>
        <w:outlineLvl w:val="0"/>
        <w:rPr>
          <w:rFonts w:cs="仿宋_GB2312" w:asciiTheme="minorEastAsia" w:hAnsiTheme="minorEastAsia" w:eastAsiaTheme="minorEastAsia"/>
          <w:b/>
          <w:color w:val="auto"/>
          <w:sz w:val="36"/>
          <w:szCs w:val="20"/>
          <w:highlight w:val="none"/>
        </w:rPr>
      </w:pPr>
      <w:r>
        <w:rPr>
          <w:rFonts w:hint="eastAsia" w:cs="仿宋_GB2312" w:asciiTheme="minorEastAsia" w:hAnsiTheme="minorEastAsia" w:eastAsiaTheme="minorEastAsia"/>
          <w:b/>
          <w:color w:val="auto"/>
          <w:sz w:val="36"/>
          <w:szCs w:val="20"/>
          <w:highlight w:val="none"/>
        </w:rPr>
        <w:t>一、前附表</w:t>
      </w:r>
    </w:p>
    <w:tbl>
      <w:tblPr>
        <w:tblStyle w:val="60"/>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792A07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6CB0C5D">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B5FA1E6">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C7201A9">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本项目的特别规定</w:t>
            </w:r>
          </w:p>
        </w:tc>
      </w:tr>
      <w:tr w14:paraId="61D98F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0B098B6">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FA9A49E">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6B175D7D">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服务类。</w:t>
            </w:r>
          </w:p>
        </w:tc>
      </w:tr>
      <w:tr w14:paraId="40DA43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617BA65">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61A3CF9D">
            <w:pPr>
              <w:snapToGrid w:val="0"/>
              <w:spacing w:line="360" w:lineRule="auto"/>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2330CDE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浙江省医疗器械检验研究院</w:t>
            </w:r>
            <w:r>
              <w:rPr>
                <w:rFonts w:hint="eastAsia" w:ascii="宋体" w:hAnsi="宋体" w:cs="宋体"/>
                <w:color w:val="auto"/>
                <w:kern w:val="0"/>
                <w:sz w:val="24"/>
                <w:highlight w:val="none"/>
                <w:u w:val="single"/>
                <w:lang w:eastAsia="zh-CN"/>
              </w:rPr>
              <w:t>2025年空调维保项目</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其他未列明行业</w:t>
            </w:r>
            <w:r>
              <w:rPr>
                <w:rFonts w:hint="eastAsia" w:ascii="宋体" w:hAnsi="宋体" w:cs="宋体"/>
                <w:color w:val="auto"/>
                <w:kern w:val="0"/>
                <w:sz w:val="24"/>
                <w:highlight w:val="none"/>
              </w:rPr>
              <w:t>；</w:t>
            </w:r>
          </w:p>
          <w:p w14:paraId="5D21FD8F">
            <w:pPr>
              <w:pStyle w:val="2"/>
              <w:numPr>
                <w:ilvl w:val="0"/>
                <w:numId w:val="0"/>
              </w:numPr>
              <w:jc w:val="both"/>
              <w:rPr>
                <w:rFonts w:cs="宋体" w:asciiTheme="minorEastAsia" w:hAnsiTheme="minorEastAsia" w:eastAsiaTheme="minorEastAsia"/>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宋体" w:hAnsi="宋体" w:eastAsia="宋体" w:cs="宋体"/>
                <w:b w:val="0"/>
                <w:bCs w:val="0"/>
                <w:color w:val="auto"/>
                <w:kern w:val="0"/>
                <w:sz w:val="24"/>
                <w:szCs w:val="24"/>
                <w:highlight w:val="none"/>
                <w:u w:val="single"/>
                <w:lang w:val="en-US" w:eastAsia="zh-CN" w:bidi="ar-SA"/>
              </w:rPr>
              <w:t>其他未列明行业。从业人员300人以下的为中小微型企业。其中，从业人员100人及以上的为中型企业；从业人员10人及以上的为小型企业；从业人员10人以下的为微型企业。</w:t>
            </w:r>
          </w:p>
        </w:tc>
      </w:tr>
      <w:tr w14:paraId="251B3C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0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F4144D9">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BB1FBF3">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F6CAA19">
            <w:pPr>
              <w:spacing w:line="360" w:lineRule="auto"/>
              <w:rPr>
                <w:rFonts w:cs="宋体" w:asciiTheme="minorEastAsia" w:hAnsiTheme="minorEastAsia" w:eastAsiaTheme="minorEastAsia"/>
                <w:color w:val="auto"/>
                <w:kern w:val="0"/>
                <w:sz w:val="24"/>
                <w:highlight w:val="none"/>
              </w:rPr>
            </w:pPr>
            <w:sdt>
              <w:sdtPr>
                <w:rPr>
                  <w:rFonts w:hint="eastAsia" w:cs="宋体" w:asciiTheme="minorEastAsia" w:hAnsiTheme="minorEastAsia" w:eastAsiaTheme="minorEastAsia"/>
                  <w:color w:val="auto"/>
                  <w:kern w:val="0"/>
                  <w:sz w:val="24"/>
                  <w:highlight w:val="none"/>
                </w:rPr>
                <w:id w:val="755862975"/>
                <w14:checkbox>
                  <w14:checked w14:val="1"/>
                  <w14:checkedState w14:val="00FE" w14:font="Wingdings"/>
                  <w14:uncheckedState w14:val="2610" w14:font="MS Gothic"/>
                </w14:checkbox>
              </w:sdtPr>
              <w:sdtEndPr>
                <w:rPr>
                  <w:rFonts w:hint="eastAsia" w:cs="宋体" w:asciiTheme="minorEastAsia" w:hAnsiTheme="minorEastAsia" w:eastAsiaTheme="minorEastAsia"/>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cs="宋体" w:asciiTheme="minorEastAsia" w:hAnsiTheme="minorEastAsia" w:eastAsiaTheme="minorEastAsia"/>
                <w:b/>
                <w:bCs/>
                <w:color w:val="auto"/>
                <w:kern w:val="0"/>
                <w:sz w:val="24"/>
                <w:highlight w:val="none"/>
              </w:rPr>
              <w:t>本项目不允许采购进口产品。</w:t>
            </w:r>
          </w:p>
          <w:p w14:paraId="29577A63">
            <w:pPr>
              <w:spacing w:line="360" w:lineRule="auto"/>
              <w:rPr>
                <w:rFonts w:cs="宋体" w:asciiTheme="minorEastAsia" w:hAnsiTheme="minorEastAsia" w:eastAsiaTheme="minorEastAsia"/>
                <w:color w:val="auto"/>
                <w:highlight w:val="none"/>
              </w:rPr>
            </w:pPr>
            <w:sdt>
              <w:sdtPr>
                <w:rPr>
                  <w:rFonts w:hint="eastAsia" w:cs="宋体" w:asciiTheme="minorEastAsia" w:hAnsiTheme="minorEastAsia" w:eastAsiaTheme="minorEastAsia"/>
                  <w:color w:val="auto"/>
                  <w:kern w:val="0"/>
                  <w:sz w:val="24"/>
                  <w:highlight w:val="none"/>
                </w:rPr>
                <w:id w:val="204863531"/>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可以就</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采购进口产品。</w:t>
            </w:r>
          </w:p>
        </w:tc>
      </w:tr>
      <w:tr w14:paraId="7F97F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7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1B8CDCB">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CDC275A">
            <w:pPr>
              <w:snapToGrid w:val="0"/>
              <w:spacing w:line="360" w:lineRule="auto"/>
              <w:ind w:firstLine="482" w:firstLineChars="200"/>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C7A8BE2">
            <w:pPr>
              <w:spacing w:line="360" w:lineRule="auto"/>
              <w:rPr>
                <w:rFonts w:hint="eastAsia" w:cs="宋体" w:asciiTheme="minorEastAsia" w:hAnsiTheme="minorEastAsia" w:eastAsiaTheme="minorEastAsia"/>
                <w:color w:val="auto"/>
                <w:sz w:val="24"/>
                <w:highlight w:val="none"/>
              </w:rPr>
            </w:pPr>
            <w:sdt>
              <w:sdtPr>
                <w:rPr>
                  <w:rFonts w:hint="eastAsia" w:cs="宋体" w:asciiTheme="minorEastAsia" w:hAnsiTheme="minorEastAsia" w:eastAsiaTheme="minorEastAsia"/>
                  <w:color w:val="auto"/>
                  <w:kern w:val="0"/>
                  <w:sz w:val="24"/>
                  <w:highlight w:val="none"/>
                </w:rPr>
                <w:id w:val="595491519"/>
                <w14:checkbox>
                  <w14:checked w14:val="1"/>
                  <w14:checkedState w14:val="00FE" w14:font="Wingdings"/>
                  <w14:uncheckedState w14:val="2610" w14:font="MS Gothic"/>
                </w14:checkbox>
              </w:sdtPr>
              <w:sdtEndPr>
                <w:rPr>
                  <w:rFonts w:hint="eastAsia" w:cs="宋体" w:asciiTheme="minorEastAsia" w:hAnsiTheme="minorEastAsia" w:eastAsiaTheme="minorEastAsia"/>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cs="宋体" w:asciiTheme="minorEastAsia" w:hAnsiTheme="minorEastAsia" w:eastAsiaTheme="minorEastAsia"/>
                <w:b/>
                <w:bCs/>
                <w:color w:val="auto"/>
                <w:kern w:val="0"/>
                <w:sz w:val="24"/>
                <w:highlight w:val="none"/>
              </w:rPr>
              <w:t xml:space="preserve"> A</w:t>
            </w:r>
            <w:r>
              <w:rPr>
                <w:rFonts w:hint="eastAsia" w:cs="宋体" w:asciiTheme="minorEastAsia" w:hAnsiTheme="minorEastAsia" w:eastAsiaTheme="minorEastAsia"/>
                <w:b/>
                <w:bCs/>
                <w:color w:val="auto"/>
                <w:sz w:val="24"/>
                <w:highlight w:val="none"/>
              </w:rPr>
              <w:t>同意将非主体、非关键性工作分包</w:t>
            </w:r>
            <w:r>
              <w:rPr>
                <w:rFonts w:hint="eastAsia" w:ascii="宋体" w:hAnsi="宋体" w:cs="宋体"/>
                <w:b/>
                <w:bCs/>
                <w:color w:val="auto"/>
                <w:sz w:val="24"/>
              </w:rPr>
              <w:t>，投标人拟将本项目进行分包的，须在投标文件中提供符合相应要求的分包意向协议，否则在项目实施过程中不得进行分包</w:t>
            </w:r>
            <w:r>
              <w:rPr>
                <w:rFonts w:hint="eastAsia" w:cs="宋体" w:asciiTheme="minorEastAsia" w:hAnsiTheme="minorEastAsia" w:eastAsiaTheme="minorEastAsia"/>
                <w:color w:val="auto"/>
                <w:sz w:val="24"/>
                <w:highlight w:val="none"/>
              </w:rPr>
              <w:t>。</w:t>
            </w:r>
          </w:p>
          <w:p w14:paraId="35FD1660">
            <w:pPr>
              <w:spacing w:line="360" w:lineRule="auto"/>
              <w:rPr>
                <w:rFonts w:cs="宋体" w:asciiTheme="minorEastAsia" w:hAnsiTheme="minorEastAsia" w:eastAsiaTheme="minorEastAsia"/>
                <w:color w:val="auto"/>
                <w:sz w:val="24"/>
                <w:highlight w:val="none"/>
              </w:rPr>
            </w:pPr>
            <w:sdt>
              <w:sdtPr>
                <w:rPr>
                  <w:rFonts w:hint="eastAsia" w:cs="宋体" w:asciiTheme="minorEastAsia" w:hAnsiTheme="minorEastAsia" w:eastAsiaTheme="minorEastAsia"/>
                  <w:color w:val="auto"/>
                  <w:kern w:val="0"/>
                  <w:sz w:val="24"/>
                  <w:highlight w:val="none"/>
                </w:rPr>
                <w:id w:val="543768979"/>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 xml:space="preserve"> B</w:t>
            </w:r>
            <w:r>
              <w:rPr>
                <w:rFonts w:hint="eastAsia" w:cs="宋体" w:asciiTheme="minorEastAsia" w:hAnsiTheme="minorEastAsia" w:eastAsiaTheme="minorEastAsia"/>
                <w:color w:val="auto"/>
                <w:sz w:val="24"/>
                <w:highlight w:val="none"/>
              </w:rPr>
              <w:t>不同意分包。</w:t>
            </w:r>
          </w:p>
          <w:p w14:paraId="64F8A0AF">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注：不得限制大中型企业向小微企业合理分包。</w:t>
            </w:r>
          </w:p>
        </w:tc>
      </w:tr>
      <w:tr w14:paraId="6353A3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631B540">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CE7B9C0">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17534FD">
            <w:pPr>
              <w:spacing w:line="360" w:lineRule="auto"/>
              <w:rPr>
                <w:rFonts w:cs="宋体" w:asciiTheme="minorEastAsia" w:hAnsiTheme="minorEastAsia" w:eastAsiaTheme="minorEastAsia"/>
                <w:color w:val="auto"/>
                <w:sz w:val="24"/>
                <w:highlight w:val="none"/>
              </w:rPr>
            </w:pPr>
            <w:sdt>
              <w:sdtPr>
                <w:rPr>
                  <w:rFonts w:hint="eastAsia" w:cs="宋体" w:asciiTheme="minorEastAsia" w:hAnsiTheme="minorEastAsia" w:eastAsiaTheme="minorEastAsia"/>
                  <w:color w:val="auto"/>
                  <w:kern w:val="0"/>
                  <w:sz w:val="24"/>
                  <w:highlight w:val="none"/>
                </w:rPr>
                <w:id w:val="748592227"/>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cs="宋体" w:asciiTheme="minorEastAsia" w:hAnsiTheme="minorEastAsia" w:eastAsiaTheme="minorEastAsia"/>
                <w:color w:val="auto"/>
                <w:kern w:val="0"/>
                <w:sz w:val="24"/>
                <w:highlight w:val="none"/>
              </w:rPr>
              <w:t>A</w:t>
            </w:r>
            <w:r>
              <w:rPr>
                <w:rFonts w:hint="eastAsia" w:cs="宋体" w:asciiTheme="minorEastAsia" w:hAnsiTheme="minorEastAsia" w:eastAsiaTheme="minorEastAsia"/>
                <w:color w:val="auto"/>
                <w:sz w:val="24"/>
                <w:highlight w:val="none"/>
              </w:rPr>
              <w:t>不组织。</w:t>
            </w:r>
          </w:p>
          <w:p w14:paraId="7F977B07">
            <w:pPr>
              <w:spacing w:line="360" w:lineRule="auto"/>
              <w:rPr>
                <w:rFonts w:hint="eastAsia" w:cs="宋体" w:asciiTheme="minorEastAsia" w:hAnsiTheme="minorEastAsia" w:eastAsiaTheme="minorEastAsia"/>
                <w:color w:val="auto"/>
                <w:sz w:val="24"/>
                <w:szCs w:val="20"/>
                <w:highlight w:val="none"/>
              </w:rPr>
            </w:pPr>
            <w:sdt>
              <w:sdtPr>
                <w:rPr>
                  <w:rFonts w:hint="eastAsia" w:cs="宋体" w:asciiTheme="minorEastAsia" w:hAnsiTheme="minorEastAsia" w:eastAsiaTheme="minorEastAsia"/>
                  <w:color w:val="auto"/>
                  <w:kern w:val="0"/>
                  <w:sz w:val="24"/>
                  <w:highlight w:val="none"/>
                </w:rPr>
                <w:id w:val="289786918"/>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B组织，</w:t>
            </w:r>
            <w:r>
              <w:rPr>
                <w:rFonts w:hint="eastAsia" w:cs="宋体" w:asciiTheme="minorEastAsia" w:hAnsiTheme="minorEastAsia" w:eastAsiaTheme="minorEastAsia"/>
                <w:color w:val="auto"/>
                <w:sz w:val="24"/>
                <w:highlight w:val="none"/>
              </w:rPr>
              <w:t>时间：</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,地点：</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，联系人：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，联系方式：</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szCs w:val="20"/>
                <w:highlight w:val="none"/>
              </w:rPr>
              <w:t>。</w:t>
            </w:r>
          </w:p>
          <w:p w14:paraId="478D25F3">
            <w:pPr>
              <w:pStyle w:val="71"/>
              <w:ind w:firstLine="0" w:firstLineChars="0"/>
              <w:rPr>
                <w:rFonts w:hint="eastAsia" w:cs="宋体" w:asciiTheme="minorEastAsia" w:hAnsiTheme="minorEastAsia" w:eastAsiaTheme="minorEastAsia"/>
                <w:color w:val="auto"/>
                <w:kern w:val="2"/>
                <w:sz w:val="24"/>
                <w:szCs w:val="24"/>
                <w:highlight w:val="none"/>
                <w:lang w:val="en-US" w:eastAsia="zh-CN" w:bidi="ar-SA"/>
              </w:rPr>
            </w:pPr>
            <w:sdt>
              <w:sdtPr>
                <w:rPr>
                  <w:rFonts w:hint="eastAsia" w:cs="宋体" w:asciiTheme="minorEastAsia" w:hAnsiTheme="minorEastAsia" w:eastAsiaTheme="minorEastAsia"/>
                  <w:color w:val="auto"/>
                  <w:kern w:val="0"/>
                  <w:sz w:val="24"/>
                  <w:highlight w:val="none"/>
                </w:rPr>
                <w:id w:val="147472008"/>
                <w14:checkbox>
                  <w14:checked w14:val="1"/>
                  <w14:checkedState w14:val="00FE" w14:font="Wingdings"/>
                  <w14:uncheckedState w14:val="2610" w14:font="MS Gothic"/>
                </w14:checkbox>
              </w:sdtPr>
              <w:sdtEndPr>
                <w:rPr>
                  <w:rFonts w:hint="eastAsia" w:cs="宋体" w:asciiTheme="minorEastAsia" w:hAnsiTheme="minorEastAsia" w:eastAsiaTheme="minorEastAsia"/>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cs="宋体" w:asciiTheme="minorEastAsia" w:hAnsiTheme="minorEastAsia" w:eastAsiaTheme="minorEastAsia"/>
                <w:b/>
                <w:bCs/>
                <w:color w:val="auto"/>
                <w:kern w:val="2"/>
                <w:sz w:val="24"/>
                <w:szCs w:val="24"/>
                <w:highlight w:val="none"/>
                <w:lang w:val="en-US" w:eastAsia="zh-CN" w:bidi="ar-SA"/>
              </w:rPr>
              <w:t>C不统一组织，供应商在获取采购文件后，自行至项目现场考察。地点：</w:t>
            </w:r>
            <w:r>
              <w:rPr>
                <w:rFonts w:hint="eastAsia" w:cs="宋体" w:asciiTheme="minorEastAsia" w:hAnsiTheme="minorEastAsia" w:eastAsiaTheme="minorEastAsia"/>
                <w:b/>
                <w:bCs/>
                <w:color w:val="auto"/>
                <w:sz w:val="24"/>
                <w:highlight w:val="none"/>
                <w:u w:val="single"/>
              </w:rPr>
              <w:t xml:space="preserve"> </w:t>
            </w:r>
            <w:r>
              <w:rPr>
                <w:rFonts w:hint="eastAsia" w:cs="宋体" w:asciiTheme="minorEastAsia" w:hAnsiTheme="minorEastAsia" w:eastAsiaTheme="minorEastAsia"/>
                <w:b/>
                <w:bCs/>
                <w:color w:val="auto"/>
                <w:sz w:val="24"/>
                <w:highlight w:val="none"/>
                <w:u w:val="single"/>
                <w:lang w:val="en-US" w:eastAsia="zh-CN"/>
              </w:rPr>
              <w:t>项目所在地</w:t>
            </w:r>
            <w:r>
              <w:rPr>
                <w:rFonts w:hint="eastAsia" w:cs="宋体" w:asciiTheme="minorEastAsia" w:hAnsiTheme="minorEastAsia" w:eastAsiaTheme="minorEastAsia"/>
                <w:b/>
                <w:bCs/>
                <w:color w:val="auto"/>
                <w:sz w:val="24"/>
                <w:highlight w:val="none"/>
                <w:u w:val="single"/>
              </w:rPr>
              <w:t xml:space="preserve"> </w:t>
            </w:r>
            <w:r>
              <w:rPr>
                <w:rFonts w:hint="eastAsia" w:cs="宋体" w:asciiTheme="minorEastAsia" w:hAnsiTheme="minorEastAsia" w:eastAsiaTheme="minorEastAsia"/>
                <w:b/>
                <w:bCs/>
                <w:color w:val="auto"/>
                <w:kern w:val="2"/>
                <w:sz w:val="24"/>
                <w:szCs w:val="24"/>
                <w:highlight w:val="none"/>
                <w:lang w:val="en-US" w:eastAsia="zh-CN" w:bidi="ar-SA"/>
              </w:rPr>
              <w:t>，联系人：</w:t>
            </w:r>
            <w:r>
              <w:rPr>
                <w:rFonts w:hint="eastAsia" w:cs="宋体" w:asciiTheme="minorEastAsia" w:hAnsiTheme="minorEastAsia" w:eastAsiaTheme="minorEastAsia"/>
                <w:b/>
                <w:bCs/>
                <w:color w:val="auto"/>
                <w:sz w:val="24"/>
                <w:highlight w:val="none"/>
                <w:u w:val="single"/>
              </w:rPr>
              <w:t xml:space="preserve"> </w:t>
            </w:r>
            <w:r>
              <w:rPr>
                <w:rFonts w:hint="eastAsia" w:cs="宋体" w:asciiTheme="minorEastAsia" w:hAnsiTheme="minorEastAsia" w:eastAsiaTheme="minorEastAsia"/>
                <w:b/>
                <w:bCs/>
                <w:color w:val="auto"/>
                <w:sz w:val="24"/>
                <w:highlight w:val="none"/>
                <w:u w:val="single"/>
                <w:lang w:val="en-US" w:eastAsia="zh-CN"/>
              </w:rPr>
              <w:t>见采购公告</w:t>
            </w:r>
            <w:r>
              <w:rPr>
                <w:rFonts w:hint="eastAsia" w:cs="宋体" w:asciiTheme="minorEastAsia" w:hAnsiTheme="minorEastAsia" w:eastAsiaTheme="minorEastAsia"/>
                <w:b/>
                <w:bCs/>
                <w:color w:val="auto"/>
                <w:sz w:val="24"/>
                <w:highlight w:val="none"/>
                <w:u w:val="single"/>
              </w:rPr>
              <w:t xml:space="preserve"> </w:t>
            </w:r>
            <w:r>
              <w:rPr>
                <w:rFonts w:hint="eastAsia" w:cs="宋体" w:asciiTheme="minorEastAsia" w:hAnsiTheme="minorEastAsia" w:eastAsiaTheme="minorEastAsia"/>
                <w:b/>
                <w:bCs/>
                <w:color w:val="auto"/>
                <w:kern w:val="2"/>
                <w:sz w:val="24"/>
                <w:szCs w:val="24"/>
                <w:highlight w:val="none"/>
                <w:lang w:val="en-US" w:eastAsia="zh-CN" w:bidi="ar-SA"/>
              </w:rPr>
              <w:t>，联系方式：</w:t>
            </w:r>
            <w:r>
              <w:rPr>
                <w:rFonts w:hint="eastAsia" w:cs="宋体" w:asciiTheme="minorEastAsia" w:hAnsiTheme="minorEastAsia" w:eastAsiaTheme="minorEastAsia"/>
                <w:b/>
                <w:bCs/>
                <w:color w:val="auto"/>
                <w:sz w:val="24"/>
                <w:highlight w:val="none"/>
                <w:u w:val="single"/>
              </w:rPr>
              <w:t xml:space="preserve"> </w:t>
            </w:r>
            <w:r>
              <w:rPr>
                <w:rFonts w:hint="eastAsia" w:cs="宋体" w:asciiTheme="minorEastAsia" w:hAnsiTheme="minorEastAsia" w:eastAsiaTheme="minorEastAsia"/>
                <w:b/>
                <w:bCs/>
                <w:color w:val="auto"/>
                <w:sz w:val="24"/>
                <w:highlight w:val="none"/>
                <w:u w:val="single"/>
                <w:lang w:val="en-US" w:eastAsia="zh-CN"/>
              </w:rPr>
              <w:t>见采购公告</w:t>
            </w:r>
            <w:r>
              <w:rPr>
                <w:rFonts w:hint="eastAsia" w:cs="宋体" w:asciiTheme="minorEastAsia" w:hAnsiTheme="minorEastAsia" w:eastAsiaTheme="minorEastAsia"/>
                <w:b/>
                <w:bCs/>
                <w:color w:val="auto"/>
                <w:sz w:val="24"/>
                <w:highlight w:val="none"/>
                <w:u w:val="single"/>
              </w:rPr>
              <w:t xml:space="preserve"> </w:t>
            </w:r>
            <w:r>
              <w:rPr>
                <w:rFonts w:hint="eastAsia" w:cs="宋体" w:asciiTheme="minorEastAsia" w:hAnsiTheme="minorEastAsia" w:eastAsiaTheme="minorEastAsia"/>
                <w:b/>
                <w:bCs/>
                <w:color w:val="auto"/>
                <w:kern w:val="2"/>
                <w:sz w:val="24"/>
                <w:szCs w:val="24"/>
                <w:highlight w:val="none"/>
                <w:lang w:val="en-US" w:eastAsia="zh-CN" w:bidi="ar-SA"/>
              </w:rPr>
              <w:t>。</w:t>
            </w:r>
          </w:p>
          <w:p w14:paraId="2BC810D1">
            <w:pPr>
              <w:pStyle w:val="71"/>
              <w:rPr>
                <w:color w:val="auto"/>
                <w:highlight w:val="none"/>
              </w:rPr>
            </w:pPr>
          </w:p>
        </w:tc>
      </w:tr>
      <w:tr w14:paraId="6978A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5340DF0">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06B00C92">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4826B759">
            <w:pPr>
              <w:spacing w:line="360" w:lineRule="auto"/>
              <w:rPr>
                <w:rFonts w:cs="宋体" w:asciiTheme="minorEastAsia" w:hAnsiTheme="minorEastAsia" w:eastAsiaTheme="minorEastAsia"/>
                <w:color w:val="auto"/>
                <w:sz w:val="24"/>
                <w:highlight w:val="none"/>
              </w:rPr>
            </w:pPr>
            <w:sdt>
              <w:sdtPr>
                <w:rPr>
                  <w:rFonts w:hint="eastAsia" w:cs="宋体" w:asciiTheme="minorEastAsia" w:hAnsiTheme="minorEastAsia" w:eastAsiaTheme="minorEastAsia"/>
                  <w:color w:val="auto"/>
                  <w:kern w:val="0"/>
                  <w:sz w:val="24"/>
                  <w:highlight w:val="none"/>
                </w:rPr>
                <w:id w:val="822810521"/>
                <w14:checkbox>
                  <w14:checked w14:val="1"/>
                  <w14:checkedState w14:val="00FE" w14:font="Wingdings"/>
                  <w14:uncheckedState w14:val="2610" w14:font="MS Gothic"/>
                </w14:checkbox>
              </w:sdtPr>
              <w:sdtEndPr>
                <w:rPr>
                  <w:rFonts w:hint="eastAsia" w:cs="宋体" w:asciiTheme="minorEastAsia" w:hAnsiTheme="minorEastAsia" w:eastAsiaTheme="minorEastAsia"/>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cs="宋体" w:asciiTheme="minorEastAsia" w:hAnsiTheme="minorEastAsia" w:eastAsiaTheme="minorEastAsia"/>
                <w:b/>
                <w:bCs/>
                <w:color w:val="auto"/>
                <w:kern w:val="0"/>
                <w:sz w:val="24"/>
                <w:highlight w:val="none"/>
              </w:rPr>
              <w:t>A</w:t>
            </w:r>
            <w:r>
              <w:rPr>
                <w:rFonts w:hint="eastAsia" w:cs="宋体" w:asciiTheme="minorEastAsia" w:hAnsiTheme="minorEastAsia" w:eastAsiaTheme="minorEastAsia"/>
                <w:b/>
                <w:bCs/>
                <w:color w:val="auto"/>
                <w:sz w:val="24"/>
                <w:highlight w:val="none"/>
              </w:rPr>
              <w:t>不要求提供。</w:t>
            </w:r>
          </w:p>
          <w:p w14:paraId="0CF6E485">
            <w:pPr>
              <w:spacing w:line="360" w:lineRule="auto"/>
              <w:rPr>
                <w:rFonts w:cs="宋体" w:asciiTheme="minorEastAsia" w:hAnsiTheme="minorEastAsia" w:eastAsiaTheme="minorEastAsia"/>
                <w:color w:val="auto"/>
                <w:kern w:val="0"/>
                <w:sz w:val="24"/>
                <w:highlight w:val="none"/>
              </w:rPr>
            </w:pPr>
            <w:sdt>
              <w:sdtPr>
                <w:rPr>
                  <w:rFonts w:hint="eastAsia" w:cs="宋体" w:asciiTheme="minorEastAsia" w:hAnsiTheme="minorEastAsia" w:eastAsiaTheme="minorEastAsia"/>
                  <w:color w:val="auto"/>
                  <w:kern w:val="0"/>
                  <w:sz w:val="24"/>
                  <w:highlight w:val="none"/>
                </w:rPr>
                <w:id w:val="1026831988"/>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B要求提供，</w:t>
            </w:r>
          </w:p>
          <w:p w14:paraId="187014B3">
            <w:pPr>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（1）</w:t>
            </w:r>
            <w:r>
              <w:rPr>
                <w:rFonts w:hint="eastAsia" w:cs="宋体" w:asciiTheme="minorEastAsia" w:hAnsiTheme="minorEastAsia" w:eastAsiaTheme="minorEastAsia"/>
                <w:snapToGrid w:val="0"/>
                <w:color w:val="auto"/>
                <w:kern w:val="28"/>
                <w:sz w:val="24"/>
                <w:highlight w:val="none"/>
              </w:rPr>
              <w:t>样品：</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w:t>
            </w:r>
          </w:p>
          <w:p w14:paraId="4E9BFB3B">
            <w:pPr>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（2）</w:t>
            </w:r>
            <w:r>
              <w:rPr>
                <w:rFonts w:hint="eastAsia" w:cs="宋体" w:asciiTheme="minorEastAsia" w:hAnsiTheme="minorEastAsia" w:eastAsiaTheme="minorEastAsia"/>
                <w:snapToGrid w:val="0"/>
                <w:color w:val="auto"/>
                <w:kern w:val="28"/>
                <w:sz w:val="24"/>
                <w:highlight w:val="none"/>
              </w:rPr>
              <w:t>样品制作的标准和要求：</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w:t>
            </w:r>
          </w:p>
          <w:p w14:paraId="1A575BAB">
            <w:pPr>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（3）样品的评审方法以及评审标准</w:t>
            </w:r>
            <w:r>
              <w:rPr>
                <w:rFonts w:hint="eastAsia" w:cs="宋体" w:asciiTheme="minorEastAsia" w:hAnsiTheme="minorEastAsia" w:eastAsiaTheme="minorEastAsia"/>
                <w:snapToGrid w:val="0"/>
                <w:color w:val="auto"/>
                <w:kern w:val="28"/>
                <w:sz w:val="24"/>
                <w:highlight w:val="none"/>
              </w:rPr>
              <w:t>：详见</w:t>
            </w:r>
            <w:r>
              <w:rPr>
                <w:rFonts w:hint="eastAsia" w:cs="宋体" w:asciiTheme="minorEastAsia" w:hAnsiTheme="minorEastAsia" w:eastAsiaTheme="minorEastAsia"/>
                <w:color w:val="auto"/>
                <w:sz w:val="24"/>
                <w:highlight w:val="none"/>
                <w:u w:val="single"/>
              </w:rPr>
              <w:t>评审标准</w:t>
            </w:r>
            <w:r>
              <w:rPr>
                <w:rFonts w:hint="eastAsia" w:cs="宋体" w:asciiTheme="minorEastAsia" w:hAnsiTheme="minorEastAsia" w:eastAsiaTheme="minorEastAsia"/>
                <w:color w:val="auto"/>
                <w:kern w:val="0"/>
                <w:sz w:val="24"/>
                <w:highlight w:val="none"/>
              </w:rPr>
              <w:t>；</w:t>
            </w:r>
          </w:p>
          <w:p w14:paraId="1CC5C151">
            <w:pPr>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（4）是否需要随样品提交检测报告：</w:t>
            </w:r>
            <w:sdt>
              <w:sdtPr>
                <w:rPr>
                  <w:rFonts w:hint="eastAsia" w:cs="宋体" w:asciiTheme="minorEastAsia" w:hAnsiTheme="minorEastAsia" w:eastAsiaTheme="minorEastAsia"/>
                  <w:color w:val="auto"/>
                  <w:kern w:val="0"/>
                  <w:sz w:val="24"/>
                  <w:highlight w:val="none"/>
                </w:rPr>
                <w:id w:val="1303421454"/>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否；</w:t>
            </w:r>
            <w:sdt>
              <w:sdtPr>
                <w:rPr>
                  <w:rFonts w:hint="eastAsia" w:cs="宋体" w:asciiTheme="minorEastAsia" w:hAnsiTheme="minorEastAsia" w:eastAsiaTheme="minorEastAsia"/>
                  <w:color w:val="auto"/>
                  <w:kern w:val="0"/>
                  <w:sz w:val="24"/>
                  <w:highlight w:val="none"/>
                </w:rPr>
                <w:id w:val="1621728433"/>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是，检测机构的要求</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；检测内容</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w:t>
            </w:r>
          </w:p>
          <w:p w14:paraId="2218CF0A">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（5）提供样品的时间：</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；地点：</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；联系人</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kern w:val="28"/>
                <w:sz w:val="24"/>
                <w:highlight w:val="none"/>
              </w:rPr>
              <w:t>联系电话：</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。请供应商在上述时间内提供样品并按规定位置安装完毕。超过截止时间的，采购人或采购代理机构将不予接收，并将清场并封闭样品现场。</w:t>
            </w:r>
          </w:p>
          <w:p w14:paraId="06B57E16">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 xml:space="preserve"> (6)采购活动结束后，对于未成交人提供的样品，采购人、</w:t>
            </w:r>
            <w:r>
              <w:rPr>
                <w:rFonts w:hint="eastAsia" w:cs="宋体" w:asciiTheme="minorEastAsia" w:hAnsiTheme="minorEastAsia" w:eastAsiaTheme="minorEastAsia"/>
                <w:color w:val="auto"/>
                <w:sz w:val="24"/>
                <w:highlight w:val="none"/>
                <w:lang w:eastAsia="zh-CN"/>
              </w:rPr>
              <w:t>采购代理机构</w:t>
            </w:r>
            <w:r>
              <w:rPr>
                <w:rFonts w:hint="eastAsia" w:cs="宋体" w:asciiTheme="minorEastAsia" w:hAnsiTheme="minorEastAsia" w:eastAsiaTheme="minorEastAsia"/>
                <w:color w:val="auto"/>
                <w:sz w:val="24"/>
                <w:highlight w:val="none"/>
              </w:rPr>
              <w:t>将通知未成交人在规定的时间内取回，逾期未取回的，采购人、</w:t>
            </w:r>
            <w:r>
              <w:rPr>
                <w:rFonts w:hint="eastAsia" w:cs="宋体" w:asciiTheme="minorEastAsia" w:hAnsiTheme="minorEastAsia" w:eastAsiaTheme="minorEastAsia"/>
                <w:color w:val="auto"/>
                <w:sz w:val="24"/>
                <w:highlight w:val="none"/>
                <w:lang w:eastAsia="zh-CN"/>
              </w:rPr>
              <w:t>采购代理机构</w:t>
            </w:r>
            <w:r>
              <w:rPr>
                <w:rFonts w:hint="eastAsia" w:cs="宋体" w:asciiTheme="minorEastAsia" w:hAnsiTheme="minorEastAsia" w:eastAsiaTheme="minorEastAsia"/>
                <w:color w:val="auto"/>
                <w:sz w:val="24"/>
                <w:highlight w:val="none"/>
              </w:rPr>
              <w:t>不负保管义务；对于成交人提供的样品，采购人将进行保管、封存，并作为履约验收的参考。</w:t>
            </w:r>
          </w:p>
          <w:p w14:paraId="527AA733">
            <w:pPr>
              <w:spacing w:line="360" w:lineRule="auto"/>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color w:val="auto"/>
                <w:sz w:val="24"/>
                <w:highlight w:val="none"/>
              </w:rPr>
              <w:t>（7）制作、运输、安装和保管样品所发生的一切费用由供应商自理。</w:t>
            </w:r>
          </w:p>
        </w:tc>
      </w:tr>
      <w:tr w14:paraId="0E859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AA022C5">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6A8E48FC">
            <w:pPr>
              <w:snapToGrid w:val="0"/>
              <w:spacing w:line="360" w:lineRule="auto"/>
              <w:jc w:val="center"/>
              <w:rPr>
                <w:rFonts w:cs="宋体" w:asciiTheme="minorEastAsia" w:hAnsiTheme="minorEastAsia" w:eastAsiaTheme="minorEastAsia"/>
                <w:bCs/>
                <w:color w:val="auto"/>
                <w:sz w:val="24"/>
                <w:highlight w:val="none"/>
              </w:rPr>
            </w:pPr>
            <w:r>
              <w:rPr>
                <w:rFonts w:hint="eastAsia" w:cs="宋体" w:asciiTheme="minorEastAsia" w:hAnsiTheme="minorEastAsia" w:eastAsiaTheme="minorEastAsia"/>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771E24AF">
            <w:pPr>
              <w:spacing w:line="360" w:lineRule="auto"/>
              <w:rPr>
                <w:rFonts w:cs="宋体" w:asciiTheme="minorEastAsia" w:hAnsiTheme="minorEastAsia" w:eastAsiaTheme="minorEastAsia"/>
                <w:color w:val="auto"/>
                <w:sz w:val="24"/>
                <w:highlight w:val="none"/>
              </w:rPr>
            </w:pPr>
            <w:sdt>
              <w:sdtPr>
                <w:rPr>
                  <w:rFonts w:hint="eastAsia" w:cs="宋体" w:asciiTheme="minorEastAsia" w:hAnsiTheme="minorEastAsia" w:eastAsiaTheme="minorEastAsia"/>
                  <w:color w:val="auto"/>
                  <w:kern w:val="0"/>
                  <w:sz w:val="24"/>
                  <w:highlight w:val="none"/>
                </w:rPr>
                <w:id w:val="823477992"/>
                <w14:checkbox>
                  <w14:checked w14:val="1"/>
                  <w14:checkedState w14:val="00FE" w14:font="Wingdings"/>
                  <w14:uncheckedState w14:val="2610" w14:font="MS Gothic"/>
                </w14:checkbox>
              </w:sdtPr>
              <w:sdtEndPr>
                <w:rPr>
                  <w:rFonts w:hint="eastAsia" w:cs="宋体" w:asciiTheme="minorEastAsia" w:hAnsiTheme="minorEastAsia" w:eastAsiaTheme="minorEastAsia"/>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cs="宋体" w:asciiTheme="minorEastAsia" w:hAnsiTheme="minorEastAsia" w:eastAsiaTheme="minorEastAsia"/>
                <w:b/>
                <w:bCs/>
                <w:color w:val="auto"/>
                <w:kern w:val="0"/>
                <w:sz w:val="24"/>
                <w:highlight w:val="none"/>
              </w:rPr>
              <w:t>A</w:t>
            </w:r>
            <w:r>
              <w:rPr>
                <w:rFonts w:hint="eastAsia" w:cs="宋体" w:asciiTheme="minorEastAsia" w:hAnsiTheme="minorEastAsia" w:eastAsiaTheme="minorEastAsia"/>
                <w:b/>
                <w:bCs/>
                <w:color w:val="auto"/>
                <w:sz w:val="24"/>
                <w:highlight w:val="none"/>
              </w:rPr>
              <w:t>不组织。</w:t>
            </w:r>
          </w:p>
          <w:p w14:paraId="35E9162D">
            <w:pPr>
              <w:spacing w:line="360" w:lineRule="auto"/>
              <w:rPr>
                <w:rFonts w:cs="宋体" w:asciiTheme="minorEastAsia" w:hAnsiTheme="minorEastAsia" w:eastAsiaTheme="minorEastAsia"/>
                <w:color w:val="auto"/>
                <w:kern w:val="0"/>
                <w:sz w:val="24"/>
                <w:highlight w:val="none"/>
              </w:rPr>
            </w:pPr>
            <w:sdt>
              <w:sdtPr>
                <w:rPr>
                  <w:rFonts w:hint="eastAsia" w:cs="宋体" w:asciiTheme="minorEastAsia" w:hAnsiTheme="minorEastAsia" w:eastAsiaTheme="minorEastAsia"/>
                  <w:color w:val="auto"/>
                  <w:kern w:val="0"/>
                  <w:sz w:val="24"/>
                  <w:highlight w:val="none"/>
                </w:rPr>
                <w:id w:val="1174071719"/>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B组织。</w:t>
            </w:r>
          </w:p>
          <w:p w14:paraId="37594F87">
            <w:pPr>
              <w:snapToGrid w:val="0"/>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（1）在评审时安排每个供应商进行方案讲解演示。每个供应商时间不超过</w:t>
            </w:r>
            <w:r>
              <w:rPr>
                <w:rFonts w:hint="eastAsia" w:cs="宋体" w:asciiTheme="minorEastAsia" w:hAnsiTheme="minorEastAsia" w:eastAsiaTheme="minorEastAsia"/>
                <w:color w:val="auto"/>
                <w:kern w:val="0"/>
                <w:sz w:val="24"/>
                <w:highlight w:val="none"/>
                <w:u w:val="single"/>
                <w:lang w:val="en-US" w:eastAsia="zh-CN"/>
              </w:rPr>
              <w:t>/</w:t>
            </w:r>
            <w:r>
              <w:rPr>
                <w:rFonts w:hint="eastAsia" w:cs="宋体" w:asciiTheme="minorEastAsia" w:hAnsiTheme="minorEastAsia" w:eastAsiaTheme="minorEastAsia"/>
                <w:color w:val="auto"/>
                <w:kern w:val="0"/>
                <w:sz w:val="24"/>
                <w:highlight w:val="none"/>
              </w:rPr>
              <w:t>分钟，讲解次序以响应文件解密时间先后次序为准，讲解演示人员不超过</w:t>
            </w:r>
            <w:r>
              <w:rPr>
                <w:rFonts w:hint="eastAsia" w:cs="宋体" w:asciiTheme="minorEastAsia" w:hAnsiTheme="minorEastAsia" w:eastAsiaTheme="minorEastAsia"/>
                <w:color w:val="auto"/>
                <w:kern w:val="0"/>
                <w:sz w:val="24"/>
                <w:highlight w:val="none"/>
                <w:u w:val="single"/>
                <w:lang w:val="en-US" w:eastAsia="zh-CN"/>
              </w:rPr>
              <w:t>/</w:t>
            </w:r>
            <w:r>
              <w:rPr>
                <w:rFonts w:hint="eastAsia" w:cs="宋体" w:asciiTheme="minorEastAsia" w:hAnsiTheme="minorEastAsia" w:eastAsiaTheme="minorEastAsia"/>
                <w:color w:val="auto"/>
                <w:kern w:val="0"/>
                <w:sz w:val="24"/>
                <w:highlight w:val="none"/>
              </w:rPr>
              <w:t>人。讲解演示结束后按要求解答评标委员会提问。</w:t>
            </w:r>
          </w:p>
          <w:p w14:paraId="08FF1050">
            <w:pPr>
              <w:snapToGrid w:val="0"/>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（2）方案讲解演示可选择以下其中一种方式：</w:t>
            </w:r>
          </w:p>
          <w:p w14:paraId="3EDC4F50">
            <w:pPr>
              <w:snapToGrid w:val="0"/>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方式一：政采云平台在线讲解演示。政采云平台在线讲解需供应商根据政采云平台操作要求做好准备工作，提前完善软硬件配置环境。</w:t>
            </w:r>
          </w:p>
          <w:p w14:paraId="7B06B3DC">
            <w:pPr>
              <w:snapToGrid w:val="0"/>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方式二：交易中心现场讲解演示。现场讲解地点为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，讲解演示所用电脑等设备由供应商自备。现场讲解演示人员进场时提供讲解人员名单（加盖公章或授权代表签名）及身份证明，否则不得讲解演示。</w:t>
            </w:r>
          </w:p>
          <w:p w14:paraId="554712FA">
            <w:pPr>
              <w:snapToGrid w:val="0"/>
              <w:spacing w:line="360" w:lineRule="auto"/>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color w:val="auto"/>
                <w:kern w:val="0"/>
                <w:sz w:val="24"/>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14:paraId="36C657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41EDE5B1">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0C98EDB9">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供应商应当提供的资格、资信证明文件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506AB277">
            <w:pPr>
              <w:spacing w:line="360" w:lineRule="auto"/>
              <w:rPr>
                <w:rFonts w:cs="宋体" w:asciiTheme="minorEastAsia" w:hAnsiTheme="minorEastAsia" w:eastAsiaTheme="minorEastAsia"/>
                <w:snapToGrid w:val="0"/>
                <w:color w:val="auto"/>
                <w:kern w:val="0"/>
                <w:szCs w:val="21"/>
                <w:highlight w:val="none"/>
              </w:rPr>
            </w:pPr>
            <w:r>
              <w:rPr>
                <w:rFonts w:hint="eastAsia" w:cs="宋体" w:asciiTheme="minorEastAsia" w:hAnsiTheme="minorEastAsia" w:eastAsiaTheme="minorEastAsia"/>
                <w:color w:val="auto"/>
                <w:sz w:val="24"/>
                <w:highlight w:val="none"/>
              </w:rPr>
              <w:t>（1）资格证明文件：</w:t>
            </w:r>
            <w:r>
              <w:rPr>
                <w:rFonts w:hint="eastAsia" w:cs="宋体" w:asciiTheme="minorEastAsia" w:hAnsiTheme="minorEastAsia" w:eastAsiaTheme="minorEastAsia"/>
                <w:color w:val="auto"/>
                <w:kern w:val="0"/>
                <w:sz w:val="24"/>
                <w:highlight w:val="none"/>
                <w:lang w:val="zh-CN"/>
              </w:rPr>
              <w:t>供应商未提供有效的资格证明文件的，视为供应商不具备磋商文件中规定的资格要求，响应无效。</w:t>
            </w:r>
          </w:p>
        </w:tc>
      </w:tr>
      <w:tr w14:paraId="232BA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9" w:hRule="atLeast"/>
          <w:tblHeader/>
        </w:trPr>
        <w:tc>
          <w:tcPr>
            <w:tcW w:w="629" w:type="dxa"/>
            <w:vMerge w:val="continue"/>
            <w:tcBorders>
              <w:left w:val="single" w:color="auto" w:sz="4" w:space="0"/>
              <w:bottom w:val="single" w:color="auto" w:sz="4" w:space="0"/>
              <w:right w:val="single" w:color="auto" w:sz="4" w:space="0"/>
            </w:tcBorders>
            <w:vAlign w:val="center"/>
          </w:tcPr>
          <w:p w14:paraId="1585C088">
            <w:pPr>
              <w:snapToGrid w:val="0"/>
              <w:spacing w:line="360" w:lineRule="auto"/>
              <w:jc w:val="center"/>
              <w:rPr>
                <w:rFonts w:cs="宋体" w:asciiTheme="minorEastAsia" w:hAnsiTheme="minorEastAsia" w:eastAsiaTheme="minorEastAsia"/>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0C9A1EA5">
            <w:pPr>
              <w:snapToGrid w:val="0"/>
              <w:spacing w:line="360" w:lineRule="auto"/>
              <w:jc w:val="center"/>
              <w:rPr>
                <w:rFonts w:cs="宋体" w:asciiTheme="minorEastAsia" w:hAnsiTheme="minorEastAsia" w:eastAsiaTheme="minorEastAsia"/>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34F8FEEA">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（2）资信证明文件：根据磋商文件第五部分评审标准提供。</w:t>
            </w:r>
          </w:p>
        </w:tc>
      </w:tr>
      <w:tr w14:paraId="7D35E8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FC41F00">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53EC9AD">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79EFCC3">
            <w:pPr>
              <w:pStyle w:val="71"/>
              <w:snapToGrid w:val="0"/>
              <w:spacing w:line="360" w:lineRule="auto"/>
              <w:ind w:left="0" w:leftChars="0" w:firstLine="0" w:firstLineChars="0"/>
              <w:rPr>
                <w:rFonts w:hint="eastAsia"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294ECC9">
            <w:pPr>
              <w:pStyle w:val="71"/>
              <w:ind w:firstLine="0" w:firstLineChars="0"/>
              <w:rPr>
                <w:rFonts w:hint="eastAsia" w:cs="宋体" w:asciiTheme="minorEastAsia" w:hAnsiTheme="minorEastAsia" w:eastAsiaTheme="minorEastAsia"/>
                <w:color w:val="auto"/>
                <w:kern w:val="2"/>
                <w:sz w:val="24"/>
                <w:szCs w:val="24"/>
                <w:highlight w:val="none"/>
                <w:lang w:val="en-US" w:eastAsia="zh-CN" w:bidi="ar-SA"/>
              </w:rPr>
            </w:pPr>
            <w:sdt>
              <w:sdtPr>
                <w:rPr>
                  <w:rFonts w:hint="eastAsia" w:ascii="宋体" w:hAnsi="宋体" w:cs="宋体"/>
                  <w:color w:val="auto"/>
                  <w:kern w:val="0"/>
                  <w:sz w:val="24"/>
                  <w:highlight w:val="none"/>
                </w:rPr>
                <w:id w:val="147461840"/>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2"/>
                  <w:sz w:val="24"/>
                  <w:szCs w:val="24"/>
                  <w:highlight w:val="none"/>
                  <w:lang w:val="en-US" w:eastAsia="zh-CN" w:bidi="ar-SA"/>
                </w:rPr>
              </w:sdtEndPr>
              <w:sdtContent>
                <w:r>
                  <w:rPr>
                    <w:rFonts w:hint="eastAsia" w:cs="宋体" w:asciiTheme="minorEastAsia" w:hAnsiTheme="minorEastAsia" w:eastAsiaTheme="minorEastAsia"/>
                    <w:color w:val="auto"/>
                    <w:kern w:val="2"/>
                    <w:sz w:val="24"/>
                    <w:szCs w:val="24"/>
                    <w:highlight w:val="none"/>
                    <w:lang w:val="en-US" w:eastAsia="zh-CN" w:bidi="ar-SA"/>
                  </w:rPr>
                  <w:t>☐</w:t>
                </w:r>
              </w:sdtContent>
            </w:sdt>
            <w:r>
              <w:rPr>
                <w:rFonts w:hint="eastAsia" w:cs="宋体" w:asciiTheme="minorEastAsia" w:hAnsiTheme="minorEastAsia" w:eastAsiaTheme="minorEastAsia"/>
                <w:color w:val="auto"/>
                <w:kern w:val="2"/>
                <w:sz w:val="24"/>
                <w:szCs w:val="24"/>
                <w:highlight w:val="none"/>
                <w:lang w:val="en-US" w:eastAsia="zh-CN" w:bidi="ar-SA"/>
              </w:rPr>
              <w:t xml:space="preserve">强制采购节能产品。产品：    </w:t>
            </w:r>
          </w:p>
          <w:p w14:paraId="3002CF9E">
            <w:pPr>
              <w:pStyle w:val="71"/>
              <w:ind w:firstLine="0" w:firstLineChars="0"/>
              <w:rPr>
                <w:rFonts w:hint="eastAsia" w:cs="宋体" w:asciiTheme="minorEastAsia" w:hAnsiTheme="minorEastAsia" w:eastAsiaTheme="minorEastAsia"/>
                <w:color w:val="auto"/>
                <w:kern w:val="2"/>
                <w:sz w:val="24"/>
                <w:szCs w:val="24"/>
                <w:highlight w:val="none"/>
                <w:lang w:val="en-US" w:eastAsia="zh-CN" w:bidi="ar-SA"/>
              </w:rPr>
            </w:pPr>
            <w:r>
              <w:rPr>
                <w:rFonts w:hint="eastAsia" w:cs="宋体" w:asciiTheme="minorEastAsia" w:hAnsiTheme="minorEastAsia" w:eastAsiaTheme="minorEastAsia"/>
                <w:color w:val="auto"/>
                <w:kern w:val="2"/>
                <w:sz w:val="24"/>
                <w:szCs w:val="24"/>
                <w:highlight w:val="none"/>
                <w:lang w:val="en-US" w:eastAsia="zh-CN" w:bidi="ar-SA"/>
              </w:rPr>
              <w:t xml:space="preserve">□优先采购节能产品。产品：   </w:t>
            </w:r>
          </w:p>
          <w:p w14:paraId="76782679">
            <w:pPr>
              <w:pStyle w:val="71"/>
              <w:ind w:firstLine="0" w:firstLineChars="0"/>
              <w:rPr>
                <w:rFonts w:hint="eastAsia" w:cs="宋体" w:asciiTheme="minorEastAsia" w:hAnsiTheme="minorEastAsia" w:eastAsiaTheme="minorEastAsia"/>
                <w:color w:val="auto"/>
                <w:kern w:val="2"/>
                <w:sz w:val="24"/>
                <w:szCs w:val="24"/>
                <w:highlight w:val="none"/>
                <w:lang w:val="en-US" w:eastAsia="zh-CN" w:bidi="ar-SA"/>
              </w:rPr>
            </w:pPr>
            <w:r>
              <w:rPr>
                <w:rFonts w:hint="eastAsia" w:cs="宋体" w:asciiTheme="minorEastAsia" w:hAnsiTheme="minorEastAsia" w:eastAsiaTheme="minorEastAsia"/>
                <w:color w:val="auto"/>
                <w:kern w:val="2"/>
                <w:sz w:val="24"/>
                <w:szCs w:val="24"/>
                <w:highlight w:val="none"/>
                <w:lang w:val="en-US" w:eastAsia="zh-CN" w:bidi="ar-SA"/>
              </w:rPr>
              <w:t xml:space="preserve">□优先采购环保产品。产品：    </w:t>
            </w:r>
          </w:p>
          <w:p w14:paraId="17EF66C8">
            <w:pPr>
              <w:pStyle w:val="71"/>
              <w:ind w:firstLine="0" w:firstLineChars="0"/>
              <w:rPr>
                <w:color w:val="auto"/>
                <w:highlight w:val="none"/>
              </w:rPr>
            </w:pPr>
            <w:r>
              <w:rPr>
                <w:rFonts w:hint="eastAsia" w:cs="宋体" w:asciiTheme="minorEastAsia" w:hAnsiTheme="minorEastAsia" w:eastAsiaTheme="minorEastAsia"/>
                <w:b/>
                <w:bCs/>
                <w:color w:val="auto"/>
                <w:kern w:val="2"/>
                <w:sz w:val="24"/>
                <w:szCs w:val="24"/>
                <w:highlight w:val="none"/>
                <w:lang w:val="en-US" w:eastAsia="zh-CN" w:bidi="ar-SA"/>
              </w:rPr>
              <w:t>☑无</w:t>
            </w:r>
          </w:p>
        </w:tc>
      </w:tr>
      <w:tr w14:paraId="674E91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8329EB6">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5A7924EB">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最后报价要求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0FF9D7D8">
            <w:pPr>
              <w:snapToGrid w:val="0"/>
              <w:spacing w:line="360" w:lineRule="auto"/>
              <w:jc w:val="left"/>
              <w:rPr>
                <w:rFonts w:hint="eastAsia" w:ascii="宋体" w:hAnsi="宋体" w:cs="宋体"/>
                <w:b/>
                <w:bCs/>
                <w:color w:val="auto"/>
                <w:kern w:val="0"/>
                <w:sz w:val="24"/>
              </w:rPr>
            </w:pPr>
            <w:r>
              <w:rPr>
                <w:rFonts w:hint="eastAsia" w:ascii="宋体" w:hAnsi="宋体" w:cs="宋体"/>
                <w:b/>
                <w:bCs/>
                <w:color w:val="auto"/>
                <w:kern w:val="0"/>
                <w:sz w:val="24"/>
              </w:rPr>
              <w:t>A 报价方式：</w:t>
            </w:r>
          </w:p>
          <w:p w14:paraId="7EDA4152">
            <w:pPr>
              <w:snapToGrid w:val="0"/>
              <w:spacing w:line="360" w:lineRule="auto"/>
              <w:contextualSpacing/>
              <w:rPr>
                <w:rFonts w:hint="eastAsia" w:ascii="宋体" w:hAnsi="宋体" w:cs="宋体"/>
                <w:b/>
                <w:bCs/>
                <w:color w:val="auto"/>
                <w:sz w:val="24"/>
              </w:rPr>
            </w:pPr>
            <w:r>
              <w:rPr>
                <w:rFonts w:hint="eastAsia" w:ascii="宋体" w:hAnsi="宋体" w:cs="宋体"/>
                <w:b/>
                <w:bCs/>
                <w:color w:val="auto"/>
                <w:sz w:val="24"/>
              </w:rPr>
              <w:t>█</w:t>
            </w:r>
            <w:r>
              <w:rPr>
                <w:rFonts w:hint="eastAsia" w:ascii="宋体" w:hAnsi="宋体" w:cs="宋体"/>
                <w:b/>
                <w:bCs/>
                <w:color w:val="auto"/>
                <w:kern w:val="0"/>
                <w:sz w:val="24"/>
              </w:rPr>
              <w:t xml:space="preserve"> 固定总价</w:t>
            </w:r>
            <w:r>
              <w:rPr>
                <w:rFonts w:hint="eastAsia" w:ascii="宋体" w:hAnsi="宋体" w:cs="宋体"/>
                <w:b/>
                <w:bCs/>
                <w:color w:val="auto"/>
                <w:sz w:val="24"/>
              </w:rPr>
              <w:t>。</w:t>
            </w:r>
          </w:p>
          <w:p w14:paraId="1608EE6A">
            <w:pPr>
              <w:snapToGrid w:val="0"/>
              <w:spacing w:line="360" w:lineRule="auto"/>
              <w:contextualSpacing/>
              <w:rPr>
                <w:rFonts w:hint="eastAsia" w:ascii="宋体" w:hAnsi="宋体" w:cs="宋体"/>
                <w:color w:val="auto"/>
                <w:kern w:val="0"/>
                <w:sz w:val="24"/>
              </w:rPr>
            </w:pPr>
            <w:r>
              <w:rPr>
                <w:rFonts w:hint="eastAsia" w:ascii="宋体" w:hAnsi="宋体" w:cs="宋体"/>
                <w:color w:val="auto"/>
                <w:kern w:val="0"/>
                <w:sz w:val="24"/>
              </w:rPr>
              <w:t>☐  固定单价。</w:t>
            </w:r>
          </w:p>
          <w:p w14:paraId="6FAF034A">
            <w:pPr>
              <w:snapToGrid w:val="0"/>
              <w:spacing w:line="360" w:lineRule="auto"/>
              <w:jc w:val="left"/>
              <w:rPr>
                <w:rFonts w:hint="eastAsia" w:ascii="宋体" w:hAnsi="宋体" w:cs="宋体"/>
                <w:b/>
                <w:bCs/>
                <w:color w:val="auto"/>
                <w:kern w:val="0"/>
                <w:sz w:val="24"/>
              </w:rPr>
            </w:pPr>
            <w:r>
              <w:rPr>
                <w:rFonts w:hint="eastAsia" w:ascii="宋体" w:hAnsi="宋体" w:cs="宋体"/>
                <w:b/>
                <w:bCs/>
                <w:color w:val="auto"/>
                <w:kern w:val="0"/>
                <w:sz w:val="24"/>
              </w:rPr>
              <w:t>B报价相关要求：</w:t>
            </w:r>
          </w:p>
          <w:p w14:paraId="146CEF02">
            <w:pPr>
              <w:snapToGrid w:val="0"/>
              <w:spacing w:line="360" w:lineRule="auto"/>
              <w:jc w:val="left"/>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有关本项目实施所需的所有费用（含税费）均计入最后报价。《最后报价</w:t>
            </w:r>
            <w:r>
              <w:rPr>
                <w:rFonts w:hint="eastAsia" w:cs="宋体" w:asciiTheme="minorEastAsia" w:hAnsiTheme="minorEastAsia" w:eastAsiaTheme="minorEastAsia"/>
                <w:color w:val="auto"/>
                <w:sz w:val="24"/>
                <w:highlight w:val="none"/>
              </w:rPr>
              <w:t>一览表（报价表）</w:t>
            </w:r>
            <w:r>
              <w:rPr>
                <w:rFonts w:hint="eastAsia" w:cs="宋体"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color w:val="auto"/>
                <w:sz w:val="24"/>
                <w:highlight w:val="none"/>
              </w:rPr>
              <w:t>是最后报价的唯一载体</w:t>
            </w:r>
            <w:r>
              <w:rPr>
                <w:rFonts w:hint="eastAsia" w:cs="宋体" w:asciiTheme="minorEastAsia" w:hAnsiTheme="minorEastAsia" w:eastAsiaTheme="minorEastAsia"/>
                <w:color w:val="auto"/>
                <w:kern w:val="0"/>
                <w:sz w:val="24"/>
                <w:highlight w:val="none"/>
                <w:lang w:val="zh-CN"/>
              </w:rPr>
              <w:t>。磋商文件中价格全部采用人民币报价。磋商文件未列明，而供应商认为必需的费用也需列入报价。</w:t>
            </w:r>
            <w:r>
              <w:rPr>
                <w:rFonts w:hint="eastAsia" w:cs="宋体" w:asciiTheme="minorEastAsia" w:hAnsiTheme="minorEastAsia" w:eastAsiaTheme="minorEastAsia"/>
                <w:b/>
                <w:color w:val="auto"/>
                <w:kern w:val="0"/>
                <w:sz w:val="24"/>
                <w:highlight w:val="none"/>
                <w:lang w:val="zh-CN"/>
              </w:rPr>
              <w:t>提醒：验收时检测费用由采购人承担，不包含在最后报价中。</w:t>
            </w:r>
          </w:p>
          <w:p w14:paraId="26F42083">
            <w:pPr>
              <w:snapToGrid w:val="0"/>
              <w:spacing w:line="360" w:lineRule="auto"/>
              <w:jc w:val="left"/>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最后报价出现下列情形的，响应无效：</w:t>
            </w:r>
          </w:p>
          <w:p w14:paraId="6A2E1B08">
            <w:pPr>
              <w:snapToGrid w:val="0"/>
              <w:spacing w:line="360" w:lineRule="auto"/>
              <w:ind w:firstLine="241" w:firstLineChars="100"/>
              <w:jc w:val="left"/>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响应文件出现不是唯一的、有选择性的最后报价的；</w:t>
            </w:r>
          </w:p>
          <w:p w14:paraId="03E4BA8F">
            <w:pPr>
              <w:snapToGrid w:val="0"/>
              <w:spacing w:line="360" w:lineRule="auto"/>
              <w:ind w:firstLine="241" w:firstLineChars="100"/>
              <w:jc w:val="left"/>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最后报价超过磋商文件中规定的预算金额或者最高限价的；</w:t>
            </w:r>
          </w:p>
          <w:p w14:paraId="290BBEBD">
            <w:pPr>
              <w:spacing w:line="360" w:lineRule="auto"/>
              <w:ind w:firstLine="241" w:firstLineChars="100"/>
              <w:rPr>
                <w:rFonts w:hint="eastAsia" w:cs="宋体" w:asciiTheme="minorEastAsia" w:hAnsiTheme="minorEastAsia" w:eastAsiaTheme="minorEastAsia"/>
                <w:b/>
                <w:color w:val="auto"/>
                <w:sz w:val="24"/>
                <w:highlight w:val="none"/>
                <w:lang w:eastAsia="zh-CN"/>
              </w:rPr>
            </w:pPr>
            <w:r>
              <w:rPr>
                <w:rFonts w:hint="eastAsia" w:cs="宋体" w:asciiTheme="minorEastAsia" w:hAnsiTheme="minorEastAsia" w:eastAsiaTheme="minorEastAsia"/>
                <w:b/>
                <w:color w:val="auto"/>
                <w:kern w:val="0"/>
                <w:sz w:val="24"/>
                <w:highlight w:val="none"/>
              </w:rPr>
              <w:t>最后报价明显低于其他通过符合性审查供应商的报价，有可能影响产品质量或者不能诚信履约的，未能按要求提供书面说明或者提交相关证明材料证明其报价合理性的</w:t>
            </w:r>
            <w:r>
              <w:rPr>
                <w:rFonts w:hint="eastAsia" w:cs="宋体" w:asciiTheme="minorEastAsia" w:hAnsiTheme="minorEastAsia" w:eastAsiaTheme="minorEastAsia"/>
                <w:b/>
                <w:color w:val="auto"/>
                <w:sz w:val="24"/>
                <w:szCs w:val="21"/>
                <w:highlight w:val="none"/>
                <w:lang w:eastAsia="zh-CN"/>
              </w:rPr>
              <w:t>；</w:t>
            </w:r>
          </w:p>
          <w:p w14:paraId="455405EB">
            <w:pPr>
              <w:spacing w:line="360" w:lineRule="auto"/>
              <w:ind w:firstLine="241" w:firstLineChars="1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color w:val="auto"/>
                <w:kern w:val="0"/>
                <w:sz w:val="24"/>
                <w:highlight w:val="none"/>
              </w:rPr>
              <w:t>供应商对根据修正原则修正后的报价不确认的</w:t>
            </w:r>
            <w:r>
              <w:rPr>
                <w:rFonts w:hint="eastAsia" w:cs="宋体" w:asciiTheme="minorEastAsia" w:hAnsiTheme="minorEastAsia" w:eastAsiaTheme="minorEastAsia"/>
                <w:b/>
                <w:color w:val="auto"/>
                <w:sz w:val="24"/>
                <w:highlight w:val="none"/>
              </w:rPr>
              <w:t>。</w:t>
            </w:r>
          </w:p>
        </w:tc>
      </w:tr>
      <w:tr w14:paraId="05F08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413" w:hRule="atLeast"/>
          <w:tblHeader/>
        </w:trPr>
        <w:tc>
          <w:tcPr>
            <w:tcW w:w="629" w:type="dxa"/>
            <w:tcBorders>
              <w:top w:val="single" w:color="auto" w:sz="4" w:space="0"/>
              <w:left w:val="single" w:color="000000" w:sz="8" w:space="0"/>
              <w:right w:val="single" w:color="000000" w:sz="2" w:space="0"/>
            </w:tcBorders>
            <w:vAlign w:val="center"/>
          </w:tcPr>
          <w:p w14:paraId="4FD0C987">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08A396C8">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1625E964">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snapToGrid w:val="0"/>
                <w:color w:val="auto"/>
                <w:kern w:val="28"/>
                <w:sz w:val="24"/>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29C0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100B8D7">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7A60090C">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 xml:space="preserve">备份响应文件送达地点和签收人员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514D7C18">
            <w:pPr>
              <w:pStyle w:val="33"/>
              <w:spacing w:line="360" w:lineRule="auto"/>
              <w:rPr>
                <w:rFonts w:cs="宋体" w:asciiTheme="minorEastAsia" w:hAnsiTheme="minorEastAsia" w:eastAsiaTheme="minorEastAsia"/>
                <w:color w:val="auto"/>
                <w:kern w:val="28"/>
                <w:sz w:val="24"/>
                <w:highlight w:val="none"/>
              </w:rPr>
            </w:pPr>
            <w:r>
              <w:rPr>
                <w:rFonts w:hint="eastAsia" w:cs="宋体" w:asciiTheme="minorEastAsia" w:hAnsiTheme="minorEastAsia" w:eastAsiaTheme="minorEastAsia"/>
                <w:color w:val="auto"/>
                <w:kern w:val="28"/>
                <w:sz w:val="24"/>
                <w:szCs w:val="24"/>
                <w:highlight w:val="none"/>
              </w:rPr>
              <w:t>备份响应文件送达地点：</w:t>
            </w:r>
            <w:r>
              <w:rPr>
                <w:rFonts w:hint="eastAsia" w:cs="宋体" w:asciiTheme="minorEastAsia" w:hAnsiTheme="minorEastAsia" w:eastAsiaTheme="minorEastAsia"/>
                <w:color w:val="auto"/>
                <w:sz w:val="24"/>
                <w:highlight w:val="none"/>
                <w:u w:val="single"/>
              </w:rPr>
              <w:t xml:space="preserve"> 浙江国际招投标有限公司321室（杭州市西湖区文三路90号东部软件园1号楼3楼）</w:t>
            </w:r>
            <w:r>
              <w:rPr>
                <w:rFonts w:hint="eastAsia" w:cs="宋体" w:asciiTheme="minorEastAsia" w:hAnsiTheme="minorEastAsia" w:eastAsiaTheme="minorEastAsia"/>
                <w:color w:val="auto"/>
                <w:kern w:val="28"/>
                <w:sz w:val="24"/>
                <w:szCs w:val="24"/>
                <w:highlight w:val="none"/>
              </w:rPr>
              <w:t>；备份响应文件签收人员联系电话：</w:t>
            </w:r>
            <w:r>
              <w:rPr>
                <w:rFonts w:hint="eastAsia" w:cs="宋体" w:asciiTheme="minorEastAsia" w:hAnsiTheme="minorEastAsia" w:eastAsiaTheme="minorEastAsia"/>
                <w:color w:val="auto"/>
                <w:sz w:val="24"/>
                <w:highlight w:val="none"/>
                <w:u w:val="single"/>
                <w:lang w:val="en-US" w:eastAsia="zh-CN"/>
              </w:rPr>
              <w:t>夏逸云</w:t>
            </w:r>
            <w:r>
              <w:rPr>
                <w:rFonts w:hint="eastAsia" w:cs="宋体" w:asciiTheme="minorEastAsia" w:hAnsiTheme="minorEastAsia" w:eastAsiaTheme="minorEastAsia"/>
                <w:color w:val="auto"/>
                <w:sz w:val="24"/>
                <w:highlight w:val="none"/>
                <w:u w:val="single"/>
              </w:rPr>
              <w:t>0571-8106182</w:t>
            </w:r>
            <w:r>
              <w:rPr>
                <w:rFonts w:hint="eastAsia" w:cs="宋体" w:asciiTheme="minorEastAsia" w:hAnsiTheme="minorEastAsia" w:eastAsiaTheme="minorEastAsia"/>
                <w:color w:val="auto"/>
                <w:sz w:val="24"/>
                <w:highlight w:val="none"/>
                <w:u w:val="single"/>
                <w:lang w:val="en-US" w:eastAsia="zh-CN"/>
              </w:rPr>
              <w:t>0</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szCs w:val="24"/>
                <w:highlight w:val="none"/>
              </w:rPr>
              <w:t>。</w:t>
            </w:r>
            <w:r>
              <w:rPr>
                <w:rFonts w:hint="eastAsia" w:cs="宋体" w:asciiTheme="minorEastAsia" w:hAnsiTheme="minorEastAsia" w:eastAsiaTheme="minorEastAsia"/>
                <w:b/>
                <w:color w:val="auto"/>
                <w:sz w:val="24"/>
                <w:szCs w:val="24"/>
                <w:highlight w:val="none"/>
              </w:rPr>
              <w:t>采购人、</w:t>
            </w:r>
            <w:r>
              <w:rPr>
                <w:rFonts w:hint="eastAsia" w:cs="宋体" w:asciiTheme="minorEastAsia" w:hAnsiTheme="minorEastAsia" w:eastAsiaTheme="minorEastAsia"/>
                <w:b/>
                <w:color w:val="auto"/>
                <w:sz w:val="24"/>
                <w:szCs w:val="24"/>
                <w:highlight w:val="none"/>
                <w:lang w:eastAsia="zh-CN"/>
              </w:rPr>
              <w:t>采购代理机构</w:t>
            </w:r>
            <w:r>
              <w:rPr>
                <w:rFonts w:hint="eastAsia" w:cs="宋体" w:asciiTheme="minorEastAsia" w:hAnsiTheme="minorEastAsia" w:eastAsiaTheme="minorEastAsia"/>
                <w:b/>
                <w:color w:val="auto"/>
                <w:sz w:val="24"/>
                <w:szCs w:val="24"/>
                <w:highlight w:val="none"/>
              </w:rPr>
              <w:t>不强制或变相强制供应商提交备份响应文件。</w:t>
            </w:r>
          </w:p>
        </w:tc>
      </w:tr>
      <w:tr w14:paraId="25E96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restart"/>
            <w:tcBorders>
              <w:top w:val="single" w:color="auto" w:sz="4" w:space="0"/>
              <w:left w:val="single" w:color="000000" w:sz="8" w:space="0"/>
              <w:right w:val="single" w:color="000000" w:sz="2" w:space="0"/>
            </w:tcBorders>
            <w:vAlign w:val="center"/>
          </w:tcPr>
          <w:p w14:paraId="7E09C518">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5BABD8D9">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5645852B">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w:t>
            </w:r>
            <w:r>
              <w:rPr>
                <w:rFonts w:hint="eastAsia" w:ascii="宋体" w:hAnsi="宋体" w:cs="宋体"/>
                <w:snapToGrid w:val="0"/>
                <w:color w:val="auto"/>
                <w:kern w:val="28"/>
                <w:sz w:val="24"/>
                <w:highlight w:val="none"/>
                <w:lang w:val="en-US" w:eastAsia="zh-CN"/>
              </w:rPr>
              <w:t>响应</w:t>
            </w:r>
            <w:r>
              <w:rPr>
                <w:rFonts w:hint="eastAsia" w:ascii="宋体" w:hAnsi="宋体" w:cs="宋体"/>
                <w:snapToGrid w:val="0"/>
                <w:color w:val="auto"/>
                <w:kern w:val="28"/>
                <w:sz w:val="24"/>
                <w:highlight w:val="none"/>
              </w:rPr>
              <w:t>的，联合体各方分别提供与联合体协议中规定的分工内容相应的业绩证明材料，业绩数量以提供材料较少的一方为准。</w:t>
            </w:r>
          </w:p>
        </w:tc>
      </w:tr>
      <w:tr w14:paraId="3D2134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continue"/>
            <w:tcBorders>
              <w:left w:val="single" w:color="000000" w:sz="8" w:space="0"/>
              <w:right w:val="single" w:color="000000" w:sz="2" w:space="0"/>
            </w:tcBorders>
            <w:vAlign w:val="center"/>
          </w:tcPr>
          <w:p w14:paraId="4D240F3D">
            <w:pPr>
              <w:snapToGrid w:val="0"/>
              <w:spacing w:line="360" w:lineRule="auto"/>
              <w:jc w:val="center"/>
              <w:rPr>
                <w:rFonts w:cs="宋体" w:asciiTheme="minorEastAsia" w:hAnsiTheme="minorEastAsia" w:eastAsiaTheme="minorEastAsia"/>
                <w:color w:val="auto"/>
                <w:sz w:val="24"/>
                <w:highlight w:val="none"/>
              </w:rPr>
            </w:pPr>
          </w:p>
        </w:tc>
        <w:tc>
          <w:tcPr>
            <w:tcW w:w="1843" w:type="dxa"/>
            <w:vMerge w:val="continue"/>
            <w:tcBorders>
              <w:left w:val="single" w:color="000000" w:sz="2" w:space="0"/>
              <w:right w:val="single" w:color="000000" w:sz="8" w:space="0"/>
            </w:tcBorders>
            <w:vAlign w:val="center"/>
          </w:tcPr>
          <w:p w14:paraId="505AF9D4">
            <w:pPr>
              <w:snapToGrid w:val="0"/>
              <w:spacing w:line="360" w:lineRule="auto"/>
              <w:jc w:val="center"/>
              <w:rPr>
                <w:rFonts w:cs="宋体" w:asciiTheme="minorEastAsia" w:hAnsiTheme="minorEastAsia" w:eastAsiaTheme="minorEastAsia"/>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402CA8B9">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96378102"/>
                <w14:checkbox>
                  <w14:checked w14:val="1"/>
                  <w14:checkedState w14:val="00FE" w14:font="Wingdings"/>
                  <w14:uncheckedState w14:val="2610" w14:font="MS Gothic"/>
                </w14:checkbox>
              </w:sdtPr>
              <w:sdtEndPr>
                <w:rPr>
                  <w:rFonts w:hint="eastAsia" w:cs="Arial" w:asciiTheme="minorEastAsia" w:hAnsiTheme="minorEastAsia" w:eastAsiaTheme="minorEastAsia"/>
                  <w:b/>
                  <w:bCs/>
                  <w:color w:val="auto"/>
                  <w:kern w:val="0"/>
                  <w:sz w:val="24"/>
                  <w:highlight w:val="none"/>
                </w:rPr>
              </w:sdtEndPr>
              <w:sdtContent>
                <w:r>
                  <w:rPr>
                    <w:rFonts w:hint="eastAsia" w:ascii="Wingdings" w:hAnsi="Wingdings" w:eastAsia="MS Mincho" w:cs="MS Mincho"/>
                    <w:b/>
                    <w:bCs/>
                    <w:color w:val="auto"/>
                    <w:kern w:val="0"/>
                    <w:sz w:val="24"/>
                    <w:szCs w:val="24"/>
                    <w:highlight w:val="none"/>
                    <w:lang w:val="en-US" w:eastAsia="zh-CN" w:bidi="ar-SA"/>
                  </w:rPr>
                  <w:t>þ</w:t>
                </w:r>
              </w:sdtContent>
            </w:sdt>
            <w:r>
              <w:rPr>
                <w:rFonts w:hint="eastAsia" w:ascii="宋体" w:hAnsi="宋体" w:cs="宋体"/>
                <w:b/>
                <w:bCs/>
                <w:snapToGrid w:val="0"/>
                <w:color w:val="auto"/>
                <w:kern w:val="28"/>
                <w:sz w:val="24"/>
                <w:highlight w:val="none"/>
              </w:rPr>
              <w:t>联合体响应的，联合体各方均需按磋商文件第五部分评审标准要求提供资信证明文件，否则视为不符合相关要求。</w:t>
            </w:r>
          </w:p>
          <w:p w14:paraId="32E8CC1D">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99888152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Gothic" w:hAnsi="MS Gothic" w:cs="Arial" w:eastAsiaTheme="minorEastAsia"/>
                    <w:color w:val="auto"/>
                    <w:kern w:val="0"/>
                    <w:sz w:val="24"/>
                    <w:szCs w:val="24"/>
                    <w:highlight w:val="none"/>
                    <w:lang w:val="en-US" w:eastAsia="zh-CN" w:bidi="ar-SA"/>
                  </w:rPr>
                  <w:t>☐</w:t>
                </w:r>
              </w:sdtContent>
            </w:sdt>
            <w:r>
              <w:rPr>
                <w:rFonts w:hint="eastAsia" w:ascii="宋体" w:hAnsi="宋体" w:cs="宋体"/>
                <w:snapToGrid w:val="0"/>
                <w:color w:val="auto"/>
                <w:kern w:val="28"/>
                <w:sz w:val="24"/>
                <w:highlight w:val="none"/>
              </w:rPr>
              <w:t>联合体响应的，联合体中有一方或者联合体成员根据分工按磋商文件第五部分评审标准要求提供资信证明文件的，视为符合了相关要求。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67AD759D">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5C98162B">
            <w:pPr>
              <w:spacing w:line="360" w:lineRule="auto"/>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本项目推荐的成交候选人数量：</w:t>
            </w:r>
            <w:r>
              <w:rPr>
                <w:rFonts w:hint="eastAsia" w:ascii="宋体" w:hAnsi="宋体" w:cs="宋体"/>
                <w:color w:val="auto"/>
                <w:kern w:val="0"/>
                <w:sz w:val="24"/>
                <w:highlight w:val="none"/>
                <w:u w:val="single"/>
                <w:lang w:val="en-US" w:eastAsia="zh-CN"/>
              </w:rPr>
              <w:t xml:space="preserve"> 3家 </w:t>
            </w:r>
            <w:r>
              <w:rPr>
                <w:rFonts w:hint="eastAsia" w:ascii="宋体" w:hAnsi="宋体" w:cs="宋体"/>
                <w:color w:val="auto"/>
                <w:kern w:val="0"/>
                <w:sz w:val="24"/>
                <w:highlight w:val="none"/>
                <w:lang w:val="en" w:eastAsia="zh-CN"/>
              </w:rPr>
              <w:t>。</w:t>
            </w:r>
          </w:p>
        </w:tc>
      </w:tr>
      <w:tr w14:paraId="7B9A8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6FF98800">
            <w:pPr>
              <w:snapToGrid w:val="0"/>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000000" w:sz="8" w:space="0"/>
            </w:tcBorders>
            <w:vAlign w:val="center"/>
          </w:tcPr>
          <w:p w14:paraId="30B40C42">
            <w:pPr>
              <w:snapToGrid w:val="0"/>
              <w:spacing w:line="360" w:lineRule="auto"/>
              <w:jc w:val="center"/>
              <w:rPr>
                <w:rFonts w:hint="eastAsia" w:cs="仿宋_GB2312" w:asciiTheme="minorEastAsia" w:hAnsiTheme="minorEastAsia" w:eastAsiaTheme="minorEastAsia"/>
                <w:b/>
                <w:color w:val="auto"/>
                <w:sz w:val="24"/>
                <w:highlight w:val="none"/>
                <w:lang w:val="en" w:eastAsia="zh-CN"/>
              </w:rPr>
            </w:pPr>
            <w:r>
              <w:rPr>
                <w:rFonts w:hint="eastAsia" w:cs="仿宋_GB2312" w:asciiTheme="minorEastAsia" w:hAnsiTheme="minorEastAsia" w:eastAsiaTheme="minorEastAsia"/>
                <w:b/>
                <w:color w:val="auto"/>
                <w:sz w:val="24"/>
              </w:rPr>
              <w:t>确定</w:t>
            </w:r>
            <w:r>
              <w:rPr>
                <w:rFonts w:hint="eastAsia" w:cs="仿宋_GB2312" w:asciiTheme="minorEastAsia" w:hAnsiTheme="minorEastAsia" w:eastAsiaTheme="minorEastAsia"/>
                <w:b/>
                <w:color w:val="auto"/>
                <w:sz w:val="24"/>
                <w:lang w:val="en-US" w:eastAsia="zh-CN"/>
              </w:rPr>
              <w:t>成交</w:t>
            </w:r>
            <w:r>
              <w:rPr>
                <w:rFonts w:hint="eastAsia" w:cs="仿宋_GB2312" w:asciiTheme="minorEastAsia" w:hAnsiTheme="minorEastAsia" w:eastAsiaTheme="minorEastAsia"/>
                <w:b/>
                <w:color w:val="auto"/>
                <w:sz w:val="24"/>
              </w:rPr>
              <w:t>供应商</w:t>
            </w:r>
          </w:p>
        </w:tc>
        <w:tc>
          <w:tcPr>
            <w:tcW w:w="6095" w:type="dxa"/>
            <w:tcBorders>
              <w:top w:val="single" w:color="auto" w:sz="4" w:space="0"/>
              <w:left w:val="single" w:color="000000" w:sz="2" w:space="0"/>
              <w:bottom w:val="single" w:color="000000" w:sz="8" w:space="0"/>
              <w:right w:val="single" w:color="auto" w:sz="4" w:space="0"/>
            </w:tcBorders>
            <w:vAlign w:val="center"/>
          </w:tcPr>
          <w:p w14:paraId="218DFEC1">
            <w:pPr>
              <w:spacing w:line="360" w:lineRule="auto"/>
              <w:rPr>
                <w:rFonts w:hint="eastAsia" w:ascii="宋体" w:hAnsi="宋体" w:cs="宋体"/>
                <w:color w:val="auto"/>
                <w:kern w:val="0"/>
                <w:sz w:val="24"/>
                <w:highlight w:val="none"/>
                <w:lang w:val="en" w:eastAsia="zh-CN"/>
              </w:rPr>
            </w:pPr>
            <w:r>
              <w:rPr>
                <w:rFonts w:hint="eastAsia" w:ascii="宋体" w:hAnsi="宋体" w:cs="宋体"/>
                <w:color w:val="auto"/>
                <w:kern w:val="0"/>
                <w:sz w:val="24"/>
              </w:rPr>
              <w:t>采购人</w:t>
            </w:r>
            <w:r>
              <w:rPr>
                <w:rFonts w:hint="eastAsia" w:ascii="宋体" w:hAnsi="宋体" w:cs="宋体"/>
                <w:color w:val="auto"/>
                <w:kern w:val="0"/>
                <w:sz w:val="24"/>
                <w:lang w:val="en"/>
              </w:rPr>
              <w:t>委托评标委员会确定</w:t>
            </w:r>
            <w:r>
              <w:rPr>
                <w:rFonts w:hint="eastAsia" w:ascii="宋体" w:hAnsi="宋体" w:cs="宋体"/>
                <w:color w:val="auto"/>
                <w:kern w:val="0"/>
                <w:sz w:val="24"/>
              </w:rPr>
              <w:t>本项目</w:t>
            </w:r>
            <w:r>
              <w:rPr>
                <w:rFonts w:hint="eastAsia" w:ascii="宋体" w:hAnsi="宋体" w:cs="宋体"/>
                <w:color w:val="auto"/>
                <w:kern w:val="0"/>
                <w:sz w:val="24"/>
                <w:lang w:val="en-US" w:eastAsia="zh-CN"/>
              </w:rPr>
              <w:t>成交</w:t>
            </w:r>
            <w:r>
              <w:rPr>
                <w:rFonts w:hint="eastAsia" w:ascii="宋体" w:hAnsi="宋体" w:cs="宋体"/>
                <w:color w:val="auto"/>
                <w:kern w:val="0"/>
                <w:sz w:val="24"/>
                <w:lang w:val="en"/>
              </w:rPr>
              <w:t>供应商。</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7D09EDAD">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16</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spacing w:line="360" w:lineRule="auto"/>
              <w:jc w:val="center"/>
              <w:rPr>
                <w:rFonts w:hint="eastAsia" w:ascii="宋体" w:hAnsi="宋体" w:eastAsia="宋体" w:cs="宋体"/>
                <w:snapToGrid w:val="0"/>
                <w:color w:val="auto"/>
                <w:kern w:val="28"/>
                <w:sz w:val="24"/>
                <w:highlight w:val="none"/>
                <w:lang w:eastAsia="zh-CN"/>
              </w:rPr>
            </w:pPr>
            <w:r>
              <w:rPr>
                <w:rFonts w:hint="eastAsia" w:ascii="宋体" w:hAnsi="宋体" w:eastAsia="宋体" w:cs="宋体"/>
                <w:b/>
                <w:bCs/>
                <w:snapToGrid w:val="0"/>
                <w:color w:val="auto"/>
                <w:kern w:val="28"/>
                <w:sz w:val="24"/>
                <w:highlight w:val="none"/>
                <w:lang w:val="en" w:eastAsia="zh-CN"/>
              </w:rPr>
              <w:t>代理费用收取方式及标准</w:t>
            </w:r>
          </w:p>
        </w:tc>
        <w:tc>
          <w:tcPr>
            <w:tcW w:w="6095" w:type="dxa"/>
            <w:tcBorders>
              <w:top w:val="single" w:color="000000" w:sz="8" w:space="0"/>
              <w:left w:val="single" w:color="auto" w:sz="4" w:space="0"/>
              <w:bottom w:val="single" w:color="000000" w:sz="8" w:space="0"/>
              <w:right w:val="single" w:color="auto" w:sz="4" w:space="0"/>
            </w:tcBorders>
            <w:shd w:val="clear" w:color="auto" w:fill="auto"/>
            <w:vAlign w:val="center"/>
          </w:tcPr>
          <w:p w14:paraId="18D474BF">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（1）代理服务费收取方式：本项目的代理服务费由成交供应商在本项目合同签订前支付。</w:t>
            </w:r>
          </w:p>
          <w:p w14:paraId="0118BB71">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（2）代理服务费用收取标准：本项目代理服务费用参照《招标代理服务收费管理暂行办法》（计价格〔2002〕1980号）规定的服务类收费标准的70%收取，以成交金额为计费基数。</w:t>
            </w:r>
          </w:p>
          <w:p w14:paraId="7A9E14B4">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（3）代理服务费其他约定：单个项目按以上约定的优惠收费标准计算代理服务费不足人民币2000元时，按人民币2000元计取。</w:t>
            </w:r>
          </w:p>
          <w:p w14:paraId="594E160E">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（4）代理服务费支付：</w:t>
            </w:r>
          </w:p>
          <w:p w14:paraId="6EB4A469">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① 代理服务费缴纳形式：汇票/支票/电汇/现金</w:t>
            </w:r>
          </w:p>
          <w:p w14:paraId="7F6D8032">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② 代理服务费汇入以下账户 ：</w:t>
            </w:r>
          </w:p>
          <w:p w14:paraId="0E07FDB9">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收款单位（户名）：浙江国际招投标有限公司</w:t>
            </w:r>
          </w:p>
          <w:p w14:paraId="6A588679">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开 户：中国工商银行杭州市武林支行</w:t>
            </w:r>
          </w:p>
          <w:p w14:paraId="1ACB309F">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账 号：1202021209906782015</w:t>
            </w:r>
          </w:p>
          <w:p w14:paraId="14872972">
            <w:pPr>
              <w:spacing w:line="360" w:lineRule="auto"/>
              <w:rPr>
                <w:rFonts w:hint="eastAsia" w:ascii="宋体" w:hAnsi="宋体" w:eastAsia="宋体" w:cs="宋体"/>
                <w:snapToGrid w:val="0"/>
                <w:color w:val="auto"/>
                <w:kern w:val="28"/>
                <w:sz w:val="24"/>
                <w:highlight w:val="none"/>
                <w:lang w:val="en" w:eastAsia="zh-CN"/>
              </w:rPr>
            </w:pPr>
            <w:r>
              <w:rPr>
                <w:rFonts w:hint="eastAsia" w:ascii="宋体" w:hAnsi="宋体" w:eastAsia="宋体" w:cs="宋体"/>
                <w:snapToGrid w:val="0"/>
                <w:color w:val="auto"/>
                <w:kern w:val="28"/>
                <w:sz w:val="24"/>
                <w:highlight w:val="none"/>
              </w:rPr>
              <w:t>（5）收取流程：</w:t>
            </w:r>
            <w:r>
              <w:rPr>
                <w:rFonts w:hint="eastAsia" w:ascii="宋体" w:hAnsi="宋体" w:eastAsia="宋体" w:cs="宋体"/>
                <w:snapToGrid w:val="0"/>
                <w:color w:val="auto"/>
                <w:kern w:val="28"/>
                <w:sz w:val="24"/>
                <w:highlight w:val="none"/>
              </w:rPr>
              <w:fldChar w:fldCharType="begin"/>
            </w:r>
            <w:r>
              <w:rPr>
                <w:rFonts w:hint="eastAsia" w:ascii="宋体" w:hAnsi="宋体" w:eastAsia="宋体" w:cs="宋体"/>
                <w:snapToGrid w:val="0"/>
                <w:color w:val="auto"/>
                <w:kern w:val="28"/>
                <w:sz w:val="24"/>
                <w:highlight w:val="none"/>
              </w:rPr>
              <w:instrText xml:space="preserve"> HYPERLINK "mailto:成交供应商按照成交结果公告确定金额支付后将汇款底单、开票信息和发票邮寄地址发送至zhouqf@zmeetb.com，采购代理机构在收到邮件后开具发票并及时寄送给成交供应商。" </w:instrText>
            </w:r>
            <w:r>
              <w:rPr>
                <w:rFonts w:hint="eastAsia" w:ascii="宋体" w:hAnsi="宋体" w:eastAsia="宋体" w:cs="宋体"/>
                <w:snapToGrid w:val="0"/>
                <w:color w:val="auto"/>
                <w:kern w:val="28"/>
                <w:sz w:val="24"/>
                <w:highlight w:val="none"/>
              </w:rPr>
              <w:fldChar w:fldCharType="separate"/>
            </w:r>
            <w:r>
              <w:rPr>
                <w:rFonts w:hint="eastAsia" w:ascii="宋体" w:hAnsi="宋体" w:eastAsia="宋体" w:cs="宋体"/>
                <w:snapToGrid w:val="0"/>
                <w:color w:val="auto"/>
                <w:kern w:val="28"/>
                <w:sz w:val="24"/>
                <w:highlight w:val="none"/>
              </w:rPr>
              <w:t>成交供应商按照成交结果公告确定金额支付后将汇款底单、开票信息和</w:t>
            </w:r>
            <w:r>
              <w:rPr>
                <w:rFonts w:hint="eastAsia" w:ascii="宋体" w:hAnsi="宋体" w:cs="宋体"/>
                <w:snapToGrid w:val="0"/>
                <w:color w:val="auto"/>
                <w:kern w:val="28"/>
                <w:sz w:val="24"/>
                <w:highlight w:val="none"/>
                <w:lang w:eastAsia="zh-CN"/>
              </w:rPr>
              <w:t>电子发票收件邮箱</w:t>
            </w:r>
            <w:r>
              <w:rPr>
                <w:rFonts w:hint="eastAsia" w:ascii="宋体" w:hAnsi="宋体" w:eastAsia="宋体" w:cs="宋体"/>
                <w:snapToGrid w:val="0"/>
                <w:color w:val="auto"/>
                <w:kern w:val="28"/>
                <w:sz w:val="24"/>
                <w:highlight w:val="none"/>
              </w:rPr>
              <w:t>发送至zq017@163.com，采购代理机构在收到邮件后开具发票并及时</w:t>
            </w:r>
            <w:r>
              <w:rPr>
                <w:rFonts w:hint="eastAsia" w:ascii="宋体" w:hAnsi="宋体" w:cs="宋体"/>
                <w:snapToGrid w:val="0"/>
                <w:color w:val="auto"/>
                <w:kern w:val="28"/>
                <w:sz w:val="24"/>
                <w:highlight w:val="none"/>
                <w:lang w:val="en-US" w:eastAsia="zh-CN"/>
              </w:rPr>
              <w:t>发送</w:t>
            </w:r>
            <w:r>
              <w:rPr>
                <w:rFonts w:hint="eastAsia" w:ascii="宋体" w:hAnsi="宋体" w:eastAsia="宋体" w:cs="宋体"/>
                <w:snapToGrid w:val="0"/>
                <w:color w:val="auto"/>
                <w:kern w:val="28"/>
                <w:sz w:val="24"/>
                <w:highlight w:val="none"/>
              </w:rPr>
              <w:t>给成交供应商。</w:t>
            </w:r>
            <w:r>
              <w:rPr>
                <w:rFonts w:hint="eastAsia" w:ascii="宋体" w:hAnsi="宋体" w:eastAsia="宋体" w:cs="宋体"/>
                <w:snapToGrid w:val="0"/>
                <w:color w:val="auto"/>
                <w:kern w:val="28"/>
                <w:sz w:val="24"/>
                <w:highlight w:val="none"/>
              </w:rPr>
              <w:fldChar w:fldCharType="end"/>
            </w:r>
          </w:p>
        </w:tc>
      </w:tr>
      <w:tr w14:paraId="0FBC3B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2C95F1A6">
            <w:pPr>
              <w:snapToGrid w:val="0"/>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17</w:t>
            </w:r>
          </w:p>
        </w:tc>
        <w:tc>
          <w:tcPr>
            <w:tcW w:w="1843" w:type="dxa"/>
            <w:tcBorders>
              <w:top w:val="single" w:color="auto" w:sz="4" w:space="0"/>
              <w:left w:val="single" w:color="000000" w:sz="2" w:space="0"/>
              <w:bottom w:val="single" w:color="auto" w:sz="4" w:space="0"/>
              <w:right w:val="single" w:color="auto" w:sz="4" w:space="0"/>
            </w:tcBorders>
            <w:vAlign w:val="center"/>
          </w:tcPr>
          <w:p w14:paraId="28E58A51">
            <w:pPr>
              <w:spacing w:line="360" w:lineRule="auto"/>
              <w:jc w:val="center"/>
              <w:rPr>
                <w:rFonts w:hint="default" w:ascii="宋体" w:hAnsi="宋体" w:eastAsia="宋体" w:cs="宋体"/>
                <w:b/>
                <w:bCs/>
                <w:snapToGrid w:val="0"/>
                <w:color w:val="auto"/>
                <w:kern w:val="28"/>
                <w:sz w:val="24"/>
                <w:highlight w:val="none"/>
                <w:lang w:val="en-US" w:eastAsia="zh-CN"/>
              </w:rPr>
            </w:pPr>
            <w:r>
              <w:rPr>
                <w:rFonts w:hint="eastAsia" w:ascii="宋体" w:hAnsi="宋体" w:eastAsia="宋体" w:cs="宋体"/>
                <w:b/>
                <w:bCs/>
                <w:snapToGrid w:val="0"/>
                <w:color w:val="auto"/>
                <w:kern w:val="28"/>
                <w:sz w:val="24"/>
                <w:highlight w:val="none"/>
                <w:lang w:val="en-US" w:eastAsia="zh-CN"/>
              </w:rPr>
              <w:t>其他</w:t>
            </w:r>
          </w:p>
        </w:tc>
        <w:tc>
          <w:tcPr>
            <w:tcW w:w="6095" w:type="dxa"/>
            <w:tcBorders>
              <w:top w:val="single" w:color="000000" w:sz="8" w:space="0"/>
              <w:left w:val="single" w:color="auto" w:sz="4" w:space="0"/>
              <w:bottom w:val="single" w:color="auto" w:sz="4" w:space="0"/>
              <w:right w:val="single" w:color="auto" w:sz="4" w:space="0"/>
            </w:tcBorders>
            <w:shd w:val="clear" w:color="auto" w:fill="auto"/>
            <w:vAlign w:val="center"/>
          </w:tcPr>
          <w:p w14:paraId="094E72B6">
            <w:pPr>
              <w:spacing w:line="360" w:lineRule="auto"/>
              <w:rPr>
                <w:rFonts w:hint="eastAsia" w:ascii="宋体" w:hAnsi="宋体" w:eastAsia="宋体" w:cs="宋体"/>
                <w:snapToGrid w:val="0"/>
                <w:color w:val="auto"/>
                <w:kern w:val="28"/>
                <w:sz w:val="24"/>
                <w:highlight w:val="none"/>
                <w:lang w:val="en-US" w:eastAsia="zh-CN"/>
              </w:rPr>
            </w:pPr>
            <w:r>
              <w:rPr>
                <w:rFonts w:hint="eastAsia" w:ascii="宋体" w:hAnsi="宋体" w:eastAsia="宋体" w:cs="宋体"/>
                <w:snapToGrid w:val="0"/>
                <w:color w:val="auto"/>
                <w:kern w:val="28"/>
                <w:sz w:val="24"/>
                <w:highlight w:val="none"/>
              </w:rPr>
              <w:t>根据《浙江省财政厅关于进一步规范政府采购秩序促进公平竞争的通知》（浙财采监〔2025〕2号文）的要求，在评审结束后、合同签订前，采购人、采购代理机构将通过网站查询、原件核对等方式对中标（成交）供应商在投标（响应）文件中涉及客观分评审内容的业绩、检测报告、认证证书等资料的真实性进行复核，发现供应商提供虚假材料的，将书面报告本级财政部门。</w:t>
            </w:r>
          </w:p>
        </w:tc>
      </w:tr>
    </w:tbl>
    <w:p w14:paraId="5F207E83">
      <w:pPr>
        <w:snapToGrid w:val="0"/>
        <w:jc w:val="center"/>
        <w:rPr>
          <w:rFonts w:cs="仿宋_GB2312" w:asciiTheme="minorEastAsia" w:hAnsiTheme="minorEastAsia" w:eastAsiaTheme="minorEastAsia"/>
          <w:b/>
          <w:color w:val="auto"/>
          <w:sz w:val="32"/>
          <w:szCs w:val="20"/>
          <w:highlight w:val="none"/>
        </w:rPr>
      </w:pPr>
    </w:p>
    <w:p w14:paraId="48A8E084">
      <w:pPr>
        <w:adjustRightInd/>
        <w:spacing w:line="360" w:lineRule="auto"/>
        <w:ind w:firstLine="3845" w:firstLineChars="1197"/>
        <w:outlineLvl w:val="0"/>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二、总则</w:t>
      </w:r>
    </w:p>
    <w:p w14:paraId="4E52F9BF">
      <w:pPr>
        <w:snapToGrid w:val="0"/>
        <w:spacing w:line="360" w:lineRule="auto"/>
        <w:jc w:val="left"/>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 适用范围</w:t>
      </w:r>
    </w:p>
    <w:p w14:paraId="3251BA95">
      <w:pPr>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本磋商文件适用于该项目的邀请、响应、开启响应文件、信用信息查询、资格性审查、评审、成交、合同、验收等行为（法律、法规另有规定的，从其规定）。</w:t>
      </w:r>
    </w:p>
    <w:p w14:paraId="7EC8F6B4">
      <w:pPr>
        <w:adjustRightInd/>
        <w:spacing w:line="360" w:lineRule="auto"/>
        <w:outlineLvl w:val="0"/>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2.定义</w:t>
      </w:r>
    </w:p>
    <w:p w14:paraId="0289EE56">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 “采购人”系指磋商邀请公告中载明的本项目的采购人。</w:t>
      </w:r>
    </w:p>
    <w:p w14:paraId="2A6B391E">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 “</w:t>
      </w:r>
      <w:r>
        <w:rPr>
          <w:rFonts w:hint="eastAsia" w:asciiTheme="minorEastAsia" w:hAnsiTheme="minorEastAsia" w:eastAsiaTheme="minorEastAsia"/>
          <w:color w:val="auto"/>
          <w:sz w:val="24"/>
          <w:highlight w:val="none"/>
          <w:lang w:eastAsia="zh-CN"/>
        </w:rPr>
        <w:t>采购代理机构</w:t>
      </w:r>
      <w:r>
        <w:rPr>
          <w:rFonts w:hint="eastAsia" w:asciiTheme="minorEastAsia" w:hAnsiTheme="minorEastAsia" w:eastAsiaTheme="minorEastAsia"/>
          <w:color w:val="auto"/>
          <w:sz w:val="24"/>
          <w:highlight w:val="none"/>
        </w:rPr>
        <w:t>”系指磋商邀请公告中载明的本项目的</w:t>
      </w:r>
      <w:r>
        <w:rPr>
          <w:rFonts w:hint="eastAsia" w:asciiTheme="minorEastAsia" w:hAnsiTheme="minorEastAsia" w:eastAsiaTheme="minorEastAsia"/>
          <w:color w:val="auto"/>
          <w:sz w:val="24"/>
          <w:highlight w:val="none"/>
          <w:lang w:eastAsia="zh-CN"/>
        </w:rPr>
        <w:t>采购代理机构</w:t>
      </w:r>
      <w:r>
        <w:rPr>
          <w:rFonts w:hint="eastAsia" w:asciiTheme="minorEastAsia" w:hAnsiTheme="minorEastAsia" w:eastAsiaTheme="minorEastAsia"/>
          <w:color w:val="auto"/>
          <w:sz w:val="24"/>
          <w:highlight w:val="none"/>
        </w:rPr>
        <w:t>。</w:t>
      </w:r>
    </w:p>
    <w:p w14:paraId="741E9C94">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 “供应商”系指响应磋商、参加本次竞争的法人、其他组织或自然人。</w:t>
      </w:r>
    </w:p>
    <w:p w14:paraId="0992322C">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2.4 “负责人”系指法人企业的法定负责人，或其他组织为法律、行政法规规定代表单位行使职权的主要负责人，或自然人本人。</w:t>
      </w:r>
    </w:p>
    <w:p w14:paraId="0AF0E848">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2.5 “成交人”系指经评审确定的成交供应商。</w:t>
      </w:r>
    </w:p>
    <w:p w14:paraId="73D19665">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2.6“响应文件”系指供应商提交的商务技术文件。供应商提交最后报价后，最后报价是供应商响应文件的有效组成部分。</w:t>
      </w:r>
    </w:p>
    <w:p w14:paraId="010EB1BF">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2.7“电子交易平台”</w:t>
      </w:r>
      <w:r>
        <w:rPr>
          <w:rFonts w:hint="eastAsia" w:asciiTheme="minorEastAsia" w:hAnsiTheme="minorEastAsia" w:eastAsiaTheme="minorEastAsia"/>
          <w:color w:val="auto"/>
          <w:sz w:val="24"/>
          <w:highlight w:val="none"/>
          <w:lang w:val="en-US" w:eastAsia="zh-CN"/>
        </w:rPr>
        <w:t>系</w:t>
      </w:r>
      <w:r>
        <w:rPr>
          <w:rFonts w:hint="eastAsia" w:asciiTheme="minorEastAsia" w:hAnsiTheme="minorEastAsia" w:eastAsiaTheme="minorEastAsia"/>
          <w:color w:val="auto"/>
          <w:sz w:val="24"/>
          <w:highlight w:val="none"/>
        </w:rPr>
        <w:t>指本项目政府采购活动所依托的政府采购云平台（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cs="Times New Roman" w:asciiTheme="minorEastAsia" w:hAnsiTheme="minorEastAsia" w:eastAsiaTheme="minorEastAsia"/>
          <w:snapToGrid/>
          <w:color w:val="auto"/>
          <w:kern w:val="2"/>
          <w:sz w:val="24"/>
          <w:szCs w:val="24"/>
          <w:highlight w:val="none"/>
        </w:rPr>
        <w:t>https://www.zcygov.cn/</w:t>
      </w:r>
      <w:r>
        <w:rPr>
          <w:rStyle w:val="68"/>
          <w:rFonts w:hint="eastAsia" w:cs="Times New Roman" w:asciiTheme="minorEastAsia" w:hAnsiTheme="minorEastAsia" w:eastAsiaTheme="minorEastAsia"/>
          <w:snapToGrid/>
          <w:color w:val="auto"/>
          <w:kern w:val="2"/>
          <w:sz w:val="24"/>
          <w:szCs w:val="24"/>
          <w:highlight w:val="none"/>
        </w:rPr>
        <w:fldChar w:fldCharType="end"/>
      </w:r>
      <w:r>
        <w:rPr>
          <w:rFonts w:hint="eastAsia" w:asciiTheme="minorEastAsia" w:hAnsiTheme="minorEastAsia" w:eastAsiaTheme="minorEastAsia"/>
          <w:color w:val="auto"/>
          <w:sz w:val="24"/>
          <w:highlight w:val="none"/>
        </w:rPr>
        <w:t>）。</w:t>
      </w:r>
    </w:p>
    <w:p w14:paraId="339AFD93">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w:t>
      </w:r>
    </w:p>
    <w:p w14:paraId="1118B66F">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2.9 </w:t>
      </w:r>
      <w:r>
        <w:rPr>
          <w:rFonts w:hint="eastAsia" w:asciiTheme="minorEastAsia" w:hAnsiTheme="minorEastAsia" w:eastAsiaTheme="minorEastAsia"/>
          <w:color w:val="auto"/>
          <w:sz w:val="24"/>
          <w:highlight w:val="none"/>
          <w:u w:val="single"/>
        </w:rPr>
        <w:t>“书面形式”包括数据电文形式与纸质形式。数据电文形式与纸质形式的采购活动具有同等法律效力。</w:t>
      </w:r>
    </w:p>
    <w:p w14:paraId="54B78B82">
      <w:pPr>
        <w:snapToGrid w:val="0"/>
        <w:spacing w:line="360" w:lineRule="auto"/>
        <w:ind w:firstLine="480"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2.10 “▲” 系指实质性要求条款， “※”系指磋商过程中可能实质性变动的内容，</w:t>
      </w:r>
      <w:r>
        <w:rPr>
          <w:rFonts w:asciiTheme="minorEastAsia" w:hAnsiTheme="minorEastAsia" w:eastAsiaTheme="minorEastAsia"/>
          <w:color w:val="auto"/>
          <w:sz w:val="24"/>
          <w:highlight w:val="none"/>
        </w:rPr>
        <w:t xml:space="preserve"> </w:t>
      </w:r>
      <w:r>
        <w:rPr>
          <w:rFonts w:hint="eastAsia" w:cs="宋体" w:asciiTheme="minorEastAsia" w:hAnsiTheme="minorEastAsia" w:eastAsiaTheme="minorEastAsia"/>
          <w:color w:val="auto"/>
          <w:sz w:val="24"/>
          <w:highlight w:val="none"/>
        </w:rPr>
        <w:t>“</w:t>
      </w:r>
      <w:sdt>
        <w:sdtPr>
          <w:rPr>
            <w:rFonts w:hint="eastAsia" w:cs="宋体" w:asciiTheme="minorEastAsia" w:hAnsiTheme="minorEastAsia" w:eastAsiaTheme="minorEastAsia"/>
            <w:color w:val="auto"/>
            <w:kern w:val="0"/>
            <w:sz w:val="24"/>
            <w:highlight w:val="none"/>
          </w:rPr>
          <w:id w:val="512970236"/>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ascii="Wingdings" w:hAnsi="Wingdings" w:cs="宋体" w:eastAsiaTheme="minorEastAsia"/>
              <w:color w:val="auto"/>
              <w:kern w:val="0"/>
              <w:sz w:val="24"/>
              <w:szCs w:val="24"/>
              <w:highlight w:val="none"/>
              <w:lang w:val="en-US" w:eastAsia="zh-CN" w:bidi="ar-SA"/>
            </w:rPr>
            <w:t>þ</w:t>
          </w:r>
        </w:sdtContent>
      </w:sdt>
      <w:r>
        <w:rPr>
          <w:rFonts w:hint="eastAsia" w:cs="宋体" w:asciiTheme="minorEastAsia" w:hAnsiTheme="minorEastAsia" w:eastAsiaTheme="minorEastAsia"/>
          <w:color w:val="auto"/>
          <w:sz w:val="24"/>
          <w:highlight w:val="none"/>
        </w:rPr>
        <w:t>” 系指适用本项目的要求，“</w:t>
      </w:r>
      <w:sdt>
        <w:sdtPr>
          <w:rPr>
            <w:rFonts w:hint="eastAsia" w:cs="宋体" w:asciiTheme="minorEastAsia" w:hAnsiTheme="minorEastAsia" w:eastAsiaTheme="minorEastAsia"/>
            <w:color w:val="auto"/>
            <w:kern w:val="0"/>
            <w:sz w:val="24"/>
            <w:highlight w:val="none"/>
          </w:rPr>
          <w:id w:val="404888855"/>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sz w:val="24"/>
          <w:highlight w:val="none"/>
        </w:rPr>
        <w:t>” 系指不适用本项目的要求。</w:t>
      </w:r>
    </w:p>
    <w:p w14:paraId="1A411C01">
      <w:pPr>
        <w:adjustRightInd/>
        <w:spacing w:line="360" w:lineRule="auto"/>
        <w:outlineLvl w:val="0"/>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3. 响应有效期</w:t>
      </w:r>
    </w:p>
    <w:p w14:paraId="2FDF5967">
      <w:pPr>
        <w:spacing w:line="360" w:lineRule="auto"/>
        <w:ind w:firstLine="480" w:firstLineChars="200"/>
        <w:rPr>
          <w:rFonts w:cs="仿宋_GB2312" w:asciiTheme="minorEastAsia" w:hAnsiTheme="minorEastAsia" w:eastAsiaTheme="minorEastAsia"/>
          <w:b/>
          <w:color w:val="auto"/>
          <w:sz w:val="24"/>
          <w:szCs w:val="21"/>
          <w:highlight w:val="none"/>
        </w:rPr>
      </w:pPr>
      <w:r>
        <w:rPr>
          <w:rFonts w:hint="eastAsia" w:cs="仿宋_GB2312" w:asciiTheme="minorEastAsia" w:hAnsiTheme="minorEastAsia" w:eastAsiaTheme="minorEastAsia"/>
          <w:color w:val="auto"/>
          <w:sz w:val="24"/>
          <w:szCs w:val="20"/>
          <w:highlight w:val="none"/>
        </w:rPr>
        <w:t>▲3.1</w:t>
      </w:r>
      <w:r>
        <w:rPr>
          <w:rFonts w:hint="eastAsia" w:cs="仿宋_GB2312" w:asciiTheme="minorEastAsia" w:hAnsiTheme="minorEastAsia" w:eastAsiaTheme="minorEastAsia"/>
          <w:b/>
          <w:color w:val="auto"/>
          <w:sz w:val="24"/>
          <w:szCs w:val="20"/>
          <w:highlight w:val="none"/>
        </w:rPr>
        <w:t>响应有效期为从提交响应文件的截止之日起90天。供应商的响应文件中承</w:t>
      </w:r>
      <w:r>
        <w:rPr>
          <w:rFonts w:hint="eastAsia" w:cs="仿宋_GB2312" w:asciiTheme="minorEastAsia" w:hAnsiTheme="minorEastAsia" w:eastAsiaTheme="minorEastAsia"/>
          <w:b/>
          <w:color w:val="auto"/>
          <w:sz w:val="24"/>
          <w:szCs w:val="21"/>
          <w:highlight w:val="none"/>
        </w:rPr>
        <w:t>诺的响应有效期少于磋商文件中载明的磋商有效期的，响应无效。</w:t>
      </w:r>
    </w:p>
    <w:p w14:paraId="70896FCC">
      <w:pPr>
        <w:pStyle w:val="394"/>
        <w:spacing w:before="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3.2响应文件合格提交后，自响应截止日期起，在响应有效期内有效。</w:t>
      </w:r>
    </w:p>
    <w:p w14:paraId="4A2724C3">
      <w:pPr>
        <w:pStyle w:val="394"/>
        <w:spacing w:before="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3.3在原定响应有效期满之前，如果出现特殊情况，</w:t>
      </w:r>
      <w:r>
        <w:rPr>
          <w:rFonts w:hint="eastAsia" w:cs="仿宋_GB2312" w:asciiTheme="minorEastAsia" w:hAnsiTheme="minorEastAsia" w:eastAsiaTheme="minorEastAsia"/>
          <w:color w:val="auto"/>
          <w:highlight w:val="none"/>
          <w:lang w:eastAsia="zh-CN"/>
        </w:rPr>
        <w:t>采购代理机构</w:t>
      </w:r>
      <w:r>
        <w:rPr>
          <w:rFonts w:hint="eastAsia" w:cs="仿宋_GB2312" w:asciiTheme="minorEastAsia" w:hAnsiTheme="minorEastAsia" w:eastAsiaTheme="minorEastAsia"/>
          <w:color w:val="auto"/>
          <w:highlight w:val="none"/>
        </w:rPr>
        <w:t>可以以书面形式通知供应商延长响应有效期。供应商同意延长的，不得要求或被允许修改其响应文件;供应商拒绝延长的，其响应无效。</w:t>
      </w:r>
      <w:r>
        <w:rPr>
          <w:rFonts w:hint="eastAsia" w:asciiTheme="minorEastAsia" w:hAnsiTheme="minorEastAsia" w:eastAsiaTheme="minorEastAsia"/>
          <w:color w:val="auto"/>
          <w:szCs w:val="24"/>
          <w:highlight w:val="none"/>
        </w:rPr>
        <w:t>拒绝延长磋商有效期的供应商不得再参与该项目后续采购活动。</w:t>
      </w:r>
    </w:p>
    <w:p w14:paraId="0F98247A">
      <w:pPr>
        <w:tabs>
          <w:tab w:val="left" w:pos="3780"/>
        </w:tabs>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4．响应费用</w:t>
      </w:r>
    </w:p>
    <w:p w14:paraId="62742F44">
      <w:pPr>
        <w:pStyle w:val="33"/>
        <w:spacing w:line="360" w:lineRule="auto"/>
        <w:ind w:firstLine="360" w:firstLineChars="150"/>
        <w:rPr>
          <w:rFonts w:cs="仿宋_GB2312"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供应商需自行承担涉及响应的一切费用</w:t>
      </w:r>
      <w:r>
        <w:rPr>
          <w:rFonts w:hint="eastAsia" w:asciiTheme="minorEastAsia" w:hAnsiTheme="minorEastAsia" w:eastAsiaTheme="minorEastAsia"/>
          <w:color w:val="auto"/>
          <w:sz w:val="24"/>
          <w:highlight w:val="none"/>
          <w:lang w:val="zh-CN"/>
        </w:rPr>
        <w:t>。</w:t>
      </w:r>
    </w:p>
    <w:p w14:paraId="5915D0C1">
      <w:pPr>
        <w:adjustRightInd/>
        <w:spacing w:line="360" w:lineRule="auto"/>
        <w:jc w:val="center"/>
        <w:outlineLvl w:val="0"/>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三、需要落实的政府采购政策</w:t>
      </w:r>
    </w:p>
    <w:p w14:paraId="43E457FB">
      <w:pPr>
        <w:pStyle w:val="394"/>
        <w:spacing w:before="0"/>
        <w:ind w:firstLine="0" w:firstLineChars="0"/>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1.是否允许采购进口产品要求</w:t>
      </w:r>
    </w:p>
    <w:p w14:paraId="09B091E2">
      <w:pPr>
        <w:pStyle w:val="33"/>
        <w:spacing w:line="360" w:lineRule="auto"/>
        <w:ind w:firstLine="360" w:firstLineChars="1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Theme="minorEastAsia" w:hAnsiTheme="minorEastAsia" w:eastAsiaTheme="minorEastAsia"/>
          <w:color w:val="auto"/>
          <w:sz w:val="24"/>
          <w:highlight w:val="none"/>
          <w:lang w:eastAsia="zh-CN"/>
        </w:rPr>
        <w:t>采购代理机构</w:t>
      </w:r>
      <w:r>
        <w:rPr>
          <w:rFonts w:hint="eastAsia" w:asciiTheme="minorEastAsia" w:hAnsiTheme="minorEastAsia" w:eastAsiaTheme="minorEastAsia"/>
          <w:color w:val="auto"/>
          <w:sz w:val="24"/>
          <w:highlight w:val="none"/>
        </w:rPr>
        <w:t>不会对其加以限制，仍将按照公平竞争原则实施采购）</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kern w:val="0"/>
          <w:sz w:val="24"/>
          <w:highlight w:val="none"/>
        </w:rPr>
        <w:t>优先采购向我国企业转让技术、与我国企业签订消化吸收再创新方案的供应商的进口产品</w:t>
      </w:r>
      <w:r>
        <w:rPr>
          <w:rFonts w:hint="eastAsia" w:asciiTheme="minorEastAsia" w:hAnsiTheme="minorEastAsia" w:eastAsiaTheme="minorEastAsia"/>
          <w:color w:val="auto"/>
          <w:sz w:val="24"/>
          <w:highlight w:val="none"/>
        </w:rPr>
        <w:t>。</w:t>
      </w:r>
    </w:p>
    <w:p w14:paraId="42437198">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2.支持绿色发展</w:t>
      </w:r>
    </w:p>
    <w:p w14:paraId="6B89B2C1">
      <w:pPr>
        <w:spacing w:line="360" w:lineRule="auto"/>
        <w:ind w:firstLine="480" w:firstLineChars="200"/>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color w:val="auto"/>
          <w:sz w:val="24"/>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宋体" w:hAnsi="宋体" w:cs="宋体"/>
          <w:b/>
          <w:color w:val="auto"/>
          <w:sz w:val="24"/>
          <w:highlight w:val="none"/>
        </w:rPr>
        <w:t>▲采购人拟采购的产品属于政府强制采购的节能产品品目清单范围的，供应商相应的响应产品未获得国家确定的认证机构出具的、处于有效期之内的节能产品认证证书的，响应无效。</w:t>
      </w:r>
    </w:p>
    <w:p w14:paraId="2C3F8C91">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2.2</w:t>
      </w:r>
      <w:r>
        <w:rPr>
          <w:rFonts w:hint="eastAsia" w:ascii="宋体" w:hAnsi="宋体" w:cs="宋体"/>
          <w:color w:val="auto"/>
          <w:sz w:val="24"/>
          <w:highlight w:val="none"/>
        </w:rPr>
        <w:t>纳入政府采购管理的修缮、装修类项目采购建材的，鼓励采购单位将绿色建材性能、指标等作为实质性条件纳入采购文件和合同，具体性能指标要求参考相关绿色建材政府采购需求标准</w:t>
      </w:r>
      <w:r>
        <w:rPr>
          <w:rFonts w:hint="eastAsia" w:cs="宋体" w:asciiTheme="minorEastAsia" w:hAnsiTheme="minorEastAsia" w:eastAsiaTheme="minorEastAsia"/>
          <w:color w:val="auto"/>
          <w:sz w:val="24"/>
          <w:highlight w:val="none"/>
        </w:rPr>
        <w:t>。</w:t>
      </w:r>
    </w:p>
    <w:p w14:paraId="50903DD8">
      <w:pPr>
        <w:spacing w:line="360" w:lineRule="auto"/>
        <w:ind w:firstLine="480" w:firstLineChars="200"/>
        <w:rPr>
          <w:rFonts w:ascii="宋体" w:hAnsi="宋体" w:cs="宋体"/>
          <w:color w:val="auto"/>
          <w:sz w:val="24"/>
          <w:highlight w:val="none"/>
        </w:rPr>
      </w:pPr>
      <w:r>
        <w:rPr>
          <w:rFonts w:hint="eastAsia" w:cs="宋体" w:asciiTheme="minorEastAsia" w:hAnsiTheme="minorEastAsia" w:eastAsiaTheme="minorEastAsia"/>
          <w:color w:val="auto"/>
          <w:sz w:val="24"/>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08C2CA4C">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3E2CCCD6">
      <w:pPr>
        <w:pStyle w:val="33"/>
        <w:spacing w:line="360" w:lineRule="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3.支持中小企业发展。</w:t>
      </w:r>
    </w:p>
    <w:p w14:paraId="71B29854">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58C1684A">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符合中小企业划分标准的个体工商户，在政府采购活动中视同中小企业。</w:t>
      </w:r>
    </w:p>
    <w:p w14:paraId="0ACBE72F">
      <w:pPr>
        <w:widowControl/>
        <w:spacing w:line="360" w:lineRule="auto"/>
        <w:ind w:firstLine="480" w:firstLineChars="200"/>
        <w:jc w:val="left"/>
        <w:rPr>
          <w:rFonts w:cs="宋体" w:asciiTheme="minorEastAsia" w:hAnsiTheme="minorEastAsia" w:eastAsiaTheme="minorEastAsia"/>
          <w:color w:val="auto"/>
          <w:kern w:val="0"/>
          <w:sz w:val="24"/>
          <w:highlight w:val="none"/>
        </w:rPr>
      </w:pPr>
      <w:r>
        <w:rPr>
          <w:rFonts w:cs="宋体" w:asciiTheme="minorEastAsia" w:hAnsiTheme="minorEastAsia" w:eastAsiaTheme="minorEastAsia"/>
          <w:bCs/>
          <w:color w:val="auto"/>
          <w:sz w:val="24"/>
          <w:highlight w:val="none"/>
        </w:rPr>
        <w:t>3.2</w:t>
      </w:r>
      <w:r>
        <w:rPr>
          <w:rFonts w:hint="eastAsia" w:cs="宋体" w:asciiTheme="minorEastAsia" w:hAnsiTheme="minorEastAsia" w:eastAsiaTheme="minorEastAsia"/>
          <w:color w:val="auto"/>
          <w:kern w:val="0"/>
          <w:sz w:val="24"/>
          <w:highlight w:val="none"/>
        </w:rPr>
        <w:t>在政府采购活动中，服务类项目采购，服务由中小企业承接，即提供服务的人员为中小企业依照《中华人民共和国劳动合同法》订立劳动合同的从业人员，</w:t>
      </w:r>
      <w:r>
        <w:rPr>
          <w:rFonts w:hint="eastAsia" w:ascii="宋体" w:hAnsi="宋体" w:cs="宋体"/>
          <w:color w:val="auto"/>
          <w:kern w:val="0"/>
          <w:sz w:val="24"/>
          <w:highlight w:val="none"/>
        </w:rPr>
        <w:t>享受中小企业扶持政策。</w:t>
      </w:r>
    </w:p>
    <w:p w14:paraId="7F2A7DD4">
      <w:pPr>
        <w:widowControl/>
        <w:spacing w:line="360" w:lineRule="auto"/>
        <w:ind w:firstLine="48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以联合体形式参加政府采购活动，联合体各方均为中小企业的，联合体视同中小企业。其中，联合体各方均为小微企业的，联合体视同小微企业。</w:t>
      </w:r>
    </w:p>
    <w:p w14:paraId="0C080009">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3.3对于未预留份额专门面向中小企业的政府采购服务项目，以及预留份额政府采购服务项目中的非预留部分标项，对小型和微型企业的最后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最后报价给予4%的扣除，用扣除后的价格参加评审。组成联合体或者接受分包的小微企业与联合体内其他企业、分包企业之间存在直接控股、管理关系的，不享受价格扣除优惠政策。</w:t>
      </w:r>
    </w:p>
    <w:p w14:paraId="5C1FEF1F">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3.4符合《关于促进残疾人就业政府采购政策的通知》（财库〔2017〕141号）规定的条件并提供《残疾人福利性单位声明函》（附件</w:t>
      </w:r>
      <w:r>
        <w:rPr>
          <w:rFonts w:cs="宋体" w:asciiTheme="minorEastAsia" w:hAnsiTheme="minorEastAsia" w:eastAsiaTheme="minorEastAsia"/>
          <w:color w:val="auto"/>
          <w:sz w:val="24"/>
          <w:highlight w:val="none"/>
        </w:rPr>
        <w:t>3</w:t>
      </w:r>
      <w:r>
        <w:rPr>
          <w:rFonts w:hint="eastAsia" w:cs="宋体" w:asciiTheme="minorEastAsia" w:hAnsiTheme="minorEastAsia" w:eastAsiaTheme="minorEastAsia"/>
          <w:color w:val="auto"/>
          <w:sz w:val="24"/>
          <w:highlight w:val="none"/>
        </w:rPr>
        <w:t>）的残疾人福利性单位视同小型、微型企业；</w:t>
      </w:r>
    </w:p>
    <w:p w14:paraId="524B1017">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3.5符合《关于政府采购支持监狱企业发展有关问题的通知》（财库</w:t>
      </w:r>
      <w:r>
        <w:rPr>
          <w:rFonts w:hint="eastAsia" w:cs="宋体" w:asciiTheme="minorEastAsia" w:hAnsiTheme="minorEastAsia" w:eastAsiaTheme="minorEastAsia"/>
          <w:color w:val="auto"/>
          <w:sz w:val="24"/>
          <w:highlight w:val="none"/>
          <w:lang w:eastAsia="zh-CN"/>
        </w:rPr>
        <w:t>〔2014〕68号</w:t>
      </w:r>
      <w:r>
        <w:rPr>
          <w:rFonts w:hint="eastAsia" w:cs="宋体" w:asciiTheme="minorEastAsia" w:hAnsiTheme="minorEastAsia" w:eastAsiaTheme="minorEastAsia"/>
          <w:color w:val="auto"/>
          <w:sz w:val="24"/>
          <w:highlight w:val="none"/>
        </w:rPr>
        <w:t>）规定的监狱企业并提供由省级以上监狱管理局、戒毒管理局（含新疆生产建设兵团）出具的属于监狱企业证明文件的，视同为小型、微型企业。</w:t>
      </w:r>
    </w:p>
    <w:p w14:paraId="6644596C">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3.6可享受中小企业扶持政策的供应商应按照磋商文件格式要求提供《中小企业声明函》，</w:t>
      </w:r>
      <w:r>
        <w:rPr>
          <w:rFonts w:hint="eastAsia" w:cs="宋体" w:asciiTheme="minorEastAsia" w:hAnsiTheme="minorEastAsia" w:eastAsiaTheme="minorEastAsia"/>
          <w:color w:val="auto"/>
          <w:sz w:val="24"/>
          <w:highlight w:val="none"/>
          <w:lang w:val="en" w:eastAsia="zh-CN"/>
        </w:rPr>
        <w:t>《中小企业声明函》填写企业类型错误，导致该企业享受本不能享受的中小企业扶持政策，响应无效并依法承担法律责任</w:t>
      </w:r>
      <w:r>
        <w:rPr>
          <w:rFonts w:hint="eastAsia" w:cs="宋体" w:asciiTheme="minorEastAsia" w:hAnsiTheme="minorEastAsia" w:eastAsiaTheme="minorEastAsia"/>
          <w:color w:val="auto"/>
          <w:sz w:val="24"/>
          <w:highlight w:val="none"/>
        </w:rPr>
        <w:t>。</w:t>
      </w:r>
    </w:p>
    <w:p w14:paraId="52595CF7">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3.7中小企业享受扶持政策获得政府采购合同的，小微企业不得将合同分包给大中型企业，中型企业不得将合同分包给大型企业。</w:t>
      </w:r>
    </w:p>
    <w:p w14:paraId="0A258ABC">
      <w:pPr>
        <w:spacing w:line="360" w:lineRule="auto"/>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4.</w:t>
      </w:r>
      <w:r>
        <w:rPr>
          <w:rFonts w:hint="eastAsia" w:cs="宋体" w:asciiTheme="minorEastAsia" w:hAnsiTheme="minorEastAsia" w:eastAsiaTheme="minorEastAsia"/>
          <w:b/>
          <w:bCs/>
          <w:color w:val="auto"/>
          <w:sz w:val="24"/>
          <w:highlight w:val="none"/>
        </w:rPr>
        <w:t>支持创新发展</w:t>
      </w:r>
    </w:p>
    <w:p w14:paraId="533131D3">
      <w:pPr>
        <w:spacing w:line="360" w:lineRule="auto"/>
        <w:ind w:firstLine="480" w:firstLineChars="200"/>
        <w:rPr>
          <w:rFonts w:hint="eastAsia" w:ascii="宋体" w:hAnsi="宋体" w:cs="宋体"/>
          <w:color w:val="auto"/>
          <w:sz w:val="24"/>
          <w:highlight w:val="none"/>
        </w:rPr>
      </w:pPr>
      <w:r>
        <w:rPr>
          <w:rFonts w:hint="eastAsia" w:cs="宋体" w:asciiTheme="minorEastAsia" w:hAnsiTheme="minorEastAsia" w:eastAsiaTheme="minorEastAsia"/>
          <w:color w:val="auto"/>
          <w:sz w:val="24"/>
          <w:highlight w:val="none"/>
        </w:rPr>
        <w:t xml:space="preserve">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4CA3E180">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b w:val="0"/>
          <w:bCs w:val="0"/>
          <w:color w:val="auto"/>
          <w:sz w:val="24"/>
          <w:szCs w:val="24"/>
          <w:highlight w:val="none"/>
          <w:lang w:val="en-US"/>
        </w:rPr>
        <w:t>4.</w:t>
      </w:r>
      <w:r>
        <w:rPr>
          <w:rFonts w:hint="eastAsia" w:cs="宋体" w:asciiTheme="minorEastAsia" w:hAnsiTheme="minorEastAsia" w:eastAsiaTheme="minorEastAsia"/>
          <w:b w:val="0"/>
          <w:bCs w:val="0"/>
          <w:color w:val="auto"/>
          <w:sz w:val="24"/>
          <w:szCs w:val="24"/>
          <w:highlight w:val="none"/>
          <w:lang w:val="en-US" w:eastAsia="zh-CN"/>
        </w:rPr>
        <w:t>2</w:t>
      </w:r>
      <w:r>
        <w:rPr>
          <w:rFonts w:hint="eastAsia" w:cs="宋体" w:asciiTheme="minorEastAsia" w:hAnsiTheme="minorEastAsia" w:eastAsiaTheme="minorEastAsia"/>
          <w:b w:val="0"/>
          <w:bCs w:val="0"/>
          <w:color w:val="auto"/>
          <w:sz w:val="24"/>
          <w:szCs w:val="24"/>
          <w:highlight w:val="none"/>
          <w:lang w:val="en-US"/>
        </w:rPr>
        <w:t xml:space="preserve"> </w:t>
      </w:r>
      <w:r>
        <w:rPr>
          <w:rFonts w:hint="eastAsia" w:cs="宋体" w:asciiTheme="minorEastAsia" w:hAnsiTheme="minorEastAsia" w:eastAsiaTheme="minorEastAsia"/>
          <w:b w:val="0"/>
          <w:bCs w:val="0"/>
          <w:color w:val="auto"/>
          <w:sz w:val="24"/>
          <w:szCs w:val="24"/>
          <w:highlight w:val="none"/>
          <w:lang w:val="en-US" w:eastAsia="zh-CN"/>
        </w:rPr>
        <w:t>采购人应当贯彻落实知识产权保护相关法律法规，</w:t>
      </w:r>
      <w:r>
        <w:rPr>
          <w:rFonts w:hint="eastAsia" w:cs="宋体" w:asciiTheme="minorEastAsia" w:hAnsiTheme="minorEastAsia" w:eastAsiaTheme="minorEastAsia"/>
          <w:b w:val="0"/>
          <w:bCs w:val="0"/>
          <w:color w:val="auto"/>
          <w:sz w:val="24"/>
          <w:szCs w:val="24"/>
          <w:highlight w:val="none"/>
          <w:lang w:val="en-US"/>
        </w:rPr>
        <w:t>应当采购使用正版软件。</w:t>
      </w:r>
    </w:p>
    <w:p w14:paraId="0B0CA165">
      <w:pPr>
        <w:spacing w:line="360" w:lineRule="auto"/>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5.平等对待内外资企业和符合条件的破产重整企业</w:t>
      </w:r>
    </w:p>
    <w:p w14:paraId="5D63A92E">
      <w:pPr>
        <w:spacing w:line="360" w:lineRule="auto"/>
        <w:ind w:firstLine="480" w:firstLineChars="200"/>
        <w:rPr>
          <w:rFonts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平等对待内外资企业和符合条件的破产重整企业，切实保障企业公平竞争，平等维护企业的合法利益。</w:t>
      </w:r>
    </w:p>
    <w:p w14:paraId="3F4F7B8E">
      <w:pPr>
        <w:adjustRightInd/>
        <w:spacing w:line="360" w:lineRule="auto"/>
        <w:jc w:val="center"/>
        <w:outlineLvl w:val="0"/>
        <w:rPr>
          <w:rFonts w:hint="eastAsia"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四、询问、质疑与投诉、补偿救济</w:t>
      </w:r>
    </w:p>
    <w:p w14:paraId="34685732">
      <w:pPr>
        <w:pStyle w:val="33"/>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1.在线询问、质疑、投诉</w:t>
      </w:r>
    </w:p>
    <w:p w14:paraId="3CCF8F23">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根据《浙江省财政厅关于进一步促进政府采购公平竞争打造最优营商环境的通知》（浙财采监</w:t>
      </w:r>
      <w:r>
        <w:rPr>
          <w:rFonts w:hint="eastAsia" w:asciiTheme="minorEastAsia" w:hAnsiTheme="minorEastAsia" w:eastAsiaTheme="minorEastAsia"/>
          <w:color w:val="auto"/>
          <w:sz w:val="24"/>
          <w:highlight w:val="none"/>
          <w:lang w:eastAsia="zh-CN"/>
        </w:rPr>
        <w:t>〔2021〕22号</w:t>
      </w:r>
      <w:r>
        <w:rPr>
          <w:rFonts w:hint="eastAsia" w:asciiTheme="minorEastAsia" w:hAnsiTheme="minorEastAsia" w:eastAsiaTheme="minorEastAsia"/>
          <w:color w:val="auto"/>
          <w:sz w:val="24"/>
          <w:highlight w:val="none"/>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3F0018D">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 供应商询问</w:t>
      </w:r>
    </w:p>
    <w:p w14:paraId="704CA5DE">
      <w:pPr>
        <w:autoSpaceDE w:val="0"/>
        <w:autoSpaceDN w:val="0"/>
        <w:spacing w:line="360" w:lineRule="auto"/>
        <w:ind w:firstLine="480" w:firstLineChars="200"/>
        <w:jc w:val="left"/>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86B15A1">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 供应商质疑</w:t>
      </w:r>
    </w:p>
    <w:p w14:paraId="236C32D9">
      <w:pPr>
        <w:pStyle w:val="33"/>
        <w:spacing w:line="360" w:lineRule="auto"/>
        <w:ind w:firstLine="482" w:firstLineChars="200"/>
        <w:rPr>
          <w:rFonts w:asciiTheme="minorEastAsia" w:hAnsiTheme="minorEastAsia" w:eastAsiaTheme="minorEastAsia"/>
          <w:b/>
          <w:color w:val="auto"/>
          <w:sz w:val="24"/>
          <w:highlight w:val="none"/>
        </w:rPr>
      </w:pPr>
      <w:r>
        <w:rPr>
          <w:rFonts w:hint="eastAsia" w:cs="微软雅黑" w:asciiTheme="minorEastAsia" w:hAnsiTheme="minorEastAsia" w:eastAsiaTheme="minorEastAsia"/>
          <w:b/>
          <w:color w:val="auto"/>
          <w:kern w:val="0"/>
          <w:sz w:val="24"/>
          <w:highlight w:val="none"/>
          <w:lang w:val="zh-CN"/>
        </w:rPr>
        <w:t>3</w:t>
      </w:r>
      <w:r>
        <w:rPr>
          <w:rFonts w:hint="eastAsia" w:asciiTheme="minorEastAsia" w:hAnsiTheme="minorEastAsia" w:eastAsiaTheme="minorEastAsia"/>
          <w:b/>
          <w:color w:val="auto"/>
          <w:sz w:val="24"/>
          <w:highlight w:val="none"/>
        </w:rPr>
        <w:t>.1质疑提出时效</w:t>
      </w:r>
    </w:p>
    <w:p w14:paraId="0EAB5589">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3.1.1提出质疑的供应商应当是参与所质疑项目采购活动的供应商。潜在供应商已依法获取其可质疑的采购文件的，可以对该文件提出质疑。</w:t>
      </w:r>
    </w:p>
    <w:p w14:paraId="1FED693F">
      <w:pPr>
        <w:pStyle w:val="33"/>
        <w:spacing w:line="360" w:lineRule="auto"/>
        <w:ind w:firstLine="480" w:firstLineChars="200"/>
        <w:rPr>
          <w:rFonts w:asciiTheme="minorEastAsia" w:hAnsiTheme="minorEastAsia" w:eastAsiaTheme="minorEastAsia"/>
          <w:color w:val="auto"/>
          <w:sz w:val="24"/>
          <w:highlight w:val="none"/>
        </w:rPr>
      </w:pPr>
      <w:r>
        <w:rPr>
          <w:rFonts w:hint="eastAsia" w:cs="微软雅黑" w:asciiTheme="minorEastAsia" w:hAnsiTheme="minorEastAsia" w:eastAsiaTheme="minorEastAsia"/>
          <w:color w:val="auto"/>
          <w:kern w:val="0"/>
          <w:sz w:val="24"/>
          <w:highlight w:val="none"/>
          <w:lang w:val="zh-CN"/>
        </w:rPr>
        <w:t>3</w:t>
      </w:r>
      <w:r>
        <w:rPr>
          <w:rFonts w:hint="eastAsia" w:asciiTheme="minorEastAsia" w:hAnsiTheme="minorEastAsia" w:eastAsiaTheme="minorEastAsia"/>
          <w:color w:val="auto"/>
          <w:sz w:val="24"/>
          <w:highlight w:val="none"/>
        </w:rPr>
        <w:t>.1.2供应商认为采购文件、采购过程和成交结果使自己的权益受到损害的，可以在知道或者应知其权益受到损害之日起七个工作日内，以书面形式向采购人或者</w:t>
      </w:r>
      <w:r>
        <w:rPr>
          <w:rFonts w:hint="eastAsia" w:asciiTheme="minorEastAsia" w:hAnsiTheme="minorEastAsia" w:eastAsiaTheme="minorEastAsia"/>
          <w:color w:val="auto"/>
          <w:sz w:val="24"/>
          <w:highlight w:val="none"/>
          <w:lang w:eastAsia="zh-CN"/>
        </w:rPr>
        <w:t>采购代理机构</w:t>
      </w:r>
      <w:r>
        <w:rPr>
          <w:rFonts w:hint="eastAsia" w:asciiTheme="minorEastAsia" w:hAnsiTheme="minorEastAsia" w:eastAsiaTheme="minorEastAsia"/>
          <w:color w:val="auto"/>
          <w:sz w:val="24"/>
          <w:highlight w:val="none"/>
        </w:rPr>
        <w:t>提出质疑，否则，采购人或者</w:t>
      </w:r>
      <w:r>
        <w:rPr>
          <w:rFonts w:hint="eastAsia" w:asciiTheme="minorEastAsia" w:hAnsiTheme="minorEastAsia" w:eastAsiaTheme="minorEastAsia"/>
          <w:color w:val="auto"/>
          <w:sz w:val="24"/>
          <w:highlight w:val="none"/>
          <w:lang w:eastAsia="zh-CN"/>
        </w:rPr>
        <w:t>采购代理机构</w:t>
      </w:r>
      <w:r>
        <w:rPr>
          <w:rFonts w:hint="eastAsia" w:asciiTheme="minorEastAsia" w:hAnsiTheme="minorEastAsia" w:eastAsiaTheme="minorEastAsia"/>
          <w:color w:val="auto"/>
          <w:sz w:val="24"/>
          <w:highlight w:val="none"/>
        </w:rPr>
        <w:t>不予受理：</w:t>
      </w:r>
    </w:p>
    <w:p w14:paraId="15B79C48">
      <w:pPr>
        <w:pStyle w:val="15"/>
        <w:spacing w:line="360" w:lineRule="auto"/>
        <w:ind w:firstLine="434" w:firstLineChars="181"/>
        <w:rPr>
          <w:rFonts w:asciiTheme="minorEastAsia" w:hAnsiTheme="minorEastAsia" w:eastAsiaTheme="minorEastAsia"/>
          <w:snapToGrid/>
          <w:color w:val="auto"/>
          <w:kern w:val="2"/>
          <w:sz w:val="24"/>
          <w:highlight w:val="none"/>
        </w:rPr>
      </w:pPr>
      <w:r>
        <w:rPr>
          <w:rFonts w:hint="eastAsia" w:asciiTheme="minorEastAsia" w:hAnsiTheme="minorEastAsia" w:eastAsiaTheme="minorEastAsia"/>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DC9E7F3">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3.1.2.2对采购过程提出质疑的，质疑期限为各采购程序环节结束之日起计算。</w:t>
      </w:r>
    </w:p>
    <w:p w14:paraId="4BB6088A">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3.1.2.3对采购结果提出质疑的，质疑期限自采购结果公告期限届满之日起计算。</w:t>
      </w:r>
    </w:p>
    <w:p w14:paraId="4E8A25FA">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3.1.2.4对同一采购程序环节的质疑，供应商须一次性提出。</w:t>
      </w:r>
    </w:p>
    <w:p w14:paraId="2DA6D755">
      <w:pPr>
        <w:pStyle w:val="33"/>
        <w:spacing w:line="360" w:lineRule="auto"/>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3.2质疑答复</w:t>
      </w:r>
    </w:p>
    <w:p w14:paraId="62AF7398">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采购人或者</w:t>
      </w:r>
      <w:r>
        <w:rPr>
          <w:rFonts w:hint="eastAsia" w:asciiTheme="minorEastAsia" w:hAnsiTheme="minorEastAsia" w:eastAsiaTheme="minorEastAsia"/>
          <w:color w:val="auto"/>
          <w:sz w:val="24"/>
          <w:highlight w:val="none"/>
          <w:lang w:eastAsia="zh-CN"/>
        </w:rPr>
        <w:t>采购代理机构</w:t>
      </w:r>
      <w:r>
        <w:rPr>
          <w:rFonts w:hint="eastAsia" w:asciiTheme="minorEastAsia" w:hAnsiTheme="minorEastAsia" w:eastAsiaTheme="minorEastAsia"/>
          <w:color w:val="auto"/>
          <w:sz w:val="24"/>
          <w:highlight w:val="none"/>
        </w:rPr>
        <w:t>应当在收到供应商的书面质疑后七个工作日内作出答复，并以书面形式通知质疑供应商和其他与质疑处理结果有利害关系的政府采购当事人，但答复的内容不得涉及商业秘密。</w:t>
      </w:r>
    </w:p>
    <w:p w14:paraId="2FB1FC86">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3. 2.</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询问或者质疑事项可能影响采购结果的，采购人应当暂停签订合同，已经签订合同的，应当中止履行合同。</w:t>
      </w:r>
    </w:p>
    <w:p w14:paraId="23D40960">
      <w:pPr>
        <w:pStyle w:val="33"/>
        <w:spacing w:line="360" w:lineRule="auto"/>
        <w:ind w:firstLine="482" w:firstLineChars="200"/>
        <w:rPr>
          <w:rFonts w:asciiTheme="minorEastAsia" w:hAnsiTheme="minorEastAsia" w:eastAsiaTheme="minorEastAsia"/>
          <w:color w:val="auto"/>
          <w:sz w:val="24"/>
          <w:highlight w:val="none"/>
        </w:rPr>
      </w:pPr>
      <w:r>
        <w:rPr>
          <w:rFonts w:hint="eastAsia" w:cs="微软雅黑" w:asciiTheme="minorEastAsia" w:hAnsiTheme="minorEastAsia" w:eastAsiaTheme="minorEastAsia"/>
          <w:b/>
          <w:color w:val="auto"/>
          <w:kern w:val="0"/>
          <w:sz w:val="24"/>
          <w:highlight w:val="none"/>
          <w:lang w:val="zh-CN"/>
        </w:rPr>
        <w:t>3.3质疑函</w:t>
      </w:r>
    </w:p>
    <w:p w14:paraId="272F5D99">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3.3.1供应商提出质疑应当提交质疑函和必要的证明材料。质疑函应当包括下列内容：</w:t>
      </w:r>
    </w:p>
    <w:p w14:paraId="290E3FEE">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供应商的姓名或者名称、地址、邮编、联系人及联系电话；</w:t>
      </w:r>
    </w:p>
    <w:p w14:paraId="48BAF243">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质疑项目的名称、编号；</w:t>
      </w:r>
    </w:p>
    <w:p w14:paraId="101831C7">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具体、明确的质疑事项和与质疑事项相关的请求；</w:t>
      </w:r>
    </w:p>
    <w:p w14:paraId="6C0F258B">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事实依据；</w:t>
      </w:r>
    </w:p>
    <w:p w14:paraId="33B7BDC7">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必要的法律依据；</w:t>
      </w:r>
    </w:p>
    <w:p w14:paraId="3D710AD4">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提出质疑的日期。</w:t>
      </w:r>
    </w:p>
    <w:p w14:paraId="210595B8">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05EEBF28">
      <w:pPr>
        <w:pStyle w:val="33"/>
        <w:spacing w:line="360" w:lineRule="auto"/>
        <w:ind w:firstLine="482"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质疑函范本及制作说明详见附件</w:t>
      </w: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rPr>
        <w:t>。</w:t>
      </w:r>
    </w:p>
    <w:p w14:paraId="7838CEC1">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w:t>
      </w:r>
      <w:r>
        <w:rPr>
          <w:rFonts w:asciiTheme="minorEastAsia" w:hAnsiTheme="minorEastAsia" w:eastAsiaTheme="minorEastAsia"/>
          <w:b/>
          <w:color w:val="auto"/>
          <w:sz w:val="24"/>
          <w:highlight w:val="none"/>
        </w:rPr>
        <w:t>.供应商投诉</w:t>
      </w:r>
    </w:p>
    <w:p w14:paraId="4DD74C8F">
      <w:pPr>
        <w:pStyle w:val="33"/>
        <w:spacing w:line="360" w:lineRule="auto"/>
        <w:ind w:firstLine="480" w:firstLineChars="200"/>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.1质疑供应商对采购人、</w:t>
      </w:r>
      <w:r>
        <w:rPr>
          <w:rFonts w:hint="eastAsia" w:asciiTheme="minorEastAsia" w:hAnsiTheme="minorEastAsia" w:eastAsiaTheme="minorEastAsia"/>
          <w:color w:val="auto"/>
          <w:sz w:val="24"/>
          <w:highlight w:val="none"/>
          <w:lang w:eastAsia="zh-CN"/>
        </w:rPr>
        <w:t>采购代理机构</w:t>
      </w:r>
      <w:r>
        <w:rPr>
          <w:rFonts w:asciiTheme="minorEastAsia" w:hAnsiTheme="minorEastAsia" w:eastAsiaTheme="minorEastAsia"/>
          <w:color w:val="auto"/>
          <w:sz w:val="24"/>
          <w:highlight w:val="none"/>
        </w:rPr>
        <w:t>的答复不满意或者采购人、</w:t>
      </w:r>
      <w:r>
        <w:rPr>
          <w:rFonts w:hint="eastAsia" w:asciiTheme="minorEastAsia" w:hAnsiTheme="minorEastAsia" w:eastAsiaTheme="minorEastAsia"/>
          <w:color w:val="auto"/>
          <w:sz w:val="24"/>
          <w:highlight w:val="none"/>
          <w:lang w:eastAsia="zh-CN"/>
        </w:rPr>
        <w:t>采购代理机构</w:t>
      </w:r>
      <w:r>
        <w:rPr>
          <w:rFonts w:asciiTheme="minorEastAsia" w:hAnsiTheme="minorEastAsia" w:eastAsiaTheme="minorEastAsia"/>
          <w:color w:val="auto"/>
          <w:sz w:val="24"/>
          <w:highlight w:val="none"/>
        </w:rPr>
        <w:t>未在规定的时间内</w:t>
      </w:r>
      <w:r>
        <w:rPr>
          <w:rFonts w:hint="eastAsia" w:asciiTheme="minorEastAsia" w:hAnsiTheme="minorEastAsia" w:eastAsiaTheme="minorEastAsia"/>
          <w:color w:val="auto"/>
          <w:sz w:val="24"/>
          <w:highlight w:val="none"/>
        </w:rPr>
        <w:t>作出答复的，可以在答复期满后十五个工作日内向同级政府采购监督管理部门提出投诉。预算金额未达100万元的采购项目，由采购人处理采购争议</w:t>
      </w:r>
      <w:r>
        <w:rPr>
          <w:rFonts w:hint="eastAsia" w:asciiTheme="minorEastAsia" w:hAnsiTheme="minorEastAsia" w:eastAsiaTheme="minorEastAsia"/>
          <w:color w:val="auto"/>
          <w:sz w:val="24"/>
          <w:highlight w:val="none"/>
          <w:lang w:eastAsia="zh-CN"/>
        </w:rPr>
        <w:t>。</w:t>
      </w:r>
    </w:p>
    <w:p w14:paraId="2DC0F0FA">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.2供应</w:t>
      </w:r>
      <w:r>
        <w:rPr>
          <w:rFonts w:hint="eastAsia" w:asciiTheme="minorEastAsia" w:hAnsiTheme="minorEastAsia" w:eastAsiaTheme="minorEastAsia"/>
          <w:color w:val="auto"/>
          <w:sz w:val="24"/>
          <w:highlight w:val="none"/>
        </w:rPr>
        <w:t>商投诉的事项不得超出已质疑事项的范围，基于质疑答复内容提出的投诉事项除外。</w:t>
      </w:r>
    </w:p>
    <w:p w14:paraId="4B8E003C">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.3供应</w:t>
      </w:r>
      <w:r>
        <w:rPr>
          <w:rFonts w:hint="eastAsia" w:asciiTheme="minorEastAsia" w:hAnsiTheme="minorEastAsia" w:eastAsiaTheme="minorEastAsia"/>
          <w:color w:val="auto"/>
          <w:sz w:val="24"/>
          <w:highlight w:val="none"/>
        </w:rPr>
        <w:t>商投诉应当有明确的请求和必要的证明材料。</w:t>
      </w:r>
    </w:p>
    <w:p w14:paraId="3D249D4F">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.4以联合体形</w:t>
      </w:r>
      <w:r>
        <w:rPr>
          <w:rFonts w:hint="eastAsia" w:asciiTheme="minorEastAsia" w:hAnsiTheme="minorEastAsia" w:eastAsiaTheme="minorEastAsia"/>
          <w:color w:val="auto"/>
          <w:sz w:val="24"/>
          <w:highlight w:val="none"/>
        </w:rPr>
        <w:t>式参加政府采购活动的，其投诉应当由组成联合体的所有供应商共同提出。</w:t>
      </w:r>
    </w:p>
    <w:p w14:paraId="7B1E233F">
      <w:pPr>
        <w:pStyle w:val="33"/>
        <w:spacing w:line="360" w:lineRule="auto"/>
        <w:ind w:firstLine="482" w:firstLineChars="200"/>
        <w:rPr>
          <w:rFonts w:hint="eastAsia" w:ascii="宋体" w:hAnsi="Courier New"/>
          <w:color w:val="auto"/>
          <w:sz w:val="24"/>
          <w:szCs w:val="24"/>
          <w:highlight w:val="none"/>
        </w:rPr>
      </w:pPr>
      <w:r>
        <w:rPr>
          <w:rFonts w:hint="eastAsia" w:asciiTheme="minorEastAsia" w:hAnsiTheme="minorEastAsia" w:eastAsiaTheme="minorEastAsia"/>
          <w:b/>
          <w:color w:val="auto"/>
          <w:sz w:val="24"/>
          <w:highlight w:val="none"/>
        </w:rPr>
        <w:t>投诉书范本及制作说明详见附件</w:t>
      </w:r>
      <w:r>
        <w:rPr>
          <w:rFonts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rPr>
        <w:t>。</w:t>
      </w:r>
    </w:p>
    <w:p w14:paraId="02596C3C">
      <w:pPr>
        <w:pStyle w:val="33"/>
        <w:spacing w:line="360" w:lineRule="auto"/>
        <w:ind w:firstLine="480" w:firstLineChars="200"/>
        <w:rPr>
          <w:rFonts w:hint="eastAsia" w:ascii="宋体" w:hAnsi="Courier New"/>
          <w:color w:val="auto"/>
          <w:sz w:val="24"/>
          <w:szCs w:val="24"/>
          <w:highlight w:val="none"/>
        </w:rPr>
      </w:pPr>
    </w:p>
    <w:p w14:paraId="3D4755F1">
      <w:pPr>
        <w:adjustRightInd/>
        <w:spacing w:line="360" w:lineRule="auto"/>
        <w:jc w:val="center"/>
        <w:outlineLvl w:val="0"/>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五、磋商文件构成、修改、解释</w:t>
      </w:r>
    </w:p>
    <w:p w14:paraId="324F0545">
      <w:pPr>
        <w:autoSpaceDE w:val="0"/>
        <w:autoSpaceDN w:val="0"/>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1．磋商文件的构成</w:t>
      </w:r>
    </w:p>
    <w:p w14:paraId="02E474E1">
      <w:pPr>
        <w:pStyle w:val="33"/>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 磋商文件包括下列文件及附件</w:t>
      </w:r>
    </w:p>
    <w:p w14:paraId="644D10C3">
      <w:pPr>
        <w:pStyle w:val="33"/>
        <w:numPr>
          <w:ilvl w:val="0"/>
          <w:numId w:val="4"/>
        </w:numPr>
        <w:spacing w:line="360" w:lineRule="auto"/>
        <w:ind w:left="839"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第一部分  供应商邀请</w:t>
      </w:r>
    </w:p>
    <w:p w14:paraId="275BF628">
      <w:pPr>
        <w:pStyle w:val="33"/>
        <w:numPr>
          <w:ilvl w:val="0"/>
          <w:numId w:val="4"/>
        </w:numPr>
        <w:spacing w:line="360" w:lineRule="auto"/>
        <w:ind w:left="839"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第二部分  竞争性磋商流程</w:t>
      </w:r>
    </w:p>
    <w:p w14:paraId="01C6D311">
      <w:pPr>
        <w:pStyle w:val="33"/>
        <w:numPr>
          <w:ilvl w:val="0"/>
          <w:numId w:val="4"/>
        </w:numPr>
        <w:spacing w:line="360" w:lineRule="auto"/>
        <w:ind w:left="839"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第三部分  供应商须知</w:t>
      </w:r>
    </w:p>
    <w:p w14:paraId="49B5570B">
      <w:pPr>
        <w:pStyle w:val="33"/>
        <w:numPr>
          <w:ilvl w:val="0"/>
          <w:numId w:val="4"/>
        </w:numPr>
        <w:spacing w:line="360" w:lineRule="auto"/>
        <w:ind w:left="839"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第四部分  采购需求</w:t>
      </w:r>
    </w:p>
    <w:p w14:paraId="33AC6C54">
      <w:pPr>
        <w:pStyle w:val="33"/>
        <w:numPr>
          <w:ilvl w:val="0"/>
          <w:numId w:val="4"/>
        </w:numPr>
        <w:spacing w:line="360" w:lineRule="auto"/>
        <w:ind w:left="839"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第五部分  评审方法及评审标准</w:t>
      </w:r>
    </w:p>
    <w:p w14:paraId="5CE990BB">
      <w:pPr>
        <w:pStyle w:val="33"/>
        <w:numPr>
          <w:ilvl w:val="0"/>
          <w:numId w:val="4"/>
        </w:numPr>
        <w:spacing w:line="360" w:lineRule="auto"/>
        <w:ind w:left="839"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第六部分  拟签订的合同文本</w:t>
      </w:r>
    </w:p>
    <w:p w14:paraId="631D03C0">
      <w:pPr>
        <w:pStyle w:val="33"/>
        <w:numPr>
          <w:ilvl w:val="0"/>
          <w:numId w:val="4"/>
        </w:numPr>
        <w:spacing w:line="360" w:lineRule="auto"/>
        <w:ind w:left="839"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第七部分  应提交的有关格式范例</w:t>
      </w:r>
    </w:p>
    <w:p w14:paraId="6E92157E">
      <w:pPr>
        <w:pStyle w:val="33"/>
        <w:numPr>
          <w:ilvl w:val="0"/>
          <w:numId w:val="4"/>
        </w:numPr>
        <w:spacing w:line="360" w:lineRule="auto"/>
        <w:ind w:left="839"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第八部分  报价格式</w:t>
      </w:r>
    </w:p>
    <w:p w14:paraId="38FDA2C9">
      <w:pPr>
        <w:pStyle w:val="33"/>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1.2 </w:t>
      </w:r>
      <w:r>
        <w:rPr>
          <w:rFonts w:hint="eastAsia" w:asciiTheme="minorEastAsia" w:hAnsiTheme="minorEastAsia" w:eastAsiaTheme="minorEastAsia"/>
          <w:color w:val="auto"/>
          <w:sz w:val="24"/>
          <w:highlight w:val="none"/>
        </w:rPr>
        <w:t>与本项目有关的</w:t>
      </w:r>
      <w:r>
        <w:rPr>
          <w:rFonts w:hint="eastAsia" w:asciiTheme="minorEastAsia" w:hAnsiTheme="minorEastAsia" w:eastAsiaTheme="minorEastAsia"/>
          <w:bCs/>
          <w:color w:val="auto"/>
          <w:sz w:val="24"/>
          <w:highlight w:val="none"/>
        </w:rPr>
        <w:t>澄清或者修改的内容为磋商文件的组成部分</w:t>
      </w:r>
      <w:r>
        <w:rPr>
          <w:rFonts w:hint="eastAsia" w:cs="仿宋_GB2312" w:asciiTheme="minorEastAsia" w:hAnsiTheme="minorEastAsia" w:eastAsiaTheme="minorEastAsia"/>
          <w:color w:val="auto"/>
          <w:sz w:val="24"/>
          <w:highlight w:val="none"/>
        </w:rPr>
        <w:t>。</w:t>
      </w:r>
    </w:p>
    <w:p w14:paraId="702A0C53">
      <w:pPr>
        <w:pStyle w:val="33"/>
        <w:spacing w:line="360" w:lineRule="auto"/>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2. 磋商文件的</w:t>
      </w:r>
      <w:r>
        <w:rPr>
          <w:rFonts w:hint="eastAsia" w:cs="仿宋_GB2312" w:asciiTheme="minorEastAsia" w:hAnsiTheme="minorEastAsia" w:eastAsiaTheme="minorEastAsia"/>
          <w:b/>
          <w:color w:val="auto"/>
          <w:sz w:val="24"/>
          <w:szCs w:val="24"/>
          <w:highlight w:val="none"/>
        </w:rPr>
        <w:t>澄清、修改</w:t>
      </w:r>
    </w:p>
    <w:p w14:paraId="79EDE180">
      <w:pPr>
        <w:pStyle w:val="394"/>
        <w:snapToGrid w:val="0"/>
        <w:spacing w:before="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2.1已获取磋商文件的潜在供应商，若有问题需要澄清，应于提交首次响应文件截止时间前，以书面形式向</w:t>
      </w:r>
      <w:r>
        <w:rPr>
          <w:rFonts w:hint="eastAsia" w:cs="仿宋_GB2312" w:asciiTheme="minorEastAsia" w:hAnsiTheme="minorEastAsia" w:eastAsiaTheme="minorEastAsia"/>
          <w:color w:val="auto"/>
          <w:highlight w:val="none"/>
          <w:lang w:eastAsia="zh-CN"/>
        </w:rPr>
        <w:t>采购代理机构</w:t>
      </w:r>
      <w:r>
        <w:rPr>
          <w:rFonts w:hint="eastAsia" w:cs="仿宋_GB2312" w:asciiTheme="minorEastAsia" w:hAnsiTheme="minorEastAsia" w:eastAsiaTheme="minorEastAsia"/>
          <w:color w:val="auto"/>
          <w:highlight w:val="none"/>
        </w:rPr>
        <w:t>提出。</w:t>
      </w:r>
    </w:p>
    <w:p w14:paraId="6505A6E5">
      <w:pPr>
        <w:pStyle w:val="394"/>
        <w:snapToGrid w:val="0"/>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2.2</w:t>
      </w:r>
      <w:r>
        <w:rPr>
          <w:rFonts w:hint="eastAsia" w:cs="宋体" w:asciiTheme="minorEastAsia" w:hAnsiTheme="minorEastAsia" w:eastAsiaTheme="minorEastAsia"/>
          <w:color w:val="auto"/>
          <w:highlight w:val="none"/>
          <w:lang w:eastAsia="zh-CN"/>
        </w:rPr>
        <w:t>采购代理机构</w:t>
      </w:r>
      <w:r>
        <w:rPr>
          <w:rFonts w:hint="eastAsia" w:cs="宋体" w:asciiTheme="minorEastAsia" w:hAnsiTheme="minorEastAsia" w:eastAsiaTheme="minorEastAsia"/>
          <w:color w:val="auto"/>
          <w:highlight w:val="none"/>
        </w:rPr>
        <w:t>对磋商文件进行澄清或修改的，将同时通过电子交易平台通知已获取磋商文件的供应商。依法应当公告的，将按规定公告，同时视情况延长</w:t>
      </w:r>
      <w:r>
        <w:rPr>
          <w:rFonts w:hint="eastAsia" w:asciiTheme="minorEastAsia" w:hAnsiTheme="minorEastAsia" w:eastAsiaTheme="minorEastAsia"/>
          <w:color w:val="auto"/>
          <w:highlight w:val="none"/>
        </w:rPr>
        <w:t>提交首次</w:t>
      </w:r>
      <w:r>
        <w:rPr>
          <w:rFonts w:hint="eastAsia" w:cs="宋体" w:asciiTheme="minorEastAsia" w:hAnsiTheme="minorEastAsia" w:eastAsiaTheme="minorEastAsia"/>
          <w:color w:val="auto"/>
          <w:highlight w:val="none"/>
        </w:rPr>
        <w:t>响应文件截止时间和响应文件开启时间。该澄清或者修改的内容为磋商文件的组成部分。</w:t>
      </w:r>
    </w:p>
    <w:p w14:paraId="721C7A09">
      <w:pPr>
        <w:pStyle w:val="394"/>
        <w:snapToGrid w:val="0"/>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2.3澄清或者修改的内容可能影响响应文件编制的，采购人、</w:t>
      </w:r>
      <w:r>
        <w:rPr>
          <w:rFonts w:hint="eastAsia" w:asciiTheme="minorEastAsia" w:hAnsiTheme="minorEastAsia" w:eastAsiaTheme="minorEastAsia"/>
          <w:color w:val="auto"/>
          <w:highlight w:val="none"/>
          <w:lang w:eastAsia="zh-CN"/>
        </w:rPr>
        <w:t>采购代理机构</w:t>
      </w:r>
      <w:r>
        <w:rPr>
          <w:rFonts w:hint="eastAsia" w:asciiTheme="minorEastAsia" w:hAnsiTheme="minorEastAsia" w:eastAsiaTheme="minorEastAsia"/>
          <w:color w:val="auto"/>
          <w:highlight w:val="none"/>
        </w:rPr>
        <w:t>应当在提交首次响应文件截止时间至少5日前，</w:t>
      </w:r>
      <w:r>
        <w:rPr>
          <w:rFonts w:hint="eastAsia" w:cs="宋体" w:asciiTheme="minorEastAsia" w:hAnsiTheme="minorEastAsia" w:eastAsiaTheme="minorEastAsia"/>
          <w:color w:val="auto"/>
          <w:highlight w:val="none"/>
        </w:rPr>
        <w:t>通过电子交易平台</w:t>
      </w:r>
      <w:r>
        <w:rPr>
          <w:rFonts w:hint="eastAsia" w:asciiTheme="minorEastAsia" w:hAnsiTheme="minorEastAsia" w:eastAsiaTheme="minorEastAsia"/>
          <w:color w:val="auto"/>
          <w:highlight w:val="none"/>
        </w:rPr>
        <w:t>通知所有获取磋商文件的供应商；不足5日的，采购人、</w:t>
      </w:r>
      <w:r>
        <w:rPr>
          <w:rFonts w:hint="eastAsia" w:asciiTheme="minorEastAsia" w:hAnsiTheme="minorEastAsia" w:eastAsiaTheme="minorEastAsia"/>
          <w:color w:val="auto"/>
          <w:highlight w:val="none"/>
          <w:lang w:eastAsia="zh-CN"/>
        </w:rPr>
        <w:t>采购代理机构</w:t>
      </w:r>
      <w:r>
        <w:rPr>
          <w:rFonts w:hint="eastAsia" w:asciiTheme="minorEastAsia" w:hAnsiTheme="minorEastAsia" w:eastAsiaTheme="minorEastAsia"/>
          <w:color w:val="auto"/>
          <w:highlight w:val="none"/>
        </w:rPr>
        <w:t>应当顺延提交首次响应文件截止时间。</w:t>
      </w:r>
    </w:p>
    <w:p w14:paraId="34B01834">
      <w:pPr>
        <w:pStyle w:val="394"/>
        <w:snapToGrid w:val="0"/>
        <w:spacing w:before="0"/>
        <w:ind w:firstLine="482"/>
        <w:rPr>
          <w:rFonts w:cs="仿宋_GB2312" w:asciiTheme="minorEastAsia" w:hAnsiTheme="minorEastAsia" w:eastAsiaTheme="minorEastAsia"/>
          <w:color w:val="auto"/>
          <w:sz w:val="18"/>
          <w:szCs w:val="18"/>
          <w:highlight w:val="none"/>
          <w:lang w:val="en-US"/>
        </w:rPr>
      </w:pPr>
      <w:r>
        <w:rPr>
          <w:rFonts w:hint="eastAsia" w:asciiTheme="minorEastAsia" w:hAnsiTheme="minorEastAsia" w:eastAsiaTheme="minorEastAsia"/>
          <w:b/>
          <w:color w:val="auto"/>
          <w:highlight w:val="none"/>
        </w:rPr>
        <w:t>▲</w:t>
      </w:r>
      <w:r>
        <w:rPr>
          <w:rFonts w:hint="eastAsia" w:cs="仿宋_GB2312" w:asciiTheme="minorEastAsia" w:hAnsiTheme="minorEastAsia" w:eastAsiaTheme="minorEastAsia"/>
          <w:b/>
          <w:color w:val="auto"/>
          <w:szCs w:val="21"/>
          <w:highlight w:val="none"/>
        </w:rPr>
        <w:t>响应文件未按磋商文件的澄清、修改的内容编制，又不符合实质性要求的，响应无效。</w:t>
      </w:r>
    </w:p>
    <w:p w14:paraId="7AE399AC">
      <w:pPr>
        <w:adjustRightInd/>
        <w:spacing w:line="360" w:lineRule="auto"/>
        <w:jc w:val="center"/>
        <w:outlineLvl w:val="0"/>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六、响应文件的编制</w:t>
      </w:r>
    </w:p>
    <w:p w14:paraId="409BF396">
      <w:pPr>
        <w:pStyle w:val="33"/>
        <w:spacing w:line="360" w:lineRule="auto"/>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highlight w:val="none"/>
        </w:rPr>
        <w:t>1. 响应文件的语言</w:t>
      </w:r>
    </w:p>
    <w:p w14:paraId="15B47C9A">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highlight w:val="none"/>
        </w:rPr>
        <w:t>响应文件及供应商与采购有关的来往通知、函件和文件均应使用中文。</w:t>
      </w:r>
    </w:p>
    <w:p w14:paraId="2C654BB0">
      <w:pPr>
        <w:pStyle w:val="33"/>
        <w:spacing w:line="360" w:lineRule="auto"/>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highlight w:val="none"/>
        </w:rPr>
        <w:t>2. 响应文件的组成</w:t>
      </w:r>
    </w:p>
    <w:p w14:paraId="46B1852B">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highlight w:val="none"/>
        </w:rPr>
        <w:t>响应文件应当包括以下主要内容：</w:t>
      </w:r>
    </w:p>
    <w:p w14:paraId="3EE4FDB8">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（1）响应函</w:t>
      </w:r>
    </w:p>
    <w:p w14:paraId="3BC718F9">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（2）资格文件</w:t>
      </w:r>
    </w:p>
    <w:p w14:paraId="7D868A75">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highlight w:val="none"/>
        </w:rPr>
        <w:t>A、</w:t>
      </w:r>
      <w:r>
        <w:rPr>
          <w:rFonts w:hint="eastAsia" w:cs="宋体" w:asciiTheme="minorEastAsia" w:hAnsiTheme="minorEastAsia" w:eastAsiaTheme="minorEastAsia"/>
          <w:color w:val="auto"/>
          <w:sz w:val="24"/>
          <w:highlight w:val="none"/>
        </w:rPr>
        <w:t>符合参加政府采购活动应当具备的一般条件的承诺函（</w:t>
      </w:r>
      <w:r>
        <w:rPr>
          <w:rFonts w:hint="eastAsia" w:asciiTheme="minorEastAsia" w:hAnsiTheme="minorEastAsia" w:eastAsiaTheme="minorEastAsia"/>
          <w:color w:val="auto"/>
          <w:sz w:val="24"/>
          <w:highlight w:val="none"/>
        </w:rPr>
        <w:t>如以联合体形式参加政府采购活动的，</w:t>
      </w:r>
      <w:r>
        <w:rPr>
          <w:rFonts w:hint="eastAsia" w:cs="Arial" w:asciiTheme="minorEastAsia" w:hAnsiTheme="minorEastAsia" w:eastAsiaTheme="minorEastAsia"/>
          <w:color w:val="auto"/>
          <w:sz w:val="24"/>
          <w:highlight w:val="none"/>
        </w:rPr>
        <w:t>联合体各方均应提交该承诺函</w:t>
      </w:r>
      <w:r>
        <w:rPr>
          <w:rFonts w:hint="eastAsia" w:cs="宋体" w:asciiTheme="minorEastAsia" w:hAnsiTheme="minorEastAsia" w:eastAsiaTheme="minorEastAsia"/>
          <w:color w:val="auto"/>
          <w:sz w:val="24"/>
          <w:highlight w:val="none"/>
        </w:rPr>
        <w:t>）；</w:t>
      </w:r>
    </w:p>
    <w:p w14:paraId="5D43BB42">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B、</w:t>
      </w:r>
      <w:r>
        <w:rPr>
          <w:rFonts w:hint="eastAsia" w:cs="Arial" w:asciiTheme="minorEastAsia" w:hAnsiTheme="minorEastAsia" w:eastAsiaTheme="minorEastAsia"/>
          <w:color w:val="auto"/>
          <w:sz w:val="24"/>
          <w:highlight w:val="none"/>
        </w:rPr>
        <w:t>联合协议</w:t>
      </w:r>
      <w:r>
        <w:rPr>
          <w:rFonts w:hint="eastAsia" w:cs="仿宋_GB2312" w:asciiTheme="minorEastAsia" w:hAnsiTheme="minorEastAsia" w:eastAsiaTheme="minorEastAsia"/>
          <w:color w:val="auto"/>
          <w:sz w:val="24"/>
          <w:highlight w:val="none"/>
        </w:rPr>
        <w:t>（如果有）；</w:t>
      </w:r>
    </w:p>
    <w:p w14:paraId="2C89B613">
      <w:pPr>
        <w:pStyle w:val="33"/>
        <w:spacing w:line="360" w:lineRule="auto"/>
        <w:ind w:firstLine="480" w:firstLineChars="200"/>
        <w:rPr>
          <w:rFonts w:cs="仿宋_GB2312"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C</w:t>
      </w:r>
      <w:r>
        <w:rPr>
          <w:rFonts w:hint="eastAsia" w:asciiTheme="minorEastAsia" w:hAnsiTheme="minorEastAsia" w:eastAsiaTheme="minorEastAsia"/>
          <w:color w:val="auto"/>
          <w:sz w:val="24"/>
          <w:highlight w:val="none"/>
        </w:rPr>
        <w:t>、</w:t>
      </w:r>
      <w:r>
        <w:rPr>
          <w:rFonts w:hint="eastAsia" w:cs="宋体" w:asciiTheme="minorEastAsia" w:hAnsiTheme="minorEastAsia" w:eastAsiaTheme="minorEastAsia"/>
          <w:color w:val="auto"/>
          <w:sz w:val="24"/>
          <w:highlight w:val="none"/>
        </w:rPr>
        <w:t>落实政府采购政策需满足的资格要求</w:t>
      </w:r>
      <w:r>
        <w:rPr>
          <w:rFonts w:hint="eastAsia" w:cs="宋体" w:asciiTheme="minorEastAsia" w:hAnsiTheme="minorEastAsia" w:eastAsiaTheme="minorEastAsia"/>
          <w:snapToGrid w:val="0"/>
          <w:color w:val="auto"/>
          <w:kern w:val="28"/>
          <w:sz w:val="24"/>
          <w:highlight w:val="none"/>
        </w:rPr>
        <w:t>（本项目专门面向中小企业，服务全部由符合政策要求的中小企业承接)；</w:t>
      </w:r>
    </w:p>
    <w:p w14:paraId="31EFCF39">
      <w:pPr>
        <w:pStyle w:val="33"/>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D、符合特定资格条件的有关证明材料（</w:t>
      </w:r>
      <w:r>
        <w:rPr>
          <w:rFonts w:hint="eastAsia" w:cs="仿宋_GB2312" w:asciiTheme="minorEastAsia" w:hAnsiTheme="minorEastAsia" w:eastAsiaTheme="minorEastAsia"/>
          <w:color w:val="auto"/>
          <w:sz w:val="24"/>
          <w:highlight w:val="none"/>
          <w:lang w:val="en-US" w:eastAsia="zh-CN"/>
        </w:rPr>
        <w:t>本项目不适用</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sz w:val="24"/>
          <w:highlight w:val="none"/>
        </w:rPr>
        <w:tab/>
      </w:r>
      <w:r>
        <w:rPr>
          <w:rFonts w:cs="仿宋_GB2312" w:asciiTheme="minorEastAsia" w:hAnsiTheme="minorEastAsia" w:eastAsiaTheme="minorEastAsia"/>
          <w:color w:val="auto"/>
          <w:sz w:val="24"/>
          <w:highlight w:val="none"/>
        </w:rPr>
        <w:t xml:space="preserve"> </w:t>
      </w:r>
    </w:p>
    <w:p w14:paraId="472E8775">
      <w:pPr>
        <w:pStyle w:val="33"/>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hint="eastAsia" w:hAnsi="宋体" w:cs="宋体"/>
          <w:color w:val="auto"/>
          <w:sz w:val="24"/>
          <w:highlight w:val="none"/>
        </w:rPr>
        <w:t>授权委托书或法定代表人（单位负责人、自然人本人）身份证明；</w:t>
      </w:r>
    </w:p>
    <w:p w14:paraId="055B425C">
      <w:pPr>
        <w:pStyle w:val="33"/>
        <w:spacing w:line="360" w:lineRule="auto"/>
        <w:ind w:firstLine="480" w:firstLineChars="200"/>
        <w:rPr>
          <w:rFonts w:cs="仿宋_GB2312"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sz w:val="24"/>
          <w:szCs w:val="24"/>
          <w:highlight w:val="none"/>
        </w:rPr>
        <w:t>（4）</w:t>
      </w:r>
      <w:r>
        <w:rPr>
          <w:rFonts w:hint="eastAsia" w:cs="宋体" w:asciiTheme="minorEastAsia" w:hAnsiTheme="minorEastAsia" w:eastAsiaTheme="minorEastAsia"/>
          <w:color w:val="auto"/>
          <w:sz w:val="24"/>
          <w:highlight w:val="none"/>
        </w:rPr>
        <w:t>分包意向协议</w:t>
      </w:r>
      <w:r>
        <w:rPr>
          <w:rFonts w:hint="eastAsia" w:cs="宋体" w:asciiTheme="minorEastAsia" w:hAnsiTheme="minorEastAsia" w:eastAsiaTheme="minorEastAsia"/>
          <w:snapToGrid w:val="0"/>
          <w:color w:val="auto"/>
          <w:kern w:val="28"/>
          <w:sz w:val="24"/>
          <w:highlight w:val="none"/>
        </w:rPr>
        <w:t>（如果有)</w:t>
      </w:r>
      <w:r>
        <w:rPr>
          <w:rFonts w:hint="eastAsia" w:cs="仿宋_GB2312" w:asciiTheme="minorEastAsia" w:hAnsiTheme="minorEastAsia" w:eastAsiaTheme="minorEastAsia"/>
          <w:color w:val="auto"/>
          <w:kern w:val="0"/>
          <w:sz w:val="24"/>
          <w:highlight w:val="none"/>
          <w:lang w:val="zh-CN"/>
        </w:rPr>
        <w:t>；</w:t>
      </w:r>
    </w:p>
    <w:p w14:paraId="6ABC2770">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highlight w:val="none"/>
        </w:rPr>
        <w:t>（5）所有资信文件</w:t>
      </w:r>
      <w:r>
        <w:rPr>
          <w:rFonts w:hint="eastAsia" w:cs="宋体" w:asciiTheme="minorEastAsia" w:hAnsiTheme="minorEastAsia" w:eastAsiaTheme="minorEastAsia"/>
          <w:color w:val="auto"/>
          <w:kern w:val="0"/>
          <w:sz w:val="24"/>
          <w:highlight w:val="none"/>
        </w:rPr>
        <w:t>（如果有）；</w:t>
      </w:r>
    </w:p>
    <w:p w14:paraId="5EEBC634">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cs="宋体" w:asciiTheme="minorEastAsia" w:hAnsiTheme="minorEastAsia" w:eastAsiaTheme="minorEastAsia"/>
          <w:color w:val="auto"/>
          <w:kern w:val="0"/>
          <w:sz w:val="24"/>
          <w:highlight w:val="none"/>
        </w:rPr>
        <w:t>（6）</w:t>
      </w:r>
      <w:r>
        <w:rPr>
          <w:rFonts w:hint="eastAsia" w:asciiTheme="minorEastAsia" w:hAnsiTheme="minorEastAsia" w:eastAsiaTheme="minorEastAsia"/>
          <w:color w:val="auto"/>
          <w:sz w:val="24"/>
          <w:highlight w:val="none"/>
        </w:rPr>
        <w:t>响应截止时间近三年以来供应商的主要业绩证明材料（联合体响应的，联合体各方分别提供与联合体协议中规定的分工内容相应的业绩证明材料，业绩数量以提供材料较少的一方为准；以分包方式履行政府采购合同的，还需提供其项目采购人同意分包的证明材料。)；</w:t>
      </w:r>
    </w:p>
    <w:p w14:paraId="24C255D6">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snapToGrid w:val="0"/>
          <w:color w:val="auto"/>
          <w:sz w:val="24"/>
          <w:highlight w:val="none"/>
        </w:rPr>
        <w:t>（7）</w:t>
      </w:r>
      <w:r>
        <w:rPr>
          <w:rFonts w:hint="eastAsia" w:asciiTheme="minorEastAsia" w:hAnsiTheme="minorEastAsia" w:eastAsiaTheme="minorEastAsia"/>
          <w:color w:val="auto"/>
          <w:kern w:val="0"/>
          <w:sz w:val="24"/>
          <w:highlight w:val="none"/>
          <w:lang w:val="zh-CN"/>
        </w:rPr>
        <w:t>关于对磋商文件中有关条款的拒绝声明 (如果有)</w:t>
      </w:r>
      <w:r>
        <w:rPr>
          <w:rFonts w:hint="eastAsia" w:asciiTheme="minorEastAsia" w:hAnsiTheme="minorEastAsia" w:eastAsiaTheme="minorEastAsia"/>
          <w:color w:val="auto"/>
          <w:sz w:val="24"/>
          <w:highlight w:val="none"/>
          <w:lang w:val="zh-CN"/>
        </w:rPr>
        <w:t xml:space="preserve"> ；</w:t>
      </w:r>
    </w:p>
    <w:p w14:paraId="2036EF2C">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highlight w:val="none"/>
        </w:rPr>
        <w:t>（8）</w:t>
      </w:r>
      <w:r>
        <w:rPr>
          <w:rFonts w:hint="eastAsia" w:asciiTheme="minorEastAsia" w:hAnsiTheme="minorEastAsia" w:eastAsiaTheme="minorEastAsia"/>
          <w:color w:val="auto"/>
          <w:kern w:val="0"/>
          <w:sz w:val="24"/>
          <w:highlight w:val="none"/>
          <w:lang w:val="zh-CN"/>
        </w:rPr>
        <w:t>认为需要的其他商务文件或说明 (如果有) ；</w:t>
      </w:r>
    </w:p>
    <w:p w14:paraId="3AB6FC5C">
      <w:pPr>
        <w:pStyle w:val="33"/>
        <w:spacing w:line="360" w:lineRule="auto"/>
        <w:ind w:firstLine="480" w:firstLineChars="200"/>
        <w:rPr>
          <w:rFonts w:cs="仿宋_GB2312"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kern w:val="0"/>
          <w:sz w:val="24"/>
          <w:highlight w:val="none"/>
          <w:lang w:val="zh-CN"/>
        </w:rPr>
        <w:t>（9）</w:t>
      </w:r>
      <w:r>
        <w:rPr>
          <w:rFonts w:hint="eastAsia" w:asciiTheme="minorEastAsia" w:hAnsiTheme="minorEastAsia" w:eastAsiaTheme="minorEastAsia"/>
          <w:color w:val="auto"/>
          <w:sz w:val="24"/>
          <w:highlight w:val="none"/>
          <w:lang w:val="zh-CN"/>
        </w:rPr>
        <w:t>技术解决方案；</w:t>
      </w:r>
    </w:p>
    <w:p w14:paraId="23ED15FD">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kern w:val="0"/>
          <w:sz w:val="24"/>
          <w:highlight w:val="none"/>
          <w:lang w:val="zh-CN"/>
        </w:rPr>
        <w:t>（10）组织实施方案；</w:t>
      </w:r>
    </w:p>
    <w:p w14:paraId="58610344">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kern w:val="0"/>
          <w:sz w:val="24"/>
          <w:highlight w:val="none"/>
          <w:lang w:val="zh-CN"/>
        </w:rPr>
        <w:t>（11）售后服务方案；</w:t>
      </w:r>
    </w:p>
    <w:p w14:paraId="7DDCAEB1">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kern w:val="0"/>
          <w:sz w:val="24"/>
          <w:highlight w:val="none"/>
          <w:lang w:val="zh-CN"/>
        </w:rPr>
        <w:t>（12）项目小组人员名单；</w:t>
      </w:r>
    </w:p>
    <w:p w14:paraId="68656233">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kern w:val="0"/>
          <w:sz w:val="24"/>
          <w:highlight w:val="none"/>
          <w:lang w:val="zh-CN"/>
        </w:rPr>
        <w:t>（13）优惠条件及特殊承诺</w:t>
      </w:r>
      <w:r>
        <w:rPr>
          <w:rFonts w:hint="eastAsia" w:cs="仿宋_GB2312" w:asciiTheme="minorEastAsia" w:hAnsiTheme="minorEastAsia" w:eastAsiaTheme="minorEastAsia"/>
          <w:color w:val="auto"/>
          <w:kern w:val="0"/>
          <w:sz w:val="24"/>
          <w:highlight w:val="none"/>
          <w:lang w:val="zh-CN"/>
        </w:rPr>
        <w:t>（如果有）</w:t>
      </w:r>
      <w:r>
        <w:rPr>
          <w:rFonts w:hint="eastAsia" w:asciiTheme="minorEastAsia" w:hAnsiTheme="minorEastAsia" w:eastAsiaTheme="minorEastAsia"/>
          <w:color w:val="auto"/>
          <w:kern w:val="0"/>
          <w:sz w:val="24"/>
          <w:highlight w:val="none"/>
          <w:lang w:val="zh-CN"/>
        </w:rPr>
        <w:t>；</w:t>
      </w:r>
    </w:p>
    <w:p w14:paraId="1E82A6E9">
      <w:pPr>
        <w:pStyle w:val="33"/>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highlight w:val="none"/>
        </w:rPr>
        <w:t>（14）</w:t>
      </w:r>
      <w:r>
        <w:rPr>
          <w:rFonts w:hint="eastAsia" w:cs="仿宋_GB2312" w:asciiTheme="minorEastAsia" w:hAnsiTheme="minorEastAsia" w:eastAsiaTheme="minorEastAsia"/>
          <w:color w:val="auto"/>
          <w:kern w:val="0"/>
          <w:sz w:val="24"/>
          <w:highlight w:val="none"/>
          <w:lang w:val="zh-CN"/>
        </w:rPr>
        <w:t>培训计划（如果有）；</w:t>
      </w:r>
    </w:p>
    <w:p w14:paraId="20E03FF3">
      <w:pPr>
        <w:pStyle w:val="33"/>
        <w:spacing w:line="360" w:lineRule="auto"/>
        <w:ind w:firstLine="480" w:firstLineChars="200"/>
        <w:rPr>
          <w:rFonts w:cs="仿宋_GB2312" w:asciiTheme="minorEastAsia" w:hAnsiTheme="minorEastAsia" w:eastAsiaTheme="minorEastAsia"/>
          <w:color w:val="auto"/>
          <w:kern w:val="0"/>
          <w:sz w:val="24"/>
          <w:szCs w:val="24"/>
          <w:highlight w:val="none"/>
          <w:lang w:val="zh-CN"/>
        </w:rPr>
      </w:pPr>
      <w:r>
        <w:rPr>
          <w:rFonts w:hint="eastAsia" w:asciiTheme="minorEastAsia" w:hAnsiTheme="minorEastAsia" w:eastAsiaTheme="minorEastAsia"/>
          <w:color w:val="auto"/>
          <w:kern w:val="0"/>
          <w:sz w:val="24"/>
          <w:highlight w:val="none"/>
        </w:rPr>
        <w:t>（15）</w:t>
      </w:r>
      <w:r>
        <w:rPr>
          <w:rFonts w:hint="eastAsia" w:cs="仿宋_GB2312" w:asciiTheme="minorEastAsia" w:hAnsiTheme="minorEastAsia" w:eastAsiaTheme="minorEastAsia"/>
          <w:color w:val="auto"/>
          <w:kern w:val="0"/>
          <w:sz w:val="24"/>
          <w:szCs w:val="24"/>
          <w:highlight w:val="none"/>
          <w:lang w:val="zh-CN"/>
        </w:rPr>
        <w:t>供应商认为需要的其他技术文件或说明（如果有）；</w:t>
      </w:r>
    </w:p>
    <w:p w14:paraId="06770630">
      <w:pPr>
        <w:pStyle w:val="33"/>
        <w:spacing w:line="360" w:lineRule="auto"/>
        <w:ind w:firstLine="480" w:firstLineChars="200"/>
        <w:rPr>
          <w:rFonts w:hint="eastAsia" w:cs="仿宋_GB2312"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1</w:t>
      </w:r>
      <w:r>
        <w:rPr>
          <w:rFonts w:hint="eastAsia" w:asciiTheme="minorEastAsia" w:hAnsiTheme="minorEastAsia" w:eastAsiaTheme="minorEastAsia"/>
          <w:color w:val="auto"/>
          <w:sz w:val="24"/>
          <w:szCs w:val="24"/>
          <w:highlight w:val="none"/>
          <w:lang w:val="en-US" w:eastAsia="zh-CN"/>
        </w:rPr>
        <w:t>6</w:t>
      </w:r>
      <w:r>
        <w:rPr>
          <w:rFonts w:hint="eastAsia"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kern w:val="0"/>
          <w:sz w:val="24"/>
          <w:highlight w:val="none"/>
          <w:lang w:val="zh-CN"/>
        </w:rPr>
        <w:t>政府采购供应商廉洁自律承诺书；</w:t>
      </w:r>
    </w:p>
    <w:p w14:paraId="56D46ACD">
      <w:pPr>
        <w:pStyle w:val="33"/>
        <w:spacing w:line="360" w:lineRule="auto"/>
        <w:ind w:firstLine="480" w:firstLineChars="200"/>
        <w:rPr>
          <w:rFonts w:hint="default" w:cs="仿宋_GB2312" w:asciiTheme="minorEastAsia" w:hAnsiTheme="minorEastAsia" w:eastAsiaTheme="minorEastAsia"/>
          <w:color w:val="auto"/>
          <w:kern w:val="0"/>
          <w:sz w:val="24"/>
          <w:highlight w:val="none"/>
          <w:lang w:val="en-US" w:eastAsia="zh-CN"/>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）初始报价一览表</w:t>
      </w:r>
      <w:r>
        <w:rPr>
          <w:rFonts w:hint="eastAsia" w:asciiTheme="minorEastAsia" w:hAnsiTheme="minorEastAsia" w:eastAsiaTheme="minorEastAsia"/>
          <w:color w:val="auto"/>
          <w:sz w:val="24"/>
          <w:highlight w:val="none"/>
          <w:lang w:val="en-US" w:eastAsia="zh-CN"/>
        </w:rPr>
        <w:t>。</w:t>
      </w:r>
    </w:p>
    <w:p w14:paraId="50D25A94">
      <w:pPr>
        <w:pStyle w:val="33"/>
        <w:spacing w:line="360" w:lineRule="auto"/>
        <w:ind w:firstLine="482"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3. 响应文件的编制和签署</w:t>
      </w:r>
    </w:p>
    <w:p w14:paraId="250E60B7">
      <w:pPr>
        <w:spacing w:line="360" w:lineRule="auto"/>
        <w:ind w:firstLine="480" w:firstLineChars="200"/>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color w:val="auto"/>
          <w:kern w:val="0"/>
          <w:sz w:val="24"/>
          <w:highlight w:val="none"/>
          <w:lang w:val="zh-CN"/>
        </w:rPr>
        <w:t>3.1各供应商在编制响应文件时请按照磋商文件第七部分规定的格式进行，混乱的编排导致响应文件被误读或磋商小组查找不到有效文件是供应商的风险。</w:t>
      </w:r>
    </w:p>
    <w:p w14:paraId="19018A5C">
      <w:pPr>
        <w:spacing w:line="360" w:lineRule="auto"/>
        <w:ind w:firstLine="480" w:firstLineChars="200"/>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3.2供应商进行电子交易应安装客户端软件—“政采云电子交易客户端”，并按照磋商文件和电子交易平台的要求编制并加密响应文件。供应商未按规定加密的响应文件，电子交易平台将拒收并提示。</w:t>
      </w:r>
    </w:p>
    <w:p w14:paraId="58C7951C">
      <w:pPr>
        <w:spacing w:line="360" w:lineRule="auto"/>
        <w:ind w:firstLine="480" w:firstLineChars="200"/>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3.3使用“政采云电子交易客户端”需要提前申领CA数字证书，申领流程请自行前往“浙江政府采购网-下载专区-电子交易客户端-CA驱动和申领流程”进行查阅。</w:t>
      </w:r>
    </w:p>
    <w:p w14:paraId="11B5AEB9">
      <w:pPr>
        <w:pStyle w:val="394"/>
        <w:snapToGrid w:val="0"/>
        <w:spacing w:before="0"/>
        <w:ind w:firstLine="480"/>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color w:val="auto"/>
          <w:szCs w:val="24"/>
          <w:highlight w:val="none"/>
        </w:rPr>
        <w:t>3.4响应文件按照磋商文件第七部分格式要</w:t>
      </w:r>
      <w:r>
        <w:rPr>
          <w:rFonts w:hint="eastAsia" w:cs="仿宋_GB2312" w:asciiTheme="minorEastAsia" w:hAnsiTheme="minorEastAsia" w:eastAsiaTheme="minorEastAsia"/>
          <w:color w:val="auto"/>
          <w:highlight w:val="none"/>
        </w:rPr>
        <w:t>求进行签署、盖章。</w:t>
      </w:r>
      <w:r>
        <w:rPr>
          <w:rFonts w:hint="eastAsia" w:asciiTheme="minorEastAsia" w:hAnsiTheme="minorEastAsia" w:eastAsiaTheme="minorEastAsia"/>
          <w:b/>
          <w:color w:val="auto"/>
          <w:highlight w:val="none"/>
        </w:rPr>
        <w:t>▲</w:t>
      </w:r>
      <w:r>
        <w:rPr>
          <w:rFonts w:hint="eastAsia" w:cs="仿宋_GB2312" w:asciiTheme="minorEastAsia" w:hAnsiTheme="minorEastAsia" w:eastAsiaTheme="minorEastAsia"/>
          <w:b/>
          <w:color w:val="auto"/>
          <w:highlight w:val="none"/>
        </w:rPr>
        <w:t>供应商的响应文件未按照磋商文件要求签署、盖章的，其响应无效</w:t>
      </w:r>
      <w:r>
        <w:rPr>
          <w:rFonts w:hint="eastAsia" w:cs="仿宋_GB2312" w:asciiTheme="minorEastAsia" w:hAnsiTheme="minorEastAsia" w:eastAsiaTheme="minorEastAsia"/>
          <w:color w:val="auto"/>
          <w:szCs w:val="24"/>
          <w:highlight w:val="none"/>
        </w:rPr>
        <w:t>。</w:t>
      </w:r>
    </w:p>
    <w:p w14:paraId="0F408378">
      <w:pPr>
        <w:pStyle w:val="394"/>
        <w:snapToGrid w:val="0"/>
        <w:spacing w:before="0"/>
        <w:ind w:firstLine="480"/>
        <w:rPr>
          <w:rFonts w:cs="宋体" w:asciiTheme="minorEastAsia" w:hAnsiTheme="minorEastAsia" w:eastAsiaTheme="minorEastAsia"/>
          <w:color w:val="auto"/>
          <w:highlight w:val="none"/>
        </w:rPr>
      </w:pPr>
      <w:r>
        <w:rPr>
          <w:rFonts w:hint="eastAsia" w:cs="仿宋_GB2312" w:asciiTheme="minorEastAsia" w:hAnsiTheme="minorEastAsia" w:eastAsiaTheme="minorEastAsia"/>
          <w:color w:val="auto"/>
          <w:szCs w:val="24"/>
          <w:highlight w:val="none"/>
        </w:rPr>
        <w:t>3.5为确保网上操作合法、有效和安全，供应商应当在响应截止时间前完成在“政府采购云平台”的身份认证，确保在电子交易过程中能够对相关数据电文进行加密和使用电子签名。</w:t>
      </w:r>
    </w:p>
    <w:p w14:paraId="23142DE8">
      <w:pPr>
        <w:pStyle w:val="394"/>
        <w:snapToGrid w:val="0"/>
        <w:spacing w:before="0"/>
        <w:ind w:firstLine="480"/>
        <w:rPr>
          <w:rFonts w:cs="仿宋_GB2312"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highlight w:val="none"/>
        </w:rPr>
        <w:t>3.6磋商文件对响应文件签署、盖章的要求适用于电子签名。</w:t>
      </w:r>
    </w:p>
    <w:p w14:paraId="54A9BC12">
      <w:pPr>
        <w:adjustRightInd/>
        <w:spacing w:line="360" w:lineRule="auto"/>
        <w:jc w:val="center"/>
        <w:outlineLvl w:val="0"/>
        <w:rPr>
          <w:rFonts w:cs="仿宋_GB2312" w:asciiTheme="minorEastAsia" w:hAnsiTheme="minorEastAsia" w:eastAsiaTheme="minorEastAsia"/>
          <w:b/>
          <w:color w:val="auto"/>
          <w:szCs w:val="24"/>
          <w:highlight w:val="none"/>
        </w:rPr>
      </w:pPr>
      <w:r>
        <w:rPr>
          <w:rFonts w:hint="eastAsia" w:cs="仿宋_GB2312" w:asciiTheme="minorEastAsia" w:hAnsiTheme="minorEastAsia" w:eastAsiaTheme="minorEastAsia"/>
          <w:b/>
          <w:color w:val="auto"/>
          <w:sz w:val="32"/>
          <w:szCs w:val="20"/>
          <w:highlight w:val="none"/>
        </w:rPr>
        <w:t>七、</w:t>
      </w:r>
      <w:r>
        <w:rPr>
          <w:rFonts w:hint="eastAsia" w:asciiTheme="minorEastAsia" w:hAnsiTheme="minorEastAsia" w:eastAsiaTheme="minorEastAsia"/>
          <w:b/>
          <w:color w:val="auto"/>
          <w:sz w:val="32"/>
          <w:szCs w:val="32"/>
          <w:highlight w:val="none"/>
        </w:rPr>
        <w:t>响应</w:t>
      </w:r>
      <w:r>
        <w:rPr>
          <w:rFonts w:hint="eastAsia" w:cs="仿宋_GB2312" w:asciiTheme="minorEastAsia" w:hAnsiTheme="minorEastAsia" w:eastAsiaTheme="minorEastAsia"/>
          <w:b/>
          <w:color w:val="auto"/>
          <w:sz w:val="32"/>
          <w:szCs w:val="20"/>
          <w:highlight w:val="none"/>
        </w:rPr>
        <w:t>文件的提交和备份</w:t>
      </w:r>
    </w:p>
    <w:p w14:paraId="26E7B10E">
      <w:pPr>
        <w:pStyle w:val="394"/>
        <w:spacing w:before="0"/>
        <w:ind w:firstLine="0" w:firstLineChars="0"/>
        <w:rPr>
          <w:rFonts w:cs="仿宋_GB2312" w:asciiTheme="minorEastAsia" w:hAnsiTheme="minorEastAsia" w:eastAsiaTheme="minorEastAsia"/>
          <w:b/>
          <w:color w:val="auto"/>
          <w:szCs w:val="24"/>
          <w:highlight w:val="none"/>
        </w:rPr>
      </w:pPr>
      <w:r>
        <w:rPr>
          <w:rFonts w:hint="eastAsia" w:cs="仿宋_GB2312" w:asciiTheme="minorEastAsia" w:hAnsiTheme="minorEastAsia" w:eastAsiaTheme="minorEastAsia"/>
          <w:b/>
          <w:color w:val="auto"/>
          <w:szCs w:val="24"/>
          <w:highlight w:val="none"/>
        </w:rPr>
        <w:t>1.响应文件的提交、补充、修改、撤回</w:t>
      </w:r>
    </w:p>
    <w:p w14:paraId="27DEB6AB">
      <w:pPr>
        <w:pStyle w:val="394"/>
        <w:ind w:firstLine="480"/>
        <w:rPr>
          <w:rFonts w:cs="仿宋_GB2312" w:asciiTheme="minorEastAsia" w:hAnsiTheme="minorEastAsia" w:eastAsiaTheme="minorEastAsia"/>
          <w:color w:val="auto"/>
          <w:szCs w:val="24"/>
          <w:highlight w:val="none"/>
        </w:rPr>
      </w:pPr>
      <w:r>
        <w:rPr>
          <w:rFonts w:hint="eastAsia" w:cs="仿宋_GB2312" w:asciiTheme="minorEastAsia" w:hAnsiTheme="minorEastAsia" w:eastAsiaTheme="minorEastAsia"/>
          <w:color w:val="auto"/>
          <w:szCs w:val="24"/>
          <w:highlight w:val="none"/>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241B85BC">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1.2 在响应截止时间以后，不能补充、修改响应文件。</w:t>
      </w:r>
    </w:p>
    <w:p w14:paraId="3DDD6855">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 在提交“最后报价”后，供应商不能退出磋商。</w:t>
      </w:r>
    </w:p>
    <w:p w14:paraId="0369A6B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 电子交易平台收到响应文件，将妥善保存并即时向供应商发出确认回执通知。在响应截止时间前，除供应商补充、修改或者撤回响应文件外，任何单位和个人不得解密或提取响应文件。</w:t>
      </w:r>
    </w:p>
    <w:p w14:paraId="1F8F2842">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1.5 </w:t>
      </w:r>
      <w:r>
        <w:rPr>
          <w:rFonts w:hint="eastAsia" w:asciiTheme="minorEastAsia" w:hAnsiTheme="minorEastAsia" w:eastAsiaTheme="minorEastAsia"/>
          <w:color w:val="auto"/>
          <w:sz w:val="24"/>
          <w:highlight w:val="none"/>
          <w:lang w:eastAsia="zh-CN"/>
        </w:rPr>
        <w:t>采购代理机构</w:t>
      </w:r>
      <w:r>
        <w:rPr>
          <w:rFonts w:hint="eastAsia" w:asciiTheme="minorEastAsia" w:hAnsiTheme="minorEastAsia" w:eastAsiaTheme="minorEastAsia"/>
          <w:color w:val="auto"/>
          <w:sz w:val="24"/>
          <w:highlight w:val="none"/>
        </w:rPr>
        <w:t>可以视情况延长提交响应文件的截止时间。在上述情况下，</w:t>
      </w:r>
      <w:r>
        <w:rPr>
          <w:rFonts w:hint="eastAsia" w:asciiTheme="minorEastAsia" w:hAnsiTheme="minorEastAsia" w:eastAsiaTheme="minorEastAsia"/>
          <w:color w:val="auto"/>
          <w:sz w:val="24"/>
          <w:highlight w:val="none"/>
          <w:lang w:eastAsia="zh-CN"/>
        </w:rPr>
        <w:t>采购代理机构</w:t>
      </w:r>
      <w:r>
        <w:rPr>
          <w:rFonts w:hint="eastAsia" w:asciiTheme="minorEastAsia" w:hAnsiTheme="minorEastAsia" w:eastAsiaTheme="minorEastAsia"/>
          <w:color w:val="auto"/>
          <w:sz w:val="24"/>
          <w:highlight w:val="none"/>
        </w:rPr>
        <w:t>与供应商以前在响应截止期方面的全部权利、责任和义务，将适用于延长至新的响应截止期。</w:t>
      </w:r>
    </w:p>
    <w:p w14:paraId="5FA07CD3">
      <w:pPr>
        <w:pStyle w:val="631"/>
        <w:adjustRightIn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b w:val="0"/>
          <w:bCs w:val="0"/>
          <w:color w:val="auto"/>
          <w:sz w:val="24"/>
          <w:szCs w:val="24"/>
          <w:highlight w:val="none"/>
          <w:lang w:val="en-US" w:eastAsia="zh-CN"/>
        </w:rPr>
        <w:t>1.6 供应商可事先在公开官网查询、核对相关证书和报告内容，确保投标（响应）文件资料准确无误。</w:t>
      </w:r>
      <w:r>
        <w:rPr>
          <w:rFonts w:hint="eastAsia" w:ascii="宋体" w:hAnsi="宋体" w:eastAsia="宋体" w:cs="宋体"/>
          <w:color w:val="auto"/>
          <w:sz w:val="24"/>
          <w:szCs w:val="24"/>
          <w:highlight w:val="none"/>
          <w:shd w:val="clear" w:color="auto" w:fill="FFFFFF"/>
          <w:lang w:val="en-US" w:eastAsia="zh-CN"/>
        </w:rPr>
        <w:t>供应商应对响应文件中材料的真实性、合法性负责。</w:t>
      </w:r>
    </w:p>
    <w:p w14:paraId="790AADAB">
      <w:pPr>
        <w:pStyle w:val="33"/>
        <w:spacing w:line="360" w:lineRule="auto"/>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2.备份响应文件</w:t>
      </w:r>
    </w:p>
    <w:p w14:paraId="16A2A3EF">
      <w:pPr>
        <w:pStyle w:val="33"/>
        <w:spacing w:line="360" w:lineRule="auto"/>
        <w:ind w:firstLine="360" w:firstLineChars="150"/>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color w:val="auto"/>
          <w:sz w:val="24"/>
          <w:szCs w:val="24"/>
          <w:highlight w:val="none"/>
        </w:rPr>
        <w:t>2.1 供应商在电子交易平台传输提交响应文件后，还可以在响应截止时间前直接提交或者以邮政快递方式递交备份响应文件1份，</w:t>
      </w:r>
      <w:r>
        <w:rPr>
          <w:rFonts w:hint="eastAsia" w:cs="仿宋_GB2312" w:asciiTheme="minorEastAsia" w:hAnsiTheme="minorEastAsia" w:eastAsiaTheme="minorEastAsia"/>
          <w:b/>
          <w:color w:val="auto"/>
          <w:sz w:val="24"/>
          <w:szCs w:val="24"/>
          <w:highlight w:val="none"/>
        </w:rPr>
        <w:t>但采购人、</w:t>
      </w:r>
      <w:r>
        <w:rPr>
          <w:rFonts w:hint="eastAsia" w:cs="仿宋_GB2312" w:asciiTheme="minorEastAsia" w:hAnsiTheme="minorEastAsia" w:eastAsiaTheme="minorEastAsia"/>
          <w:b/>
          <w:color w:val="auto"/>
          <w:sz w:val="24"/>
          <w:szCs w:val="24"/>
          <w:highlight w:val="none"/>
          <w:lang w:eastAsia="zh-CN"/>
        </w:rPr>
        <w:t>采购代理机构</w:t>
      </w:r>
      <w:r>
        <w:rPr>
          <w:rFonts w:hint="eastAsia" w:cs="仿宋_GB2312" w:asciiTheme="minorEastAsia" w:hAnsiTheme="minorEastAsia" w:eastAsiaTheme="minorEastAsia"/>
          <w:b/>
          <w:color w:val="auto"/>
          <w:sz w:val="24"/>
          <w:szCs w:val="24"/>
          <w:highlight w:val="none"/>
        </w:rPr>
        <w:t>不强制或变相强制供应商提交备份响应文件。</w:t>
      </w:r>
    </w:p>
    <w:p w14:paraId="521D08BE">
      <w:pPr>
        <w:pStyle w:val="33"/>
        <w:spacing w:line="360" w:lineRule="auto"/>
        <w:ind w:firstLine="360" w:firstLineChars="150"/>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color w:val="auto"/>
          <w:sz w:val="24"/>
          <w:szCs w:val="24"/>
          <w:highlight w:val="none"/>
        </w:rPr>
        <w:t>2.2 备份响应文件须在“政采云投标客户端”制作生成，并储存在不可修改的</w:t>
      </w:r>
      <w:r>
        <w:rPr>
          <w:rFonts w:hint="eastAsia" w:asciiTheme="minorEastAsia" w:hAnsiTheme="minorEastAsia" w:eastAsiaTheme="minorEastAsia"/>
          <w:b/>
          <w:color w:val="auto"/>
          <w:sz w:val="24"/>
          <w:highlight w:val="none"/>
          <w:u w:val="single"/>
        </w:rPr>
        <w:t>电子光盘</w:t>
      </w:r>
      <w:r>
        <w:rPr>
          <w:rFonts w:hint="eastAsia" w:asciiTheme="minorEastAsia" w:hAnsiTheme="minorEastAsia" w:eastAsiaTheme="minorEastAsia"/>
          <w:b/>
          <w:color w:val="auto"/>
          <w:sz w:val="24"/>
          <w:highlight w:val="none"/>
          <w:u w:val="single"/>
          <w:lang w:val="en-US" w:eastAsia="zh-CN"/>
        </w:rPr>
        <w:t>等存储介质</w:t>
      </w:r>
      <w:r>
        <w:rPr>
          <w:rFonts w:hint="eastAsia" w:cs="仿宋_GB2312" w:asciiTheme="minorEastAsia" w:hAnsiTheme="minorEastAsia" w:eastAsiaTheme="minorEastAsia"/>
          <w:color w:val="auto"/>
          <w:sz w:val="24"/>
          <w:szCs w:val="24"/>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Theme="minorEastAsia" w:hAnsiTheme="minorEastAsia" w:eastAsiaTheme="minorEastAsia"/>
          <w:b/>
          <w:color w:val="auto"/>
          <w:sz w:val="24"/>
          <w:highlight w:val="none"/>
        </w:rPr>
        <w:t>▲不符合上述制作、</w:t>
      </w:r>
      <w:r>
        <w:rPr>
          <w:rFonts w:hint="eastAsia" w:cs="仿宋_GB2312" w:asciiTheme="minorEastAsia" w:hAnsiTheme="minorEastAsia" w:eastAsiaTheme="minorEastAsia"/>
          <w:b/>
          <w:color w:val="auto"/>
          <w:sz w:val="24"/>
          <w:szCs w:val="24"/>
          <w:highlight w:val="none"/>
        </w:rPr>
        <w:t>存储、密封规定的备份响应文件将被视为无效或者被拒绝接收。</w:t>
      </w:r>
    </w:p>
    <w:p w14:paraId="685A0AD0">
      <w:pPr>
        <w:pStyle w:val="33"/>
        <w:spacing w:line="360" w:lineRule="auto"/>
        <w:ind w:firstLine="360" w:firstLineChars="15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2.3 直接提交备份响应文件的，供应商应于响应截止时间前在磋商公告中载明的开启响应文件的地点将备份响应文件提交给</w:t>
      </w:r>
      <w:r>
        <w:rPr>
          <w:rFonts w:hint="eastAsia" w:cs="仿宋_GB2312" w:asciiTheme="minorEastAsia" w:hAnsiTheme="minorEastAsia" w:eastAsiaTheme="minorEastAsia"/>
          <w:color w:val="auto"/>
          <w:sz w:val="24"/>
          <w:szCs w:val="24"/>
          <w:highlight w:val="none"/>
          <w:lang w:eastAsia="zh-CN"/>
        </w:rPr>
        <w:t>采购代理机构</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sz w:val="24"/>
          <w:szCs w:val="24"/>
          <w:highlight w:val="none"/>
          <w:lang w:eastAsia="zh-CN"/>
        </w:rPr>
        <w:t>采购代理机构</w:t>
      </w:r>
      <w:r>
        <w:rPr>
          <w:rFonts w:hint="eastAsia" w:cs="仿宋_GB2312" w:asciiTheme="minorEastAsia" w:hAnsiTheme="minorEastAsia" w:eastAsiaTheme="minorEastAsia"/>
          <w:color w:val="auto"/>
          <w:sz w:val="24"/>
          <w:szCs w:val="24"/>
          <w:highlight w:val="none"/>
        </w:rPr>
        <w:t>将拒绝接受逾期送达的备份响应文件。</w:t>
      </w:r>
    </w:p>
    <w:p w14:paraId="1237A89D">
      <w:pPr>
        <w:pStyle w:val="33"/>
        <w:spacing w:line="360" w:lineRule="auto"/>
        <w:ind w:firstLine="360" w:firstLineChars="15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2.4 以邮政快递方式递交备份响应文件的，供应商应先将备份响应文件按要求密封和标记，再进行邮政快递包装后邮寄。备份响应文件须在提交响应文件截止时间之前送达</w:t>
      </w:r>
      <w:r>
        <w:rPr>
          <w:rFonts w:hint="eastAsia" w:cs="宋体" w:asciiTheme="minorEastAsia" w:hAnsiTheme="minorEastAsia" w:eastAsiaTheme="minorEastAsia"/>
          <w:color w:val="auto"/>
          <w:sz w:val="24"/>
          <w:szCs w:val="24"/>
          <w:highlight w:val="none"/>
        </w:rPr>
        <w:t>磋商文件第三部分供应商须知前附表规定的备份响应文件送达地点</w:t>
      </w:r>
      <w:r>
        <w:rPr>
          <w:rFonts w:hint="eastAsia" w:cs="仿宋_GB2312" w:asciiTheme="minorEastAsia" w:hAnsiTheme="minorEastAsia" w:eastAsiaTheme="minorEastAsia"/>
          <w:color w:val="auto"/>
          <w:sz w:val="24"/>
          <w:szCs w:val="24"/>
          <w:highlight w:val="none"/>
        </w:rPr>
        <w:t>；送达时间以签收人签收时间为准。</w:t>
      </w:r>
      <w:r>
        <w:rPr>
          <w:rFonts w:hint="eastAsia" w:cs="仿宋_GB2312" w:asciiTheme="minorEastAsia" w:hAnsiTheme="minorEastAsia" w:eastAsiaTheme="minorEastAsia"/>
          <w:color w:val="auto"/>
          <w:sz w:val="24"/>
          <w:szCs w:val="24"/>
          <w:highlight w:val="none"/>
          <w:lang w:eastAsia="zh-CN"/>
        </w:rPr>
        <w:t>采购代理机构</w:t>
      </w:r>
      <w:r>
        <w:rPr>
          <w:rFonts w:hint="eastAsia" w:cs="仿宋_GB2312" w:asciiTheme="minorEastAsia" w:hAnsiTheme="minorEastAsia" w:eastAsiaTheme="minorEastAsia"/>
          <w:color w:val="auto"/>
          <w:sz w:val="24"/>
          <w:szCs w:val="24"/>
          <w:highlight w:val="none"/>
        </w:rPr>
        <w:t>将拒绝接受逾期送达的备份响应文件。邮寄过程中，电子备份响应文件发生泄露、遗失、损坏或延期送达等情况的，由供应商自行负责。</w:t>
      </w:r>
    </w:p>
    <w:p w14:paraId="385824E2">
      <w:pPr>
        <w:pStyle w:val="33"/>
        <w:spacing w:line="360" w:lineRule="auto"/>
        <w:ind w:firstLine="361" w:firstLineChars="15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b/>
          <w:color w:val="auto"/>
          <w:sz w:val="24"/>
          <w:szCs w:val="24"/>
          <w:highlight w:val="none"/>
        </w:rPr>
        <w:t xml:space="preserve">2.5 </w:t>
      </w:r>
      <w:r>
        <w:rPr>
          <w:rFonts w:hint="eastAsia" w:asciiTheme="minorEastAsia" w:hAnsiTheme="minorEastAsia" w:eastAsiaTheme="minorEastAsia"/>
          <w:b/>
          <w:color w:val="auto"/>
          <w:sz w:val="24"/>
          <w:highlight w:val="none"/>
        </w:rPr>
        <w:t>▲</w:t>
      </w:r>
      <w:r>
        <w:rPr>
          <w:rFonts w:hint="eastAsia" w:cs="仿宋_GB2312" w:asciiTheme="minorEastAsia" w:hAnsiTheme="minorEastAsia" w:eastAsiaTheme="minorEastAsia"/>
          <w:b/>
          <w:color w:val="auto"/>
          <w:sz w:val="24"/>
          <w:szCs w:val="24"/>
          <w:highlight w:val="none"/>
        </w:rPr>
        <w:t>供应商仅提交备份响应文件，未在电子交易平台传输提交响应文件的，响应无效。</w:t>
      </w:r>
    </w:p>
    <w:p w14:paraId="6CDA67FC">
      <w:pPr>
        <w:adjustRightInd/>
        <w:spacing w:line="360" w:lineRule="auto"/>
        <w:jc w:val="center"/>
        <w:outlineLvl w:val="0"/>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八、</w:t>
      </w:r>
      <w:r>
        <w:rPr>
          <w:rFonts w:hint="eastAsia" w:asciiTheme="minorEastAsia" w:hAnsiTheme="minorEastAsia" w:eastAsiaTheme="minorEastAsia"/>
          <w:b/>
          <w:color w:val="auto"/>
          <w:sz w:val="32"/>
          <w:szCs w:val="32"/>
          <w:highlight w:val="none"/>
        </w:rPr>
        <w:t>开启响应文件与信用信息查询</w:t>
      </w:r>
    </w:p>
    <w:p w14:paraId="4DD8EFA1">
      <w:pPr>
        <w:pStyle w:val="33"/>
        <w:spacing w:line="360" w:lineRule="auto"/>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1. 开启响应文件</w:t>
      </w:r>
    </w:p>
    <w:p w14:paraId="27175598">
      <w:pPr>
        <w:pStyle w:val="33"/>
        <w:spacing w:line="360" w:lineRule="auto"/>
        <w:ind w:firstLine="360" w:firstLineChars="15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 xml:space="preserve">1.1 </w:t>
      </w:r>
      <w:r>
        <w:rPr>
          <w:rFonts w:hint="eastAsia" w:cs="仿宋_GB2312" w:asciiTheme="minorEastAsia" w:hAnsiTheme="minorEastAsia" w:eastAsiaTheme="minorEastAsia"/>
          <w:color w:val="auto"/>
          <w:sz w:val="24"/>
          <w:szCs w:val="24"/>
          <w:highlight w:val="none"/>
          <w:lang w:eastAsia="zh-CN"/>
        </w:rPr>
        <w:t>采购代理机构</w:t>
      </w:r>
      <w:r>
        <w:rPr>
          <w:rFonts w:hint="eastAsia" w:cs="仿宋_GB2312" w:asciiTheme="minorEastAsia" w:hAnsiTheme="minorEastAsia" w:eastAsiaTheme="minorEastAsia"/>
          <w:color w:val="auto"/>
          <w:sz w:val="24"/>
          <w:szCs w:val="24"/>
          <w:highlight w:val="none"/>
        </w:rPr>
        <w:t>按照磋商文件规定的时间通过电子交易平台组织响应文件开启，所有供应商均应当准时在线参加。</w:t>
      </w:r>
      <w:r>
        <w:rPr>
          <w:rFonts w:hint="eastAsia" w:cs="仿宋_GB2312" w:asciiTheme="minorEastAsia" w:hAnsiTheme="minorEastAsia" w:eastAsiaTheme="minorEastAsia"/>
          <w:b/>
          <w:color w:val="auto"/>
          <w:sz w:val="24"/>
          <w:szCs w:val="24"/>
          <w:highlight w:val="none"/>
        </w:rPr>
        <w:t>供应商数量不符合规定的，不得开启响应文件。</w:t>
      </w:r>
    </w:p>
    <w:p w14:paraId="58105245">
      <w:pPr>
        <w:pStyle w:val="33"/>
        <w:spacing w:line="360" w:lineRule="auto"/>
        <w:ind w:firstLine="360" w:firstLineChars="15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1.2开启响应文件时，电子交易平台按开启响应文件时间自动提取所有响应文件。</w:t>
      </w:r>
      <w:r>
        <w:rPr>
          <w:rFonts w:hint="eastAsia" w:cs="仿宋_GB2312" w:asciiTheme="minorEastAsia" w:hAnsiTheme="minorEastAsia" w:eastAsiaTheme="minorEastAsia"/>
          <w:color w:val="auto"/>
          <w:sz w:val="24"/>
          <w:szCs w:val="24"/>
          <w:highlight w:val="none"/>
          <w:lang w:eastAsia="zh-CN"/>
        </w:rPr>
        <w:t>采购代理机构</w:t>
      </w:r>
      <w:r>
        <w:rPr>
          <w:rFonts w:hint="eastAsia" w:cs="仿宋_GB2312" w:asciiTheme="minorEastAsia" w:hAnsiTheme="minorEastAsia" w:eastAsiaTheme="minorEastAsia"/>
          <w:color w:val="auto"/>
          <w:sz w:val="24"/>
          <w:szCs w:val="24"/>
          <w:highlight w:val="none"/>
        </w:rPr>
        <w:t>依托电子交易平台发起开始解密指令，供应商按照平台提示和磋商文件的规定在半小时内完成在线解密。</w:t>
      </w:r>
    </w:p>
    <w:p w14:paraId="54580616">
      <w:pPr>
        <w:pStyle w:val="33"/>
        <w:spacing w:line="360" w:lineRule="auto"/>
        <w:ind w:firstLine="361" w:firstLineChars="150"/>
        <w:rPr>
          <w:rFonts w:hint="eastAsia"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1.3响应文件未在规定时间内成功解密的供应商，如提交了备份响应文件的，以备份响应文件作为依据，否则视为响应文件撤回。响应文件解密成功的供应商，其备份响应文件自动失效。</w:t>
      </w:r>
    </w:p>
    <w:p w14:paraId="43D3D0F0">
      <w:pPr>
        <w:pStyle w:val="394"/>
        <w:spacing w:before="0"/>
        <w:ind w:firstLine="0" w:firstLineChars="0"/>
        <w:rPr>
          <w:rFonts w:cs="仿宋_GB2312" w:asciiTheme="minorEastAsia" w:hAnsiTheme="minorEastAsia" w:eastAsiaTheme="minorEastAsia"/>
          <w:b/>
          <w:color w:val="auto"/>
          <w:szCs w:val="24"/>
          <w:highlight w:val="none"/>
        </w:rPr>
      </w:pPr>
      <w:r>
        <w:rPr>
          <w:rFonts w:hint="eastAsia" w:cs="仿宋_GB2312" w:asciiTheme="minorEastAsia" w:hAnsiTheme="minorEastAsia" w:eastAsiaTheme="minorEastAsia"/>
          <w:b/>
          <w:color w:val="auto"/>
          <w:szCs w:val="24"/>
          <w:highlight w:val="none"/>
        </w:rPr>
        <w:t>2.信用信息查询</w:t>
      </w:r>
    </w:p>
    <w:p w14:paraId="47349D1C">
      <w:pPr>
        <w:pStyle w:val="394"/>
        <w:spacing w:before="0"/>
        <w:ind w:firstLine="495" w:firstLineChars="0"/>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2.1信用信息查询渠道及截止时间：</w:t>
      </w:r>
      <w:r>
        <w:rPr>
          <w:rFonts w:hint="eastAsia" w:cs="Arial" w:asciiTheme="minorEastAsia" w:hAnsiTheme="minorEastAsia" w:eastAsiaTheme="minorEastAsia"/>
          <w:color w:val="auto"/>
          <w:kern w:val="0"/>
          <w:szCs w:val="24"/>
          <w:highlight w:val="none"/>
          <w:lang w:eastAsia="zh-CN"/>
        </w:rPr>
        <w:t>采购代理机构</w:t>
      </w:r>
      <w:r>
        <w:rPr>
          <w:rFonts w:hint="eastAsia" w:cs="Arial" w:asciiTheme="minorEastAsia" w:hAnsiTheme="minorEastAsia" w:eastAsiaTheme="minorEastAsia"/>
          <w:color w:val="auto"/>
          <w:kern w:val="0"/>
          <w:szCs w:val="24"/>
          <w:highlight w:val="none"/>
        </w:rPr>
        <w:t>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68"/>
          <w:rFonts w:hint="eastAsia" w:asciiTheme="minorEastAsia" w:hAnsiTheme="minorEastAsia" w:eastAsiaTheme="minorEastAsia"/>
          <w:snapToGrid/>
          <w:color w:val="auto"/>
          <w:sz w:val="24"/>
          <w:szCs w:val="24"/>
          <w:highlight w:val="none"/>
        </w:rPr>
        <w:t>www.creditchina.gov.cn</w:t>
      </w:r>
      <w:r>
        <w:rPr>
          <w:rStyle w:val="68"/>
          <w:rFonts w:hint="eastAsia" w:asciiTheme="minorEastAsia" w:hAnsiTheme="minorEastAsia" w:eastAsiaTheme="minorEastAsia"/>
          <w:snapToGrid/>
          <w:color w:val="auto"/>
          <w:sz w:val="24"/>
          <w:szCs w:val="24"/>
          <w:highlight w:val="none"/>
        </w:rPr>
        <w:fldChar w:fldCharType="end"/>
      </w:r>
      <w:r>
        <w:rPr>
          <w:rFonts w:hint="eastAsia" w:cs="Arial" w:asciiTheme="minorEastAsia" w:hAnsiTheme="minorEastAsia" w:eastAsiaTheme="minorEastAsia"/>
          <w:color w:val="auto"/>
          <w:kern w:val="0"/>
          <w:szCs w:val="24"/>
          <w:highlight w:val="none"/>
        </w:rPr>
        <w:t>)、中国政府采购网(www.ccgp.gov.cn)渠道查询供应商响应截止时间前的信用记录。</w:t>
      </w:r>
    </w:p>
    <w:p w14:paraId="76CF0AB3">
      <w:pPr>
        <w:pStyle w:val="394"/>
        <w:spacing w:before="0"/>
        <w:ind w:firstLine="495" w:firstLineChars="0"/>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2.2信用信息查询记录和证据留存的具体方式：现场查询的供应商的信用记录、查询结果经确认后存档。</w:t>
      </w:r>
    </w:p>
    <w:p w14:paraId="536410CD">
      <w:pPr>
        <w:pStyle w:val="394"/>
        <w:spacing w:before="0"/>
        <w:ind w:firstLine="495" w:firstLineChars="0"/>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2.3信用信息的使用规则：经查询列入失信被执行人名单、重大税收违法案件当事人名单、政府采购严重违法失信行为记录名单的供应商将被拒绝参与政府采购活动。</w:t>
      </w:r>
    </w:p>
    <w:p w14:paraId="69D2C0C2">
      <w:pPr>
        <w:pStyle w:val="394"/>
        <w:spacing w:before="0"/>
        <w:ind w:firstLine="495" w:firstLineChars="0"/>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537D5E9">
      <w:pPr>
        <w:adjustRightInd/>
        <w:spacing w:line="360" w:lineRule="auto"/>
        <w:jc w:val="center"/>
        <w:outlineLvl w:val="0"/>
        <w:rPr>
          <w:rFonts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highlight w:val="none"/>
        </w:rPr>
        <w:t>九</w:t>
      </w:r>
      <w:r>
        <w:rPr>
          <w:rFonts w:hint="eastAsia" w:cs="仿宋_GB2312" w:asciiTheme="minorEastAsia" w:hAnsiTheme="minorEastAsia" w:eastAsiaTheme="minorEastAsia"/>
          <w:b/>
          <w:color w:val="auto"/>
          <w:sz w:val="32"/>
          <w:szCs w:val="20"/>
          <w:highlight w:val="none"/>
        </w:rPr>
        <w:t>、提交</w:t>
      </w:r>
      <w:r>
        <w:rPr>
          <w:rFonts w:hint="eastAsia" w:asciiTheme="minorEastAsia" w:hAnsiTheme="minorEastAsia" w:eastAsiaTheme="minorEastAsia"/>
          <w:b/>
          <w:color w:val="auto"/>
          <w:sz w:val="32"/>
          <w:szCs w:val="32"/>
          <w:highlight w:val="none"/>
        </w:rPr>
        <w:t>最后报价</w:t>
      </w:r>
    </w:p>
    <w:p w14:paraId="3B4205B9">
      <w:pPr>
        <w:snapToGrid w:val="0"/>
        <w:spacing w:line="360" w:lineRule="auto"/>
        <w:rPr>
          <w:rFonts w:cs="仿宋_GB2312" w:asciiTheme="minorEastAsia" w:hAnsiTheme="minorEastAsia" w:eastAsiaTheme="minorEastAsia"/>
          <w:color w:val="auto"/>
          <w:sz w:val="24"/>
          <w:highlight w:val="none"/>
          <w:u w:val="single"/>
          <w:lang w:val="zh-CN"/>
        </w:rPr>
      </w:pPr>
      <w:r>
        <w:rPr>
          <w:rFonts w:hint="eastAsia" w:asciiTheme="minorEastAsia" w:hAnsiTheme="minorEastAsia" w:eastAsiaTheme="minorEastAsia"/>
          <w:b/>
          <w:color w:val="auto"/>
          <w:sz w:val="24"/>
          <w:highlight w:val="none"/>
        </w:rPr>
        <w:t>1.</w:t>
      </w:r>
      <w:r>
        <w:rPr>
          <w:rFonts w:hint="eastAsia" w:cs="仿宋_GB2312" w:asciiTheme="minorEastAsia" w:hAnsiTheme="minorEastAsia" w:eastAsiaTheme="minorEastAsia"/>
          <w:color w:val="auto"/>
          <w:sz w:val="24"/>
          <w:highlight w:val="none"/>
        </w:rPr>
        <w:t>供应商的</w:t>
      </w:r>
      <w:r>
        <w:rPr>
          <w:rFonts w:hint="eastAsia" w:cs="仿宋_GB2312" w:asciiTheme="minorEastAsia" w:hAnsiTheme="minorEastAsia" w:eastAsiaTheme="minorEastAsia"/>
          <w:b/>
          <w:color w:val="auto"/>
          <w:sz w:val="24"/>
          <w:highlight w:val="none"/>
        </w:rPr>
        <w:t>最后报价文件</w:t>
      </w:r>
      <w:r>
        <w:rPr>
          <w:rFonts w:hint="eastAsia" w:cs="仿宋_GB2312" w:asciiTheme="minorEastAsia" w:hAnsiTheme="minorEastAsia" w:eastAsiaTheme="minorEastAsia"/>
          <w:color w:val="auto"/>
          <w:sz w:val="24"/>
          <w:highlight w:val="none"/>
        </w:rPr>
        <w:t>应包括以下内容（均需使用电子签名）：</w:t>
      </w:r>
    </w:p>
    <w:p w14:paraId="2EE1C62C">
      <w:pPr>
        <w:pStyle w:val="33"/>
        <w:snapToGrid w:val="0"/>
        <w:spacing w:line="360" w:lineRule="auto"/>
        <w:ind w:firstLine="480" w:firstLineChars="200"/>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1.1最后报价一览表；</w:t>
      </w:r>
    </w:p>
    <w:p w14:paraId="34DCC2E2">
      <w:pPr>
        <w:pStyle w:val="33"/>
        <w:snapToGrid w:val="0"/>
        <w:spacing w:line="360" w:lineRule="auto"/>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lang w:val="en-US" w:eastAsia="zh-CN"/>
        </w:rPr>
        <w:t xml:space="preserve">1.2 </w:t>
      </w:r>
      <w:r>
        <w:rPr>
          <w:rFonts w:hint="eastAsia" w:cs="仿宋_GB2312" w:asciiTheme="minorEastAsia" w:hAnsiTheme="minorEastAsia" w:eastAsiaTheme="minorEastAsia"/>
          <w:color w:val="auto"/>
          <w:sz w:val="24"/>
          <w:szCs w:val="24"/>
          <w:highlight w:val="none"/>
        </w:rPr>
        <w:t>中小企业声明函（如果有）。</w:t>
      </w:r>
    </w:p>
    <w:p w14:paraId="48180AA8">
      <w:pPr>
        <w:adjustRightInd/>
        <w:spacing w:line="360" w:lineRule="auto"/>
        <w:jc w:val="center"/>
        <w:outlineLvl w:val="0"/>
        <w:rPr>
          <w:rFonts w:cs="仿宋_GB2312" w:asciiTheme="minorEastAsia" w:hAnsiTheme="minorEastAsia" w:eastAsiaTheme="minorEastAsia"/>
          <w:b/>
          <w:color w:val="auto"/>
          <w:sz w:val="32"/>
          <w:highlight w:val="none"/>
        </w:rPr>
      </w:pPr>
      <w:r>
        <w:rPr>
          <w:rFonts w:hint="eastAsia" w:cs="仿宋_GB2312" w:asciiTheme="minorEastAsia" w:hAnsiTheme="minorEastAsia" w:eastAsiaTheme="minorEastAsia"/>
          <w:b/>
          <w:color w:val="auto"/>
          <w:sz w:val="32"/>
          <w:szCs w:val="20"/>
          <w:highlight w:val="none"/>
        </w:rPr>
        <w:t>十、</w:t>
      </w:r>
      <w:r>
        <w:rPr>
          <w:rFonts w:hint="eastAsia" w:asciiTheme="minorEastAsia" w:hAnsiTheme="minorEastAsia" w:eastAsiaTheme="minorEastAsia"/>
          <w:b/>
          <w:color w:val="auto"/>
          <w:sz w:val="32"/>
          <w:szCs w:val="32"/>
          <w:highlight w:val="none"/>
        </w:rPr>
        <w:t>评审</w:t>
      </w:r>
    </w:p>
    <w:p w14:paraId="75B9E508">
      <w:pPr>
        <w:pStyle w:val="394"/>
        <w:spacing w:before="0"/>
        <w:ind w:firstLine="0" w:firstLineChars="0"/>
        <w:rPr>
          <w:rFonts w:cs="仿宋_GB2312" w:asciiTheme="minorEastAsia" w:hAnsiTheme="minorEastAsia" w:eastAsiaTheme="minorEastAsia"/>
          <w:b/>
          <w:color w:val="auto"/>
          <w:highlight w:val="none"/>
        </w:rPr>
      </w:pPr>
      <w:r>
        <w:rPr>
          <w:rFonts w:hint="eastAsia" w:asciiTheme="minorEastAsia" w:hAnsiTheme="minorEastAsia" w:eastAsiaTheme="minorEastAsia"/>
          <w:b/>
          <w:color w:val="auto"/>
          <w:szCs w:val="24"/>
          <w:highlight w:val="none"/>
        </w:rPr>
        <w:t>1.</w:t>
      </w:r>
      <w:r>
        <w:rPr>
          <w:rFonts w:hint="eastAsia" w:cs="仿宋_GB2312" w:asciiTheme="minorEastAsia" w:hAnsiTheme="minorEastAsia" w:eastAsiaTheme="minorEastAsia"/>
          <w:b/>
          <w:color w:val="auto"/>
          <w:highlight w:val="none"/>
        </w:rPr>
        <w:t xml:space="preserve"> 评审方法：</w:t>
      </w:r>
      <w:r>
        <w:rPr>
          <w:rFonts w:hint="eastAsia" w:cs="仿宋_GB2312" w:asciiTheme="minorEastAsia" w:hAnsiTheme="minorEastAsia" w:eastAsiaTheme="minorEastAsia"/>
          <w:color w:val="auto"/>
          <w:highlight w:val="none"/>
        </w:rPr>
        <w:t>综合评分法。</w:t>
      </w:r>
    </w:p>
    <w:p w14:paraId="0D3433E2">
      <w:pPr>
        <w:pStyle w:val="394"/>
        <w:spacing w:before="0"/>
        <w:ind w:firstLine="0" w:firstLineChars="0"/>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b/>
          <w:color w:val="auto"/>
          <w:highlight w:val="none"/>
        </w:rPr>
        <w:t>2. 价格分计算方法：</w:t>
      </w:r>
      <w:r>
        <w:rPr>
          <w:rFonts w:hint="eastAsia" w:cs="仿宋_GB2312" w:asciiTheme="minorEastAsia" w:hAnsiTheme="minorEastAsia" w:eastAsiaTheme="minorEastAsia"/>
          <w:color w:val="auto"/>
          <w:highlight w:val="none"/>
        </w:rPr>
        <w:t>低价优先法。</w:t>
      </w:r>
    </w:p>
    <w:p w14:paraId="5073B1BE">
      <w:pPr>
        <w:pStyle w:val="394"/>
        <w:spacing w:before="0"/>
        <w:ind w:firstLine="0" w:firstLineChars="0"/>
        <w:rPr>
          <w:rFonts w:asciiTheme="minorEastAsia" w:hAnsiTheme="minorEastAsia" w:eastAsiaTheme="minorEastAsia"/>
          <w:color w:val="auto"/>
          <w:szCs w:val="24"/>
          <w:highlight w:val="none"/>
        </w:rPr>
      </w:pPr>
      <w:r>
        <w:rPr>
          <w:rFonts w:hint="eastAsia" w:cs="仿宋_GB2312" w:asciiTheme="minorEastAsia" w:hAnsiTheme="minorEastAsia" w:eastAsiaTheme="minorEastAsia"/>
          <w:b/>
          <w:color w:val="auto"/>
          <w:highlight w:val="none"/>
        </w:rPr>
        <w:t>3. 评审要求：</w:t>
      </w:r>
      <w:r>
        <w:rPr>
          <w:rFonts w:hint="eastAsia" w:cs="仿宋_GB2312" w:asciiTheme="minorEastAsia" w:hAnsiTheme="minorEastAsia" w:eastAsiaTheme="minorEastAsia"/>
          <w:color w:val="auto"/>
          <w:highlight w:val="none"/>
        </w:rPr>
        <w:t>详见磋商文件第五部分“评审方法及评审标准”。</w:t>
      </w:r>
    </w:p>
    <w:p w14:paraId="655498D2">
      <w:pPr>
        <w:adjustRightInd/>
        <w:spacing w:line="360" w:lineRule="auto"/>
        <w:jc w:val="center"/>
        <w:outlineLvl w:val="0"/>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十一、</w:t>
      </w:r>
      <w:r>
        <w:rPr>
          <w:rFonts w:hint="eastAsia" w:asciiTheme="minorEastAsia" w:hAnsiTheme="minorEastAsia" w:eastAsiaTheme="minorEastAsia"/>
          <w:b/>
          <w:color w:val="auto"/>
          <w:sz w:val="32"/>
          <w:szCs w:val="32"/>
          <w:highlight w:val="none"/>
        </w:rPr>
        <w:t>成交</w:t>
      </w:r>
    </w:p>
    <w:p w14:paraId="46ABD455">
      <w:pPr>
        <w:pStyle w:val="33"/>
        <w:spacing w:line="360" w:lineRule="auto"/>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highlight w:val="none"/>
        </w:rPr>
        <w:t>1. 推荐成交候选供应商</w:t>
      </w:r>
    </w:p>
    <w:p w14:paraId="41CD99F6">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14:paraId="78DF4B50">
      <w:pPr>
        <w:pStyle w:val="33"/>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 确定成交供应商</w:t>
      </w:r>
    </w:p>
    <w:p w14:paraId="063CF719">
      <w:pPr>
        <w:spacing w:line="360" w:lineRule="auto"/>
        <w:ind w:firstLine="360" w:firstLineChars="15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采购代理机构应当</w:t>
      </w:r>
      <w:r>
        <w:rPr>
          <w:rFonts w:hint="eastAsia" w:cs="宋体" w:asciiTheme="minorEastAsia" w:hAnsiTheme="minorEastAsia" w:eastAsiaTheme="minorEastAsia"/>
          <w:color w:val="auto"/>
          <w:sz w:val="24"/>
          <w:highlight w:val="none"/>
          <w:lang w:val="en-US" w:eastAsia="zh-CN"/>
        </w:rPr>
        <w:t>在2个工作日内</w:t>
      </w:r>
      <w:r>
        <w:rPr>
          <w:rFonts w:hint="eastAsia" w:cs="宋体" w:asciiTheme="minorEastAsia" w:hAnsiTheme="minorEastAsia" w:eastAsiaTheme="minorEastAsia"/>
          <w:color w:val="auto"/>
          <w:sz w:val="24"/>
          <w:highlight w:val="none"/>
        </w:rPr>
        <w:t>将评审报告送交采购人。采购人应当自收到评审报告之日起</w:t>
      </w:r>
      <w:r>
        <w:rPr>
          <w:rFonts w:hint="eastAsia" w:cs="宋体" w:asciiTheme="minorEastAsia" w:hAnsiTheme="minorEastAsia" w:eastAsiaTheme="minorEastAsia"/>
          <w:color w:val="auto"/>
          <w:sz w:val="24"/>
          <w:highlight w:val="none"/>
          <w:lang w:val="en-US" w:eastAsia="zh-CN"/>
        </w:rPr>
        <w:t>5</w:t>
      </w:r>
      <w:r>
        <w:rPr>
          <w:rFonts w:hint="eastAsia" w:cs="宋体" w:asciiTheme="minorEastAsia" w:hAnsiTheme="minorEastAsia" w:eastAsiaTheme="minorEastAsia"/>
          <w:color w:val="auto"/>
          <w:sz w:val="24"/>
          <w:highlight w:val="none"/>
        </w:rPr>
        <w:t>个工作日内确定成交供应商，成交通知书和成交结果公告应当在规定时间内同时发出。</w:t>
      </w:r>
    </w:p>
    <w:p w14:paraId="3BF8049B">
      <w:pPr>
        <w:tabs>
          <w:tab w:val="left" w:pos="0"/>
        </w:tabs>
        <w:spacing w:line="360" w:lineRule="auto"/>
        <w:rPr>
          <w:rFonts w:cs="Helvetica" w:asciiTheme="minorEastAsia" w:hAnsiTheme="minorEastAsia" w:eastAsiaTheme="minorEastAsia"/>
          <w:color w:val="auto"/>
          <w:kern w:val="0"/>
          <w:sz w:val="24"/>
          <w:highlight w:val="none"/>
        </w:rPr>
      </w:pPr>
      <w:r>
        <w:rPr>
          <w:rFonts w:hint="eastAsia" w:asciiTheme="minorEastAsia" w:hAnsiTheme="minorEastAsia" w:eastAsiaTheme="minorEastAsia"/>
          <w:b/>
          <w:color w:val="auto"/>
          <w:sz w:val="24"/>
          <w:highlight w:val="none"/>
        </w:rPr>
        <w:t>3．成交通知及成交结果公告</w:t>
      </w:r>
    </w:p>
    <w:p w14:paraId="5A7743C4">
      <w:pPr>
        <w:spacing w:line="360" w:lineRule="auto"/>
        <w:ind w:firstLine="360" w:firstLineChars="150"/>
        <w:rPr>
          <w:rFonts w:ascii="宋体" w:hAnsi="宋体" w:cs="宋体"/>
          <w:color w:val="auto"/>
          <w:sz w:val="24"/>
          <w:highlight w:val="none"/>
        </w:rPr>
      </w:pPr>
      <w:r>
        <w:rPr>
          <w:rFonts w:hint="eastAsia" w:asciiTheme="minorEastAsia" w:hAnsiTheme="minorEastAsia" w:eastAsiaTheme="minorEastAsia"/>
          <w:color w:val="auto"/>
          <w:sz w:val="24"/>
          <w:szCs w:val="21"/>
          <w:highlight w:val="none"/>
        </w:rPr>
        <w:t>3.1自成交人确定之日起2个工作日内，</w:t>
      </w:r>
      <w:r>
        <w:rPr>
          <w:rFonts w:hint="eastAsia" w:asciiTheme="minorEastAsia" w:hAnsiTheme="minorEastAsia" w:eastAsiaTheme="minorEastAsia"/>
          <w:color w:val="auto"/>
          <w:sz w:val="24"/>
          <w:szCs w:val="21"/>
          <w:highlight w:val="none"/>
          <w:lang w:eastAsia="zh-CN"/>
        </w:rPr>
        <w:t>采购代理机构</w:t>
      </w:r>
      <w:r>
        <w:rPr>
          <w:rFonts w:hint="eastAsia" w:asciiTheme="minorEastAsia" w:hAnsiTheme="minorEastAsia" w:eastAsiaTheme="minorEastAsia"/>
          <w:color w:val="auto"/>
          <w:sz w:val="24"/>
          <w:szCs w:val="21"/>
          <w:highlight w:val="none"/>
        </w:rPr>
        <w:t>通过电子交易平台向成交人发出成交通知书，</w:t>
      </w:r>
      <w:r>
        <w:rPr>
          <w:rFonts w:hint="eastAsia" w:cs="宋体" w:asciiTheme="minorEastAsia" w:hAnsiTheme="minorEastAsia" w:eastAsiaTheme="minorEastAsia"/>
          <w:color w:val="auto"/>
          <w:sz w:val="24"/>
          <w:highlight w:val="none"/>
        </w:rPr>
        <w:t>同时编制发布采购</w:t>
      </w:r>
      <w:r>
        <w:rPr>
          <w:rFonts w:hint="eastAsia" w:asciiTheme="minorEastAsia" w:hAnsiTheme="minorEastAsia" w:eastAsiaTheme="minorEastAsia"/>
          <w:color w:val="auto"/>
          <w:sz w:val="24"/>
          <w:szCs w:val="21"/>
          <w:highlight w:val="none"/>
        </w:rPr>
        <w:t>成交结果公告。</w:t>
      </w:r>
      <w:r>
        <w:rPr>
          <w:rFonts w:hint="eastAsia" w:ascii="宋体" w:hAnsi="宋体" w:cs="宋体" w:eastAsiaTheme="minorEastAsia"/>
          <w:color w:val="auto"/>
          <w:sz w:val="24"/>
          <w:highlight w:val="none"/>
          <w:lang w:eastAsia="zh-CN"/>
        </w:rPr>
        <w:t>采购代理机构</w:t>
      </w:r>
      <w:r>
        <w:rPr>
          <w:rFonts w:hint="eastAsia" w:ascii="宋体" w:hAnsi="宋体" w:cs="宋体"/>
          <w:color w:val="auto"/>
          <w:sz w:val="24"/>
          <w:highlight w:val="none"/>
        </w:rPr>
        <w:t>也可以以纸质形式进行成交通知。</w:t>
      </w:r>
    </w:p>
    <w:p w14:paraId="47D737AB">
      <w:pPr>
        <w:spacing w:line="360" w:lineRule="auto"/>
        <w:ind w:firstLine="360" w:firstLineChars="150"/>
        <w:rPr>
          <w:rFonts w:asciiTheme="minorEastAsia" w:hAnsiTheme="minorEastAsia" w:eastAsiaTheme="minorEastAsia"/>
          <w:color w:val="auto"/>
          <w:sz w:val="24"/>
          <w:szCs w:val="21"/>
          <w:highlight w:val="none"/>
        </w:rPr>
      </w:pPr>
      <w:r>
        <w:rPr>
          <w:rFonts w:hint="eastAsia" w:ascii="宋体" w:hAnsi="宋体" w:cs="宋体"/>
          <w:color w:val="auto"/>
          <w:sz w:val="24"/>
          <w:highlight w:val="none"/>
        </w:rPr>
        <w:t>3.2</w:t>
      </w:r>
      <w:r>
        <w:rPr>
          <w:rFonts w:hint="eastAsia" w:asciiTheme="minorEastAsia" w:hAnsiTheme="minorEastAsia" w:eastAsiaTheme="minorEastAsia"/>
          <w:color w:val="auto"/>
          <w:sz w:val="24"/>
          <w:szCs w:val="21"/>
          <w:highlight w:val="none"/>
        </w:rPr>
        <w:t>成交</w:t>
      </w:r>
      <w:r>
        <w:rPr>
          <w:rFonts w:hint="eastAsia" w:cs="仿宋_GB2312" w:asciiTheme="minorEastAsia" w:hAnsiTheme="minorEastAsia" w:eastAsiaTheme="minorEastAsia"/>
          <w:color w:val="auto"/>
          <w:sz w:val="24"/>
          <w:highlight w:val="none"/>
        </w:rPr>
        <w:t>结果公告内容包括</w:t>
      </w:r>
      <w:r>
        <w:rPr>
          <w:rFonts w:hint="eastAsia" w:cs="宋体" w:asciiTheme="minorEastAsia" w:hAnsiTheme="minorEastAsia" w:eastAsiaTheme="minorEastAsia"/>
          <w:color w:val="auto"/>
          <w:sz w:val="24"/>
          <w:highlight w:val="none"/>
        </w:rPr>
        <w:t>采购人及其委托的</w:t>
      </w:r>
      <w:r>
        <w:rPr>
          <w:rFonts w:hint="eastAsia" w:cs="宋体" w:asciiTheme="minorEastAsia" w:hAnsiTheme="minorEastAsia" w:eastAsiaTheme="minorEastAsia"/>
          <w:color w:val="auto"/>
          <w:sz w:val="24"/>
          <w:highlight w:val="none"/>
          <w:lang w:eastAsia="zh-CN"/>
        </w:rPr>
        <w:t>采购代理机构</w:t>
      </w:r>
      <w:r>
        <w:rPr>
          <w:rFonts w:hint="eastAsia" w:cs="宋体" w:asciiTheme="minorEastAsia" w:hAnsiTheme="minorEastAsia" w:eastAsiaTheme="minorEastAsia"/>
          <w:color w:val="auto"/>
          <w:sz w:val="24"/>
          <w:highlight w:val="none"/>
        </w:rPr>
        <w:t>的名称、地址、联系方式，项目名称和项目编号，成交人名称、地址和成交金额，主要中标标的的名称、规格型号、数量、单价、服务要求，开标记录、</w:t>
      </w:r>
      <w:bookmarkStart w:id="53" w:name="_Hlk101184471"/>
      <w:r>
        <w:rPr>
          <w:rFonts w:hint="eastAsia" w:cs="宋体" w:asciiTheme="minorEastAsia" w:hAnsiTheme="minorEastAsia" w:eastAsiaTheme="minorEastAsia"/>
          <w:color w:val="auto"/>
          <w:sz w:val="24"/>
          <w:highlight w:val="none"/>
        </w:rPr>
        <w:t>资格审查情况、评审专家抽取规则、符合性审查情况、</w:t>
      </w:r>
      <w:bookmarkEnd w:id="53"/>
      <w:r>
        <w:rPr>
          <w:rFonts w:hint="eastAsia" w:cs="宋体" w:asciiTheme="minorEastAsia" w:hAnsiTheme="minorEastAsia" w:eastAsiaTheme="minorEastAsia"/>
          <w:color w:val="auto"/>
          <w:sz w:val="24"/>
          <w:highlight w:val="none"/>
        </w:rPr>
        <w:t>成交公告期限以及评审专家名单、评分汇总及明细。</w:t>
      </w:r>
    </w:p>
    <w:p w14:paraId="47AD2C37">
      <w:pPr>
        <w:spacing w:line="360" w:lineRule="auto"/>
        <w:ind w:firstLine="360" w:firstLineChars="150"/>
        <w:rPr>
          <w:rFonts w:hint="eastAsia"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3.3公告期限为1个工作日。</w:t>
      </w:r>
    </w:p>
    <w:p w14:paraId="0C6459E0">
      <w:pPr>
        <w:spacing w:line="360" w:lineRule="auto"/>
        <w:ind w:firstLine="360" w:firstLineChars="150"/>
        <w:rPr>
          <w:rFonts w:hint="default" w:eastAsiaTheme="minorEastAsia"/>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 xml:space="preserve">3.4 </w:t>
      </w:r>
      <w:r>
        <w:rPr>
          <w:rFonts w:hint="eastAsia" w:ascii="宋体" w:hAnsi="宋体" w:cs="宋体"/>
          <w:b w:val="0"/>
          <w:bCs/>
          <w:color w:val="auto"/>
          <w:sz w:val="24"/>
          <w:szCs w:val="24"/>
          <w:highlight w:val="none"/>
        </w:rPr>
        <w:t>由于成交供应商原因导致重新采购的，应当承担支付代理费和专家评审费等费用在内的赔偿责任。</w:t>
      </w:r>
    </w:p>
    <w:p w14:paraId="41B541DC">
      <w:pPr>
        <w:snapToGrid w:val="0"/>
        <w:spacing w:line="360" w:lineRule="auto"/>
        <w:jc w:val="center"/>
        <w:outlineLvl w:val="0"/>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十二、合同</w:t>
      </w:r>
    </w:p>
    <w:p w14:paraId="102654DD">
      <w:pPr>
        <w:tabs>
          <w:tab w:val="left" w:pos="0"/>
        </w:tabs>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1.合同主要条款：</w:t>
      </w:r>
      <w:r>
        <w:rPr>
          <w:rFonts w:hint="eastAsia" w:asciiTheme="minorEastAsia" w:hAnsiTheme="minorEastAsia" w:eastAsiaTheme="minorEastAsia"/>
          <w:color w:val="auto"/>
          <w:sz w:val="24"/>
          <w:highlight w:val="none"/>
        </w:rPr>
        <w:t>详见“第六部分拟签订的合同文本”。</w:t>
      </w:r>
    </w:p>
    <w:p w14:paraId="2D1C809B">
      <w:pPr>
        <w:tabs>
          <w:tab w:val="left" w:pos="0"/>
        </w:tabs>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2.合同的签订</w:t>
      </w:r>
    </w:p>
    <w:p w14:paraId="3973C7CE">
      <w:pPr>
        <w:widowControl/>
        <w:shd w:val="clear" w:color="auto" w:fill="FFFFFF"/>
        <w:spacing w:line="360" w:lineRule="auto"/>
        <w:ind w:firstLine="480"/>
        <w:jc w:val="left"/>
        <w:rPr>
          <w:rFonts w:cs="宋体"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2.1</w:t>
      </w:r>
      <w:r>
        <w:rPr>
          <w:rFonts w:hint="eastAsia" w:cs="宋体" w:asciiTheme="minorEastAsia" w:hAnsiTheme="minorEastAsia" w:eastAsiaTheme="minorEastAsia"/>
          <w:color w:val="auto"/>
          <w:kern w:val="0"/>
          <w:sz w:val="24"/>
          <w:szCs w:val="24"/>
          <w:highlight w:val="none"/>
        </w:rPr>
        <w:t>除不可抗力等特殊情况外，原则上采购人应当在成交通知书发出之日起</w:t>
      </w:r>
      <w:r>
        <w:rPr>
          <w:rFonts w:hint="eastAsia" w:cs="宋体" w:asciiTheme="minorEastAsia" w:hAnsiTheme="minorEastAsia" w:eastAsiaTheme="minorEastAsia"/>
          <w:color w:val="auto"/>
          <w:kern w:val="0"/>
          <w:sz w:val="24"/>
          <w:szCs w:val="24"/>
          <w:highlight w:val="none"/>
          <w:lang w:val="en-US" w:eastAsia="zh-CN"/>
        </w:rPr>
        <w:t>30</w:t>
      </w:r>
      <w:r>
        <w:rPr>
          <w:rFonts w:hint="eastAsia" w:cs="宋体" w:asciiTheme="minorEastAsia" w:hAnsiTheme="minorEastAsia" w:eastAsiaTheme="minorEastAsia"/>
          <w:color w:val="auto"/>
          <w:kern w:val="0"/>
          <w:sz w:val="24"/>
          <w:szCs w:val="24"/>
          <w:highlight w:val="none"/>
        </w:rPr>
        <w:t>日内，与成交供应商按照磋商文件确定的事项签订政府采购合同，并在签订之日起2个工作日内将政府采购合同在浙江政府采购网上公告。</w:t>
      </w:r>
    </w:p>
    <w:p w14:paraId="308B2ADC">
      <w:pPr>
        <w:pStyle w:val="394"/>
        <w:snapToGrid w:val="0"/>
        <w:spacing w:before="0"/>
        <w:ind w:firstLine="48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sz w:val="24"/>
          <w:szCs w:val="24"/>
          <w:highlight w:val="none"/>
          <w:lang w:val="zh-CN"/>
        </w:rPr>
        <w:t>2.2成交人按</w:t>
      </w:r>
      <w:r>
        <w:rPr>
          <w:rFonts w:hint="eastAsia" w:cs="宋体" w:asciiTheme="minorEastAsia" w:hAnsiTheme="minorEastAsia" w:eastAsiaTheme="minorEastAsia"/>
          <w:color w:val="auto"/>
          <w:kern w:val="0"/>
          <w:highlight w:val="none"/>
          <w:lang w:val="zh-CN"/>
        </w:rPr>
        <w:t>规定的日期、时间、地点，由法定代表人或其授权代表与采购人代表签订合同。如成交人为联合体的，由联合体成员各方法定代表人或其授权代表与采购人代表签订合同。</w:t>
      </w:r>
    </w:p>
    <w:p w14:paraId="7E516BAF">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2FD51C18">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6FC3F3CB">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2.5如签订合同并生效后，供应商无故拒绝或延期，除按照合同条款处理外，列入不良行为记录一次，并给予通报。</w:t>
      </w:r>
    </w:p>
    <w:p w14:paraId="54F76023">
      <w:pPr>
        <w:pStyle w:val="394"/>
        <w:snapToGrid w:val="0"/>
        <w:spacing w:before="0" w:after="120"/>
        <w:ind w:firstLine="480"/>
        <w:rPr>
          <w:rFonts w:cs="仿宋_GB2312" w:asciiTheme="minorEastAsia" w:hAnsiTheme="minorEastAsia" w:eastAsiaTheme="minorEastAsia"/>
          <w:color w:val="auto"/>
          <w:highlight w:val="none"/>
        </w:rPr>
      </w:pPr>
      <w:r>
        <w:rPr>
          <w:rFonts w:cs="仿宋_GB2312" w:asciiTheme="minorEastAsia" w:hAnsiTheme="minorEastAsia" w:eastAsiaTheme="minorEastAsia"/>
          <w:color w:val="auto"/>
          <w:highlight w:val="none"/>
        </w:rPr>
        <w:t>2.</w:t>
      </w:r>
      <w:r>
        <w:rPr>
          <w:rFonts w:hint="eastAsia" w:cs="仿宋_GB2312" w:asciiTheme="minorEastAsia" w:hAnsiTheme="minorEastAsia" w:eastAsiaTheme="minorEastAsia"/>
          <w:color w:val="auto"/>
          <w:highlight w:val="none"/>
        </w:rPr>
        <w:t>6</w:t>
      </w:r>
      <w:r>
        <w:rPr>
          <w:rFonts w:cs="仿宋_GB2312" w:asciiTheme="minorEastAsia" w:hAnsiTheme="minorEastAsia" w:eastAsiaTheme="minorEastAsia"/>
          <w:color w:val="auto"/>
          <w:highlight w:val="none"/>
        </w:rPr>
        <w:t>采购合同由采购人与</w:t>
      </w:r>
      <w:r>
        <w:rPr>
          <w:rFonts w:hint="eastAsia" w:cs="仿宋_GB2312" w:asciiTheme="minorEastAsia" w:hAnsiTheme="minorEastAsia" w:eastAsiaTheme="minorEastAsia"/>
          <w:color w:val="auto"/>
          <w:highlight w:val="none"/>
        </w:rPr>
        <w:t>成交</w:t>
      </w:r>
      <w:r>
        <w:rPr>
          <w:rFonts w:cs="仿宋_GB2312" w:asciiTheme="minorEastAsia" w:hAnsiTheme="minorEastAsia" w:eastAsiaTheme="minorEastAsia"/>
          <w:color w:val="auto"/>
          <w:highlight w:val="none"/>
        </w:rPr>
        <w:t>供应商根据</w:t>
      </w:r>
      <w:r>
        <w:rPr>
          <w:rFonts w:hint="eastAsia" w:cs="仿宋_GB2312" w:asciiTheme="minorEastAsia" w:hAnsiTheme="minorEastAsia" w:eastAsiaTheme="minorEastAsia"/>
          <w:color w:val="auto"/>
          <w:highlight w:val="none"/>
        </w:rPr>
        <w:t>磋商文件、响应文件等内容签订，</w:t>
      </w:r>
      <w:r>
        <w:rPr>
          <w:rFonts w:hint="eastAsia" w:cs="仿宋_GB2312" w:asciiTheme="minorEastAsia" w:hAnsiTheme="minorEastAsia" w:eastAsiaTheme="minorEastAsia"/>
          <w:color w:val="auto"/>
          <w:highlight w:val="none"/>
          <w:lang w:val="en-US" w:eastAsia="zh-CN"/>
        </w:rPr>
        <w:t>并按要求</w:t>
      </w:r>
      <w:r>
        <w:rPr>
          <w:rFonts w:hint="eastAsia" w:cs="仿宋_GB2312" w:asciiTheme="minorEastAsia" w:hAnsiTheme="minorEastAsia" w:eastAsiaTheme="minorEastAsia"/>
          <w:color w:val="auto"/>
          <w:highlight w:val="none"/>
        </w:rPr>
        <w:t>备案。</w:t>
      </w:r>
    </w:p>
    <w:p w14:paraId="0D490199">
      <w:pPr>
        <w:tabs>
          <w:tab w:val="left" w:pos="0"/>
        </w:tabs>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3．履约保证金</w:t>
      </w:r>
    </w:p>
    <w:p w14:paraId="3D19C613">
      <w:pPr>
        <w:tabs>
          <w:tab w:val="left" w:pos="0"/>
        </w:tabs>
        <w:spacing w:line="360" w:lineRule="auto"/>
        <w:ind w:firstLine="482"/>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kern w:val="0"/>
          <w:sz w:val="24"/>
          <w:highlight w:val="none"/>
        </w:rPr>
        <w:t>拟签订的合同文本要求成交供应商提交履约保证金的，供应商应当以支票、汇票、本票或者金融机构、担保机构出具的保函等非现金形式提交</w:t>
      </w:r>
      <w:r>
        <w:rPr>
          <w:rFonts w:hint="eastAsia" w:cs="宋体" w:asciiTheme="minorEastAsia" w:hAnsiTheme="minorEastAsia" w:eastAsiaTheme="minorEastAsia"/>
          <w:color w:val="auto"/>
          <w:sz w:val="24"/>
          <w:highlight w:val="none"/>
        </w:rPr>
        <w:t>。履约保证金的数额不得超过政府采购合同金额的1%</w:t>
      </w:r>
      <w:r>
        <w:rPr>
          <w:rFonts w:hint="eastAsia" w:ascii="宋体" w:hAnsi="宋体" w:cs="宋体"/>
          <w:color w:val="auto"/>
          <w:sz w:val="24"/>
          <w:highlight w:val="none"/>
        </w:rPr>
        <w:t>，鼓励根据项目特点、供应商诚信等因素免收履约保证金或降低缴纳比例</w:t>
      </w:r>
      <w:r>
        <w:rPr>
          <w:rFonts w:hint="eastAsia" w:cs="宋体" w:asciiTheme="minorEastAsia" w:hAnsiTheme="minorEastAsia" w:eastAsiaTheme="minorEastAsia"/>
          <w:color w:val="auto"/>
          <w:sz w:val="24"/>
          <w:highlight w:val="none"/>
        </w:rPr>
        <w:t>。鼓励和支持供应商以银行、保险公司出具的保函形式提供履约保证金。采购人不得拒收履约保函，项目验收结束后应及时退还，</w:t>
      </w:r>
      <w:r>
        <w:rPr>
          <w:rFonts w:cs="宋体" w:asciiTheme="minorEastAsia" w:hAnsiTheme="minorEastAsia" w:eastAsiaTheme="minorEastAsia"/>
          <w:color w:val="auto"/>
          <w:sz w:val="24"/>
          <w:highlight w:val="none"/>
        </w:rPr>
        <w:t>延迟退还的，应当按照合同约定和法律规定承担相应的赔偿责任</w:t>
      </w:r>
      <w:r>
        <w:rPr>
          <w:rFonts w:hint="eastAsia" w:cs="宋体" w:asciiTheme="minorEastAsia" w:hAnsiTheme="minorEastAsia" w:eastAsiaTheme="minorEastAsia"/>
          <w:color w:val="auto"/>
          <w:sz w:val="24"/>
          <w:highlight w:val="none"/>
        </w:rPr>
        <w:t>。</w:t>
      </w:r>
    </w:p>
    <w:p w14:paraId="4EE69CA7">
      <w:pPr>
        <w:tabs>
          <w:tab w:val="left" w:pos="0"/>
        </w:tabs>
        <w:spacing w:line="360" w:lineRule="auto"/>
        <w:ind w:firstLine="482"/>
        <w:rPr>
          <w:rFonts w:cs="宋体" w:asciiTheme="minorEastAsia" w:hAnsiTheme="minorEastAsia" w:eastAsiaTheme="minorEastAsia"/>
          <w:snapToGrid w:val="0"/>
          <w:color w:val="auto"/>
          <w:kern w:val="28"/>
          <w:sz w:val="24"/>
          <w:highlight w:val="none"/>
        </w:rPr>
      </w:pPr>
      <w:r>
        <w:rPr>
          <w:rFonts w:hint="eastAsia" w:cs="宋体" w:asciiTheme="minorEastAsia" w:hAnsiTheme="minorEastAsia" w:eastAsiaTheme="minorEastAsia"/>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cs="宋体" w:asciiTheme="minorEastAsia" w:hAnsiTheme="minorEastAsia" w:eastAsiaTheme="minorEastAsia"/>
          <w:snapToGrid w:val="0"/>
          <w:color w:val="auto"/>
          <w:kern w:val="28"/>
          <w:sz w:val="24"/>
          <w:highlight w:val="none"/>
          <w:lang w:val="en-US" w:eastAsia="zh-CN"/>
        </w:rPr>
        <w:t>95763</w:t>
      </w:r>
      <w:r>
        <w:rPr>
          <w:rFonts w:hint="eastAsia" w:cs="宋体" w:asciiTheme="minorEastAsia" w:hAnsiTheme="minorEastAsia" w:eastAsiaTheme="minorEastAsia"/>
          <w:snapToGrid w:val="0"/>
          <w:color w:val="auto"/>
          <w:kern w:val="28"/>
          <w:sz w:val="24"/>
          <w:highlight w:val="none"/>
        </w:rPr>
        <w:t>。</w:t>
      </w:r>
    </w:p>
    <w:p w14:paraId="356612FC">
      <w:pPr>
        <w:pStyle w:val="2"/>
        <w:numPr>
          <w:ilvl w:val="255"/>
          <w:numId w:val="0"/>
        </w:numPr>
        <w:ind w:left="0" w:firstLine="0"/>
        <w:rPr>
          <w:color w:val="auto"/>
          <w:highlight w:val="none"/>
        </w:rPr>
      </w:pPr>
      <w:r>
        <w:rPr>
          <w:rFonts w:ascii="宋体" w:hAnsi="宋体" w:eastAsia="宋体"/>
          <w:color w:val="auto"/>
          <w:sz w:val="24"/>
          <w:highlight w:val="none"/>
          <w:lang w:val="en-US"/>
        </w:rPr>
        <w:t>4.</w:t>
      </w:r>
      <w:r>
        <w:rPr>
          <w:rFonts w:hint="eastAsia" w:ascii="宋体" w:hAnsi="宋体" w:eastAsia="宋体"/>
          <w:color w:val="auto"/>
          <w:sz w:val="24"/>
          <w:highlight w:val="none"/>
          <w:lang w:val="en-US"/>
        </w:rPr>
        <w:t>预付款</w:t>
      </w:r>
    </w:p>
    <w:p w14:paraId="3F042163">
      <w:pPr>
        <w:adjustRightInd/>
        <w:spacing w:line="360" w:lineRule="auto"/>
        <w:ind w:firstLine="480" w:firstLineChars="200"/>
        <w:rPr>
          <w:color w:val="auto"/>
          <w:highlight w:val="none"/>
        </w:rPr>
      </w:pPr>
      <w:r>
        <w:rPr>
          <w:rFonts w:hint="eastAsia" w:ascii="宋体" w:hAnsi="宋体" w:eastAsia="宋体"/>
          <w:b w:val="0"/>
          <w:bCs w:val="0"/>
          <w:color w:val="auto"/>
          <w:sz w:val="24"/>
          <w:szCs w:val="24"/>
          <w:highlight w:val="none"/>
          <w:lang w:val="en-US"/>
        </w:rPr>
        <w:t>采购单位应当在政府采购合同中约定预付款，对中小企业合同预付款比例原则上不低于合同金额的</w:t>
      </w:r>
      <w:r>
        <w:rPr>
          <w:rFonts w:ascii="宋体" w:hAnsi="宋体" w:eastAsia="宋体"/>
          <w:b w:val="0"/>
          <w:bCs w:val="0"/>
          <w:color w:val="auto"/>
          <w:sz w:val="24"/>
          <w:szCs w:val="24"/>
          <w:highlight w:val="none"/>
          <w:lang w:val="en-US"/>
        </w:rPr>
        <w:t>40％</w:t>
      </w:r>
      <w:r>
        <w:rPr>
          <w:rFonts w:hint="eastAsia" w:ascii="宋体" w:hAnsi="宋体" w:eastAsia="宋体"/>
          <w:b w:val="0"/>
          <w:bCs w:val="0"/>
          <w:color w:val="auto"/>
          <w:sz w:val="24"/>
          <w:szCs w:val="24"/>
          <w:highlight w:val="none"/>
          <w:lang w:val="en-US"/>
        </w:rPr>
        <w:t>，不高于合同金额的</w:t>
      </w:r>
      <w:r>
        <w:rPr>
          <w:rFonts w:ascii="宋体" w:hAnsi="宋体" w:eastAsia="宋体"/>
          <w:b w:val="0"/>
          <w:bCs w:val="0"/>
          <w:color w:val="auto"/>
          <w:sz w:val="24"/>
          <w:szCs w:val="24"/>
          <w:highlight w:val="none"/>
          <w:lang w:val="en-US"/>
        </w:rPr>
        <w:t>70%；项目分年安排预算的，每年预付款比例</w:t>
      </w:r>
      <w:r>
        <w:rPr>
          <w:rFonts w:hint="eastAsia" w:ascii="宋体" w:hAnsi="宋体"/>
          <w:color w:val="auto"/>
          <w:sz w:val="24"/>
          <w:highlight w:val="none"/>
        </w:rPr>
        <w:t>不低于</w:t>
      </w:r>
      <w:r>
        <w:rPr>
          <w:rFonts w:ascii="宋体" w:hAnsi="宋体" w:eastAsia="宋体"/>
          <w:b w:val="0"/>
          <w:bCs w:val="0"/>
          <w:color w:val="auto"/>
          <w:sz w:val="24"/>
          <w:szCs w:val="24"/>
          <w:highlight w:val="none"/>
          <w:lang w:val="en-US"/>
        </w:rPr>
        <w:t>项目年度计划支付资金额的40％</w:t>
      </w:r>
      <w:r>
        <w:rPr>
          <w:rFonts w:hint="eastAsia" w:ascii="宋体" w:hAnsi="宋体" w:eastAsia="宋体"/>
          <w:b w:val="0"/>
          <w:bCs w:val="0"/>
          <w:color w:val="auto"/>
          <w:sz w:val="24"/>
          <w:szCs w:val="24"/>
          <w:highlight w:val="none"/>
          <w:lang w:val="en-US"/>
        </w:rPr>
        <w:t>，不高于合同金额的</w:t>
      </w:r>
      <w:r>
        <w:rPr>
          <w:rFonts w:ascii="宋体" w:hAnsi="宋体" w:eastAsia="宋体"/>
          <w:b w:val="0"/>
          <w:bCs w:val="0"/>
          <w:color w:val="auto"/>
          <w:sz w:val="24"/>
          <w:szCs w:val="24"/>
          <w:highlight w:val="none"/>
          <w:lang w:val="en-US"/>
        </w:rPr>
        <w:t>70%；采购项目实施以人工投入为主的，</w:t>
      </w:r>
      <w:r>
        <w:rPr>
          <w:rFonts w:hint="eastAsia" w:ascii="宋体" w:hAnsi="宋体" w:eastAsia="宋体"/>
          <w:b w:val="0"/>
          <w:bCs w:val="0"/>
          <w:color w:val="auto"/>
          <w:sz w:val="24"/>
          <w:szCs w:val="24"/>
          <w:highlight w:val="none"/>
          <w:lang w:val="en-US"/>
        </w:rPr>
        <w:t>可适当降低预付款比例，但不得低于</w:t>
      </w:r>
      <w:r>
        <w:rPr>
          <w:rFonts w:ascii="宋体" w:hAnsi="宋体" w:eastAsia="宋体"/>
          <w:b w:val="0"/>
          <w:bCs w:val="0"/>
          <w:color w:val="auto"/>
          <w:sz w:val="24"/>
          <w:szCs w:val="24"/>
          <w:highlight w:val="none"/>
          <w:lang w:val="en-US"/>
        </w:rPr>
        <w:t>20%。对供应商为大型企业的项目或者以人工投入为主且实行按月定期结算支付款项的项目，预付款可低于上述比例或者不约定预付款。在签订合同时，</w:t>
      </w:r>
      <w:r>
        <w:rPr>
          <w:rFonts w:hint="eastAsia" w:ascii="宋体" w:hAnsi="宋体" w:eastAsia="宋体"/>
          <w:b w:val="0"/>
          <w:bCs w:val="0"/>
          <w:color w:val="auto"/>
          <w:sz w:val="24"/>
          <w:szCs w:val="24"/>
          <w:highlight w:val="none"/>
          <w:lang w:val="en-US"/>
        </w:rPr>
        <w:t>供应商</w:t>
      </w:r>
      <w:r>
        <w:rPr>
          <w:rFonts w:ascii="宋体" w:hAnsi="宋体" w:eastAsia="宋体"/>
          <w:b w:val="0"/>
          <w:bCs w:val="0"/>
          <w:color w:val="auto"/>
          <w:sz w:val="24"/>
          <w:szCs w:val="24"/>
          <w:highlight w:val="none"/>
          <w:lang w:val="en-US"/>
        </w:rPr>
        <w:t>明确表示无需预付款或者主动要求降低预付款比例的，</w:t>
      </w:r>
      <w:r>
        <w:rPr>
          <w:rFonts w:hint="eastAsia" w:ascii="宋体" w:hAnsi="宋体" w:eastAsia="宋体"/>
          <w:b w:val="0"/>
          <w:bCs w:val="0"/>
          <w:color w:val="auto"/>
          <w:sz w:val="24"/>
          <w:szCs w:val="24"/>
          <w:highlight w:val="none"/>
          <w:lang w:val="en-US"/>
        </w:rPr>
        <w:t>采购单位</w:t>
      </w:r>
      <w:r>
        <w:rPr>
          <w:rFonts w:ascii="宋体" w:hAnsi="宋体" w:eastAsia="宋体"/>
          <w:b w:val="0"/>
          <w:bCs w:val="0"/>
          <w:color w:val="auto"/>
          <w:sz w:val="24"/>
          <w:szCs w:val="24"/>
          <w:highlight w:val="none"/>
          <w:lang w:val="en-US"/>
        </w:rPr>
        <w:t>可不适用前述规定。</w:t>
      </w:r>
      <w:r>
        <w:rPr>
          <w:rFonts w:hint="eastAsia" w:ascii="宋体" w:hAnsi="宋体" w:eastAsia="宋体"/>
          <w:b w:val="0"/>
          <w:bCs w:val="0"/>
          <w:color w:val="auto"/>
          <w:sz w:val="24"/>
          <w:szCs w:val="24"/>
          <w:highlight w:val="none"/>
          <w:lang w:val="en-US"/>
        </w:rPr>
        <w:t>采购单位</w:t>
      </w:r>
      <w:r>
        <w:rPr>
          <w:rFonts w:ascii="宋体" w:hAnsi="宋体" w:eastAsia="宋体"/>
          <w:b w:val="0"/>
          <w:bCs w:val="0"/>
          <w:color w:val="auto"/>
          <w:sz w:val="24"/>
          <w:szCs w:val="24"/>
          <w:highlight w:val="none"/>
          <w:lang w:val="en-US"/>
        </w:rPr>
        <w:t>根据项目特点、供应商诚信等因素，可以要求</w:t>
      </w:r>
      <w:r>
        <w:rPr>
          <w:rFonts w:hint="eastAsia" w:ascii="宋体" w:hAnsi="宋体" w:eastAsia="宋体"/>
          <w:b w:val="0"/>
          <w:bCs w:val="0"/>
          <w:color w:val="auto"/>
          <w:sz w:val="24"/>
          <w:szCs w:val="24"/>
          <w:highlight w:val="none"/>
          <w:lang w:val="en-US"/>
        </w:rPr>
        <w:t>供应商</w:t>
      </w:r>
      <w:r>
        <w:rPr>
          <w:rFonts w:ascii="宋体" w:hAnsi="宋体" w:eastAsia="宋体"/>
          <w:b w:val="0"/>
          <w:bCs w:val="0"/>
          <w:color w:val="auto"/>
          <w:sz w:val="24"/>
          <w:szCs w:val="24"/>
          <w:highlight w:val="none"/>
          <w:lang w:val="en-US"/>
        </w:rPr>
        <w:t>提交银行、保险公司等金融机构出具的预付款保函或其他担保措施。政府采购预付款应在合同生效以及具备实施条件后</w:t>
      </w:r>
      <w:r>
        <w:rPr>
          <w:rFonts w:hint="eastAsia" w:ascii="宋体" w:hAnsi="宋体"/>
          <w:b w:val="0"/>
          <w:bCs w:val="0"/>
          <w:color w:val="auto"/>
          <w:sz w:val="24"/>
          <w:szCs w:val="24"/>
          <w:highlight w:val="none"/>
          <w:lang w:val="en-US" w:eastAsia="zh-CN"/>
        </w:rPr>
        <w:t>7</w:t>
      </w:r>
      <w:r>
        <w:rPr>
          <w:rFonts w:ascii="宋体" w:hAnsi="宋体" w:eastAsia="宋体"/>
          <w:b w:val="0"/>
          <w:bCs w:val="0"/>
          <w:color w:val="auto"/>
          <w:sz w:val="24"/>
          <w:szCs w:val="24"/>
          <w:highlight w:val="none"/>
          <w:lang w:val="en-US"/>
        </w:rPr>
        <w:t>个工作日内支付。</w:t>
      </w:r>
      <w:r>
        <w:rPr>
          <w:rFonts w:hint="eastAsia" w:ascii="宋体" w:hAnsi="宋体" w:eastAsia="宋体"/>
          <w:b w:val="0"/>
          <w:bCs w:val="0"/>
          <w:color w:val="auto"/>
          <w:sz w:val="24"/>
          <w:szCs w:val="24"/>
          <w:highlight w:val="none"/>
          <w:lang w:val="en-US"/>
        </w:rPr>
        <w:t>政府采购工程以及与工程建设有关的货物、服务，采用招标方式采购的，预付款从其相关规定。供应商可登录政采云前台大厅选择金融服务</w:t>
      </w:r>
      <w:r>
        <w:rPr>
          <w:rFonts w:ascii="宋体" w:hAnsi="宋体" w:eastAsia="宋体"/>
          <w:b w:val="0"/>
          <w:bCs w:val="0"/>
          <w:color w:val="auto"/>
          <w:sz w:val="24"/>
          <w:szCs w:val="24"/>
          <w:highlight w:val="none"/>
          <w:lang w:val="en-US"/>
        </w:rPr>
        <w:t xml:space="preserve"> - </w:t>
      </w:r>
      <w:r>
        <w:rPr>
          <w:rFonts w:hint="eastAsia" w:ascii="宋体" w:hAnsi="宋体" w:eastAsia="宋体"/>
          <w:b w:val="0"/>
          <w:bCs w:val="0"/>
          <w:color w:val="auto"/>
          <w:sz w:val="24"/>
          <w:szCs w:val="24"/>
          <w:highlight w:val="none"/>
          <w:lang w:val="en-US"/>
        </w:rPr>
        <w:t>【保函保险服务】出具预付款保函，具体步骤：选择产品—填写供应商信息—选择中标项目—确认信息—等待保险</w:t>
      </w:r>
      <w:r>
        <w:rPr>
          <w:rFonts w:ascii="宋体" w:hAnsi="宋体" w:eastAsia="宋体"/>
          <w:b w:val="0"/>
          <w:bCs w:val="0"/>
          <w:color w:val="auto"/>
          <w:sz w:val="24"/>
          <w:szCs w:val="24"/>
          <w:highlight w:val="none"/>
          <w:lang w:val="en-US"/>
        </w:rPr>
        <w:t>/保函受理—确认保单—支付保费—成功出单。政</w:t>
      </w:r>
      <w:r>
        <w:rPr>
          <w:rFonts w:hint="eastAsia" w:ascii="宋体" w:hAnsi="宋体" w:eastAsia="宋体"/>
          <w:b w:val="0"/>
          <w:bCs w:val="0"/>
          <w:color w:val="auto"/>
          <w:sz w:val="24"/>
          <w:szCs w:val="24"/>
          <w:highlight w:val="none"/>
          <w:lang w:val="en-US"/>
        </w:rPr>
        <w:t>采云金融专线</w:t>
      </w:r>
      <w:r>
        <w:rPr>
          <w:rFonts w:hint="eastAsia" w:ascii="宋体" w:hAnsi="宋体"/>
          <w:b w:val="0"/>
          <w:bCs w:val="0"/>
          <w:color w:val="auto"/>
          <w:sz w:val="24"/>
          <w:szCs w:val="24"/>
          <w:highlight w:val="none"/>
          <w:lang w:val="en-US" w:eastAsia="zh-CN"/>
        </w:rPr>
        <w:t>95763</w:t>
      </w:r>
      <w:r>
        <w:rPr>
          <w:rFonts w:ascii="宋体" w:hAnsi="宋体" w:eastAsia="宋体"/>
          <w:b w:val="0"/>
          <w:bCs w:val="0"/>
          <w:color w:val="auto"/>
          <w:sz w:val="24"/>
          <w:szCs w:val="24"/>
          <w:highlight w:val="none"/>
          <w:lang w:val="en-US"/>
        </w:rPr>
        <w:t>。</w:t>
      </w:r>
    </w:p>
    <w:p w14:paraId="09C9210A">
      <w:pPr>
        <w:snapToGrid w:val="0"/>
        <w:spacing w:line="360" w:lineRule="auto"/>
        <w:jc w:val="center"/>
        <w:outlineLvl w:val="0"/>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十三、验收</w:t>
      </w:r>
    </w:p>
    <w:p w14:paraId="7AE8128F">
      <w:pPr>
        <w:pStyle w:val="25"/>
        <w:spacing w:line="360" w:lineRule="auto"/>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1.验收</w:t>
      </w:r>
    </w:p>
    <w:p w14:paraId="0809A273">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1.1</w:t>
      </w:r>
      <w:r>
        <w:rPr>
          <w:rFonts w:hint="eastAsia" w:ascii="宋体" w:hAnsi="宋体" w:cs="宋体"/>
          <w:color w:val="auto"/>
          <w:kern w:val="0"/>
          <w:sz w:val="24"/>
          <w:highlight w:val="none"/>
        </w:rPr>
        <w:t>采购人应当根据采购项目的具体情况，自行组织项目验收或者委托采购代理机构验收。</w:t>
      </w:r>
      <w:r>
        <w:rPr>
          <w:rFonts w:hint="eastAsia" w:cs="Helvetica" w:asciiTheme="minorEastAsia" w:hAnsiTheme="minorEastAsia" w:eastAsiaTheme="minorEastAsia"/>
          <w:color w:val="auto"/>
          <w:kern w:val="0"/>
          <w:sz w:val="24"/>
          <w:highlight w:val="none"/>
        </w:rPr>
        <w:t>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018093D">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1.2采购人可以邀请参加本项目的其他供应商或者第三方机构参与验收。参与验收的供应商或者第三方机构的意见作为验收书的参考资料一并存档。</w:t>
      </w:r>
    </w:p>
    <w:p w14:paraId="063DEC98">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7AFF880">
      <w:pPr>
        <w:tabs>
          <w:tab w:val="left" w:pos="0"/>
        </w:tabs>
        <w:spacing w:line="360" w:lineRule="auto"/>
        <w:ind w:firstLine="480"/>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755D911">
      <w:pPr>
        <w:pStyle w:val="2"/>
        <w:numPr>
          <w:ilvl w:val="-1"/>
          <w:numId w:val="0"/>
        </w:numPr>
        <w:adjustRightInd w:val="0"/>
        <w:snapToGrid w:val="0"/>
        <w:ind w:left="0" w:leftChars="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rPr>
        <w:t>.5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31E2CC25">
      <w:pPr>
        <w:snapToGrid w:val="0"/>
        <w:spacing w:line="360" w:lineRule="auto"/>
        <w:jc w:val="center"/>
        <w:rPr>
          <w:rFonts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36"/>
          <w:szCs w:val="36"/>
          <w:highlight w:val="none"/>
        </w:rPr>
        <w:t>十四、电子交易活动的中止</w:t>
      </w:r>
    </w:p>
    <w:p w14:paraId="6D01BBEF">
      <w:pPr>
        <w:tabs>
          <w:tab w:val="left" w:pos="0"/>
        </w:tabs>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 电子交易活动的中止</w:t>
      </w:r>
    </w:p>
    <w:p w14:paraId="05BE6EC9">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采购过程中出现以下情形，导致电子交易平台无法正常运行，或者无法保证电子交易的公平、公正和安全时，</w:t>
      </w:r>
      <w:r>
        <w:rPr>
          <w:rFonts w:hint="eastAsia" w:cs="Helvetica" w:asciiTheme="minorEastAsia" w:hAnsiTheme="minorEastAsia" w:eastAsiaTheme="minorEastAsia"/>
          <w:color w:val="auto"/>
          <w:kern w:val="0"/>
          <w:sz w:val="24"/>
          <w:highlight w:val="none"/>
          <w:lang w:eastAsia="zh-CN"/>
        </w:rPr>
        <w:t>采购代理机构</w:t>
      </w:r>
      <w:r>
        <w:rPr>
          <w:rFonts w:hint="eastAsia" w:cs="Helvetica" w:asciiTheme="minorEastAsia" w:hAnsiTheme="minorEastAsia" w:eastAsiaTheme="minorEastAsia"/>
          <w:color w:val="auto"/>
          <w:kern w:val="0"/>
          <w:sz w:val="24"/>
          <w:highlight w:val="none"/>
        </w:rPr>
        <w:t>可中止电子交易活动：</w:t>
      </w:r>
    </w:p>
    <w:p w14:paraId="5693327E">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 xml:space="preserve">1.1电子交易平台发生故障而无法登录访问的； </w:t>
      </w:r>
    </w:p>
    <w:p w14:paraId="0623F125">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1.2电子交易平台应用或数据库出现错误，不能进行正常操作的；</w:t>
      </w:r>
    </w:p>
    <w:p w14:paraId="14D82B43">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1.3电子交易平台发现严重安全漏洞，有潜在泄密危险的；</w:t>
      </w:r>
    </w:p>
    <w:p w14:paraId="09E7B64F">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 xml:space="preserve">1.4病毒发作导致不能进行正常操作的； </w:t>
      </w:r>
    </w:p>
    <w:p w14:paraId="2787E22D">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1.5其他无法保证电子交易的公平、公正和安全的情况。</w:t>
      </w:r>
    </w:p>
    <w:p w14:paraId="6E0318BB">
      <w:pPr>
        <w:tabs>
          <w:tab w:val="left" w:pos="0"/>
        </w:tabs>
        <w:spacing w:line="360" w:lineRule="auto"/>
        <w:rPr>
          <w:rFonts w:cs="仿宋_GB2312" w:asciiTheme="minorEastAsia" w:hAnsiTheme="minorEastAsia" w:eastAsiaTheme="minorEastAsia"/>
          <w:b/>
          <w:color w:val="auto"/>
          <w:sz w:val="36"/>
          <w:szCs w:val="36"/>
          <w:highlight w:val="none"/>
        </w:rPr>
      </w:pPr>
      <w:r>
        <w:rPr>
          <w:rFonts w:hint="eastAsia" w:cs="Helvetica" w:asciiTheme="minorEastAsia" w:hAnsiTheme="minorEastAsia" w:eastAsiaTheme="minorEastAsia"/>
          <w:b/>
          <w:color w:val="auto"/>
          <w:kern w:val="0"/>
          <w:sz w:val="24"/>
          <w:highlight w:val="none"/>
        </w:rPr>
        <w:t>2.</w:t>
      </w:r>
      <w:r>
        <w:rPr>
          <w:rFonts w:hint="eastAsia" w:cs="Helvetica" w:asciiTheme="minorEastAsia" w:hAnsiTheme="minorEastAsia" w:eastAsiaTheme="minorEastAsia"/>
          <w:color w:val="auto"/>
          <w:kern w:val="0"/>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bookmarkEnd w:id="10"/>
      <w:bookmarkStart w:id="54" w:name="_Hlt75236011"/>
      <w:bookmarkEnd w:id="54"/>
      <w:bookmarkStart w:id="55" w:name="_Hlt75236290"/>
      <w:bookmarkEnd w:id="55"/>
      <w:bookmarkStart w:id="56" w:name="_Hlt75236101"/>
      <w:bookmarkEnd w:id="56"/>
      <w:bookmarkStart w:id="57" w:name="_Hlt74729768"/>
      <w:bookmarkEnd w:id="57"/>
      <w:bookmarkStart w:id="58" w:name="_Hlt74707468"/>
      <w:bookmarkEnd w:id="58"/>
      <w:bookmarkStart w:id="59" w:name="_Hlt74714665"/>
      <w:bookmarkEnd w:id="59"/>
      <w:bookmarkStart w:id="60" w:name="_Hlt68057669"/>
      <w:bookmarkEnd w:id="60"/>
      <w:bookmarkStart w:id="61" w:name="_Hlt74730295"/>
      <w:bookmarkEnd w:id="61"/>
      <w:bookmarkStart w:id="62" w:name="_Hlt68072990"/>
      <w:bookmarkEnd w:id="62"/>
      <w:bookmarkStart w:id="63" w:name="_Toc164416483"/>
      <w:bookmarkStart w:id="64" w:name="第三部分"/>
      <w:r>
        <w:rPr>
          <w:rFonts w:cs="仿宋_GB2312" w:asciiTheme="minorEastAsia" w:hAnsiTheme="minorEastAsia" w:eastAsiaTheme="minorEastAsia"/>
          <w:b/>
          <w:color w:val="auto"/>
          <w:sz w:val="36"/>
          <w:szCs w:val="36"/>
          <w:highlight w:val="none"/>
        </w:rPr>
        <w:br w:type="page"/>
      </w:r>
    </w:p>
    <w:p w14:paraId="20B71E23">
      <w:pPr>
        <w:adjustRightInd/>
        <w:spacing w:line="360" w:lineRule="auto"/>
        <w:jc w:val="center"/>
        <w:outlineLvl w:val="0"/>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第四部分  采购需求</w:t>
      </w:r>
    </w:p>
    <w:p w14:paraId="5B331DC3">
      <w:pPr>
        <w:pStyle w:val="4"/>
        <w:pageBreakBefore w:val="0"/>
        <w:widowControl w:val="0"/>
        <w:numPr>
          <w:ilvl w:val="0"/>
          <w:numId w:val="8"/>
        </w:numPr>
        <w:kinsoku/>
        <w:wordWrap/>
        <w:overflowPunct/>
        <w:topLinePunct w:val="0"/>
        <w:bidi w:val="0"/>
        <w:snapToGrid/>
        <w:spacing w:before="0" w:beforeAutospacing="0" w:after="0"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维保范围</w:t>
      </w:r>
      <w:r>
        <w:rPr>
          <w:rFonts w:hint="eastAsia" w:ascii="宋体" w:hAnsi="宋体" w:eastAsia="宋体" w:cs="宋体"/>
          <w:color w:val="auto"/>
          <w:sz w:val="24"/>
          <w:szCs w:val="24"/>
          <w:lang w:val="en-US" w:eastAsia="zh-CN"/>
        </w:rPr>
        <w:t>及要求</w:t>
      </w:r>
    </w:p>
    <w:p w14:paraId="68E04E54">
      <w:pPr>
        <w:pageBreakBefore w:val="0"/>
        <w:widowControl w:val="0"/>
        <w:kinsoku/>
        <w:wordWrap/>
        <w:overflowPunct/>
        <w:topLinePunct w:val="0"/>
        <w:bidi w:val="0"/>
        <w:snapToGrid/>
        <w:spacing w:beforeAutospacing="0" w:line="360" w:lineRule="auto"/>
        <w:ind w:firstLine="42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rPr>
        <w:t>对浙江省医疗器械检验院A B C D号楼的所有</w:t>
      </w:r>
      <w:r>
        <w:rPr>
          <w:rFonts w:hint="eastAsia" w:ascii="宋体" w:hAnsi="宋体" w:eastAsia="宋体" w:cs="宋体"/>
          <w:color w:val="auto"/>
          <w:sz w:val="24"/>
          <w:szCs w:val="24"/>
          <w:lang w:val="en-US" w:eastAsia="zh-CN"/>
        </w:rPr>
        <w:t>分体式空调，多联式空调、</w:t>
      </w:r>
      <w:r>
        <w:rPr>
          <w:rFonts w:hint="eastAsia" w:ascii="宋体" w:hAnsi="宋体" w:eastAsia="宋体" w:cs="宋体"/>
          <w:color w:val="auto"/>
          <w:sz w:val="24"/>
          <w:szCs w:val="24"/>
        </w:rPr>
        <w:t>中央空调、蒸汽管路和两台溴化锂制冷机及相关附属设备（风机盘管/冷却塔/循环水泵/新风机组/空气净化系统等）进行专业维修维护保养，以保障</w:t>
      </w:r>
      <w:r>
        <w:rPr>
          <w:rFonts w:hint="eastAsia" w:ascii="宋体" w:hAnsi="宋体" w:eastAsia="宋体" w:cs="宋体"/>
          <w:color w:val="auto"/>
          <w:sz w:val="24"/>
          <w:szCs w:val="24"/>
          <w:lang w:val="en-US" w:eastAsia="zh-CN"/>
        </w:rPr>
        <w:t>招标方</w:t>
      </w:r>
      <w:r>
        <w:rPr>
          <w:rFonts w:hint="eastAsia" w:ascii="宋体" w:hAnsi="宋体" w:eastAsia="宋体" w:cs="宋体"/>
          <w:color w:val="auto"/>
          <w:sz w:val="24"/>
          <w:szCs w:val="24"/>
        </w:rPr>
        <w:t>正常供冷，供热及空气洁净度要求</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同时配合招标方做好临平分院和未来科技城分院空调相关的不定期维护检查工作，</w:t>
      </w:r>
      <w:r>
        <w:rPr>
          <w:rFonts w:hint="eastAsia" w:ascii="宋体" w:hAnsi="宋体" w:eastAsia="宋体" w:cs="宋体"/>
          <w:color w:val="auto"/>
          <w:sz w:val="24"/>
          <w:szCs w:val="24"/>
          <w:highlight w:val="none"/>
          <w:lang w:val="en-US" w:eastAsia="zh-CN"/>
        </w:rPr>
        <w:t>维保服务周期为一年。中央空调系统维保要求及设备清单见附件。</w:t>
      </w:r>
    </w:p>
    <w:p w14:paraId="7C22C673">
      <w:pPr>
        <w:pStyle w:val="23"/>
        <w:pageBreakBefore w:val="0"/>
        <w:widowControl w:val="0"/>
        <w:kinsoku/>
        <w:wordWrap/>
        <w:overflowPunct/>
        <w:topLinePunct w:val="0"/>
        <w:bidi w:val="0"/>
        <w:snapToGrid/>
        <w:spacing w:beforeAutospacing="0"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93056" behindDoc="0" locked="0" layoutInCell="1" allowOverlap="1">
                <wp:simplePos x="0" y="0"/>
                <wp:positionH relativeFrom="column">
                  <wp:posOffset>-116840</wp:posOffset>
                </wp:positionH>
                <wp:positionV relativeFrom="paragraph">
                  <wp:posOffset>55245</wp:posOffset>
                </wp:positionV>
                <wp:extent cx="5400040" cy="3171825"/>
                <wp:effectExtent l="13970" t="13970" r="15240" b="14605"/>
                <wp:wrapNone/>
                <wp:docPr id="28" name="矩形 28"/>
                <wp:cNvGraphicFramePr/>
                <a:graphic xmlns:a="http://schemas.openxmlformats.org/drawingml/2006/main">
                  <a:graphicData uri="http://schemas.microsoft.com/office/word/2010/wordprocessingShape">
                    <wps:wsp>
                      <wps:cNvSpPr/>
                      <wps:spPr>
                        <a:xfrm>
                          <a:off x="0" y="0"/>
                          <a:ext cx="5400040" cy="3171825"/>
                        </a:xfrm>
                        <a:prstGeom prst="rect">
                          <a:avLst/>
                        </a:prstGeom>
                        <a:solidFill>
                          <a:schemeClr val="bg1">
                            <a:lumMod val="85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4.35pt;height:249.75pt;width:425.2pt;z-index:251693056;v-text-anchor:middle;mso-width-relative:page;mso-height-relative:page;" fillcolor="#D9D9D9 [2732]" filled="t" stroked="t" coordsize="21600,21600" o:gfxdata="UEsDBAoAAAAAAIdO4kAAAAAAAAAAAAAAAAAEAAAAZHJzL1BLAwQUAAAACACHTuJAOxqY5doAAAAJ&#10;AQAADwAAAGRycy9kb3ducmV2LnhtbE2PzU7DMBCE70i8g7VI3Fo7aaFWiNMDUMQFqQSQenTjJU4b&#10;21Hs/sDTs5zgOJrRzDfl8ux6dsQxdsEryKYCGPommM63Ct7fVhMJLCbtje6DRwVfGGFZXV6UujDh&#10;5F/xWKeWUYmPhVZgUxoKzmNj0ek4DQN68j7D6HQiObbcjPpE5a7nuRC33OnO04LVA95bbPb1wSnY&#10;7T8e7GL9NHOPtXx+WW2+N/Nsp9T1VSbugCU8p78w/OITOlTEtA0HbyLrFUwyOaeoArkARr6c5fRt&#10;q+BGyBx4VfL/D6ofUEsDBBQAAAAIAIdO4kCyF1gMfQIAACQFAAAOAAAAZHJzL2Uyb0RvYy54bWyt&#10;VNtqGzEQfS/0H4Tem9117VyM18HEpBTSJpCWPstarXdBt0qy1+nPFPqWj+jnlP5Gj7SbxEkKzUMx&#10;rGc0ozMzZ2Y0O90pSbbC+dbokhYHOSVCc1O1el3Sz5/O3xxT4gPTFZNGi5LeCE9P569fzTo7FSPT&#10;GFkJRwCi/bSzJW1CsNMs87wRivkDY4WGsTZOsQDVrbPKsQ7oSmajPD/MOuMq6wwX3uN02RvpgOhe&#10;AmjquuViafhGCR16VCckCyjJN631dJ6yrWvBw2VdexGILCkqDemLIJBX8ZvNZ2y6dsw2LR9SYC9J&#10;4UlNirUaQe+hliwwsnHtMyjVcme8qcMBNyrrC0mMoIoif8LNdcOsSLWAam/vSff/D5Z/3F450lYl&#10;HaHvmil0/Pf3218/fxAcgJ3O+imcru2VGzQPMZa6q52K/yiC7BKjN/eMil0gHIeTcZ7nY5DNYXtb&#10;HBXHo0lEzR6uW+fDO2EUiUJJHVqWmGTbCx961zuXGM0b2VbnrZRJcevVmXRky9De5Un8pbtyoz6Y&#10;qj8+niCFIabv/VP8R0BSky5SMDmaIFeGsa4xThCVBTVerylhco194cGlCI9uD7B9vBFqPiyepRGz&#10;+GcasdAl802PlGIMmUuNpGMvevajtDLVDXrnTD/U3vLzFvcvmA9XzGGKQTv2PFziU0uD+swgUdIY&#10;9+1v59EfwwUrJR22ArV/3TAnKJHvNcbupBjHboakjCdHIyhu37Lat+iNOjPoTIEXxfIkRv8g78Ta&#10;GfUFz8EiRoWJaY7YPcuDchb6bcWDwsVikdywOpaFC31teQSPk6DNYhNM3aaJeWBnIA3Lk3o+LHrc&#10;zn09eT08bv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OxqY5doAAAAJAQAADwAAAAAAAAABACAA&#10;AAAiAAAAZHJzL2Rvd25yZXYueG1sUEsBAhQAFAAAAAgAh07iQLIXWAx9AgAAJAUAAA4AAAAAAAAA&#10;AQAgAAAAKQEAAGRycy9lMm9Eb2MueG1sUEsFBgAAAAAGAAYAWQEAABgGAAAAAA==&#10;">
                <v:fill on="t" focussize="0,0"/>
                <v:stroke weight="2.25pt" color="#254061 [1604]" joinstyle="round"/>
                <v:imagedata o:title=""/>
                <o:lock v:ext="edit" aspectratio="f"/>
              </v:rect>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95104" behindDoc="0" locked="0" layoutInCell="1" allowOverlap="1">
                <wp:simplePos x="0" y="0"/>
                <wp:positionH relativeFrom="column">
                  <wp:posOffset>932180</wp:posOffset>
                </wp:positionH>
                <wp:positionV relativeFrom="paragraph">
                  <wp:posOffset>13335</wp:posOffset>
                </wp:positionV>
                <wp:extent cx="3270250" cy="46037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270250" cy="460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CBF398">
                            <w:pPr>
                              <w:pStyle w:val="23"/>
                              <w:jc w:val="center"/>
                              <w:rPr>
                                <w:rFonts w:hint="default"/>
                                <w:sz w:val="28"/>
                                <w:szCs w:val="28"/>
                                <w:lang w:val="en-US" w:eastAsia="zh-CN"/>
                              </w:rPr>
                            </w:pPr>
                            <w:r>
                              <w:rPr>
                                <w:rFonts w:hint="eastAsia"/>
                                <w:sz w:val="28"/>
                                <w:szCs w:val="28"/>
                                <w:lang w:val="en-US" w:eastAsia="zh-CN"/>
                              </w:rPr>
                              <w:t>浙江省医疗器械检验研究院平面图</w:t>
                            </w:r>
                          </w:p>
                          <w:p w14:paraId="60790E74">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4pt;margin-top:1.05pt;height:36.25pt;width:257.5pt;z-index:251695104;mso-width-relative:page;mso-height-relative:page;" filled="f" stroked="f" coordsize="21600,21600" o:gfxdata="UEsDBAoAAAAAAIdO4kAAAAAAAAAAAAAAAAAEAAAAZHJzL1BLAwQUAAAACACHTuJAX12EN9gAAAAI&#10;AQAADwAAAGRycy9kb3ducmV2LnhtbE2PTUvDQBCG74L/YZmCN7tJqLHEbIoEiiB6aO3F2yQ7TUL3&#10;I2a3H/rrHU/2+PAO7/tMubpYI040hcE7Bek8AUGu9XpwnYLdx/p+CSJEdBqNd6TgmwKsqtubEgvt&#10;z25Dp23sBJe4UKCCPsaxkDK0PVkMcz+S42zvJ4uRceqknvDM5dbILElyaXFwvNDjSHVP7WF7tApe&#10;6/U7bprMLn9M/fK2fx6/dp8PSt3N0uQJRKRL/D+GP31Wh4qdGn90OgjDvMhZPSrIUhCc53nK3Ch4&#10;XOQgq1JeP1D9AlBLAwQUAAAACACHTuJAYEVzQjsCAABoBAAADgAAAGRycy9lMm9Eb2MueG1srVTB&#10;bhMxEL0j8Q+W73STNE0hyqYKrYqQKlopIM6O15tdyfYY2+lu+AD4g564cOe78h087yZtKRx64OKM&#10;ZyZv/N7M7OysNZrdKh9qsjkfHg04U1ZSUdt1zj99vHz1mrMQhS2EJqtyvlWBn81fvpg1bqpGVJEu&#10;lGcAsWHauJxXMbpplgVZKSPCETllESzJGxFx9eus8KIButHZaDCYZA35wnmSKgR4L/og3yP65wBS&#10;WdZSXZDcGGVjj+qVFhGUQlW7wOfda8tSyXhdlkFFpnMOprE7UQT2Kp3ZfCamay9cVcv9E8RznvCE&#10;kxG1RdF7qAsRBdv4+i8oU0tPgcp4JMlkPZFOEbAYDp5os6yEUx0XSB3cvejh/8HKD7c3ntVFzkeQ&#10;xAqDju/uvu9+/Nr9/Mbgg0CNC1PkLR0yY/uWWozNwR/gTLzb0pv0C0YMcWBt7+VVbWQSzuPR6WB0&#10;gpBEbDwZHJ+eJJjs4d/Oh/hOkWHJyLlH+zpVxe1ViH3qISUVs3RZa921UFvW5HxyDPg/IgDXFjUS&#10;h/6tyYrtqt0TW1GxBS9P/WgEJy9rFL8SId4Ij1nAe7Et8RpHqQlFaG9xVpH/+i9/ykeLEOWswWzl&#10;PHzZCK840+8tmvdmOB4DNnaX8clpkt4/jqweR+zGnBPGd4i9dLIzU37UB7P0ZD5jqRapKkLCStTO&#10;eTyY57GfeCylVItFl4TxcyJe2aWTCboXbbGJVNad0kmmXpu9ehjArlf7ZUkT/vjeZT18IO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9dhDfYAAAACAEAAA8AAAAAAAAAAQAgAAAAIgAAAGRycy9k&#10;b3ducmV2LnhtbFBLAQIUABQAAAAIAIdO4kBgRXNCOwIAAGgEAAAOAAAAAAAAAAEAIAAAACcBAABk&#10;cnMvZTJvRG9jLnhtbFBLBQYAAAAABgAGAFkBAADUBQAAAAA=&#10;">
                <v:fill on="f" focussize="0,0"/>
                <v:stroke on="f" weight="0.5pt"/>
                <v:imagedata o:title=""/>
                <o:lock v:ext="edit" aspectratio="f"/>
                <v:textbox>
                  <w:txbxContent>
                    <w:p w14:paraId="27CBF398">
                      <w:pPr>
                        <w:pStyle w:val="23"/>
                        <w:jc w:val="center"/>
                        <w:rPr>
                          <w:rFonts w:hint="default"/>
                          <w:sz w:val="28"/>
                          <w:szCs w:val="28"/>
                          <w:lang w:val="en-US" w:eastAsia="zh-CN"/>
                        </w:rPr>
                      </w:pPr>
                      <w:r>
                        <w:rPr>
                          <w:rFonts w:hint="eastAsia"/>
                          <w:sz w:val="28"/>
                          <w:szCs w:val="28"/>
                          <w:lang w:val="en-US" w:eastAsia="zh-CN"/>
                        </w:rPr>
                        <w:t>浙江省医疗器械检验研究院平面图</w:t>
                      </w:r>
                    </w:p>
                    <w:p w14:paraId="60790E74">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v:textbox>
              </v:shape>
            </w:pict>
          </mc:Fallback>
        </mc:AlternateContent>
      </w:r>
    </w:p>
    <w:p w14:paraId="42464846">
      <w:pPr>
        <w:pStyle w:val="23"/>
        <w:pageBreakBefore w:val="0"/>
        <w:widowControl w:val="0"/>
        <w:kinsoku/>
        <w:wordWrap/>
        <w:overflowPunct/>
        <w:topLinePunct w:val="0"/>
        <w:bidi w:val="0"/>
        <w:snapToGrid/>
        <w:spacing w:beforeAutospacing="0"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anchor distT="0" distB="0" distL="114300" distR="114300" simplePos="0" relativeHeight="251694080" behindDoc="0" locked="0" layoutInCell="1" allowOverlap="1">
            <wp:simplePos x="0" y="0"/>
            <wp:positionH relativeFrom="column">
              <wp:posOffset>134620</wp:posOffset>
            </wp:positionH>
            <wp:positionV relativeFrom="paragraph">
              <wp:posOffset>96520</wp:posOffset>
            </wp:positionV>
            <wp:extent cx="5154295" cy="2228850"/>
            <wp:effectExtent l="0" t="0" r="0" b="0"/>
            <wp:wrapNone/>
            <wp:docPr id="30" name="图片 30" descr="微信图片_2023051519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30515193445"/>
                    <pic:cNvPicPr>
                      <a:picLocks noChangeAspect="1"/>
                    </pic:cNvPicPr>
                  </pic:nvPicPr>
                  <pic:blipFill>
                    <a:blip r:embed="rId14">
                      <a:clrChange>
                        <a:clrFrom>
                          <a:srgbClr val="000000">
                            <a:alpha val="100000"/>
                          </a:srgbClr>
                        </a:clrFrom>
                        <a:clrTo>
                          <a:srgbClr val="000000">
                            <a:alpha val="100000"/>
                            <a:alpha val="0"/>
                          </a:srgbClr>
                        </a:clrTo>
                      </a:clrChange>
                    </a:blip>
                    <a:stretch>
                      <a:fillRect/>
                    </a:stretch>
                  </pic:blipFill>
                  <pic:spPr>
                    <a:xfrm>
                      <a:off x="0" y="0"/>
                      <a:ext cx="5154295" cy="2228850"/>
                    </a:xfrm>
                    <a:prstGeom prst="rect">
                      <a:avLst/>
                    </a:prstGeom>
                  </pic:spPr>
                </pic:pic>
              </a:graphicData>
            </a:graphic>
          </wp:anchor>
        </w:drawing>
      </w:r>
    </w:p>
    <w:p w14:paraId="2F5EAA79">
      <w:pPr>
        <w:pStyle w:val="23"/>
        <w:pageBreakBefore w:val="0"/>
        <w:widowControl w:val="0"/>
        <w:kinsoku/>
        <w:wordWrap/>
        <w:overflowPunct/>
        <w:topLinePunct w:val="0"/>
        <w:bidi w:val="0"/>
        <w:snapToGrid/>
        <w:spacing w:beforeAutospacing="0" w:line="360" w:lineRule="auto"/>
        <w:jc w:val="center"/>
        <w:textAlignment w:val="auto"/>
        <w:rPr>
          <w:rFonts w:hint="eastAsia" w:ascii="宋体" w:hAnsi="宋体" w:eastAsia="宋体" w:cs="宋体"/>
          <w:color w:val="auto"/>
          <w:sz w:val="24"/>
          <w:szCs w:val="24"/>
          <w:lang w:val="en-US" w:eastAsia="zh-CN"/>
        </w:rPr>
      </w:pPr>
    </w:p>
    <w:p w14:paraId="4F83AF07">
      <w:pPr>
        <w:pStyle w:val="23"/>
        <w:pageBreakBefore w:val="0"/>
        <w:widowControl w:val="0"/>
        <w:kinsoku/>
        <w:wordWrap/>
        <w:overflowPunct/>
        <w:topLinePunct w:val="0"/>
        <w:bidi w:val="0"/>
        <w:snapToGrid/>
        <w:spacing w:beforeAutospacing="0" w:line="360" w:lineRule="auto"/>
        <w:jc w:val="center"/>
        <w:textAlignment w:val="auto"/>
        <w:rPr>
          <w:rFonts w:hint="eastAsia" w:ascii="宋体" w:hAnsi="宋体" w:eastAsia="宋体" w:cs="宋体"/>
          <w:color w:val="auto"/>
          <w:sz w:val="24"/>
          <w:szCs w:val="24"/>
          <w:lang w:val="en-US" w:eastAsia="zh-CN"/>
        </w:rPr>
      </w:pPr>
    </w:p>
    <w:p w14:paraId="1BD7983B">
      <w:pPr>
        <w:pStyle w:val="23"/>
        <w:pageBreakBefore w:val="0"/>
        <w:widowControl w:val="0"/>
        <w:kinsoku/>
        <w:wordWrap/>
        <w:overflowPunct/>
        <w:topLinePunct w:val="0"/>
        <w:bidi w:val="0"/>
        <w:snapToGrid/>
        <w:spacing w:beforeAutospacing="0" w:line="360" w:lineRule="auto"/>
        <w:jc w:val="center"/>
        <w:textAlignment w:val="auto"/>
        <w:rPr>
          <w:rFonts w:hint="eastAsia" w:ascii="宋体" w:hAnsi="宋体" w:eastAsia="宋体" w:cs="宋体"/>
          <w:color w:val="auto"/>
          <w:sz w:val="24"/>
          <w:szCs w:val="24"/>
          <w:lang w:val="en-US" w:eastAsia="zh-CN"/>
        </w:rPr>
      </w:pPr>
    </w:p>
    <w:p w14:paraId="459B9212">
      <w:pPr>
        <w:pStyle w:val="23"/>
        <w:pageBreakBefore w:val="0"/>
        <w:widowControl w:val="0"/>
        <w:kinsoku/>
        <w:wordWrap/>
        <w:overflowPunct/>
        <w:topLinePunct w:val="0"/>
        <w:bidi w:val="0"/>
        <w:snapToGrid/>
        <w:spacing w:beforeAutospacing="0" w:line="360" w:lineRule="auto"/>
        <w:jc w:val="center"/>
        <w:textAlignment w:val="auto"/>
        <w:rPr>
          <w:rFonts w:hint="eastAsia" w:ascii="宋体" w:hAnsi="宋体" w:eastAsia="宋体" w:cs="宋体"/>
          <w:color w:val="auto"/>
          <w:sz w:val="24"/>
          <w:szCs w:val="24"/>
          <w:lang w:val="en-US" w:eastAsia="zh-CN"/>
        </w:rPr>
      </w:pPr>
    </w:p>
    <w:p w14:paraId="5BA907A2">
      <w:pPr>
        <w:pStyle w:val="23"/>
        <w:pageBreakBefore w:val="0"/>
        <w:widowControl w:val="0"/>
        <w:kinsoku/>
        <w:wordWrap/>
        <w:overflowPunct/>
        <w:topLinePunct w:val="0"/>
        <w:bidi w:val="0"/>
        <w:snapToGrid/>
        <w:spacing w:beforeAutospacing="0" w:line="360" w:lineRule="auto"/>
        <w:jc w:val="center"/>
        <w:textAlignment w:val="auto"/>
        <w:rPr>
          <w:rFonts w:hint="eastAsia" w:ascii="宋体" w:hAnsi="宋体" w:eastAsia="宋体" w:cs="宋体"/>
          <w:color w:val="auto"/>
          <w:sz w:val="24"/>
          <w:szCs w:val="24"/>
          <w:lang w:val="en-US" w:eastAsia="zh-CN"/>
        </w:rPr>
      </w:pPr>
    </w:p>
    <w:p w14:paraId="11178F29">
      <w:pPr>
        <w:pageBreakBefore w:val="0"/>
        <w:widowControl w:val="0"/>
        <w:kinsoku/>
        <w:wordWrap/>
        <w:overflowPunct/>
        <w:topLinePunct w:val="0"/>
        <w:bidi w:val="0"/>
        <w:snapToGrid/>
        <w:spacing w:beforeAutospacing="0" w:line="360" w:lineRule="auto"/>
        <w:ind w:firstLine="0" w:firstLineChars="0"/>
        <w:jc w:val="left"/>
        <w:textAlignment w:val="auto"/>
        <w:rPr>
          <w:rFonts w:hint="eastAsia" w:ascii="宋体" w:hAnsi="宋体" w:eastAsia="宋体" w:cs="宋体"/>
          <w:b/>
          <w:bCs/>
          <w:color w:val="auto"/>
          <w:sz w:val="24"/>
          <w:szCs w:val="24"/>
        </w:rPr>
      </w:pPr>
    </w:p>
    <w:p w14:paraId="68C37B4E">
      <w:pPr>
        <w:pageBreakBefore w:val="0"/>
        <w:widowControl w:val="0"/>
        <w:kinsoku/>
        <w:wordWrap/>
        <w:overflowPunct/>
        <w:topLinePunct w:val="0"/>
        <w:bidi w:val="0"/>
        <w:snapToGrid/>
        <w:spacing w:beforeAutospacing="0" w:line="360" w:lineRule="auto"/>
        <w:ind w:firstLine="0" w:firstLineChars="0"/>
        <w:jc w:val="left"/>
        <w:textAlignment w:val="auto"/>
        <w:rPr>
          <w:rFonts w:hint="eastAsia" w:ascii="宋体" w:hAnsi="宋体" w:eastAsia="宋体" w:cs="宋体"/>
          <w:b/>
          <w:bCs/>
          <w:color w:val="auto"/>
          <w:sz w:val="24"/>
          <w:szCs w:val="24"/>
        </w:rPr>
      </w:pPr>
    </w:p>
    <w:p w14:paraId="38BE4A1A">
      <w:pPr>
        <w:pStyle w:val="23"/>
        <w:pageBreakBefore w:val="0"/>
        <w:widowControl w:val="0"/>
        <w:kinsoku/>
        <w:wordWrap/>
        <w:overflowPunct/>
        <w:topLinePunct w:val="0"/>
        <w:bidi w:val="0"/>
        <w:snapToGrid/>
        <w:spacing w:beforeAutospacing="0" w:line="36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96128" behindDoc="0" locked="0" layoutInCell="1" allowOverlap="1">
                <wp:simplePos x="0" y="0"/>
                <wp:positionH relativeFrom="column">
                  <wp:posOffset>1407795</wp:posOffset>
                </wp:positionH>
                <wp:positionV relativeFrom="paragraph">
                  <wp:posOffset>15875</wp:posOffset>
                </wp:positionV>
                <wp:extent cx="1826895" cy="31813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6895" cy="318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AB4FF">
                            <w:pPr>
                              <w:pStyle w:val="23"/>
                              <w:ind w:left="0" w:leftChars="0" w:firstLine="0" w:firstLineChars="0"/>
                              <w:jc w:val="both"/>
                              <w:rPr>
                                <w:rFonts w:hint="default"/>
                                <w:sz w:val="20"/>
                                <w:szCs w:val="20"/>
                                <w:lang w:val="en-US" w:eastAsia="zh-CN"/>
                              </w:rPr>
                            </w:pPr>
                            <w:r>
                              <w:rPr>
                                <w:rFonts w:hint="eastAsia"/>
                                <w:sz w:val="20"/>
                                <w:szCs w:val="20"/>
                                <w:lang w:val="en-US" w:eastAsia="zh-CN"/>
                              </w:rPr>
                              <w:t>总用地面积：16665㎡</w:t>
                            </w:r>
                          </w:p>
                          <w:p w14:paraId="6A9DDC42">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85pt;margin-top:1.25pt;height:25.05pt;width:143.85pt;z-index:251696128;mso-width-relative:page;mso-height-relative:page;" filled="f" stroked="f" coordsize="21600,21600" o:gfxdata="UEsDBAoAAAAAAIdO4kAAAAAAAAAAAAAAAAAEAAAAZHJzL1BLAwQUAAAACACHTuJAzLqNZtkAAAAI&#10;AQAADwAAAGRycy9kb3ducmV2LnhtbE2PS0/DMBCE70j8B2uRuFE7FiklxKlQpAoJlUNLL9yceJtE&#10;+BFi9wG/nu0JbrOa0ew35fLsLDviFIfgFWQzAQx9G8zgOwW799XdAlhM2httg0cF3xhhWV1flbow&#10;4eQ3eNymjlGJj4VW0Kc0FpzHtken4yyM6Mnbh8npROfUcTPpE5U7y6UQc+704OlDr0ese2w/twen&#10;4LVevelNI93ix9Yv6/3z+LX7yJW6vcnEE7CE5/QXhgs+oUNFTE04eBOZVSBl9kBREjkw8nPxeA+s&#10;ISHnwKuS/x9Q/QJQSwMEFAAAAAgAh07iQLGtDdI9AgAAaAQAAA4AAABkcnMvZTJvRG9jLnhtbK1U&#10;zY7aMBC+V+o7WL6XEP7KIsKKLqKqhLor0apn4zgkku1xbUNCH6B9gz310nufi+fo2AEWbXvYQy/O&#10;2DP+xt83M5neNkqSvbCuAp3RtNOlRGgOeaW3Gf38aflmTInzTOdMghYZPQhHb2evX01rMxE9KEHm&#10;whIE0W5Sm4yW3ptJkjheCsVcB4zQ6CzAKuZxa7dJblmN6EomvW53lNRgc2OBC+fwdNE66QnRvgQQ&#10;iqLiYgF8p4T2LaoVknmk5MrKODqLry0Kwf19UTjhicwoMvVxxSRob8KazKZssrXMlBU/PYG95AnP&#10;OClWaUx6gVowz8jOVn9BqYpbcFD4DgeVtESiIsgi7T7TZl0yIyIXlNqZi+ju/8Hyj/sHS6o8o/0e&#10;JZoprPjx8cfx5+/jr+8Ez1Cg2rgJxq0NRvrmHTTYNudzh4eBd1NYFb7IiKAf5T1c5BWNJzxcGvdG&#10;45shJRx9/XSc9ocBJnm6bazz7wUoEoyMWixfVJXtV863oeeQkEzDspIyllBqUmd01B9244WLB8Gl&#10;xhyBQ/vWYPlm05yIbSA/IC8LbWs4w5cVJl8x5x+YxV5AKjgt/h6XQgImgZNFSQn227/OQzyWCL2U&#10;1NhbGXVfd8wKSuQHjcW7SQeD0IxxMxi+7eHGXns21x69U3eA7ZviXBoezRDv5dksLKgvOFTzkBVd&#10;THPMnVF/Nu982/E4lFzM5zEI288wv9JrwwN0K+d856GootJBplabk3rYgLFWp2EJHX69j1FPP4j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y6jWbZAAAACAEAAA8AAAAAAAAAAQAgAAAAIgAAAGRy&#10;cy9kb3ducmV2LnhtbFBLAQIUABQAAAAIAIdO4kCxrQ3SPQIAAGgEAAAOAAAAAAAAAAEAIAAAACgB&#10;AABkcnMvZTJvRG9jLnhtbFBLBQYAAAAABgAGAFkBAADXBQAAAAA=&#10;">
                <v:fill on="f" focussize="0,0"/>
                <v:stroke on="f" weight="0.5pt"/>
                <v:imagedata o:title=""/>
                <o:lock v:ext="edit" aspectratio="f"/>
                <v:textbox>
                  <w:txbxContent>
                    <w:p w14:paraId="05BAB4FF">
                      <w:pPr>
                        <w:pStyle w:val="23"/>
                        <w:ind w:left="0" w:leftChars="0" w:firstLine="0" w:firstLineChars="0"/>
                        <w:jc w:val="both"/>
                        <w:rPr>
                          <w:rFonts w:hint="default"/>
                          <w:sz w:val="20"/>
                          <w:szCs w:val="20"/>
                          <w:lang w:val="en-US" w:eastAsia="zh-CN"/>
                        </w:rPr>
                      </w:pPr>
                      <w:r>
                        <w:rPr>
                          <w:rFonts w:hint="eastAsia"/>
                          <w:sz w:val="20"/>
                          <w:szCs w:val="20"/>
                          <w:lang w:val="en-US" w:eastAsia="zh-CN"/>
                        </w:rPr>
                        <w:t>总用地面积：16665㎡</w:t>
                      </w:r>
                    </w:p>
                    <w:p w14:paraId="6A9DDC42">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97152" behindDoc="0" locked="0" layoutInCell="1" allowOverlap="1">
                <wp:simplePos x="0" y="0"/>
                <wp:positionH relativeFrom="column">
                  <wp:posOffset>-167640</wp:posOffset>
                </wp:positionH>
                <wp:positionV relativeFrom="paragraph">
                  <wp:posOffset>3810</wp:posOffset>
                </wp:positionV>
                <wp:extent cx="1488440" cy="32893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488440" cy="328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9CEA9">
                            <w:pPr>
                              <w:pStyle w:val="23"/>
                              <w:ind w:left="0" w:leftChars="0" w:firstLine="0" w:firstLineChars="0"/>
                              <w:jc w:val="both"/>
                              <w:rPr>
                                <w:rFonts w:hint="default"/>
                                <w:sz w:val="20"/>
                                <w:szCs w:val="20"/>
                                <w:lang w:val="en-US" w:eastAsia="zh-CN"/>
                              </w:rPr>
                            </w:pPr>
                            <w:r>
                              <w:rPr>
                                <w:rFonts w:hint="eastAsia"/>
                                <w:sz w:val="20"/>
                                <w:szCs w:val="20"/>
                                <w:lang w:val="en-US" w:eastAsia="zh-CN"/>
                              </w:rPr>
                              <w:t>总建筑面积：15965㎡</w:t>
                            </w:r>
                          </w:p>
                          <w:p w14:paraId="1BA4FAAD">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0.3pt;height:25.9pt;width:117.2pt;z-index:251697152;mso-width-relative:page;mso-height-relative:page;" filled="f" stroked="f" coordsize="21600,21600" o:gfxdata="UEsDBAoAAAAAAIdO4kAAAAAAAAAAAAAAAAAEAAAAZHJzL1BLAwQUAAAACACHTuJAMAEhI9gAAAAH&#10;AQAADwAAAGRycy9kb3ducmV2LnhtbE2Py2rDMBRE94X+g7iF7hIpIjHGtRyKIRRKu0iaTXfX1o1t&#10;qodrKY/266Os2uUww8yZcn2xhp1oCoN3ChZzAYxc6/XgOgX7j80sBxYiOo3GO1LwQwHW1f1diYX2&#10;Z7el0y52LJW4UKCCPsax4Dy0PVkMcz+SS97BTxZjklPH9YTnVG4Nl0Jk3OLg0kKPI9U9tV+7o1Xw&#10;Wm/ecdtIm/+a+uXt8Dx+7z9XSj0+LMQTsEiX+BeGG35ChyoxNf7odGBGwUxmyxRVkAFLthR5utYo&#10;WMkl8Krk//mrK1BLAwQUAAAACACHTuJAt4GGsjoCAABoBAAADgAAAGRycy9lMm9Eb2MueG1srVTL&#10;btQwFN0j8Q+W9zTzKkxHzVRDqyKkilYqiLXHcZpItq+xPU3KB8AfsGLDnu/qd3DszEyrwqILNs71&#10;fZ9zr3N80hvNbpUPLdmSjw9GnCkrqWrtTck/fTx/NecsRGErocmqkt+pwE+WL18cd26hJtSQrpRn&#10;SGLDonMlb2J0i6IIslFGhANyysJYkzci4upvisqLDtmNLiaj0euiI185T1KFAO3ZYOTbjP45Camu&#10;W6nOSG6MsnHI6pUWEZBC07rAl7nbulYyXtZ1UJHpkgNpzCeKQF6ns1gei8WNF65p5bYF8ZwWnmAy&#10;orUouk91JqJgG9/+lcq00lOgOh5IMsUAJDMCFOPRE26uG+FUxgKqg9uTHv5fWvnh9sqztir5dMyZ&#10;FQYTv//x/f7n7/tf3xh0IKhzYQG/awfP2L+lHmuz0wcoE+6+9iZ9gYjBDnrv9vSqPjKZgmbz+WwG&#10;k4RtOpkfTTP/xUO08yG+U2RYEkruMb7Mqri9CBGdwHXnkopZOm+1ziPUlnUlfz09HOWAvQUR2iIw&#10;YRh6TVLs1/0W2JqqO+DyNKxGcPK8RfELEeKV8NgF9IvXEi9x1JpQhLYSZw35r//SJ3+MCFbOOuxW&#10;ycOXjfCKM/3eYnhH40xDzJfZ4ZsJavjHlvVji92YU8L6Yj7oLovJP+qdWHsyn/GoVqkqTMJK1C55&#10;3Imncdh4PEqpVqvshPVzIl7YaydT6oHO1SZS3WamE00DN1v2sIB5ANvHkjb88T17Pfwg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AEhI9gAAAAHAQAADwAAAAAAAAABACAAAAAiAAAAZHJzL2Rv&#10;d25yZXYueG1sUEsBAhQAFAAAAAgAh07iQLeBhrI6AgAAaAQAAA4AAAAAAAAAAQAgAAAAJwEAAGRy&#10;cy9lMm9Eb2MueG1sUEsFBgAAAAAGAAYAWQEAANMFAAAAAA==&#10;">
                <v:fill on="f" focussize="0,0"/>
                <v:stroke on="f" weight="0.5pt"/>
                <v:imagedata o:title=""/>
                <o:lock v:ext="edit" aspectratio="f"/>
                <v:textbox>
                  <w:txbxContent>
                    <w:p w14:paraId="4B09CEA9">
                      <w:pPr>
                        <w:pStyle w:val="23"/>
                        <w:ind w:left="0" w:leftChars="0" w:firstLine="0" w:firstLineChars="0"/>
                        <w:jc w:val="both"/>
                        <w:rPr>
                          <w:rFonts w:hint="default"/>
                          <w:sz w:val="20"/>
                          <w:szCs w:val="20"/>
                          <w:lang w:val="en-US" w:eastAsia="zh-CN"/>
                        </w:rPr>
                      </w:pPr>
                      <w:r>
                        <w:rPr>
                          <w:rFonts w:hint="eastAsia"/>
                          <w:sz w:val="20"/>
                          <w:szCs w:val="20"/>
                          <w:lang w:val="en-US" w:eastAsia="zh-CN"/>
                        </w:rPr>
                        <w:t>总建筑面积：15965㎡</w:t>
                      </w:r>
                    </w:p>
                    <w:p w14:paraId="1BA4FAAD">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98176" behindDoc="0" locked="0" layoutInCell="1" allowOverlap="1">
                <wp:simplePos x="0" y="0"/>
                <wp:positionH relativeFrom="column">
                  <wp:posOffset>-419100</wp:posOffset>
                </wp:positionH>
                <wp:positionV relativeFrom="paragraph">
                  <wp:posOffset>271145</wp:posOffset>
                </wp:positionV>
                <wp:extent cx="6120765" cy="31813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6120765" cy="318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B3E4C">
                            <w:pPr>
                              <w:pStyle w:val="23"/>
                              <w:jc w:val="both"/>
                              <w:rPr>
                                <w:rFonts w:hint="default"/>
                                <w:sz w:val="20"/>
                                <w:szCs w:val="20"/>
                                <w:lang w:val="en-US" w:eastAsia="zh-CN"/>
                              </w:rPr>
                            </w:pPr>
                            <w:r>
                              <w:rPr>
                                <w:rFonts w:hint="eastAsia"/>
                                <w:sz w:val="20"/>
                                <w:szCs w:val="20"/>
                                <w:lang w:val="en-US" w:eastAsia="zh-CN"/>
                              </w:rPr>
                              <w:t>A楼8448㎡  B楼1838㎡  C楼972㎡  D号楼1826㎡  地下室2160㎡  架空层579㎡  连廊142㎡</w:t>
                            </w:r>
                          </w:p>
                          <w:p w14:paraId="4260367D">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21.35pt;height:25.05pt;width:481.95pt;z-index:251698176;mso-width-relative:page;mso-height-relative:page;" filled="f" stroked="f" coordsize="21600,21600" o:gfxdata="UEsDBAoAAAAAAIdO4kAAAAAAAAAAAAAAAAAEAAAAZHJzL1BLAwQUAAAACACHTuJAhxWjbtsAAAAJ&#10;AQAADwAAAGRycy9kb3ducmV2LnhtbE2PzU7DMBCE70i8g7VI3FqnEaRJGqdCkSokBIeWXrht4m0S&#10;NV6H2P2Bp8ec4Dia0cw3xfpqBnGmyfWWFSzmEQjixuqeWwX7980sBeE8ssbBMin4Igfr8vamwFzb&#10;C2/pvPOtCCXsclTQeT/mUrqmI4Nubkfi4B3sZNAHObVST3gJ5WaQcRQl0mDPYaHDkaqOmuPuZBS8&#10;VJs33NaxSb+H6vn18DR+7j8elbq/W0QrEJ6u/i8Mv/gBHcrAVNsTaycGBbMkCV+8god4CSIE0myZ&#10;gagVZHEKsizk/wflD1BLAwQUAAAACACHTuJAxaafIz0CAABoBAAADgAAAGRycy9lMm9Eb2MueG1s&#10;rVTNjtMwEL4j8Q6W7zRJ/3apmq7KVkVIK3algji7jtNEsj3GdpuUB4A32BMX7jxXn4Ox03arhcMe&#10;uLjjmck3/r6Z6fSmVZLshHU16JxmvZQSoTkUtd7k9POn5ZtrSpxnumAStMjpXjh6M3v9atqYiehD&#10;BbIQliCIdpPG5LTy3kySxPFKKOZ6YITGYAlWMY9Xu0kKyxpEVzLpp+k4acAWxgIXzqF30QXpEdG+&#10;BBDKsuZiAXyrhPYdqhWSeaTkqto4OouvLUvB/X1ZOuGJzCky9fHEImivw5nMpmyyscxUNT8+gb3k&#10;Cc84KVZrLHqGWjDPyNbWf0GpmltwUPoeB5V0RKIiyCJLn2mzqpgRkQtK7cxZdPf/YPnH3YMldZHT&#10;/oASzRR2/PD44/Dz9+HXd4I+FKgxboJ5K4OZvn0HLY7Nye/QGXi3pVXhFxkRjKO8+7O8ovWEo3Oc&#10;9dOr8YgSjrFBdp0NRgEmefraWOffC1AkGDm12L6oKtvdOd+lnlJCMQ3LWsrYQqlJgxUGozR+cI4g&#10;uNRYI3Do3hos367bI7E1FHvkZaEbDWf4ssbid8z5B2ZxFpAKbou/x6OUgEXgaFFSgf32L3/IxxZh&#10;lJIGZyun7uuWWUGJ/KCxeW+z4TAMY7wMR1d9vNjLyPoyorfqFnB8M9xLw6MZ8r08maUF9QWXah6q&#10;YohpjrVz6k/mre8mHpeSi/k8JuH4Gebv9MrwAN3JOd96KOuodJCp0+aoHg5g7NVxWcKEX95j1tMf&#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xWjbtsAAAAJAQAADwAAAAAAAAABACAAAAAiAAAA&#10;ZHJzL2Rvd25yZXYueG1sUEsBAhQAFAAAAAgAh07iQMWmnyM9AgAAaAQAAA4AAAAAAAAAAQAgAAAA&#10;KgEAAGRycy9lMm9Eb2MueG1sUEsFBgAAAAAGAAYAWQEAANkFAAAAAA==&#10;">
                <v:fill on="f" focussize="0,0"/>
                <v:stroke on="f" weight="0.5pt"/>
                <v:imagedata o:title=""/>
                <o:lock v:ext="edit" aspectratio="f"/>
                <v:textbox>
                  <w:txbxContent>
                    <w:p w14:paraId="3D3B3E4C">
                      <w:pPr>
                        <w:pStyle w:val="23"/>
                        <w:jc w:val="both"/>
                        <w:rPr>
                          <w:rFonts w:hint="default"/>
                          <w:sz w:val="20"/>
                          <w:szCs w:val="20"/>
                          <w:lang w:val="en-US" w:eastAsia="zh-CN"/>
                        </w:rPr>
                      </w:pPr>
                      <w:r>
                        <w:rPr>
                          <w:rFonts w:hint="eastAsia"/>
                          <w:sz w:val="20"/>
                          <w:szCs w:val="20"/>
                          <w:lang w:val="en-US" w:eastAsia="zh-CN"/>
                        </w:rPr>
                        <w:t>A楼8448㎡  B楼1838㎡  C楼972㎡  D号楼1826㎡  地下室2160㎡  架空层579㎡  连廊142㎡</w:t>
                      </w:r>
                    </w:p>
                    <w:p w14:paraId="4260367D">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v:textbox>
              </v:shape>
            </w:pict>
          </mc:Fallback>
        </mc:AlternateContent>
      </w:r>
    </w:p>
    <w:p w14:paraId="52C09DE8">
      <w:pPr>
        <w:pageBreakBefore w:val="0"/>
        <w:tabs>
          <w:tab w:val="left" w:pos="315"/>
        </w:tabs>
        <w:kinsoku/>
        <w:overflowPunct/>
        <w:topLinePunct w:val="0"/>
        <w:autoSpaceDE/>
        <w:autoSpaceDN/>
        <w:bidi w:val="0"/>
        <w:snapToGrid/>
        <w:spacing w:beforeAutospacing="0" w:line="360" w:lineRule="auto"/>
        <w:ind w:left="0" w:leftChars="0" w:firstLine="420" w:firstLineChars="175"/>
        <w:rPr>
          <w:rFonts w:hint="eastAsia" w:ascii="宋体" w:hAnsi="宋体" w:eastAsia="宋体" w:cs="宋体"/>
          <w:color w:val="auto"/>
          <w:kern w:val="0"/>
          <w:sz w:val="24"/>
          <w:szCs w:val="24"/>
          <w:highlight w:val="none"/>
          <w:u w:val="none"/>
        </w:rPr>
      </w:pPr>
    </w:p>
    <w:p w14:paraId="555E754E">
      <w:pPr>
        <w:pageBreakBefore w:val="0"/>
        <w:kinsoku/>
        <w:overflowPunct/>
        <w:topLinePunct w:val="0"/>
        <w:autoSpaceDE/>
        <w:autoSpaceDN/>
        <w:bidi w:val="0"/>
        <w:snapToGrid/>
        <w:spacing w:beforeAutospacing="0" w:line="360" w:lineRule="auto"/>
        <w:ind w:left="0" w:leftChars="0" w:firstLine="0" w:firstLineChars="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维保方在维保工作实施前需</w:t>
      </w:r>
      <w:r>
        <w:rPr>
          <w:rFonts w:hint="eastAsia" w:ascii="宋体" w:hAnsi="宋体" w:eastAsia="宋体" w:cs="宋体"/>
          <w:color w:val="auto"/>
          <w:sz w:val="24"/>
          <w:szCs w:val="24"/>
          <w:highlight w:val="none"/>
          <w:u w:val="none"/>
        </w:rPr>
        <w:t>制定月度及年度维修维护保养计划并报</w:t>
      </w:r>
      <w:r>
        <w:rPr>
          <w:rFonts w:hint="eastAsia" w:ascii="宋体" w:hAnsi="宋体" w:eastAsia="宋体" w:cs="宋体"/>
          <w:color w:val="auto"/>
          <w:sz w:val="24"/>
          <w:szCs w:val="24"/>
          <w:highlight w:val="none"/>
          <w:u w:val="none"/>
          <w:lang w:val="en-US" w:eastAsia="zh-CN"/>
        </w:rPr>
        <w:t>招标</w:t>
      </w:r>
      <w:r>
        <w:rPr>
          <w:rFonts w:hint="eastAsia" w:ascii="宋体" w:hAnsi="宋体" w:eastAsia="宋体" w:cs="宋体"/>
          <w:color w:val="auto"/>
          <w:sz w:val="24"/>
          <w:szCs w:val="24"/>
          <w:highlight w:val="none"/>
          <w:u w:val="none"/>
        </w:rPr>
        <w:t>方确认</w:t>
      </w:r>
      <w:r>
        <w:rPr>
          <w:rFonts w:hint="eastAsia" w:ascii="宋体" w:hAnsi="宋体" w:eastAsia="宋体" w:cs="宋体"/>
          <w:color w:val="auto"/>
          <w:sz w:val="24"/>
          <w:szCs w:val="24"/>
          <w:highlight w:val="none"/>
          <w:u w:val="none"/>
          <w:lang w:eastAsia="zh-CN"/>
        </w:rPr>
        <w:t>。</w:t>
      </w:r>
    </w:p>
    <w:p w14:paraId="6EBF31EA">
      <w:pPr>
        <w:pageBreakBefore w:val="0"/>
        <w:kinsoku/>
        <w:overflowPunct/>
        <w:topLinePunct w:val="0"/>
        <w:autoSpaceDE/>
        <w:autoSpaceDN/>
        <w:bidi w:val="0"/>
        <w:snapToGrid/>
        <w:spacing w:beforeAutospacing="0" w:line="360" w:lineRule="auto"/>
        <w:ind w:left="0" w:leftChars="0" w:firstLine="0" w:firstLineChars="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2.</w:t>
      </w:r>
      <w:r>
        <w:rPr>
          <w:rFonts w:hint="eastAsia" w:ascii="宋体" w:hAnsi="宋体" w:eastAsia="宋体" w:cs="宋体"/>
          <w:color w:val="auto"/>
          <w:sz w:val="24"/>
          <w:szCs w:val="24"/>
          <w:highlight w:val="none"/>
          <w:u w:val="none"/>
          <w:lang w:val="en-US" w:eastAsia="zh-CN"/>
        </w:rPr>
        <w:t>维保方</w:t>
      </w:r>
      <w:r>
        <w:rPr>
          <w:rFonts w:hint="eastAsia" w:ascii="宋体" w:hAnsi="宋体" w:eastAsia="宋体" w:cs="宋体"/>
          <w:color w:val="auto"/>
          <w:sz w:val="24"/>
          <w:szCs w:val="24"/>
          <w:highlight w:val="none"/>
          <w:u w:val="none"/>
        </w:rPr>
        <w:t>对</w:t>
      </w:r>
      <w:r>
        <w:rPr>
          <w:rFonts w:hint="eastAsia" w:ascii="宋体" w:hAnsi="宋体" w:eastAsia="宋体" w:cs="宋体"/>
          <w:color w:val="auto"/>
          <w:sz w:val="24"/>
          <w:szCs w:val="24"/>
          <w:highlight w:val="none"/>
          <w:u w:val="none"/>
          <w:lang w:val="en-US" w:eastAsia="zh-CN"/>
        </w:rPr>
        <w:t>服务工程量清单内的</w:t>
      </w:r>
      <w:r>
        <w:rPr>
          <w:rFonts w:hint="eastAsia" w:ascii="宋体" w:hAnsi="宋体" w:eastAsia="宋体" w:cs="宋体"/>
          <w:color w:val="auto"/>
          <w:sz w:val="24"/>
          <w:szCs w:val="24"/>
          <w:highlight w:val="none"/>
          <w:u w:val="none"/>
        </w:rPr>
        <w:t>中央空调</w:t>
      </w:r>
      <w:r>
        <w:rPr>
          <w:rFonts w:hint="eastAsia" w:ascii="宋体" w:hAnsi="宋体" w:eastAsia="宋体" w:cs="宋体"/>
          <w:color w:val="auto"/>
          <w:sz w:val="24"/>
          <w:szCs w:val="24"/>
          <w:highlight w:val="none"/>
          <w:u w:val="none"/>
          <w:lang w:val="en-US" w:eastAsia="zh-CN"/>
        </w:rPr>
        <w:t>系统相关软硬件做好维护工作</w:t>
      </w:r>
      <w:r>
        <w:rPr>
          <w:rFonts w:hint="eastAsia" w:ascii="宋体" w:hAnsi="宋体" w:eastAsia="宋体" w:cs="宋体"/>
          <w:color w:val="auto"/>
          <w:sz w:val="24"/>
          <w:szCs w:val="24"/>
          <w:highlight w:val="none"/>
          <w:u w:val="none"/>
        </w:rPr>
        <w:t xml:space="preserve">。 </w:t>
      </w:r>
    </w:p>
    <w:p w14:paraId="7F1C74F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3.</w:t>
      </w:r>
      <w:r>
        <w:rPr>
          <w:rFonts w:hint="eastAsia" w:ascii="宋体" w:hAnsi="宋体" w:eastAsia="宋体" w:cs="宋体"/>
          <w:color w:val="auto"/>
          <w:sz w:val="24"/>
          <w:szCs w:val="24"/>
          <w:highlight w:val="none"/>
          <w:u w:val="none"/>
          <w:lang w:val="en-US" w:eastAsia="zh-CN"/>
        </w:rPr>
        <w:t>招标方</w:t>
      </w:r>
      <w:r>
        <w:rPr>
          <w:rFonts w:hint="eastAsia" w:ascii="宋体" w:hAnsi="宋体" w:eastAsia="宋体" w:cs="宋体"/>
          <w:color w:val="auto"/>
          <w:sz w:val="24"/>
          <w:szCs w:val="24"/>
          <w:highlight w:val="none"/>
          <w:u w:val="none"/>
        </w:rPr>
        <w:t>交办维</w:t>
      </w:r>
      <w:r>
        <w:rPr>
          <w:rFonts w:hint="eastAsia" w:ascii="宋体" w:hAnsi="宋体" w:eastAsia="宋体" w:cs="宋体"/>
          <w:color w:val="auto"/>
          <w:sz w:val="24"/>
          <w:szCs w:val="24"/>
          <w:highlight w:val="none"/>
          <w:u w:val="none"/>
          <w:lang w:val="en-US" w:eastAsia="zh-CN"/>
        </w:rPr>
        <w:t>保</w:t>
      </w:r>
      <w:r>
        <w:rPr>
          <w:rFonts w:hint="eastAsia" w:ascii="宋体" w:hAnsi="宋体" w:eastAsia="宋体" w:cs="宋体"/>
          <w:color w:val="auto"/>
          <w:sz w:val="24"/>
          <w:szCs w:val="24"/>
          <w:highlight w:val="none"/>
          <w:u w:val="none"/>
        </w:rPr>
        <w:t>方其他涉及维保有关的临时性任务。</w:t>
      </w:r>
    </w:p>
    <w:p w14:paraId="42632F2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4.</w:t>
      </w:r>
      <w:r>
        <w:rPr>
          <w:rFonts w:hint="eastAsia" w:ascii="宋体" w:hAnsi="宋体" w:eastAsia="宋体" w:cs="宋体"/>
          <w:color w:val="auto"/>
          <w:sz w:val="24"/>
          <w:szCs w:val="24"/>
          <w:highlight w:val="none"/>
          <w:u w:val="none"/>
          <w:lang w:val="en-US" w:eastAsia="zh-CN"/>
        </w:rPr>
        <w:t>维保</w:t>
      </w:r>
      <w:r>
        <w:rPr>
          <w:rFonts w:hint="eastAsia" w:ascii="宋体" w:hAnsi="宋体" w:eastAsia="宋体" w:cs="宋体"/>
          <w:color w:val="auto"/>
          <w:sz w:val="24"/>
          <w:szCs w:val="24"/>
          <w:highlight w:val="none"/>
          <w:u w:val="none"/>
        </w:rPr>
        <w:t>期间，如在维修保养或检修过程中由于维保方人员工作失误而导致设施或设备损伤所需修复或更换的所有费用由维保方负责。在维保过程中设备部件或电控系统由维保方操作失误导致故障损毁的，由维保方原价赔偿。在维保过程中由维保方工作人员原因导致</w:t>
      </w:r>
      <w:r>
        <w:rPr>
          <w:rFonts w:hint="eastAsia" w:ascii="宋体" w:hAnsi="宋体" w:eastAsia="宋体" w:cs="宋体"/>
          <w:color w:val="auto"/>
          <w:sz w:val="24"/>
          <w:szCs w:val="24"/>
          <w:highlight w:val="none"/>
          <w:u w:val="none"/>
          <w:lang w:val="en-US" w:eastAsia="zh-CN"/>
        </w:rPr>
        <w:t>招标方</w:t>
      </w:r>
      <w:r>
        <w:rPr>
          <w:rFonts w:hint="eastAsia" w:ascii="宋体" w:hAnsi="宋体" w:eastAsia="宋体" w:cs="宋体"/>
          <w:color w:val="auto"/>
          <w:sz w:val="24"/>
          <w:szCs w:val="24"/>
          <w:highlight w:val="none"/>
          <w:u w:val="none"/>
        </w:rPr>
        <w:t>实验室、办公室设备仪器损坏的，由维保方原价赔偿。</w:t>
      </w:r>
    </w:p>
    <w:p w14:paraId="6B0772B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5.维保方应及时处理维修过程中产生的废弃物，保持实验区域和设备层的整洁。</w:t>
      </w:r>
    </w:p>
    <w:p w14:paraId="727812E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6.维保方人员应严格遵守</w:t>
      </w:r>
      <w:r>
        <w:rPr>
          <w:rFonts w:hint="eastAsia" w:ascii="宋体" w:hAnsi="宋体" w:eastAsia="宋体" w:cs="宋体"/>
          <w:color w:val="auto"/>
          <w:sz w:val="24"/>
          <w:szCs w:val="24"/>
          <w:highlight w:val="none"/>
          <w:u w:val="none"/>
          <w:lang w:val="en-US" w:eastAsia="zh-CN"/>
        </w:rPr>
        <w:t>招标方</w:t>
      </w:r>
      <w:r>
        <w:rPr>
          <w:rFonts w:hint="eastAsia" w:ascii="宋体" w:hAnsi="宋体" w:eastAsia="宋体" w:cs="宋体"/>
          <w:color w:val="auto"/>
          <w:sz w:val="24"/>
          <w:szCs w:val="24"/>
          <w:highlight w:val="none"/>
          <w:u w:val="none"/>
        </w:rPr>
        <w:t>的保密规定，对设施设备的相关数据和工作人员等做到不外传、不外泄，如果泄露则承担相关法律后果。</w:t>
      </w:r>
    </w:p>
    <w:p w14:paraId="4619E7D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Cs/>
          <w:color w:val="auto"/>
          <w:sz w:val="24"/>
          <w:szCs w:val="24"/>
          <w:highlight w:val="none"/>
          <w:u w:val="none"/>
          <w:lang w:val="en-US" w:eastAsia="zh-CN"/>
        </w:rPr>
      </w:pPr>
      <w:r>
        <w:rPr>
          <w:rFonts w:hint="eastAsia" w:ascii="宋体" w:hAnsi="宋体" w:eastAsia="宋体" w:cs="宋体"/>
          <w:bCs/>
          <w:color w:val="auto"/>
          <w:sz w:val="24"/>
          <w:szCs w:val="24"/>
          <w:highlight w:val="none"/>
          <w:u w:val="none"/>
          <w:lang w:val="en-US" w:eastAsia="zh-CN"/>
        </w:rPr>
        <w:t>7</w:t>
      </w:r>
      <w:r>
        <w:rPr>
          <w:rFonts w:hint="eastAsia" w:ascii="宋体" w:hAnsi="宋体" w:eastAsia="宋体" w:cs="宋体"/>
          <w:bCs/>
          <w:color w:val="auto"/>
          <w:sz w:val="24"/>
          <w:szCs w:val="24"/>
          <w:highlight w:val="none"/>
          <w:u w:val="none"/>
        </w:rPr>
        <w:t>.提供具有净化系统实际维护经验的工程师每</w:t>
      </w:r>
      <w:r>
        <w:rPr>
          <w:rFonts w:hint="eastAsia" w:ascii="宋体" w:hAnsi="宋体" w:eastAsia="宋体" w:cs="宋体"/>
          <w:bCs/>
          <w:color w:val="auto"/>
          <w:sz w:val="24"/>
          <w:szCs w:val="24"/>
          <w:highlight w:val="none"/>
          <w:u w:val="none"/>
          <w:lang w:val="en-US" w:eastAsia="zh-CN"/>
        </w:rPr>
        <w:t>天不少于1次</w:t>
      </w:r>
      <w:r>
        <w:rPr>
          <w:rFonts w:hint="eastAsia" w:ascii="宋体" w:hAnsi="宋体" w:eastAsia="宋体" w:cs="宋体"/>
          <w:bCs/>
          <w:color w:val="auto"/>
          <w:sz w:val="24"/>
          <w:szCs w:val="24"/>
          <w:highlight w:val="none"/>
          <w:u w:val="none"/>
        </w:rPr>
        <w:t>对</w:t>
      </w:r>
      <w:r>
        <w:rPr>
          <w:rFonts w:hint="eastAsia" w:ascii="宋体" w:hAnsi="宋体" w:eastAsia="宋体" w:cs="宋体"/>
          <w:bCs/>
          <w:color w:val="auto"/>
          <w:sz w:val="24"/>
          <w:szCs w:val="24"/>
          <w:highlight w:val="none"/>
          <w:u w:val="none"/>
          <w:lang w:val="en-US" w:eastAsia="zh-CN"/>
        </w:rPr>
        <w:t>维护区域按招标方要求进行巡查</w:t>
      </w:r>
      <w:r>
        <w:rPr>
          <w:rFonts w:hint="eastAsia" w:ascii="宋体" w:hAnsi="宋体" w:eastAsia="宋体" w:cs="宋体"/>
          <w:bCs/>
          <w:color w:val="auto"/>
          <w:sz w:val="24"/>
          <w:szCs w:val="24"/>
          <w:highlight w:val="none"/>
          <w:u w:val="none"/>
        </w:rPr>
        <w:t>。维保人员相关信息需在</w:t>
      </w:r>
      <w:r>
        <w:rPr>
          <w:rFonts w:hint="eastAsia" w:ascii="宋体" w:hAnsi="宋体" w:eastAsia="宋体" w:cs="宋体"/>
          <w:bCs/>
          <w:color w:val="auto"/>
          <w:sz w:val="24"/>
          <w:szCs w:val="24"/>
          <w:highlight w:val="none"/>
          <w:u w:val="none"/>
          <w:lang w:val="en-US" w:eastAsia="zh-CN"/>
        </w:rPr>
        <w:t>招标方</w:t>
      </w:r>
      <w:r>
        <w:rPr>
          <w:rFonts w:hint="eastAsia" w:ascii="宋体" w:hAnsi="宋体" w:eastAsia="宋体" w:cs="宋体"/>
          <w:bCs/>
          <w:color w:val="auto"/>
          <w:sz w:val="24"/>
          <w:szCs w:val="24"/>
          <w:highlight w:val="none"/>
          <w:u w:val="none"/>
        </w:rPr>
        <w:t>处留档，维</w:t>
      </w:r>
      <w:r>
        <w:rPr>
          <w:rFonts w:hint="eastAsia" w:ascii="宋体" w:hAnsi="宋体" w:eastAsia="宋体" w:cs="宋体"/>
          <w:bCs/>
          <w:color w:val="auto"/>
          <w:sz w:val="24"/>
          <w:szCs w:val="24"/>
          <w:highlight w:val="none"/>
          <w:u w:val="none"/>
          <w:lang w:val="en-US" w:eastAsia="zh-CN"/>
        </w:rPr>
        <w:t>保</w:t>
      </w:r>
      <w:r>
        <w:rPr>
          <w:rFonts w:hint="eastAsia" w:ascii="宋体" w:hAnsi="宋体" w:eastAsia="宋体" w:cs="宋体"/>
          <w:bCs/>
          <w:color w:val="auto"/>
          <w:sz w:val="24"/>
          <w:szCs w:val="24"/>
          <w:highlight w:val="none"/>
          <w:u w:val="none"/>
        </w:rPr>
        <w:t>方不得擅自或频繁更换维护人员</w:t>
      </w: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lang w:val="en-US" w:eastAsia="zh-CN"/>
        </w:rPr>
        <w:t>驻点人员不少于1人。</w:t>
      </w:r>
    </w:p>
    <w:p w14:paraId="40E84F3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Cs/>
          <w:color w:val="auto"/>
          <w:sz w:val="24"/>
          <w:szCs w:val="24"/>
          <w:highlight w:val="none"/>
          <w:u w:val="none"/>
        </w:rPr>
      </w:pPr>
      <w:r>
        <w:rPr>
          <w:rFonts w:hint="eastAsia" w:ascii="宋体" w:hAnsi="宋体" w:eastAsia="宋体" w:cs="宋体"/>
          <w:bCs/>
          <w:color w:val="auto"/>
          <w:sz w:val="24"/>
          <w:szCs w:val="24"/>
          <w:highlight w:val="none"/>
          <w:u w:val="none"/>
          <w:lang w:val="en-US" w:eastAsia="zh-CN"/>
        </w:rPr>
        <w:t>8</w:t>
      </w:r>
      <w:r>
        <w:rPr>
          <w:rFonts w:hint="eastAsia" w:ascii="宋体" w:hAnsi="宋体" w:eastAsia="宋体" w:cs="宋体"/>
          <w:bCs/>
          <w:color w:val="auto"/>
          <w:sz w:val="24"/>
          <w:szCs w:val="24"/>
          <w:highlight w:val="none"/>
          <w:u w:val="none"/>
        </w:rPr>
        <w:t>．</w:t>
      </w:r>
      <w:r>
        <w:rPr>
          <w:rFonts w:hint="eastAsia" w:ascii="宋体" w:hAnsi="宋体" w:eastAsia="宋体" w:cs="宋体"/>
          <w:bCs/>
          <w:color w:val="auto"/>
          <w:sz w:val="24"/>
          <w:szCs w:val="24"/>
          <w:highlight w:val="none"/>
          <w:u w:val="none"/>
          <w:lang w:val="en-US" w:eastAsia="zh-CN"/>
        </w:rPr>
        <w:t>维保</w:t>
      </w:r>
      <w:r>
        <w:rPr>
          <w:rFonts w:hint="eastAsia" w:ascii="宋体" w:hAnsi="宋体" w:eastAsia="宋体" w:cs="宋体"/>
          <w:bCs/>
          <w:color w:val="auto"/>
          <w:sz w:val="24"/>
          <w:szCs w:val="24"/>
          <w:highlight w:val="none"/>
          <w:u w:val="none"/>
        </w:rPr>
        <w:t>期间</w:t>
      </w:r>
      <w:r>
        <w:rPr>
          <w:rFonts w:hint="eastAsia" w:ascii="宋体" w:hAnsi="宋体" w:eastAsia="宋体" w:cs="宋体"/>
          <w:bCs/>
          <w:color w:val="auto"/>
          <w:sz w:val="24"/>
          <w:szCs w:val="24"/>
          <w:highlight w:val="none"/>
          <w:u w:val="none"/>
          <w:lang w:val="en-US" w:eastAsia="zh-CN"/>
        </w:rPr>
        <w:t>投标方</w:t>
      </w:r>
      <w:r>
        <w:rPr>
          <w:rFonts w:hint="eastAsia" w:ascii="宋体" w:hAnsi="宋体" w:eastAsia="宋体" w:cs="宋体"/>
          <w:bCs/>
          <w:color w:val="auto"/>
          <w:sz w:val="24"/>
          <w:szCs w:val="24"/>
          <w:highlight w:val="none"/>
          <w:u w:val="none"/>
        </w:rPr>
        <w:t>应严格执行施工规范、安全操作规程、防火安全规定、环境保护规定。</w:t>
      </w:r>
      <w:r>
        <w:rPr>
          <w:rFonts w:hint="eastAsia" w:ascii="宋体" w:hAnsi="宋体" w:eastAsia="宋体" w:cs="宋体"/>
          <w:bCs/>
          <w:color w:val="auto"/>
          <w:sz w:val="24"/>
          <w:szCs w:val="24"/>
          <w:highlight w:val="none"/>
          <w:u w:val="none"/>
          <w:lang w:val="en-US" w:eastAsia="zh-CN"/>
        </w:rPr>
        <w:t>投标方</w:t>
      </w:r>
      <w:r>
        <w:rPr>
          <w:rFonts w:hint="eastAsia" w:ascii="宋体" w:hAnsi="宋体" w:eastAsia="宋体" w:cs="宋体"/>
          <w:bCs/>
          <w:color w:val="auto"/>
          <w:sz w:val="24"/>
          <w:szCs w:val="24"/>
          <w:highlight w:val="none"/>
          <w:u w:val="none"/>
        </w:rPr>
        <w:t>在施工过程中负有安全责任，一旦发生任何人员及安全事故或火灾事故均由</w:t>
      </w:r>
      <w:r>
        <w:rPr>
          <w:rFonts w:hint="eastAsia" w:ascii="宋体" w:hAnsi="宋体" w:eastAsia="宋体" w:cs="宋体"/>
          <w:bCs/>
          <w:color w:val="auto"/>
          <w:sz w:val="24"/>
          <w:szCs w:val="24"/>
          <w:highlight w:val="none"/>
          <w:u w:val="none"/>
          <w:lang w:val="en-US" w:eastAsia="zh-CN"/>
        </w:rPr>
        <w:t>投标方</w:t>
      </w:r>
      <w:r>
        <w:rPr>
          <w:rFonts w:hint="eastAsia" w:ascii="宋体" w:hAnsi="宋体" w:eastAsia="宋体" w:cs="宋体"/>
          <w:bCs/>
          <w:color w:val="auto"/>
          <w:sz w:val="24"/>
          <w:szCs w:val="24"/>
          <w:highlight w:val="none"/>
          <w:u w:val="none"/>
        </w:rPr>
        <w:t>负责并承担相应责任及损失。</w:t>
      </w:r>
    </w:p>
    <w:p w14:paraId="25DC4F8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Cs/>
          <w:color w:val="auto"/>
          <w:sz w:val="24"/>
          <w:szCs w:val="24"/>
          <w:highlight w:val="none"/>
          <w:u w:val="none"/>
        </w:rPr>
      </w:pPr>
      <w:r>
        <w:rPr>
          <w:rFonts w:hint="eastAsia" w:ascii="宋体" w:hAnsi="宋体" w:eastAsia="宋体" w:cs="宋体"/>
          <w:bCs/>
          <w:color w:val="auto"/>
          <w:sz w:val="24"/>
          <w:szCs w:val="24"/>
          <w:highlight w:val="none"/>
          <w:u w:val="none"/>
          <w:lang w:val="en-US" w:eastAsia="zh-CN"/>
        </w:rPr>
        <w:t>9</w:t>
      </w:r>
      <w:r>
        <w:rPr>
          <w:rFonts w:hint="eastAsia" w:ascii="宋体" w:hAnsi="宋体" w:eastAsia="宋体" w:cs="宋体"/>
          <w:bCs/>
          <w:color w:val="auto"/>
          <w:sz w:val="24"/>
          <w:szCs w:val="24"/>
          <w:highlight w:val="none"/>
          <w:u w:val="none"/>
        </w:rPr>
        <w:t>.</w:t>
      </w:r>
      <w:r>
        <w:rPr>
          <w:rFonts w:hint="eastAsia" w:ascii="宋体" w:hAnsi="宋体" w:eastAsia="宋体" w:cs="宋体"/>
          <w:bCs/>
          <w:color w:val="auto"/>
          <w:sz w:val="24"/>
          <w:szCs w:val="24"/>
          <w:highlight w:val="none"/>
          <w:u w:val="none"/>
          <w:lang w:val="en-US" w:eastAsia="zh-CN"/>
        </w:rPr>
        <w:t>维保</w:t>
      </w:r>
      <w:r>
        <w:rPr>
          <w:rFonts w:hint="eastAsia" w:ascii="宋体" w:hAnsi="宋体" w:eastAsia="宋体" w:cs="宋体"/>
          <w:bCs/>
          <w:color w:val="auto"/>
          <w:sz w:val="24"/>
          <w:szCs w:val="24"/>
          <w:highlight w:val="none"/>
          <w:u w:val="none"/>
        </w:rPr>
        <w:t>期满前，应对维保期内工作内容和设备设施运行状况做好书面小结，对维保范围内的设备设施在下一维保年度内必须检修的（内容及检修时间和更换配件）做明确说明。</w:t>
      </w:r>
    </w:p>
    <w:p w14:paraId="4B0F17F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宋体" w:hAnsi="宋体" w:eastAsia="宋体" w:cs="宋体"/>
          <w:bCs/>
          <w:color w:val="auto"/>
          <w:sz w:val="24"/>
          <w:szCs w:val="24"/>
          <w:highlight w:val="none"/>
          <w:u w:val="none"/>
          <w:lang w:val="en-US" w:eastAsia="zh-CN"/>
        </w:rPr>
      </w:pPr>
      <w:r>
        <w:rPr>
          <w:rFonts w:hint="eastAsia" w:ascii="宋体" w:hAnsi="宋体" w:eastAsia="宋体" w:cs="宋体"/>
          <w:bCs/>
          <w:color w:val="auto"/>
          <w:sz w:val="24"/>
          <w:szCs w:val="24"/>
          <w:highlight w:val="none"/>
          <w:u w:val="none"/>
          <w:lang w:val="en-US" w:eastAsia="zh-CN"/>
        </w:rPr>
        <w:t>10.投标人应在响应文件中提供</w:t>
      </w:r>
      <w:r>
        <w:rPr>
          <w:rFonts w:hint="eastAsia" w:ascii="宋体" w:hAnsi="宋体" w:eastAsia="宋体" w:cs="宋体"/>
          <w:color w:val="auto"/>
          <w:sz w:val="24"/>
          <w:szCs w:val="24"/>
          <w:highlight w:val="none"/>
        </w:rPr>
        <w:t>对日常维保可能遇到的问题及其应对措施</w:t>
      </w:r>
      <w:r>
        <w:rPr>
          <w:rFonts w:hint="eastAsia" w:ascii="宋体" w:hAnsi="宋体" w:eastAsia="宋体" w:cs="宋体"/>
          <w:color w:val="auto"/>
          <w:sz w:val="24"/>
          <w:szCs w:val="24"/>
          <w:highlight w:val="none"/>
          <w:lang w:val="en-US" w:eastAsia="zh-CN"/>
        </w:rPr>
        <w:t>的应急处理方案。</w:t>
      </w:r>
    </w:p>
    <w:p w14:paraId="05694D86">
      <w:pPr>
        <w:keepNext w:val="0"/>
        <w:keepLines w:val="0"/>
        <w:pageBreakBefore w:val="0"/>
        <w:widowControl w:val="0"/>
        <w:kinsoku/>
        <w:wordWrap/>
        <w:overflowPunct/>
        <w:topLinePunct w:val="0"/>
        <w:autoSpaceDE/>
        <w:autoSpaceDN/>
        <w:bidi w:val="0"/>
        <w:snapToGrid/>
        <w:spacing w:beforeAutospacing="0" w:line="360" w:lineRule="auto"/>
        <w:ind w:firstLine="420" w:firstLineChars="0"/>
        <w:jc w:val="left"/>
        <w:textAlignment w:val="auto"/>
        <w:rPr>
          <w:rFonts w:hint="eastAsia" w:ascii="宋体" w:hAnsi="宋体" w:eastAsia="宋体" w:cs="宋体"/>
          <w:b/>
          <w:bCs/>
          <w:color w:val="auto"/>
          <w:sz w:val="24"/>
          <w:szCs w:val="24"/>
          <w:highlight w:val="none"/>
          <w:u w:val="none"/>
        </w:rPr>
      </w:pPr>
      <w:r>
        <w:rPr>
          <w:rFonts w:hint="eastAsia" w:ascii="宋体" w:hAnsi="宋体" w:eastAsia="宋体" w:cs="宋体"/>
          <w:b/>
          <w:bCs/>
          <w:color w:val="auto"/>
          <w:sz w:val="24"/>
          <w:szCs w:val="24"/>
          <w:highlight w:val="none"/>
          <w:u w:val="none"/>
          <w:lang w:val="en-US" w:eastAsia="zh-CN"/>
        </w:rPr>
        <w:t>二</w:t>
      </w:r>
      <w:r>
        <w:rPr>
          <w:rFonts w:hint="eastAsia" w:ascii="宋体" w:hAnsi="宋体" w:eastAsia="宋体" w:cs="宋体"/>
          <w:b/>
          <w:bCs/>
          <w:color w:val="auto"/>
          <w:sz w:val="24"/>
          <w:szCs w:val="24"/>
          <w:highlight w:val="none"/>
          <w:u w:val="none"/>
        </w:rPr>
        <w:t>、资质</w:t>
      </w:r>
    </w:p>
    <w:p w14:paraId="795490DC">
      <w:pPr>
        <w:keepNext w:val="0"/>
        <w:keepLines w:val="0"/>
        <w:pageBreakBefore w:val="0"/>
        <w:widowControl w:val="0"/>
        <w:kinsoku/>
        <w:wordWrap/>
        <w:overflowPunct/>
        <w:topLinePunct w:val="0"/>
        <w:autoSpaceDE/>
        <w:autoSpaceDN/>
        <w:bidi w:val="0"/>
        <w:snapToGrid/>
        <w:spacing w:beforeAutospacing="0" w:line="360" w:lineRule="auto"/>
        <w:ind w:firstLine="482" w:firstLineChars="200"/>
        <w:jc w:val="left"/>
        <w:textAlignment w:val="auto"/>
        <w:rPr>
          <w:rFonts w:hint="eastAsia" w:ascii="宋体" w:hAnsi="宋体" w:eastAsia="宋体" w:cs="宋体"/>
          <w:b/>
          <w:bCs w:val="0"/>
          <w:color w:val="auto"/>
          <w:sz w:val="24"/>
          <w:szCs w:val="24"/>
          <w:highlight w:val="none"/>
          <w:u w:val="none"/>
          <w:lang w:val="en-US" w:eastAsia="zh-CN"/>
        </w:rPr>
      </w:pPr>
      <w:r>
        <w:rPr>
          <w:rFonts w:hint="eastAsia" w:asciiTheme="minorEastAsia" w:hAnsiTheme="minorEastAsia" w:eastAsiaTheme="minorEastAsia"/>
          <w:b/>
          <w:bCs w:val="0"/>
          <w:color w:val="auto"/>
          <w:sz w:val="24"/>
          <w:highlight w:val="none"/>
        </w:rPr>
        <w:t>▲</w:t>
      </w:r>
      <w:r>
        <w:rPr>
          <w:rFonts w:hint="eastAsia" w:asciiTheme="minorEastAsia" w:hAnsiTheme="minorEastAsia" w:eastAsiaTheme="minorEastAsia"/>
          <w:b/>
          <w:bCs w:val="0"/>
          <w:color w:val="auto"/>
          <w:sz w:val="24"/>
          <w:highlight w:val="none"/>
          <w:lang w:val="en-US" w:eastAsia="zh-CN"/>
        </w:rPr>
        <w:t>1.</w:t>
      </w:r>
      <w:r>
        <w:rPr>
          <w:rFonts w:hint="eastAsia" w:ascii="宋体" w:hAnsi="宋体" w:eastAsia="宋体" w:cs="宋体"/>
          <w:b/>
          <w:bCs w:val="0"/>
          <w:color w:val="auto"/>
          <w:sz w:val="24"/>
          <w:szCs w:val="24"/>
          <w:highlight w:val="none"/>
          <w:u w:val="none"/>
          <w:lang w:val="en-US" w:eastAsia="zh-CN"/>
        </w:rPr>
        <w:t>现场驻点人员必须有连续三年以上相关工作经验，持有应急管理部门颁发的制冷与空调作业上岗证、低压电工作业上岗证。</w:t>
      </w:r>
    </w:p>
    <w:p w14:paraId="0F163747">
      <w:pPr>
        <w:keepNext w:val="0"/>
        <w:keepLines w:val="0"/>
        <w:pageBreakBefore w:val="0"/>
        <w:widowControl w:val="0"/>
        <w:kinsoku/>
        <w:wordWrap/>
        <w:overflowPunct/>
        <w:topLinePunct w:val="0"/>
        <w:autoSpaceDE/>
        <w:autoSpaceDN/>
        <w:bidi w:val="0"/>
        <w:snapToGrid/>
        <w:spacing w:beforeAutospacing="0" w:line="360" w:lineRule="auto"/>
        <w:ind w:firstLine="480" w:firstLineChars="200"/>
        <w:jc w:val="left"/>
        <w:textAlignment w:val="auto"/>
        <w:rPr>
          <w:rFonts w:hint="default" w:ascii="宋体" w:hAnsi="宋体" w:eastAsia="宋体" w:cs="宋体"/>
          <w:b w:val="0"/>
          <w:bCs/>
          <w:color w:val="auto"/>
          <w:sz w:val="24"/>
          <w:szCs w:val="24"/>
          <w:highlight w:val="none"/>
          <w:u w:val="none"/>
          <w:lang w:val="en-US" w:eastAsia="zh-CN"/>
        </w:rPr>
      </w:pPr>
      <w:r>
        <w:rPr>
          <w:rFonts w:hint="eastAsia" w:ascii="宋体" w:hAnsi="宋体" w:cs="宋体"/>
          <w:b w:val="0"/>
          <w:bCs/>
          <w:color w:val="auto"/>
          <w:sz w:val="24"/>
          <w:szCs w:val="24"/>
          <w:highlight w:val="none"/>
          <w:u w:val="none"/>
          <w:lang w:val="en-US" w:eastAsia="zh-CN"/>
        </w:rPr>
        <w:t>2.</w:t>
      </w:r>
      <w:r>
        <w:rPr>
          <w:rFonts w:hint="eastAsia" w:ascii="宋体" w:hAnsi="宋体" w:eastAsia="宋体" w:cs="宋体"/>
          <w:b w:val="0"/>
          <w:bCs/>
          <w:color w:val="auto"/>
          <w:sz w:val="24"/>
          <w:szCs w:val="24"/>
          <w:highlight w:val="none"/>
          <w:u w:val="none"/>
          <w:lang w:val="en-US" w:eastAsia="zh-CN"/>
        </w:rPr>
        <w:t>现场驻点人员</w:t>
      </w:r>
      <w:r>
        <w:rPr>
          <w:rFonts w:hint="eastAsia" w:ascii="宋体" w:hAnsi="宋体" w:cs="宋体"/>
          <w:b w:val="0"/>
          <w:bCs/>
          <w:color w:val="auto"/>
          <w:sz w:val="24"/>
          <w:szCs w:val="24"/>
          <w:highlight w:val="none"/>
          <w:u w:val="none"/>
          <w:lang w:val="en-US" w:eastAsia="zh-CN"/>
        </w:rPr>
        <w:t>具有</w:t>
      </w:r>
      <w:r>
        <w:rPr>
          <w:rFonts w:hint="eastAsia" w:ascii="宋体" w:hAnsi="宋体" w:eastAsia="宋体" w:cs="宋体"/>
          <w:bCs/>
          <w:color w:val="auto"/>
          <w:sz w:val="24"/>
          <w:szCs w:val="24"/>
          <w:highlight w:val="none"/>
          <w:lang w:val="en-US" w:eastAsia="zh-CN"/>
        </w:rPr>
        <w:t>应急管理部门颁发的高处作业上岗证、焊接与热切割作业上岗证</w:t>
      </w:r>
      <w:r>
        <w:rPr>
          <w:rFonts w:hint="eastAsia" w:ascii="宋体" w:hAnsi="宋体" w:cs="宋体"/>
          <w:bCs/>
          <w:color w:val="auto"/>
          <w:sz w:val="24"/>
          <w:szCs w:val="24"/>
          <w:highlight w:val="none"/>
          <w:lang w:val="en-US" w:eastAsia="zh-CN"/>
        </w:rPr>
        <w:t>。</w:t>
      </w:r>
    </w:p>
    <w:p w14:paraId="57645902">
      <w:pPr>
        <w:keepNext w:val="0"/>
        <w:keepLines w:val="0"/>
        <w:pageBreakBefore w:val="0"/>
        <w:widowControl w:val="0"/>
        <w:kinsoku/>
        <w:wordWrap/>
        <w:overflowPunct/>
        <w:topLinePunct w:val="0"/>
        <w:autoSpaceDE/>
        <w:autoSpaceDN/>
        <w:bidi w:val="0"/>
        <w:snapToGrid/>
        <w:spacing w:beforeAutospacing="0" w:line="360" w:lineRule="auto"/>
        <w:ind w:firstLine="420" w:firstLineChars="0"/>
        <w:jc w:val="left"/>
        <w:textAlignment w:val="auto"/>
        <w:rPr>
          <w:rFonts w:hint="eastAsia" w:ascii="宋体" w:hAnsi="宋体" w:eastAsia="宋体" w:cs="宋体"/>
          <w:b/>
          <w:bCs/>
          <w:color w:val="auto"/>
          <w:sz w:val="24"/>
          <w:szCs w:val="24"/>
          <w:highlight w:val="none"/>
          <w:u w:val="none"/>
        </w:rPr>
      </w:pPr>
      <w:r>
        <w:rPr>
          <w:rFonts w:hint="eastAsia" w:ascii="宋体" w:hAnsi="宋体" w:eastAsia="宋体" w:cs="宋体"/>
          <w:b/>
          <w:bCs/>
          <w:color w:val="auto"/>
          <w:sz w:val="24"/>
          <w:szCs w:val="24"/>
          <w:highlight w:val="none"/>
          <w:u w:val="none"/>
          <w:lang w:val="en-US" w:eastAsia="zh-CN"/>
        </w:rPr>
        <w:t>三</w:t>
      </w:r>
      <w:r>
        <w:rPr>
          <w:rFonts w:hint="eastAsia" w:ascii="宋体" w:hAnsi="宋体" w:eastAsia="宋体" w:cs="宋体"/>
          <w:b/>
          <w:bCs/>
          <w:color w:val="auto"/>
          <w:sz w:val="24"/>
          <w:szCs w:val="24"/>
          <w:highlight w:val="none"/>
          <w:u w:val="none"/>
        </w:rPr>
        <w:t>、特别约定</w:t>
      </w:r>
    </w:p>
    <w:p w14:paraId="4B31FABA">
      <w:pPr>
        <w:keepNext w:val="0"/>
        <w:keepLines w:val="0"/>
        <w:pageBreakBefore w:val="0"/>
        <w:widowControl w:val="0"/>
        <w:kinsoku/>
        <w:wordWrap/>
        <w:overflowPunct/>
        <w:topLinePunct w:val="0"/>
        <w:autoSpaceDE/>
        <w:autoSpaceDN/>
        <w:bidi w:val="0"/>
        <w:snapToGrid/>
        <w:spacing w:beforeAutospacing="0" w:line="360" w:lineRule="auto"/>
        <w:ind w:left="0" w:leftChars="0" w:firstLine="420" w:firstLineChars="0"/>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1.</w:t>
      </w:r>
      <w:r>
        <w:rPr>
          <w:rFonts w:hint="eastAsia" w:ascii="宋体" w:hAnsi="宋体" w:eastAsia="宋体" w:cs="宋体"/>
          <w:color w:val="auto"/>
          <w:sz w:val="24"/>
          <w:szCs w:val="24"/>
          <w:highlight w:val="none"/>
          <w:u w:val="none"/>
          <w:lang w:val="en-US" w:eastAsia="zh-CN"/>
        </w:rPr>
        <w:t>投标方</w:t>
      </w:r>
      <w:r>
        <w:rPr>
          <w:rFonts w:hint="eastAsia" w:ascii="宋体" w:hAnsi="宋体" w:eastAsia="宋体" w:cs="宋体"/>
          <w:color w:val="auto"/>
          <w:sz w:val="24"/>
          <w:szCs w:val="24"/>
          <w:highlight w:val="none"/>
          <w:u w:val="none"/>
        </w:rPr>
        <w:t>必须现场了解或熟悉</w:t>
      </w:r>
      <w:r>
        <w:rPr>
          <w:rFonts w:hint="eastAsia" w:ascii="宋体" w:hAnsi="宋体" w:eastAsia="宋体" w:cs="宋体"/>
          <w:color w:val="auto"/>
          <w:sz w:val="24"/>
          <w:szCs w:val="24"/>
          <w:highlight w:val="none"/>
          <w:u w:val="none"/>
          <w:lang w:val="en-US" w:eastAsia="zh-CN"/>
        </w:rPr>
        <w:t>实验室</w:t>
      </w:r>
      <w:r>
        <w:rPr>
          <w:rFonts w:hint="eastAsia" w:ascii="宋体" w:hAnsi="宋体" w:eastAsia="宋体" w:cs="宋体"/>
          <w:color w:val="auto"/>
          <w:sz w:val="24"/>
          <w:szCs w:val="24"/>
          <w:highlight w:val="none"/>
          <w:u w:val="none"/>
        </w:rPr>
        <w:t>空调</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电力、给排水</w:t>
      </w:r>
      <w:r>
        <w:rPr>
          <w:rFonts w:hint="eastAsia" w:ascii="宋体" w:hAnsi="宋体" w:eastAsia="宋体" w:cs="宋体"/>
          <w:color w:val="auto"/>
          <w:sz w:val="24"/>
          <w:szCs w:val="24"/>
          <w:highlight w:val="none"/>
          <w:u w:val="none"/>
        </w:rPr>
        <w:t>系统状况。</w:t>
      </w:r>
    </w:p>
    <w:p w14:paraId="60FD39BA">
      <w:pPr>
        <w:keepNext w:val="0"/>
        <w:keepLines w:val="0"/>
        <w:pageBreakBefore w:val="0"/>
        <w:widowControl w:val="0"/>
        <w:kinsoku/>
        <w:wordWrap/>
        <w:overflowPunct/>
        <w:topLinePunct w:val="0"/>
        <w:autoSpaceDE/>
        <w:autoSpaceDN/>
        <w:bidi w:val="0"/>
        <w:snapToGrid/>
        <w:spacing w:beforeAutospacing="0" w:line="360" w:lineRule="auto"/>
        <w:ind w:left="0" w:leftChars="0" w:firstLine="420" w:firstLineChars="0"/>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2.维保前必须向我方出具针对</w:t>
      </w:r>
      <w:r>
        <w:rPr>
          <w:rFonts w:hint="eastAsia" w:ascii="宋体" w:hAnsi="宋体" w:eastAsia="宋体" w:cs="宋体"/>
          <w:color w:val="auto"/>
          <w:sz w:val="24"/>
          <w:szCs w:val="24"/>
          <w:highlight w:val="none"/>
          <w:u w:val="none"/>
          <w:lang w:val="en-US" w:eastAsia="zh-CN"/>
        </w:rPr>
        <w:t>维保区域内</w:t>
      </w:r>
      <w:r>
        <w:rPr>
          <w:rFonts w:hint="eastAsia" w:ascii="宋体" w:hAnsi="宋体" w:eastAsia="宋体" w:cs="宋体"/>
          <w:color w:val="auto"/>
          <w:sz w:val="24"/>
          <w:szCs w:val="24"/>
          <w:highlight w:val="none"/>
          <w:u w:val="none"/>
        </w:rPr>
        <w:t>空调系统</w:t>
      </w:r>
      <w:r>
        <w:rPr>
          <w:rFonts w:hint="eastAsia" w:ascii="宋体" w:hAnsi="宋体" w:eastAsia="宋体" w:cs="宋体"/>
          <w:color w:val="auto"/>
          <w:sz w:val="24"/>
          <w:szCs w:val="24"/>
          <w:highlight w:val="none"/>
          <w:u w:val="none"/>
          <w:lang w:val="en-US" w:eastAsia="zh-CN"/>
        </w:rPr>
        <w:t>相关</w:t>
      </w:r>
      <w:r>
        <w:rPr>
          <w:rFonts w:hint="eastAsia" w:ascii="宋体" w:hAnsi="宋体" w:eastAsia="宋体" w:cs="宋体"/>
          <w:color w:val="auto"/>
          <w:sz w:val="24"/>
          <w:szCs w:val="24"/>
          <w:highlight w:val="none"/>
          <w:u w:val="none"/>
        </w:rPr>
        <w:t>的详细维保计划，经</w:t>
      </w:r>
      <w:r>
        <w:rPr>
          <w:rFonts w:hint="eastAsia" w:ascii="宋体" w:hAnsi="宋体" w:eastAsia="宋体" w:cs="宋体"/>
          <w:color w:val="auto"/>
          <w:sz w:val="24"/>
          <w:szCs w:val="24"/>
          <w:highlight w:val="none"/>
          <w:u w:val="none"/>
          <w:lang w:val="en-US" w:eastAsia="zh-CN"/>
        </w:rPr>
        <w:t>招标方</w:t>
      </w:r>
      <w:r>
        <w:rPr>
          <w:rFonts w:hint="eastAsia" w:ascii="宋体" w:hAnsi="宋体" w:eastAsia="宋体" w:cs="宋体"/>
          <w:color w:val="auto"/>
          <w:sz w:val="24"/>
          <w:szCs w:val="24"/>
          <w:highlight w:val="none"/>
          <w:u w:val="none"/>
        </w:rPr>
        <w:t>审核后按照计划严格执行。</w:t>
      </w:r>
    </w:p>
    <w:p w14:paraId="484BC8A3">
      <w:pPr>
        <w:keepNext w:val="0"/>
        <w:keepLines w:val="0"/>
        <w:pageBreakBefore w:val="0"/>
        <w:widowControl w:val="0"/>
        <w:kinsoku/>
        <w:wordWrap/>
        <w:overflowPunct/>
        <w:topLinePunct w:val="0"/>
        <w:autoSpaceDE/>
        <w:autoSpaceDN/>
        <w:bidi w:val="0"/>
        <w:snapToGrid/>
        <w:spacing w:beforeAutospacing="0" w:line="360" w:lineRule="auto"/>
        <w:ind w:left="0" w:leftChars="0" w:firstLine="420" w:firstLineChars="0"/>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3.</w:t>
      </w:r>
      <w:r>
        <w:rPr>
          <w:rFonts w:hint="eastAsia" w:ascii="宋体" w:hAnsi="宋体" w:eastAsia="宋体" w:cs="宋体"/>
          <w:color w:val="auto"/>
          <w:sz w:val="24"/>
          <w:szCs w:val="24"/>
          <w:highlight w:val="none"/>
          <w:u w:val="none"/>
          <w:lang w:val="en-US" w:eastAsia="zh-CN"/>
        </w:rPr>
        <w:t>空调系统</w:t>
      </w:r>
      <w:r>
        <w:rPr>
          <w:rFonts w:hint="eastAsia" w:ascii="宋体" w:hAnsi="宋体" w:eastAsia="宋体" w:cs="宋体"/>
          <w:color w:val="auto"/>
          <w:sz w:val="24"/>
          <w:szCs w:val="24"/>
          <w:highlight w:val="none"/>
          <w:u w:val="none"/>
        </w:rPr>
        <w:t>的维保、</w:t>
      </w:r>
      <w:r>
        <w:rPr>
          <w:rFonts w:hint="eastAsia" w:ascii="宋体" w:hAnsi="宋体" w:eastAsia="宋体" w:cs="宋体"/>
          <w:color w:val="auto"/>
          <w:sz w:val="24"/>
          <w:szCs w:val="24"/>
          <w:highlight w:val="none"/>
          <w:u w:val="none"/>
          <w:lang w:val="en-US" w:eastAsia="zh-CN"/>
        </w:rPr>
        <w:t>巡查、</w:t>
      </w:r>
      <w:r>
        <w:rPr>
          <w:rFonts w:hint="eastAsia" w:ascii="宋体" w:hAnsi="宋体" w:eastAsia="宋体" w:cs="宋体"/>
          <w:color w:val="auto"/>
          <w:sz w:val="24"/>
          <w:szCs w:val="24"/>
          <w:highlight w:val="none"/>
          <w:u w:val="none"/>
        </w:rPr>
        <w:t>维修</w:t>
      </w:r>
      <w:r>
        <w:rPr>
          <w:rFonts w:hint="eastAsia" w:ascii="宋体" w:hAnsi="宋体" w:eastAsia="宋体" w:cs="宋体"/>
          <w:color w:val="auto"/>
          <w:sz w:val="24"/>
          <w:szCs w:val="24"/>
          <w:highlight w:val="none"/>
          <w:u w:val="none"/>
          <w:lang w:val="en-US" w:eastAsia="zh-CN"/>
        </w:rPr>
        <w:t>作业</w:t>
      </w:r>
      <w:r>
        <w:rPr>
          <w:rFonts w:hint="eastAsia" w:ascii="宋体" w:hAnsi="宋体" w:eastAsia="宋体" w:cs="宋体"/>
          <w:color w:val="auto"/>
          <w:sz w:val="24"/>
          <w:szCs w:val="24"/>
          <w:highlight w:val="none"/>
          <w:u w:val="none"/>
        </w:rPr>
        <w:t>必须有书面形式的记录</w:t>
      </w:r>
      <w:r>
        <w:rPr>
          <w:rFonts w:hint="eastAsia" w:ascii="宋体" w:hAnsi="宋体" w:eastAsia="宋体" w:cs="宋体"/>
          <w:color w:val="auto"/>
          <w:sz w:val="24"/>
          <w:szCs w:val="24"/>
          <w:highlight w:val="none"/>
          <w:u w:val="none"/>
          <w:lang w:val="en-US" w:eastAsia="zh-CN"/>
        </w:rPr>
        <w:t>提供招标方</w:t>
      </w:r>
      <w:r>
        <w:rPr>
          <w:rFonts w:hint="eastAsia" w:ascii="宋体" w:hAnsi="宋体" w:eastAsia="宋体" w:cs="宋体"/>
          <w:color w:val="auto"/>
          <w:sz w:val="24"/>
          <w:szCs w:val="24"/>
          <w:highlight w:val="none"/>
          <w:u w:val="none"/>
        </w:rPr>
        <w:t>。</w:t>
      </w:r>
    </w:p>
    <w:p w14:paraId="1B1F6C52">
      <w:pPr>
        <w:keepNext w:val="0"/>
        <w:keepLines w:val="0"/>
        <w:pageBreakBefore w:val="0"/>
        <w:widowControl w:val="0"/>
        <w:kinsoku/>
        <w:wordWrap/>
        <w:overflowPunct/>
        <w:topLinePunct w:val="0"/>
        <w:autoSpaceDE/>
        <w:autoSpaceDN/>
        <w:bidi w:val="0"/>
        <w:snapToGrid/>
        <w:spacing w:beforeAutospacing="0" w:line="360" w:lineRule="auto"/>
        <w:ind w:left="0" w:leftChars="0" w:firstLine="420" w:firstLineChars="0"/>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4.维保期内出现紧急情况需要维保方紧急维修的需在</w:t>
      </w:r>
      <w:r>
        <w:rPr>
          <w:rFonts w:hint="eastAsia" w:ascii="宋体" w:hAnsi="宋体" w:eastAsia="宋体" w:cs="宋体"/>
          <w:color w:val="auto"/>
          <w:sz w:val="24"/>
          <w:szCs w:val="24"/>
          <w:highlight w:val="none"/>
          <w:u w:val="none"/>
          <w:lang w:val="en-US" w:eastAsia="zh-CN"/>
        </w:rPr>
        <w:t>招标</w:t>
      </w:r>
      <w:r>
        <w:rPr>
          <w:rFonts w:hint="eastAsia" w:ascii="宋体" w:hAnsi="宋体" w:eastAsia="宋体" w:cs="宋体"/>
          <w:color w:val="auto"/>
          <w:sz w:val="24"/>
          <w:szCs w:val="24"/>
          <w:highlight w:val="none"/>
          <w:u w:val="none"/>
        </w:rPr>
        <w:t>方报修后</w:t>
      </w:r>
      <w:r>
        <w:rPr>
          <w:rFonts w:hint="eastAsia" w:ascii="宋体" w:hAnsi="宋体" w:eastAsia="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none"/>
        </w:rPr>
        <w:t>小时内到达现场维修。</w:t>
      </w:r>
    </w:p>
    <w:p w14:paraId="5F1A3DD5">
      <w:pPr>
        <w:keepNext w:val="0"/>
        <w:keepLines w:val="0"/>
        <w:pageBreakBefore w:val="0"/>
        <w:widowControl w:val="0"/>
        <w:kinsoku/>
        <w:wordWrap/>
        <w:overflowPunct/>
        <w:topLinePunct w:val="0"/>
        <w:autoSpaceDE/>
        <w:autoSpaceDN/>
        <w:bidi w:val="0"/>
        <w:snapToGrid/>
        <w:spacing w:beforeAutospacing="0" w:line="360" w:lineRule="auto"/>
        <w:ind w:left="0" w:leftChars="0" w:firstLine="420" w:firstLineChars="0"/>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5.对于水泵、阀门、</w:t>
      </w:r>
      <w:r>
        <w:rPr>
          <w:rFonts w:hint="eastAsia" w:ascii="宋体" w:hAnsi="宋体" w:eastAsia="宋体" w:cs="宋体"/>
          <w:color w:val="auto"/>
          <w:sz w:val="24"/>
          <w:szCs w:val="24"/>
          <w:highlight w:val="none"/>
          <w:u w:val="none"/>
          <w:lang w:val="en-US" w:eastAsia="zh-CN"/>
        </w:rPr>
        <w:t>冷水</w:t>
      </w:r>
      <w:r>
        <w:rPr>
          <w:rFonts w:hint="eastAsia" w:ascii="宋体" w:hAnsi="宋体" w:eastAsia="宋体" w:cs="宋体"/>
          <w:color w:val="auto"/>
          <w:sz w:val="24"/>
          <w:szCs w:val="24"/>
          <w:highlight w:val="none"/>
          <w:u w:val="none"/>
        </w:rPr>
        <w:t>机组、冷却塔等重要设备的故障维修需要停机的，停机维修时间不得超过24小时。</w:t>
      </w:r>
    </w:p>
    <w:p w14:paraId="6CED6F10">
      <w:pPr>
        <w:keepNext w:val="0"/>
        <w:keepLines w:val="0"/>
        <w:pageBreakBefore w:val="0"/>
        <w:widowControl w:val="0"/>
        <w:numPr>
          <w:ilvl w:val="0"/>
          <w:numId w:val="0"/>
        </w:numPr>
        <w:kinsoku/>
        <w:wordWrap/>
        <w:overflowPunct/>
        <w:topLinePunct w:val="0"/>
        <w:autoSpaceDE/>
        <w:autoSpaceDN/>
        <w:bidi w:val="0"/>
        <w:adjustRightInd/>
        <w:snapToGrid/>
        <w:spacing w:beforeAutospacing="0" w:line="360" w:lineRule="auto"/>
        <w:ind w:firstLine="42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维保过程中产生的耗材、工具、配件等单价或单次维修费用在500元（含500元）以内的均由维保方负责采购更换、维修。超出500元的维修事项由维保方以书面《联系单》形式通知招标方相关负责人，按招标方内部制度执行维修处理流程。</w:t>
      </w:r>
    </w:p>
    <w:p w14:paraId="3C4776E4">
      <w:pPr>
        <w:keepNext w:val="0"/>
        <w:keepLines w:val="0"/>
        <w:pageBreakBefore w:val="0"/>
        <w:widowControl w:val="0"/>
        <w:kinsoku/>
        <w:wordWrap/>
        <w:overflowPunct/>
        <w:topLinePunct w:val="0"/>
        <w:autoSpaceDE/>
        <w:autoSpaceDN/>
        <w:bidi w:val="0"/>
        <w:snapToGrid/>
        <w:spacing w:beforeAutospacing="0" w:line="360" w:lineRule="auto"/>
        <w:ind w:firstLine="420" w:firstLineChars="0"/>
        <w:jc w:val="left"/>
        <w:textAlignment w:val="auto"/>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四、款项支付</w:t>
      </w:r>
    </w:p>
    <w:p w14:paraId="0C084626">
      <w:pPr>
        <w:keepNext w:val="0"/>
        <w:keepLines w:val="0"/>
        <w:pageBreakBefore w:val="0"/>
        <w:widowControl w:val="0"/>
        <w:kinsoku/>
        <w:wordWrap/>
        <w:overflowPunct/>
        <w:topLinePunct w:val="0"/>
        <w:autoSpaceDE/>
        <w:autoSpaceDN/>
        <w:bidi w:val="0"/>
        <w:snapToGrid/>
        <w:spacing w:beforeAutospacing="0" w:line="360" w:lineRule="auto"/>
        <w:ind w:left="0" w:leftChars="0" w:firstLine="420" w:firstLineChars="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支付方式为自合同签订后招标单位向中标方支付合同总价格的50%费用，</w:t>
      </w:r>
      <w:r>
        <w:rPr>
          <w:rFonts w:hint="eastAsia" w:ascii="宋体" w:hAnsi="宋体" w:eastAsia="宋体" w:cs="宋体"/>
          <w:color w:val="auto"/>
          <w:sz w:val="24"/>
          <w:szCs w:val="24"/>
          <w:highlight w:val="none"/>
          <w:u w:val="none"/>
        </w:rPr>
        <w:t>12月</w:t>
      </w:r>
      <w:r>
        <w:rPr>
          <w:rFonts w:hint="eastAsia" w:ascii="宋体" w:hAnsi="宋体" w:eastAsia="宋体" w:cs="宋体"/>
          <w:color w:val="auto"/>
          <w:sz w:val="24"/>
          <w:szCs w:val="24"/>
          <w:highlight w:val="none"/>
          <w:u w:val="none"/>
          <w:lang w:val="en-US" w:eastAsia="zh-CN"/>
        </w:rPr>
        <w:t>招标方对投标方阶段性工作验收合格后</w:t>
      </w:r>
      <w:r>
        <w:rPr>
          <w:rFonts w:hint="eastAsia" w:ascii="宋体" w:hAnsi="宋体" w:eastAsia="宋体" w:cs="宋体"/>
          <w:color w:val="auto"/>
          <w:sz w:val="24"/>
          <w:szCs w:val="24"/>
          <w:highlight w:val="none"/>
          <w:u w:val="none"/>
        </w:rPr>
        <w:t>支付合同款</w:t>
      </w:r>
      <w:r>
        <w:rPr>
          <w:rFonts w:hint="eastAsia" w:ascii="宋体" w:hAnsi="宋体" w:eastAsia="宋体" w:cs="宋体"/>
          <w:color w:val="auto"/>
          <w:sz w:val="24"/>
          <w:szCs w:val="24"/>
          <w:highlight w:val="none"/>
          <w:u w:val="none"/>
          <w:lang w:val="en-US" w:eastAsia="zh-CN"/>
        </w:rPr>
        <w:t>30</w:t>
      </w:r>
      <w:r>
        <w:rPr>
          <w:rFonts w:hint="eastAsia" w:ascii="宋体" w:hAnsi="宋体" w:eastAsia="宋体" w:cs="宋体"/>
          <w:color w:val="auto"/>
          <w:sz w:val="24"/>
          <w:szCs w:val="24"/>
          <w:highlight w:val="none"/>
          <w:u w:val="none"/>
        </w:rPr>
        <w:t>%，剩余</w:t>
      </w:r>
      <w:r>
        <w:rPr>
          <w:rFonts w:hint="eastAsia" w:ascii="宋体" w:hAnsi="宋体" w:eastAsia="宋体" w:cs="宋体"/>
          <w:color w:val="auto"/>
          <w:sz w:val="24"/>
          <w:szCs w:val="24"/>
          <w:highlight w:val="none"/>
          <w:u w:val="none"/>
          <w:lang w:val="en-US" w:eastAsia="zh-CN"/>
        </w:rPr>
        <w:t>20</w:t>
      </w:r>
      <w:r>
        <w:rPr>
          <w:rFonts w:hint="eastAsia" w:ascii="宋体" w:hAnsi="宋体" w:eastAsia="宋体" w:cs="宋体"/>
          <w:color w:val="auto"/>
          <w:sz w:val="24"/>
          <w:szCs w:val="24"/>
          <w:highlight w:val="none"/>
          <w:u w:val="none"/>
        </w:rPr>
        <w:t>％待合同到期后</w:t>
      </w:r>
      <w:r>
        <w:rPr>
          <w:rFonts w:hint="eastAsia" w:ascii="宋体" w:hAnsi="宋体" w:eastAsia="宋体" w:cs="宋体"/>
          <w:color w:val="auto"/>
          <w:sz w:val="24"/>
          <w:szCs w:val="24"/>
          <w:highlight w:val="none"/>
          <w:u w:val="none"/>
          <w:lang w:val="en-US" w:eastAsia="zh-CN"/>
        </w:rPr>
        <w:t>招标方对投标方合同周期内所有工作验收合格后</w:t>
      </w:r>
      <w:r>
        <w:rPr>
          <w:rFonts w:hint="eastAsia" w:ascii="宋体" w:hAnsi="宋体" w:eastAsia="宋体" w:cs="宋体"/>
          <w:color w:val="auto"/>
          <w:sz w:val="24"/>
          <w:szCs w:val="24"/>
          <w:highlight w:val="none"/>
          <w:u w:val="none"/>
        </w:rPr>
        <w:t>完成</w:t>
      </w:r>
      <w:r>
        <w:rPr>
          <w:rFonts w:hint="eastAsia" w:ascii="宋体" w:hAnsi="宋体" w:eastAsia="宋体" w:cs="宋体"/>
          <w:color w:val="auto"/>
          <w:sz w:val="24"/>
          <w:szCs w:val="24"/>
          <w:highlight w:val="none"/>
          <w:u w:val="none"/>
          <w:lang w:val="en-US" w:eastAsia="zh-CN"/>
        </w:rPr>
        <w:t>剩余款项</w:t>
      </w:r>
      <w:r>
        <w:rPr>
          <w:rFonts w:hint="eastAsia" w:ascii="宋体" w:hAnsi="宋体" w:eastAsia="宋体" w:cs="宋体"/>
          <w:color w:val="auto"/>
          <w:sz w:val="24"/>
          <w:szCs w:val="24"/>
          <w:highlight w:val="none"/>
          <w:u w:val="none"/>
        </w:rPr>
        <w:t>支付</w:t>
      </w:r>
      <w:r>
        <w:rPr>
          <w:rFonts w:hint="eastAsia" w:ascii="宋体" w:hAnsi="宋体" w:eastAsia="宋体" w:cs="宋体"/>
          <w:color w:val="auto"/>
          <w:sz w:val="24"/>
          <w:szCs w:val="24"/>
          <w:highlight w:val="none"/>
          <w:u w:val="none"/>
          <w:lang w:eastAsia="zh-CN"/>
        </w:rPr>
        <w:t>。</w:t>
      </w:r>
    </w:p>
    <w:p w14:paraId="5AD2DA1B">
      <w:pPr>
        <w:pStyle w:val="4"/>
        <w:pageBreakBefore w:val="0"/>
        <w:widowControl w:val="0"/>
        <w:numPr>
          <w:ilvl w:val="0"/>
          <w:numId w:val="0"/>
        </w:numPr>
        <w:kinsoku/>
        <w:wordWrap/>
        <w:overflowPunct/>
        <w:topLinePunct w:val="0"/>
        <w:bidi w:val="0"/>
        <w:snapToGrid/>
        <w:spacing w:before="0" w:beforeAutospacing="0" w:after="0" w:line="360" w:lineRule="auto"/>
        <w:ind w:left="42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五、</w:t>
      </w:r>
      <w:r>
        <w:rPr>
          <w:rFonts w:hint="eastAsia" w:ascii="宋体" w:hAnsi="宋体" w:eastAsia="宋体" w:cs="宋体"/>
          <w:color w:val="auto"/>
          <w:sz w:val="24"/>
          <w:szCs w:val="24"/>
        </w:rPr>
        <w:t>具体维保细则</w:t>
      </w:r>
    </w:p>
    <w:p w14:paraId="32C2297D">
      <w:pPr>
        <w:keepNext w:val="0"/>
        <w:keepLines w:val="0"/>
        <w:pageBreakBefore w:val="0"/>
        <w:widowControl w:val="0"/>
        <w:numPr>
          <w:ilvl w:val="0"/>
          <w:numId w:val="9"/>
        </w:numPr>
        <w:kinsoku/>
        <w:wordWrap/>
        <w:overflowPunct/>
        <w:topLinePunct w:val="0"/>
        <w:autoSpaceDE/>
        <w:autoSpaceDN/>
        <w:bidi w:val="0"/>
        <w:adjustRightInd/>
        <w:snapToGrid/>
        <w:spacing w:beforeAutospacing="0" w:line="360" w:lineRule="auto"/>
        <w:ind w:left="0" w:leftChars="0" w:firstLine="420" w:firstLineChars="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冷却/冷冻水循总管路维护要求</w:t>
      </w:r>
    </w:p>
    <w:p w14:paraId="7946658C">
      <w:pPr>
        <w:pStyle w:val="23"/>
        <w:keepNext w:val="0"/>
        <w:keepLines w:val="0"/>
        <w:pageBreakBefore w:val="0"/>
        <w:widowControl w:val="0"/>
        <w:numPr>
          <w:ilvl w:val="0"/>
          <w:numId w:val="10"/>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保持循环水流通畅。</w:t>
      </w:r>
    </w:p>
    <w:p w14:paraId="2397FB84">
      <w:pPr>
        <w:pStyle w:val="23"/>
        <w:keepNext w:val="0"/>
        <w:keepLines w:val="0"/>
        <w:pageBreakBefore w:val="0"/>
        <w:widowControl w:val="0"/>
        <w:numPr>
          <w:ilvl w:val="0"/>
          <w:numId w:val="10"/>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在空调停机期间对管网进行清洗，清洗至管内无锈迹，泥沙。放水时出水应清澈无杂质。</w:t>
      </w:r>
    </w:p>
    <w:p w14:paraId="4D01E355">
      <w:pPr>
        <w:pStyle w:val="23"/>
        <w:keepNext w:val="0"/>
        <w:keepLines w:val="0"/>
        <w:pageBreakBefore w:val="0"/>
        <w:widowControl w:val="0"/>
        <w:numPr>
          <w:ilvl w:val="0"/>
          <w:numId w:val="10"/>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管路各处阀门保证能够正常开合，且不漏水。</w:t>
      </w:r>
    </w:p>
    <w:p w14:paraId="623EC568">
      <w:pPr>
        <w:pStyle w:val="23"/>
        <w:keepNext w:val="0"/>
        <w:keepLines w:val="0"/>
        <w:pageBreakBefore w:val="0"/>
        <w:widowControl w:val="0"/>
        <w:numPr>
          <w:ilvl w:val="0"/>
          <w:numId w:val="10"/>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管路各处排气阀应随时处正常工作状态，不允许管路出现空气堵塞现象。</w:t>
      </w:r>
    </w:p>
    <w:p w14:paraId="3F9C768F">
      <w:pPr>
        <w:pStyle w:val="23"/>
        <w:keepNext w:val="0"/>
        <w:keepLines w:val="0"/>
        <w:pageBreakBefore w:val="0"/>
        <w:widowControl w:val="0"/>
        <w:numPr>
          <w:ilvl w:val="0"/>
          <w:numId w:val="10"/>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各楼层新风机组无冷凝水外漏。</w:t>
      </w:r>
    </w:p>
    <w:p w14:paraId="4206BA6D">
      <w:pPr>
        <w:keepNext w:val="0"/>
        <w:keepLines w:val="0"/>
        <w:pageBreakBefore w:val="0"/>
        <w:widowControl w:val="0"/>
        <w:numPr>
          <w:ilvl w:val="0"/>
          <w:numId w:val="9"/>
        </w:numPr>
        <w:kinsoku/>
        <w:wordWrap/>
        <w:overflowPunct/>
        <w:topLinePunct w:val="0"/>
        <w:autoSpaceDE/>
        <w:autoSpaceDN/>
        <w:bidi w:val="0"/>
        <w:adjustRightInd/>
        <w:snapToGrid/>
        <w:spacing w:beforeAutospacing="0" w:line="360" w:lineRule="auto"/>
        <w:ind w:left="0" w:leftChars="0" w:firstLine="420" w:firstLineChars="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冷却/冷冻水泵维护要求</w:t>
      </w:r>
    </w:p>
    <w:p w14:paraId="6DCD4E82">
      <w:pPr>
        <w:pStyle w:val="23"/>
        <w:keepNext w:val="0"/>
        <w:keepLines w:val="0"/>
        <w:pageBreakBefore w:val="0"/>
        <w:widowControl w:val="0"/>
        <w:numPr>
          <w:ilvl w:val="0"/>
          <w:numId w:val="11"/>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水泵前后阀门应保证正常开合且不漏水。</w:t>
      </w:r>
    </w:p>
    <w:p w14:paraId="456A8B00">
      <w:pPr>
        <w:pStyle w:val="23"/>
        <w:keepNext w:val="0"/>
        <w:keepLines w:val="0"/>
        <w:pageBreakBefore w:val="0"/>
        <w:widowControl w:val="0"/>
        <w:numPr>
          <w:ilvl w:val="0"/>
          <w:numId w:val="11"/>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保证3台冷却泵和3台冷冻泵都能正常工作，泵体无漏水。</w:t>
      </w:r>
    </w:p>
    <w:p w14:paraId="6FE58018">
      <w:pPr>
        <w:keepNext w:val="0"/>
        <w:keepLines w:val="0"/>
        <w:pageBreakBefore w:val="0"/>
        <w:widowControl w:val="0"/>
        <w:numPr>
          <w:ilvl w:val="0"/>
          <w:numId w:val="9"/>
        </w:numPr>
        <w:kinsoku/>
        <w:wordWrap/>
        <w:overflowPunct/>
        <w:topLinePunct w:val="0"/>
        <w:autoSpaceDE/>
        <w:autoSpaceDN/>
        <w:bidi w:val="0"/>
        <w:adjustRightInd/>
        <w:snapToGrid/>
        <w:spacing w:beforeAutospacing="0" w:line="360" w:lineRule="auto"/>
        <w:ind w:left="0" w:leftChars="0" w:firstLine="420" w:firstLineChars="0"/>
        <w:jc w:val="lef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新风机组保养要求</w:t>
      </w:r>
    </w:p>
    <w:p w14:paraId="6888366C">
      <w:pPr>
        <w:pStyle w:val="23"/>
        <w:keepNext w:val="0"/>
        <w:keepLines w:val="0"/>
        <w:pageBreakBefore w:val="0"/>
        <w:widowControl w:val="0"/>
        <w:numPr>
          <w:ilvl w:val="0"/>
          <w:numId w:val="12"/>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保证新风机组自动/手动均能正常工作。</w:t>
      </w:r>
    </w:p>
    <w:p w14:paraId="6E2DFD60">
      <w:pPr>
        <w:pStyle w:val="23"/>
        <w:keepNext w:val="0"/>
        <w:keepLines w:val="0"/>
        <w:pageBreakBefore w:val="0"/>
        <w:widowControl w:val="0"/>
        <w:numPr>
          <w:ilvl w:val="0"/>
          <w:numId w:val="12"/>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对新风机组的盘管</w:t>
      </w:r>
      <w:r>
        <w:rPr>
          <w:rFonts w:hint="eastAsia" w:hAnsi="宋体" w:cs="宋体"/>
          <w:color w:val="auto"/>
          <w:sz w:val="24"/>
          <w:szCs w:val="24"/>
          <w:lang w:val="en-US" w:eastAsia="zh-CN"/>
        </w:rPr>
        <w:t>、</w:t>
      </w:r>
      <w:r>
        <w:rPr>
          <w:rFonts w:hint="eastAsia" w:ascii="宋体" w:hAnsi="宋体" w:eastAsia="宋体" w:cs="宋体"/>
          <w:color w:val="auto"/>
          <w:sz w:val="24"/>
          <w:szCs w:val="24"/>
          <w:lang w:val="en-US" w:eastAsia="zh-CN"/>
        </w:rPr>
        <w:t>空气过滤系统进行检查，必要时进行清洗。</w:t>
      </w:r>
    </w:p>
    <w:p w14:paraId="454856A7">
      <w:pPr>
        <w:pStyle w:val="23"/>
        <w:keepNext w:val="0"/>
        <w:keepLines w:val="0"/>
        <w:pageBreakBefore w:val="0"/>
        <w:widowControl w:val="0"/>
        <w:numPr>
          <w:ilvl w:val="0"/>
          <w:numId w:val="12"/>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对风机皮带进行检修，风机运行电流进行检测并做相应记录。</w:t>
      </w:r>
    </w:p>
    <w:p w14:paraId="5DBE9DDB">
      <w:pPr>
        <w:pStyle w:val="23"/>
        <w:keepNext w:val="0"/>
        <w:keepLines w:val="0"/>
        <w:pageBreakBefore w:val="0"/>
        <w:widowControl w:val="0"/>
        <w:numPr>
          <w:ilvl w:val="0"/>
          <w:numId w:val="12"/>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压力及温度表必须保证时刻在正常状态准确显示</w:t>
      </w:r>
    </w:p>
    <w:p w14:paraId="1B731A28">
      <w:pPr>
        <w:pStyle w:val="23"/>
        <w:keepNext w:val="0"/>
        <w:keepLines w:val="0"/>
        <w:pageBreakBefore w:val="0"/>
        <w:widowControl w:val="0"/>
        <w:numPr>
          <w:ilvl w:val="0"/>
          <w:numId w:val="12"/>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手动阀门，保证正常开关且不漏水。</w:t>
      </w:r>
    </w:p>
    <w:p w14:paraId="6D346600">
      <w:pPr>
        <w:pStyle w:val="23"/>
        <w:keepNext w:val="0"/>
        <w:keepLines w:val="0"/>
        <w:pageBreakBefore w:val="0"/>
        <w:widowControl w:val="0"/>
        <w:numPr>
          <w:ilvl w:val="0"/>
          <w:numId w:val="12"/>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进水端过滤器每年清洗不少于两次。</w:t>
      </w:r>
    </w:p>
    <w:p w14:paraId="18CB6C99">
      <w:pPr>
        <w:keepNext w:val="0"/>
        <w:keepLines w:val="0"/>
        <w:pageBreakBefore w:val="0"/>
        <w:widowControl w:val="0"/>
        <w:numPr>
          <w:ilvl w:val="0"/>
          <w:numId w:val="9"/>
        </w:numPr>
        <w:kinsoku/>
        <w:wordWrap/>
        <w:overflowPunct/>
        <w:topLinePunct w:val="0"/>
        <w:autoSpaceDE/>
        <w:autoSpaceDN/>
        <w:bidi w:val="0"/>
        <w:adjustRightInd/>
        <w:snapToGrid/>
        <w:spacing w:beforeAutospacing="0" w:line="360" w:lineRule="auto"/>
        <w:ind w:left="0" w:leftChars="0" w:firstLine="420" w:firstLineChars="0"/>
        <w:jc w:val="lef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风机盘管保养要求</w:t>
      </w:r>
    </w:p>
    <w:p w14:paraId="238A7B65">
      <w:pPr>
        <w:pStyle w:val="23"/>
        <w:keepNext w:val="0"/>
        <w:keepLines w:val="0"/>
        <w:pageBreakBefore w:val="0"/>
        <w:widowControl w:val="0"/>
        <w:numPr>
          <w:ilvl w:val="0"/>
          <w:numId w:val="13"/>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保证风机盘管正常工作。</w:t>
      </w:r>
    </w:p>
    <w:p w14:paraId="5C2D3232">
      <w:pPr>
        <w:pStyle w:val="23"/>
        <w:keepNext w:val="0"/>
        <w:keepLines w:val="0"/>
        <w:pageBreakBefore w:val="0"/>
        <w:widowControl w:val="0"/>
        <w:numPr>
          <w:ilvl w:val="0"/>
          <w:numId w:val="13"/>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对风机盘管进行放水冲洗检查视水质（水质出现大量泥沙杂质发黄浑浊时，需进行化学清洗。）必要时对盘管进行化学清洗。</w:t>
      </w:r>
    </w:p>
    <w:p w14:paraId="3B0E3CFE">
      <w:pPr>
        <w:pStyle w:val="23"/>
        <w:keepNext w:val="0"/>
        <w:keepLines w:val="0"/>
        <w:pageBreakBefore w:val="0"/>
        <w:widowControl w:val="0"/>
        <w:numPr>
          <w:ilvl w:val="0"/>
          <w:numId w:val="13"/>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手动阀门必须保证可以正常开关，且不漏水。</w:t>
      </w:r>
    </w:p>
    <w:p w14:paraId="3D59530F">
      <w:pPr>
        <w:pStyle w:val="23"/>
        <w:keepNext w:val="0"/>
        <w:keepLines w:val="0"/>
        <w:pageBreakBefore w:val="0"/>
        <w:widowControl w:val="0"/>
        <w:numPr>
          <w:ilvl w:val="0"/>
          <w:numId w:val="13"/>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对风机叶片，盘管翅片进行清洗除尘以保证风机盘管的换热效率。</w:t>
      </w:r>
    </w:p>
    <w:p w14:paraId="1F590C9A">
      <w:pPr>
        <w:pStyle w:val="23"/>
        <w:keepNext w:val="0"/>
        <w:keepLines w:val="0"/>
        <w:pageBreakBefore w:val="0"/>
        <w:widowControl w:val="0"/>
        <w:numPr>
          <w:ilvl w:val="0"/>
          <w:numId w:val="13"/>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对风机盘管的凝水盘每年不对于两次的清理，不得出现凝水盘中杂质堵塞排水管现象。</w:t>
      </w:r>
    </w:p>
    <w:p w14:paraId="6259FF0B">
      <w:pPr>
        <w:pStyle w:val="23"/>
        <w:keepNext w:val="0"/>
        <w:keepLines w:val="0"/>
        <w:pageBreakBefore w:val="0"/>
        <w:widowControl w:val="0"/>
        <w:numPr>
          <w:ilvl w:val="0"/>
          <w:numId w:val="13"/>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冷凝水管必须保证其排水通畅；保温棉无缺失；各连接点牢固不得漏水。</w:t>
      </w:r>
    </w:p>
    <w:p w14:paraId="14E2F442">
      <w:pPr>
        <w:pStyle w:val="23"/>
        <w:keepNext w:val="0"/>
        <w:keepLines w:val="0"/>
        <w:pageBreakBefore w:val="0"/>
        <w:widowControl w:val="0"/>
        <w:numPr>
          <w:ilvl w:val="0"/>
          <w:numId w:val="13"/>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对电子阀门进行检查维护。电子阀门应保持常开状态，且能手动开合。</w:t>
      </w:r>
    </w:p>
    <w:p w14:paraId="5DE8CF38">
      <w:pPr>
        <w:pStyle w:val="23"/>
        <w:keepNext w:val="0"/>
        <w:keepLines w:val="0"/>
        <w:pageBreakBefore w:val="0"/>
        <w:widowControl w:val="0"/>
        <w:numPr>
          <w:ilvl w:val="0"/>
          <w:numId w:val="13"/>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检查修复所有破损风管。</w:t>
      </w:r>
    </w:p>
    <w:p w14:paraId="00EEB25D">
      <w:pPr>
        <w:pageBreakBefore w:val="0"/>
        <w:numPr>
          <w:ilvl w:val="0"/>
          <w:numId w:val="0"/>
        </w:numPr>
        <w:kinsoku/>
        <w:overflowPunct/>
        <w:topLinePunct w:val="0"/>
        <w:bidi w:val="0"/>
        <w:snapToGrid/>
        <w:spacing w:beforeAutospacing="0" w:line="360" w:lineRule="auto"/>
        <w:ind w:firstLine="241" w:firstLineChars="1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五</w:t>
      </w:r>
      <w:r>
        <w:rPr>
          <w:rFonts w:hint="eastAsia" w:ascii="宋体" w:hAnsi="宋体" w:eastAsia="宋体" w:cs="宋体"/>
          <w:b/>
          <w:bCs/>
          <w:color w:val="auto"/>
          <w:sz w:val="24"/>
          <w:szCs w:val="24"/>
          <w:lang w:eastAsia="zh-CN"/>
        </w:rPr>
        <w:t>）冷却塔保养要求</w:t>
      </w:r>
    </w:p>
    <w:p w14:paraId="2D02E614">
      <w:pPr>
        <w:pStyle w:val="23"/>
        <w:keepNext w:val="0"/>
        <w:keepLines w:val="0"/>
        <w:pageBreakBefore w:val="0"/>
        <w:widowControl w:val="0"/>
        <w:numPr>
          <w:ilvl w:val="0"/>
          <w:numId w:val="14"/>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保证冷却塔风扇、补水系统、排水等均正常运转。</w:t>
      </w:r>
    </w:p>
    <w:p w14:paraId="7A84D229">
      <w:pPr>
        <w:pStyle w:val="23"/>
        <w:keepNext w:val="0"/>
        <w:keepLines w:val="0"/>
        <w:pageBreakBefore w:val="0"/>
        <w:widowControl w:val="0"/>
        <w:numPr>
          <w:ilvl w:val="0"/>
          <w:numId w:val="14"/>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风机系统保证其自动状态可以远程启动关闭，对风机电流进行检测记录；对风扇电机皮带检查；更换风扇电机锈蚀的皮带轮、叶片螺钉进行紧固，添加润滑油。</w:t>
      </w:r>
    </w:p>
    <w:p w14:paraId="5099CA15">
      <w:pPr>
        <w:pStyle w:val="23"/>
        <w:keepNext w:val="0"/>
        <w:keepLines w:val="0"/>
        <w:pageBreakBefore w:val="0"/>
        <w:widowControl w:val="0"/>
        <w:numPr>
          <w:ilvl w:val="0"/>
          <w:numId w:val="14"/>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对填料进行检查，结垢严重的要对其进行清洗或更换。</w:t>
      </w:r>
    </w:p>
    <w:p w14:paraId="0C803870">
      <w:pPr>
        <w:pStyle w:val="23"/>
        <w:keepNext w:val="0"/>
        <w:keepLines w:val="0"/>
        <w:pageBreakBefore w:val="0"/>
        <w:widowControl w:val="0"/>
        <w:numPr>
          <w:ilvl w:val="0"/>
          <w:numId w:val="14"/>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冷却塔主体必须保证无破损.骨架无严重锈蚀。对主体进维护，遇钢架生锈情况必须进行除锈和防锈处理。</w:t>
      </w:r>
    </w:p>
    <w:p w14:paraId="098333E2">
      <w:pPr>
        <w:pStyle w:val="23"/>
        <w:keepNext w:val="0"/>
        <w:keepLines w:val="0"/>
        <w:pageBreakBefore w:val="0"/>
        <w:widowControl w:val="0"/>
        <w:numPr>
          <w:ilvl w:val="0"/>
          <w:numId w:val="14"/>
        </w:numPr>
        <w:kinsoku/>
        <w:wordWrap/>
        <w:overflowPunct/>
        <w:topLinePunct w:val="0"/>
        <w:autoSpaceDE/>
        <w:autoSpaceDN/>
        <w:bidi w:val="0"/>
        <w:adjustRightInd/>
        <w:snapToGrid/>
        <w:spacing w:beforeAutospacing="0" w:line="360" w:lineRule="auto"/>
        <w:ind w:left="5" w:leftChars="0" w:firstLine="41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冷却塔底部保持干净无严重积淤，开机前、停机后各清洗一次。</w:t>
      </w:r>
    </w:p>
    <w:p w14:paraId="7441A79E">
      <w:pPr>
        <w:keepNext w:val="0"/>
        <w:keepLines w:val="0"/>
        <w:pageBreakBefore w:val="0"/>
        <w:widowControl w:val="0"/>
        <w:numPr>
          <w:ilvl w:val="0"/>
          <w:numId w:val="9"/>
        </w:numPr>
        <w:kinsoku/>
        <w:wordWrap/>
        <w:overflowPunct/>
        <w:topLinePunct w:val="0"/>
        <w:autoSpaceDE/>
        <w:autoSpaceDN/>
        <w:bidi w:val="0"/>
        <w:adjustRightInd/>
        <w:snapToGrid/>
        <w:spacing w:beforeAutospacing="0" w:line="360" w:lineRule="auto"/>
        <w:ind w:left="0" w:leftChars="0" w:firstLine="420" w:firstLineChars="0"/>
        <w:jc w:val="lef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模块机保养要求</w:t>
      </w:r>
    </w:p>
    <w:p w14:paraId="19D2D2D3">
      <w:pPr>
        <w:keepNext w:val="0"/>
        <w:keepLines w:val="0"/>
        <w:pageBreakBefore w:val="0"/>
        <w:widowControl w:val="0"/>
        <w:numPr>
          <w:ilvl w:val="0"/>
          <w:numId w:val="15"/>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模块机</w:t>
      </w:r>
      <w:r>
        <w:rPr>
          <w:rFonts w:hint="eastAsia" w:ascii="宋体" w:hAnsi="宋体" w:eastAsia="宋体" w:cs="宋体"/>
          <w:color w:val="auto"/>
          <w:sz w:val="24"/>
          <w:szCs w:val="24"/>
          <w:lang w:val="en-US" w:eastAsia="zh-CN"/>
        </w:rPr>
        <w:t>制冷制热运转正常。</w:t>
      </w:r>
      <w:r>
        <w:rPr>
          <w:rFonts w:hint="eastAsia" w:ascii="宋体" w:hAnsi="宋体" w:eastAsia="宋体" w:cs="宋体"/>
          <w:color w:val="auto"/>
          <w:sz w:val="24"/>
          <w:szCs w:val="24"/>
        </w:rPr>
        <w:t>对配电箱螺钉紧固，对每台模块机制冷剂进行压力测试，酌情对</w:t>
      </w:r>
      <w:r>
        <w:rPr>
          <w:rFonts w:hint="eastAsia" w:ascii="宋体" w:hAnsi="宋体" w:eastAsia="宋体" w:cs="宋体"/>
          <w:color w:val="auto"/>
          <w:sz w:val="24"/>
          <w:szCs w:val="24"/>
          <w:lang w:val="en-US" w:eastAsia="zh-CN"/>
        </w:rPr>
        <w:t>系统</w:t>
      </w:r>
      <w:r>
        <w:rPr>
          <w:rFonts w:hint="eastAsia" w:ascii="宋体" w:hAnsi="宋体" w:eastAsia="宋体" w:cs="宋体"/>
          <w:color w:val="auto"/>
          <w:sz w:val="24"/>
          <w:szCs w:val="24"/>
        </w:rPr>
        <w:t>进行制冷剂添加。</w:t>
      </w:r>
    </w:p>
    <w:p w14:paraId="65E72625">
      <w:pPr>
        <w:keepNext w:val="0"/>
        <w:keepLines w:val="0"/>
        <w:pageBreakBefore w:val="0"/>
        <w:widowControl w:val="0"/>
        <w:numPr>
          <w:ilvl w:val="0"/>
          <w:numId w:val="15"/>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对每台模块机翅片进行冲洗。</w:t>
      </w:r>
    </w:p>
    <w:p w14:paraId="2657F8BE">
      <w:pPr>
        <w:keepNext w:val="0"/>
        <w:keepLines w:val="0"/>
        <w:pageBreakBefore w:val="0"/>
        <w:widowControl w:val="0"/>
        <w:numPr>
          <w:ilvl w:val="0"/>
          <w:numId w:val="15"/>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对管路过滤器进行检查清洗。</w:t>
      </w:r>
    </w:p>
    <w:p w14:paraId="23E870DA">
      <w:pPr>
        <w:keepNext w:val="0"/>
        <w:keepLines w:val="0"/>
        <w:pageBreakBefore w:val="0"/>
        <w:widowControl w:val="0"/>
        <w:numPr>
          <w:ilvl w:val="0"/>
          <w:numId w:val="9"/>
        </w:numPr>
        <w:kinsoku/>
        <w:wordWrap/>
        <w:overflowPunct/>
        <w:topLinePunct w:val="0"/>
        <w:autoSpaceDE/>
        <w:autoSpaceDN/>
        <w:bidi w:val="0"/>
        <w:adjustRightInd/>
        <w:snapToGrid/>
        <w:spacing w:beforeAutospacing="0" w:line="360" w:lineRule="auto"/>
        <w:ind w:left="0" w:leftChars="0" w:firstLine="420" w:firstLineChars="0"/>
        <w:jc w:val="lef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板式换热器保养要求</w:t>
      </w:r>
    </w:p>
    <w:p w14:paraId="42917053">
      <w:pPr>
        <w:keepNext w:val="0"/>
        <w:keepLines w:val="0"/>
        <w:pageBreakBefore w:val="0"/>
        <w:widowControl w:val="0"/>
        <w:numPr>
          <w:ilvl w:val="0"/>
          <w:numId w:val="16"/>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保证供热期间正常运行。</w:t>
      </w:r>
    </w:p>
    <w:p w14:paraId="4014970A">
      <w:pPr>
        <w:keepNext w:val="0"/>
        <w:keepLines w:val="0"/>
        <w:pageBreakBefore w:val="0"/>
        <w:widowControl w:val="0"/>
        <w:numPr>
          <w:ilvl w:val="0"/>
          <w:numId w:val="16"/>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必须对蒸汽安全阀进行校准检测。</w:t>
      </w:r>
    </w:p>
    <w:p w14:paraId="2972952D">
      <w:pPr>
        <w:keepNext w:val="0"/>
        <w:keepLines w:val="0"/>
        <w:pageBreakBefore w:val="0"/>
        <w:widowControl w:val="0"/>
        <w:numPr>
          <w:ilvl w:val="0"/>
          <w:numId w:val="16"/>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管路各阀门必须保证可正常开合不漏水漏气。</w:t>
      </w:r>
    </w:p>
    <w:p w14:paraId="2874838F">
      <w:pPr>
        <w:keepNext w:val="0"/>
        <w:keepLines w:val="0"/>
        <w:pageBreakBefore w:val="0"/>
        <w:widowControl w:val="0"/>
        <w:numPr>
          <w:ilvl w:val="0"/>
          <w:numId w:val="16"/>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过滤器进行检查清洗。</w:t>
      </w:r>
    </w:p>
    <w:p w14:paraId="0036072C">
      <w:pPr>
        <w:keepNext w:val="0"/>
        <w:keepLines w:val="0"/>
        <w:pageBreakBefore w:val="0"/>
        <w:widowControl w:val="0"/>
        <w:numPr>
          <w:ilvl w:val="0"/>
          <w:numId w:val="16"/>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蒸汽电子阀门，温度控制系统必须保证其在良好运行状态。</w:t>
      </w:r>
    </w:p>
    <w:p w14:paraId="185FAC63">
      <w:pPr>
        <w:keepNext w:val="0"/>
        <w:keepLines w:val="0"/>
        <w:pageBreakBefore w:val="0"/>
        <w:widowControl w:val="0"/>
        <w:numPr>
          <w:ilvl w:val="0"/>
          <w:numId w:val="16"/>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温度传感器必须精准工作。</w:t>
      </w:r>
    </w:p>
    <w:p w14:paraId="79A606ED">
      <w:pPr>
        <w:keepNext w:val="0"/>
        <w:keepLines w:val="0"/>
        <w:pageBreakBefore w:val="0"/>
        <w:widowControl w:val="0"/>
        <w:numPr>
          <w:ilvl w:val="0"/>
          <w:numId w:val="16"/>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电控系统对各元器件进行紧固螺钉，电压电流检查，接触器空开等检查维保且各项数据进行记录。</w:t>
      </w:r>
    </w:p>
    <w:p w14:paraId="7B9611C7">
      <w:pPr>
        <w:keepNext w:val="0"/>
        <w:keepLines w:val="0"/>
        <w:pageBreakBefore w:val="0"/>
        <w:widowControl w:val="0"/>
        <w:numPr>
          <w:ilvl w:val="0"/>
          <w:numId w:val="9"/>
        </w:numPr>
        <w:kinsoku/>
        <w:wordWrap/>
        <w:overflowPunct/>
        <w:topLinePunct w:val="0"/>
        <w:autoSpaceDE/>
        <w:autoSpaceDN/>
        <w:bidi w:val="0"/>
        <w:adjustRightInd/>
        <w:snapToGrid/>
        <w:spacing w:beforeAutospacing="0" w:line="360" w:lineRule="auto"/>
        <w:ind w:left="0" w:leftChars="0" w:firstLine="420" w:firstLineChars="0"/>
        <w:jc w:val="lef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溴化锂制冷机组保养要求</w:t>
      </w:r>
    </w:p>
    <w:p w14:paraId="19E4FD92">
      <w:pPr>
        <w:keepNext w:val="0"/>
        <w:keepLines w:val="0"/>
        <w:pageBreakBefore w:val="0"/>
        <w:widowControl w:val="0"/>
        <w:numPr>
          <w:ilvl w:val="0"/>
          <w:numId w:val="0"/>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保证供热期间正常运行。</w:t>
      </w:r>
    </w:p>
    <w:p w14:paraId="1D996F75">
      <w:pPr>
        <w:keepNext w:val="0"/>
        <w:keepLines w:val="0"/>
        <w:pageBreakBefore w:val="0"/>
        <w:widowControl w:val="0"/>
        <w:numPr>
          <w:ilvl w:val="0"/>
          <w:numId w:val="0"/>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管路各阀门必须保证可正常开合不漏水漏气。</w:t>
      </w:r>
    </w:p>
    <w:p w14:paraId="6011CEAA">
      <w:pPr>
        <w:keepNext w:val="0"/>
        <w:keepLines w:val="0"/>
        <w:pageBreakBefore w:val="0"/>
        <w:widowControl w:val="0"/>
        <w:numPr>
          <w:ilvl w:val="0"/>
          <w:numId w:val="0"/>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过滤器、疏水阀进行检查清洗。</w:t>
      </w:r>
    </w:p>
    <w:p w14:paraId="66BDCB94">
      <w:pPr>
        <w:keepNext w:val="0"/>
        <w:keepLines w:val="0"/>
        <w:pageBreakBefore w:val="0"/>
        <w:widowControl w:val="0"/>
        <w:numPr>
          <w:ilvl w:val="0"/>
          <w:numId w:val="0"/>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蒸汽电子阀门，温度控制系统必须保证其在良好运行状态。</w:t>
      </w:r>
    </w:p>
    <w:p w14:paraId="36E209EA">
      <w:pPr>
        <w:keepNext w:val="0"/>
        <w:keepLines w:val="0"/>
        <w:pageBreakBefore w:val="0"/>
        <w:widowControl w:val="0"/>
        <w:numPr>
          <w:ilvl w:val="0"/>
          <w:numId w:val="0"/>
        </w:numPr>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5.开</w:t>
      </w:r>
      <w:r>
        <w:rPr>
          <w:rFonts w:hint="eastAsia" w:ascii="宋体" w:hAnsi="宋体" w:eastAsia="宋体" w:cs="宋体"/>
          <w:color w:val="auto"/>
          <w:sz w:val="24"/>
          <w:szCs w:val="24"/>
        </w:rPr>
        <w:t>机前对设备冷凝器、高温发生器、低温发生器、蒸发器、吸收器腔体内的铜管物理清洗一次。</w:t>
      </w:r>
    </w:p>
    <w:p w14:paraId="69F1DD0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停机保养完成后对机组腔体内部充氮气保压（压力为0.0</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Mpa）。 </w:t>
      </w:r>
    </w:p>
    <w:p w14:paraId="1732962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溴化锂空调及蒸汽管道上的安全阀等校准一次并取得第三方检测机构的合格报告</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检测费用由中标单位负责</w:t>
      </w:r>
      <w:r>
        <w:rPr>
          <w:rFonts w:hint="eastAsia" w:ascii="宋体" w:hAnsi="宋体" w:eastAsia="宋体" w:cs="宋体"/>
          <w:color w:val="auto"/>
          <w:sz w:val="24"/>
          <w:szCs w:val="24"/>
        </w:rPr>
        <w:t>。</w:t>
      </w:r>
    </w:p>
    <w:p w14:paraId="087647E7">
      <w:pPr>
        <w:keepNext w:val="0"/>
        <w:keepLines w:val="0"/>
        <w:pageBreakBefore w:val="0"/>
        <w:widowControl w:val="0"/>
        <w:numPr>
          <w:ilvl w:val="0"/>
          <w:numId w:val="9"/>
        </w:numPr>
        <w:kinsoku/>
        <w:wordWrap/>
        <w:overflowPunct/>
        <w:topLinePunct w:val="0"/>
        <w:autoSpaceDE/>
        <w:autoSpaceDN/>
        <w:bidi w:val="0"/>
        <w:adjustRightInd/>
        <w:snapToGrid/>
        <w:spacing w:beforeAutospacing="0" w:line="360" w:lineRule="auto"/>
        <w:ind w:left="0" w:leftChars="0" w:firstLine="420" w:firstLineChars="0"/>
        <w:jc w:val="lef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生物所空调系统等设备维保要求</w:t>
      </w:r>
    </w:p>
    <w:p w14:paraId="397885DB">
      <w:pPr>
        <w:keepNext w:val="0"/>
        <w:keepLines w:val="0"/>
        <w:pageBreakBefore w:val="0"/>
        <w:widowControl w:val="0"/>
        <w:numPr>
          <w:ilvl w:val="0"/>
          <w:numId w:val="17"/>
        </w:numPr>
        <w:kinsoku/>
        <w:wordWrap/>
        <w:overflowPunct/>
        <w:topLinePunct w:val="0"/>
        <w:autoSpaceDE/>
        <w:autoSpaceDN/>
        <w:bidi w:val="0"/>
        <w:adjustRightInd/>
        <w:snapToGrid/>
        <w:spacing w:before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维护方应按GB 14925-20</w:t>
      </w:r>
      <w:r>
        <w:rPr>
          <w:rFonts w:hint="eastAsia" w:ascii="宋体" w:hAnsi="宋体" w:eastAsia="宋体" w:cs="宋体"/>
          <w:color w:val="auto"/>
          <w:sz w:val="24"/>
          <w:szCs w:val="24"/>
          <w:lang w:val="en-US" w:eastAsia="zh-CN"/>
        </w:rPr>
        <w:t>23</w:t>
      </w:r>
      <w:r>
        <w:rPr>
          <w:rFonts w:hint="eastAsia" w:ascii="宋体" w:hAnsi="宋体" w:eastAsia="宋体" w:cs="宋体"/>
          <w:color w:val="auto"/>
          <w:sz w:val="24"/>
          <w:szCs w:val="24"/>
        </w:rPr>
        <w:t>《实验动物环境及设施》及YY 0033-2000《无菌医疗器具 生产管理规范》</w:t>
      </w:r>
      <w:r>
        <w:rPr>
          <w:rFonts w:hint="eastAsia" w:ascii="宋体" w:hAnsi="宋体" w:eastAsia="宋体" w:cs="宋体"/>
          <w:color w:val="auto"/>
          <w:sz w:val="24"/>
          <w:szCs w:val="24"/>
          <w:lang w:val="en-US" w:eastAsia="zh-CN"/>
        </w:rPr>
        <w:t>微生物实验室洁净区按“2020版药典四部9205--药品洁净实验室微生物临测和控制指导原则”中B级要求执行，同时兼顾</w:t>
      </w:r>
      <w:r>
        <w:rPr>
          <w:rFonts w:hint="eastAsia" w:ascii="宋体" w:hAnsi="宋体" w:eastAsia="宋体" w:cs="宋体"/>
          <w:color w:val="auto"/>
          <w:sz w:val="24"/>
          <w:szCs w:val="24"/>
        </w:rPr>
        <w:t>国家现行的技术标准、规范以及相关规定进行系统的维护保养。</w:t>
      </w:r>
    </w:p>
    <w:p w14:paraId="2686FA9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xml:space="preserve"> 依据</w:t>
      </w:r>
      <w:r>
        <w:rPr>
          <w:rFonts w:hint="eastAsia" w:ascii="宋体" w:hAnsi="宋体" w:eastAsia="宋体" w:cs="宋体"/>
          <w:color w:val="auto"/>
          <w:sz w:val="24"/>
          <w:szCs w:val="24"/>
          <w:lang w:val="en-US" w:eastAsia="zh-CN"/>
        </w:rPr>
        <w:t>相关</w:t>
      </w:r>
      <w:r>
        <w:rPr>
          <w:rFonts w:hint="eastAsia" w:ascii="宋体" w:hAnsi="宋体" w:eastAsia="宋体" w:cs="宋体"/>
          <w:color w:val="auto"/>
          <w:sz w:val="24"/>
          <w:szCs w:val="24"/>
        </w:rPr>
        <w:t>规定的内容，保证本院A楼五楼微生物实验室和C号楼动物实验楼的正常运行，相</w:t>
      </w:r>
      <w:bookmarkStart w:id="79" w:name="_GoBack"/>
      <w:bookmarkEnd w:id="79"/>
      <w:r>
        <w:rPr>
          <w:rFonts w:hint="eastAsia" w:ascii="宋体" w:hAnsi="宋体" w:eastAsia="宋体" w:cs="宋体"/>
          <w:color w:val="auto"/>
          <w:sz w:val="24"/>
          <w:szCs w:val="24"/>
        </w:rPr>
        <w:t>关实验室环境符合开展检测工作的要求。</w:t>
      </w:r>
    </w:p>
    <w:p w14:paraId="2A911B6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3.维保</w:t>
      </w:r>
      <w:r>
        <w:rPr>
          <w:rFonts w:hint="eastAsia" w:ascii="宋体" w:hAnsi="宋体" w:eastAsia="宋体" w:cs="宋体"/>
          <w:color w:val="auto"/>
          <w:sz w:val="24"/>
          <w:szCs w:val="24"/>
        </w:rPr>
        <w:t>期内</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方</w:t>
      </w:r>
      <w:r>
        <w:rPr>
          <w:rFonts w:hint="eastAsia" w:ascii="宋体" w:hAnsi="宋体" w:eastAsia="宋体" w:cs="宋体"/>
          <w:color w:val="auto"/>
          <w:sz w:val="24"/>
          <w:szCs w:val="24"/>
          <w:lang w:val="en-US" w:eastAsia="zh-CN"/>
        </w:rPr>
        <w:t>驻点</w:t>
      </w:r>
      <w:r>
        <w:rPr>
          <w:rFonts w:hint="eastAsia" w:ascii="宋体" w:hAnsi="宋体" w:eastAsia="宋体" w:cs="宋体"/>
          <w:color w:val="auto"/>
          <w:sz w:val="24"/>
          <w:szCs w:val="24"/>
        </w:rPr>
        <w:t>人员</w:t>
      </w:r>
      <w:r>
        <w:rPr>
          <w:rFonts w:hint="eastAsia" w:ascii="宋体" w:hAnsi="宋体" w:eastAsia="宋体" w:cs="宋体"/>
          <w:color w:val="auto"/>
          <w:sz w:val="24"/>
          <w:szCs w:val="24"/>
          <w:lang w:val="en-US" w:eastAsia="zh-CN"/>
        </w:rPr>
        <w:t>配合招标方</w:t>
      </w:r>
      <w:r>
        <w:rPr>
          <w:rFonts w:hint="eastAsia" w:ascii="宋体" w:hAnsi="宋体" w:eastAsia="宋体" w:cs="宋体"/>
          <w:color w:val="auto"/>
          <w:sz w:val="24"/>
          <w:szCs w:val="24"/>
        </w:rPr>
        <w:t>进行每年</w:t>
      </w:r>
      <w:r>
        <w:rPr>
          <w:rFonts w:hint="eastAsia" w:ascii="宋体" w:hAnsi="宋体" w:eastAsia="宋体" w:cs="宋体"/>
          <w:color w:val="auto"/>
          <w:sz w:val="24"/>
          <w:szCs w:val="24"/>
          <w:lang w:val="en-US" w:eastAsia="zh-CN"/>
        </w:rPr>
        <w:t>两</w:t>
      </w:r>
      <w:r>
        <w:rPr>
          <w:rFonts w:hint="eastAsia" w:ascii="宋体" w:hAnsi="宋体" w:eastAsia="宋体" w:cs="宋体"/>
          <w:color w:val="auto"/>
          <w:sz w:val="24"/>
          <w:szCs w:val="24"/>
        </w:rPr>
        <w:t>次的室内参数</w:t>
      </w:r>
      <w:r>
        <w:rPr>
          <w:rFonts w:hint="eastAsia" w:ascii="宋体" w:hAnsi="宋体" w:eastAsia="宋体" w:cs="宋体"/>
          <w:color w:val="auto"/>
          <w:sz w:val="24"/>
          <w:szCs w:val="24"/>
          <w:lang w:val="en-US" w:eastAsia="zh-CN"/>
        </w:rPr>
        <w:t>自检</w:t>
      </w:r>
      <w:r>
        <w:rPr>
          <w:rFonts w:hint="eastAsia" w:ascii="宋体" w:hAnsi="宋体" w:eastAsia="宋体" w:cs="宋体"/>
          <w:color w:val="auto"/>
          <w:sz w:val="24"/>
          <w:szCs w:val="24"/>
        </w:rPr>
        <w:t>。</w:t>
      </w:r>
    </w:p>
    <w:p w14:paraId="5F8E6E3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保养期间，</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方人员需24小时待命。当</w:t>
      </w:r>
      <w:r>
        <w:rPr>
          <w:rFonts w:hint="eastAsia" w:ascii="宋体" w:hAnsi="宋体" w:eastAsia="宋体" w:cs="宋体"/>
          <w:color w:val="auto"/>
          <w:sz w:val="24"/>
          <w:szCs w:val="24"/>
          <w:lang w:eastAsia="zh-CN"/>
        </w:rPr>
        <w:t>招标方</w:t>
      </w:r>
      <w:r>
        <w:rPr>
          <w:rFonts w:hint="eastAsia" w:ascii="宋体" w:hAnsi="宋体" w:eastAsia="宋体" w:cs="宋体"/>
          <w:color w:val="auto"/>
          <w:sz w:val="24"/>
          <w:szCs w:val="24"/>
        </w:rPr>
        <w:t>实验室环境设施运行出现故障时，维护方在接到</w:t>
      </w:r>
      <w:r>
        <w:rPr>
          <w:rFonts w:hint="eastAsia" w:ascii="宋体" w:hAnsi="宋体" w:eastAsia="宋体" w:cs="宋体"/>
          <w:color w:val="auto"/>
          <w:sz w:val="24"/>
          <w:szCs w:val="24"/>
          <w:lang w:eastAsia="zh-CN"/>
        </w:rPr>
        <w:t>招标方</w:t>
      </w:r>
      <w:r>
        <w:rPr>
          <w:rFonts w:hint="eastAsia" w:ascii="宋体" w:hAnsi="宋体" w:eastAsia="宋体" w:cs="宋体"/>
          <w:color w:val="auto"/>
          <w:sz w:val="24"/>
          <w:szCs w:val="24"/>
        </w:rPr>
        <w:t>报修通知后，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小时内到达现场（因交通原因延误除外），进行排除故障工作，直至恢复正常运行（设备零部件需加工或需更换则除外）。</w:t>
      </w:r>
    </w:p>
    <w:p w14:paraId="0E3BC88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负责所有净化空调箱的袋式过滤器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活性炭过滤滤器</w:t>
      </w:r>
      <w:r>
        <w:rPr>
          <w:rFonts w:hint="eastAsia" w:ascii="宋体" w:hAnsi="宋体" w:eastAsia="宋体" w:cs="宋体"/>
          <w:color w:val="auto"/>
          <w:sz w:val="24"/>
          <w:szCs w:val="24"/>
        </w:rPr>
        <w:t>采购及更换。</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具体规格数量清单见附件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每</w:t>
      </w:r>
      <w:r>
        <w:rPr>
          <w:rFonts w:hint="eastAsia" w:ascii="宋体" w:hAnsi="宋体" w:eastAsia="宋体" w:cs="宋体"/>
          <w:color w:val="auto"/>
          <w:sz w:val="24"/>
          <w:szCs w:val="24"/>
          <w:lang w:val="en-US" w:eastAsia="zh-CN"/>
        </w:rPr>
        <w:t>周对动物房实验室</w:t>
      </w:r>
      <w:r>
        <w:rPr>
          <w:rFonts w:hint="eastAsia" w:ascii="宋体" w:hAnsi="宋体" w:eastAsia="宋体" w:cs="宋体"/>
          <w:color w:val="auto"/>
          <w:sz w:val="24"/>
          <w:szCs w:val="24"/>
        </w:rPr>
        <w:t>空调回风过滤网清洗一次；初效</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中效</w:t>
      </w:r>
      <w:r>
        <w:rPr>
          <w:rFonts w:hint="eastAsia" w:ascii="宋体" w:hAnsi="宋体" w:eastAsia="宋体" w:cs="宋体"/>
          <w:color w:val="auto"/>
          <w:sz w:val="24"/>
          <w:szCs w:val="24"/>
        </w:rPr>
        <w:t>过滤器</w:t>
      </w:r>
      <w:bookmarkStart w:id="65" w:name="OLE_LINK20"/>
      <w:r>
        <w:rPr>
          <w:rFonts w:hint="eastAsia" w:ascii="宋体" w:hAnsi="宋体" w:eastAsia="宋体" w:cs="宋体"/>
          <w:color w:val="auto"/>
          <w:sz w:val="24"/>
          <w:szCs w:val="24"/>
        </w:rPr>
        <w:t>视</w:t>
      </w:r>
      <w:r>
        <w:rPr>
          <w:rFonts w:hint="eastAsia" w:ascii="宋体" w:hAnsi="宋体" w:eastAsia="宋体" w:cs="宋体"/>
          <w:color w:val="auto"/>
          <w:sz w:val="24"/>
          <w:szCs w:val="24"/>
          <w:lang w:val="en-US" w:eastAsia="zh-CN"/>
        </w:rPr>
        <w:t>实际</w:t>
      </w:r>
      <w:r>
        <w:rPr>
          <w:rFonts w:hint="eastAsia" w:ascii="宋体" w:hAnsi="宋体" w:eastAsia="宋体" w:cs="宋体"/>
          <w:color w:val="auto"/>
          <w:sz w:val="24"/>
          <w:szCs w:val="24"/>
        </w:rPr>
        <w:t>情况</w:t>
      </w:r>
      <w:bookmarkEnd w:id="65"/>
      <w:r>
        <w:rPr>
          <w:rFonts w:hint="eastAsia" w:ascii="宋体" w:hAnsi="宋体" w:eastAsia="宋体" w:cs="宋体"/>
          <w:color w:val="auto"/>
          <w:sz w:val="24"/>
          <w:szCs w:val="24"/>
        </w:rPr>
        <w:t>更换</w:t>
      </w:r>
      <w:r>
        <w:rPr>
          <w:rFonts w:hint="eastAsia" w:ascii="宋体" w:hAnsi="宋体" w:eastAsia="宋体" w:cs="宋体"/>
          <w:color w:val="auto"/>
          <w:sz w:val="24"/>
          <w:szCs w:val="24"/>
          <w:lang w:eastAsia="zh-CN"/>
        </w:rPr>
        <w:t>。</w:t>
      </w:r>
    </w:p>
    <w:p w14:paraId="0F6CA27D">
      <w:pPr>
        <w:pStyle w:val="23"/>
        <w:keepNext w:val="0"/>
        <w:keepLines w:val="0"/>
        <w:pageBreakBefore w:val="0"/>
        <w:widowControl w:val="0"/>
        <w:numPr>
          <w:ilvl w:val="0"/>
          <w:numId w:val="0"/>
        </w:numPr>
        <w:kinsoku/>
        <w:wordWrap/>
        <w:overflowPunct/>
        <w:topLinePunct w:val="0"/>
        <w:autoSpaceDE/>
        <w:autoSpaceDN/>
        <w:bidi w:val="0"/>
        <w:adjustRightInd/>
        <w:snapToGrid/>
        <w:spacing w:beforeAutospacing="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6.微生物实验室和动物房空调维护范围如下：</w:t>
      </w:r>
    </w:p>
    <w:p w14:paraId="03431A5D">
      <w:pPr>
        <w:pageBreakBefore w:val="0"/>
        <w:kinsoku/>
        <w:overflowPunct/>
        <w:topLinePunct w:val="0"/>
        <w:bidi w:val="0"/>
        <w:snapToGrid/>
        <w:spacing w:beforeAutospacing="0"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14:paraId="7F283DEB">
      <w:pPr>
        <w:pStyle w:val="23"/>
        <w:pageBreakBefore w:val="0"/>
        <w:numPr>
          <w:ilvl w:val="0"/>
          <w:numId w:val="0"/>
        </w:numPr>
        <w:kinsoku/>
        <w:overflowPunct/>
        <w:topLinePunct w:val="0"/>
        <w:bidi w:val="0"/>
        <w:snapToGrid/>
        <w:spacing w:beforeAutospacing="0"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85888" behindDoc="0" locked="0" layoutInCell="1" allowOverlap="1">
                <wp:simplePos x="0" y="0"/>
                <wp:positionH relativeFrom="column">
                  <wp:posOffset>-240030</wp:posOffset>
                </wp:positionH>
                <wp:positionV relativeFrom="paragraph">
                  <wp:posOffset>323850</wp:posOffset>
                </wp:positionV>
                <wp:extent cx="5804535" cy="2646045"/>
                <wp:effectExtent l="9525" t="9525" r="15240" b="11430"/>
                <wp:wrapNone/>
                <wp:docPr id="24" name="矩形 24"/>
                <wp:cNvGraphicFramePr/>
                <a:graphic xmlns:a="http://schemas.openxmlformats.org/drawingml/2006/main">
                  <a:graphicData uri="http://schemas.microsoft.com/office/word/2010/wordprocessingShape">
                    <wps:wsp>
                      <wps:cNvSpPr/>
                      <wps:spPr>
                        <a:xfrm>
                          <a:off x="1163955" y="4479290"/>
                          <a:ext cx="5804535" cy="2646045"/>
                        </a:xfrm>
                        <a:prstGeom prst="rect">
                          <a:avLst/>
                        </a:prstGeom>
                        <a:solidFill>
                          <a:schemeClr val="bg1">
                            <a:lumMod val="85000"/>
                          </a:schemeClr>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pt;margin-top:25.5pt;height:208.35pt;width:457.05pt;z-index:251685888;v-text-anchor:middle;mso-width-relative:page;mso-height-relative:page;" fillcolor="#D9D9D9 [2732]" filled="t" stroked="t" coordsize="21600,21600" o:gfxdata="UEsDBAoAAAAAAIdO4kAAAAAAAAAAAAAAAAAEAAAAZHJzL1BLAwQUAAAACACHTuJAzKzeNNgAAAAK&#10;AQAADwAAAGRycy9kb3ducmV2LnhtbE2PwU7DMBBE70j8g7VI3Fo7FOIS4lQCiZ6QUAsXbm68JFHj&#10;dRS7afh7lhM9jmY086bczL4XE46xC2QgWyoQSHVwHTUGPj9eF2sQMVlytg+EBn4wwqa6vipt4cKZ&#10;djjtUyO4hGJhDbQpDYWUsW7R27gMAxJ732H0NrEcG+lGe+Zy38s7pXLpbUe80NoBX1qsj/uTN/Cs&#10;333aDdujknb+8tOjflNbbcztTaaeQCSc038Y/vAZHSpmOoQTuSh6A4uVZvRk4CHjTxxY63wF4mDg&#10;PtcaZFXKywvVL1BLAwQUAAAACACHTuJA6t2zC4gCAAAOBQAADgAAAGRycy9lMm9Eb2MueG1srVTN&#10;bhMxEL4j8Q6W73Q36SZNom6qKFERUqGVCuLseL3ZlfyH7fyUl0HixkPwOIjX4LN326aFQw8o0mbG&#10;M/5m5psZn18clCQ74XxrdEkHJzklQnNTtXpT0k8fL99MKPGB6YpJo0VJ74SnF/PXr873diaGpjGy&#10;Eo4ARPvZ3pa0CcHOsszzRijmT4wVGsbaOMUCVLfJKsf2QFcyG+b5ONsbV1lnuPAep6vOSHtE9xJA&#10;U9ctFyvDt0ro0KE6IVlASb5prafzlG1dCx6u69qLQGRJUWlIXwSBvI7fbH7OZhvHbNPyPgX2khSe&#10;1aRYqxH0AWrFAiNb1/4FpVrujDd1OOFGZV0hiRFUMcifcXPbMCtSLaDa2wfS/f+D5R92N460VUmH&#10;BSWaKXT897cfv35+JzgAO3vrZ3C6tTeu1zzEWOqhdir+owhywCQNxqfT0YiSu5IWxdl0OO3ZFYdA&#10;OBxGk7wYncKBw2M4LsZQY4TsEco6H94Ko0gUSurQvsQq21350Lneu8TI3si2umylTIrbrJfSkR1D&#10;q1fT+Et35Va9N1V3PBnlecoKMX3nn+I/AZKa7FHONB9hSDjDiNcYLYjKgiavN5QwucHu8OBShCe3&#10;e9guXp6f5cuHgMfZxjJWzDedX0LouZAaKUXWO56jtDbVHbrkTDe+3vLLFvevmA83zGFekSg2Olzj&#10;U0uD7E0vUdIY9/Vf59EfYwQrJXvMPyr7smVOUCLfaQzYdFAUcWGSUozOhlDcsWV9bNFbtTTgfYC3&#10;w/IkRv8g78XaGfUZi7+IUWFimiN2x2GvLEO3l3g6uFgskhuWxLJwpW8tj+Cxz9ostsHUbZqHR3Z6&#10;0rAmqaP9Ssc9PNaT1+MzNv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KzeNNgAAAAKAQAADwAA&#10;AAAAAAABACAAAAAiAAAAZHJzL2Rvd25yZXYueG1sUEsBAhQAFAAAAAgAh07iQOrdswuIAgAADgUA&#10;AA4AAAAAAAAAAQAgAAAAJwEAAGRycy9lMm9Eb2MueG1sUEsFBgAAAAAGAAYAWQEAACEGAAAAAA==&#10;">
                <v:fill on="t" focussize="0,0"/>
                <v:stroke weight="1.5pt" color="#0070C0 [3204]" joinstyle="round"/>
                <v:imagedata o:title=""/>
                <o:lock v:ext="edit" aspectratio="f"/>
              </v:rect>
            </w:pict>
          </mc:Fallback>
        </mc:AlternateContent>
      </w:r>
      <w:r>
        <w:rPr>
          <w:rFonts w:hint="eastAsia" w:ascii="宋体" w:hAnsi="宋体" w:eastAsia="宋体" w:cs="宋体"/>
          <w:color w:val="auto"/>
          <w:sz w:val="24"/>
          <w:szCs w:val="24"/>
          <w:lang w:val="en-US" w:eastAsia="zh-CN"/>
        </w:rPr>
        <w:t>微生物实验室环境区域</w:t>
      </w:r>
    </w:p>
    <w:p w14:paraId="2AFC8E5D">
      <w:pPr>
        <w:pStyle w:val="23"/>
        <w:pageBreakBefore w:val="0"/>
        <w:numPr>
          <w:ilvl w:val="0"/>
          <w:numId w:val="0"/>
        </w:numPr>
        <w:kinsoku/>
        <w:overflowPunct/>
        <w:topLinePunct w:val="0"/>
        <w:bidi w:val="0"/>
        <w:snapToGrid/>
        <w:spacing w:beforeAutospacing="0" w:line="360" w:lineRule="auto"/>
        <w:ind w:left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drawing>
          <wp:anchor distT="0" distB="0" distL="114300" distR="114300" simplePos="0" relativeHeight="251691008" behindDoc="0" locked="0" layoutInCell="1" allowOverlap="1">
            <wp:simplePos x="0" y="0"/>
            <wp:positionH relativeFrom="column">
              <wp:posOffset>-127000</wp:posOffset>
            </wp:positionH>
            <wp:positionV relativeFrom="paragraph">
              <wp:posOffset>330835</wp:posOffset>
            </wp:positionV>
            <wp:extent cx="5544185" cy="1584325"/>
            <wp:effectExtent l="0" t="0" r="18415" b="15875"/>
            <wp:wrapNone/>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5">
                      <a:clrChange>
                        <a:clrFrom>
                          <a:srgbClr val="000000">
                            <a:alpha val="100000"/>
                          </a:srgbClr>
                        </a:clrFrom>
                        <a:clrTo>
                          <a:srgbClr val="000000">
                            <a:alpha val="100000"/>
                            <a:alpha val="0"/>
                          </a:srgbClr>
                        </a:clrTo>
                      </a:clrChange>
                    </a:blip>
                    <a:stretch>
                      <a:fillRect/>
                    </a:stretch>
                  </pic:blipFill>
                  <pic:spPr>
                    <a:xfrm>
                      <a:off x="0" y="0"/>
                      <a:ext cx="5544185" cy="1584325"/>
                    </a:xfrm>
                    <a:prstGeom prst="rect">
                      <a:avLst/>
                    </a:prstGeom>
                  </pic:spPr>
                </pic:pic>
              </a:graphicData>
            </a:graphic>
          </wp:anchor>
        </w:drawing>
      </w:r>
    </w:p>
    <w:p w14:paraId="13A6BDE8">
      <w:pPr>
        <w:pStyle w:val="23"/>
        <w:pageBreakBefore w:val="0"/>
        <w:numPr>
          <w:ilvl w:val="0"/>
          <w:numId w:val="0"/>
        </w:numPr>
        <w:kinsoku/>
        <w:overflowPunct/>
        <w:topLinePunct w:val="0"/>
        <w:bidi w:val="0"/>
        <w:snapToGrid/>
        <w:spacing w:beforeAutospacing="0" w:line="360" w:lineRule="auto"/>
        <w:ind w:leftChars="100"/>
        <w:rPr>
          <w:rFonts w:hint="eastAsia" w:ascii="宋体" w:hAnsi="宋体" w:eastAsia="宋体" w:cs="宋体"/>
          <w:color w:val="auto"/>
          <w:sz w:val="24"/>
          <w:szCs w:val="24"/>
          <w:lang w:val="en-US" w:eastAsia="zh-CN"/>
        </w:rPr>
      </w:pPr>
    </w:p>
    <w:p w14:paraId="4754FCEC">
      <w:pPr>
        <w:pStyle w:val="23"/>
        <w:pageBreakBefore w:val="0"/>
        <w:numPr>
          <w:ilvl w:val="0"/>
          <w:numId w:val="0"/>
        </w:numPr>
        <w:kinsoku/>
        <w:overflowPunct/>
        <w:topLinePunct w:val="0"/>
        <w:bidi w:val="0"/>
        <w:snapToGrid/>
        <w:spacing w:beforeAutospacing="0" w:line="360" w:lineRule="auto"/>
        <w:ind w:leftChars="100"/>
        <w:rPr>
          <w:rFonts w:hint="eastAsia" w:ascii="宋体" w:hAnsi="宋体" w:eastAsia="宋体" w:cs="宋体"/>
          <w:color w:val="auto"/>
          <w:sz w:val="24"/>
          <w:szCs w:val="24"/>
          <w:lang w:val="en-US" w:eastAsia="zh-CN"/>
        </w:rPr>
      </w:pPr>
    </w:p>
    <w:p w14:paraId="09CF56F3">
      <w:pPr>
        <w:pStyle w:val="23"/>
        <w:pageBreakBefore w:val="0"/>
        <w:numPr>
          <w:ilvl w:val="0"/>
          <w:numId w:val="0"/>
        </w:numPr>
        <w:kinsoku/>
        <w:overflowPunct/>
        <w:topLinePunct w:val="0"/>
        <w:bidi w:val="0"/>
        <w:snapToGrid/>
        <w:spacing w:beforeAutospacing="0" w:line="360" w:lineRule="auto"/>
        <w:ind w:leftChars="100"/>
        <w:rPr>
          <w:rFonts w:hint="eastAsia" w:ascii="宋体" w:hAnsi="宋体" w:eastAsia="宋体" w:cs="宋体"/>
          <w:color w:val="auto"/>
          <w:sz w:val="24"/>
          <w:szCs w:val="24"/>
          <w:lang w:val="en-US" w:eastAsia="zh-CN"/>
        </w:rPr>
      </w:pPr>
    </w:p>
    <w:p w14:paraId="6E642764">
      <w:pPr>
        <w:pStyle w:val="23"/>
        <w:pageBreakBefore w:val="0"/>
        <w:numPr>
          <w:ilvl w:val="0"/>
          <w:numId w:val="0"/>
        </w:numPr>
        <w:kinsoku/>
        <w:overflowPunct/>
        <w:topLinePunct w:val="0"/>
        <w:bidi w:val="0"/>
        <w:snapToGrid/>
        <w:spacing w:beforeAutospacing="0" w:line="360" w:lineRule="auto"/>
        <w:ind w:leftChars="100"/>
        <w:rPr>
          <w:rFonts w:hint="eastAsia" w:ascii="宋体" w:hAnsi="宋体" w:eastAsia="宋体" w:cs="宋体"/>
          <w:color w:val="auto"/>
          <w:sz w:val="24"/>
          <w:szCs w:val="24"/>
          <w:lang w:val="en-US" w:eastAsia="zh-CN"/>
        </w:rPr>
      </w:pPr>
    </w:p>
    <w:p w14:paraId="234045EE">
      <w:pPr>
        <w:pStyle w:val="23"/>
        <w:pageBreakBefore w:val="0"/>
        <w:numPr>
          <w:ilvl w:val="0"/>
          <w:numId w:val="0"/>
        </w:numPr>
        <w:kinsoku/>
        <w:overflowPunct/>
        <w:topLinePunct w:val="0"/>
        <w:bidi w:val="0"/>
        <w:snapToGrid/>
        <w:spacing w:beforeAutospacing="0" w:line="360" w:lineRule="auto"/>
        <w:ind w:left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92032" behindDoc="0" locked="0" layoutInCell="1" allowOverlap="1">
                <wp:simplePos x="0" y="0"/>
                <wp:positionH relativeFrom="column">
                  <wp:posOffset>-4445</wp:posOffset>
                </wp:positionH>
                <wp:positionV relativeFrom="paragraph">
                  <wp:posOffset>238125</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A40D6">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color w:val="000000"/>
                                <w:sz w:val="18"/>
                                <w:szCs w:val="18"/>
                              </w:rPr>
                              <w:t>P2实验室：92.02㎡</w:t>
                            </w:r>
                            <w:r>
                              <w:rPr>
                                <w:rFonts w:hint="eastAsia"/>
                                <w:color w:val="000000"/>
                                <w:sz w:val="18"/>
                                <w:szCs w:val="18"/>
                                <w:lang w:val="en-US" w:eastAsia="zh-CN"/>
                              </w:rPr>
                              <w:t xml:space="preserve">    </w:t>
                            </w:r>
                            <w:r>
                              <w:rPr>
                                <w:color w:val="000000"/>
                                <w:sz w:val="18"/>
                                <w:szCs w:val="18"/>
                              </w:rPr>
                              <w:t>普通环境区：61.4㎡</w:t>
                            </w:r>
                            <w:r>
                              <w:rPr>
                                <w:rFonts w:hint="eastAsia"/>
                                <w:color w:val="000000"/>
                                <w:sz w:val="18"/>
                                <w:szCs w:val="18"/>
                                <w:lang w:val="en-US" w:eastAsia="zh-CN"/>
                              </w:rPr>
                              <w:t xml:space="preserve">    </w:t>
                            </w:r>
                            <w:r>
                              <w:rPr>
                                <w:color w:val="000000"/>
                                <w:sz w:val="18"/>
                                <w:szCs w:val="18"/>
                              </w:rPr>
                              <w:t>洁净区：68.85㎡</w:t>
                            </w:r>
                            <w:r>
                              <w:rPr>
                                <w:rFonts w:hint="eastAsia"/>
                                <w:color w:val="000000"/>
                                <w:sz w:val="18"/>
                                <w:szCs w:val="18"/>
                                <w:lang w:val="en-US" w:eastAsia="zh-CN"/>
                              </w:rPr>
                              <w:t xml:space="preserve">    </w:t>
                            </w:r>
                            <w:r>
                              <w:rPr>
                                <w:color w:val="000000"/>
                                <w:sz w:val="18"/>
                                <w:szCs w:val="18"/>
                              </w:rPr>
                              <w:t>东区实验室：46.56㎡</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35pt;margin-top:18.75pt;height:144pt;width:144pt;mso-wrap-style:none;z-index:251692032;mso-width-relative:page;mso-height-relative:page;" filled="f" stroked="f" coordsize="21600,21600" o:gfxdata="UEsDBAoAAAAAAIdO4kAAAAAAAAAAAAAAAAAEAAAAZHJzL1BLAwQUAAAACACHTuJAV2nOYNgAAAAI&#10;AQAADwAAAGRycy9kb3ducmV2LnhtbE2PQU+DQBCF7yb9D5tp4q1dCkEaZOmhib0YD1aj14GdAoHd&#10;JeyWor/e8aTHN+/lvW+Kw2IGMdPkO2cV7LYRCLK1051tFLy/PW32IHxAq3FwlhR8kYdDuborMNfu&#10;Zl9pPodGcIn1OSpoQxhzKX3dkkG/dSNZ9i5uMhhYTo3UE9643AwyjqIHabCzvNDiSMeW6v58NQpe&#10;8OMU5qWvT/140Z9mrI7J97NS9+td9Agi0BL+wvCLz+hQMlPlrlZ7MSjYZBxUkGQpCLbjfZaAqPgQ&#10;pynIspD/Hyh/AFBLAwQUAAAACACHTuJAghVOaDcCAABnBAAADgAAAGRycy9lMm9Eb2MueG1srVTN&#10;bhMxEL4j8Q6W72STkLYhyqYKjYKQIlqpIM6O15tdyX+yneyGB4A34NQLd56rz8Fnb5JGhUMPXLxj&#10;z/gbf9/M7PS6VZLshPO10Tkd9PqUCM1NUetNTr98Xr4ZU+ID0wWTRouc7oWn17PXr6aNnYihqYws&#10;hCMA0X7S2JxWIdhJlnleCcV8z1ih4SyNUyxg6zZZ4VgDdCWzYb9/mTXGFdYZLrzH6aJz0gOiewmg&#10;Kcuai4XhWyV06FCdkCyAkq9q6+ksvbYsBQ+3ZelFIDKnYBrSiiSw13HNZlM22Thmq5ofnsBe8oRn&#10;nBSrNZKeoBYsMLJ19V9QqubOeFOGHjcq64gkRcBi0H+mzX3FrEhcILW3J9H9/4Pln3Z3jtRFTodX&#10;lGimUPHHnz8eH34//vpOcAaBGusniLu3iAzte9OibY7nHoeRd1s6Fb9gROCHvPuTvKINhMdL4+F4&#10;3IeLw3fcAD97um6dDx+EUSQaOXWoX5KV7VY+dKHHkJhNm2UtZaqh1KTJ6eXbi366cPIAXGrkiCS6&#10;x0YrtOv2wGxtij2IOdP1hrd8WSP5ivlwxxyaAQ/GuIRbLKU0SGIOFiWVcd/+dR7jUSN4KWnQXDnV&#10;mCVK5EeN2r0bjEYADWkzurgaYuPOPetzj96qG4PuHWAsLU9mjA/yaJbOqK+YqXnMCRfTHJlzGo7m&#10;TegaHjPJxXyegtB9loWVvrc8QkcxvZ1vAwRNOkeROmUO2qH/UqUOsxIb/Hyfop7+D7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2nOYNgAAAAIAQAADwAAAAAAAAABACAAAAAiAAAAZHJzL2Rvd25y&#10;ZXYueG1sUEsBAhQAFAAAAAgAh07iQIIVTmg3AgAAZwQAAA4AAAAAAAAAAQAgAAAAJwEAAGRycy9l&#10;Mm9Eb2MueG1sUEsFBgAAAAAGAAYAWQEAANAFAAAAAA==&#10;">
                <v:fill on="f" focussize="0,0"/>
                <v:stroke on="f" weight="0.5pt"/>
                <v:imagedata o:title=""/>
                <o:lock v:ext="edit" aspectratio="f"/>
                <v:textbox style="mso-fit-shape-to-text:t;">
                  <w:txbxContent>
                    <w:p w14:paraId="755A40D6">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color w:val="000000"/>
                          <w:sz w:val="18"/>
                          <w:szCs w:val="18"/>
                        </w:rPr>
                        <w:t>P2实验室：92.02㎡</w:t>
                      </w:r>
                      <w:r>
                        <w:rPr>
                          <w:rFonts w:hint="eastAsia"/>
                          <w:color w:val="000000"/>
                          <w:sz w:val="18"/>
                          <w:szCs w:val="18"/>
                          <w:lang w:val="en-US" w:eastAsia="zh-CN"/>
                        </w:rPr>
                        <w:t xml:space="preserve">    </w:t>
                      </w:r>
                      <w:r>
                        <w:rPr>
                          <w:color w:val="000000"/>
                          <w:sz w:val="18"/>
                          <w:szCs w:val="18"/>
                        </w:rPr>
                        <w:t>普通环境区：61.4㎡</w:t>
                      </w:r>
                      <w:r>
                        <w:rPr>
                          <w:rFonts w:hint="eastAsia"/>
                          <w:color w:val="000000"/>
                          <w:sz w:val="18"/>
                          <w:szCs w:val="18"/>
                          <w:lang w:val="en-US" w:eastAsia="zh-CN"/>
                        </w:rPr>
                        <w:t xml:space="preserve">    </w:t>
                      </w:r>
                      <w:r>
                        <w:rPr>
                          <w:color w:val="000000"/>
                          <w:sz w:val="18"/>
                          <w:szCs w:val="18"/>
                        </w:rPr>
                        <w:t>洁净区：68.85㎡</w:t>
                      </w:r>
                      <w:r>
                        <w:rPr>
                          <w:rFonts w:hint="eastAsia"/>
                          <w:color w:val="000000"/>
                          <w:sz w:val="18"/>
                          <w:szCs w:val="18"/>
                          <w:lang w:val="en-US" w:eastAsia="zh-CN"/>
                        </w:rPr>
                        <w:t xml:space="preserve">    </w:t>
                      </w:r>
                      <w:r>
                        <w:rPr>
                          <w:color w:val="000000"/>
                          <w:sz w:val="18"/>
                          <w:szCs w:val="18"/>
                        </w:rPr>
                        <w:t>东区实验室：46.56㎡</w:t>
                      </w:r>
                    </w:p>
                  </w:txbxContent>
                </v:textbox>
              </v:shape>
            </w:pict>
          </mc:Fallback>
        </mc:AlternateContent>
      </w:r>
    </w:p>
    <w:p w14:paraId="68ED7DC6">
      <w:pPr>
        <w:pStyle w:val="23"/>
        <w:pageBreakBefore w:val="0"/>
        <w:numPr>
          <w:ilvl w:val="0"/>
          <w:numId w:val="0"/>
        </w:numPr>
        <w:kinsoku/>
        <w:overflowPunct/>
        <w:topLinePunct w:val="0"/>
        <w:bidi w:val="0"/>
        <w:snapToGrid/>
        <w:spacing w:beforeAutospacing="0" w:line="360" w:lineRule="auto"/>
        <w:jc w:val="both"/>
        <w:rPr>
          <w:rFonts w:hint="eastAsia" w:ascii="宋体" w:hAnsi="宋体" w:eastAsia="宋体" w:cs="宋体"/>
          <w:color w:val="auto"/>
          <w:sz w:val="24"/>
          <w:szCs w:val="24"/>
          <w:lang w:val="en-US" w:eastAsia="zh-CN"/>
        </w:rPr>
      </w:pPr>
    </w:p>
    <w:p w14:paraId="5DF7F125">
      <w:pPr>
        <w:pStyle w:val="24"/>
        <w:pageBreakBefore w:val="0"/>
        <w:kinsoku/>
        <w:overflowPunct/>
        <w:topLinePunct w:val="0"/>
        <w:bidi w:val="0"/>
        <w:snapToGrid/>
        <w:spacing w:beforeAutospacing="0" w:line="360" w:lineRule="auto"/>
        <w:rPr>
          <w:rFonts w:hint="eastAsia" w:ascii="宋体" w:hAnsi="宋体" w:eastAsia="宋体" w:cs="宋体"/>
          <w:color w:val="auto"/>
          <w:sz w:val="24"/>
          <w:szCs w:val="24"/>
          <w:lang w:val="en-US" w:eastAsia="zh-CN"/>
        </w:rPr>
      </w:pPr>
    </w:p>
    <w:p w14:paraId="3EFE51BD">
      <w:pPr>
        <w:pageBreakBefore w:val="0"/>
        <w:kinsoku/>
        <w:overflowPunct/>
        <w:topLinePunct w:val="0"/>
        <w:bidi w:val="0"/>
        <w:snapToGrid/>
        <w:spacing w:beforeAutospacing="0" w:line="360" w:lineRule="auto"/>
        <w:rPr>
          <w:rFonts w:hint="eastAsia" w:ascii="宋体" w:hAnsi="宋体" w:eastAsia="宋体" w:cs="宋体"/>
          <w:color w:val="auto"/>
          <w:sz w:val="24"/>
          <w:szCs w:val="24"/>
          <w:lang w:val="en-US" w:eastAsia="zh-CN"/>
        </w:rPr>
      </w:pPr>
    </w:p>
    <w:p w14:paraId="7B6C82C7">
      <w:pPr>
        <w:pStyle w:val="23"/>
        <w:pageBreakBefore w:val="0"/>
        <w:kinsoku/>
        <w:overflowPunct/>
        <w:topLinePunct w:val="0"/>
        <w:bidi w:val="0"/>
        <w:snapToGrid/>
        <w:spacing w:beforeAutospacing="0" w:line="360" w:lineRule="auto"/>
        <w:rPr>
          <w:rFonts w:hint="eastAsia" w:ascii="宋体" w:hAnsi="宋体" w:eastAsia="宋体" w:cs="宋体"/>
          <w:color w:val="auto"/>
          <w:sz w:val="24"/>
          <w:szCs w:val="24"/>
          <w:lang w:val="en-US" w:eastAsia="zh-CN"/>
        </w:rPr>
      </w:pPr>
    </w:p>
    <w:p w14:paraId="51EF4FEE">
      <w:pPr>
        <w:pStyle w:val="23"/>
        <w:pageBreakBefore w:val="0"/>
        <w:numPr>
          <w:ilvl w:val="0"/>
          <w:numId w:val="0"/>
        </w:numPr>
        <w:kinsoku/>
        <w:overflowPunct/>
        <w:topLinePunct w:val="0"/>
        <w:bidi w:val="0"/>
        <w:snapToGrid/>
        <w:spacing w:beforeAutospacing="0"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微生物实验室环境要求</w:t>
      </w:r>
    </w:p>
    <w:tbl>
      <w:tblPr>
        <w:tblStyle w:val="60"/>
        <w:tblW w:w="9478"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692"/>
        <w:gridCol w:w="2623"/>
        <w:gridCol w:w="3163"/>
      </w:tblGrid>
      <w:tr w14:paraId="5A79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4" w:hRule="atLeast"/>
          <w:tblCellSpacing w:w="0" w:type="dxa"/>
          <w:jc w:val="center"/>
        </w:trPr>
        <w:tc>
          <w:tcPr>
            <w:tcW w:w="3692" w:type="dxa"/>
            <w:shd w:val="clear" w:color="auto" w:fill="BEBEBE" w:themeFill="background1" w:themeFillShade="BF"/>
            <w:tcMar>
              <w:left w:w="108" w:type="dxa"/>
              <w:right w:w="108" w:type="dxa"/>
            </w:tcMar>
            <w:vAlign w:val="center"/>
          </w:tcPr>
          <w:p w14:paraId="26615ADF">
            <w:pPr>
              <w:pStyle w:val="56"/>
              <w:keepNext w:val="0"/>
              <w:keepLines w:val="0"/>
              <w:pageBreakBefore w:val="0"/>
              <w:widowControl/>
              <w:suppressLineNumbers w:val="0"/>
              <w:kinsoku/>
              <w:overflowPunct/>
              <w:topLinePunct w:val="0"/>
              <w:bidi w:val="0"/>
              <w:snapToGrid/>
              <w:spacing w:beforeAutospacing="0"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区域</w:t>
            </w:r>
          </w:p>
        </w:tc>
        <w:tc>
          <w:tcPr>
            <w:tcW w:w="2623" w:type="dxa"/>
            <w:shd w:val="clear" w:color="auto" w:fill="BEBEBE" w:themeFill="background1" w:themeFillShade="BF"/>
            <w:tcMar>
              <w:left w:w="108" w:type="dxa"/>
              <w:right w:w="108" w:type="dxa"/>
            </w:tcMar>
            <w:vAlign w:val="center"/>
          </w:tcPr>
          <w:p w14:paraId="02DE562E">
            <w:pPr>
              <w:pStyle w:val="56"/>
              <w:keepNext w:val="0"/>
              <w:keepLines w:val="0"/>
              <w:pageBreakBefore w:val="0"/>
              <w:widowControl/>
              <w:suppressLineNumbers w:val="0"/>
              <w:kinsoku/>
              <w:overflowPunct/>
              <w:topLinePunct w:val="0"/>
              <w:bidi w:val="0"/>
              <w:snapToGrid/>
              <w:spacing w:beforeAutospacing="0"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温度</w:t>
            </w:r>
          </w:p>
        </w:tc>
        <w:tc>
          <w:tcPr>
            <w:tcW w:w="3163" w:type="dxa"/>
            <w:shd w:val="clear" w:color="auto" w:fill="BEBEBE" w:themeFill="background1" w:themeFillShade="BF"/>
            <w:tcMar>
              <w:left w:w="108" w:type="dxa"/>
              <w:right w:w="108" w:type="dxa"/>
            </w:tcMar>
            <w:vAlign w:val="center"/>
          </w:tcPr>
          <w:p w14:paraId="6AAC5F5C">
            <w:pPr>
              <w:pStyle w:val="56"/>
              <w:keepNext w:val="0"/>
              <w:keepLines w:val="0"/>
              <w:pageBreakBefore w:val="0"/>
              <w:widowControl/>
              <w:suppressLineNumbers w:val="0"/>
              <w:kinsoku/>
              <w:overflowPunct/>
              <w:topLinePunct w:val="0"/>
              <w:bidi w:val="0"/>
              <w:snapToGrid/>
              <w:spacing w:beforeAutospacing="0"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湿度</w:t>
            </w:r>
          </w:p>
        </w:tc>
      </w:tr>
      <w:tr w14:paraId="2D1E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blCellSpacing w:w="0" w:type="dxa"/>
          <w:jc w:val="center"/>
        </w:trPr>
        <w:tc>
          <w:tcPr>
            <w:tcW w:w="3692" w:type="dxa"/>
            <w:shd w:val="clear" w:color="auto" w:fill="auto"/>
            <w:tcMar>
              <w:left w:w="108" w:type="dxa"/>
              <w:right w:w="108" w:type="dxa"/>
            </w:tcMar>
            <w:vAlign w:val="center"/>
          </w:tcPr>
          <w:p w14:paraId="542D8DFA">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洁净区（B级）</w:t>
            </w:r>
          </w:p>
        </w:tc>
        <w:tc>
          <w:tcPr>
            <w:tcW w:w="2623" w:type="dxa"/>
            <w:shd w:val="clear" w:color="auto" w:fill="auto"/>
            <w:tcMar>
              <w:left w:w="108" w:type="dxa"/>
              <w:right w:w="108" w:type="dxa"/>
            </w:tcMar>
            <w:vAlign w:val="center"/>
          </w:tcPr>
          <w:p w14:paraId="26F92B89">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22</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p>
        </w:tc>
        <w:tc>
          <w:tcPr>
            <w:tcW w:w="3163" w:type="dxa"/>
            <w:shd w:val="clear" w:color="auto" w:fill="auto"/>
            <w:tcMar>
              <w:left w:w="108" w:type="dxa"/>
              <w:right w:w="108" w:type="dxa"/>
            </w:tcMar>
            <w:vAlign w:val="center"/>
          </w:tcPr>
          <w:p w14:paraId="189B95B5">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45%--65%</w:t>
            </w:r>
          </w:p>
        </w:tc>
      </w:tr>
      <w:tr w14:paraId="2695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blCellSpacing w:w="0" w:type="dxa"/>
          <w:jc w:val="center"/>
        </w:trPr>
        <w:tc>
          <w:tcPr>
            <w:tcW w:w="3692" w:type="dxa"/>
            <w:shd w:val="clear" w:color="auto" w:fill="auto"/>
            <w:tcMar>
              <w:left w:w="108" w:type="dxa"/>
              <w:right w:w="108" w:type="dxa"/>
            </w:tcMar>
            <w:vAlign w:val="center"/>
          </w:tcPr>
          <w:p w14:paraId="07B70B7D">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P2实验室</w:t>
            </w:r>
          </w:p>
        </w:tc>
        <w:tc>
          <w:tcPr>
            <w:tcW w:w="2623" w:type="dxa"/>
            <w:shd w:val="clear" w:color="auto" w:fill="auto"/>
            <w:tcMar>
              <w:left w:w="108" w:type="dxa"/>
              <w:right w:w="108" w:type="dxa"/>
            </w:tcMar>
            <w:vAlign w:val="center"/>
          </w:tcPr>
          <w:p w14:paraId="307E8E3F">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18℃--26℃</w:t>
            </w:r>
          </w:p>
        </w:tc>
        <w:tc>
          <w:tcPr>
            <w:tcW w:w="3163" w:type="dxa"/>
            <w:shd w:val="clear" w:color="auto" w:fill="auto"/>
            <w:tcMar>
              <w:left w:w="108" w:type="dxa"/>
              <w:right w:w="108" w:type="dxa"/>
            </w:tcMar>
            <w:vAlign w:val="center"/>
          </w:tcPr>
          <w:p w14:paraId="00269D31">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30%--70%</w:t>
            </w:r>
          </w:p>
        </w:tc>
      </w:tr>
      <w:tr w14:paraId="7545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blCellSpacing w:w="0" w:type="dxa"/>
          <w:jc w:val="center"/>
        </w:trPr>
        <w:tc>
          <w:tcPr>
            <w:tcW w:w="3692" w:type="dxa"/>
            <w:shd w:val="clear" w:color="auto" w:fill="auto"/>
            <w:tcMar>
              <w:left w:w="108" w:type="dxa"/>
              <w:right w:w="108" w:type="dxa"/>
            </w:tcMar>
            <w:vAlign w:val="center"/>
          </w:tcPr>
          <w:p w14:paraId="351368C3">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生物相容性评价实验室</w:t>
            </w:r>
          </w:p>
        </w:tc>
        <w:tc>
          <w:tcPr>
            <w:tcW w:w="2623" w:type="dxa"/>
            <w:shd w:val="clear" w:color="auto" w:fill="auto"/>
            <w:tcMar>
              <w:left w:w="108" w:type="dxa"/>
              <w:right w:w="108" w:type="dxa"/>
            </w:tcMar>
            <w:vAlign w:val="center"/>
          </w:tcPr>
          <w:p w14:paraId="43EA4953">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18℃--26℃</w:t>
            </w:r>
          </w:p>
        </w:tc>
        <w:tc>
          <w:tcPr>
            <w:tcW w:w="3163" w:type="dxa"/>
            <w:shd w:val="clear" w:color="auto" w:fill="auto"/>
            <w:tcMar>
              <w:left w:w="108" w:type="dxa"/>
              <w:right w:w="108" w:type="dxa"/>
            </w:tcMar>
            <w:vAlign w:val="center"/>
          </w:tcPr>
          <w:p w14:paraId="7C566568">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30%--70%</w:t>
            </w:r>
          </w:p>
        </w:tc>
      </w:tr>
      <w:tr w14:paraId="1CB6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blCellSpacing w:w="0" w:type="dxa"/>
          <w:jc w:val="center"/>
        </w:trPr>
        <w:tc>
          <w:tcPr>
            <w:tcW w:w="3692" w:type="dxa"/>
            <w:shd w:val="clear" w:color="auto" w:fill="auto"/>
            <w:tcMar>
              <w:left w:w="108" w:type="dxa"/>
              <w:right w:w="108" w:type="dxa"/>
            </w:tcMar>
            <w:vAlign w:val="center"/>
          </w:tcPr>
          <w:p w14:paraId="5BD12613">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普通区</w:t>
            </w:r>
          </w:p>
        </w:tc>
        <w:tc>
          <w:tcPr>
            <w:tcW w:w="2623" w:type="dxa"/>
            <w:shd w:val="clear" w:color="auto" w:fill="auto"/>
            <w:tcMar>
              <w:left w:w="108" w:type="dxa"/>
              <w:right w:w="108" w:type="dxa"/>
            </w:tcMar>
            <w:vAlign w:val="center"/>
          </w:tcPr>
          <w:p w14:paraId="17B334C2">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20℃--26℃</w:t>
            </w:r>
          </w:p>
        </w:tc>
        <w:tc>
          <w:tcPr>
            <w:tcW w:w="3163" w:type="dxa"/>
            <w:shd w:val="clear" w:color="auto" w:fill="auto"/>
            <w:tcMar>
              <w:left w:w="108" w:type="dxa"/>
              <w:right w:w="108" w:type="dxa"/>
            </w:tcMar>
            <w:vAlign w:val="center"/>
          </w:tcPr>
          <w:p w14:paraId="42C920D2">
            <w:pPr>
              <w:pStyle w:val="56"/>
              <w:keepNext w:val="0"/>
              <w:keepLines w:val="0"/>
              <w:pageBreakBefore w:val="0"/>
              <w:widowControl/>
              <w:suppressLineNumbers w:val="0"/>
              <w:kinsoku/>
              <w:overflowPunct/>
              <w:topLinePunct w:val="0"/>
              <w:bidi w:val="0"/>
              <w:snapToGrid/>
              <w:spacing w:beforeAutospacing="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40%--70%</w:t>
            </w:r>
          </w:p>
        </w:tc>
      </w:tr>
    </w:tbl>
    <w:p w14:paraId="0235A12B">
      <w:pPr>
        <w:pStyle w:val="23"/>
        <w:pageBreakBefore w:val="0"/>
        <w:numPr>
          <w:ilvl w:val="0"/>
          <w:numId w:val="0"/>
        </w:numPr>
        <w:kinsoku/>
        <w:overflowPunct/>
        <w:topLinePunct w:val="0"/>
        <w:bidi w:val="0"/>
        <w:snapToGrid/>
        <w:spacing w:beforeAutospacing="0" w:line="360" w:lineRule="auto"/>
        <w:ind w:leftChars="1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86912" behindDoc="0" locked="0" layoutInCell="1" allowOverlap="1">
                <wp:simplePos x="0" y="0"/>
                <wp:positionH relativeFrom="column">
                  <wp:posOffset>2941320</wp:posOffset>
                </wp:positionH>
                <wp:positionV relativeFrom="paragraph">
                  <wp:posOffset>307975</wp:posOffset>
                </wp:positionV>
                <wp:extent cx="2719070" cy="3467735"/>
                <wp:effectExtent l="12700" t="12700" r="30480" b="24765"/>
                <wp:wrapNone/>
                <wp:docPr id="35" name="矩形 35"/>
                <wp:cNvGraphicFramePr/>
                <a:graphic xmlns:a="http://schemas.openxmlformats.org/drawingml/2006/main">
                  <a:graphicData uri="http://schemas.microsoft.com/office/word/2010/wordprocessingShape">
                    <wps:wsp>
                      <wps:cNvSpPr/>
                      <wps:spPr>
                        <a:xfrm>
                          <a:off x="0" y="0"/>
                          <a:ext cx="2719070" cy="346773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6pt;margin-top:24.25pt;height:273.05pt;width:214.1pt;z-index:251686912;v-text-anchor:middle;mso-width-relative:page;mso-height-relative:page;" fillcolor="#BFBFBF [2412]" filled="t" stroked="t" coordsize="21600,21600" o:gfxdata="UEsDBAoAAAAAAIdO4kAAAAAAAAAAAAAAAAAEAAAAZHJzL1BLAwQUAAAACACHTuJAeCi3itkAAAAK&#10;AQAADwAAAGRycy9kb3ducmV2LnhtbE2PwU7DMAyG70i8Q2QkLoglHV3Vdk0nAeKMNgbaMWu8tiJx&#10;qibdytsTTuxmy59+f3+1ma1hZxx970hCshDAkBqne2ol7D/eHnNgPijSyjhCCT/oYVPf3lSq1O5C&#10;WzzvQstiCPlSSehCGErOfdOhVX7hBqR4O7nRqhDXseV6VJcYbg1fCpFxq3qKHzo14EuHzfdushKm&#10;Lb0+PyT7ZuYH48Tn13tf4EnK+7tErIEFnMM/DH/6UR3q6HR0E2nPjIQ0e1pGNA75ClgE8iJJgR0l&#10;rIo0A15X/LpC/QtQSwMEFAAAAAgAh07iQLGbvGWFAgAAIwUAAA4AAABkcnMvZTJvRG9jLnhtbK1U&#10;224TMRB9R+IfLL/T3aRJ00ZNqtAoCKnQSgXx7Hi92ZV8w3ayKT+DxBsfwecgfoNje3sFiT6gSJsZ&#10;z/jMzJkZn57tlSQ74Xxr9IwODkpKhOamavVmRj9+WL06psQHpismjRYzeiM8PZu/fHHa2akYmsbI&#10;SjgCEO2nnZ3RJgQ7LQrPG6GYPzBWaBhr4xQLUN2mqBzrgK5kMSzLo6IzrrLOcOE9TpfZSHtE9xxA&#10;U9ctF0vDt0rokFGdkCygJN+01tN5yrauBQ+Xde1FIHJGUWlIXwSBvI7fYn7KphvHbNPyPgX2nBSe&#10;1KRYqxH0DmrJAiNb1/4BpVrujDd1OOBGFbmQxAiqGJRPuLlumBWpFlDt7R3p/v/B8ve7K0faakYP&#10;x5RoptDxX1+///zxjeAA7HTWT+F0ba9cr3mIsdR97VT8RxFknxi9uWNU7APhOBxOBiflBGRz2A5H&#10;R5NJRi3ur1vnwxthFInCjDq0LDHJdhc+ICRcb11iNG9kW61aKZPiNutz6ciOob2vV/GX7sqtemeq&#10;fDwZl2XqM4B89k+gj4CkJh2yHY/gSjjDWNcYJ4jKghqvN5QwucG+8OBShEe3e9gc7/B4vDxeZKeG&#10;VSKfxiT+mUWsc8l8k6+kELEFSFxq/MVWZPKjtDbVDVrnTJ5pb/mqxf0L5sMVcxhiVII1D5f41NKg&#10;PNNLlDTGffnbefTHbMFKSYelQOmft8wJSuRbjak7GYxGgA1JGY0nQyjuoWX90KK36tygMQM8KJYn&#10;MfoHeSvWzqhPeA0WMSpMTHPEziT3ynnIy4r3hIvFIrlhcywLF/ra8ggeB0GbxTaYuk0Dc89OTxp2&#10;J7HY73lczod68rp/2+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got4rZAAAACgEAAA8AAAAA&#10;AAAAAQAgAAAAIgAAAGRycy9kb3ducmV2LnhtbFBLAQIUABQAAAAIAIdO4kCxm7xlhQIAACMFAAAO&#10;AAAAAAAAAAEAIAAAACgBAABkcnMvZTJvRG9jLnhtbFBLBQYAAAAABgAGAFkBAAAfBgAAAAA=&#10;">
                <v:fill on="t" focussize="0,0"/>
                <v:stroke weight="2pt" color="#385D8A [3204]" joinstyle="round"/>
                <v:imagedata o:title=""/>
                <o:lock v:ext="edit" aspectratio="f"/>
              </v:rect>
            </w:pict>
          </mc:Fallback>
        </mc:AlternateContent>
      </w:r>
      <w:r>
        <w:rPr>
          <w:rFonts w:hint="eastAsia" w:ascii="宋体" w:hAnsi="宋体" w:eastAsia="宋体" w:cs="宋体"/>
          <w:color w:val="auto"/>
          <w:sz w:val="24"/>
          <w:szCs w:val="24"/>
          <w:lang w:val="en-US" w:eastAsia="zh-CN"/>
        </w:rPr>
        <w:t>动物房环境范围</w:t>
      </w:r>
      <w:r>
        <w:rPr>
          <w:rFonts w:hint="eastAsia" w:ascii="宋体" w:hAnsi="宋体" w:eastAsia="宋体" w:cs="宋体"/>
          <w:color w:val="auto"/>
          <w:sz w:val="24"/>
          <w:szCs w:val="24"/>
        </w:rPr>
        <mc:AlternateContent>
          <mc:Choice Requires="wps">
            <w:drawing>
              <wp:anchor distT="0" distB="0" distL="114300" distR="114300" simplePos="0" relativeHeight="251687936" behindDoc="0" locked="0" layoutInCell="1" allowOverlap="1">
                <wp:simplePos x="0" y="0"/>
                <wp:positionH relativeFrom="column">
                  <wp:posOffset>-246380</wp:posOffset>
                </wp:positionH>
                <wp:positionV relativeFrom="paragraph">
                  <wp:posOffset>299720</wp:posOffset>
                </wp:positionV>
                <wp:extent cx="2738120" cy="3500755"/>
                <wp:effectExtent l="12700" t="12700" r="30480" b="29845"/>
                <wp:wrapNone/>
                <wp:docPr id="36" name="矩形 36"/>
                <wp:cNvGraphicFramePr/>
                <a:graphic xmlns:a="http://schemas.openxmlformats.org/drawingml/2006/main">
                  <a:graphicData uri="http://schemas.microsoft.com/office/word/2010/wordprocessingShape">
                    <wps:wsp>
                      <wps:cNvSpPr/>
                      <wps:spPr>
                        <a:xfrm>
                          <a:off x="1402715" y="6166485"/>
                          <a:ext cx="2738120" cy="350075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pt;margin-top:23.6pt;height:275.65pt;width:215.6pt;z-index:251687936;v-text-anchor:middle;mso-width-relative:page;mso-height-relative:page;" fillcolor="#BFBFBF [2412]" filled="t" stroked="t" coordsize="21600,21600" o:gfxdata="UEsDBAoAAAAAAIdO4kAAAAAAAAAAAAAAAAAEAAAAZHJzL1BLAwQUAAAACACHTuJAlv/Tl9kAAAAK&#10;AQAADwAAAGRycy9kb3ducmV2LnhtbE2PwU7DMBBE70j8g7VIXFBrJ21pEuJUAsQZtZSKoxtvkwh7&#10;HcVOG/4ecyrH0Yxm3pSbyRp2xsF3jiQkcwEMqXa6o0bC/uNtlgHzQZFWxhFK+EEPm+r2plSFdhfa&#10;4nkXGhZLyBdKQhtCX3Du6xat8nPXI0Xv5AarQpRDw/WgLrHcGp4K8cit6igutKrHlxbr791oJYxb&#10;en1+SPb1xL+ME5+H9y7Hk5T3d4l4AhZwCtcw/OFHdKgi09GNpD0zEmaLLKIHCct1CiwGFnm6BHaU&#10;sMqzFfCq5P8vVL9QSwMEFAAAAAgAh07iQJ4i+mGRAgAALwUAAA4AAABkcnMvZTJvRG9jLnhtbK1U&#10;247TMBB9R+IfLL+zSS9pS7UpKlsVIS3sSgvi2XWcJpJv2O5l+Rkk3vgIPgfxGxw72StI7AOqlI7t&#10;4zMzZ2Z8+uqoJNkL51ujSzo4ySkRmpuq1duSfvywfjGjxAemKyaNFiW9Fp6+Wjx/dnqwczE0jZGV&#10;cAQk2s8PtqRNCHaeZZ43QjF/YqzQOKyNUyxg6bZZ5dgB7EpmwzyfZAfjKusMF95jd9Ud0p7RPYXQ&#10;1HXLxcrwnRI6dKxOSBaQkm9a6+kiRVvXgoeLuvYiEFlSZBrSF05gb+I3W5yy+dYx27S8D4E9JYRH&#10;OSnWaji9pVqxwMjOtX9QqZY7400dTrhRWZdIUgRZDPJH2lw1zIqUC6T29lZ0//9o+fv9pSNtVdLR&#10;hBLNFCr+6+v3nz++EWxAnYP1c4Cu7KXrVx5mTPVYOxX/kQQ5opPG+XA6KCi5LulkMJmMZ0WnrjgG&#10;wgEYTkezwRDCcyBGRZ5Pi4TI7qis8+GNMIpEo6QO5Uuqsv25D3AP6A0kevZGttW6lTIt3HZzJh3Z&#10;M5T69Tr+0l25U+9M1W1P4TXVHES+wyfSB0RSkwOiLcaAEs7Q4jVaC6aykMnrLSVMbjE7PLjk4cHt&#10;nrbzN5oVq9myAzWsEt1uDOKfUcQ8V8w33ZXkIsqJwKXGXyxLV4hobUx1jTI60/W3t3zd4v458+GS&#10;OTQ0MsHIhwt8ammQnuktShrjvvxtP+LRZzil5IABQeqfd8wJSuRbjQ58ORiPQRvSYlxMY2Xd/ZPN&#10;/RO9U2cGhRngcbE8mREf5I1ZO6M+4WVYRq84YprDdydyvzgL3eDibeFiuUwwTJFl4VxfWR7JYyNo&#10;s9wFU7epYe7U6UXDHCUV+5mPg3p/nVB379z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b/05fZ&#10;AAAACgEAAA8AAAAAAAAAAQAgAAAAIgAAAGRycy9kb3ducmV2LnhtbFBLAQIUABQAAAAIAIdO4kCe&#10;IvphkQIAAC8FAAAOAAAAAAAAAAEAIAAAACgBAABkcnMvZTJvRG9jLnhtbFBLBQYAAAAABgAGAFkB&#10;AAArBgAAAAA=&#10;">
                <v:fill on="t" focussize="0,0"/>
                <v:stroke weight="2pt" color="#385D8A [3204]" joinstyle="round"/>
                <v:imagedata o:title=""/>
                <o:lock v:ext="edit" aspectratio="f"/>
              </v:rect>
            </w:pict>
          </mc:Fallback>
        </mc:AlternateContent>
      </w:r>
      <w:r>
        <w:rPr>
          <w:rFonts w:hint="eastAsia" w:ascii="宋体" w:hAnsi="宋体" w:eastAsia="宋体" w:cs="宋体"/>
          <w:color w:val="auto"/>
          <w:sz w:val="24"/>
          <w:szCs w:val="24"/>
        </w:rPr>
        <w:drawing>
          <wp:anchor distT="0" distB="0" distL="114300" distR="114300" simplePos="0" relativeHeight="251689984" behindDoc="0" locked="0" layoutInCell="1" allowOverlap="1">
            <wp:simplePos x="0" y="0"/>
            <wp:positionH relativeFrom="column">
              <wp:posOffset>-203835</wp:posOffset>
            </wp:positionH>
            <wp:positionV relativeFrom="paragraph">
              <wp:posOffset>269240</wp:posOffset>
            </wp:positionV>
            <wp:extent cx="2684780" cy="3422650"/>
            <wp:effectExtent l="0" t="0" r="1270" b="635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a:clrChange>
                        <a:clrFrom>
                          <a:srgbClr val="000000">
                            <a:alpha val="100000"/>
                          </a:srgbClr>
                        </a:clrFrom>
                        <a:clrTo>
                          <a:srgbClr val="000000">
                            <a:alpha val="100000"/>
                            <a:alpha val="0"/>
                          </a:srgbClr>
                        </a:clrTo>
                      </a:clrChange>
                    </a:blip>
                    <a:stretch>
                      <a:fillRect/>
                    </a:stretch>
                  </pic:blipFill>
                  <pic:spPr>
                    <a:xfrm>
                      <a:off x="0" y="0"/>
                      <a:ext cx="2684780" cy="3422650"/>
                    </a:xfrm>
                    <a:prstGeom prst="rect">
                      <a:avLst/>
                    </a:prstGeom>
                    <a:noFill/>
                    <a:ln>
                      <a:noFill/>
                    </a:ln>
                  </pic:spPr>
                </pic:pic>
              </a:graphicData>
            </a:graphic>
          </wp:anchor>
        </w:drawing>
      </w:r>
    </w:p>
    <w:p w14:paraId="2C197807">
      <w:pPr>
        <w:pStyle w:val="23"/>
        <w:pageBreakBefore w:val="0"/>
        <w:widowControl w:val="0"/>
        <w:numPr>
          <w:ilvl w:val="0"/>
          <w:numId w:val="0"/>
        </w:numPr>
        <w:kinsoku/>
        <w:overflowPunct/>
        <w:topLinePunct w:val="0"/>
        <w:bidi w:val="0"/>
        <w:snapToGrid/>
        <w:spacing w:beforeAutospacing="0" w:after="120"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drawing>
          <wp:anchor distT="0" distB="0" distL="114300" distR="114300" simplePos="0" relativeHeight="251688960" behindDoc="0" locked="0" layoutInCell="1" allowOverlap="1">
            <wp:simplePos x="0" y="0"/>
            <wp:positionH relativeFrom="column">
              <wp:posOffset>2994025</wp:posOffset>
            </wp:positionH>
            <wp:positionV relativeFrom="paragraph">
              <wp:posOffset>59055</wp:posOffset>
            </wp:positionV>
            <wp:extent cx="2644140" cy="3309620"/>
            <wp:effectExtent l="0" t="0" r="3810" b="508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clrChange>
                        <a:clrFrom>
                          <a:srgbClr val="000000">
                            <a:alpha val="100000"/>
                          </a:srgbClr>
                        </a:clrFrom>
                        <a:clrTo>
                          <a:srgbClr val="000000">
                            <a:alpha val="100000"/>
                            <a:alpha val="0"/>
                          </a:srgbClr>
                        </a:clrTo>
                      </a:clrChange>
                    </a:blip>
                    <a:stretch>
                      <a:fillRect/>
                    </a:stretch>
                  </pic:blipFill>
                  <pic:spPr>
                    <a:xfrm>
                      <a:off x="0" y="0"/>
                      <a:ext cx="2644140" cy="3309620"/>
                    </a:xfrm>
                    <a:prstGeom prst="rect">
                      <a:avLst/>
                    </a:prstGeom>
                    <a:noFill/>
                    <a:ln>
                      <a:noFill/>
                    </a:ln>
                  </pic:spPr>
                </pic:pic>
              </a:graphicData>
            </a:graphic>
          </wp:anchor>
        </w:drawing>
      </w:r>
    </w:p>
    <w:p w14:paraId="095FDDEB">
      <w:pPr>
        <w:pStyle w:val="23"/>
        <w:pageBreakBefore w:val="0"/>
        <w:widowControl w:val="0"/>
        <w:numPr>
          <w:ilvl w:val="0"/>
          <w:numId w:val="0"/>
        </w:numPr>
        <w:kinsoku/>
        <w:overflowPunct/>
        <w:topLinePunct w:val="0"/>
        <w:bidi w:val="0"/>
        <w:snapToGrid/>
        <w:spacing w:beforeAutospacing="0" w:after="120" w:line="360" w:lineRule="auto"/>
        <w:jc w:val="both"/>
        <w:rPr>
          <w:rFonts w:hint="eastAsia" w:ascii="宋体" w:hAnsi="宋体" w:eastAsia="宋体" w:cs="宋体"/>
          <w:color w:val="auto"/>
          <w:sz w:val="24"/>
          <w:szCs w:val="24"/>
          <w:lang w:val="en-US" w:eastAsia="zh-CN"/>
        </w:rPr>
      </w:pPr>
    </w:p>
    <w:p w14:paraId="2733D4F4">
      <w:pPr>
        <w:pStyle w:val="23"/>
        <w:pageBreakBefore w:val="0"/>
        <w:widowControl w:val="0"/>
        <w:numPr>
          <w:ilvl w:val="0"/>
          <w:numId w:val="0"/>
        </w:numPr>
        <w:kinsoku/>
        <w:overflowPunct/>
        <w:topLinePunct w:val="0"/>
        <w:bidi w:val="0"/>
        <w:snapToGrid/>
        <w:spacing w:beforeAutospacing="0" w:after="120" w:line="360" w:lineRule="auto"/>
        <w:jc w:val="both"/>
        <w:rPr>
          <w:rFonts w:hint="eastAsia" w:ascii="宋体" w:hAnsi="宋体" w:eastAsia="宋体" w:cs="宋体"/>
          <w:color w:val="auto"/>
          <w:sz w:val="24"/>
          <w:szCs w:val="24"/>
          <w:lang w:val="en-US" w:eastAsia="zh-CN"/>
        </w:rPr>
      </w:pPr>
    </w:p>
    <w:p w14:paraId="770630DD">
      <w:pPr>
        <w:pStyle w:val="23"/>
        <w:pageBreakBefore w:val="0"/>
        <w:widowControl w:val="0"/>
        <w:numPr>
          <w:ilvl w:val="0"/>
          <w:numId w:val="0"/>
        </w:numPr>
        <w:kinsoku/>
        <w:overflowPunct/>
        <w:topLinePunct w:val="0"/>
        <w:bidi w:val="0"/>
        <w:snapToGrid/>
        <w:spacing w:beforeAutospacing="0" w:after="120" w:line="360" w:lineRule="auto"/>
        <w:jc w:val="both"/>
        <w:rPr>
          <w:rFonts w:hint="eastAsia" w:ascii="宋体" w:hAnsi="宋体" w:eastAsia="宋体" w:cs="宋体"/>
          <w:color w:val="auto"/>
          <w:sz w:val="24"/>
          <w:szCs w:val="24"/>
          <w:lang w:val="en-US" w:eastAsia="zh-CN"/>
        </w:rPr>
      </w:pPr>
    </w:p>
    <w:p w14:paraId="6EE998E5">
      <w:pPr>
        <w:pStyle w:val="23"/>
        <w:pageBreakBefore w:val="0"/>
        <w:widowControl w:val="0"/>
        <w:numPr>
          <w:ilvl w:val="0"/>
          <w:numId w:val="0"/>
        </w:numPr>
        <w:kinsoku/>
        <w:overflowPunct/>
        <w:topLinePunct w:val="0"/>
        <w:bidi w:val="0"/>
        <w:snapToGrid/>
        <w:spacing w:beforeAutospacing="0" w:after="120" w:line="360" w:lineRule="auto"/>
        <w:jc w:val="both"/>
        <w:rPr>
          <w:rFonts w:hint="eastAsia" w:ascii="宋体" w:hAnsi="宋体" w:eastAsia="宋体" w:cs="宋体"/>
          <w:color w:val="auto"/>
          <w:sz w:val="24"/>
          <w:szCs w:val="24"/>
          <w:lang w:val="en-US" w:eastAsia="zh-CN"/>
        </w:rPr>
      </w:pPr>
    </w:p>
    <w:p w14:paraId="4ACDC33F">
      <w:pPr>
        <w:pStyle w:val="23"/>
        <w:pageBreakBefore w:val="0"/>
        <w:widowControl w:val="0"/>
        <w:numPr>
          <w:ilvl w:val="0"/>
          <w:numId w:val="0"/>
        </w:numPr>
        <w:kinsoku/>
        <w:overflowPunct/>
        <w:topLinePunct w:val="0"/>
        <w:bidi w:val="0"/>
        <w:snapToGrid/>
        <w:spacing w:beforeAutospacing="0" w:after="120" w:line="360" w:lineRule="auto"/>
        <w:jc w:val="both"/>
        <w:rPr>
          <w:rFonts w:hint="eastAsia" w:ascii="宋体" w:hAnsi="宋体" w:eastAsia="宋体" w:cs="宋体"/>
          <w:color w:val="auto"/>
          <w:sz w:val="24"/>
          <w:szCs w:val="24"/>
          <w:lang w:val="en-US" w:eastAsia="zh-CN"/>
        </w:rPr>
      </w:pPr>
    </w:p>
    <w:p w14:paraId="52DD4F98">
      <w:pPr>
        <w:pStyle w:val="23"/>
        <w:pageBreakBefore w:val="0"/>
        <w:widowControl w:val="0"/>
        <w:numPr>
          <w:ilvl w:val="0"/>
          <w:numId w:val="0"/>
        </w:numPr>
        <w:kinsoku/>
        <w:overflowPunct/>
        <w:topLinePunct w:val="0"/>
        <w:bidi w:val="0"/>
        <w:snapToGrid/>
        <w:spacing w:beforeAutospacing="0" w:after="120" w:line="360" w:lineRule="auto"/>
        <w:jc w:val="both"/>
        <w:rPr>
          <w:rFonts w:hint="eastAsia" w:ascii="宋体" w:hAnsi="宋体" w:eastAsia="宋体" w:cs="宋体"/>
          <w:color w:val="auto"/>
          <w:sz w:val="24"/>
          <w:szCs w:val="24"/>
          <w:lang w:val="en-US" w:eastAsia="zh-CN"/>
        </w:rPr>
      </w:pPr>
    </w:p>
    <w:p w14:paraId="6BB7CACB">
      <w:pPr>
        <w:pStyle w:val="23"/>
        <w:pageBreakBefore w:val="0"/>
        <w:widowControl w:val="0"/>
        <w:numPr>
          <w:ilvl w:val="0"/>
          <w:numId w:val="0"/>
        </w:numPr>
        <w:kinsoku/>
        <w:overflowPunct/>
        <w:topLinePunct w:val="0"/>
        <w:bidi w:val="0"/>
        <w:snapToGrid/>
        <w:spacing w:beforeAutospacing="0" w:after="120" w:line="360" w:lineRule="auto"/>
        <w:jc w:val="both"/>
        <w:rPr>
          <w:rFonts w:hint="eastAsia" w:ascii="宋体" w:hAnsi="宋体" w:eastAsia="宋体" w:cs="宋体"/>
          <w:color w:val="auto"/>
          <w:sz w:val="24"/>
          <w:szCs w:val="24"/>
          <w:lang w:val="en-US" w:eastAsia="zh-CN"/>
        </w:rPr>
      </w:pPr>
    </w:p>
    <w:p w14:paraId="3C59A686">
      <w:pPr>
        <w:pStyle w:val="23"/>
        <w:pageBreakBefore w:val="0"/>
        <w:widowControl w:val="0"/>
        <w:numPr>
          <w:ilvl w:val="0"/>
          <w:numId w:val="0"/>
        </w:numPr>
        <w:kinsoku/>
        <w:overflowPunct/>
        <w:topLinePunct w:val="0"/>
        <w:bidi w:val="0"/>
        <w:snapToGrid/>
        <w:spacing w:beforeAutospacing="0" w:after="120" w:line="360" w:lineRule="auto"/>
        <w:jc w:val="both"/>
        <w:rPr>
          <w:rFonts w:hint="eastAsia" w:ascii="宋体" w:hAnsi="宋体" w:eastAsia="宋体" w:cs="宋体"/>
          <w:color w:val="auto"/>
          <w:sz w:val="24"/>
          <w:szCs w:val="24"/>
          <w:lang w:val="en-US" w:eastAsia="zh-CN"/>
        </w:rPr>
      </w:pPr>
    </w:p>
    <w:p w14:paraId="4FA2AFE6">
      <w:pPr>
        <w:keepNext w:val="0"/>
        <w:keepLines w:val="0"/>
        <w:pageBreakBefore w:val="0"/>
        <w:widowControl w:val="0"/>
        <w:numPr>
          <w:ilvl w:val="0"/>
          <w:numId w:val="9"/>
        </w:numPr>
        <w:kinsoku/>
        <w:wordWrap/>
        <w:overflowPunct/>
        <w:topLinePunct w:val="0"/>
        <w:autoSpaceDE/>
        <w:autoSpaceDN/>
        <w:bidi w:val="0"/>
        <w:adjustRightInd/>
        <w:snapToGrid/>
        <w:spacing w:beforeAutospacing="0" w:line="360" w:lineRule="auto"/>
        <w:ind w:left="0" w:leftChars="0" w:firstLine="420" w:firstLineChars="0"/>
        <w:jc w:val="lef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分体式空调维保</w:t>
      </w:r>
    </w:p>
    <w:p w14:paraId="53E31781">
      <w:pPr>
        <w:keepNext w:val="0"/>
        <w:keepLines w:val="0"/>
        <w:pageBreakBefore w:val="0"/>
        <w:numPr>
          <w:ilvl w:val="0"/>
          <w:numId w:val="0"/>
        </w:numPr>
        <w:tabs>
          <w:tab w:val="left" w:pos="630"/>
        </w:tabs>
        <w:kinsoku/>
        <w:overflowPunct/>
        <w:topLinePunct w:val="0"/>
        <w:autoSpaceDE/>
        <w:autoSpaceDN/>
        <w:bidi w:val="0"/>
        <w:adjustRightInd/>
        <w:snapToGrid/>
        <w:spacing w:beforeAutospacing="0" w:line="360" w:lineRule="auto"/>
        <w:ind w:left="0" w:leftChars="0" w:firstLine="420" w:firstLineChars="17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定期（每年两次）清洗</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"http://search.178b2b.com/Sell.aspx?keywords=%u84B8%u53D1%u5668" \t "_blank"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蒸发器</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（或冷却器）的进风过滤网。可用清洁水中加入少量洗洁剂清洗，然后再用清水冲洗一下，晾干后装上。</w:t>
      </w:r>
    </w:p>
    <w:p w14:paraId="0D513205">
      <w:pPr>
        <w:keepNext w:val="0"/>
        <w:keepLines w:val="0"/>
        <w:pageBreakBefore w:val="0"/>
        <w:numPr>
          <w:ilvl w:val="0"/>
          <w:numId w:val="0"/>
        </w:numPr>
        <w:tabs>
          <w:tab w:val="left" w:pos="630"/>
        </w:tabs>
        <w:kinsoku/>
        <w:overflowPunct/>
        <w:topLinePunct w:val="0"/>
        <w:autoSpaceDE/>
        <w:autoSpaceDN/>
        <w:bidi w:val="0"/>
        <w:adjustRightInd/>
        <w:snapToGrid/>
        <w:spacing w:beforeAutospacing="0" w:line="360" w:lineRule="auto"/>
        <w:ind w:left="0" w:leftChars="0" w:firstLine="420" w:firstLineChars="17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定期（每年两次）清洗蒸发器（盘管）翅片上的结灰，可用硬尼龙刷清除结灰，洗刷后可用吸尘器吸灰。</w:t>
      </w:r>
    </w:p>
    <w:p w14:paraId="30450576">
      <w:pPr>
        <w:keepNext w:val="0"/>
        <w:keepLines w:val="0"/>
        <w:pageBreakBefore w:val="0"/>
        <w:numPr>
          <w:ilvl w:val="0"/>
          <w:numId w:val="0"/>
        </w:numPr>
        <w:tabs>
          <w:tab w:val="left" w:pos="630"/>
        </w:tabs>
        <w:kinsoku/>
        <w:overflowPunct/>
        <w:topLinePunct w:val="0"/>
        <w:autoSpaceDE/>
        <w:autoSpaceDN/>
        <w:bidi w:val="0"/>
        <w:adjustRightInd/>
        <w:snapToGrid/>
        <w:spacing w:beforeAutospacing="0" w:line="360" w:lineRule="auto"/>
        <w:ind w:left="0" w:leftChars="0" w:firstLine="420" w:firstLineChars="17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检查凝露水排水管是否畅通，如果堵塞，应及时清除堵塞物，以使凝露水畅通，否则会溢出集水盘。</w:t>
      </w:r>
    </w:p>
    <w:p w14:paraId="6727F424">
      <w:pPr>
        <w:keepNext w:val="0"/>
        <w:keepLines w:val="0"/>
        <w:pageBreakBefore w:val="0"/>
        <w:numPr>
          <w:ilvl w:val="0"/>
          <w:numId w:val="0"/>
        </w:numPr>
        <w:tabs>
          <w:tab w:val="left" w:pos="630"/>
        </w:tabs>
        <w:kinsoku/>
        <w:overflowPunct/>
        <w:topLinePunct w:val="0"/>
        <w:autoSpaceDE/>
        <w:autoSpaceDN/>
        <w:bidi w:val="0"/>
        <w:adjustRightInd/>
        <w:snapToGrid/>
        <w:spacing w:beforeAutospacing="0" w:line="360" w:lineRule="auto"/>
        <w:ind w:left="0" w:leftChars="0" w:firstLine="420" w:firstLineChars="17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4.每年两次</w:t>
      </w:r>
      <w:r>
        <w:rPr>
          <w:rFonts w:hint="eastAsia" w:ascii="宋体" w:hAnsi="宋体" w:eastAsia="宋体" w:cs="宋体"/>
          <w:color w:val="auto"/>
          <w:sz w:val="24"/>
          <w:szCs w:val="24"/>
        </w:rPr>
        <w:t>对机组作清洁工作。</w:t>
      </w:r>
    </w:p>
    <w:p w14:paraId="0A2DC516">
      <w:pPr>
        <w:keepNext w:val="0"/>
        <w:keepLines w:val="0"/>
        <w:pageBreakBefore w:val="0"/>
        <w:numPr>
          <w:ilvl w:val="0"/>
          <w:numId w:val="0"/>
        </w:numPr>
        <w:tabs>
          <w:tab w:val="left" w:pos="630"/>
        </w:tabs>
        <w:kinsoku/>
        <w:overflowPunct/>
        <w:topLinePunct w:val="0"/>
        <w:autoSpaceDE/>
        <w:autoSpaceDN/>
        <w:bidi w:val="0"/>
        <w:adjustRightInd/>
        <w:snapToGrid/>
        <w:spacing w:beforeAutospacing="0" w:line="360" w:lineRule="auto"/>
        <w:ind w:left="0" w:leftChars="0" w:firstLine="420" w:firstLineChars="17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保护好蒸发器翅片，若有倒片应予以矫正。</w:t>
      </w:r>
    </w:p>
    <w:p w14:paraId="1D2781BF">
      <w:pPr>
        <w:keepNext w:val="0"/>
        <w:keepLines w:val="0"/>
        <w:pageBreakBefore w:val="0"/>
        <w:numPr>
          <w:ilvl w:val="0"/>
          <w:numId w:val="0"/>
        </w:numPr>
        <w:kinsoku/>
        <w:overflowPunct/>
        <w:topLinePunct w:val="0"/>
        <w:autoSpaceDE/>
        <w:autoSpaceDN/>
        <w:bidi w:val="0"/>
        <w:adjustRightInd/>
        <w:snapToGrid/>
        <w:spacing w:beforeAutospacing="0" w:line="360" w:lineRule="auto"/>
        <w:ind w:left="0" w:leftChars="0" w:firstLine="420" w:firstLineChars="17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保护好</w:t>
      </w:r>
      <w:r>
        <w:rPr>
          <w:rFonts w:hint="eastAsia" w:ascii="宋体" w:hAnsi="宋体" w:eastAsia="宋体" w:cs="宋体"/>
          <w:color w:val="auto"/>
          <w:sz w:val="24"/>
          <w:szCs w:val="24"/>
          <w:u w:val="none"/>
        </w:rPr>
        <w:t>冷凝器</w:t>
      </w:r>
      <w:r>
        <w:rPr>
          <w:rFonts w:hint="eastAsia" w:ascii="宋体" w:hAnsi="宋体" w:eastAsia="宋体" w:cs="宋体"/>
          <w:color w:val="auto"/>
          <w:sz w:val="24"/>
          <w:szCs w:val="24"/>
        </w:rPr>
        <w:t>翅片，若有倒片应予以矫正。</w:t>
      </w:r>
    </w:p>
    <w:p w14:paraId="5670BB36">
      <w:pPr>
        <w:keepNext w:val="0"/>
        <w:keepLines w:val="0"/>
        <w:pageBreakBefore w:val="0"/>
        <w:numPr>
          <w:ilvl w:val="0"/>
          <w:numId w:val="0"/>
        </w:numPr>
        <w:kinsoku/>
        <w:overflowPunct/>
        <w:topLinePunct w:val="0"/>
        <w:autoSpaceDE/>
        <w:autoSpaceDN/>
        <w:bidi w:val="0"/>
        <w:adjustRightInd/>
        <w:snapToGrid/>
        <w:spacing w:beforeAutospacing="0" w:line="360" w:lineRule="auto"/>
        <w:ind w:left="0" w:leftChars="0" w:firstLine="420" w:firstLineChars="17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7.检查清</w:t>
      </w:r>
      <w:r>
        <w:rPr>
          <w:rFonts w:hint="eastAsia" w:ascii="宋体" w:hAnsi="宋体" w:eastAsia="宋体" w:cs="宋体"/>
          <w:color w:val="auto"/>
          <w:sz w:val="24"/>
          <w:szCs w:val="24"/>
        </w:rPr>
        <w:t>除冷凝器翅片间结灰，确保通风流畅。</w:t>
      </w:r>
    </w:p>
    <w:p w14:paraId="20041B16">
      <w:pPr>
        <w:keepNext w:val="0"/>
        <w:keepLines w:val="0"/>
        <w:pageBreakBefore w:val="0"/>
        <w:numPr>
          <w:ilvl w:val="0"/>
          <w:numId w:val="0"/>
        </w:numPr>
        <w:tabs>
          <w:tab w:val="left" w:pos="0"/>
        </w:tabs>
        <w:kinsoku/>
        <w:overflowPunct/>
        <w:topLinePunct w:val="0"/>
        <w:autoSpaceDE/>
        <w:autoSpaceDN/>
        <w:bidi w:val="0"/>
        <w:adjustRightInd/>
        <w:snapToGrid/>
        <w:spacing w:beforeAutospacing="0" w:line="360" w:lineRule="auto"/>
        <w:ind w:left="0" w:leftChars="0" w:firstLine="420" w:firstLineChars="17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 xml:space="preserve">检查电器的运行状况，主要是控制电器（强电部分），如断电器和保护电器等并对电器板进行清扫，保护良好的运行环境。 </w:t>
      </w:r>
    </w:p>
    <w:p w14:paraId="522801AC">
      <w:pPr>
        <w:keepNext w:val="0"/>
        <w:keepLines w:val="0"/>
        <w:pageBreakBefore w:val="0"/>
        <w:numPr>
          <w:ilvl w:val="0"/>
          <w:numId w:val="0"/>
        </w:numPr>
        <w:tabs>
          <w:tab w:val="left" w:pos="0"/>
        </w:tabs>
        <w:kinsoku/>
        <w:overflowPunct/>
        <w:topLinePunct w:val="0"/>
        <w:autoSpaceDE/>
        <w:autoSpaceDN/>
        <w:bidi w:val="0"/>
        <w:adjustRightInd/>
        <w:snapToGrid/>
        <w:spacing w:beforeAutospacing="0" w:line="360" w:lineRule="auto"/>
        <w:ind w:left="0" w:leftChars="0" w:firstLine="420" w:firstLineChars="17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检查制冷系统的运行状态，手感检查压缩机的吸、排气温度。可以装接压力表的机组，应装压力表，以检测高、低压压力状态。观察视液镜中</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"http://search.178b2b.com/Sell.aspx?keywords=%u5236%u51B7%u5242" \t "_blank"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制冷剂</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流动状态，以判定系统的制冷剂量。</w:t>
      </w:r>
    </w:p>
    <w:p w14:paraId="5868A57F">
      <w:pPr>
        <w:pageBreakBefore w:val="0"/>
        <w:numPr>
          <w:ilvl w:val="0"/>
          <w:numId w:val="0"/>
        </w:numPr>
        <w:kinsoku/>
        <w:overflowPunct/>
        <w:topLinePunct w:val="0"/>
        <w:bidi w:val="0"/>
        <w:adjustRightInd/>
        <w:snapToGrid/>
        <w:spacing w:beforeAutospacing="0" w:line="360" w:lineRule="auto"/>
        <w:ind w:leftChars="20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六、验收要求</w:t>
      </w:r>
    </w:p>
    <w:p w14:paraId="655B5E8D">
      <w:pPr>
        <w:pageBreakBefore w:val="0"/>
        <w:widowControl/>
        <w:numPr>
          <w:ilvl w:val="-1"/>
          <w:numId w:val="0"/>
        </w:numPr>
        <w:kinsoku/>
        <w:wordWrap w:val="0"/>
        <w:overflowPunct/>
        <w:topLinePunct w:val="0"/>
        <w:bidi w:val="0"/>
        <w:snapToGrid/>
        <w:spacing w:beforeAutospacing="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中标方</w:t>
      </w:r>
      <w:r>
        <w:rPr>
          <w:rFonts w:hint="eastAsia" w:ascii="宋体" w:hAnsi="宋体" w:eastAsia="宋体" w:cs="宋体"/>
          <w:color w:val="auto"/>
          <w:sz w:val="24"/>
          <w:szCs w:val="24"/>
          <w:highlight w:val="none"/>
        </w:rPr>
        <w:t>应保质保量按时按约完成项目合同</w:t>
      </w:r>
      <w:r>
        <w:rPr>
          <w:rFonts w:hint="eastAsia" w:ascii="宋体" w:hAnsi="宋体" w:eastAsia="宋体" w:cs="宋体"/>
          <w:color w:val="auto"/>
          <w:sz w:val="24"/>
          <w:szCs w:val="24"/>
          <w:highlight w:val="none"/>
          <w:lang w:val="en-US" w:eastAsia="zh-CN"/>
        </w:rPr>
        <w:t>及招标文件</w:t>
      </w:r>
      <w:r>
        <w:rPr>
          <w:rFonts w:hint="eastAsia" w:ascii="宋体" w:hAnsi="宋体" w:eastAsia="宋体" w:cs="宋体"/>
          <w:color w:val="auto"/>
          <w:sz w:val="24"/>
          <w:szCs w:val="24"/>
          <w:highlight w:val="none"/>
        </w:rPr>
        <w:t>规定的各项工作，按</w:t>
      </w:r>
      <w:r>
        <w:rPr>
          <w:rFonts w:hint="eastAsia" w:ascii="宋体" w:hAnsi="宋体" w:eastAsia="宋体" w:cs="宋体"/>
          <w:color w:val="auto"/>
          <w:sz w:val="24"/>
          <w:szCs w:val="24"/>
          <w:highlight w:val="none"/>
          <w:lang w:val="en-US" w:eastAsia="zh-CN"/>
        </w:rPr>
        <w:t>招标方</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的时间节点</w:t>
      </w:r>
      <w:r>
        <w:rPr>
          <w:rFonts w:hint="eastAsia" w:ascii="宋体" w:hAnsi="宋体" w:eastAsia="宋体" w:cs="宋体"/>
          <w:color w:val="auto"/>
          <w:sz w:val="24"/>
          <w:szCs w:val="24"/>
          <w:highlight w:val="none"/>
        </w:rPr>
        <w:t>递交相关成果及佐证材料等。</w:t>
      </w:r>
    </w:p>
    <w:p w14:paraId="66E22972">
      <w:pPr>
        <w:pageBreakBefore w:val="0"/>
        <w:widowControl/>
        <w:numPr>
          <w:ilvl w:val="-1"/>
          <w:numId w:val="0"/>
        </w:numPr>
        <w:kinsoku/>
        <w:wordWrap w:val="0"/>
        <w:overflowPunct/>
        <w:topLinePunct w:val="0"/>
        <w:bidi w:val="0"/>
        <w:snapToGrid/>
        <w:spacing w:beforeAutospacing="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2.维保期过</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方组织实施验收和履约评价。</w:t>
      </w:r>
    </w:p>
    <w:p w14:paraId="30552F4E">
      <w:pPr>
        <w:pageBreakBefore w:val="0"/>
        <w:widowControl/>
        <w:numPr>
          <w:ilvl w:val="-1"/>
          <w:numId w:val="0"/>
        </w:numPr>
        <w:kinsoku/>
        <w:wordWrap w:val="0"/>
        <w:overflowPunct/>
        <w:topLinePunct w:val="0"/>
        <w:bidi w:val="0"/>
        <w:snapToGrid/>
        <w:spacing w:beforeAutospacing="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3.招标</w:t>
      </w:r>
      <w:r>
        <w:rPr>
          <w:rFonts w:hint="eastAsia" w:ascii="宋体" w:hAnsi="宋体" w:eastAsia="宋体" w:cs="宋体"/>
          <w:color w:val="auto"/>
          <w:sz w:val="24"/>
          <w:szCs w:val="24"/>
          <w:highlight w:val="none"/>
        </w:rPr>
        <w:t>方将对</w:t>
      </w:r>
      <w:r>
        <w:rPr>
          <w:rFonts w:hint="eastAsia" w:ascii="宋体" w:hAnsi="宋体" w:eastAsia="宋体" w:cs="宋体"/>
          <w:color w:val="auto"/>
          <w:sz w:val="24"/>
          <w:szCs w:val="24"/>
          <w:highlight w:val="none"/>
          <w:lang w:val="en-US" w:eastAsia="zh-CN"/>
        </w:rPr>
        <w:t>中标</w:t>
      </w:r>
      <w:r>
        <w:rPr>
          <w:rFonts w:hint="eastAsia" w:ascii="宋体" w:hAnsi="宋体" w:eastAsia="宋体" w:cs="宋体"/>
          <w:color w:val="auto"/>
          <w:sz w:val="24"/>
          <w:szCs w:val="24"/>
          <w:highlight w:val="none"/>
        </w:rPr>
        <w:t>方的项目质量进行客观评估。验收小组完成验收后出具验收（评审）意见。</w:t>
      </w:r>
    </w:p>
    <w:p w14:paraId="2DDD47E1">
      <w:pPr>
        <w:pageBreakBefore w:val="0"/>
        <w:widowControl/>
        <w:numPr>
          <w:ilvl w:val="-1"/>
          <w:numId w:val="0"/>
        </w:numPr>
        <w:kinsoku/>
        <w:wordWrap w:val="0"/>
        <w:overflowPunct/>
        <w:topLinePunct w:val="0"/>
        <w:bidi w:val="0"/>
        <w:snapToGrid/>
        <w:spacing w:beforeAutospacing="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验收通过</w:t>
      </w:r>
      <w:r>
        <w:rPr>
          <w:rFonts w:hint="eastAsia" w:ascii="宋体" w:hAnsi="宋体" w:eastAsia="宋体" w:cs="宋体"/>
          <w:color w:val="auto"/>
          <w:sz w:val="24"/>
          <w:szCs w:val="24"/>
          <w:highlight w:val="none"/>
          <w:lang w:val="en-US" w:eastAsia="zh-CN"/>
        </w:rPr>
        <w:t>后</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方将按照合同如期支付合同款。</w:t>
      </w:r>
    </w:p>
    <w:p w14:paraId="5ABF7208">
      <w:pPr>
        <w:pStyle w:val="23"/>
        <w:pageBreakBefore w:val="0"/>
        <w:kinsoku/>
        <w:overflowPunct/>
        <w:topLinePunct w:val="0"/>
        <w:autoSpaceDE/>
        <w:autoSpaceDN/>
        <w:bidi w:val="0"/>
        <w:spacing w:line="360" w:lineRule="auto"/>
        <w:ind w:left="0" w:leftChars="0" w:firstLine="0" w:firstLineChars="0"/>
        <w:rPr>
          <w:rFonts w:hint="eastAsia" w:ascii="宋体" w:hAnsi="宋体" w:eastAsia="宋体" w:cs="宋体"/>
          <w:color w:val="auto"/>
          <w:sz w:val="24"/>
          <w:szCs w:val="24"/>
          <w:highlight w:val="none"/>
          <w:u w:val="none"/>
          <w:lang w:val="en-US" w:eastAsia="zh-CN"/>
        </w:rPr>
      </w:pPr>
    </w:p>
    <w:p w14:paraId="3DACB111">
      <w:pPr>
        <w:widowControl/>
        <w:adjustRightInd/>
        <w:jc w:val="left"/>
        <w:rPr>
          <w:rFonts w:cs="仿宋_GB2312" w:asciiTheme="minorEastAsia" w:hAnsiTheme="minorEastAsia" w:eastAsiaTheme="minorEastAsia"/>
          <w:b/>
          <w:color w:val="auto"/>
          <w:sz w:val="36"/>
          <w:szCs w:val="36"/>
          <w:highlight w:val="none"/>
        </w:rPr>
        <w:sectPr>
          <w:headerReference r:id="rId4" w:type="first"/>
          <w:footerReference r:id="rId7" w:type="first"/>
          <w:headerReference r:id="rId3" w:type="default"/>
          <w:footerReference r:id="rId5" w:type="default"/>
          <w:footerReference r:id="rId6" w:type="even"/>
          <w:pgSz w:w="11906" w:h="16838"/>
          <w:pgMar w:top="1247" w:right="1418" w:bottom="1276" w:left="1418" w:header="851" w:footer="992" w:gutter="0"/>
          <w:cols w:space="720" w:num="1"/>
          <w:titlePg/>
          <w:docGrid w:linePitch="312" w:charSpace="0"/>
        </w:sectPr>
      </w:pPr>
    </w:p>
    <w:p w14:paraId="082E9C58">
      <w:pPr>
        <w:pStyle w:val="627"/>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附件一：分部分项工程清单</w:t>
      </w:r>
    </w:p>
    <w:p w14:paraId="0789BB92">
      <w:pPr>
        <w:rPr>
          <w:rFonts w:hint="eastAsia" w:ascii="方正仿宋_GB2312" w:hAnsi="方正仿宋_GB2312" w:eastAsia="方正仿宋_GB2312" w:cs="方正仿宋_GB2312"/>
          <w:color w:val="auto"/>
          <w:sz w:val="36"/>
          <w:szCs w:val="36"/>
          <w:lang w:val="en-US" w:eastAsia="zh-CN"/>
        </w:rPr>
      </w:pPr>
    </w:p>
    <w:tbl>
      <w:tblPr>
        <w:tblStyle w:val="60"/>
        <w:tblW w:w="139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4"/>
        <w:gridCol w:w="1420"/>
        <w:gridCol w:w="1782"/>
        <w:gridCol w:w="2916"/>
        <w:gridCol w:w="723"/>
        <w:gridCol w:w="876"/>
        <w:gridCol w:w="1032"/>
        <w:gridCol w:w="743"/>
        <w:gridCol w:w="850"/>
        <w:gridCol w:w="883"/>
        <w:gridCol w:w="850"/>
        <w:gridCol w:w="1080"/>
      </w:tblGrid>
      <w:tr w14:paraId="09A82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40" w:type="dxa"/>
            <w:gridSpan w:val="8"/>
            <w:tcBorders>
              <w:top w:val="nil"/>
              <w:left w:val="nil"/>
              <w:bottom w:val="nil"/>
              <w:right w:val="nil"/>
            </w:tcBorders>
            <w:shd w:val="clear" w:color="FFFFFF" w:fill="FFFFFF"/>
            <w:vAlign w:val="bottom"/>
          </w:tcPr>
          <w:p w14:paraId="33E323EA">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68450423">
            <w:pPr>
              <w:jc w:val="right"/>
              <w:rPr>
                <w:rFonts w:hint="eastAsia" w:ascii="宋体" w:hAnsi="宋体" w:eastAsia="宋体" w:cs="宋体"/>
                <w:i w:val="0"/>
                <w:iCs w:val="0"/>
                <w:color w:val="auto"/>
                <w:sz w:val="18"/>
                <w:szCs w:val="18"/>
                <w:u w:val="none"/>
              </w:rPr>
            </w:pPr>
          </w:p>
        </w:tc>
      </w:tr>
      <w:tr w14:paraId="4CBBD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6292A1F6">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78F34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513FB090">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77F176C4">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52B7563A">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18 页</w:t>
            </w:r>
          </w:p>
        </w:tc>
      </w:tr>
      <w:tr w14:paraId="1478C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754FD8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CD541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E4252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E6753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3BB13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72E90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28A9AF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3AF179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127BB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2C51A77">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1C1F047">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B91B827">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E4E45D8">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B69EB51">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C5104BA">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1EF830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B2E71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5F876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457AB019">
            <w:pPr>
              <w:jc w:val="center"/>
              <w:rPr>
                <w:rFonts w:hint="eastAsia" w:ascii="宋体" w:hAnsi="宋体" w:eastAsia="宋体" w:cs="宋体"/>
                <w:i w:val="0"/>
                <w:iCs w:val="0"/>
                <w:color w:val="auto"/>
                <w:sz w:val="20"/>
                <w:szCs w:val="20"/>
                <w:u w:val="none"/>
              </w:rPr>
            </w:pPr>
          </w:p>
        </w:tc>
      </w:tr>
      <w:tr w14:paraId="66BCD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1C2BCE9">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875F0C4">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CF8C22E">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A139CF4">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A84F8CF">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CB2A54C">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54C7C01F">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08F35ED">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1138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A274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72F9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10CF9F97">
            <w:pPr>
              <w:jc w:val="center"/>
              <w:rPr>
                <w:rFonts w:hint="eastAsia" w:ascii="宋体" w:hAnsi="宋体" w:eastAsia="宋体" w:cs="宋体"/>
                <w:i w:val="0"/>
                <w:iCs w:val="0"/>
                <w:color w:val="auto"/>
                <w:sz w:val="20"/>
                <w:szCs w:val="20"/>
                <w:u w:val="none"/>
              </w:rPr>
            </w:pPr>
          </w:p>
        </w:tc>
      </w:tr>
      <w:tr w14:paraId="38483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2F17E17">
            <w:pPr>
              <w:jc w:val="right"/>
              <w:rPr>
                <w:rFonts w:hint="eastAsia" w:ascii="宋体" w:hAnsi="宋体" w:eastAsia="宋体" w:cs="宋体"/>
                <w:i w:val="0"/>
                <w:iCs w:val="0"/>
                <w:color w:val="auto"/>
                <w:sz w:val="20"/>
                <w:szCs w:val="20"/>
                <w:u w:val="none"/>
              </w:rPr>
            </w:pP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C09682">
            <w:pPr>
              <w:jc w:val="center"/>
              <w:rPr>
                <w:rFonts w:hint="eastAsia" w:ascii="宋体" w:hAnsi="宋体" w:eastAsia="宋体" w:cs="宋体"/>
                <w:i w:val="0"/>
                <w:iCs w:val="0"/>
                <w:color w:val="auto"/>
                <w:sz w:val="20"/>
                <w:szCs w:val="20"/>
                <w:u w:val="none"/>
              </w:rPr>
            </w:pP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0DDE4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空调维保</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C94D1A">
            <w:pPr>
              <w:jc w:val="left"/>
              <w:rPr>
                <w:rFonts w:hint="eastAsia" w:ascii="宋体" w:hAnsi="宋体" w:eastAsia="宋体" w:cs="宋体"/>
                <w:i w:val="0"/>
                <w:iCs w:val="0"/>
                <w:color w:val="auto"/>
                <w:sz w:val="20"/>
                <w:szCs w:val="20"/>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59E862">
            <w:pPr>
              <w:jc w:val="left"/>
              <w:rPr>
                <w:rFonts w:hint="eastAsia" w:ascii="宋体" w:hAnsi="宋体" w:eastAsia="宋体" w:cs="宋体"/>
                <w:i w:val="0"/>
                <w:iCs w:val="0"/>
                <w:color w:val="auto"/>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56406B">
            <w:pPr>
              <w:jc w:val="left"/>
              <w:rPr>
                <w:rFonts w:hint="eastAsia" w:ascii="宋体" w:hAnsi="宋体" w:eastAsia="宋体" w:cs="宋体"/>
                <w:i w:val="0"/>
                <w:iCs w:val="0"/>
                <w:color w:val="auto"/>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1D57E7">
            <w:pPr>
              <w:jc w:val="lef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C3C09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02C263">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A4760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39548D">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6E1DFF0">
            <w:pPr>
              <w:jc w:val="left"/>
              <w:rPr>
                <w:rFonts w:hint="eastAsia" w:ascii="宋体" w:hAnsi="宋体" w:eastAsia="宋体" w:cs="宋体"/>
                <w:i w:val="0"/>
                <w:iCs w:val="0"/>
                <w:color w:val="auto"/>
                <w:sz w:val="20"/>
                <w:szCs w:val="20"/>
                <w:u w:val="none"/>
              </w:rPr>
            </w:pPr>
          </w:p>
        </w:tc>
      </w:tr>
      <w:tr w14:paraId="048DD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33571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2FD8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030704001001</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9CC25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4C6F6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溴化锂制冷机组REW021S</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2A3B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F9F07C">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EE47D9">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679DF5">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F1CCC5">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6A5AF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A386F6">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83D5E50">
            <w:pPr>
              <w:jc w:val="left"/>
              <w:rPr>
                <w:rFonts w:hint="eastAsia" w:ascii="宋体" w:hAnsi="宋体" w:eastAsia="宋体" w:cs="宋体"/>
                <w:i w:val="0"/>
                <w:iCs w:val="0"/>
                <w:color w:val="auto"/>
                <w:sz w:val="20"/>
                <w:szCs w:val="20"/>
                <w:u w:val="none"/>
              </w:rPr>
            </w:pPr>
          </w:p>
        </w:tc>
      </w:tr>
      <w:tr w14:paraId="03F25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AAD0F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4F3D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030704001002</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D2227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E735F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板式换热器BJK-1-40L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3DCB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F9A33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BBFF0B">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EAA2C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932187">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07608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99084B">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ACE16B4">
            <w:pPr>
              <w:jc w:val="left"/>
              <w:rPr>
                <w:rFonts w:hint="eastAsia" w:ascii="宋体" w:hAnsi="宋体" w:eastAsia="宋体" w:cs="宋体"/>
                <w:i w:val="0"/>
                <w:iCs w:val="0"/>
                <w:color w:val="auto"/>
                <w:sz w:val="20"/>
                <w:szCs w:val="20"/>
                <w:u w:val="none"/>
              </w:rPr>
            </w:pPr>
          </w:p>
        </w:tc>
      </w:tr>
      <w:tr w14:paraId="3EA25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74381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AF91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030704001003</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85A9F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F826A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风冷热泵模块机组ACDSHP18HSBAU</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34DC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6B355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67EEF6">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205EF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38FB64">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65D851">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69372D">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6BB3C2A">
            <w:pPr>
              <w:jc w:val="left"/>
              <w:rPr>
                <w:rFonts w:hint="eastAsia" w:ascii="宋体" w:hAnsi="宋体" w:eastAsia="宋体" w:cs="宋体"/>
                <w:i w:val="0"/>
                <w:iCs w:val="0"/>
                <w:color w:val="auto"/>
                <w:sz w:val="20"/>
                <w:szCs w:val="20"/>
                <w:u w:val="none"/>
              </w:rPr>
            </w:pPr>
          </w:p>
        </w:tc>
      </w:tr>
      <w:tr w14:paraId="067F7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39B727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3DB7BF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07BE6CB">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598136A">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BCBEC92">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3AEF1E4D">
            <w:pPr>
              <w:jc w:val="left"/>
              <w:rPr>
                <w:rFonts w:hint="eastAsia" w:ascii="宋体" w:hAnsi="宋体" w:eastAsia="宋体" w:cs="宋体"/>
                <w:i w:val="0"/>
                <w:iCs w:val="0"/>
                <w:color w:val="auto"/>
                <w:sz w:val="20"/>
                <w:szCs w:val="20"/>
                <w:u w:val="none"/>
              </w:rPr>
            </w:pPr>
          </w:p>
        </w:tc>
      </w:tr>
      <w:tr w14:paraId="62B0C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5E899523">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75C0F58D">
            <w:pPr>
              <w:jc w:val="right"/>
              <w:rPr>
                <w:rFonts w:hint="eastAsia" w:ascii="宋体" w:hAnsi="宋体" w:eastAsia="宋体" w:cs="宋体"/>
                <w:i w:val="0"/>
                <w:iCs w:val="0"/>
                <w:color w:val="auto"/>
                <w:sz w:val="18"/>
                <w:szCs w:val="18"/>
                <w:u w:val="none"/>
              </w:rPr>
            </w:pPr>
          </w:p>
        </w:tc>
      </w:tr>
      <w:tr w14:paraId="424B9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1006B34E">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5E9B6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1E63E47A">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5FF2957E">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323A39A6">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18 页</w:t>
            </w:r>
          </w:p>
        </w:tc>
      </w:tr>
      <w:tr w14:paraId="0E592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55D02A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55371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42CE0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887AD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5310C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C3A53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3557EE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14587A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13FBE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66A98F6">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596E227">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C291C6A">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79B7A61">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7F399F3">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9A77613">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39DC92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463B6E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8C724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729B2D39">
            <w:pPr>
              <w:jc w:val="center"/>
              <w:rPr>
                <w:rFonts w:hint="eastAsia" w:ascii="宋体" w:hAnsi="宋体" w:eastAsia="宋体" w:cs="宋体"/>
                <w:i w:val="0"/>
                <w:iCs w:val="0"/>
                <w:color w:val="auto"/>
                <w:sz w:val="20"/>
                <w:szCs w:val="20"/>
                <w:u w:val="none"/>
              </w:rPr>
            </w:pPr>
          </w:p>
        </w:tc>
      </w:tr>
      <w:tr w14:paraId="67475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5531920">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790988B">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A64EA93">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18C2F5F">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7CD5B1E">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D200F84">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42DFEA3C">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389B68B5">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43FE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70F5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84AB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67045663">
            <w:pPr>
              <w:jc w:val="center"/>
              <w:rPr>
                <w:rFonts w:hint="eastAsia" w:ascii="宋体" w:hAnsi="宋体" w:eastAsia="宋体" w:cs="宋体"/>
                <w:i w:val="0"/>
                <w:iCs w:val="0"/>
                <w:color w:val="auto"/>
                <w:sz w:val="20"/>
                <w:szCs w:val="20"/>
                <w:u w:val="none"/>
              </w:rPr>
            </w:pPr>
          </w:p>
        </w:tc>
      </w:tr>
      <w:tr w14:paraId="1D1B9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3DB8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508B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030704001004</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F738A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56A66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冷却塔LH400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33CF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62B05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9BD70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5583.7</w:t>
            </w: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11ABF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3FA8A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47D43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287B3C">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F569AD1">
            <w:pPr>
              <w:jc w:val="left"/>
              <w:rPr>
                <w:rFonts w:hint="eastAsia" w:ascii="宋体" w:hAnsi="宋体" w:eastAsia="宋体" w:cs="宋体"/>
                <w:i w:val="0"/>
                <w:iCs w:val="0"/>
                <w:color w:val="auto"/>
                <w:sz w:val="20"/>
                <w:szCs w:val="20"/>
                <w:u w:val="none"/>
              </w:rPr>
            </w:pPr>
          </w:p>
        </w:tc>
      </w:tr>
      <w:tr w14:paraId="7144B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393D2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9619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030704001005</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0ECD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0AA75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冷却塔HMK-200N-P</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588E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74046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81200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4466.96</w:t>
            </w: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8922F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340E97">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BF80A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221371">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6B7578A">
            <w:pPr>
              <w:jc w:val="left"/>
              <w:rPr>
                <w:rFonts w:hint="eastAsia" w:ascii="宋体" w:hAnsi="宋体" w:eastAsia="宋体" w:cs="宋体"/>
                <w:i w:val="0"/>
                <w:iCs w:val="0"/>
                <w:color w:val="auto"/>
                <w:sz w:val="20"/>
                <w:szCs w:val="20"/>
                <w:u w:val="none"/>
              </w:rPr>
            </w:pPr>
          </w:p>
        </w:tc>
      </w:tr>
      <w:tr w14:paraId="5009B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2FAA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02B6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030704001006</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DA7D3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2E824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冷冻水泵PT80-520/2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B072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9D229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39CA4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753.51</w:t>
            </w: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42E8C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2BEA79">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353E2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16EDFA">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6569BF6">
            <w:pPr>
              <w:jc w:val="left"/>
              <w:rPr>
                <w:rFonts w:hint="eastAsia" w:ascii="宋体" w:hAnsi="宋体" w:eastAsia="宋体" w:cs="宋体"/>
                <w:i w:val="0"/>
                <w:iCs w:val="0"/>
                <w:color w:val="auto"/>
                <w:sz w:val="20"/>
                <w:szCs w:val="20"/>
                <w:u w:val="none"/>
              </w:rPr>
            </w:pPr>
          </w:p>
        </w:tc>
      </w:tr>
      <w:tr w14:paraId="55CD0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2A7E54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00D7D5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68BCC30">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03287D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FA3F46A">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8303600">
            <w:pPr>
              <w:jc w:val="left"/>
              <w:rPr>
                <w:rFonts w:hint="eastAsia" w:ascii="宋体" w:hAnsi="宋体" w:eastAsia="宋体" w:cs="宋体"/>
                <w:i w:val="0"/>
                <w:iCs w:val="0"/>
                <w:color w:val="auto"/>
                <w:sz w:val="20"/>
                <w:szCs w:val="20"/>
                <w:u w:val="none"/>
              </w:rPr>
            </w:pPr>
          </w:p>
        </w:tc>
      </w:tr>
      <w:tr w14:paraId="10497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71B324E5">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51720B40">
            <w:pPr>
              <w:jc w:val="right"/>
              <w:rPr>
                <w:rFonts w:hint="eastAsia" w:ascii="宋体" w:hAnsi="宋体" w:eastAsia="宋体" w:cs="宋体"/>
                <w:i w:val="0"/>
                <w:iCs w:val="0"/>
                <w:color w:val="auto"/>
                <w:sz w:val="18"/>
                <w:szCs w:val="18"/>
                <w:u w:val="none"/>
              </w:rPr>
            </w:pPr>
          </w:p>
        </w:tc>
      </w:tr>
      <w:tr w14:paraId="50F4A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19636F21">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41014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16595A9E">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4786764A">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3DA7C687">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3 页  共 18 页</w:t>
            </w:r>
          </w:p>
        </w:tc>
      </w:tr>
      <w:tr w14:paraId="0E475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5513A8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DF3D1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437A3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50FB7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14279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0BD3C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11B85F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01FC51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21564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EB730BC">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2962049">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D4944EE">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D524B13">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9444129">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7DC2044">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089E6C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3EA128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B183C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4E6EDFDD">
            <w:pPr>
              <w:jc w:val="center"/>
              <w:rPr>
                <w:rFonts w:hint="eastAsia" w:ascii="宋体" w:hAnsi="宋体" w:eastAsia="宋体" w:cs="宋体"/>
                <w:i w:val="0"/>
                <w:iCs w:val="0"/>
                <w:color w:val="auto"/>
                <w:sz w:val="20"/>
                <w:szCs w:val="20"/>
                <w:u w:val="none"/>
              </w:rPr>
            </w:pPr>
          </w:p>
        </w:tc>
      </w:tr>
      <w:tr w14:paraId="4287C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24171FE">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1C74C54">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9A17F9A">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34B12AA">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8BDD052">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2F612B5">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1481D038">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9899534">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DDC4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456B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DC46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59517CE0">
            <w:pPr>
              <w:jc w:val="center"/>
              <w:rPr>
                <w:rFonts w:hint="eastAsia" w:ascii="宋体" w:hAnsi="宋体" w:eastAsia="宋体" w:cs="宋体"/>
                <w:i w:val="0"/>
                <w:iCs w:val="0"/>
                <w:color w:val="auto"/>
                <w:sz w:val="20"/>
                <w:szCs w:val="20"/>
                <w:u w:val="none"/>
              </w:rPr>
            </w:pPr>
          </w:p>
        </w:tc>
      </w:tr>
      <w:tr w14:paraId="3661F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7AB60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6959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030704001007</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559F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8A34E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冷却水泵pt125-310/2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93A1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4F9A3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B7B8E8">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678AC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F054B2">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46EA2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49507F">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17CE6F">
            <w:pPr>
              <w:jc w:val="left"/>
              <w:rPr>
                <w:rFonts w:hint="eastAsia" w:ascii="宋体" w:hAnsi="宋体" w:eastAsia="宋体" w:cs="宋体"/>
                <w:i w:val="0"/>
                <w:iCs w:val="0"/>
                <w:color w:val="auto"/>
                <w:sz w:val="20"/>
                <w:szCs w:val="20"/>
                <w:u w:val="none"/>
              </w:rPr>
            </w:pPr>
          </w:p>
        </w:tc>
      </w:tr>
      <w:tr w14:paraId="3D65E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8"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F1A0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0D00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030704001008</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D8C59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6992A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组合式空调箱TAD105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8850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2F979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17B849">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1743C2">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8A18B7">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9FC99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6AB57F">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1EAAB4B">
            <w:pPr>
              <w:jc w:val="left"/>
              <w:rPr>
                <w:rFonts w:hint="eastAsia" w:ascii="宋体" w:hAnsi="宋体" w:eastAsia="宋体" w:cs="宋体"/>
                <w:i w:val="0"/>
                <w:iCs w:val="0"/>
                <w:color w:val="auto"/>
                <w:sz w:val="20"/>
                <w:szCs w:val="20"/>
                <w:u w:val="none"/>
              </w:rPr>
            </w:pPr>
          </w:p>
        </w:tc>
      </w:tr>
      <w:tr w14:paraId="75767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E74F9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2CA3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030704001009</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83EEA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808D1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新风机组TAD120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49C9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41A17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05840E">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F4275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9CBEED">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1240A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2A83CD">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1885596">
            <w:pPr>
              <w:jc w:val="left"/>
              <w:rPr>
                <w:rFonts w:hint="eastAsia" w:ascii="宋体" w:hAnsi="宋体" w:eastAsia="宋体" w:cs="宋体"/>
                <w:i w:val="0"/>
                <w:iCs w:val="0"/>
                <w:color w:val="auto"/>
                <w:sz w:val="20"/>
                <w:szCs w:val="20"/>
                <w:u w:val="none"/>
              </w:rPr>
            </w:pPr>
          </w:p>
        </w:tc>
      </w:tr>
      <w:tr w14:paraId="6B458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777488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CA8F379">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4FF4BEF">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A5D4FB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035635A">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73897354">
            <w:pPr>
              <w:jc w:val="left"/>
              <w:rPr>
                <w:rFonts w:hint="eastAsia" w:ascii="宋体" w:hAnsi="宋体" w:eastAsia="宋体" w:cs="宋体"/>
                <w:i w:val="0"/>
                <w:iCs w:val="0"/>
                <w:color w:val="auto"/>
                <w:sz w:val="20"/>
                <w:szCs w:val="20"/>
                <w:u w:val="none"/>
              </w:rPr>
            </w:pPr>
          </w:p>
        </w:tc>
      </w:tr>
      <w:tr w14:paraId="460EB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228D0278">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1FED26D1">
            <w:pPr>
              <w:jc w:val="right"/>
              <w:rPr>
                <w:rFonts w:hint="eastAsia" w:ascii="宋体" w:hAnsi="宋体" w:eastAsia="宋体" w:cs="宋体"/>
                <w:i w:val="0"/>
                <w:iCs w:val="0"/>
                <w:color w:val="auto"/>
                <w:sz w:val="18"/>
                <w:szCs w:val="18"/>
                <w:u w:val="none"/>
              </w:rPr>
            </w:pPr>
          </w:p>
        </w:tc>
      </w:tr>
      <w:tr w14:paraId="08D4C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52D2497B">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1C2E0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18F433EF">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5E8F9510">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4691BCAC">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4 页  共 18 页</w:t>
            </w:r>
          </w:p>
        </w:tc>
      </w:tr>
      <w:tr w14:paraId="2EB12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53700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BCBB8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940BA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78B20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E4FA9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0E492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2EE549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7B8CF3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71646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C9FE4C4">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AE840B8">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3C1640B">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EDF76AD">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08D72D6">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EEDCBB9">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48CDAF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40B217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02D2E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0147BBF8">
            <w:pPr>
              <w:jc w:val="center"/>
              <w:rPr>
                <w:rFonts w:hint="eastAsia" w:ascii="宋体" w:hAnsi="宋体" w:eastAsia="宋体" w:cs="宋体"/>
                <w:i w:val="0"/>
                <w:iCs w:val="0"/>
                <w:color w:val="auto"/>
                <w:sz w:val="20"/>
                <w:szCs w:val="20"/>
                <w:u w:val="none"/>
              </w:rPr>
            </w:pPr>
          </w:p>
        </w:tc>
      </w:tr>
      <w:tr w14:paraId="6C3AE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4B4314BC">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57C2EF7">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14F56D4">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F39F2E8">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4D0BC8F">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BB7122F">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53FED010">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317BEB36">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362E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A1D7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BACD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3732E82F">
            <w:pPr>
              <w:jc w:val="center"/>
              <w:rPr>
                <w:rFonts w:hint="eastAsia" w:ascii="宋体" w:hAnsi="宋体" w:eastAsia="宋体" w:cs="宋体"/>
                <w:i w:val="0"/>
                <w:iCs w:val="0"/>
                <w:color w:val="auto"/>
                <w:sz w:val="20"/>
                <w:szCs w:val="20"/>
                <w:u w:val="none"/>
              </w:rPr>
            </w:pPr>
          </w:p>
        </w:tc>
      </w:tr>
      <w:tr w14:paraId="72D26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887A5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0CD7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030704001010</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AE56E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63983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组合式空调箱TAC1013CHW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999A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C8CFE9">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A8E007">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F5BF01">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C7855B">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285D1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4F55CD">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524B5F7">
            <w:pPr>
              <w:jc w:val="left"/>
              <w:rPr>
                <w:rFonts w:hint="eastAsia" w:ascii="宋体" w:hAnsi="宋体" w:eastAsia="宋体" w:cs="宋体"/>
                <w:i w:val="0"/>
                <w:iCs w:val="0"/>
                <w:color w:val="auto"/>
                <w:sz w:val="20"/>
                <w:szCs w:val="20"/>
                <w:u w:val="none"/>
              </w:rPr>
            </w:pPr>
          </w:p>
        </w:tc>
      </w:tr>
      <w:tr w14:paraId="51410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AC9C4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089C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030704001011</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BC1D0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B1A45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组合式空调箱TAC0812CHW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3702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2BC1F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E55B7C">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32492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FE681C">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68B4B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FE22E2">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5EDA207">
            <w:pPr>
              <w:jc w:val="left"/>
              <w:rPr>
                <w:rFonts w:hint="eastAsia" w:ascii="宋体" w:hAnsi="宋体" w:eastAsia="宋体" w:cs="宋体"/>
                <w:i w:val="0"/>
                <w:iCs w:val="0"/>
                <w:color w:val="auto"/>
                <w:sz w:val="20"/>
                <w:szCs w:val="20"/>
                <w:u w:val="none"/>
              </w:rPr>
            </w:pPr>
          </w:p>
        </w:tc>
      </w:tr>
      <w:tr w14:paraId="5CA3D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CD794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D8BB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030704001012</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C8049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BB03B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组合式空调箱ZKW-13.8</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81E8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67DA2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6DB7BE">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81BB0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845676">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047319">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9236CC">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80B17F7">
            <w:pPr>
              <w:jc w:val="left"/>
              <w:rPr>
                <w:rFonts w:hint="eastAsia" w:ascii="宋体" w:hAnsi="宋体" w:eastAsia="宋体" w:cs="宋体"/>
                <w:i w:val="0"/>
                <w:iCs w:val="0"/>
                <w:color w:val="auto"/>
                <w:sz w:val="20"/>
                <w:szCs w:val="20"/>
                <w:u w:val="none"/>
              </w:rPr>
            </w:pPr>
          </w:p>
        </w:tc>
      </w:tr>
      <w:tr w14:paraId="5D98A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596BAC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D7A34D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5B4B314">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69AF991">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7728C94">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66E91AFA">
            <w:pPr>
              <w:jc w:val="left"/>
              <w:rPr>
                <w:rFonts w:hint="eastAsia" w:ascii="宋体" w:hAnsi="宋体" w:eastAsia="宋体" w:cs="宋体"/>
                <w:i w:val="0"/>
                <w:iCs w:val="0"/>
                <w:color w:val="auto"/>
                <w:sz w:val="20"/>
                <w:szCs w:val="20"/>
                <w:u w:val="none"/>
              </w:rPr>
            </w:pPr>
          </w:p>
        </w:tc>
      </w:tr>
      <w:tr w14:paraId="46DDC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21FE2D45">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04B209B1">
            <w:pPr>
              <w:jc w:val="right"/>
              <w:rPr>
                <w:rFonts w:hint="eastAsia" w:ascii="宋体" w:hAnsi="宋体" w:eastAsia="宋体" w:cs="宋体"/>
                <w:i w:val="0"/>
                <w:iCs w:val="0"/>
                <w:color w:val="auto"/>
                <w:sz w:val="18"/>
                <w:szCs w:val="18"/>
                <w:u w:val="none"/>
              </w:rPr>
            </w:pPr>
          </w:p>
        </w:tc>
      </w:tr>
      <w:tr w14:paraId="4B88C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63F923A7">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31053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78CCE6DB">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5CA05544">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32FC8770">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5 页  共 18 页</w:t>
            </w:r>
          </w:p>
        </w:tc>
      </w:tr>
      <w:tr w14:paraId="688E2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3FDBA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3D093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9BA04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C2579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3F51C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38DB7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58071E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293445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0914A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A250FD9">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C3A4EEE">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F971A2D">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F105C3C">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61E9C5C">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282BB87">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84859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522B55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7B36FA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4A0489F2">
            <w:pPr>
              <w:jc w:val="center"/>
              <w:rPr>
                <w:rFonts w:hint="eastAsia" w:ascii="宋体" w:hAnsi="宋体" w:eastAsia="宋体" w:cs="宋体"/>
                <w:i w:val="0"/>
                <w:iCs w:val="0"/>
                <w:color w:val="auto"/>
                <w:sz w:val="20"/>
                <w:szCs w:val="20"/>
                <w:u w:val="none"/>
              </w:rPr>
            </w:pPr>
          </w:p>
        </w:tc>
      </w:tr>
      <w:tr w14:paraId="3DAFF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6062680">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76AFA37">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4055A11">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228C45B">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6108DBA">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DFD16ED">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69E9772C">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13421741">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B04C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D69A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A77A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17401BC0">
            <w:pPr>
              <w:jc w:val="center"/>
              <w:rPr>
                <w:rFonts w:hint="eastAsia" w:ascii="宋体" w:hAnsi="宋体" w:eastAsia="宋体" w:cs="宋体"/>
                <w:i w:val="0"/>
                <w:iCs w:val="0"/>
                <w:color w:val="auto"/>
                <w:sz w:val="20"/>
                <w:szCs w:val="20"/>
                <w:u w:val="none"/>
              </w:rPr>
            </w:pPr>
          </w:p>
        </w:tc>
      </w:tr>
      <w:tr w14:paraId="3B8D7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110D7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A951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030704001013</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19FD4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26398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组合式空调箱TAC1116CvW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CF24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ED300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4F20F6">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B735C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9A04D1">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5A3E1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3EAEBE">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1671C35">
            <w:pPr>
              <w:jc w:val="left"/>
              <w:rPr>
                <w:rFonts w:hint="eastAsia" w:ascii="宋体" w:hAnsi="宋体" w:eastAsia="宋体" w:cs="宋体"/>
                <w:i w:val="0"/>
                <w:iCs w:val="0"/>
                <w:color w:val="auto"/>
                <w:sz w:val="20"/>
                <w:szCs w:val="20"/>
                <w:u w:val="none"/>
              </w:rPr>
            </w:pPr>
          </w:p>
        </w:tc>
      </w:tr>
      <w:tr w14:paraId="721A3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61E1D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88F7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030704001014</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A48C8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6EC66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组合式空调箱TAC1217CvW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B0EE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BCD44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1E6ADF">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0A213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64391C">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6B5F6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B7BCA8">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054153D">
            <w:pPr>
              <w:jc w:val="left"/>
              <w:rPr>
                <w:rFonts w:hint="eastAsia" w:ascii="宋体" w:hAnsi="宋体" w:eastAsia="宋体" w:cs="宋体"/>
                <w:i w:val="0"/>
                <w:iCs w:val="0"/>
                <w:color w:val="auto"/>
                <w:sz w:val="20"/>
                <w:szCs w:val="20"/>
                <w:u w:val="none"/>
              </w:rPr>
            </w:pPr>
          </w:p>
        </w:tc>
      </w:tr>
      <w:tr w14:paraId="1A409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133AE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3874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030704001015</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DBAFC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59AF5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组合式空调箱TAD105DVIRR6N32FG0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C4B5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593FF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0AD92E">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0A35D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A28038">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C88CDA">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BDE5D2">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297BEA0">
            <w:pPr>
              <w:jc w:val="left"/>
              <w:rPr>
                <w:rFonts w:hint="eastAsia" w:ascii="宋体" w:hAnsi="宋体" w:eastAsia="宋体" w:cs="宋体"/>
                <w:i w:val="0"/>
                <w:iCs w:val="0"/>
                <w:color w:val="auto"/>
                <w:sz w:val="20"/>
                <w:szCs w:val="20"/>
                <w:u w:val="none"/>
              </w:rPr>
            </w:pPr>
          </w:p>
        </w:tc>
      </w:tr>
      <w:tr w14:paraId="5D265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466587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BDBEEC1">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FEE32FF">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79046E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6C2545F">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47C0139A">
            <w:pPr>
              <w:jc w:val="left"/>
              <w:rPr>
                <w:rFonts w:hint="eastAsia" w:ascii="宋体" w:hAnsi="宋体" w:eastAsia="宋体" w:cs="宋体"/>
                <w:i w:val="0"/>
                <w:iCs w:val="0"/>
                <w:color w:val="auto"/>
                <w:sz w:val="20"/>
                <w:szCs w:val="20"/>
                <w:u w:val="none"/>
              </w:rPr>
            </w:pPr>
          </w:p>
        </w:tc>
      </w:tr>
      <w:tr w14:paraId="7E017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0AC5D81B">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2549190B">
            <w:pPr>
              <w:jc w:val="right"/>
              <w:rPr>
                <w:rFonts w:hint="eastAsia" w:ascii="宋体" w:hAnsi="宋体" w:eastAsia="宋体" w:cs="宋体"/>
                <w:i w:val="0"/>
                <w:iCs w:val="0"/>
                <w:color w:val="auto"/>
                <w:sz w:val="18"/>
                <w:szCs w:val="18"/>
                <w:u w:val="none"/>
              </w:rPr>
            </w:pPr>
          </w:p>
        </w:tc>
      </w:tr>
      <w:tr w14:paraId="1CEF7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2A94691A">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62435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0F0397E4">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402B7F30">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57034B3B">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6 页  共 18 页</w:t>
            </w:r>
          </w:p>
        </w:tc>
      </w:tr>
      <w:tr w14:paraId="0D71A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1A2284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1A295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69255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FBD93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274C0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FCD8A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3E358D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1D09CC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2E484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44FBA622">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B05896A">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2BF91C5">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0486988">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63BB1F9">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78EAA7B">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1B7511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1B9CFE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91ED3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01965630">
            <w:pPr>
              <w:jc w:val="center"/>
              <w:rPr>
                <w:rFonts w:hint="eastAsia" w:ascii="宋体" w:hAnsi="宋体" w:eastAsia="宋体" w:cs="宋体"/>
                <w:i w:val="0"/>
                <w:iCs w:val="0"/>
                <w:color w:val="auto"/>
                <w:sz w:val="20"/>
                <w:szCs w:val="20"/>
                <w:u w:val="none"/>
              </w:rPr>
            </w:pPr>
          </w:p>
        </w:tc>
      </w:tr>
      <w:tr w14:paraId="4CC47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17F0BB7">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4A858E6">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E5AE963">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2076918">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5C83833">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8402086">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E6146C0">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3E3F2FE">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0389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A58B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D2B9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1C55D71D">
            <w:pPr>
              <w:jc w:val="center"/>
              <w:rPr>
                <w:rFonts w:hint="eastAsia" w:ascii="宋体" w:hAnsi="宋体" w:eastAsia="宋体" w:cs="宋体"/>
                <w:i w:val="0"/>
                <w:iCs w:val="0"/>
                <w:color w:val="auto"/>
                <w:sz w:val="20"/>
                <w:szCs w:val="20"/>
                <w:u w:val="none"/>
              </w:rPr>
            </w:pPr>
          </w:p>
        </w:tc>
      </w:tr>
      <w:tr w14:paraId="571B5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19637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57B2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030704001016</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8D0BF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39346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组合式空调箱TAD030ECRR4N24FGD</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FC24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B1BEE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6F7825">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394FA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1CF1FF">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42D4F5">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A14667">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2621E9">
            <w:pPr>
              <w:jc w:val="left"/>
              <w:rPr>
                <w:rFonts w:hint="eastAsia" w:ascii="宋体" w:hAnsi="宋体" w:eastAsia="宋体" w:cs="宋体"/>
                <w:i w:val="0"/>
                <w:iCs w:val="0"/>
                <w:color w:val="auto"/>
                <w:sz w:val="20"/>
                <w:szCs w:val="20"/>
                <w:u w:val="none"/>
              </w:rPr>
            </w:pPr>
          </w:p>
        </w:tc>
      </w:tr>
      <w:tr w14:paraId="2D0F3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02555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2729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030704001017</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C6F2C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8C77D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组合式空调箱TFD080ECRR6N36GD</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159F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31F56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192680">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2FBFD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7AACCF">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E7165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2C6F68">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C2353AA">
            <w:pPr>
              <w:jc w:val="left"/>
              <w:rPr>
                <w:rFonts w:hint="eastAsia" w:ascii="宋体" w:hAnsi="宋体" w:eastAsia="宋体" w:cs="宋体"/>
                <w:i w:val="0"/>
                <w:iCs w:val="0"/>
                <w:color w:val="auto"/>
                <w:sz w:val="20"/>
                <w:szCs w:val="20"/>
                <w:u w:val="none"/>
              </w:rPr>
            </w:pPr>
          </w:p>
        </w:tc>
      </w:tr>
      <w:tr w14:paraId="3B2C2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45C97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D17B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030704001018</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DF05D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82DBA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全热交换机风柜YFHQT-125DF</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6C0E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6C5D4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87760C">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6CB04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0CCA23">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A26EB9">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712FD7">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F584B4">
            <w:pPr>
              <w:jc w:val="left"/>
              <w:rPr>
                <w:rFonts w:hint="eastAsia" w:ascii="宋体" w:hAnsi="宋体" w:eastAsia="宋体" w:cs="宋体"/>
                <w:i w:val="0"/>
                <w:iCs w:val="0"/>
                <w:color w:val="auto"/>
                <w:sz w:val="20"/>
                <w:szCs w:val="20"/>
                <w:u w:val="none"/>
              </w:rPr>
            </w:pPr>
          </w:p>
        </w:tc>
      </w:tr>
      <w:tr w14:paraId="1360F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481CFD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352756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4A3DF95">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8ED32A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30B7488">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3A270799">
            <w:pPr>
              <w:jc w:val="left"/>
              <w:rPr>
                <w:rFonts w:hint="eastAsia" w:ascii="宋体" w:hAnsi="宋体" w:eastAsia="宋体" w:cs="宋体"/>
                <w:i w:val="0"/>
                <w:iCs w:val="0"/>
                <w:color w:val="auto"/>
                <w:sz w:val="20"/>
                <w:szCs w:val="20"/>
                <w:u w:val="none"/>
              </w:rPr>
            </w:pPr>
          </w:p>
        </w:tc>
      </w:tr>
      <w:tr w14:paraId="71D03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15415B43">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7B71D00A">
            <w:pPr>
              <w:jc w:val="right"/>
              <w:rPr>
                <w:rFonts w:hint="eastAsia" w:ascii="宋体" w:hAnsi="宋体" w:eastAsia="宋体" w:cs="宋体"/>
                <w:i w:val="0"/>
                <w:iCs w:val="0"/>
                <w:color w:val="auto"/>
                <w:sz w:val="18"/>
                <w:szCs w:val="18"/>
                <w:u w:val="none"/>
              </w:rPr>
            </w:pPr>
          </w:p>
        </w:tc>
      </w:tr>
      <w:tr w14:paraId="0AB07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50002B16">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3C52E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289ADEDB">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15589EC4">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3E2718AE">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7 页  共 18 页</w:t>
            </w:r>
          </w:p>
        </w:tc>
      </w:tr>
      <w:tr w14:paraId="44A89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14B7F8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3A9B3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61336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F3690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9DD6A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1013D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503400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0DFF6A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2F0B7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ADDA55C">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C270D4C">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8DABE2E">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0E4825A">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DA6C7C3">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A263FB4">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28568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243D00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C51A3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3C471ACA">
            <w:pPr>
              <w:jc w:val="center"/>
              <w:rPr>
                <w:rFonts w:hint="eastAsia" w:ascii="宋体" w:hAnsi="宋体" w:eastAsia="宋体" w:cs="宋体"/>
                <w:i w:val="0"/>
                <w:iCs w:val="0"/>
                <w:color w:val="auto"/>
                <w:sz w:val="20"/>
                <w:szCs w:val="20"/>
                <w:u w:val="none"/>
              </w:rPr>
            </w:pPr>
          </w:p>
        </w:tc>
      </w:tr>
      <w:tr w14:paraId="0A197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BF1BBA2">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331D6C8">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9935A39">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AB0D27E">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BDC3E2E">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B04F291">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10F1D355">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08C94F28">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ADBC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2CD0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4B72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5F52E6ED">
            <w:pPr>
              <w:jc w:val="center"/>
              <w:rPr>
                <w:rFonts w:hint="eastAsia" w:ascii="宋体" w:hAnsi="宋体" w:eastAsia="宋体" w:cs="宋体"/>
                <w:i w:val="0"/>
                <w:iCs w:val="0"/>
                <w:color w:val="auto"/>
                <w:sz w:val="20"/>
                <w:szCs w:val="20"/>
                <w:u w:val="none"/>
              </w:rPr>
            </w:pPr>
          </w:p>
        </w:tc>
      </w:tr>
      <w:tr w14:paraId="38DFF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1D7D8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7498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030704001019</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12EC9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CD268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全热交换机风柜YFHQT-145DF</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030D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FB6A5C">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77E4CC">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33AD7A">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A77FA1">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D1EBF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07F08F">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BA5E003">
            <w:pPr>
              <w:jc w:val="left"/>
              <w:rPr>
                <w:rFonts w:hint="eastAsia" w:ascii="宋体" w:hAnsi="宋体" w:eastAsia="宋体" w:cs="宋体"/>
                <w:i w:val="0"/>
                <w:iCs w:val="0"/>
                <w:color w:val="auto"/>
                <w:sz w:val="20"/>
                <w:szCs w:val="20"/>
                <w:u w:val="none"/>
              </w:rPr>
            </w:pPr>
          </w:p>
        </w:tc>
      </w:tr>
      <w:tr w14:paraId="544F9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3326C6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46D3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030704001020</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317DE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1EAED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螺杆冷水机组SKCWZ10100BRORRZB(T)</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2019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0DA19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F654D9">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76F02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BA4F89">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85651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BCCE40">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A2F9158">
            <w:pPr>
              <w:jc w:val="left"/>
              <w:rPr>
                <w:rFonts w:hint="eastAsia" w:ascii="宋体" w:hAnsi="宋体" w:eastAsia="宋体" w:cs="宋体"/>
                <w:i w:val="0"/>
                <w:iCs w:val="0"/>
                <w:color w:val="auto"/>
                <w:sz w:val="20"/>
                <w:szCs w:val="20"/>
                <w:u w:val="none"/>
              </w:rPr>
            </w:pPr>
          </w:p>
        </w:tc>
      </w:tr>
      <w:tr w14:paraId="08B1A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E81A0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153A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030704001021</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B887C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DB70B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螺杆冷水机组SKCWZ10090BRORRZB(T)</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FFEC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0F140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44EAAD">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262E95">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311AE4">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4C0ED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A9D29B">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0541D4C">
            <w:pPr>
              <w:jc w:val="left"/>
              <w:rPr>
                <w:rFonts w:hint="eastAsia" w:ascii="宋体" w:hAnsi="宋体" w:eastAsia="宋体" w:cs="宋体"/>
                <w:i w:val="0"/>
                <w:iCs w:val="0"/>
                <w:color w:val="auto"/>
                <w:sz w:val="20"/>
                <w:szCs w:val="20"/>
                <w:u w:val="none"/>
              </w:rPr>
            </w:pPr>
          </w:p>
        </w:tc>
      </w:tr>
      <w:tr w14:paraId="3E847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1D7280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270F982">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EB3207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F34FF9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A872619">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6F1B7A64">
            <w:pPr>
              <w:jc w:val="left"/>
              <w:rPr>
                <w:rFonts w:hint="eastAsia" w:ascii="宋体" w:hAnsi="宋体" w:eastAsia="宋体" w:cs="宋体"/>
                <w:i w:val="0"/>
                <w:iCs w:val="0"/>
                <w:color w:val="auto"/>
                <w:sz w:val="20"/>
                <w:szCs w:val="20"/>
                <w:u w:val="none"/>
              </w:rPr>
            </w:pPr>
          </w:p>
        </w:tc>
      </w:tr>
      <w:tr w14:paraId="40A4A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2DF6145F">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6B2AB72B">
            <w:pPr>
              <w:jc w:val="right"/>
              <w:rPr>
                <w:rFonts w:hint="eastAsia" w:ascii="宋体" w:hAnsi="宋体" w:eastAsia="宋体" w:cs="宋体"/>
                <w:i w:val="0"/>
                <w:iCs w:val="0"/>
                <w:color w:val="auto"/>
                <w:sz w:val="18"/>
                <w:szCs w:val="18"/>
                <w:u w:val="none"/>
              </w:rPr>
            </w:pPr>
          </w:p>
        </w:tc>
      </w:tr>
      <w:tr w14:paraId="18C1E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60220C8B">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0ADF1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593DB5AB">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05292C06">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1B28E717">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8 页  共 18 页</w:t>
            </w:r>
          </w:p>
        </w:tc>
      </w:tr>
      <w:tr w14:paraId="2BFB0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18A2D4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B5B36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914B9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C8A5F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28577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E7224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4C8C66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6B4019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0408C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E46BE55">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132C43C">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C300990">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7D1AF0F">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3591799">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60C64FB">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040A27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3519FF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5876C8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7FEAB5A6">
            <w:pPr>
              <w:jc w:val="center"/>
              <w:rPr>
                <w:rFonts w:hint="eastAsia" w:ascii="宋体" w:hAnsi="宋体" w:eastAsia="宋体" w:cs="宋体"/>
                <w:i w:val="0"/>
                <w:iCs w:val="0"/>
                <w:color w:val="auto"/>
                <w:sz w:val="20"/>
                <w:szCs w:val="20"/>
                <w:u w:val="none"/>
              </w:rPr>
            </w:pPr>
          </w:p>
        </w:tc>
      </w:tr>
      <w:tr w14:paraId="44A09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D64391B">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6A95541">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C80B50F">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588B241">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5555129">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949C03D">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04E1EB0B">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44728550">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68B0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1086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C1C3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4E714B3D">
            <w:pPr>
              <w:jc w:val="center"/>
              <w:rPr>
                <w:rFonts w:hint="eastAsia" w:ascii="宋体" w:hAnsi="宋体" w:eastAsia="宋体" w:cs="宋体"/>
                <w:i w:val="0"/>
                <w:iCs w:val="0"/>
                <w:color w:val="auto"/>
                <w:sz w:val="20"/>
                <w:szCs w:val="20"/>
                <w:u w:val="none"/>
              </w:rPr>
            </w:pPr>
          </w:p>
        </w:tc>
      </w:tr>
      <w:tr w14:paraId="58A86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B524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C873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030704001022</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FE1B1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167F4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单级离心泵125KQL143-16-11-2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1E03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62361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D461F9">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A0A89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1D6778">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5E9D4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833FB8">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26915F9">
            <w:pPr>
              <w:jc w:val="left"/>
              <w:rPr>
                <w:rFonts w:hint="eastAsia" w:ascii="宋体" w:hAnsi="宋体" w:eastAsia="宋体" w:cs="宋体"/>
                <w:i w:val="0"/>
                <w:iCs w:val="0"/>
                <w:color w:val="auto"/>
                <w:sz w:val="20"/>
                <w:szCs w:val="20"/>
                <w:u w:val="none"/>
              </w:rPr>
            </w:pPr>
          </w:p>
        </w:tc>
      </w:tr>
      <w:tr w14:paraId="3708E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54BFD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BD52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030704001023</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5D657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3983F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变频器MICROMASTER420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FE63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19883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AC693C">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E4F41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2E3309">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A17465">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C7DE22">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FA03F11">
            <w:pPr>
              <w:jc w:val="left"/>
              <w:rPr>
                <w:rFonts w:hint="eastAsia" w:ascii="宋体" w:hAnsi="宋体" w:eastAsia="宋体" w:cs="宋体"/>
                <w:i w:val="0"/>
                <w:iCs w:val="0"/>
                <w:color w:val="auto"/>
                <w:sz w:val="20"/>
                <w:szCs w:val="20"/>
                <w:u w:val="none"/>
              </w:rPr>
            </w:pPr>
          </w:p>
        </w:tc>
      </w:tr>
      <w:tr w14:paraId="1F8D1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5E375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CF91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030704001024</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2A7B4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B22B3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变频器MICROMASTER430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A2B4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7DA51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2EEFA8">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7069C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355AA9">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6EB61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55F35B">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38C9F39">
            <w:pPr>
              <w:jc w:val="left"/>
              <w:rPr>
                <w:rFonts w:hint="eastAsia" w:ascii="宋体" w:hAnsi="宋体" w:eastAsia="宋体" w:cs="宋体"/>
                <w:i w:val="0"/>
                <w:iCs w:val="0"/>
                <w:color w:val="auto"/>
                <w:sz w:val="20"/>
                <w:szCs w:val="20"/>
                <w:u w:val="none"/>
              </w:rPr>
            </w:pPr>
          </w:p>
        </w:tc>
      </w:tr>
      <w:tr w14:paraId="64921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409664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292DA8A">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E457EE1">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551240C">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FEDA453">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64301571">
            <w:pPr>
              <w:jc w:val="left"/>
              <w:rPr>
                <w:rFonts w:hint="eastAsia" w:ascii="宋体" w:hAnsi="宋体" w:eastAsia="宋体" w:cs="宋体"/>
                <w:i w:val="0"/>
                <w:iCs w:val="0"/>
                <w:color w:val="auto"/>
                <w:sz w:val="20"/>
                <w:szCs w:val="20"/>
                <w:u w:val="none"/>
              </w:rPr>
            </w:pPr>
          </w:p>
        </w:tc>
      </w:tr>
      <w:tr w14:paraId="69597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42A72F55">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65D852C5">
            <w:pPr>
              <w:jc w:val="right"/>
              <w:rPr>
                <w:rFonts w:hint="eastAsia" w:ascii="宋体" w:hAnsi="宋体" w:eastAsia="宋体" w:cs="宋体"/>
                <w:i w:val="0"/>
                <w:iCs w:val="0"/>
                <w:color w:val="auto"/>
                <w:sz w:val="18"/>
                <w:szCs w:val="18"/>
                <w:u w:val="none"/>
              </w:rPr>
            </w:pPr>
          </w:p>
        </w:tc>
      </w:tr>
      <w:tr w14:paraId="2439D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0AC9A8AC">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13D6C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57A59AD3">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41821D47">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7A16CB48">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9 页  共 18 页</w:t>
            </w:r>
          </w:p>
        </w:tc>
      </w:tr>
      <w:tr w14:paraId="1C425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112FCB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2A471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04F68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D05CE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AB36B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B6B12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32EB17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27C24A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6316B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15EA18B">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BFD4053">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1389F4A">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CFE3F68">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A448FD0">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35374FF">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2504B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24BFB3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7C80ED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57686D5E">
            <w:pPr>
              <w:jc w:val="center"/>
              <w:rPr>
                <w:rFonts w:hint="eastAsia" w:ascii="宋体" w:hAnsi="宋体" w:eastAsia="宋体" w:cs="宋体"/>
                <w:i w:val="0"/>
                <w:iCs w:val="0"/>
                <w:color w:val="auto"/>
                <w:sz w:val="20"/>
                <w:szCs w:val="20"/>
                <w:u w:val="none"/>
              </w:rPr>
            </w:pPr>
          </w:p>
        </w:tc>
      </w:tr>
      <w:tr w14:paraId="774A9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622887E">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D3DE6E6">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A82CAEC">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C342E05">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CFE399B">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05D065E">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47E25BA4">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326D4304">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0408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1E19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F1EB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088471B0">
            <w:pPr>
              <w:jc w:val="center"/>
              <w:rPr>
                <w:rFonts w:hint="eastAsia" w:ascii="宋体" w:hAnsi="宋体" w:eastAsia="宋体" w:cs="宋体"/>
                <w:i w:val="0"/>
                <w:iCs w:val="0"/>
                <w:color w:val="auto"/>
                <w:sz w:val="20"/>
                <w:szCs w:val="20"/>
                <w:u w:val="none"/>
              </w:rPr>
            </w:pPr>
          </w:p>
        </w:tc>
      </w:tr>
      <w:tr w14:paraId="0E59B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D8019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C4B8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030704001025</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56528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34A81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变频器ASC510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6996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549F7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762AFA">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12729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A39920">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AE4F1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EA5F99">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01E4B8B">
            <w:pPr>
              <w:jc w:val="left"/>
              <w:rPr>
                <w:rFonts w:hint="eastAsia" w:ascii="宋体" w:hAnsi="宋体" w:eastAsia="宋体" w:cs="宋体"/>
                <w:i w:val="0"/>
                <w:iCs w:val="0"/>
                <w:color w:val="auto"/>
                <w:sz w:val="20"/>
                <w:szCs w:val="20"/>
                <w:u w:val="none"/>
              </w:rPr>
            </w:pPr>
          </w:p>
        </w:tc>
      </w:tr>
      <w:tr w14:paraId="33CA2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2"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8ADEF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EA56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030704001026</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9B389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82743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风机盘管AFCR系列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71E4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8C96C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220</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53346D">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FA191C">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7621F2">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14C1A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4E62DE">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F87FA4A">
            <w:pPr>
              <w:jc w:val="left"/>
              <w:rPr>
                <w:rFonts w:hint="eastAsia" w:ascii="宋体" w:hAnsi="宋体" w:eastAsia="宋体" w:cs="宋体"/>
                <w:i w:val="0"/>
                <w:iCs w:val="0"/>
                <w:color w:val="auto"/>
                <w:sz w:val="20"/>
                <w:szCs w:val="20"/>
                <w:u w:val="none"/>
              </w:rPr>
            </w:pPr>
          </w:p>
        </w:tc>
      </w:tr>
      <w:tr w14:paraId="51B11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DACE2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10EE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030704001027</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E36F2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847AA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5P海尔分体空调KFRD-120LW/51BAC12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3D28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7BC19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BCC12B">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C579B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2C8B29">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0868A2">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640C69">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654ED2F">
            <w:pPr>
              <w:jc w:val="left"/>
              <w:rPr>
                <w:rFonts w:hint="eastAsia" w:ascii="宋体" w:hAnsi="宋体" w:eastAsia="宋体" w:cs="宋体"/>
                <w:i w:val="0"/>
                <w:iCs w:val="0"/>
                <w:color w:val="auto"/>
                <w:sz w:val="20"/>
                <w:szCs w:val="20"/>
                <w:u w:val="none"/>
              </w:rPr>
            </w:pPr>
          </w:p>
        </w:tc>
      </w:tr>
      <w:tr w14:paraId="0905C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2EC43D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EC163EA">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152787E">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15B2A7A">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F6A93FD">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3BAF8BB0">
            <w:pPr>
              <w:jc w:val="left"/>
              <w:rPr>
                <w:rFonts w:hint="eastAsia" w:ascii="宋体" w:hAnsi="宋体" w:eastAsia="宋体" w:cs="宋体"/>
                <w:i w:val="0"/>
                <w:iCs w:val="0"/>
                <w:color w:val="auto"/>
                <w:sz w:val="20"/>
                <w:szCs w:val="20"/>
                <w:u w:val="none"/>
              </w:rPr>
            </w:pPr>
          </w:p>
        </w:tc>
      </w:tr>
      <w:tr w14:paraId="7534C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722A678C">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587C02FF">
            <w:pPr>
              <w:jc w:val="right"/>
              <w:rPr>
                <w:rFonts w:hint="eastAsia" w:ascii="宋体" w:hAnsi="宋体" w:eastAsia="宋体" w:cs="宋体"/>
                <w:i w:val="0"/>
                <w:iCs w:val="0"/>
                <w:color w:val="auto"/>
                <w:sz w:val="18"/>
                <w:szCs w:val="18"/>
                <w:u w:val="none"/>
              </w:rPr>
            </w:pPr>
          </w:p>
        </w:tc>
      </w:tr>
      <w:tr w14:paraId="7210E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72CC6AC3">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5DADB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3B9C12C6">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60B6851B">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0BFF1D41">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10 页  共 18 页</w:t>
            </w:r>
          </w:p>
        </w:tc>
      </w:tr>
      <w:tr w14:paraId="2DBF8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17F4CE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07CB1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949A8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A646D6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AF4DE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56DCA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192A7A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3E7E81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30322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14782396">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36EA17E">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6AB1036">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99A0FA3">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EA3EC85">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02798A4">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7744BA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1EE04D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30D1B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38B69063">
            <w:pPr>
              <w:jc w:val="center"/>
              <w:rPr>
                <w:rFonts w:hint="eastAsia" w:ascii="宋体" w:hAnsi="宋体" w:eastAsia="宋体" w:cs="宋体"/>
                <w:i w:val="0"/>
                <w:iCs w:val="0"/>
                <w:color w:val="auto"/>
                <w:sz w:val="20"/>
                <w:szCs w:val="20"/>
                <w:u w:val="none"/>
              </w:rPr>
            </w:pPr>
          </w:p>
        </w:tc>
      </w:tr>
      <w:tr w14:paraId="41EA7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1804B888">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1C25AEA">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7AD7035">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1867025">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210B9F1">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D3B80F7">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1B3442D5">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5B339336">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8B70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2BC1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28BB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769F1AEB">
            <w:pPr>
              <w:jc w:val="center"/>
              <w:rPr>
                <w:rFonts w:hint="eastAsia" w:ascii="宋体" w:hAnsi="宋体" w:eastAsia="宋体" w:cs="宋体"/>
                <w:i w:val="0"/>
                <w:iCs w:val="0"/>
                <w:color w:val="auto"/>
                <w:sz w:val="20"/>
                <w:szCs w:val="20"/>
                <w:u w:val="none"/>
              </w:rPr>
            </w:pPr>
          </w:p>
        </w:tc>
      </w:tr>
      <w:tr w14:paraId="78CEA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65183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5096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030704001028</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56F4A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F8B4B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2P海尔分体空调KFR-50W/0622A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1AEB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B25B4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7B9AE3">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5531D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F85CF0">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1DB11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509B80">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111335B">
            <w:pPr>
              <w:jc w:val="left"/>
              <w:rPr>
                <w:rFonts w:hint="eastAsia" w:ascii="宋体" w:hAnsi="宋体" w:eastAsia="宋体" w:cs="宋体"/>
                <w:i w:val="0"/>
                <w:iCs w:val="0"/>
                <w:color w:val="auto"/>
                <w:sz w:val="20"/>
                <w:szCs w:val="20"/>
                <w:u w:val="none"/>
              </w:rPr>
            </w:pPr>
          </w:p>
        </w:tc>
      </w:tr>
      <w:tr w14:paraId="26E13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7C5E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CF57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030704001029</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A9004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B7E9A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3P海尔分体空调KFR-72W/0622A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98A1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B4EA4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380218">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6118E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201419">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80016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88B74D">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738A39E">
            <w:pPr>
              <w:jc w:val="left"/>
              <w:rPr>
                <w:rFonts w:hint="eastAsia" w:ascii="宋体" w:hAnsi="宋体" w:eastAsia="宋体" w:cs="宋体"/>
                <w:i w:val="0"/>
                <w:iCs w:val="0"/>
                <w:color w:val="auto"/>
                <w:sz w:val="20"/>
                <w:szCs w:val="20"/>
                <w:u w:val="none"/>
              </w:rPr>
            </w:pPr>
          </w:p>
        </w:tc>
      </w:tr>
      <w:tr w14:paraId="47109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5521F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1106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030704001030</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A6812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C5A96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5P格力分体空调KFRD-120LW/THNSPO2-3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4C44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6D2CC9">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CA4631">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E196C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74F6A3">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104EE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BE472C">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0B33B1D">
            <w:pPr>
              <w:jc w:val="left"/>
              <w:rPr>
                <w:rFonts w:hint="eastAsia" w:ascii="宋体" w:hAnsi="宋体" w:eastAsia="宋体" w:cs="宋体"/>
                <w:i w:val="0"/>
                <w:iCs w:val="0"/>
                <w:color w:val="auto"/>
                <w:sz w:val="20"/>
                <w:szCs w:val="20"/>
                <w:u w:val="none"/>
              </w:rPr>
            </w:pPr>
          </w:p>
        </w:tc>
      </w:tr>
      <w:tr w14:paraId="6890C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230920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0F87662">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4D3AB4B">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35669E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A300D92">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5C2FDF1">
            <w:pPr>
              <w:jc w:val="left"/>
              <w:rPr>
                <w:rFonts w:hint="eastAsia" w:ascii="宋体" w:hAnsi="宋体" w:eastAsia="宋体" w:cs="宋体"/>
                <w:i w:val="0"/>
                <w:iCs w:val="0"/>
                <w:color w:val="auto"/>
                <w:sz w:val="20"/>
                <w:szCs w:val="20"/>
                <w:u w:val="none"/>
              </w:rPr>
            </w:pPr>
          </w:p>
        </w:tc>
      </w:tr>
      <w:tr w14:paraId="23153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096685FB">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2F8ADEA5">
            <w:pPr>
              <w:jc w:val="right"/>
              <w:rPr>
                <w:rFonts w:hint="eastAsia" w:ascii="宋体" w:hAnsi="宋体" w:eastAsia="宋体" w:cs="宋体"/>
                <w:i w:val="0"/>
                <w:iCs w:val="0"/>
                <w:color w:val="auto"/>
                <w:sz w:val="18"/>
                <w:szCs w:val="18"/>
                <w:u w:val="none"/>
              </w:rPr>
            </w:pPr>
          </w:p>
        </w:tc>
      </w:tr>
      <w:tr w14:paraId="5F640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6E24495B">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06FFB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6FA2FF63">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023E38DF">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6C26DD55">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11 页  共 18 页</w:t>
            </w:r>
          </w:p>
        </w:tc>
      </w:tr>
      <w:tr w14:paraId="06530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92061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EC1B3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6D92E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001DF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4657E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D14CB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7D0075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41122C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221F1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DAD4A31">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41E269F">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3390559">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DC53EF3">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F057E7D">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AB893A4">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42EED4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61869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47C383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6F86BBB8">
            <w:pPr>
              <w:jc w:val="center"/>
              <w:rPr>
                <w:rFonts w:hint="eastAsia" w:ascii="宋体" w:hAnsi="宋体" w:eastAsia="宋体" w:cs="宋体"/>
                <w:i w:val="0"/>
                <w:iCs w:val="0"/>
                <w:color w:val="auto"/>
                <w:sz w:val="20"/>
                <w:szCs w:val="20"/>
                <w:u w:val="none"/>
              </w:rPr>
            </w:pPr>
          </w:p>
        </w:tc>
      </w:tr>
      <w:tr w14:paraId="4DF97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AD73942">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EBE33A5">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B3F95B0">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3C1FE92">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0F85EE0">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C28A695">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1CAF5A6">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1D49655">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007B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EDEE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7624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6925ADA9">
            <w:pPr>
              <w:jc w:val="center"/>
              <w:rPr>
                <w:rFonts w:hint="eastAsia" w:ascii="宋体" w:hAnsi="宋体" w:eastAsia="宋体" w:cs="宋体"/>
                <w:i w:val="0"/>
                <w:iCs w:val="0"/>
                <w:color w:val="auto"/>
                <w:sz w:val="20"/>
                <w:szCs w:val="20"/>
                <w:u w:val="none"/>
              </w:rPr>
            </w:pPr>
          </w:p>
        </w:tc>
      </w:tr>
      <w:tr w14:paraId="0827F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1C048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614D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030704001031</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BED6E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B8EC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5P美的分体空调KFRD-120W/S-M516</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1855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039A7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9692D3">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046D82">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CFEA6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192B8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DAE90E">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84BBEA7">
            <w:pPr>
              <w:jc w:val="left"/>
              <w:rPr>
                <w:rFonts w:hint="eastAsia" w:ascii="宋体" w:hAnsi="宋体" w:eastAsia="宋体" w:cs="宋体"/>
                <w:i w:val="0"/>
                <w:iCs w:val="0"/>
                <w:color w:val="auto"/>
                <w:sz w:val="20"/>
                <w:szCs w:val="20"/>
                <w:u w:val="none"/>
              </w:rPr>
            </w:pPr>
          </w:p>
        </w:tc>
      </w:tr>
      <w:tr w14:paraId="1051E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FE7B3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DA42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030704001032</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7B2B7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1808A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3P美的分体空调KFR-75W-3100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3280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EA285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B2EB01">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68C2C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9A0D94">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5017B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9C5E41">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D63800B">
            <w:pPr>
              <w:jc w:val="left"/>
              <w:rPr>
                <w:rFonts w:hint="eastAsia" w:ascii="宋体" w:hAnsi="宋体" w:eastAsia="宋体" w:cs="宋体"/>
                <w:i w:val="0"/>
                <w:iCs w:val="0"/>
                <w:color w:val="auto"/>
                <w:sz w:val="20"/>
                <w:szCs w:val="20"/>
                <w:u w:val="none"/>
              </w:rPr>
            </w:pPr>
          </w:p>
        </w:tc>
      </w:tr>
      <w:tr w14:paraId="51ED4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648AE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D4B4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030704001033</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EC702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83173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1.5P格力分体空调KFR-35W/NHV01-3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025D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76F4F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E2CE60">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6546A1">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898979">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B1EE0A">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1014F9">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CAD10ED">
            <w:pPr>
              <w:jc w:val="left"/>
              <w:rPr>
                <w:rFonts w:hint="eastAsia" w:ascii="宋体" w:hAnsi="宋体" w:eastAsia="宋体" w:cs="宋体"/>
                <w:i w:val="0"/>
                <w:iCs w:val="0"/>
                <w:color w:val="auto"/>
                <w:sz w:val="20"/>
                <w:szCs w:val="20"/>
                <w:u w:val="none"/>
              </w:rPr>
            </w:pPr>
          </w:p>
        </w:tc>
      </w:tr>
      <w:tr w14:paraId="499C9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5BBBC6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F43C6C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FF68AED">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E3F703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9004808">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3EA8A5B">
            <w:pPr>
              <w:jc w:val="left"/>
              <w:rPr>
                <w:rFonts w:hint="eastAsia" w:ascii="宋体" w:hAnsi="宋体" w:eastAsia="宋体" w:cs="宋体"/>
                <w:i w:val="0"/>
                <w:iCs w:val="0"/>
                <w:color w:val="auto"/>
                <w:sz w:val="20"/>
                <w:szCs w:val="20"/>
                <w:u w:val="none"/>
              </w:rPr>
            </w:pPr>
          </w:p>
        </w:tc>
      </w:tr>
      <w:tr w14:paraId="67728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68E5BC53">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7090BAB2">
            <w:pPr>
              <w:jc w:val="right"/>
              <w:rPr>
                <w:rFonts w:hint="eastAsia" w:ascii="宋体" w:hAnsi="宋体" w:eastAsia="宋体" w:cs="宋体"/>
                <w:i w:val="0"/>
                <w:iCs w:val="0"/>
                <w:color w:val="auto"/>
                <w:sz w:val="18"/>
                <w:szCs w:val="18"/>
                <w:u w:val="none"/>
              </w:rPr>
            </w:pPr>
          </w:p>
        </w:tc>
      </w:tr>
      <w:tr w14:paraId="33F0C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353C3A16">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64960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61DDD7BB">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4D09440D">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3EE4451B">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12 页  共 18 页</w:t>
            </w:r>
          </w:p>
        </w:tc>
      </w:tr>
      <w:tr w14:paraId="52401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7FBCC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A39A2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5D23D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4F4CC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09772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8BDFB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31EF05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7EE6F1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6910A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48B611B">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D14EBEB">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2558EEF">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EC62AEE">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3E836FD">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990CC3D">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226FB3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2AF949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FCDBF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11742A1C">
            <w:pPr>
              <w:jc w:val="center"/>
              <w:rPr>
                <w:rFonts w:hint="eastAsia" w:ascii="宋体" w:hAnsi="宋体" w:eastAsia="宋体" w:cs="宋体"/>
                <w:i w:val="0"/>
                <w:iCs w:val="0"/>
                <w:color w:val="auto"/>
                <w:sz w:val="20"/>
                <w:szCs w:val="20"/>
                <w:u w:val="none"/>
              </w:rPr>
            </w:pPr>
          </w:p>
        </w:tc>
      </w:tr>
      <w:tr w14:paraId="23F21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21B4954">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EEEAA04">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0642894">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8787703">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A297976">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B94EC2E">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0C9799A">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0BF85AE3">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8DF3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12D5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2013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1D12D566">
            <w:pPr>
              <w:jc w:val="center"/>
              <w:rPr>
                <w:rFonts w:hint="eastAsia" w:ascii="宋体" w:hAnsi="宋体" w:eastAsia="宋体" w:cs="宋体"/>
                <w:i w:val="0"/>
                <w:iCs w:val="0"/>
                <w:color w:val="auto"/>
                <w:sz w:val="20"/>
                <w:szCs w:val="20"/>
                <w:u w:val="none"/>
              </w:rPr>
            </w:pPr>
          </w:p>
        </w:tc>
      </w:tr>
      <w:tr w14:paraId="02BEC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2DED8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7C6C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030704001034</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6E2B2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33506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5P格力分体空调KFR120W/TNHSP02-3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883C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A9A10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26F313">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C9CCB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47F525">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21EAA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DC4B8B">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E7A28B7">
            <w:pPr>
              <w:jc w:val="left"/>
              <w:rPr>
                <w:rFonts w:hint="eastAsia" w:ascii="宋体" w:hAnsi="宋体" w:eastAsia="宋体" w:cs="宋体"/>
                <w:i w:val="0"/>
                <w:iCs w:val="0"/>
                <w:color w:val="auto"/>
                <w:sz w:val="20"/>
                <w:szCs w:val="20"/>
                <w:u w:val="none"/>
              </w:rPr>
            </w:pPr>
          </w:p>
        </w:tc>
      </w:tr>
      <w:tr w14:paraId="7CE47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A1A1A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90F9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030704001035</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B5B2B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F5583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3P美的分体空调KFR-72W/SN-G351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CD5B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4493C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DA973E">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9CE9D1">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A89ABF">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07FA21">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FE23FC">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1135AB3">
            <w:pPr>
              <w:jc w:val="left"/>
              <w:rPr>
                <w:rFonts w:hint="eastAsia" w:ascii="宋体" w:hAnsi="宋体" w:eastAsia="宋体" w:cs="宋体"/>
                <w:i w:val="0"/>
                <w:iCs w:val="0"/>
                <w:color w:val="auto"/>
                <w:sz w:val="20"/>
                <w:szCs w:val="20"/>
                <w:u w:val="none"/>
              </w:rPr>
            </w:pPr>
          </w:p>
        </w:tc>
      </w:tr>
      <w:tr w14:paraId="6578F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0CDAA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D442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030704001036</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6A879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C384C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1.5P美的分体空调KFR-35W/G252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CCED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9D2F8C">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8AB109">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BEB729">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A388D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1C545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9CC200">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7E0F1AD">
            <w:pPr>
              <w:jc w:val="left"/>
              <w:rPr>
                <w:rFonts w:hint="eastAsia" w:ascii="宋体" w:hAnsi="宋体" w:eastAsia="宋体" w:cs="宋体"/>
                <w:i w:val="0"/>
                <w:iCs w:val="0"/>
                <w:color w:val="auto"/>
                <w:sz w:val="20"/>
                <w:szCs w:val="20"/>
                <w:u w:val="none"/>
              </w:rPr>
            </w:pPr>
          </w:p>
        </w:tc>
      </w:tr>
      <w:tr w14:paraId="0E6C7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1D7707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4D2003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8D7113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D209E6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C9CB2B7">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37FA0749">
            <w:pPr>
              <w:jc w:val="left"/>
              <w:rPr>
                <w:rFonts w:hint="eastAsia" w:ascii="宋体" w:hAnsi="宋体" w:eastAsia="宋体" w:cs="宋体"/>
                <w:i w:val="0"/>
                <w:iCs w:val="0"/>
                <w:color w:val="auto"/>
                <w:sz w:val="20"/>
                <w:szCs w:val="20"/>
                <w:u w:val="none"/>
              </w:rPr>
            </w:pPr>
          </w:p>
        </w:tc>
      </w:tr>
      <w:tr w14:paraId="58067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4E8A4A80">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50C17118">
            <w:pPr>
              <w:jc w:val="right"/>
              <w:rPr>
                <w:rFonts w:hint="eastAsia" w:ascii="宋体" w:hAnsi="宋体" w:eastAsia="宋体" w:cs="宋体"/>
                <w:i w:val="0"/>
                <w:iCs w:val="0"/>
                <w:color w:val="auto"/>
                <w:sz w:val="18"/>
                <w:szCs w:val="18"/>
                <w:u w:val="none"/>
              </w:rPr>
            </w:pPr>
          </w:p>
        </w:tc>
      </w:tr>
      <w:tr w14:paraId="5D09D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18907D4A">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28CCD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2E3208D1">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7F9A6842">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5C370CAF">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13 页  共 18 页</w:t>
            </w:r>
          </w:p>
        </w:tc>
      </w:tr>
      <w:tr w14:paraId="057E4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021FDB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1523D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92472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DED76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3E4C8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65EDB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2041B5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461194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5BF36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9FBFDF9">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7DAA687">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3008BF6">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A7551FE">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8F954D4">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3518819">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464D77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3BB865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BC4C6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5D99AFF5">
            <w:pPr>
              <w:jc w:val="center"/>
              <w:rPr>
                <w:rFonts w:hint="eastAsia" w:ascii="宋体" w:hAnsi="宋体" w:eastAsia="宋体" w:cs="宋体"/>
                <w:i w:val="0"/>
                <w:iCs w:val="0"/>
                <w:color w:val="auto"/>
                <w:sz w:val="20"/>
                <w:szCs w:val="20"/>
                <w:u w:val="none"/>
              </w:rPr>
            </w:pPr>
          </w:p>
        </w:tc>
      </w:tr>
      <w:tr w14:paraId="1C693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2176CE5">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B6AA033">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3BAF00A">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A2E06D4">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0BE0DF5">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3CE31A4">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23AF7E25">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31B77C6E">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EA36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D1E7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C6EE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7309ED4F">
            <w:pPr>
              <w:jc w:val="center"/>
              <w:rPr>
                <w:rFonts w:hint="eastAsia" w:ascii="宋体" w:hAnsi="宋体" w:eastAsia="宋体" w:cs="宋体"/>
                <w:i w:val="0"/>
                <w:iCs w:val="0"/>
                <w:color w:val="auto"/>
                <w:sz w:val="20"/>
                <w:szCs w:val="20"/>
                <w:u w:val="none"/>
              </w:rPr>
            </w:pPr>
          </w:p>
        </w:tc>
      </w:tr>
      <w:tr w14:paraId="73050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E2364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51AB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030704001037</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FC90F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D0004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1.5P格力分体空调KFR-35/KGQ6</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7B67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CA819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62C0DE">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A27A9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162ED9">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83801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B063E4">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10C8193">
            <w:pPr>
              <w:jc w:val="left"/>
              <w:rPr>
                <w:rFonts w:hint="eastAsia" w:ascii="宋体" w:hAnsi="宋体" w:eastAsia="宋体" w:cs="宋体"/>
                <w:i w:val="0"/>
                <w:iCs w:val="0"/>
                <w:color w:val="auto"/>
                <w:sz w:val="20"/>
                <w:szCs w:val="20"/>
                <w:u w:val="none"/>
              </w:rPr>
            </w:pPr>
          </w:p>
        </w:tc>
      </w:tr>
      <w:tr w14:paraId="05438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C364D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BB74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030704001038</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D5565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D2D29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3P格力分体空调KFR-72W/NHI11-3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0222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6E6E1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7F3D28">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D3D50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9B002F">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7A727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2AA696">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3425794">
            <w:pPr>
              <w:jc w:val="left"/>
              <w:rPr>
                <w:rFonts w:hint="eastAsia" w:ascii="宋体" w:hAnsi="宋体" w:eastAsia="宋体" w:cs="宋体"/>
                <w:i w:val="0"/>
                <w:iCs w:val="0"/>
                <w:color w:val="auto"/>
                <w:sz w:val="20"/>
                <w:szCs w:val="20"/>
                <w:u w:val="none"/>
              </w:rPr>
            </w:pPr>
          </w:p>
        </w:tc>
      </w:tr>
      <w:tr w14:paraId="09B53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0C2D1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7512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030704001039</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7CE02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55385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14P大金空调RHXYQ12SY1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2ECE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C335A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3968D8">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AF8D1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402180">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79E4E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B79090">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6C4E67C">
            <w:pPr>
              <w:jc w:val="left"/>
              <w:rPr>
                <w:rFonts w:hint="eastAsia" w:ascii="宋体" w:hAnsi="宋体" w:eastAsia="宋体" w:cs="宋体"/>
                <w:i w:val="0"/>
                <w:iCs w:val="0"/>
                <w:color w:val="auto"/>
                <w:sz w:val="20"/>
                <w:szCs w:val="20"/>
                <w:u w:val="none"/>
              </w:rPr>
            </w:pPr>
          </w:p>
        </w:tc>
      </w:tr>
      <w:tr w14:paraId="19945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36EA09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D997BD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D9F5021">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D8D9DA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D80BB82">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7379C041">
            <w:pPr>
              <w:jc w:val="left"/>
              <w:rPr>
                <w:rFonts w:hint="eastAsia" w:ascii="宋体" w:hAnsi="宋体" w:eastAsia="宋体" w:cs="宋体"/>
                <w:i w:val="0"/>
                <w:iCs w:val="0"/>
                <w:color w:val="auto"/>
                <w:sz w:val="20"/>
                <w:szCs w:val="20"/>
                <w:u w:val="none"/>
              </w:rPr>
            </w:pPr>
          </w:p>
        </w:tc>
      </w:tr>
      <w:tr w14:paraId="36A33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562147B4">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43321CAB">
            <w:pPr>
              <w:jc w:val="right"/>
              <w:rPr>
                <w:rFonts w:hint="eastAsia" w:ascii="宋体" w:hAnsi="宋体" w:eastAsia="宋体" w:cs="宋体"/>
                <w:i w:val="0"/>
                <w:iCs w:val="0"/>
                <w:color w:val="auto"/>
                <w:sz w:val="18"/>
                <w:szCs w:val="18"/>
                <w:u w:val="none"/>
              </w:rPr>
            </w:pPr>
          </w:p>
        </w:tc>
      </w:tr>
      <w:tr w14:paraId="7C8E5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7EA8E31B">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4B63C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5609BC64">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6EB69F2F">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2EC85F71">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14 页  共 18 页</w:t>
            </w:r>
          </w:p>
        </w:tc>
      </w:tr>
      <w:tr w14:paraId="7865F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E9009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9B1C4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9F340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ABD29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48366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7DE5B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58AB7E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56B9CE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1A473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10F44484">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670BBD8">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C8DFD10">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0E76E34">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9C67ACE">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21F29B6">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36ADDB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562E1A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4DF54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0D4A5BA0">
            <w:pPr>
              <w:jc w:val="center"/>
              <w:rPr>
                <w:rFonts w:hint="eastAsia" w:ascii="宋体" w:hAnsi="宋体" w:eastAsia="宋体" w:cs="宋体"/>
                <w:i w:val="0"/>
                <w:iCs w:val="0"/>
                <w:color w:val="auto"/>
                <w:sz w:val="20"/>
                <w:szCs w:val="20"/>
                <w:u w:val="none"/>
              </w:rPr>
            </w:pPr>
          </w:p>
        </w:tc>
      </w:tr>
      <w:tr w14:paraId="3552F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8B81507">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171A761">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25240CF">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3B9294B">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7C7259D">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10AB234">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48401EFE">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1AFB4B7">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262C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C17B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7100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6D3D201D">
            <w:pPr>
              <w:jc w:val="center"/>
              <w:rPr>
                <w:rFonts w:hint="eastAsia" w:ascii="宋体" w:hAnsi="宋体" w:eastAsia="宋体" w:cs="宋体"/>
                <w:i w:val="0"/>
                <w:iCs w:val="0"/>
                <w:color w:val="auto"/>
                <w:sz w:val="20"/>
                <w:szCs w:val="20"/>
                <w:u w:val="none"/>
              </w:rPr>
            </w:pPr>
          </w:p>
        </w:tc>
      </w:tr>
      <w:tr w14:paraId="5F82A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3F7B7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7A3B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030704001040</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6F2D5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3ED72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3P海尔分体空调KFR-72W/3113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D7B1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756E9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970900">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3C4DA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F2743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31199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60346A">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EEAC190">
            <w:pPr>
              <w:jc w:val="left"/>
              <w:rPr>
                <w:rFonts w:hint="eastAsia" w:ascii="宋体" w:hAnsi="宋体" w:eastAsia="宋体" w:cs="宋体"/>
                <w:i w:val="0"/>
                <w:iCs w:val="0"/>
                <w:color w:val="auto"/>
                <w:sz w:val="20"/>
                <w:szCs w:val="20"/>
                <w:u w:val="none"/>
              </w:rPr>
            </w:pPr>
          </w:p>
        </w:tc>
      </w:tr>
      <w:tr w14:paraId="3BB49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E101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41</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906F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030704001041</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202F2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C70E2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3P格力分体空调KFR-72LW/E(72568L)D4C-N2(B)</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9EBC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CC679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5B5715">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F0DEC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05063D">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BBED1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E637AE">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C13A7E1">
            <w:pPr>
              <w:jc w:val="left"/>
              <w:rPr>
                <w:rFonts w:hint="eastAsia" w:ascii="宋体" w:hAnsi="宋体" w:eastAsia="宋体" w:cs="宋体"/>
                <w:i w:val="0"/>
                <w:iCs w:val="0"/>
                <w:color w:val="auto"/>
                <w:sz w:val="20"/>
                <w:szCs w:val="20"/>
                <w:u w:val="none"/>
              </w:rPr>
            </w:pPr>
          </w:p>
        </w:tc>
      </w:tr>
      <w:tr w14:paraId="1F014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2C530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0098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030704001042</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8D04C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DF6E2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2P格力分体空调KFR-35W/KGQI(B)</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F118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3C985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DCE680">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0CFAA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9DDCC4">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882BD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C72729">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863264C">
            <w:pPr>
              <w:jc w:val="left"/>
              <w:rPr>
                <w:rFonts w:hint="eastAsia" w:ascii="宋体" w:hAnsi="宋体" w:eastAsia="宋体" w:cs="宋体"/>
                <w:i w:val="0"/>
                <w:iCs w:val="0"/>
                <w:color w:val="auto"/>
                <w:sz w:val="20"/>
                <w:szCs w:val="20"/>
                <w:u w:val="none"/>
              </w:rPr>
            </w:pPr>
          </w:p>
        </w:tc>
      </w:tr>
      <w:tr w14:paraId="3DCB9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4A5CDF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AB81FD9">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CFC5496">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3363D6C">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223A0C1">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45F6A1C0">
            <w:pPr>
              <w:jc w:val="left"/>
              <w:rPr>
                <w:rFonts w:hint="eastAsia" w:ascii="宋体" w:hAnsi="宋体" w:eastAsia="宋体" w:cs="宋体"/>
                <w:i w:val="0"/>
                <w:iCs w:val="0"/>
                <w:color w:val="auto"/>
                <w:sz w:val="20"/>
                <w:szCs w:val="20"/>
                <w:u w:val="none"/>
              </w:rPr>
            </w:pPr>
          </w:p>
        </w:tc>
      </w:tr>
      <w:tr w14:paraId="30106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05C3B23F">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64D7659D">
            <w:pPr>
              <w:jc w:val="right"/>
              <w:rPr>
                <w:rFonts w:hint="eastAsia" w:ascii="宋体" w:hAnsi="宋体" w:eastAsia="宋体" w:cs="宋体"/>
                <w:i w:val="0"/>
                <w:iCs w:val="0"/>
                <w:color w:val="auto"/>
                <w:sz w:val="18"/>
                <w:szCs w:val="18"/>
                <w:u w:val="none"/>
              </w:rPr>
            </w:pPr>
          </w:p>
        </w:tc>
      </w:tr>
      <w:tr w14:paraId="4583C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3109A098">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7065C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6DD75DBF">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单位（专业）工程名称：2025年度空调维保项目-通用安装工程</w:t>
            </w:r>
          </w:p>
        </w:tc>
        <w:tc>
          <w:tcPr>
            <w:tcW w:w="3494" w:type="dxa"/>
            <w:gridSpan w:val="4"/>
            <w:tcBorders>
              <w:top w:val="nil"/>
              <w:left w:val="nil"/>
              <w:bottom w:val="nil"/>
              <w:right w:val="nil"/>
            </w:tcBorders>
            <w:shd w:val="clear" w:color="FFFFFF" w:fill="FFFFFF"/>
            <w:vAlign w:val="bottom"/>
          </w:tcPr>
          <w:p w14:paraId="17CA995B">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4CE8CD52">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15 页  共 18 页</w:t>
            </w:r>
          </w:p>
        </w:tc>
      </w:tr>
      <w:tr w14:paraId="6313E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7F78F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A9A4D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34EE4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E2011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51F3D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19958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37B811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4BBEC6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7A8A6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122A8A7">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0E86CF5">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30F29E8">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189AD0C">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76160C0">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5F95210">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5B4AEA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25932A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B8C6D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0D6FC68F">
            <w:pPr>
              <w:jc w:val="center"/>
              <w:rPr>
                <w:rFonts w:hint="eastAsia" w:ascii="宋体" w:hAnsi="宋体" w:eastAsia="宋体" w:cs="宋体"/>
                <w:i w:val="0"/>
                <w:iCs w:val="0"/>
                <w:color w:val="auto"/>
                <w:sz w:val="20"/>
                <w:szCs w:val="20"/>
                <w:u w:val="none"/>
              </w:rPr>
            </w:pPr>
          </w:p>
        </w:tc>
      </w:tr>
      <w:tr w14:paraId="5CFA9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B582D82">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99DDED5">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15A74D3">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28BFA44">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B4E06B7">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A2827B6">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00513FBC">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3AFC0D62">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5BDC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1BBE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BAE0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1A2B22B0">
            <w:pPr>
              <w:jc w:val="center"/>
              <w:rPr>
                <w:rFonts w:hint="eastAsia" w:ascii="宋体" w:hAnsi="宋体" w:eastAsia="宋体" w:cs="宋体"/>
                <w:i w:val="0"/>
                <w:iCs w:val="0"/>
                <w:color w:val="auto"/>
                <w:sz w:val="20"/>
                <w:szCs w:val="20"/>
                <w:u w:val="none"/>
              </w:rPr>
            </w:pPr>
          </w:p>
        </w:tc>
      </w:tr>
      <w:tr w14:paraId="7F733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33BE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4C2A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030704001043</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CC929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F5847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1.5P格力分体空调KFR-35W/C21-3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D9B0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540DF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C3AE1E">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98C14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5C4B0B">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3A8E2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C2CB41">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309D131">
            <w:pPr>
              <w:jc w:val="left"/>
              <w:rPr>
                <w:rFonts w:hint="eastAsia" w:ascii="宋体" w:hAnsi="宋体" w:eastAsia="宋体" w:cs="宋体"/>
                <w:i w:val="0"/>
                <w:iCs w:val="0"/>
                <w:color w:val="auto"/>
                <w:sz w:val="20"/>
                <w:szCs w:val="20"/>
                <w:u w:val="none"/>
              </w:rPr>
            </w:pPr>
          </w:p>
        </w:tc>
      </w:tr>
      <w:tr w14:paraId="1BB20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71A1E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4223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030704001044</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3F756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875EB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3P美乐柯空调XJQ04HAG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E3EE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059E8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FE3289">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86579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9A1134">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2497A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8F8440">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B208483">
            <w:pPr>
              <w:jc w:val="left"/>
              <w:rPr>
                <w:rFonts w:hint="eastAsia" w:ascii="宋体" w:hAnsi="宋体" w:eastAsia="宋体" w:cs="宋体"/>
                <w:i w:val="0"/>
                <w:iCs w:val="0"/>
                <w:color w:val="auto"/>
                <w:sz w:val="20"/>
                <w:szCs w:val="20"/>
                <w:u w:val="none"/>
              </w:rPr>
            </w:pPr>
          </w:p>
        </w:tc>
      </w:tr>
      <w:tr w14:paraId="455FC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2"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75DF6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5DAD">
            <w:pPr>
              <w:jc w:val="center"/>
              <w:rPr>
                <w:rFonts w:hint="eastAsia" w:ascii="宋体" w:hAnsi="宋体" w:eastAsia="宋体" w:cs="宋体"/>
                <w:i w:val="0"/>
                <w:iCs w:val="0"/>
                <w:color w:val="auto"/>
                <w:sz w:val="20"/>
                <w:szCs w:val="20"/>
                <w:u w:val="none"/>
              </w:rPr>
            </w:pP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29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实验室通风橱排风机</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0B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维修保养内容包括但不限于：检查风机设备及配电线路运行情况，维修更换老化及损坏部件，调试运行及记录信息等。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30D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9E6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6931">
            <w:pPr>
              <w:jc w:val="center"/>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D69E">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BD52">
            <w:pPr>
              <w:jc w:val="center"/>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A27D">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2CB3">
            <w:pPr>
              <w:jc w:val="center"/>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C221539">
            <w:pPr>
              <w:jc w:val="center"/>
              <w:rPr>
                <w:rFonts w:hint="eastAsia" w:ascii="宋体" w:hAnsi="宋体" w:eastAsia="宋体" w:cs="宋体"/>
                <w:i w:val="0"/>
                <w:iCs w:val="0"/>
                <w:color w:val="auto"/>
                <w:sz w:val="20"/>
                <w:szCs w:val="20"/>
                <w:u w:val="none"/>
              </w:rPr>
            </w:pPr>
          </w:p>
        </w:tc>
      </w:tr>
      <w:tr w14:paraId="74565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A5A3D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2859">
            <w:pPr>
              <w:jc w:val="center"/>
              <w:rPr>
                <w:rFonts w:hint="eastAsia" w:ascii="宋体" w:hAnsi="宋体" w:eastAsia="宋体" w:cs="宋体"/>
                <w:i w:val="0"/>
                <w:iCs w:val="0"/>
                <w:color w:val="auto"/>
                <w:sz w:val="20"/>
                <w:szCs w:val="20"/>
                <w:u w:val="none"/>
              </w:rPr>
            </w:pP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4BA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AF5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麦克维尔MAC230ER5-FC风冷热泵模块式空调机组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F8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E32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8FA7">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0FE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0BF82">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99BC">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5E64">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9B75A27">
            <w:pPr>
              <w:jc w:val="left"/>
              <w:rPr>
                <w:rFonts w:hint="eastAsia" w:ascii="宋体" w:hAnsi="宋体" w:eastAsia="宋体" w:cs="宋体"/>
                <w:i w:val="0"/>
                <w:iCs w:val="0"/>
                <w:color w:val="auto"/>
                <w:sz w:val="20"/>
                <w:szCs w:val="20"/>
                <w:u w:val="none"/>
              </w:rPr>
            </w:pPr>
          </w:p>
        </w:tc>
      </w:tr>
      <w:tr w14:paraId="21040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1"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E5F3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47</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7DD4">
            <w:pPr>
              <w:jc w:val="center"/>
              <w:rPr>
                <w:rFonts w:hint="eastAsia" w:ascii="宋体" w:hAnsi="宋体" w:eastAsia="宋体" w:cs="宋体"/>
                <w:i w:val="0"/>
                <w:iCs w:val="0"/>
                <w:color w:val="auto"/>
                <w:sz w:val="20"/>
                <w:szCs w:val="20"/>
                <w:u w:val="none"/>
              </w:rPr>
            </w:pP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869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通风工程检测、调试</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6B5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麦克维尔MAC450DR5-FH风冷热泵模块式空调机组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维修保养内容包括但不限于：检查空调设备运行情况，维修更换老化及损坏部件，添加制冷剂，清洗滤网，杀菌除尘，调试运行及记录信息等。</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83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D85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AA1D">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1E9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1ED0">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CF8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8BE5">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FE20922">
            <w:pPr>
              <w:jc w:val="left"/>
              <w:rPr>
                <w:rFonts w:hint="eastAsia" w:ascii="宋体" w:hAnsi="宋体" w:eastAsia="宋体" w:cs="宋体"/>
                <w:i w:val="0"/>
                <w:iCs w:val="0"/>
                <w:color w:val="auto"/>
                <w:sz w:val="20"/>
                <w:szCs w:val="20"/>
                <w:u w:val="none"/>
              </w:rPr>
            </w:pPr>
          </w:p>
        </w:tc>
      </w:tr>
      <w:tr w14:paraId="76E40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4E5AB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62C7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03B001</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7A60D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电气系统检测</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5B5BA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电气系统检测</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FB14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04369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279B81">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AB158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3203B1">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DC1B8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8380C4">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9D6CF36">
            <w:pPr>
              <w:jc w:val="left"/>
              <w:rPr>
                <w:rFonts w:hint="eastAsia" w:ascii="宋体" w:hAnsi="宋体" w:eastAsia="宋体" w:cs="宋体"/>
                <w:i w:val="0"/>
                <w:iCs w:val="0"/>
                <w:color w:val="auto"/>
                <w:sz w:val="20"/>
                <w:szCs w:val="20"/>
                <w:u w:val="none"/>
              </w:rPr>
            </w:pPr>
          </w:p>
        </w:tc>
      </w:tr>
      <w:tr w14:paraId="1AAA5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776CD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49</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37D9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03B002</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1DE9C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第三方检测</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A6572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蒸汽安全阀、分汽包、蒸汽管道等取得第三方检测机构合格报告</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22F7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7EB03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12CAB1">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2E3035">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C9DB16">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092CD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A67F7A">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F6C9107">
            <w:pPr>
              <w:jc w:val="left"/>
              <w:rPr>
                <w:rFonts w:hint="eastAsia" w:ascii="宋体" w:hAnsi="宋体" w:eastAsia="宋体" w:cs="宋体"/>
                <w:i w:val="0"/>
                <w:iCs w:val="0"/>
                <w:color w:val="auto"/>
                <w:sz w:val="20"/>
                <w:szCs w:val="20"/>
                <w:u w:val="none"/>
              </w:rPr>
            </w:pPr>
          </w:p>
        </w:tc>
      </w:tr>
      <w:tr w14:paraId="3153D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847AA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1B1B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03B003</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C5E48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驻点人员</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C1248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专业维修驻点人员1名连续相关工作经验3年及以上，具备：持有应急管理部门颁发的制冷与空调作业上岗证、低压电工作业上岗证。</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0FCB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9427C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B5356F">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608DA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8EFA25">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61340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A5454A">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FEA3FF3">
            <w:pPr>
              <w:jc w:val="left"/>
              <w:rPr>
                <w:rFonts w:hint="eastAsia" w:ascii="宋体" w:hAnsi="宋体" w:eastAsia="宋体" w:cs="宋体"/>
                <w:i w:val="0"/>
                <w:iCs w:val="0"/>
                <w:color w:val="auto"/>
                <w:sz w:val="20"/>
                <w:szCs w:val="20"/>
                <w:u w:val="none"/>
              </w:rPr>
            </w:pPr>
          </w:p>
        </w:tc>
      </w:tr>
      <w:tr w14:paraId="30B35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8"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A037D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17B46C">
            <w:pPr>
              <w:jc w:val="left"/>
              <w:rPr>
                <w:rFonts w:hint="eastAsia" w:ascii="宋体" w:hAnsi="宋体" w:eastAsia="宋体" w:cs="宋体"/>
                <w:i w:val="0"/>
                <w:iCs w:val="0"/>
                <w:color w:val="auto"/>
                <w:sz w:val="20"/>
                <w:szCs w:val="20"/>
                <w:u w:val="none"/>
              </w:rPr>
            </w:pP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F0A07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空调控制系统</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391FB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基于WinCC平台开发/维保内容包含但不限于：检查设备运行情况，维修更换老化及损坏部件，维护软件运行调整参数，记录信息等。</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CC85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CFD35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5B3700">
            <w:pPr>
              <w:jc w:val="lef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05D419">
            <w:pPr>
              <w:jc w:val="lef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5270F3">
            <w:pPr>
              <w:jc w:val="lef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6B7A35">
            <w:pPr>
              <w:jc w:val="lef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6C52C7">
            <w:pPr>
              <w:jc w:val="lef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DFB7E94">
            <w:pPr>
              <w:jc w:val="left"/>
              <w:rPr>
                <w:rFonts w:hint="eastAsia" w:ascii="宋体" w:hAnsi="宋体" w:eastAsia="宋体" w:cs="宋体"/>
                <w:i w:val="0"/>
                <w:iCs w:val="0"/>
                <w:color w:val="auto"/>
                <w:sz w:val="20"/>
                <w:szCs w:val="20"/>
                <w:u w:val="none"/>
              </w:rPr>
            </w:pPr>
          </w:p>
        </w:tc>
      </w:tr>
      <w:tr w14:paraId="00A73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5565724">
            <w:pPr>
              <w:jc w:val="right"/>
              <w:rPr>
                <w:rFonts w:hint="eastAsia" w:ascii="宋体" w:hAnsi="宋体" w:eastAsia="宋体" w:cs="宋体"/>
                <w:i w:val="0"/>
                <w:iCs w:val="0"/>
                <w:color w:val="auto"/>
                <w:sz w:val="20"/>
                <w:szCs w:val="20"/>
                <w:u w:val="none"/>
              </w:rPr>
            </w:pP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A11EAB">
            <w:pPr>
              <w:jc w:val="center"/>
              <w:rPr>
                <w:rFonts w:hint="eastAsia" w:ascii="宋体" w:hAnsi="宋体" w:eastAsia="宋体" w:cs="宋体"/>
                <w:i w:val="0"/>
                <w:iCs w:val="0"/>
                <w:color w:val="auto"/>
                <w:sz w:val="20"/>
                <w:szCs w:val="20"/>
                <w:u w:val="none"/>
              </w:rPr>
            </w:pP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0AF5B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空气过滤网</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D35B58">
            <w:pPr>
              <w:jc w:val="left"/>
              <w:rPr>
                <w:rFonts w:hint="eastAsia" w:ascii="宋体" w:hAnsi="宋体" w:eastAsia="宋体" w:cs="宋体"/>
                <w:i w:val="0"/>
                <w:iCs w:val="0"/>
                <w:color w:val="auto"/>
                <w:sz w:val="20"/>
                <w:szCs w:val="20"/>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3FD861">
            <w:pPr>
              <w:jc w:val="left"/>
              <w:rPr>
                <w:rFonts w:hint="eastAsia" w:ascii="宋体" w:hAnsi="宋体" w:eastAsia="宋体" w:cs="宋体"/>
                <w:i w:val="0"/>
                <w:iCs w:val="0"/>
                <w:color w:val="auto"/>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E56006">
            <w:pPr>
              <w:jc w:val="left"/>
              <w:rPr>
                <w:rFonts w:hint="eastAsia" w:ascii="宋体" w:hAnsi="宋体" w:eastAsia="宋体" w:cs="宋体"/>
                <w:i w:val="0"/>
                <w:iCs w:val="0"/>
                <w:color w:val="auto"/>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9C7A44">
            <w:pPr>
              <w:jc w:val="lef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B2CEB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8F2FF5">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05DDC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2B433C">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040DDF1">
            <w:pPr>
              <w:jc w:val="left"/>
              <w:rPr>
                <w:rFonts w:hint="eastAsia" w:ascii="宋体" w:hAnsi="宋体" w:eastAsia="宋体" w:cs="宋体"/>
                <w:i w:val="0"/>
                <w:iCs w:val="0"/>
                <w:color w:val="auto"/>
                <w:sz w:val="20"/>
                <w:szCs w:val="20"/>
                <w:u w:val="none"/>
              </w:rPr>
            </w:pPr>
          </w:p>
        </w:tc>
      </w:tr>
      <w:tr w14:paraId="19BD6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3C2AF2D">
            <w:pPr>
              <w:jc w:val="right"/>
              <w:rPr>
                <w:rFonts w:hint="eastAsia" w:ascii="宋体" w:hAnsi="宋体" w:eastAsia="宋体" w:cs="宋体"/>
                <w:i w:val="0"/>
                <w:iCs w:val="0"/>
                <w:color w:val="auto"/>
                <w:sz w:val="20"/>
                <w:szCs w:val="20"/>
                <w:u w:val="none"/>
              </w:rPr>
            </w:pP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22EA1F">
            <w:pPr>
              <w:jc w:val="center"/>
              <w:rPr>
                <w:rFonts w:hint="eastAsia" w:ascii="宋体" w:hAnsi="宋体" w:eastAsia="宋体" w:cs="宋体"/>
                <w:i w:val="0"/>
                <w:iCs w:val="0"/>
                <w:color w:val="auto"/>
                <w:sz w:val="20"/>
                <w:szCs w:val="20"/>
                <w:u w:val="none"/>
              </w:rPr>
            </w:pP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BF2D2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5楼微生物西区</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2EFE49">
            <w:pPr>
              <w:jc w:val="left"/>
              <w:rPr>
                <w:rFonts w:hint="eastAsia" w:ascii="宋体" w:hAnsi="宋体" w:eastAsia="宋体" w:cs="宋体"/>
                <w:i w:val="0"/>
                <w:iCs w:val="0"/>
                <w:color w:val="auto"/>
                <w:sz w:val="20"/>
                <w:szCs w:val="20"/>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3E24E1">
            <w:pPr>
              <w:jc w:val="left"/>
              <w:rPr>
                <w:rFonts w:hint="eastAsia" w:ascii="宋体" w:hAnsi="宋体" w:eastAsia="宋体" w:cs="宋体"/>
                <w:i w:val="0"/>
                <w:iCs w:val="0"/>
                <w:color w:val="auto"/>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F172B7">
            <w:pPr>
              <w:jc w:val="left"/>
              <w:rPr>
                <w:rFonts w:hint="eastAsia" w:ascii="宋体" w:hAnsi="宋体" w:eastAsia="宋体" w:cs="宋体"/>
                <w:i w:val="0"/>
                <w:iCs w:val="0"/>
                <w:color w:val="auto"/>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507E06">
            <w:pPr>
              <w:jc w:val="lef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FBFF1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735024">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EFAAE9">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91EB6C">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08B93BC">
            <w:pPr>
              <w:jc w:val="left"/>
              <w:rPr>
                <w:rFonts w:hint="eastAsia" w:ascii="宋体" w:hAnsi="宋体" w:eastAsia="宋体" w:cs="宋体"/>
                <w:i w:val="0"/>
                <w:iCs w:val="0"/>
                <w:color w:val="auto"/>
                <w:sz w:val="20"/>
                <w:szCs w:val="20"/>
                <w:u w:val="none"/>
              </w:rPr>
            </w:pPr>
          </w:p>
        </w:tc>
      </w:tr>
      <w:tr w14:paraId="05A3F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614B56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D23C2B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EB82D3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8543132">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5E3DD3D">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2180F8D8">
            <w:pPr>
              <w:jc w:val="left"/>
              <w:rPr>
                <w:rFonts w:hint="eastAsia" w:ascii="宋体" w:hAnsi="宋体" w:eastAsia="宋体" w:cs="宋体"/>
                <w:i w:val="0"/>
                <w:iCs w:val="0"/>
                <w:color w:val="auto"/>
                <w:sz w:val="20"/>
                <w:szCs w:val="20"/>
                <w:u w:val="none"/>
              </w:rPr>
            </w:pPr>
          </w:p>
        </w:tc>
      </w:tr>
      <w:tr w14:paraId="1335F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1A7FD449">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0FCEB80A">
            <w:pPr>
              <w:jc w:val="right"/>
              <w:rPr>
                <w:rFonts w:hint="eastAsia" w:ascii="宋体" w:hAnsi="宋体" w:eastAsia="宋体" w:cs="宋体"/>
                <w:i w:val="0"/>
                <w:iCs w:val="0"/>
                <w:color w:val="auto"/>
                <w:sz w:val="18"/>
                <w:szCs w:val="18"/>
                <w:u w:val="none"/>
              </w:rPr>
            </w:pPr>
          </w:p>
        </w:tc>
      </w:tr>
      <w:tr w14:paraId="05E32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2223FCD7">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0E39A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5AA48B47">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单位（专业）工程名称：2024年度空调维保项目-通用安装工程</w:t>
            </w:r>
          </w:p>
        </w:tc>
        <w:tc>
          <w:tcPr>
            <w:tcW w:w="3494" w:type="dxa"/>
            <w:gridSpan w:val="4"/>
            <w:tcBorders>
              <w:top w:val="nil"/>
              <w:left w:val="nil"/>
              <w:bottom w:val="nil"/>
              <w:right w:val="nil"/>
            </w:tcBorders>
            <w:shd w:val="clear" w:color="FFFFFF" w:fill="FFFFFF"/>
            <w:vAlign w:val="bottom"/>
          </w:tcPr>
          <w:p w14:paraId="6D8A0D61">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0C389DED">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16 页  共 18 页</w:t>
            </w:r>
          </w:p>
        </w:tc>
      </w:tr>
      <w:tr w14:paraId="207D9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5343A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34CBE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CD6DD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9042C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65F6E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392A3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20A8DD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5EEDA9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0AF57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F2F80D1">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7E59735">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048E00B">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5D1B753">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5D7B472">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C7FBFE5">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583D2B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3E792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489A0F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1204D836">
            <w:pPr>
              <w:jc w:val="center"/>
              <w:rPr>
                <w:rFonts w:hint="eastAsia" w:ascii="宋体" w:hAnsi="宋体" w:eastAsia="宋体" w:cs="宋体"/>
                <w:i w:val="0"/>
                <w:iCs w:val="0"/>
                <w:color w:val="auto"/>
                <w:sz w:val="20"/>
                <w:szCs w:val="20"/>
                <w:u w:val="none"/>
              </w:rPr>
            </w:pPr>
          </w:p>
        </w:tc>
      </w:tr>
      <w:tr w14:paraId="6483E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80F47CD">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064EF47">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45C03F4">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76D18B8">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1F8359B">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4B1899D">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1980030A">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63155FF4">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73A1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1BD5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3BFB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6ADFD06E">
            <w:pPr>
              <w:jc w:val="center"/>
              <w:rPr>
                <w:rFonts w:hint="eastAsia" w:ascii="宋体" w:hAnsi="宋体" w:eastAsia="宋体" w:cs="宋体"/>
                <w:i w:val="0"/>
                <w:iCs w:val="0"/>
                <w:color w:val="auto"/>
                <w:sz w:val="20"/>
                <w:szCs w:val="20"/>
                <w:u w:val="none"/>
              </w:rPr>
            </w:pPr>
          </w:p>
        </w:tc>
      </w:tr>
      <w:tr w14:paraId="187AB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6E126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41AB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030701010001</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079F4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4EB02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初效（G4）492*592*300*5P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FA6A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6E9EE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7EC39E">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F9EAD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8D16A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BAA18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43E445">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EBA0FA7">
            <w:pPr>
              <w:jc w:val="left"/>
              <w:rPr>
                <w:rFonts w:hint="eastAsia" w:ascii="宋体" w:hAnsi="宋体" w:eastAsia="宋体" w:cs="宋体"/>
                <w:i w:val="0"/>
                <w:iCs w:val="0"/>
                <w:color w:val="auto"/>
                <w:sz w:val="20"/>
                <w:szCs w:val="20"/>
                <w:u w:val="none"/>
              </w:rPr>
            </w:pPr>
          </w:p>
        </w:tc>
      </w:tr>
      <w:tr w14:paraId="0F1BC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20A1E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49</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84EE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030701010002</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EE1A0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42835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初效（G4）287*592*300*3P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6E98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05BA2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C115FA">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42C7EA">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8304CB">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82F975">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45BB34">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51A8D85">
            <w:pPr>
              <w:jc w:val="left"/>
              <w:rPr>
                <w:rFonts w:hint="eastAsia" w:ascii="宋体" w:hAnsi="宋体" w:eastAsia="宋体" w:cs="宋体"/>
                <w:i w:val="0"/>
                <w:iCs w:val="0"/>
                <w:color w:val="auto"/>
                <w:sz w:val="20"/>
                <w:szCs w:val="20"/>
                <w:u w:val="none"/>
              </w:rPr>
            </w:pPr>
          </w:p>
        </w:tc>
      </w:tr>
      <w:tr w14:paraId="4897A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C68EB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81C3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030701010003</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4C7D3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B3878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中效（F7）492*592*300*5P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6A1D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AA85E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0F5F08">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B01A3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C26EC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F4125C">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C3B982">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358CD61">
            <w:pPr>
              <w:jc w:val="left"/>
              <w:rPr>
                <w:rFonts w:hint="eastAsia" w:ascii="宋体" w:hAnsi="宋体" w:eastAsia="宋体" w:cs="宋体"/>
                <w:i w:val="0"/>
                <w:iCs w:val="0"/>
                <w:color w:val="auto"/>
                <w:sz w:val="20"/>
                <w:szCs w:val="20"/>
                <w:u w:val="none"/>
              </w:rPr>
            </w:pPr>
          </w:p>
        </w:tc>
      </w:tr>
      <w:tr w14:paraId="538D5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44F3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9A1A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030701010004</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C9ACC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80C58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中效（F7）287*592*300*3P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EB26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90CE4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8FE95C">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E4208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26D2C7">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9AC942">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E8E6D1">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507458E">
            <w:pPr>
              <w:jc w:val="left"/>
              <w:rPr>
                <w:rFonts w:hint="eastAsia" w:ascii="宋体" w:hAnsi="宋体" w:eastAsia="宋体" w:cs="宋体"/>
                <w:i w:val="0"/>
                <w:iCs w:val="0"/>
                <w:color w:val="auto"/>
                <w:sz w:val="20"/>
                <w:szCs w:val="20"/>
                <w:u w:val="none"/>
              </w:rPr>
            </w:pPr>
          </w:p>
        </w:tc>
      </w:tr>
      <w:tr w14:paraId="55796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E1E10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D17E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030701010005</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3A8B7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7B991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高效（H13) 320*320*150</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C5DC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5DEB99">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1E9477">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2C254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570AFE">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80B62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B04D87">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BD3B40C">
            <w:pPr>
              <w:jc w:val="left"/>
              <w:rPr>
                <w:rFonts w:hint="eastAsia" w:ascii="宋体" w:hAnsi="宋体" w:eastAsia="宋体" w:cs="宋体"/>
                <w:i w:val="0"/>
                <w:iCs w:val="0"/>
                <w:color w:val="auto"/>
                <w:sz w:val="20"/>
                <w:szCs w:val="20"/>
                <w:u w:val="none"/>
              </w:rPr>
            </w:pPr>
          </w:p>
        </w:tc>
      </w:tr>
      <w:tr w14:paraId="2C704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6E6CE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5105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030701010006</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F5FC7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E9247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高效（H13) 485*485*150</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913C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7C5CB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293E67">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31253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0605A1">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234FA1">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97E9B8">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79EC7F8">
            <w:pPr>
              <w:jc w:val="left"/>
              <w:rPr>
                <w:rFonts w:hint="eastAsia" w:ascii="宋体" w:hAnsi="宋体" w:eastAsia="宋体" w:cs="宋体"/>
                <w:i w:val="0"/>
                <w:iCs w:val="0"/>
                <w:color w:val="auto"/>
                <w:sz w:val="20"/>
                <w:szCs w:val="20"/>
                <w:u w:val="none"/>
              </w:rPr>
            </w:pPr>
          </w:p>
        </w:tc>
      </w:tr>
      <w:tr w14:paraId="047BF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9EBE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B732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030701010007</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9E5F7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787A2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高效（H13) 820*610*150</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597E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B61C1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7F60FF">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0F9F1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3BBF35">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D842A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DBCF40">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BF12C1E">
            <w:pPr>
              <w:jc w:val="left"/>
              <w:rPr>
                <w:rFonts w:hint="eastAsia" w:ascii="宋体" w:hAnsi="宋体" w:eastAsia="宋体" w:cs="宋体"/>
                <w:i w:val="0"/>
                <w:iCs w:val="0"/>
                <w:color w:val="auto"/>
                <w:sz w:val="20"/>
                <w:szCs w:val="20"/>
                <w:u w:val="none"/>
              </w:rPr>
            </w:pPr>
          </w:p>
        </w:tc>
      </w:tr>
      <w:tr w14:paraId="2D383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8E9F6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EC78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030701010008</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79939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2A55F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高效（H13) 610*610*150</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129A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90802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E632F7">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95C64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E76FBB">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64191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891E69">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F0F3281">
            <w:pPr>
              <w:jc w:val="left"/>
              <w:rPr>
                <w:rFonts w:hint="eastAsia" w:ascii="宋体" w:hAnsi="宋体" w:eastAsia="宋体" w:cs="宋体"/>
                <w:i w:val="0"/>
                <w:iCs w:val="0"/>
                <w:color w:val="auto"/>
                <w:sz w:val="20"/>
                <w:szCs w:val="20"/>
                <w:u w:val="none"/>
              </w:rPr>
            </w:pPr>
          </w:p>
        </w:tc>
      </w:tr>
      <w:tr w14:paraId="3EC09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B8AAA44">
            <w:pPr>
              <w:jc w:val="right"/>
              <w:rPr>
                <w:rFonts w:hint="eastAsia" w:ascii="宋体" w:hAnsi="宋体" w:eastAsia="宋体" w:cs="宋体"/>
                <w:i w:val="0"/>
                <w:iCs w:val="0"/>
                <w:color w:val="auto"/>
                <w:sz w:val="20"/>
                <w:szCs w:val="20"/>
                <w:u w:val="none"/>
              </w:rPr>
            </w:pP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7D332A">
            <w:pPr>
              <w:jc w:val="center"/>
              <w:rPr>
                <w:rFonts w:hint="eastAsia" w:ascii="宋体" w:hAnsi="宋体" w:eastAsia="宋体" w:cs="宋体"/>
                <w:i w:val="0"/>
                <w:iCs w:val="0"/>
                <w:color w:val="auto"/>
                <w:sz w:val="20"/>
                <w:szCs w:val="20"/>
                <w:u w:val="none"/>
              </w:rPr>
            </w:pP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0C6A9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5楼微生物东区</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99B6B0">
            <w:pPr>
              <w:jc w:val="left"/>
              <w:rPr>
                <w:rFonts w:hint="eastAsia" w:ascii="宋体" w:hAnsi="宋体" w:eastAsia="宋体" w:cs="宋体"/>
                <w:i w:val="0"/>
                <w:iCs w:val="0"/>
                <w:color w:val="auto"/>
                <w:sz w:val="20"/>
                <w:szCs w:val="20"/>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D051BA">
            <w:pPr>
              <w:jc w:val="left"/>
              <w:rPr>
                <w:rFonts w:hint="eastAsia" w:ascii="宋体" w:hAnsi="宋体" w:eastAsia="宋体" w:cs="宋体"/>
                <w:i w:val="0"/>
                <w:iCs w:val="0"/>
                <w:color w:val="auto"/>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7DF634">
            <w:pPr>
              <w:jc w:val="left"/>
              <w:rPr>
                <w:rFonts w:hint="eastAsia" w:ascii="宋体" w:hAnsi="宋体" w:eastAsia="宋体" w:cs="宋体"/>
                <w:i w:val="0"/>
                <w:iCs w:val="0"/>
                <w:color w:val="auto"/>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0E9F65">
            <w:pPr>
              <w:jc w:val="lef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5A456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7B2FA3">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83BDBC">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EF250D">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F9D073">
            <w:pPr>
              <w:jc w:val="left"/>
              <w:rPr>
                <w:rFonts w:hint="eastAsia" w:ascii="宋体" w:hAnsi="宋体" w:eastAsia="宋体" w:cs="宋体"/>
                <w:i w:val="0"/>
                <w:iCs w:val="0"/>
                <w:color w:val="auto"/>
                <w:sz w:val="20"/>
                <w:szCs w:val="20"/>
                <w:u w:val="none"/>
              </w:rPr>
            </w:pPr>
          </w:p>
        </w:tc>
      </w:tr>
      <w:tr w14:paraId="2F8AB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E618E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56</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C073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030701010009</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096BF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3FF5C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初效（G4）592*592*300*6P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2E18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C4A4B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E1BBD4">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16643A">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91F90B">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6344A5">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E630DC">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1A714E7">
            <w:pPr>
              <w:jc w:val="left"/>
              <w:rPr>
                <w:rFonts w:hint="eastAsia" w:ascii="宋体" w:hAnsi="宋体" w:eastAsia="宋体" w:cs="宋体"/>
                <w:i w:val="0"/>
                <w:iCs w:val="0"/>
                <w:color w:val="auto"/>
                <w:sz w:val="20"/>
                <w:szCs w:val="20"/>
                <w:u w:val="none"/>
              </w:rPr>
            </w:pPr>
          </w:p>
        </w:tc>
      </w:tr>
      <w:tr w14:paraId="7F2BB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57CC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57</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6EC4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030701010010</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C194F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E0F04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初效（G4）287*592*300*3P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EEBF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5F34E9">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5A5DFE">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ED366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FBF4C6">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FD4F9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4DA14F">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20EDD6E">
            <w:pPr>
              <w:jc w:val="left"/>
              <w:rPr>
                <w:rFonts w:hint="eastAsia" w:ascii="宋体" w:hAnsi="宋体" w:eastAsia="宋体" w:cs="宋体"/>
                <w:i w:val="0"/>
                <w:iCs w:val="0"/>
                <w:color w:val="auto"/>
                <w:sz w:val="20"/>
                <w:szCs w:val="20"/>
                <w:u w:val="none"/>
              </w:rPr>
            </w:pPr>
          </w:p>
        </w:tc>
      </w:tr>
      <w:tr w14:paraId="070BE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211BB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F453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030701010011</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FDADF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3B897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中效（F7）592*592*300*6P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FFFF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EEADF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11ECDC">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DDE1C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4EA277">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E2442C">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E46DCF">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D140403">
            <w:pPr>
              <w:jc w:val="left"/>
              <w:rPr>
                <w:rFonts w:hint="eastAsia" w:ascii="宋体" w:hAnsi="宋体" w:eastAsia="宋体" w:cs="宋体"/>
                <w:i w:val="0"/>
                <w:iCs w:val="0"/>
                <w:color w:val="auto"/>
                <w:sz w:val="20"/>
                <w:szCs w:val="20"/>
                <w:u w:val="none"/>
              </w:rPr>
            </w:pPr>
          </w:p>
        </w:tc>
      </w:tr>
      <w:tr w14:paraId="5275A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42ADB7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D5CD55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0311E98">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C98DD2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2B8A63F">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602F096F">
            <w:pPr>
              <w:jc w:val="left"/>
              <w:rPr>
                <w:rFonts w:hint="eastAsia" w:ascii="宋体" w:hAnsi="宋体" w:eastAsia="宋体" w:cs="宋体"/>
                <w:i w:val="0"/>
                <w:iCs w:val="0"/>
                <w:color w:val="auto"/>
                <w:sz w:val="20"/>
                <w:szCs w:val="20"/>
                <w:u w:val="none"/>
              </w:rPr>
            </w:pPr>
          </w:p>
        </w:tc>
      </w:tr>
      <w:tr w14:paraId="246F7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3AC589BF">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6D5076BE">
            <w:pPr>
              <w:jc w:val="right"/>
              <w:rPr>
                <w:rFonts w:hint="eastAsia" w:ascii="宋体" w:hAnsi="宋体" w:eastAsia="宋体" w:cs="宋体"/>
                <w:i w:val="0"/>
                <w:iCs w:val="0"/>
                <w:color w:val="auto"/>
                <w:sz w:val="18"/>
                <w:szCs w:val="18"/>
                <w:u w:val="none"/>
              </w:rPr>
            </w:pPr>
          </w:p>
        </w:tc>
      </w:tr>
      <w:tr w14:paraId="27327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62CFF73F">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614D2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2DF4735A">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单位（专业）工程名称：2024年度空调维保项目-通用安装工程</w:t>
            </w:r>
          </w:p>
        </w:tc>
        <w:tc>
          <w:tcPr>
            <w:tcW w:w="3494" w:type="dxa"/>
            <w:gridSpan w:val="4"/>
            <w:tcBorders>
              <w:top w:val="nil"/>
              <w:left w:val="nil"/>
              <w:bottom w:val="nil"/>
              <w:right w:val="nil"/>
            </w:tcBorders>
            <w:shd w:val="clear" w:color="FFFFFF" w:fill="FFFFFF"/>
            <w:vAlign w:val="bottom"/>
          </w:tcPr>
          <w:p w14:paraId="30F74657">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0D26171F">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17 页  共 18 页</w:t>
            </w:r>
          </w:p>
        </w:tc>
      </w:tr>
      <w:tr w14:paraId="59A9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1C0A91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15C47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84CB4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62488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F7B0D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0DB9C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03D8FC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3F2259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5FF30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1D51D221">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6516289">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52D5EAA">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CF09435">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70FF8A7">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9C79501">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7A0ED6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CBD39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022394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15058FF4">
            <w:pPr>
              <w:jc w:val="center"/>
              <w:rPr>
                <w:rFonts w:hint="eastAsia" w:ascii="宋体" w:hAnsi="宋体" w:eastAsia="宋体" w:cs="宋体"/>
                <w:i w:val="0"/>
                <w:iCs w:val="0"/>
                <w:color w:val="auto"/>
                <w:sz w:val="20"/>
                <w:szCs w:val="20"/>
                <w:u w:val="none"/>
              </w:rPr>
            </w:pPr>
          </w:p>
        </w:tc>
      </w:tr>
      <w:tr w14:paraId="36B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803C3A8">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5CF49BF">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2850315">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3CDAF11">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FE21290">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5E7B314">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7B6348E3">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58B8A7EC">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3D3F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5DA0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0A37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4EB86600">
            <w:pPr>
              <w:jc w:val="center"/>
              <w:rPr>
                <w:rFonts w:hint="eastAsia" w:ascii="宋体" w:hAnsi="宋体" w:eastAsia="宋体" w:cs="宋体"/>
                <w:i w:val="0"/>
                <w:iCs w:val="0"/>
                <w:color w:val="auto"/>
                <w:sz w:val="20"/>
                <w:szCs w:val="20"/>
                <w:u w:val="none"/>
              </w:rPr>
            </w:pPr>
          </w:p>
        </w:tc>
      </w:tr>
      <w:tr w14:paraId="6EA25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9750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59</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0671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030701010012</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BD0D2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F974F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中效（F7）287*592*300*6P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EAC3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FB03C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2E730B">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1C8D9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2E1F43">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2E8BE9">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F72EB6">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F1B32D8">
            <w:pPr>
              <w:jc w:val="left"/>
              <w:rPr>
                <w:rFonts w:hint="eastAsia" w:ascii="宋体" w:hAnsi="宋体" w:eastAsia="宋体" w:cs="宋体"/>
                <w:i w:val="0"/>
                <w:iCs w:val="0"/>
                <w:color w:val="auto"/>
                <w:sz w:val="20"/>
                <w:szCs w:val="20"/>
                <w:u w:val="none"/>
              </w:rPr>
            </w:pPr>
          </w:p>
        </w:tc>
      </w:tr>
      <w:tr w14:paraId="02A7C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7B8FBF">
            <w:pPr>
              <w:jc w:val="right"/>
              <w:rPr>
                <w:rFonts w:hint="eastAsia" w:ascii="宋体" w:hAnsi="宋体" w:eastAsia="宋体" w:cs="宋体"/>
                <w:i w:val="0"/>
                <w:iCs w:val="0"/>
                <w:color w:val="auto"/>
                <w:sz w:val="20"/>
                <w:szCs w:val="20"/>
                <w:u w:val="none"/>
              </w:rPr>
            </w:pP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72C7AB">
            <w:pPr>
              <w:jc w:val="center"/>
              <w:rPr>
                <w:rFonts w:hint="eastAsia" w:ascii="宋体" w:hAnsi="宋体" w:eastAsia="宋体" w:cs="宋体"/>
                <w:i w:val="0"/>
                <w:iCs w:val="0"/>
                <w:color w:val="auto"/>
                <w:sz w:val="20"/>
                <w:szCs w:val="20"/>
                <w:u w:val="none"/>
              </w:rPr>
            </w:pP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97099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5楼微生物洁净区</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4889EC">
            <w:pPr>
              <w:jc w:val="left"/>
              <w:rPr>
                <w:rFonts w:hint="eastAsia" w:ascii="宋体" w:hAnsi="宋体" w:eastAsia="宋体" w:cs="宋体"/>
                <w:i w:val="0"/>
                <w:iCs w:val="0"/>
                <w:color w:val="auto"/>
                <w:sz w:val="20"/>
                <w:szCs w:val="20"/>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B0880B">
            <w:pPr>
              <w:jc w:val="left"/>
              <w:rPr>
                <w:rFonts w:hint="eastAsia" w:ascii="宋体" w:hAnsi="宋体" w:eastAsia="宋体" w:cs="宋体"/>
                <w:i w:val="0"/>
                <w:iCs w:val="0"/>
                <w:color w:val="auto"/>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3EEB65">
            <w:pPr>
              <w:jc w:val="left"/>
              <w:rPr>
                <w:rFonts w:hint="eastAsia" w:ascii="宋体" w:hAnsi="宋体" w:eastAsia="宋体" w:cs="宋体"/>
                <w:i w:val="0"/>
                <w:iCs w:val="0"/>
                <w:color w:val="auto"/>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D9D104">
            <w:pPr>
              <w:jc w:val="lef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4E3B1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B48DC9">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D115F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974A9E">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085D67F">
            <w:pPr>
              <w:jc w:val="left"/>
              <w:rPr>
                <w:rFonts w:hint="eastAsia" w:ascii="宋体" w:hAnsi="宋体" w:eastAsia="宋体" w:cs="宋体"/>
                <w:i w:val="0"/>
                <w:iCs w:val="0"/>
                <w:color w:val="auto"/>
                <w:sz w:val="20"/>
                <w:szCs w:val="20"/>
                <w:u w:val="none"/>
              </w:rPr>
            </w:pPr>
          </w:p>
        </w:tc>
      </w:tr>
      <w:tr w14:paraId="6DBD7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1F63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4415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030701010013</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0F53A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7D6EE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初效（G4）484*484*190*4p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366F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D46D9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D3D2A4">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B4438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35BEF2">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62AC49">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0FE406">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F6FB565">
            <w:pPr>
              <w:jc w:val="left"/>
              <w:rPr>
                <w:rFonts w:hint="eastAsia" w:ascii="宋体" w:hAnsi="宋体" w:eastAsia="宋体" w:cs="宋体"/>
                <w:i w:val="0"/>
                <w:iCs w:val="0"/>
                <w:color w:val="auto"/>
                <w:sz w:val="20"/>
                <w:szCs w:val="20"/>
                <w:u w:val="none"/>
              </w:rPr>
            </w:pPr>
          </w:p>
        </w:tc>
      </w:tr>
      <w:tr w14:paraId="6107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653EA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61</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F78B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030701010014</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1E904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C50BA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中效（F7）484*484*190*4p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4180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47FF5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70A941">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D28EA5">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28DF9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8CE2A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E03154">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38A22B4">
            <w:pPr>
              <w:jc w:val="left"/>
              <w:rPr>
                <w:rFonts w:hint="eastAsia" w:ascii="宋体" w:hAnsi="宋体" w:eastAsia="宋体" w:cs="宋体"/>
                <w:i w:val="0"/>
                <w:iCs w:val="0"/>
                <w:color w:val="auto"/>
                <w:sz w:val="20"/>
                <w:szCs w:val="20"/>
                <w:u w:val="none"/>
              </w:rPr>
            </w:pPr>
          </w:p>
        </w:tc>
      </w:tr>
      <w:tr w14:paraId="24B9E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BE1F0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62</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BF3D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030701010015</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F060E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922C6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亚高效 484*484*190*4p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9F66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B7126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21CCBA">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A43CE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A9CB5C">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EE20E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A32845">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FA9D846">
            <w:pPr>
              <w:jc w:val="left"/>
              <w:rPr>
                <w:rFonts w:hint="eastAsia" w:ascii="宋体" w:hAnsi="宋体" w:eastAsia="宋体" w:cs="宋体"/>
                <w:i w:val="0"/>
                <w:iCs w:val="0"/>
                <w:color w:val="auto"/>
                <w:sz w:val="20"/>
                <w:szCs w:val="20"/>
                <w:u w:val="none"/>
              </w:rPr>
            </w:pPr>
          </w:p>
        </w:tc>
      </w:tr>
      <w:tr w14:paraId="245DA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5AC401A">
            <w:pPr>
              <w:jc w:val="right"/>
              <w:rPr>
                <w:rFonts w:hint="eastAsia" w:ascii="宋体" w:hAnsi="宋体" w:eastAsia="宋体" w:cs="宋体"/>
                <w:i w:val="0"/>
                <w:iCs w:val="0"/>
                <w:color w:val="auto"/>
                <w:sz w:val="20"/>
                <w:szCs w:val="20"/>
                <w:u w:val="none"/>
              </w:rPr>
            </w:pP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3A72D5">
            <w:pPr>
              <w:jc w:val="center"/>
              <w:rPr>
                <w:rFonts w:hint="eastAsia" w:ascii="宋体" w:hAnsi="宋体" w:eastAsia="宋体" w:cs="宋体"/>
                <w:i w:val="0"/>
                <w:iCs w:val="0"/>
                <w:color w:val="auto"/>
                <w:sz w:val="20"/>
                <w:szCs w:val="20"/>
                <w:u w:val="none"/>
              </w:rPr>
            </w:pP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5F2FA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动物楼一层</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8693B8">
            <w:pPr>
              <w:jc w:val="left"/>
              <w:rPr>
                <w:rFonts w:hint="eastAsia" w:ascii="宋体" w:hAnsi="宋体" w:eastAsia="宋体" w:cs="宋体"/>
                <w:i w:val="0"/>
                <w:iCs w:val="0"/>
                <w:color w:val="auto"/>
                <w:sz w:val="20"/>
                <w:szCs w:val="20"/>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468DCE">
            <w:pPr>
              <w:jc w:val="left"/>
              <w:rPr>
                <w:rFonts w:hint="eastAsia" w:ascii="宋体" w:hAnsi="宋体" w:eastAsia="宋体" w:cs="宋体"/>
                <w:i w:val="0"/>
                <w:iCs w:val="0"/>
                <w:color w:val="auto"/>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458948">
            <w:pPr>
              <w:jc w:val="left"/>
              <w:rPr>
                <w:rFonts w:hint="eastAsia" w:ascii="宋体" w:hAnsi="宋体" w:eastAsia="宋体" w:cs="宋体"/>
                <w:i w:val="0"/>
                <w:iCs w:val="0"/>
                <w:color w:val="auto"/>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76DCB7">
            <w:pPr>
              <w:jc w:val="lef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FF3C1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8166D5">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43482A">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B3D92F">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34D88DD">
            <w:pPr>
              <w:jc w:val="left"/>
              <w:rPr>
                <w:rFonts w:hint="eastAsia" w:ascii="宋体" w:hAnsi="宋体" w:eastAsia="宋体" w:cs="宋体"/>
                <w:i w:val="0"/>
                <w:iCs w:val="0"/>
                <w:color w:val="auto"/>
                <w:sz w:val="20"/>
                <w:szCs w:val="20"/>
                <w:u w:val="none"/>
              </w:rPr>
            </w:pPr>
          </w:p>
        </w:tc>
      </w:tr>
      <w:tr w14:paraId="4FA08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074ED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63</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D1C8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030701010016</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5BBB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A96DE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初效（G4）287*490*350*3P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E5CB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D107F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F11027">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AEA64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7FBEFB">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C55F95">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F786BF">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EC0BA25">
            <w:pPr>
              <w:jc w:val="left"/>
              <w:rPr>
                <w:rFonts w:hint="eastAsia" w:ascii="宋体" w:hAnsi="宋体" w:eastAsia="宋体" w:cs="宋体"/>
                <w:i w:val="0"/>
                <w:iCs w:val="0"/>
                <w:color w:val="auto"/>
                <w:sz w:val="20"/>
                <w:szCs w:val="20"/>
                <w:u w:val="none"/>
              </w:rPr>
            </w:pPr>
          </w:p>
        </w:tc>
      </w:tr>
      <w:tr w14:paraId="48AD5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6931C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64</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2590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030701010017</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73017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AF3D3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初效（G4）592*490*350*6P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E2C8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2D58F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EA320F">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EF79D1">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3022D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2D296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0461A6">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9E6330C">
            <w:pPr>
              <w:jc w:val="left"/>
              <w:rPr>
                <w:rFonts w:hint="eastAsia" w:ascii="宋体" w:hAnsi="宋体" w:eastAsia="宋体" w:cs="宋体"/>
                <w:i w:val="0"/>
                <w:iCs w:val="0"/>
                <w:color w:val="auto"/>
                <w:sz w:val="20"/>
                <w:szCs w:val="20"/>
                <w:u w:val="none"/>
              </w:rPr>
            </w:pPr>
          </w:p>
        </w:tc>
      </w:tr>
      <w:tr w14:paraId="48C04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C66C8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65</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A59C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030701010018</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0724B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7077C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初效（G4）287*592*300*3P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BD56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8DC1A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1F0FC4">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249A22">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3C0F08">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32A7A9">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E196B9">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AC51D02">
            <w:pPr>
              <w:jc w:val="left"/>
              <w:rPr>
                <w:rFonts w:hint="eastAsia" w:ascii="宋体" w:hAnsi="宋体" w:eastAsia="宋体" w:cs="宋体"/>
                <w:i w:val="0"/>
                <w:iCs w:val="0"/>
                <w:color w:val="auto"/>
                <w:sz w:val="20"/>
                <w:szCs w:val="20"/>
                <w:u w:val="none"/>
              </w:rPr>
            </w:pPr>
          </w:p>
        </w:tc>
      </w:tr>
      <w:tr w14:paraId="50592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19EC5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66</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F08F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030701010019</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FDE8F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8A25D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初效（G4）592*592*300*6P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50C1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825D3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8F72DF">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C68981">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BAAFAF">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83810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8DA9F2">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49E15D0">
            <w:pPr>
              <w:jc w:val="left"/>
              <w:rPr>
                <w:rFonts w:hint="eastAsia" w:ascii="宋体" w:hAnsi="宋体" w:eastAsia="宋体" w:cs="宋体"/>
                <w:i w:val="0"/>
                <w:iCs w:val="0"/>
                <w:color w:val="auto"/>
                <w:sz w:val="20"/>
                <w:szCs w:val="20"/>
                <w:u w:val="none"/>
              </w:rPr>
            </w:pPr>
          </w:p>
        </w:tc>
      </w:tr>
      <w:tr w14:paraId="7D5CE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98DDA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67</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F974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030701010020</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0106F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4ABBF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中效（F7）287*592*300*3P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B868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5C24F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F5B5A9">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7AD6F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456AD5">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56871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6598A3">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62067A2">
            <w:pPr>
              <w:jc w:val="left"/>
              <w:rPr>
                <w:rFonts w:hint="eastAsia" w:ascii="宋体" w:hAnsi="宋体" w:eastAsia="宋体" w:cs="宋体"/>
                <w:i w:val="0"/>
                <w:iCs w:val="0"/>
                <w:color w:val="auto"/>
                <w:sz w:val="20"/>
                <w:szCs w:val="20"/>
                <w:u w:val="none"/>
              </w:rPr>
            </w:pPr>
          </w:p>
        </w:tc>
      </w:tr>
      <w:tr w14:paraId="01AD6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8BEA4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68</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5E24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030701010021</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D7705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2D46B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中效（F7）592*592*300*6P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FAA4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AF8AC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9E0CBB">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4F315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96CE3C">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8B7C4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F1D98D">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09EB54B">
            <w:pPr>
              <w:jc w:val="left"/>
              <w:rPr>
                <w:rFonts w:hint="eastAsia" w:ascii="宋体" w:hAnsi="宋体" w:eastAsia="宋体" w:cs="宋体"/>
                <w:i w:val="0"/>
                <w:iCs w:val="0"/>
                <w:color w:val="auto"/>
                <w:sz w:val="20"/>
                <w:szCs w:val="20"/>
                <w:u w:val="none"/>
              </w:rPr>
            </w:pPr>
          </w:p>
        </w:tc>
      </w:tr>
      <w:tr w14:paraId="1E6B4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51609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69</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2E71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030701010022</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B7EB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7CA41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活性炭 287*592*46*6P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0780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44FB8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C3BC96">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531D69">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C06F0D">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3AF93C">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4383EC">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53F894F">
            <w:pPr>
              <w:jc w:val="left"/>
              <w:rPr>
                <w:rFonts w:hint="eastAsia" w:ascii="宋体" w:hAnsi="宋体" w:eastAsia="宋体" w:cs="宋体"/>
                <w:i w:val="0"/>
                <w:iCs w:val="0"/>
                <w:color w:val="auto"/>
                <w:sz w:val="20"/>
                <w:szCs w:val="20"/>
                <w:u w:val="none"/>
              </w:rPr>
            </w:pPr>
          </w:p>
        </w:tc>
      </w:tr>
      <w:tr w14:paraId="4AF21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1A58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9685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030701010023</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2D1EC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BE05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全热交换 724*565*5</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576C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DB4B3C">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41904C">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078A0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AA87A4">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5ED9B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48B1E1">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140050F">
            <w:pPr>
              <w:jc w:val="left"/>
              <w:rPr>
                <w:rFonts w:hint="eastAsia" w:ascii="宋体" w:hAnsi="宋体" w:eastAsia="宋体" w:cs="宋体"/>
                <w:i w:val="0"/>
                <w:iCs w:val="0"/>
                <w:color w:val="auto"/>
                <w:sz w:val="20"/>
                <w:szCs w:val="20"/>
                <w:u w:val="none"/>
              </w:rPr>
            </w:pPr>
          </w:p>
        </w:tc>
      </w:tr>
      <w:tr w14:paraId="6140E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0E48CE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833160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EA6B7E9">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FFBC478">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20CBEC3">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24EC6F4D">
            <w:pPr>
              <w:jc w:val="left"/>
              <w:rPr>
                <w:rFonts w:hint="eastAsia" w:ascii="宋体" w:hAnsi="宋体" w:eastAsia="宋体" w:cs="宋体"/>
                <w:i w:val="0"/>
                <w:iCs w:val="0"/>
                <w:color w:val="auto"/>
                <w:sz w:val="20"/>
                <w:szCs w:val="20"/>
                <w:u w:val="none"/>
              </w:rPr>
            </w:pPr>
          </w:p>
        </w:tc>
      </w:tr>
      <w:tr w14:paraId="7E238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0040" w:type="dxa"/>
            <w:gridSpan w:val="8"/>
            <w:tcBorders>
              <w:top w:val="nil"/>
              <w:left w:val="nil"/>
              <w:bottom w:val="nil"/>
              <w:right w:val="nil"/>
            </w:tcBorders>
            <w:shd w:val="clear" w:color="FFFFFF" w:fill="FFFFFF"/>
            <w:vAlign w:val="bottom"/>
          </w:tcPr>
          <w:p w14:paraId="051FF04E">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【表10.2.2-16】</w:t>
            </w:r>
          </w:p>
        </w:tc>
        <w:tc>
          <w:tcPr>
            <w:tcW w:w="3879" w:type="dxa"/>
            <w:gridSpan w:val="4"/>
            <w:tcBorders>
              <w:top w:val="nil"/>
              <w:left w:val="nil"/>
              <w:bottom w:val="nil"/>
              <w:right w:val="nil"/>
            </w:tcBorders>
            <w:shd w:val="clear" w:color="FFFFFF" w:fill="FFFFFF"/>
            <w:vAlign w:val="center"/>
          </w:tcPr>
          <w:p w14:paraId="2BC81765">
            <w:pPr>
              <w:jc w:val="right"/>
              <w:rPr>
                <w:rFonts w:hint="eastAsia" w:ascii="宋体" w:hAnsi="宋体" w:eastAsia="宋体" w:cs="宋体"/>
                <w:i w:val="0"/>
                <w:iCs w:val="0"/>
                <w:color w:val="auto"/>
                <w:sz w:val="18"/>
                <w:szCs w:val="18"/>
                <w:u w:val="none"/>
              </w:rPr>
            </w:pPr>
          </w:p>
        </w:tc>
      </w:tr>
      <w:tr w14:paraId="7C4C5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3919" w:type="dxa"/>
            <w:gridSpan w:val="12"/>
            <w:tcBorders>
              <w:top w:val="nil"/>
              <w:left w:val="nil"/>
              <w:bottom w:val="nil"/>
              <w:right w:val="nil"/>
            </w:tcBorders>
            <w:shd w:val="clear" w:color="FFFFFF" w:fill="FFFFFF"/>
            <w:vAlign w:val="center"/>
          </w:tcPr>
          <w:p w14:paraId="7B07A61B">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分部分项工程清单与计价表</w:t>
            </w:r>
          </w:p>
        </w:tc>
      </w:tr>
      <w:tr w14:paraId="2A0E4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6" w:type="dxa"/>
            <w:gridSpan w:val="4"/>
            <w:tcBorders>
              <w:top w:val="nil"/>
              <w:left w:val="nil"/>
              <w:bottom w:val="nil"/>
              <w:right w:val="nil"/>
            </w:tcBorders>
            <w:shd w:val="clear" w:color="FFFFFF" w:fill="FFFFFF"/>
            <w:vAlign w:val="bottom"/>
          </w:tcPr>
          <w:p w14:paraId="2562F0A7">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单位（专业）工程名称：2024年度空调维保项目-通用安装工程</w:t>
            </w:r>
          </w:p>
        </w:tc>
        <w:tc>
          <w:tcPr>
            <w:tcW w:w="3494" w:type="dxa"/>
            <w:gridSpan w:val="4"/>
            <w:tcBorders>
              <w:top w:val="nil"/>
              <w:left w:val="nil"/>
              <w:bottom w:val="nil"/>
              <w:right w:val="nil"/>
            </w:tcBorders>
            <w:shd w:val="clear" w:color="FFFFFF" w:fill="FFFFFF"/>
            <w:vAlign w:val="bottom"/>
          </w:tcPr>
          <w:p w14:paraId="5DBD0B98">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879" w:type="dxa"/>
            <w:gridSpan w:val="4"/>
            <w:tcBorders>
              <w:top w:val="nil"/>
              <w:left w:val="nil"/>
              <w:bottom w:val="nil"/>
              <w:right w:val="nil"/>
            </w:tcBorders>
            <w:shd w:val="clear" w:color="FFFFFF" w:fill="FFFFFF"/>
            <w:vAlign w:val="bottom"/>
          </w:tcPr>
          <w:p w14:paraId="31D99430">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18 页  共 18 页</w:t>
            </w:r>
          </w:p>
        </w:tc>
      </w:tr>
      <w:tr w14:paraId="46D72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190EAA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4E877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9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BDB1B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E2992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BBCC7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6E7EC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455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58D59C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15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14:paraId="4EA9DA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14:paraId="4372E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071C974">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8322F72">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D683492">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A1163D2">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ED54B93">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4F0AFBF">
            <w:pPr>
              <w:jc w:val="center"/>
              <w:rPr>
                <w:rFonts w:hint="eastAsia" w:ascii="宋体" w:hAnsi="宋体" w:eastAsia="宋体" w:cs="宋体"/>
                <w:i w:val="0"/>
                <w:iCs w:val="0"/>
                <w:color w:val="auto"/>
                <w:sz w:val="20"/>
                <w:szCs w:val="20"/>
                <w:u w:val="none"/>
              </w:rPr>
            </w:pPr>
          </w:p>
        </w:tc>
        <w:tc>
          <w:tcPr>
            <w:tcW w:w="10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4F7322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7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2C1D4D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合价</w:t>
            </w:r>
          </w:p>
        </w:tc>
        <w:tc>
          <w:tcPr>
            <w:tcW w:w="272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5A9E1E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6BE0F935">
            <w:pPr>
              <w:jc w:val="center"/>
              <w:rPr>
                <w:rFonts w:hint="eastAsia" w:ascii="宋体" w:hAnsi="宋体" w:eastAsia="宋体" w:cs="宋体"/>
                <w:i w:val="0"/>
                <w:iCs w:val="0"/>
                <w:color w:val="auto"/>
                <w:sz w:val="20"/>
                <w:szCs w:val="20"/>
                <w:u w:val="none"/>
              </w:rPr>
            </w:pPr>
          </w:p>
        </w:tc>
      </w:tr>
      <w:tr w14:paraId="13731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D4A1179">
            <w:pPr>
              <w:jc w:val="center"/>
              <w:rPr>
                <w:rFonts w:hint="eastAsia" w:ascii="宋体" w:hAnsi="宋体" w:eastAsia="宋体" w:cs="宋体"/>
                <w:i w:val="0"/>
                <w:iCs w:val="0"/>
                <w:color w:val="auto"/>
                <w:sz w:val="20"/>
                <w:szCs w:val="20"/>
                <w:u w:val="none"/>
              </w:rPr>
            </w:pPr>
          </w:p>
        </w:tc>
        <w:tc>
          <w:tcPr>
            <w:tcW w:w="14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3526E57">
            <w:pPr>
              <w:jc w:val="center"/>
              <w:rPr>
                <w:rFonts w:hint="eastAsia" w:ascii="宋体" w:hAnsi="宋体" w:eastAsia="宋体" w:cs="宋体"/>
                <w:i w:val="0"/>
                <w:iCs w:val="0"/>
                <w:color w:val="auto"/>
                <w:sz w:val="20"/>
                <w:szCs w:val="20"/>
                <w:u w:val="none"/>
              </w:rPr>
            </w:pPr>
          </w:p>
        </w:tc>
        <w:tc>
          <w:tcPr>
            <w:tcW w:w="19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C23612B">
            <w:pPr>
              <w:jc w:val="center"/>
              <w:rPr>
                <w:rFonts w:hint="eastAsia" w:ascii="宋体" w:hAnsi="宋体" w:eastAsia="宋体" w:cs="宋体"/>
                <w:i w:val="0"/>
                <w:iCs w:val="0"/>
                <w:color w:val="auto"/>
                <w:sz w:val="20"/>
                <w:szCs w:val="20"/>
                <w:u w:val="none"/>
              </w:rPr>
            </w:pPr>
          </w:p>
        </w:tc>
        <w:tc>
          <w:tcPr>
            <w:tcW w:w="24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BCEB00F">
            <w:pPr>
              <w:jc w:val="center"/>
              <w:rPr>
                <w:rFonts w:hint="eastAsia" w:ascii="宋体" w:hAnsi="宋体" w:eastAsia="宋体" w:cs="宋体"/>
                <w:i w:val="0"/>
                <w:iCs w:val="0"/>
                <w:color w:val="auto"/>
                <w:sz w:val="20"/>
                <w:szCs w:val="20"/>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2A06DFF">
            <w:pPr>
              <w:jc w:val="center"/>
              <w:rPr>
                <w:rFonts w:hint="eastAsia" w:ascii="宋体" w:hAnsi="宋体" w:eastAsia="宋体" w:cs="宋体"/>
                <w:i w:val="0"/>
                <w:iCs w:val="0"/>
                <w:color w:val="auto"/>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670F99F">
            <w:pPr>
              <w:jc w:val="center"/>
              <w:rPr>
                <w:rFonts w:hint="eastAsia" w:ascii="宋体" w:hAnsi="宋体" w:eastAsia="宋体" w:cs="宋体"/>
                <w:i w:val="0"/>
                <w:iCs w:val="0"/>
                <w:color w:val="auto"/>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697B9EC3">
            <w:pPr>
              <w:jc w:val="center"/>
              <w:rPr>
                <w:rFonts w:hint="eastAsia" w:ascii="宋体" w:hAnsi="宋体" w:eastAsia="宋体" w:cs="宋体"/>
                <w:i w:val="0"/>
                <w:iCs w:val="0"/>
                <w:color w:val="auto"/>
                <w:sz w:val="20"/>
                <w:szCs w:val="20"/>
                <w:u w:val="none"/>
              </w:rPr>
            </w:pPr>
          </w:p>
        </w:tc>
        <w:tc>
          <w:tcPr>
            <w:tcW w:w="77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31F4CAEE">
            <w:pPr>
              <w:jc w:val="center"/>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8B26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2D9B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1E10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15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14:paraId="59B66C54">
            <w:pPr>
              <w:jc w:val="center"/>
              <w:rPr>
                <w:rFonts w:hint="eastAsia" w:ascii="宋体" w:hAnsi="宋体" w:eastAsia="宋体" w:cs="宋体"/>
                <w:i w:val="0"/>
                <w:iCs w:val="0"/>
                <w:color w:val="auto"/>
                <w:sz w:val="20"/>
                <w:szCs w:val="20"/>
                <w:u w:val="none"/>
              </w:rPr>
            </w:pPr>
          </w:p>
        </w:tc>
      </w:tr>
      <w:tr w14:paraId="1E3BC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94A2C0">
            <w:pPr>
              <w:jc w:val="right"/>
              <w:rPr>
                <w:rFonts w:hint="eastAsia" w:ascii="宋体" w:hAnsi="宋体" w:eastAsia="宋体" w:cs="宋体"/>
                <w:i w:val="0"/>
                <w:iCs w:val="0"/>
                <w:color w:val="auto"/>
                <w:sz w:val="20"/>
                <w:szCs w:val="20"/>
                <w:u w:val="none"/>
              </w:rPr>
            </w:pP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1D1DFF">
            <w:pPr>
              <w:jc w:val="center"/>
              <w:rPr>
                <w:rFonts w:hint="eastAsia" w:ascii="宋体" w:hAnsi="宋体" w:eastAsia="宋体" w:cs="宋体"/>
                <w:i w:val="0"/>
                <w:iCs w:val="0"/>
                <w:color w:val="auto"/>
                <w:sz w:val="20"/>
                <w:szCs w:val="20"/>
                <w:u w:val="none"/>
              </w:rPr>
            </w:pP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C551B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动物楼二层</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52BF2B">
            <w:pPr>
              <w:jc w:val="left"/>
              <w:rPr>
                <w:rFonts w:hint="eastAsia" w:ascii="宋体" w:hAnsi="宋体" w:eastAsia="宋体" w:cs="宋体"/>
                <w:i w:val="0"/>
                <w:iCs w:val="0"/>
                <w:color w:val="auto"/>
                <w:sz w:val="20"/>
                <w:szCs w:val="20"/>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4F00D9">
            <w:pPr>
              <w:jc w:val="left"/>
              <w:rPr>
                <w:rFonts w:hint="eastAsia" w:ascii="宋体" w:hAnsi="宋体" w:eastAsia="宋体" w:cs="宋体"/>
                <w:i w:val="0"/>
                <w:iCs w:val="0"/>
                <w:color w:val="auto"/>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59CC50">
            <w:pPr>
              <w:jc w:val="left"/>
              <w:rPr>
                <w:rFonts w:hint="eastAsia" w:ascii="宋体" w:hAnsi="宋体" w:eastAsia="宋体" w:cs="宋体"/>
                <w:i w:val="0"/>
                <w:iCs w:val="0"/>
                <w:color w:val="auto"/>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C69809">
            <w:pPr>
              <w:jc w:val="lef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C0A36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67A931">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70E7F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D95221">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A45B8D7">
            <w:pPr>
              <w:jc w:val="left"/>
              <w:rPr>
                <w:rFonts w:hint="eastAsia" w:ascii="宋体" w:hAnsi="宋体" w:eastAsia="宋体" w:cs="宋体"/>
                <w:i w:val="0"/>
                <w:iCs w:val="0"/>
                <w:color w:val="auto"/>
                <w:sz w:val="20"/>
                <w:szCs w:val="20"/>
                <w:u w:val="none"/>
              </w:rPr>
            </w:pPr>
          </w:p>
        </w:tc>
      </w:tr>
      <w:tr w14:paraId="0682B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B3B1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71</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EF01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030701010024</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068AC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7FB59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初效（G4）490*490*350*6P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9BD26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DF0E5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191F11">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3095A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8FFE4F">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7795D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1E875F">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A08D03C">
            <w:pPr>
              <w:jc w:val="left"/>
              <w:rPr>
                <w:rFonts w:hint="eastAsia" w:ascii="宋体" w:hAnsi="宋体" w:eastAsia="宋体" w:cs="宋体"/>
                <w:i w:val="0"/>
                <w:iCs w:val="0"/>
                <w:color w:val="auto"/>
                <w:sz w:val="20"/>
                <w:szCs w:val="20"/>
                <w:u w:val="none"/>
              </w:rPr>
            </w:pPr>
          </w:p>
        </w:tc>
      </w:tr>
      <w:tr w14:paraId="581B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6F6AD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72</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724C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030701010025</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5F8C9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366F4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初效（G4）592*490*350*6P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49BF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966E9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BC13A4">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8567E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4768AE">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B6CBD3">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04A0EA">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DD11C0">
            <w:pPr>
              <w:jc w:val="left"/>
              <w:rPr>
                <w:rFonts w:hint="eastAsia" w:ascii="宋体" w:hAnsi="宋体" w:eastAsia="宋体" w:cs="宋体"/>
                <w:i w:val="0"/>
                <w:iCs w:val="0"/>
                <w:color w:val="auto"/>
                <w:sz w:val="20"/>
                <w:szCs w:val="20"/>
                <w:u w:val="none"/>
              </w:rPr>
            </w:pPr>
          </w:p>
        </w:tc>
      </w:tr>
      <w:tr w14:paraId="24D10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4D94B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73</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E307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030701010026</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DFC5D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FCD01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初效（G4）592*592*350*6P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9AF0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9DFFE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9AE8EE">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B7C04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673E66">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98BD2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19B8BD">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92C8B0D">
            <w:pPr>
              <w:jc w:val="left"/>
              <w:rPr>
                <w:rFonts w:hint="eastAsia" w:ascii="宋体" w:hAnsi="宋体" w:eastAsia="宋体" w:cs="宋体"/>
                <w:i w:val="0"/>
                <w:iCs w:val="0"/>
                <w:color w:val="auto"/>
                <w:sz w:val="20"/>
                <w:szCs w:val="20"/>
                <w:u w:val="none"/>
              </w:rPr>
            </w:pPr>
          </w:p>
        </w:tc>
      </w:tr>
      <w:tr w14:paraId="16CA7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F92F6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74</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D1DE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030701010027</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2C570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D9C85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初效（G4）592*592*300*6P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6D51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C210D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2E4A65">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97A7BB">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B61CDA">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9BB64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9CFE36">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D919579">
            <w:pPr>
              <w:jc w:val="left"/>
              <w:rPr>
                <w:rFonts w:hint="eastAsia" w:ascii="宋体" w:hAnsi="宋体" w:eastAsia="宋体" w:cs="宋体"/>
                <w:i w:val="0"/>
                <w:iCs w:val="0"/>
                <w:color w:val="auto"/>
                <w:sz w:val="20"/>
                <w:szCs w:val="20"/>
                <w:u w:val="none"/>
              </w:rPr>
            </w:pPr>
          </w:p>
        </w:tc>
      </w:tr>
      <w:tr w14:paraId="0239E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40BC5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B8DD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030701010028</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CB5C7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6B671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初效（G4）492*592*300*5P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AD80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5EB5E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E7839C">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F1A392">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E1B1FB">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061D0A">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363607">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55179CC">
            <w:pPr>
              <w:jc w:val="left"/>
              <w:rPr>
                <w:rFonts w:hint="eastAsia" w:ascii="宋体" w:hAnsi="宋体" w:eastAsia="宋体" w:cs="宋体"/>
                <w:i w:val="0"/>
                <w:iCs w:val="0"/>
                <w:color w:val="auto"/>
                <w:sz w:val="20"/>
                <w:szCs w:val="20"/>
                <w:u w:val="none"/>
              </w:rPr>
            </w:pPr>
          </w:p>
        </w:tc>
      </w:tr>
      <w:tr w14:paraId="30A27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CB839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76</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AFA3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030701010029</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A4319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AB0BC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初效（G4）285*592*300*4P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268A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C442E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041E99">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1FBCF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5CC7E7">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F6F0E9">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ADDBE3">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7ACD37A">
            <w:pPr>
              <w:jc w:val="left"/>
              <w:rPr>
                <w:rFonts w:hint="eastAsia" w:ascii="宋体" w:hAnsi="宋体" w:eastAsia="宋体" w:cs="宋体"/>
                <w:i w:val="0"/>
                <w:iCs w:val="0"/>
                <w:color w:val="auto"/>
                <w:sz w:val="20"/>
                <w:szCs w:val="20"/>
                <w:u w:val="none"/>
              </w:rPr>
            </w:pPr>
          </w:p>
        </w:tc>
      </w:tr>
      <w:tr w14:paraId="5FDC0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34A8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5D58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030701010030</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2F07F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9D5CE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中效（F7）592*592*300*6P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FF6A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E0E79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97231D">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21B6E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99B5CD">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3AD1F5">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1D8091">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6343665">
            <w:pPr>
              <w:jc w:val="left"/>
              <w:rPr>
                <w:rFonts w:hint="eastAsia" w:ascii="宋体" w:hAnsi="宋体" w:eastAsia="宋体" w:cs="宋体"/>
                <w:i w:val="0"/>
                <w:iCs w:val="0"/>
                <w:color w:val="auto"/>
                <w:sz w:val="20"/>
                <w:szCs w:val="20"/>
                <w:u w:val="none"/>
              </w:rPr>
            </w:pPr>
          </w:p>
        </w:tc>
      </w:tr>
      <w:tr w14:paraId="66D43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D0E18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78</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899B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030701010031</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0709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BD087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中效（F7）490*592*300*6P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6426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7C663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B20BDB">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0E9E0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FEE89C">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424C8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A0D84F">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E6878FE">
            <w:pPr>
              <w:jc w:val="left"/>
              <w:rPr>
                <w:rFonts w:hint="eastAsia" w:ascii="宋体" w:hAnsi="宋体" w:eastAsia="宋体" w:cs="宋体"/>
                <w:i w:val="0"/>
                <w:iCs w:val="0"/>
                <w:color w:val="auto"/>
                <w:sz w:val="20"/>
                <w:szCs w:val="20"/>
                <w:u w:val="none"/>
              </w:rPr>
            </w:pPr>
          </w:p>
        </w:tc>
      </w:tr>
      <w:tr w14:paraId="4743C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D80DA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79</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C3051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030701010032</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E14BE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0B4B0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中效（F7）287*592*300*3P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B21D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EDF84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730F4E">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39DA1D">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80C81E">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03956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70B7B9">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29B70DD">
            <w:pPr>
              <w:jc w:val="left"/>
              <w:rPr>
                <w:rFonts w:hint="eastAsia" w:ascii="宋体" w:hAnsi="宋体" w:eastAsia="宋体" w:cs="宋体"/>
                <w:i w:val="0"/>
                <w:iCs w:val="0"/>
                <w:color w:val="auto"/>
                <w:sz w:val="20"/>
                <w:szCs w:val="20"/>
                <w:u w:val="none"/>
              </w:rPr>
            </w:pPr>
          </w:p>
        </w:tc>
      </w:tr>
      <w:tr w14:paraId="28EA3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34E50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CD2D1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030701010033</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EAF1C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45298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活性炭287*592*46*6P</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AE3B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E6C8C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59E08E">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29E924">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19CB21">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7F45F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3D4F0B">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6CA0F35">
            <w:pPr>
              <w:jc w:val="left"/>
              <w:rPr>
                <w:rFonts w:hint="eastAsia" w:ascii="宋体" w:hAnsi="宋体" w:eastAsia="宋体" w:cs="宋体"/>
                <w:i w:val="0"/>
                <w:iCs w:val="0"/>
                <w:color w:val="auto"/>
                <w:sz w:val="20"/>
                <w:szCs w:val="20"/>
                <w:u w:val="none"/>
              </w:rPr>
            </w:pPr>
          </w:p>
        </w:tc>
      </w:tr>
      <w:tr w14:paraId="342DB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01"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FEEEC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81</w:t>
            </w:r>
          </w:p>
        </w:tc>
        <w:tc>
          <w:tcPr>
            <w:tcW w:w="14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40CC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030701010034</w:t>
            </w:r>
          </w:p>
        </w:tc>
        <w:tc>
          <w:tcPr>
            <w:tcW w:w="19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FA669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过滤器</w:t>
            </w:r>
          </w:p>
        </w:tc>
        <w:tc>
          <w:tcPr>
            <w:tcW w:w="241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3CF5D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全热交换 784*615*5</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E112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B5018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4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9F3CD2">
            <w:pPr>
              <w:jc w:val="right"/>
              <w:rPr>
                <w:rFonts w:hint="eastAsia" w:ascii="宋体" w:hAnsi="宋体" w:eastAsia="宋体" w:cs="宋体"/>
                <w:i w:val="0"/>
                <w:iCs w:val="0"/>
                <w:color w:val="auto"/>
                <w:sz w:val="20"/>
                <w:szCs w:val="20"/>
                <w:u w:val="none"/>
              </w:rPr>
            </w:pP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BF9E9C">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D59C53">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DF643E">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25B35A">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AD31DB2">
            <w:pPr>
              <w:jc w:val="left"/>
              <w:rPr>
                <w:rFonts w:hint="eastAsia" w:ascii="宋体" w:hAnsi="宋体" w:eastAsia="宋体" w:cs="宋体"/>
                <w:i w:val="0"/>
                <w:iCs w:val="0"/>
                <w:color w:val="auto"/>
                <w:sz w:val="20"/>
                <w:szCs w:val="20"/>
                <w:u w:val="none"/>
              </w:rPr>
            </w:pPr>
          </w:p>
        </w:tc>
      </w:tr>
      <w:tr w14:paraId="75854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262" w:type="dxa"/>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14:paraId="6BC6D0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7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3C2046">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BC60BD">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75B8F7">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DBE6D6">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F7553E4">
            <w:pPr>
              <w:jc w:val="left"/>
              <w:rPr>
                <w:rFonts w:hint="eastAsia" w:ascii="宋体" w:hAnsi="宋体" w:eastAsia="宋体" w:cs="宋体"/>
                <w:i w:val="0"/>
                <w:iCs w:val="0"/>
                <w:color w:val="auto"/>
                <w:sz w:val="20"/>
                <w:szCs w:val="20"/>
                <w:u w:val="none"/>
              </w:rPr>
            </w:pPr>
          </w:p>
        </w:tc>
      </w:tr>
      <w:tr w14:paraId="229D4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9262"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1FB6E3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77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C0114FF">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75AC8C7">
            <w:pPr>
              <w:jc w:val="right"/>
              <w:rPr>
                <w:rFonts w:hint="eastAsia" w:ascii="宋体" w:hAnsi="宋体" w:eastAsia="宋体" w:cs="宋体"/>
                <w:i w:val="0"/>
                <w:iCs w:val="0"/>
                <w:color w:val="auto"/>
                <w:sz w:val="20"/>
                <w:szCs w:val="20"/>
                <w:u w:val="none"/>
              </w:rPr>
            </w:pPr>
          </w:p>
        </w:tc>
        <w:tc>
          <w:tcPr>
            <w:tcW w:w="93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09C5090">
            <w:pPr>
              <w:jc w:val="right"/>
              <w:rPr>
                <w:rFonts w:hint="eastAsia" w:ascii="宋体" w:hAnsi="宋体" w:eastAsia="宋体" w:cs="宋体"/>
                <w:i w:val="0"/>
                <w:iCs w:val="0"/>
                <w:color w:val="auto"/>
                <w:sz w:val="20"/>
                <w:szCs w:val="20"/>
                <w:u w:val="none"/>
              </w:rPr>
            </w:pPr>
          </w:p>
        </w:tc>
        <w:tc>
          <w:tcPr>
            <w:tcW w:w="89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110E32E">
            <w:pPr>
              <w:jc w:val="right"/>
              <w:rPr>
                <w:rFonts w:hint="eastAsia" w:ascii="宋体" w:hAnsi="宋体" w:eastAsia="宋体" w:cs="宋体"/>
                <w:i w:val="0"/>
                <w:iCs w:val="0"/>
                <w:color w:val="auto"/>
                <w:sz w:val="20"/>
                <w:szCs w:val="20"/>
                <w:u w:val="none"/>
              </w:rPr>
            </w:pPr>
          </w:p>
        </w:tc>
        <w:tc>
          <w:tcPr>
            <w:tcW w:w="1152"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054B003">
            <w:pPr>
              <w:jc w:val="left"/>
              <w:rPr>
                <w:rFonts w:hint="eastAsia" w:ascii="宋体" w:hAnsi="宋体" w:eastAsia="宋体" w:cs="宋体"/>
                <w:i w:val="0"/>
                <w:iCs w:val="0"/>
                <w:color w:val="auto"/>
                <w:sz w:val="20"/>
                <w:szCs w:val="20"/>
                <w:u w:val="none"/>
              </w:rPr>
            </w:pPr>
          </w:p>
        </w:tc>
      </w:tr>
    </w:tbl>
    <w:p w14:paraId="07E0E3D9">
      <w:pPr>
        <w:pStyle w:val="23"/>
        <w:ind w:left="0" w:leftChars="0" w:firstLine="0" w:firstLineChars="0"/>
        <w:rPr>
          <w:rFonts w:hint="eastAsia" w:ascii="宋体" w:hAnsi="宋体" w:eastAsia="宋体" w:cs="宋体"/>
          <w:b/>
          <w:bCs/>
          <w:color w:val="auto"/>
          <w:sz w:val="24"/>
          <w:szCs w:val="24"/>
          <w:lang w:val="en-US" w:eastAsia="zh-CN"/>
        </w:rPr>
        <w:sectPr>
          <w:pgSz w:w="16838" w:h="11906" w:orient="landscape"/>
          <w:pgMar w:top="1418" w:right="1247" w:bottom="1418" w:left="1276" w:header="851" w:footer="992" w:gutter="0"/>
          <w:cols w:space="720" w:num="1"/>
          <w:titlePg/>
          <w:docGrid w:linePitch="312" w:charSpace="0"/>
        </w:sectPr>
      </w:pPr>
    </w:p>
    <w:p w14:paraId="3403B6AB">
      <w:pPr>
        <w:pStyle w:val="23"/>
        <w:ind w:left="0" w:leftChars="0" w:firstLine="0" w:firstLineChars="0"/>
        <w:rPr>
          <w:rFonts w:hint="eastAsia" w:ascii="宋体" w:hAnsi="宋体" w:eastAsia="宋体" w:cs="宋体"/>
          <w:color w:val="auto"/>
          <w:lang w:val="en-US" w:eastAsia="zh-CN"/>
        </w:rPr>
      </w:pPr>
      <w:r>
        <w:rPr>
          <w:rFonts w:hint="eastAsia" w:ascii="宋体" w:hAnsi="宋体" w:eastAsia="宋体" w:cs="宋体"/>
          <w:b/>
          <w:bCs/>
          <w:color w:val="auto"/>
          <w:sz w:val="24"/>
          <w:szCs w:val="24"/>
          <w:lang w:val="en-US" w:eastAsia="zh-CN"/>
        </w:rPr>
        <w:t>附件二：分体式空调清单</w:t>
      </w:r>
    </w:p>
    <w:tbl>
      <w:tblPr>
        <w:tblStyle w:val="60"/>
        <w:tblW w:w="9480" w:type="dxa"/>
        <w:tblInd w:w="-44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9"/>
        <w:gridCol w:w="2646"/>
        <w:gridCol w:w="815"/>
        <w:gridCol w:w="1388"/>
        <w:gridCol w:w="2820"/>
        <w:gridCol w:w="822"/>
      </w:tblGrid>
      <w:tr w14:paraId="5DB5A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94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99F99">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分体式空调清单</w:t>
            </w:r>
          </w:p>
        </w:tc>
      </w:tr>
      <w:tr w14:paraId="336E0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BD76">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品牌</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DAEE">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7BC2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规格</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DDA65">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数量（台）</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F3F0">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位置</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A130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备注</w:t>
            </w:r>
          </w:p>
        </w:tc>
      </w:tr>
      <w:tr w14:paraId="7B063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CB9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海尔</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EC25E">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KFRD-120LW/51BAC12</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7EE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A80B">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91A97">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101样品库</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BD1A0">
            <w:pPr>
              <w:ind w:firstLine="0" w:firstLineChars="0"/>
              <w:jc w:val="center"/>
              <w:rPr>
                <w:rFonts w:hint="eastAsia" w:ascii="宋体" w:hAnsi="宋体" w:eastAsia="宋体" w:cs="宋体"/>
                <w:i w:val="0"/>
                <w:iCs w:val="0"/>
                <w:color w:val="auto"/>
                <w:sz w:val="24"/>
                <w:szCs w:val="24"/>
                <w:u w:val="none"/>
              </w:rPr>
            </w:pPr>
          </w:p>
        </w:tc>
      </w:tr>
      <w:tr w14:paraId="4D50A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55B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海尔</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7DDC">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KFR-50W/0622A</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2B6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566AE">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2B704">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108网络中心</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529C">
            <w:pPr>
              <w:ind w:firstLine="0" w:firstLineChars="0"/>
              <w:jc w:val="center"/>
              <w:rPr>
                <w:rFonts w:hint="eastAsia" w:ascii="宋体" w:hAnsi="宋体" w:eastAsia="宋体" w:cs="宋体"/>
                <w:i w:val="0"/>
                <w:iCs w:val="0"/>
                <w:color w:val="auto"/>
                <w:sz w:val="24"/>
                <w:szCs w:val="24"/>
                <w:u w:val="none"/>
              </w:rPr>
            </w:pPr>
          </w:p>
        </w:tc>
      </w:tr>
      <w:tr w14:paraId="4B98C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B29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海尔</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A9B3">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KFR-72W/0622A</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E297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C7CB9">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D5DB9">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108网络中心</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DC11C">
            <w:pPr>
              <w:ind w:firstLine="0" w:firstLineChars="0"/>
              <w:jc w:val="center"/>
              <w:rPr>
                <w:rFonts w:hint="eastAsia" w:ascii="宋体" w:hAnsi="宋体" w:eastAsia="宋体" w:cs="宋体"/>
                <w:i w:val="0"/>
                <w:iCs w:val="0"/>
                <w:color w:val="auto"/>
                <w:sz w:val="24"/>
                <w:szCs w:val="24"/>
                <w:u w:val="none"/>
              </w:rPr>
            </w:pPr>
          </w:p>
        </w:tc>
      </w:tr>
      <w:tr w14:paraId="0A9F3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F077">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格力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9CAA">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KFRD-120LW/THNSPO2-3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84BF1">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E9BCB">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27DF3">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溴化锂制冷机空调机房</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9296F">
            <w:pPr>
              <w:ind w:firstLine="0" w:firstLineChars="0"/>
              <w:jc w:val="center"/>
              <w:rPr>
                <w:rFonts w:hint="eastAsia" w:ascii="宋体" w:hAnsi="宋体" w:eastAsia="宋体" w:cs="宋体"/>
                <w:i w:val="0"/>
                <w:iCs w:val="0"/>
                <w:color w:val="auto"/>
                <w:sz w:val="24"/>
                <w:szCs w:val="24"/>
                <w:u w:val="none"/>
              </w:rPr>
            </w:pPr>
          </w:p>
        </w:tc>
      </w:tr>
      <w:tr w14:paraId="6D5AC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5B7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美的</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3A93">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KFRD-120W/S-M516</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84D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009CF">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A3EF6">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高配房</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9001D">
            <w:pPr>
              <w:ind w:firstLine="0" w:firstLineChars="0"/>
              <w:jc w:val="center"/>
              <w:rPr>
                <w:rFonts w:hint="eastAsia" w:ascii="宋体" w:hAnsi="宋体" w:eastAsia="宋体" w:cs="宋体"/>
                <w:i w:val="0"/>
                <w:iCs w:val="0"/>
                <w:color w:val="auto"/>
                <w:sz w:val="24"/>
                <w:szCs w:val="24"/>
                <w:u w:val="none"/>
              </w:rPr>
            </w:pPr>
          </w:p>
        </w:tc>
      </w:tr>
      <w:tr w14:paraId="1FD2B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E7B2">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格力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068C">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KFRD-120LW/THNSPO2-3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2726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35E7">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53B6E">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高配房</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DE92">
            <w:pPr>
              <w:ind w:firstLine="0" w:firstLineChars="0"/>
              <w:jc w:val="center"/>
              <w:rPr>
                <w:rFonts w:hint="eastAsia" w:ascii="宋体" w:hAnsi="宋体" w:eastAsia="宋体" w:cs="宋体"/>
                <w:i w:val="0"/>
                <w:iCs w:val="0"/>
                <w:color w:val="auto"/>
                <w:sz w:val="24"/>
                <w:szCs w:val="24"/>
                <w:u w:val="none"/>
              </w:rPr>
            </w:pPr>
          </w:p>
        </w:tc>
      </w:tr>
      <w:tr w14:paraId="3C3F7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BC8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美的</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F411">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KFR-75W-3100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3062">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0564">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E8F97">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监控室</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CBF7">
            <w:pPr>
              <w:ind w:firstLine="0" w:firstLineChars="0"/>
              <w:jc w:val="center"/>
              <w:rPr>
                <w:rFonts w:hint="eastAsia" w:ascii="宋体" w:hAnsi="宋体" w:eastAsia="宋体" w:cs="宋体"/>
                <w:i w:val="0"/>
                <w:iCs w:val="0"/>
                <w:color w:val="auto"/>
                <w:sz w:val="24"/>
                <w:szCs w:val="24"/>
                <w:u w:val="none"/>
              </w:rPr>
            </w:pPr>
          </w:p>
        </w:tc>
      </w:tr>
      <w:tr w14:paraId="0552D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C1E1">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格力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B43E">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KFR-35W/NHV01-3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A73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52CF">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650C5">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门卫室</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62B56">
            <w:pPr>
              <w:ind w:firstLine="0" w:firstLineChars="0"/>
              <w:jc w:val="center"/>
              <w:rPr>
                <w:rFonts w:hint="eastAsia" w:ascii="宋体" w:hAnsi="宋体" w:eastAsia="宋体" w:cs="宋体"/>
                <w:i w:val="0"/>
                <w:iCs w:val="0"/>
                <w:color w:val="auto"/>
                <w:sz w:val="24"/>
                <w:szCs w:val="24"/>
                <w:u w:val="none"/>
              </w:rPr>
            </w:pPr>
          </w:p>
        </w:tc>
      </w:tr>
      <w:tr w14:paraId="55EBA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641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格力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BF82">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KFR-35W/NHV01-3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5CE8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89F92">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DAA0">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B号楼4层电梯口房间</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F652">
            <w:pPr>
              <w:ind w:firstLine="0" w:firstLineChars="0"/>
              <w:jc w:val="center"/>
              <w:rPr>
                <w:rFonts w:hint="eastAsia" w:ascii="宋体" w:hAnsi="宋体" w:eastAsia="宋体" w:cs="宋体"/>
                <w:i w:val="0"/>
                <w:iCs w:val="0"/>
                <w:color w:val="auto"/>
                <w:sz w:val="24"/>
                <w:szCs w:val="24"/>
                <w:u w:val="none"/>
              </w:rPr>
            </w:pPr>
          </w:p>
        </w:tc>
      </w:tr>
      <w:tr w14:paraId="0462E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BA91">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格力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1902">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KFR-35W/NHV01-3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BE147">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66B48">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9730">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518实验室</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A8750">
            <w:pPr>
              <w:ind w:firstLine="0" w:firstLineChars="0"/>
              <w:jc w:val="center"/>
              <w:rPr>
                <w:rFonts w:hint="eastAsia" w:ascii="宋体" w:hAnsi="宋体" w:eastAsia="宋体" w:cs="宋体"/>
                <w:i w:val="0"/>
                <w:iCs w:val="0"/>
                <w:color w:val="auto"/>
                <w:sz w:val="24"/>
                <w:szCs w:val="24"/>
                <w:u w:val="none"/>
              </w:rPr>
            </w:pPr>
          </w:p>
        </w:tc>
      </w:tr>
      <w:tr w14:paraId="145DE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19E7">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格力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33C6">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KFR120W/TNHSP02-3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CC1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F6043">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7C482">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314实验室</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26D1">
            <w:pPr>
              <w:ind w:firstLine="0" w:firstLineChars="0"/>
              <w:jc w:val="center"/>
              <w:rPr>
                <w:rFonts w:hint="eastAsia" w:ascii="宋体" w:hAnsi="宋体" w:eastAsia="宋体" w:cs="宋体"/>
                <w:i w:val="0"/>
                <w:iCs w:val="0"/>
                <w:color w:val="auto"/>
                <w:sz w:val="24"/>
                <w:szCs w:val="24"/>
                <w:u w:val="none"/>
              </w:rPr>
            </w:pPr>
          </w:p>
        </w:tc>
      </w:tr>
      <w:tr w14:paraId="21708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41B2">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美的</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E3D2">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KFR-72W/SN-G351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DDE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8C3EF">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518B">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电梯机房</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AF167">
            <w:pPr>
              <w:ind w:firstLine="0" w:firstLineChars="0"/>
              <w:jc w:val="center"/>
              <w:rPr>
                <w:rFonts w:hint="eastAsia" w:ascii="宋体" w:hAnsi="宋体" w:eastAsia="宋体" w:cs="宋体"/>
                <w:i w:val="0"/>
                <w:iCs w:val="0"/>
                <w:color w:val="auto"/>
                <w:sz w:val="24"/>
                <w:szCs w:val="24"/>
                <w:u w:val="none"/>
              </w:rPr>
            </w:pPr>
          </w:p>
        </w:tc>
      </w:tr>
      <w:tr w14:paraId="7A092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03F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美的</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72C0">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KFR-35W/G252</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F8A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C90B7">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CB1E">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602楼驾驶员值班室</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1A3F">
            <w:pPr>
              <w:ind w:firstLine="0" w:firstLineChars="0"/>
              <w:jc w:val="center"/>
              <w:rPr>
                <w:rFonts w:hint="eastAsia" w:ascii="宋体" w:hAnsi="宋体" w:eastAsia="宋体" w:cs="宋体"/>
                <w:i w:val="0"/>
                <w:iCs w:val="0"/>
                <w:color w:val="auto"/>
                <w:sz w:val="24"/>
                <w:szCs w:val="24"/>
                <w:u w:val="none"/>
              </w:rPr>
            </w:pPr>
          </w:p>
        </w:tc>
      </w:tr>
      <w:tr w14:paraId="4E548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15A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格力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117E">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KFR-35/KGQ6</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FF4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669A">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659B6">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食堂办公室</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FA7BD">
            <w:pPr>
              <w:ind w:firstLine="0" w:firstLineChars="0"/>
              <w:jc w:val="center"/>
              <w:rPr>
                <w:rFonts w:hint="eastAsia" w:ascii="宋体" w:hAnsi="宋体" w:eastAsia="宋体" w:cs="宋体"/>
                <w:i w:val="0"/>
                <w:iCs w:val="0"/>
                <w:color w:val="auto"/>
                <w:sz w:val="24"/>
                <w:szCs w:val="24"/>
                <w:u w:val="none"/>
              </w:rPr>
            </w:pPr>
          </w:p>
        </w:tc>
      </w:tr>
      <w:tr w14:paraId="3CC35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2B8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格力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BF67">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KFR-72W/NHI11-3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1EBF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6ACA8">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96B45">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健身房</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89243">
            <w:pPr>
              <w:ind w:firstLine="0" w:firstLineChars="0"/>
              <w:jc w:val="center"/>
              <w:rPr>
                <w:rFonts w:hint="eastAsia" w:ascii="宋体" w:hAnsi="宋体" w:eastAsia="宋体" w:cs="宋体"/>
                <w:i w:val="0"/>
                <w:iCs w:val="0"/>
                <w:color w:val="auto"/>
                <w:sz w:val="24"/>
                <w:szCs w:val="24"/>
                <w:u w:val="none"/>
              </w:rPr>
            </w:pPr>
          </w:p>
        </w:tc>
      </w:tr>
      <w:tr w14:paraId="27914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BF9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大金</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305F">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RHXYQ12SY1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F917">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D536">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23EF">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D号楼客房、2楼会室准备间</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658BF">
            <w:pPr>
              <w:ind w:firstLine="0" w:firstLineChars="0"/>
              <w:jc w:val="center"/>
              <w:rPr>
                <w:rFonts w:hint="eastAsia" w:ascii="宋体" w:hAnsi="宋体" w:eastAsia="宋体" w:cs="宋体"/>
                <w:i w:val="0"/>
                <w:iCs w:val="0"/>
                <w:color w:val="auto"/>
                <w:sz w:val="24"/>
                <w:szCs w:val="24"/>
                <w:u w:val="none"/>
              </w:rPr>
            </w:pPr>
          </w:p>
        </w:tc>
      </w:tr>
      <w:tr w14:paraId="37DA6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446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海尔</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87B6">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KFR-72W/3113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F575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8BFCB">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E6FC">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C号楼2层配电机房</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0CC8">
            <w:pPr>
              <w:ind w:firstLine="0" w:firstLineChars="0"/>
              <w:jc w:val="center"/>
              <w:rPr>
                <w:rFonts w:hint="eastAsia" w:ascii="宋体" w:hAnsi="宋体" w:eastAsia="宋体" w:cs="宋体"/>
                <w:i w:val="0"/>
                <w:iCs w:val="0"/>
                <w:color w:val="auto"/>
                <w:sz w:val="24"/>
                <w:szCs w:val="24"/>
                <w:u w:val="none"/>
              </w:rPr>
            </w:pPr>
          </w:p>
        </w:tc>
      </w:tr>
      <w:tr w14:paraId="2C9E6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5"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ECE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格力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59AD">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KFR-72LW/E(72568L)D4C-N2(B)</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8C97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FB7F">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E111E">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301实验室</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5F372">
            <w:pPr>
              <w:ind w:firstLine="0" w:firstLineChars="0"/>
              <w:jc w:val="center"/>
              <w:rPr>
                <w:rFonts w:hint="eastAsia" w:ascii="宋体" w:hAnsi="宋体" w:eastAsia="宋体" w:cs="宋体"/>
                <w:i w:val="0"/>
                <w:iCs w:val="0"/>
                <w:color w:val="auto"/>
                <w:sz w:val="24"/>
                <w:szCs w:val="24"/>
                <w:u w:val="none"/>
              </w:rPr>
            </w:pPr>
          </w:p>
        </w:tc>
      </w:tr>
      <w:tr w14:paraId="708B2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F7D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格力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11D0">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KFR-35W/KGQI(B)</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C75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AFCE">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9043F">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1楼危化品仓库</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64B8A">
            <w:pPr>
              <w:ind w:firstLine="0" w:firstLineChars="0"/>
              <w:jc w:val="center"/>
              <w:rPr>
                <w:rFonts w:hint="eastAsia" w:ascii="宋体" w:hAnsi="宋体" w:eastAsia="宋体" w:cs="宋体"/>
                <w:i w:val="0"/>
                <w:iCs w:val="0"/>
                <w:color w:val="auto"/>
                <w:sz w:val="24"/>
                <w:szCs w:val="24"/>
                <w:u w:val="none"/>
              </w:rPr>
            </w:pPr>
          </w:p>
        </w:tc>
      </w:tr>
      <w:tr w14:paraId="0480C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821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格力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147B">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KFR-35W/C21-3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1770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C4D60">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567C">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5楼危化品仓库</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860D">
            <w:pPr>
              <w:ind w:firstLine="0" w:firstLineChars="0"/>
              <w:jc w:val="center"/>
              <w:rPr>
                <w:rFonts w:hint="eastAsia" w:ascii="宋体" w:hAnsi="宋体" w:eastAsia="宋体" w:cs="宋体"/>
                <w:i w:val="0"/>
                <w:iCs w:val="0"/>
                <w:color w:val="auto"/>
                <w:sz w:val="24"/>
                <w:szCs w:val="24"/>
                <w:u w:val="none"/>
              </w:rPr>
            </w:pPr>
          </w:p>
        </w:tc>
      </w:tr>
      <w:tr w14:paraId="0542C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2C9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美乐柯</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4443">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XJQ04HAG</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B6E6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3350">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939A">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1楼样品库</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E214">
            <w:pPr>
              <w:ind w:firstLine="0" w:firstLineChars="0"/>
              <w:jc w:val="center"/>
              <w:rPr>
                <w:rFonts w:hint="eastAsia" w:ascii="宋体" w:hAnsi="宋体" w:eastAsia="宋体" w:cs="宋体"/>
                <w:i w:val="0"/>
                <w:iCs w:val="0"/>
                <w:color w:val="auto"/>
                <w:sz w:val="24"/>
                <w:szCs w:val="24"/>
                <w:u w:val="none"/>
              </w:rPr>
            </w:pPr>
          </w:p>
        </w:tc>
      </w:tr>
      <w:tr w14:paraId="718BC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5AE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美乐柯</w:t>
            </w:r>
          </w:p>
        </w:tc>
        <w:tc>
          <w:tcPr>
            <w:tcW w:w="2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A81A">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XJQ04HAG</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340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3P</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4229">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203D">
            <w:pPr>
              <w:keepNext w:val="0"/>
              <w:keepLines w:val="0"/>
              <w:widowControl/>
              <w:suppressLineNumbers w:val="0"/>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5楼冷库空调</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C169">
            <w:pPr>
              <w:ind w:firstLine="0" w:firstLineChars="0"/>
              <w:jc w:val="center"/>
              <w:rPr>
                <w:rFonts w:hint="eastAsia" w:ascii="宋体" w:hAnsi="宋体" w:eastAsia="宋体" w:cs="宋体"/>
                <w:i w:val="0"/>
                <w:iCs w:val="0"/>
                <w:color w:val="auto"/>
                <w:sz w:val="24"/>
                <w:szCs w:val="24"/>
                <w:u w:val="none"/>
              </w:rPr>
            </w:pPr>
          </w:p>
        </w:tc>
      </w:tr>
    </w:tbl>
    <w:p w14:paraId="2F3C3FF3">
      <w:pPr>
        <w:rPr>
          <w:rFonts w:hint="eastAsia" w:ascii="方正仿宋_GB2312" w:hAnsi="方正仿宋_GB2312" w:eastAsia="方正仿宋_GB2312" w:cs="方正仿宋_GB2312"/>
          <w:color w:val="auto"/>
        </w:rPr>
      </w:pPr>
    </w:p>
    <w:p w14:paraId="194826DE">
      <w:pPr>
        <w:pStyle w:val="24"/>
        <w:rPr>
          <w:color w:val="auto"/>
        </w:rPr>
        <w:sectPr>
          <w:pgSz w:w="11906" w:h="16838"/>
          <w:pgMar w:top="1247" w:right="1418" w:bottom="1276" w:left="1418" w:header="851" w:footer="992" w:gutter="0"/>
          <w:cols w:space="720" w:num="1"/>
          <w:titlePg/>
          <w:docGrid w:linePitch="312" w:charSpace="0"/>
        </w:sectPr>
      </w:pPr>
    </w:p>
    <w:p w14:paraId="7543E58B">
      <w:pPr>
        <w:widowControl/>
        <w:adjustRightInd/>
        <w:jc w:val="left"/>
        <w:rPr>
          <w:rFonts w:cs="仿宋_GB2312" w:asciiTheme="minorEastAsia" w:hAnsiTheme="minorEastAsia" w:eastAsiaTheme="minorEastAsia"/>
          <w:b/>
          <w:color w:val="auto"/>
          <w:sz w:val="36"/>
          <w:szCs w:val="36"/>
          <w:highlight w:val="none"/>
        </w:rPr>
      </w:pPr>
    </w:p>
    <w:p w14:paraId="33FDC414">
      <w:pPr>
        <w:adjustRightInd/>
        <w:spacing w:line="360" w:lineRule="auto"/>
        <w:jc w:val="center"/>
        <w:outlineLvl w:val="0"/>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 xml:space="preserve">第五部分  </w:t>
      </w:r>
      <w:bookmarkEnd w:id="63"/>
      <w:bookmarkEnd w:id="64"/>
      <w:bookmarkStart w:id="66" w:name="第四部分"/>
      <w:r>
        <w:rPr>
          <w:rFonts w:hint="eastAsia" w:cs="仿宋_GB2312" w:asciiTheme="minorEastAsia" w:hAnsiTheme="minorEastAsia" w:eastAsiaTheme="minorEastAsia"/>
          <w:b/>
          <w:color w:val="auto"/>
          <w:sz w:val="36"/>
          <w:szCs w:val="36"/>
          <w:highlight w:val="none"/>
        </w:rPr>
        <w:t>评审方法及评审标准</w:t>
      </w:r>
    </w:p>
    <w:p w14:paraId="00ED1D76">
      <w:pPr>
        <w:pStyle w:val="394"/>
        <w:spacing w:before="0"/>
        <w:ind w:firstLine="643"/>
        <w:jc w:val="center"/>
        <w:rPr>
          <w:rFonts w:cs="仿宋_GB2312" w:asciiTheme="minorEastAsia" w:hAnsiTheme="minorEastAsia" w:eastAsiaTheme="minorEastAsia"/>
          <w:b/>
          <w:color w:val="auto"/>
          <w:sz w:val="32"/>
          <w:highlight w:val="none"/>
        </w:rPr>
      </w:pPr>
      <w:r>
        <w:rPr>
          <w:rFonts w:hint="eastAsia" w:cs="仿宋_GB2312" w:asciiTheme="minorEastAsia" w:hAnsiTheme="minorEastAsia" w:eastAsiaTheme="minorEastAsia"/>
          <w:b/>
          <w:color w:val="auto"/>
          <w:sz w:val="32"/>
          <w:highlight w:val="none"/>
        </w:rPr>
        <w:t>评审方法前附表</w:t>
      </w:r>
    </w:p>
    <w:tbl>
      <w:tblPr>
        <w:tblStyle w:val="60"/>
        <w:tblW w:w="9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4890"/>
        <w:gridCol w:w="657"/>
        <w:gridCol w:w="1768"/>
        <w:gridCol w:w="1768"/>
      </w:tblGrid>
      <w:tr w14:paraId="3E50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754" w:type="dxa"/>
            <w:vAlign w:val="center"/>
          </w:tcPr>
          <w:p w14:paraId="1BBAB0FF">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4890" w:type="dxa"/>
            <w:vAlign w:val="center"/>
          </w:tcPr>
          <w:p w14:paraId="62C26179">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评审标准</w:t>
            </w:r>
          </w:p>
        </w:tc>
        <w:tc>
          <w:tcPr>
            <w:tcW w:w="657" w:type="dxa"/>
            <w:vAlign w:val="center"/>
          </w:tcPr>
          <w:p w14:paraId="33ECC44C">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权重</w:t>
            </w:r>
          </w:p>
        </w:tc>
        <w:tc>
          <w:tcPr>
            <w:tcW w:w="1768" w:type="dxa"/>
            <w:vAlign w:val="center"/>
          </w:tcPr>
          <w:p w14:paraId="5C3B0E53">
            <w:pPr>
              <w:pStyle w:val="394"/>
              <w:spacing w:before="0"/>
              <w:ind w:firstLine="0" w:firstLineChars="0"/>
              <w:jc w:val="center"/>
              <w:rPr>
                <w:rFonts w:hint="eastAsia" w:ascii="宋体" w:hAnsi="宋体" w:eastAsia="宋体" w:cs="宋体"/>
                <w:bCs/>
                <w:color w:val="auto"/>
                <w:sz w:val="24"/>
                <w:szCs w:val="24"/>
                <w:highlight w:val="none"/>
              </w:rPr>
            </w:pPr>
            <w:r>
              <w:rPr>
                <w:rFonts w:hint="eastAsia" w:cs="宋体" w:asciiTheme="minorEastAsia" w:hAnsiTheme="minorEastAsia" w:eastAsiaTheme="minorEastAsia"/>
                <w:bCs/>
                <w:color w:val="auto"/>
                <w:highlight w:val="none"/>
              </w:rPr>
              <w:t>主观分/客观分属性</w:t>
            </w:r>
          </w:p>
        </w:tc>
        <w:tc>
          <w:tcPr>
            <w:tcW w:w="1768" w:type="dxa"/>
            <w:vAlign w:val="center"/>
          </w:tcPr>
          <w:p w14:paraId="5FE742E7">
            <w:pPr>
              <w:pStyle w:val="394"/>
              <w:spacing w:before="0"/>
              <w:ind w:firstLine="0" w:firstLineChars="0"/>
              <w:jc w:val="center"/>
              <w:rPr>
                <w:rFonts w:hint="eastAsia" w:ascii="宋体" w:hAnsi="宋体" w:eastAsia="宋体" w:cs="宋体"/>
                <w:bCs/>
                <w:color w:val="auto"/>
                <w:sz w:val="24"/>
                <w:szCs w:val="24"/>
                <w:highlight w:val="none"/>
              </w:rPr>
            </w:pPr>
            <w:r>
              <w:rPr>
                <w:rFonts w:hint="eastAsia" w:cs="宋体" w:asciiTheme="minorEastAsia" w:hAnsiTheme="minorEastAsia" w:eastAsiaTheme="minorEastAsia"/>
                <w:bCs/>
                <w:color w:val="auto"/>
                <w:highlight w:val="none"/>
              </w:rPr>
              <w:t>磋商文件中评审标准相应的商务技术资料目录</w:t>
            </w:r>
            <w:r>
              <w:rPr>
                <w:rFonts w:hint="eastAsia" w:cs="宋体" w:asciiTheme="minorEastAsia" w:hAnsiTheme="minorEastAsia" w:eastAsiaTheme="minorEastAsia"/>
                <w:color w:val="auto"/>
                <w:highlight w:val="none"/>
                <w:shd w:val="clear" w:color="auto" w:fill="FFFFFF"/>
              </w:rPr>
              <w:t> *</w:t>
            </w:r>
          </w:p>
        </w:tc>
      </w:tr>
      <w:tr w14:paraId="547B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8" w:hRule="atLeast"/>
        </w:trPr>
        <w:tc>
          <w:tcPr>
            <w:tcW w:w="754" w:type="dxa"/>
            <w:vAlign w:val="center"/>
          </w:tcPr>
          <w:p w14:paraId="71B20CFD">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890" w:type="dxa"/>
            <w:vAlign w:val="center"/>
          </w:tcPr>
          <w:p w14:paraId="4CFACC12">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供应商自2022年1月1日（以合同签订日期为准）以来的空调维保项目业绩。每提供1个业绩得0.5分，最高得1分。</w:t>
            </w:r>
          </w:p>
          <w:p w14:paraId="7529F70C">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【证明材料：1）须提供合同复印件（至少包括首页、内容页、盖章页；2）不提供或无法提供有效证明材料的不得分。】</w:t>
            </w:r>
          </w:p>
        </w:tc>
        <w:tc>
          <w:tcPr>
            <w:tcW w:w="657" w:type="dxa"/>
            <w:vAlign w:val="center"/>
          </w:tcPr>
          <w:p w14:paraId="06BCE990">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rPr>
            </w:pPr>
          </w:p>
          <w:p w14:paraId="2E1E150E">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w:t>
            </w:r>
          </w:p>
        </w:tc>
        <w:tc>
          <w:tcPr>
            <w:tcW w:w="1768" w:type="dxa"/>
            <w:vAlign w:val="center"/>
          </w:tcPr>
          <w:p w14:paraId="2A9572B2">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客观分</w:t>
            </w:r>
          </w:p>
        </w:tc>
        <w:tc>
          <w:tcPr>
            <w:tcW w:w="1768" w:type="dxa"/>
            <w:vAlign w:val="center"/>
          </w:tcPr>
          <w:p w14:paraId="0296F9FC">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0710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2333D25F">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4890" w:type="dxa"/>
            <w:vAlign w:val="center"/>
          </w:tcPr>
          <w:p w14:paraId="611A4CF9">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根据供应商提供的针对项目现状编制的月度维修维护保养方案进行评分。（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分值：3，2，1，0）</w:t>
            </w:r>
          </w:p>
        </w:tc>
        <w:tc>
          <w:tcPr>
            <w:tcW w:w="657" w:type="dxa"/>
            <w:vAlign w:val="center"/>
          </w:tcPr>
          <w:p w14:paraId="1CF219F7">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p>
        </w:tc>
        <w:tc>
          <w:tcPr>
            <w:tcW w:w="1768" w:type="dxa"/>
            <w:vAlign w:val="center"/>
          </w:tcPr>
          <w:p w14:paraId="20FC7132">
            <w:pPr>
              <w:keepNext w:val="0"/>
              <w:keepLines w:val="0"/>
              <w:pageBreakBefore w:val="0"/>
              <w:kinsoku/>
              <w:wordWrap/>
              <w:overflowPunct/>
              <w:topLinePunct w:val="0"/>
              <w:autoSpaceDE/>
              <w:autoSpaceDN/>
              <w:bidi w:val="0"/>
              <w:snapToGrid w:val="0"/>
              <w:spacing w:line="360"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主观分</w:t>
            </w:r>
          </w:p>
        </w:tc>
        <w:tc>
          <w:tcPr>
            <w:tcW w:w="1768" w:type="dxa"/>
            <w:vAlign w:val="center"/>
          </w:tcPr>
          <w:p w14:paraId="683F6E63">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4FEA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6EDBFD92">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890" w:type="dxa"/>
            <w:vAlign w:val="center"/>
          </w:tcPr>
          <w:p w14:paraId="69602D69">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根据供应商提供的针对项目现状编制的年度维修维护保养方案进行评分。（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分值：3，2，1，0）</w:t>
            </w:r>
          </w:p>
        </w:tc>
        <w:tc>
          <w:tcPr>
            <w:tcW w:w="657" w:type="dxa"/>
            <w:vAlign w:val="center"/>
          </w:tcPr>
          <w:p w14:paraId="76588019">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p>
        </w:tc>
        <w:tc>
          <w:tcPr>
            <w:tcW w:w="1768" w:type="dxa"/>
            <w:vAlign w:val="center"/>
          </w:tcPr>
          <w:p w14:paraId="78B55F55">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0A352AD8">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54CA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0A964CDE">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890" w:type="dxa"/>
            <w:vAlign w:val="center"/>
          </w:tcPr>
          <w:p w14:paraId="7EE24B18">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根据供应商提供的中央空调系统相关软硬件的维护方案进行评分。（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分值：3，2，1，0）</w:t>
            </w:r>
          </w:p>
        </w:tc>
        <w:tc>
          <w:tcPr>
            <w:tcW w:w="657" w:type="dxa"/>
            <w:vAlign w:val="center"/>
          </w:tcPr>
          <w:p w14:paraId="3ADB49A2">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p>
        </w:tc>
        <w:tc>
          <w:tcPr>
            <w:tcW w:w="1768" w:type="dxa"/>
            <w:vAlign w:val="center"/>
          </w:tcPr>
          <w:p w14:paraId="1EA2460A">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7FFC2F25">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4589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5D3E9A37">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890" w:type="dxa"/>
            <w:vAlign w:val="center"/>
          </w:tcPr>
          <w:p w14:paraId="00DB3B1A">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根据供应商提供的冷却/冷冻水循总管路维护方案进行评分。（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分值：5，4，3，2，1，0）</w:t>
            </w:r>
          </w:p>
        </w:tc>
        <w:tc>
          <w:tcPr>
            <w:tcW w:w="657" w:type="dxa"/>
            <w:vAlign w:val="center"/>
          </w:tcPr>
          <w:p w14:paraId="351A3AE8">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768" w:type="dxa"/>
            <w:vAlign w:val="center"/>
          </w:tcPr>
          <w:p w14:paraId="3916146B">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60BA7BD6">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2CE1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67779084">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4890" w:type="dxa"/>
            <w:vAlign w:val="center"/>
          </w:tcPr>
          <w:p w14:paraId="4564D104">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根据供应商提供的冷却/冷冻水泵维护方案进行评分。（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分值：5，4，3，2，1，0）</w:t>
            </w:r>
          </w:p>
        </w:tc>
        <w:tc>
          <w:tcPr>
            <w:tcW w:w="657" w:type="dxa"/>
            <w:vAlign w:val="center"/>
          </w:tcPr>
          <w:p w14:paraId="68313679">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768" w:type="dxa"/>
            <w:vAlign w:val="center"/>
          </w:tcPr>
          <w:p w14:paraId="073E0078">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56D132D0">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5CCA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1172D86C">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4890" w:type="dxa"/>
            <w:vAlign w:val="center"/>
          </w:tcPr>
          <w:p w14:paraId="13E0395F">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根据供应商提供的新风机组保养</w:t>
            </w:r>
            <w:r>
              <w:rPr>
                <w:rFonts w:hint="eastAsia" w:ascii="宋体" w:hAnsi="宋体" w:cs="宋体"/>
                <w:color w:val="auto"/>
                <w:sz w:val="24"/>
                <w:szCs w:val="24"/>
                <w:highlight w:val="none"/>
                <w:lang w:val="en-US" w:eastAsia="zh-CN"/>
              </w:rPr>
              <w:t>方案</w:t>
            </w:r>
            <w:r>
              <w:rPr>
                <w:rFonts w:hint="eastAsia" w:ascii="宋体" w:hAnsi="宋体" w:eastAsia="宋体" w:cs="宋体"/>
                <w:color w:val="auto"/>
                <w:sz w:val="24"/>
                <w:szCs w:val="24"/>
                <w:highlight w:val="none"/>
                <w:lang w:val="en-US" w:eastAsia="zh-CN"/>
              </w:rPr>
              <w:t>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分值：5，4，3，2，1，0）</w:t>
            </w:r>
          </w:p>
        </w:tc>
        <w:tc>
          <w:tcPr>
            <w:tcW w:w="657" w:type="dxa"/>
            <w:vAlign w:val="center"/>
          </w:tcPr>
          <w:p w14:paraId="1806A61C">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768" w:type="dxa"/>
            <w:vAlign w:val="center"/>
          </w:tcPr>
          <w:p w14:paraId="427688EA">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626A6257">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609C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08A51567">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4890" w:type="dxa"/>
            <w:vAlign w:val="center"/>
          </w:tcPr>
          <w:p w14:paraId="51168D7F">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w:t>
            </w:r>
            <w:r>
              <w:rPr>
                <w:rFonts w:hint="eastAsia" w:ascii="宋体" w:hAnsi="宋体" w:cs="宋体"/>
                <w:color w:val="auto"/>
                <w:sz w:val="24"/>
                <w:szCs w:val="24"/>
                <w:highlight w:val="none"/>
                <w:lang w:val="en-US" w:eastAsia="zh-CN"/>
              </w:rPr>
              <w:t>风机盘管保养</w:t>
            </w:r>
            <w:r>
              <w:rPr>
                <w:rFonts w:hint="eastAsia" w:ascii="宋体" w:hAnsi="宋体" w:eastAsia="宋体" w:cs="宋体"/>
                <w:color w:val="auto"/>
                <w:sz w:val="24"/>
                <w:szCs w:val="24"/>
                <w:highlight w:val="none"/>
                <w:lang w:val="en-US" w:eastAsia="zh-CN"/>
              </w:rPr>
              <w:t>方案进行评分。（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分值：5，4，3，2，1，0）</w:t>
            </w:r>
          </w:p>
        </w:tc>
        <w:tc>
          <w:tcPr>
            <w:tcW w:w="657" w:type="dxa"/>
            <w:vAlign w:val="center"/>
          </w:tcPr>
          <w:p w14:paraId="66E91AD2">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768" w:type="dxa"/>
            <w:vAlign w:val="center"/>
          </w:tcPr>
          <w:p w14:paraId="437D3AE2">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7B5B760B">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2C69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5CD46C9D">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4890" w:type="dxa"/>
            <w:vAlign w:val="center"/>
          </w:tcPr>
          <w:p w14:paraId="43851AC8">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w:t>
            </w:r>
            <w:r>
              <w:rPr>
                <w:rFonts w:hint="eastAsia" w:ascii="宋体" w:hAnsi="宋体" w:cs="宋体"/>
                <w:color w:val="auto"/>
                <w:sz w:val="24"/>
                <w:szCs w:val="24"/>
                <w:highlight w:val="none"/>
                <w:lang w:val="en-US" w:eastAsia="zh-CN"/>
              </w:rPr>
              <w:t>冷却塔</w:t>
            </w:r>
            <w:r>
              <w:rPr>
                <w:rFonts w:hint="eastAsia" w:ascii="宋体" w:hAnsi="宋体" w:eastAsia="宋体" w:cs="宋体"/>
                <w:color w:val="auto"/>
                <w:sz w:val="24"/>
                <w:szCs w:val="24"/>
                <w:highlight w:val="none"/>
                <w:lang w:val="en-US" w:eastAsia="zh-CN"/>
              </w:rPr>
              <w:t>保养方案进行评分。（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分值：5，4，3，2，1，0）</w:t>
            </w:r>
          </w:p>
        </w:tc>
        <w:tc>
          <w:tcPr>
            <w:tcW w:w="657" w:type="dxa"/>
            <w:vAlign w:val="center"/>
          </w:tcPr>
          <w:p w14:paraId="5732D556">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768" w:type="dxa"/>
            <w:vAlign w:val="center"/>
          </w:tcPr>
          <w:p w14:paraId="6EEBCB9E">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46B27086">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6983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54" w:type="dxa"/>
            <w:vAlign w:val="center"/>
          </w:tcPr>
          <w:p w14:paraId="2CA894E5">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4890" w:type="dxa"/>
            <w:vAlign w:val="center"/>
          </w:tcPr>
          <w:p w14:paraId="70EC44F1">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w:t>
            </w:r>
            <w:r>
              <w:rPr>
                <w:rFonts w:hint="eastAsia" w:ascii="宋体" w:hAnsi="宋体" w:cs="宋体"/>
                <w:color w:val="auto"/>
                <w:sz w:val="24"/>
                <w:szCs w:val="24"/>
                <w:highlight w:val="none"/>
                <w:lang w:val="en-US" w:eastAsia="zh-CN"/>
              </w:rPr>
              <w:t>模块机保养</w:t>
            </w:r>
            <w:r>
              <w:rPr>
                <w:rFonts w:hint="eastAsia" w:ascii="宋体" w:hAnsi="宋体" w:eastAsia="宋体" w:cs="宋体"/>
                <w:color w:val="auto"/>
                <w:sz w:val="24"/>
                <w:szCs w:val="24"/>
                <w:highlight w:val="none"/>
                <w:lang w:val="en-US" w:eastAsia="zh-CN"/>
              </w:rPr>
              <w:t>方案进行评分。（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分值：5，4，3，2，1，0）</w:t>
            </w:r>
          </w:p>
        </w:tc>
        <w:tc>
          <w:tcPr>
            <w:tcW w:w="657" w:type="dxa"/>
            <w:vAlign w:val="center"/>
          </w:tcPr>
          <w:p w14:paraId="4F1FAB6F">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768" w:type="dxa"/>
            <w:vAlign w:val="center"/>
          </w:tcPr>
          <w:p w14:paraId="3EC813BC">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4B53A308">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461A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29C29DFE">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4890" w:type="dxa"/>
            <w:vAlign w:val="center"/>
          </w:tcPr>
          <w:p w14:paraId="592482D6">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根据供应商提供的</w:t>
            </w:r>
            <w:r>
              <w:rPr>
                <w:rFonts w:hint="eastAsia" w:ascii="宋体" w:hAnsi="宋体" w:cs="宋体"/>
                <w:b w:val="0"/>
                <w:bCs w:val="0"/>
                <w:color w:val="auto"/>
                <w:sz w:val="24"/>
                <w:szCs w:val="24"/>
                <w:highlight w:val="none"/>
                <w:u w:val="none"/>
                <w:lang w:val="en-US" w:eastAsia="zh-CN"/>
              </w:rPr>
              <w:t>板式换热器保养</w:t>
            </w:r>
            <w:r>
              <w:rPr>
                <w:rFonts w:hint="eastAsia" w:ascii="宋体" w:hAnsi="宋体" w:eastAsia="宋体" w:cs="宋体"/>
                <w:b w:val="0"/>
                <w:bCs w:val="0"/>
                <w:color w:val="auto"/>
                <w:sz w:val="24"/>
                <w:szCs w:val="24"/>
                <w:highlight w:val="none"/>
                <w:u w:val="none"/>
                <w:lang w:val="en-US" w:eastAsia="zh-CN"/>
              </w:rPr>
              <w:t>方案</w:t>
            </w:r>
            <w:r>
              <w:rPr>
                <w:rFonts w:hint="eastAsia" w:ascii="宋体" w:hAnsi="宋体" w:eastAsia="宋体" w:cs="宋体"/>
                <w:b w:val="0"/>
                <w:bCs w:val="0"/>
                <w:color w:val="auto"/>
                <w:sz w:val="24"/>
                <w:szCs w:val="24"/>
                <w:highlight w:val="none"/>
                <w:lang w:val="en-US" w:eastAsia="zh-CN"/>
              </w:rPr>
              <w:t>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w:t>
            </w:r>
            <w:r>
              <w:rPr>
                <w:rFonts w:hint="eastAsia" w:ascii="宋体" w:hAnsi="宋体" w:eastAsia="宋体" w:cs="宋体"/>
                <w:b w:val="0"/>
                <w:bCs w:val="0"/>
                <w:color w:val="auto"/>
                <w:sz w:val="24"/>
                <w:szCs w:val="24"/>
                <w:highlight w:val="none"/>
                <w:lang w:val="en-US" w:eastAsia="zh-CN"/>
              </w:rPr>
              <w:t>5，4，3，2，1，0）</w:t>
            </w:r>
          </w:p>
        </w:tc>
        <w:tc>
          <w:tcPr>
            <w:tcW w:w="657" w:type="dxa"/>
            <w:vAlign w:val="center"/>
          </w:tcPr>
          <w:p w14:paraId="0DED2475">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768" w:type="dxa"/>
            <w:vAlign w:val="center"/>
          </w:tcPr>
          <w:p w14:paraId="6EB7B540">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5F61DD5E">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0BB8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50F687CB">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4890" w:type="dxa"/>
            <w:vAlign w:val="center"/>
          </w:tcPr>
          <w:p w14:paraId="3F2D2FC7">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根据供应商提供的溴化锂制冷机组</w:t>
            </w:r>
            <w:r>
              <w:rPr>
                <w:rFonts w:hint="eastAsia" w:ascii="宋体" w:hAnsi="宋体" w:eastAsia="宋体" w:cs="宋体"/>
                <w:b w:val="0"/>
                <w:bCs w:val="0"/>
                <w:color w:val="auto"/>
                <w:sz w:val="24"/>
                <w:szCs w:val="24"/>
                <w:highlight w:val="none"/>
                <w:u w:val="none"/>
              </w:rPr>
              <w:t>保养</w:t>
            </w:r>
            <w:r>
              <w:rPr>
                <w:rFonts w:hint="eastAsia" w:ascii="宋体" w:hAnsi="宋体" w:eastAsia="宋体" w:cs="宋体"/>
                <w:b w:val="0"/>
                <w:bCs w:val="0"/>
                <w:color w:val="auto"/>
                <w:sz w:val="24"/>
                <w:szCs w:val="24"/>
                <w:highlight w:val="none"/>
                <w:u w:val="none"/>
                <w:lang w:val="en-US" w:eastAsia="zh-CN"/>
              </w:rPr>
              <w:t>方案</w:t>
            </w:r>
            <w:r>
              <w:rPr>
                <w:rFonts w:hint="eastAsia" w:ascii="宋体" w:hAnsi="宋体" w:eastAsia="宋体" w:cs="宋体"/>
                <w:b w:val="0"/>
                <w:bCs w:val="0"/>
                <w:color w:val="auto"/>
                <w:sz w:val="24"/>
                <w:szCs w:val="24"/>
                <w:highlight w:val="none"/>
                <w:lang w:val="en-US" w:eastAsia="zh-CN"/>
              </w:rPr>
              <w:t>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w:t>
            </w:r>
            <w:r>
              <w:rPr>
                <w:rFonts w:hint="eastAsia" w:ascii="宋体" w:hAnsi="宋体" w:eastAsia="宋体" w:cs="宋体"/>
                <w:b w:val="0"/>
                <w:bCs w:val="0"/>
                <w:color w:val="auto"/>
                <w:sz w:val="24"/>
                <w:szCs w:val="24"/>
                <w:highlight w:val="none"/>
                <w:lang w:val="en-US" w:eastAsia="zh-CN"/>
              </w:rPr>
              <w:t>5，4，3，2，1，0）</w:t>
            </w:r>
          </w:p>
        </w:tc>
        <w:tc>
          <w:tcPr>
            <w:tcW w:w="657" w:type="dxa"/>
            <w:vAlign w:val="center"/>
          </w:tcPr>
          <w:p w14:paraId="1B9910EE">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768" w:type="dxa"/>
            <w:vAlign w:val="center"/>
          </w:tcPr>
          <w:p w14:paraId="2592E395">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6B24E964">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2C4E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5C606323">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4890" w:type="dxa"/>
            <w:vAlign w:val="center"/>
          </w:tcPr>
          <w:p w14:paraId="75A7DDE7">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根据供应商提供的生物所空调系统等设备维保</w:t>
            </w:r>
            <w:r>
              <w:rPr>
                <w:rFonts w:hint="eastAsia" w:ascii="宋体" w:hAnsi="宋体" w:eastAsia="宋体" w:cs="宋体"/>
                <w:b w:val="0"/>
                <w:bCs w:val="0"/>
                <w:color w:val="auto"/>
                <w:sz w:val="24"/>
                <w:szCs w:val="24"/>
                <w:highlight w:val="none"/>
                <w:u w:val="none"/>
                <w:lang w:val="en-US" w:eastAsia="zh-CN"/>
              </w:rPr>
              <w:t>方案</w:t>
            </w:r>
            <w:r>
              <w:rPr>
                <w:rFonts w:hint="eastAsia" w:ascii="宋体" w:hAnsi="宋体" w:eastAsia="宋体" w:cs="宋体"/>
                <w:b w:val="0"/>
                <w:bCs w:val="0"/>
                <w:color w:val="auto"/>
                <w:sz w:val="24"/>
                <w:szCs w:val="24"/>
                <w:highlight w:val="none"/>
                <w:lang w:val="en-US" w:eastAsia="zh-CN"/>
              </w:rPr>
              <w:t>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w:t>
            </w:r>
            <w:r>
              <w:rPr>
                <w:rFonts w:hint="eastAsia" w:ascii="宋体" w:hAnsi="宋体" w:eastAsia="宋体" w:cs="宋体"/>
                <w:b w:val="0"/>
                <w:bCs w:val="0"/>
                <w:color w:val="auto"/>
                <w:sz w:val="24"/>
                <w:szCs w:val="24"/>
                <w:highlight w:val="none"/>
                <w:lang w:val="en-US" w:eastAsia="zh-CN"/>
              </w:rPr>
              <w:t>5，4，3，2，1，0）</w:t>
            </w:r>
          </w:p>
        </w:tc>
        <w:tc>
          <w:tcPr>
            <w:tcW w:w="657" w:type="dxa"/>
            <w:vAlign w:val="center"/>
          </w:tcPr>
          <w:p w14:paraId="09354A21">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768" w:type="dxa"/>
            <w:vAlign w:val="center"/>
          </w:tcPr>
          <w:p w14:paraId="34CEFDB5">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0CF7DB6E">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13D0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1D019501">
            <w:pPr>
              <w:keepNext w:val="0"/>
              <w:keepLines w:val="0"/>
              <w:pageBreakBefore w:val="0"/>
              <w:kinsoku/>
              <w:wordWrap/>
              <w:overflowPunct/>
              <w:topLinePunct w:val="0"/>
              <w:autoSpaceDE/>
              <w:autoSpaceDN/>
              <w:bidi w:val="0"/>
              <w:snapToGrid w:val="0"/>
              <w:spacing w:line="360"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4890" w:type="dxa"/>
            <w:vAlign w:val="center"/>
          </w:tcPr>
          <w:p w14:paraId="3976F747">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根据供应商提供的分体式空调维保</w:t>
            </w:r>
            <w:r>
              <w:rPr>
                <w:rFonts w:hint="eastAsia" w:ascii="宋体" w:hAnsi="宋体" w:eastAsia="宋体" w:cs="宋体"/>
                <w:b w:val="0"/>
                <w:bCs w:val="0"/>
                <w:color w:val="auto"/>
                <w:sz w:val="24"/>
                <w:szCs w:val="24"/>
                <w:highlight w:val="none"/>
                <w:u w:val="none"/>
                <w:lang w:val="en-US" w:eastAsia="zh-CN"/>
              </w:rPr>
              <w:t>方案</w:t>
            </w:r>
            <w:r>
              <w:rPr>
                <w:rFonts w:hint="eastAsia" w:ascii="宋体" w:hAnsi="宋体" w:eastAsia="宋体" w:cs="宋体"/>
                <w:b w:val="0"/>
                <w:bCs w:val="0"/>
                <w:color w:val="auto"/>
                <w:sz w:val="24"/>
                <w:szCs w:val="24"/>
                <w:highlight w:val="none"/>
                <w:lang w:val="en-US" w:eastAsia="zh-CN"/>
              </w:rPr>
              <w:t>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4，3，2，1，0）</w:t>
            </w:r>
          </w:p>
        </w:tc>
        <w:tc>
          <w:tcPr>
            <w:tcW w:w="657" w:type="dxa"/>
            <w:vAlign w:val="center"/>
          </w:tcPr>
          <w:p w14:paraId="54BA2F00">
            <w:pPr>
              <w:keepNext w:val="0"/>
              <w:keepLines w:val="0"/>
              <w:pageBreakBefore w:val="0"/>
              <w:kinsoku/>
              <w:wordWrap/>
              <w:overflowPunct/>
              <w:topLinePunct w:val="0"/>
              <w:autoSpaceDE/>
              <w:autoSpaceDN/>
              <w:bidi w:val="0"/>
              <w:snapToGrid w:val="0"/>
              <w:spacing w:line="360" w:lineRule="auto"/>
              <w:jc w:val="center"/>
              <w:textAlignment w:val="auto"/>
              <w:outlineLvl w:val="0"/>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5</w:t>
            </w:r>
          </w:p>
        </w:tc>
        <w:tc>
          <w:tcPr>
            <w:tcW w:w="1768" w:type="dxa"/>
            <w:vAlign w:val="center"/>
          </w:tcPr>
          <w:p w14:paraId="6D179DE2">
            <w:pPr>
              <w:keepNext w:val="0"/>
              <w:keepLines w:val="0"/>
              <w:pageBreakBefore w:val="0"/>
              <w:kinsoku/>
              <w:wordWrap/>
              <w:overflowPunct/>
              <w:topLinePunct w:val="0"/>
              <w:autoSpaceDE/>
              <w:autoSpaceDN/>
              <w:bidi w:val="0"/>
              <w:snapToGrid w:val="0"/>
              <w:spacing w:line="36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主观分</w:t>
            </w:r>
          </w:p>
        </w:tc>
        <w:tc>
          <w:tcPr>
            <w:tcW w:w="1768" w:type="dxa"/>
            <w:vAlign w:val="center"/>
          </w:tcPr>
          <w:p w14:paraId="43F86CA1">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3609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22354561">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4890" w:type="dxa"/>
            <w:vAlign w:val="center"/>
          </w:tcPr>
          <w:p w14:paraId="597654C3">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根据供应商提供的保密方案进行评分。（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4，3，2，1，0）</w:t>
            </w:r>
          </w:p>
        </w:tc>
        <w:tc>
          <w:tcPr>
            <w:tcW w:w="657" w:type="dxa"/>
            <w:vAlign w:val="center"/>
          </w:tcPr>
          <w:p w14:paraId="5AB3064D">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5</w:t>
            </w:r>
          </w:p>
        </w:tc>
        <w:tc>
          <w:tcPr>
            <w:tcW w:w="1768" w:type="dxa"/>
            <w:vAlign w:val="center"/>
          </w:tcPr>
          <w:p w14:paraId="025DB129">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674A1212">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427C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54" w:type="dxa"/>
            <w:vAlign w:val="center"/>
          </w:tcPr>
          <w:p w14:paraId="47DDCDF3">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4890" w:type="dxa"/>
            <w:vAlign w:val="center"/>
          </w:tcPr>
          <w:p w14:paraId="1BFBC768">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根据供应商拟投入本项目维保人员配置、技术水平和经验、分工安排进行评分。（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4，3，2，1，0）</w:t>
            </w:r>
          </w:p>
        </w:tc>
        <w:tc>
          <w:tcPr>
            <w:tcW w:w="657" w:type="dxa"/>
            <w:vAlign w:val="center"/>
          </w:tcPr>
          <w:p w14:paraId="3451B166">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5</w:t>
            </w:r>
          </w:p>
        </w:tc>
        <w:tc>
          <w:tcPr>
            <w:tcW w:w="1768" w:type="dxa"/>
            <w:vAlign w:val="center"/>
          </w:tcPr>
          <w:p w14:paraId="559D2976">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78783E4C">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6156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754" w:type="dxa"/>
            <w:vAlign w:val="center"/>
          </w:tcPr>
          <w:p w14:paraId="6E13C3D2">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7</w:t>
            </w:r>
          </w:p>
        </w:tc>
        <w:tc>
          <w:tcPr>
            <w:tcW w:w="4890" w:type="dxa"/>
            <w:vAlign w:val="center"/>
          </w:tcPr>
          <w:p w14:paraId="017CC864">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根据供应商提供的拟派驻场人员</w:t>
            </w:r>
            <w:r>
              <w:rPr>
                <w:rFonts w:hint="eastAsia" w:ascii="宋体" w:hAnsi="宋体" w:cs="宋体"/>
                <w:color w:val="auto"/>
                <w:sz w:val="24"/>
                <w:szCs w:val="24"/>
                <w:highlight w:val="none"/>
                <w:lang w:val="en-US" w:eastAsia="zh-CN"/>
              </w:rPr>
              <w:t>在满足本项目采购需求第二条要求的基础上，</w:t>
            </w:r>
            <w:r>
              <w:rPr>
                <w:rFonts w:hint="eastAsia" w:ascii="宋体" w:hAnsi="宋体" w:eastAsia="宋体" w:cs="宋体"/>
                <w:color w:val="auto"/>
                <w:sz w:val="24"/>
                <w:szCs w:val="24"/>
                <w:highlight w:val="none"/>
                <w:lang w:val="en-US" w:eastAsia="zh-CN"/>
              </w:rPr>
              <w:t>具有应急管理部门颁发的高处作业上岗证、焊接与热切割作业上岗证的得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分，每缺少1个扣</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分。（同一人员可重复计分）</w:t>
            </w:r>
          </w:p>
        </w:tc>
        <w:tc>
          <w:tcPr>
            <w:tcW w:w="657" w:type="dxa"/>
            <w:vAlign w:val="center"/>
          </w:tcPr>
          <w:p w14:paraId="21D3FAB3">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6</w:t>
            </w:r>
          </w:p>
        </w:tc>
        <w:tc>
          <w:tcPr>
            <w:tcW w:w="1768" w:type="dxa"/>
            <w:vAlign w:val="center"/>
          </w:tcPr>
          <w:p w14:paraId="43B3B6CD">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客观分</w:t>
            </w:r>
          </w:p>
        </w:tc>
        <w:tc>
          <w:tcPr>
            <w:tcW w:w="1768" w:type="dxa"/>
            <w:vAlign w:val="center"/>
          </w:tcPr>
          <w:p w14:paraId="00257F1E">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6418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754" w:type="dxa"/>
            <w:vAlign w:val="center"/>
          </w:tcPr>
          <w:p w14:paraId="553166C1">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8</w:t>
            </w:r>
          </w:p>
        </w:tc>
        <w:tc>
          <w:tcPr>
            <w:tcW w:w="4890" w:type="dxa"/>
            <w:vAlign w:val="center"/>
          </w:tcPr>
          <w:p w14:paraId="677CF0E5">
            <w:pPr>
              <w:keepNext w:val="0"/>
              <w:keepLines w:val="0"/>
              <w:pageBreakBefore w:val="0"/>
              <w:kinsoku/>
              <w:wordWrap/>
              <w:overflowPunct/>
              <w:topLinePunct w:val="0"/>
              <w:autoSpaceDE/>
              <w:autoSpaceDN/>
              <w:bidi w:val="0"/>
              <w:snapToGrid w:val="0"/>
              <w:spacing w:line="360" w:lineRule="auto"/>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根据</w:t>
            </w:r>
            <w:r>
              <w:rPr>
                <w:rFonts w:hint="eastAsia" w:ascii="宋体" w:hAnsi="宋体" w:eastAsia="宋体" w:cs="宋体"/>
                <w:color w:val="auto"/>
                <w:sz w:val="24"/>
                <w:szCs w:val="24"/>
                <w:highlight w:val="none"/>
              </w:rPr>
              <w:t>供应商在维修保养过程中</w:t>
            </w:r>
            <w:r>
              <w:rPr>
                <w:rFonts w:hint="eastAsia" w:ascii="宋体" w:hAnsi="宋体" w:eastAsia="宋体" w:cs="宋体"/>
                <w:color w:val="auto"/>
                <w:sz w:val="24"/>
                <w:szCs w:val="24"/>
                <w:highlight w:val="none"/>
                <w:lang w:val="en-US" w:eastAsia="zh-CN"/>
              </w:rPr>
              <w:t>提供</w:t>
            </w:r>
            <w:r>
              <w:rPr>
                <w:rFonts w:hint="eastAsia" w:ascii="宋体" w:hAnsi="宋体" w:eastAsia="宋体" w:cs="宋体"/>
                <w:color w:val="auto"/>
                <w:sz w:val="24"/>
                <w:szCs w:val="24"/>
                <w:highlight w:val="none"/>
              </w:rPr>
              <w:t>的维修</w:t>
            </w:r>
            <w:r>
              <w:rPr>
                <w:rFonts w:hint="eastAsia" w:ascii="宋体" w:hAnsi="宋体" w:cs="宋体"/>
                <w:color w:val="auto"/>
                <w:sz w:val="24"/>
                <w:szCs w:val="24"/>
                <w:highlight w:val="none"/>
                <w:lang w:val="en-US" w:eastAsia="zh-CN"/>
              </w:rPr>
              <w:t>备件</w:t>
            </w:r>
            <w:r>
              <w:rPr>
                <w:rFonts w:hint="eastAsia" w:ascii="宋体" w:hAnsi="宋体" w:eastAsia="宋体" w:cs="宋体"/>
                <w:color w:val="auto"/>
                <w:sz w:val="24"/>
                <w:szCs w:val="24"/>
                <w:highlight w:val="none"/>
              </w:rPr>
              <w:t>、保养工具</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种类</w:t>
            </w:r>
            <w:r>
              <w:rPr>
                <w:rFonts w:hint="eastAsia" w:ascii="宋体" w:hAnsi="宋体" w:eastAsia="宋体" w:cs="宋体"/>
                <w:color w:val="auto"/>
                <w:sz w:val="24"/>
                <w:szCs w:val="24"/>
                <w:highlight w:val="none"/>
                <w:lang w:val="en-US" w:eastAsia="zh-CN"/>
              </w:rPr>
              <w:t>等进行</w:t>
            </w:r>
            <w:r>
              <w:rPr>
                <w:rFonts w:hint="eastAsia" w:ascii="宋体" w:hAnsi="宋体" w:eastAsia="宋体" w:cs="宋体"/>
                <w:color w:val="auto"/>
                <w:sz w:val="24"/>
                <w:szCs w:val="24"/>
                <w:highlight w:val="none"/>
                <w:lang w:eastAsia="zh-CN"/>
              </w:rPr>
              <w:t>评分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分值：5，4，3，2，1，0</w:t>
            </w:r>
            <w:r>
              <w:rPr>
                <w:rFonts w:hint="eastAsia" w:ascii="宋体" w:hAnsi="宋体" w:eastAsia="宋体" w:cs="宋体"/>
                <w:color w:val="auto"/>
                <w:sz w:val="24"/>
                <w:szCs w:val="24"/>
                <w:highlight w:val="none"/>
                <w:lang w:eastAsia="zh-CN"/>
              </w:rPr>
              <w:t>）</w:t>
            </w:r>
          </w:p>
        </w:tc>
        <w:tc>
          <w:tcPr>
            <w:tcW w:w="657" w:type="dxa"/>
            <w:vAlign w:val="center"/>
          </w:tcPr>
          <w:p w14:paraId="20C34D2A">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768" w:type="dxa"/>
            <w:vAlign w:val="center"/>
          </w:tcPr>
          <w:p w14:paraId="54BD32FA">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78EA42D6">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3A4A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54" w:type="dxa"/>
            <w:vAlign w:val="center"/>
          </w:tcPr>
          <w:p w14:paraId="1B343F2A">
            <w:pPr>
              <w:keepNext w:val="0"/>
              <w:keepLines w:val="0"/>
              <w:pageBreakBefore w:val="0"/>
              <w:kinsoku/>
              <w:wordWrap/>
              <w:overflowPunct/>
              <w:topLinePunct w:val="0"/>
              <w:autoSpaceDE/>
              <w:autoSpaceDN/>
              <w:bidi w:val="0"/>
              <w:snapToGrid w:val="0"/>
              <w:spacing w:line="360"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19</w:t>
            </w:r>
          </w:p>
        </w:tc>
        <w:tc>
          <w:tcPr>
            <w:tcW w:w="4890" w:type="dxa"/>
            <w:shd w:val="clear" w:color="auto" w:fill="auto"/>
            <w:vAlign w:val="center"/>
          </w:tcPr>
          <w:p w14:paraId="4607F16C">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根据供应商提供的项目服务承诺保障措施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包括</w:t>
            </w:r>
            <w:r>
              <w:rPr>
                <w:rFonts w:hint="eastAsia" w:ascii="宋体" w:hAnsi="宋体" w:eastAsia="宋体" w:cs="宋体"/>
                <w:color w:val="auto"/>
                <w:sz w:val="24"/>
                <w:szCs w:val="24"/>
                <w:highlight w:val="none"/>
              </w:rPr>
              <w:t>现场故障解决时间的保证措施</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后续</w:t>
            </w:r>
            <w:r>
              <w:rPr>
                <w:rFonts w:hint="eastAsia" w:ascii="宋体" w:hAnsi="宋体" w:eastAsia="宋体" w:cs="宋体"/>
                <w:color w:val="auto"/>
                <w:sz w:val="24"/>
                <w:szCs w:val="24"/>
                <w:highlight w:val="none"/>
              </w:rPr>
              <w:t>技术支持和维护能力</w:t>
            </w:r>
            <w:r>
              <w:rPr>
                <w:rFonts w:hint="eastAsia" w:ascii="宋体" w:hAnsi="宋体" w:eastAsia="宋体" w:cs="宋体"/>
                <w:color w:val="auto"/>
                <w:sz w:val="24"/>
                <w:szCs w:val="24"/>
                <w:highlight w:val="none"/>
                <w:lang w:val="en-US" w:eastAsia="zh-CN"/>
              </w:rPr>
              <w:t>等）进行评分。（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分值：5，4，3，2，1，0）</w:t>
            </w:r>
          </w:p>
        </w:tc>
        <w:tc>
          <w:tcPr>
            <w:tcW w:w="657" w:type="dxa"/>
            <w:vAlign w:val="center"/>
          </w:tcPr>
          <w:p w14:paraId="7938BEC9">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768" w:type="dxa"/>
            <w:vAlign w:val="center"/>
          </w:tcPr>
          <w:p w14:paraId="01176C30">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5A860DD1">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4DD6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754" w:type="dxa"/>
            <w:vAlign w:val="center"/>
          </w:tcPr>
          <w:p w14:paraId="7174DCEA">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0</w:t>
            </w:r>
          </w:p>
        </w:tc>
        <w:tc>
          <w:tcPr>
            <w:tcW w:w="4890" w:type="dxa"/>
            <w:shd w:val="clear" w:color="auto" w:fill="auto"/>
            <w:vAlign w:val="center"/>
          </w:tcPr>
          <w:p w14:paraId="4037CFD6">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根据供应商提供的应急处理方案（</w:t>
            </w:r>
            <w:r>
              <w:rPr>
                <w:rFonts w:hint="eastAsia" w:ascii="宋体" w:hAnsi="宋体" w:eastAsia="宋体" w:cs="宋体"/>
                <w:color w:val="auto"/>
                <w:sz w:val="24"/>
                <w:szCs w:val="24"/>
                <w:highlight w:val="none"/>
              </w:rPr>
              <w:t>对日常维保可能遇到的问题及其应对措施的考虑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进行评分。（</w:t>
            </w:r>
            <w:r>
              <w:rPr>
                <w:rFonts w:hint="eastAsia" w:ascii="宋体" w:hAnsi="宋体" w:cs="宋体"/>
                <w:color w:val="auto"/>
                <w:sz w:val="24"/>
                <w:szCs w:val="24"/>
                <w:highlight w:val="none"/>
                <w:lang w:val="en-US" w:eastAsia="zh-CN"/>
              </w:rPr>
              <w:t>评分</w:t>
            </w:r>
            <w:r>
              <w:rPr>
                <w:rFonts w:hint="eastAsia" w:ascii="宋体" w:hAnsi="宋体" w:eastAsia="宋体" w:cs="宋体"/>
                <w:color w:val="auto"/>
                <w:sz w:val="24"/>
                <w:szCs w:val="24"/>
                <w:highlight w:val="none"/>
                <w:lang w:val="en-US" w:eastAsia="zh-CN"/>
              </w:rPr>
              <w:t>分值：4，3，2，1，0）</w:t>
            </w:r>
          </w:p>
        </w:tc>
        <w:tc>
          <w:tcPr>
            <w:tcW w:w="657" w:type="dxa"/>
            <w:vAlign w:val="center"/>
          </w:tcPr>
          <w:p w14:paraId="4285FE75">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w:t>
            </w:r>
          </w:p>
        </w:tc>
        <w:tc>
          <w:tcPr>
            <w:tcW w:w="1768" w:type="dxa"/>
            <w:vAlign w:val="center"/>
          </w:tcPr>
          <w:p w14:paraId="735752C0">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主观分</w:t>
            </w:r>
          </w:p>
        </w:tc>
        <w:tc>
          <w:tcPr>
            <w:tcW w:w="1768" w:type="dxa"/>
            <w:vAlign w:val="center"/>
          </w:tcPr>
          <w:p w14:paraId="7636F273">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p>
        </w:tc>
      </w:tr>
      <w:tr w14:paraId="2386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trPr>
        <w:tc>
          <w:tcPr>
            <w:tcW w:w="754" w:type="dxa"/>
            <w:vAlign w:val="center"/>
          </w:tcPr>
          <w:p w14:paraId="72011364">
            <w:pPr>
              <w:keepNext w:val="0"/>
              <w:keepLines w:val="0"/>
              <w:pageBreakBefore w:val="0"/>
              <w:kinsoku/>
              <w:wordWrap/>
              <w:overflowPunct/>
              <w:topLinePunct w:val="0"/>
              <w:autoSpaceDE/>
              <w:autoSpaceDN/>
              <w:bidi w:val="0"/>
              <w:snapToGrid w:val="0"/>
              <w:spacing w:line="360"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21</w:t>
            </w:r>
          </w:p>
        </w:tc>
        <w:tc>
          <w:tcPr>
            <w:tcW w:w="4890" w:type="dxa"/>
          </w:tcPr>
          <w:p w14:paraId="5E89F19A">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有效最后报价的最低价作为评审基准价，其最低报价为满分；按［最后报价得分=（评审基准价/最后报价）*</w:t>
            </w:r>
            <w:r>
              <w:rPr>
                <w:rFonts w:hint="eastAsia" w:ascii="宋体" w:hAnsi="宋体" w:eastAsia="宋体" w:cs="宋体"/>
                <w:color w:val="auto"/>
                <w:sz w:val="24"/>
                <w:szCs w:val="24"/>
                <w:highlight w:val="none"/>
                <w:lang w:val="en-US" w:eastAsia="zh-CN"/>
              </w:rPr>
              <w:t>权重</w:t>
            </w:r>
            <w:r>
              <w:rPr>
                <w:rFonts w:hint="eastAsia" w:ascii="宋体" w:hAnsi="宋体" w:eastAsia="宋体" w:cs="宋体"/>
                <w:color w:val="auto"/>
                <w:sz w:val="24"/>
                <w:szCs w:val="24"/>
                <w:highlight w:val="none"/>
              </w:rPr>
              <w:t>］的计算公式计算。</w:t>
            </w:r>
          </w:p>
        </w:tc>
        <w:tc>
          <w:tcPr>
            <w:tcW w:w="657" w:type="dxa"/>
            <w:vAlign w:val="center"/>
          </w:tcPr>
          <w:p w14:paraId="178EF23C">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w:t>
            </w:r>
          </w:p>
        </w:tc>
        <w:tc>
          <w:tcPr>
            <w:tcW w:w="1768" w:type="dxa"/>
            <w:vAlign w:val="center"/>
          </w:tcPr>
          <w:p w14:paraId="5F0CE20B">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客观分</w:t>
            </w:r>
          </w:p>
        </w:tc>
        <w:tc>
          <w:tcPr>
            <w:tcW w:w="1768" w:type="dxa"/>
            <w:vAlign w:val="center"/>
          </w:tcPr>
          <w:p w14:paraId="4FF285C5">
            <w:pPr>
              <w:keepNext w:val="0"/>
              <w:keepLines w:val="0"/>
              <w:pageBreakBefore w:val="0"/>
              <w:kinsoku/>
              <w:wordWrap/>
              <w:overflowPunct/>
              <w:topLinePunct w:val="0"/>
              <w:autoSpaceDE/>
              <w:autoSpaceDN/>
              <w:bidi w:val="0"/>
              <w:snapToGri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bl>
    <w:p w14:paraId="23BD84DC">
      <w:pPr>
        <w:adjustRightInd/>
        <w:spacing w:line="360" w:lineRule="auto"/>
        <w:ind w:firstLine="482" w:firstLineChars="200"/>
        <w:rPr>
          <w:rFonts w:cs="Arial" w:asciiTheme="minorEastAsia" w:hAnsiTheme="minorEastAsia" w:eastAsiaTheme="minorEastAsia"/>
          <w:b/>
          <w:color w:val="auto"/>
          <w:kern w:val="0"/>
          <w:sz w:val="24"/>
          <w:highlight w:val="none"/>
        </w:rPr>
      </w:pPr>
      <w:r>
        <w:rPr>
          <w:rFonts w:hint="eastAsia" w:cs="Arial" w:asciiTheme="minorEastAsia" w:hAnsiTheme="minorEastAsia" w:eastAsiaTheme="minorEastAsia"/>
          <w:b/>
          <w:color w:val="auto"/>
          <w:kern w:val="0"/>
          <w:sz w:val="24"/>
          <w:highlight w:val="none"/>
        </w:rPr>
        <w:t>“*”备注：供应商编制响应文件时，建议按此目录（序号和内容）提供评审标准相应的商务技术资料。</w:t>
      </w:r>
    </w:p>
    <w:p w14:paraId="4FB9961C">
      <w:pPr>
        <w:pStyle w:val="394"/>
        <w:spacing w:before="0"/>
        <w:ind w:firstLine="643"/>
        <w:jc w:val="center"/>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b/>
          <w:color w:val="auto"/>
          <w:sz w:val="32"/>
          <w:highlight w:val="none"/>
        </w:rPr>
        <w:t>一、评审方法</w:t>
      </w:r>
    </w:p>
    <w:p w14:paraId="3D027D82">
      <w:pPr>
        <w:adjustRightInd/>
        <w:spacing w:line="360" w:lineRule="auto"/>
        <w:rPr>
          <w:rFonts w:cs="Arial" w:asciiTheme="minorEastAsia" w:hAnsiTheme="minorEastAsia" w:eastAsiaTheme="minorEastAsia"/>
          <w:color w:val="auto"/>
          <w:kern w:val="0"/>
          <w:sz w:val="24"/>
          <w:highlight w:val="none"/>
        </w:rPr>
      </w:pPr>
      <w:r>
        <w:rPr>
          <w:rFonts w:hint="eastAsia" w:cs="Arial" w:asciiTheme="minorEastAsia" w:hAnsiTheme="minorEastAsia" w:eastAsiaTheme="minorEastAsia"/>
          <w:b/>
          <w:color w:val="auto"/>
          <w:kern w:val="0"/>
          <w:sz w:val="24"/>
          <w:highlight w:val="none"/>
        </w:rPr>
        <w:t>1.综合评分法。</w:t>
      </w:r>
      <w:r>
        <w:rPr>
          <w:rFonts w:hint="eastAsia" w:cs="Arial" w:asciiTheme="minorEastAsia" w:hAnsiTheme="minorEastAsia" w:eastAsiaTheme="minorEastAsia"/>
          <w:color w:val="auto"/>
          <w:kern w:val="0"/>
          <w:sz w:val="24"/>
          <w:highlight w:val="none"/>
        </w:rPr>
        <w:t>综合评分法，是指响应文件满足磋商文件全部实质性要求，且按照评审因素的量化指标评审得分最高的供应商为成交候选人的评审方法。</w:t>
      </w:r>
    </w:p>
    <w:p w14:paraId="7E3E565C">
      <w:pPr>
        <w:snapToGrid w:val="0"/>
        <w:spacing w:line="360" w:lineRule="auto"/>
        <w:ind w:left="120" w:leftChars="57" w:firstLine="422" w:firstLineChars="150"/>
        <w:jc w:val="center"/>
        <w:rPr>
          <w:rFonts w:cs="仿宋_GB2312" w:asciiTheme="minorEastAsia" w:hAnsiTheme="minorEastAsia" w:eastAsiaTheme="minorEastAsia"/>
          <w:b/>
          <w:color w:val="auto"/>
          <w:sz w:val="32"/>
          <w:highlight w:val="none"/>
        </w:rPr>
      </w:pPr>
      <w:r>
        <w:rPr>
          <w:rFonts w:hint="eastAsia" w:asciiTheme="minorEastAsia" w:hAnsiTheme="minorEastAsia" w:eastAsiaTheme="minorEastAsia"/>
          <w:b/>
          <w:color w:val="auto"/>
          <w:sz w:val="28"/>
          <w:szCs w:val="28"/>
          <w:highlight w:val="none"/>
        </w:rPr>
        <w:t xml:space="preserve">   </w:t>
      </w:r>
      <w:r>
        <w:rPr>
          <w:rFonts w:hint="eastAsia" w:cs="仿宋_GB2312" w:asciiTheme="minorEastAsia" w:hAnsiTheme="minorEastAsia" w:eastAsiaTheme="minorEastAsia"/>
          <w:b/>
          <w:color w:val="auto"/>
          <w:sz w:val="32"/>
          <w:highlight w:val="none"/>
        </w:rPr>
        <w:t>二、磋商小组的组成</w:t>
      </w:r>
    </w:p>
    <w:p w14:paraId="6CE4282E">
      <w:pPr>
        <w:pStyle w:val="394"/>
        <w:spacing w:before="0"/>
        <w:ind w:firstLine="0" w:firstLineChars="0"/>
        <w:rPr>
          <w:rFonts w:cs="Arial" w:asciiTheme="minorEastAsia" w:hAnsiTheme="minorEastAsia" w:eastAsiaTheme="minorEastAsia"/>
          <w:b/>
          <w:color w:val="auto"/>
          <w:kern w:val="0"/>
          <w:highlight w:val="none"/>
        </w:rPr>
      </w:pPr>
      <w:r>
        <w:rPr>
          <w:rFonts w:hint="eastAsia" w:cs="Arial" w:asciiTheme="minorEastAsia" w:hAnsiTheme="minorEastAsia" w:eastAsiaTheme="minorEastAsia"/>
          <w:b/>
          <w:color w:val="auto"/>
          <w:kern w:val="0"/>
          <w:highlight w:val="none"/>
        </w:rPr>
        <w:t>1.磋商小组的组成。</w:t>
      </w:r>
    </w:p>
    <w:p w14:paraId="76A19715">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磋商小组由采购人代表和评审专家共3人以上单数组成，其中评审专家人数不得少于磋商小组成员总数的2/3。采购人代表不得以评审专家身份参加本部门或本单位采购项目的评审。</w:t>
      </w:r>
      <w:r>
        <w:rPr>
          <w:rFonts w:hint="eastAsia" w:asciiTheme="minorEastAsia" w:hAnsiTheme="minorEastAsia" w:eastAsiaTheme="minorEastAsia"/>
          <w:color w:val="auto"/>
          <w:highlight w:val="none"/>
          <w:lang w:eastAsia="zh-CN"/>
        </w:rPr>
        <w:t>采购代理机构</w:t>
      </w:r>
      <w:r>
        <w:rPr>
          <w:rFonts w:hint="eastAsia" w:asciiTheme="minorEastAsia" w:hAnsiTheme="minorEastAsia" w:eastAsiaTheme="minorEastAsia"/>
          <w:color w:val="auto"/>
          <w:highlight w:val="none"/>
        </w:rPr>
        <w:t>人员不得参加本机构代理的采购项目的评审。</w:t>
      </w:r>
    </w:p>
    <w:p w14:paraId="3B3A4D4C">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14:paraId="428FC271">
      <w:pPr>
        <w:snapToGrid w:val="0"/>
        <w:spacing w:line="360" w:lineRule="auto"/>
        <w:rPr>
          <w:rFonts w:cs="Arial" w:asciiTheme="minorEastAsia" w:hAnsiTheme="minorEastAsia" w:eastAsiaTheme="minorEastAsia"/>
          <w:b/>
          <w:color w:val="auto"/>
          <w:kern w:val="0"/>
          <w:sz w:val="24"/>
          <w:szCs w:val="20"/>
          <w:highlight w:val="none"/>
        </w:rPr>
      </w:pPr>
      <w:r>
        <w:rPr>
          <w:rFonts w:hint="eastAsia" w:cs="Arial" w:asciiTheme="minorEastAsia" w:hAnsiTheme="minorEastAsia" w:eastAsiaTheme="minorEastAsia"/>
          <w:b/>
          <w:color w:val="auto"/>
          <w:kern w:val="0"/>
          <w:sz w:val="24"/>
          <w:szCs w:val="20"/>
          <w:highlight w:val="none"/>
        </w:rPr>
        <w:t>2.磋商小组的组成人员的回避。</w:t>
      </w:r>
    </w:p>
    <w:p w14:paraId="56B89860">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在政府采购活动中，磋商小组的组成人员与供应商有下列利害关系之一的，应当回避：</w:t>
      </w:r>
    </w:p>
    <w:p w14:paraId="2B45605D">
      <w:pPr>
        <w:pStyle w:val="394"/>
        <w:spacing w:before="0"/>
        <w:ind w:firstLine="0" w:firstLineChars="0"/>
        <w:rPr>
          <w:rFonts w:cs="Arial" w:asciiTheme="minorEastAsia" w:hAnsiTheme="minorEastAsia" w:eastAsiaTheme="minorEastAsia"/>
          <w:color w:val="auto"/>
          <w:kern w:val="0"/>
          <w:highlight w:val="none"/>
        </w:rPr>
      </w:pPr>
      <w:r>
        <w:rPr>
          <w:rFonts w:hint="eastAsia" w:cs="Arial" w:asciiTheme="minorEastAsia" w:hAnsiTheme="minorEastAsia" w:eastAsiaTheme="minorEastAsia"/>
          <w:color w:val="auto"/>
          <w:kern w:val="0"/>
          <w:highlight w:val="none"/>
        </w:rPr>
        <w:t>　　2.1参加采购活动前3年内与供应商存在劳动关系；</w:t>
      </w:r>
    </w:p>
    <w:p w14:paraId="19DACC6C">
      <w:pPr>
        <w:pStyle w:val="394"/>
        <w:spacing w:before="0"/>
        <w:ind w:firstLine="0" w:firstLineChars="0"/>
        <w:rPr>
          <w:rFonts w:cs="Arial" w:asciiTheme="minorEastAsia" w:hAnsiTheme="minorEastAsia" w:eastAsiaTheme="minorEastAsia"/>
          <w:color w:val="auto"/>
          <w:kern w:val="0"/>
          <w:highlight w:val="none"/>
        </w:rPr>
      </w:pPr>
      <w:r>
        <w:rPr>
          <w:rFonts w:hint="eastAsia" w:cs="Arial" w:asciiTheme="minorEastAsia" w:hAnsiTheme="minorEastAsia" w:eastAsiaTheme="minorEastAsia"/>
          <w:color w:val="auto"/>
          <w:kern w:val="0"/>
          <w:highlight w:val="none"/>
        </w:rPr>
        <w:t>　　2.2参加采购活动前3年内担任供应商的董事、监事；</w:t>
      </w:r>
    </w:p>
    <w:p w14:paraId="2ABFCCE5">
      <w:pPr>
        <w:pStyle w:val="394"/>
        <w:spacing w:before="0"/>
        <w:ind w:firstLine="0" w:firstLineChars="0"/>
        <w:rPr>
          <w:rFonts w:cs="Arial" w:asciiTheme="minorEastAsia" w:hAnsiTheme="minorEastAsia" w:eastAsiaTheme="minorEastAsia"/>
          <w:color w:val="auto"/>
          <w:kern w:val="0"/>
          <w:highlight w:val="none"/>
        </w:rPr>
      </w:pPr>
      <w:r>
        <w:rPr>
          <w:rFonts w:hint="eastAsia" w:cs="Arial" w:asciiTheme="minorEastAsia" w:hAnsiTheme="minorEastAsia" w:eastAsiaTheme="minorEastAsia"/>
          <w:color w:val="auto"/>
          <w:kern w:val="0"/>
          <w:highlight w:val="none"/>
        </w:rPr>
        <w:t>　　2.3参加采购活动前3年内是供应商的控股股东或者实际控制人；</w:t>
      </w:r>
    </w:p>
    <w:p w14:paraId="6D08D47C">
      <w:pPr>
        <w:pStyle w:val="394"/>
        <w:spacing w:before="0"/>
        <w:ind w:firstLine="480" w:firstLineChars="0"/>
        <w:rPr>
          <w:rFonts w:cs="Arial" w:asciiTheme="minorEastAsia" w:hAnsiTheme="minorEastAsia" w:eastAsiaTheme="minorEastAsia"/>
          <w:color w:val="auto"/>
          <w:kern w:val="0"/>
          <w:highlight w:val="none"/>
        </w:rPr>
      </w:pPr>
      <w:r>
        <w:rPr>
          <w:rFonts w:hint="eastAsia" w:cs="Arial" w:asciiTheme="minorEastAsia" w:hAnsiTheme="minorEastAsia" w:eastAsiaTheme="minorEastAsia"/>
          <w:color w:val="auto"/>
          <w:kern w:val="0"/>
          <w:highlight w:val="none"/>
        </w:rPr>
        <w:t>2.4与供应商的法定代表人或者负责人有夫妻、直系血亲、三代以内旁系血亲或者近姻亲关系；</w:t>
      </w:r>
    </w:p>
    <w:p w14:paraId="34CBAA83">
      <w:pPr>
        <w:pStyle w:val="394"/>
        <w:spacing w:before="0"/>
        <w:ind w:firstLine="480" w:firstLineChars="0"/>
        <w:rPr>
          <w:rFonts w:cs="Arial" w:asciiTheme="minorEastAsia" w:hAnsiTheme="minorEastAsia" w:eastAsiaTheme="minorEastAsia"/>
          <w:color w:val="auto"/>
          <w:kern w:val="0"/>
          <w:highlight w:val="none"/>
        </w:rPr>
      </w:pPr>
      <w:r>
        <w:rPr>
          <w:rFonts w:hint="eastAsia" w:cs="Arial" w:asciiTheme="minorEastAsia" w:hAnsiTheme="minorEastAsia" w:eastAsiaTheme="minorEastAsia"/>
          <w:color w:val="auto"/>
          <w:kern w:val="0"/>
          <w:highlight w:val="none"/>
        </w:rPr>
        <w:t>2.5与供应商有其他可能影响政府采购活动公平、公正进行的关系。</w:t>
      </w:r>
    </w:p>
    <w:p w14:paraId="2B880AFB">
      <w:pPr>
        <w:snapToGrid w:val="0"/>
        <w:spacing w:line="360" w:lineRule="auto"/>
        <w:ind w:left="120" w:leftChars="57" w:firstLine="482" w:firstLineChars="150"/>
        <w:jc w:val="center"/>
        <w:rPr>
          <w:rFonts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highlight w:val="none"/>
        </w:rPr>
        <w:t>三、磋商小组的职责</w:t>
      </w:r>
    </w:p>
    <w:p w14:paraId="4777E362">
      <w:pPr>
        <w:pStyle w:val="394"/>
        <w:spacing w:before="0"/>
        <w:ind w:firstLine="0" w:firstLineChars="0"/>
        <w:rPr>
          <w:rFonts w:cs="Arial" w:asciiTheme="minorEastAsia" w:hAnsiTheme="minorEastAsia" w:eastAsiaTheme="minorEastAsia"/>
          <w:b/>
          <w:color w:val="auto"/>
          <w:kern w:val="0"/>
          <w:szCs w:val="24"/>
          <w:highlight w:val="none"/>
        </w:rPr>
      </w:pPr>
      <w:r>
        <w:rPr>
          <w:rFonts w:hint="eastAsia" w:cs="Arial" w:asciiTheme="minorEastAsia" w:hAnsiTheme="minorEastAsia" w:eastAsiaTheme="minorEastAsia"/>
          <w:b/>
          <w:color w:val="auto"/>
          <w:kern w:val="0"/>
          <w:szCs w:val="24"/>
          <w:highlight w:val="none"/>
        </w:rPr>
        <w:t>1.磋商小组负责具体评审事务，并独立履行下列职责：</w:t>
      </w:r>
    </w:p>
    <w:p w14:paraId="2969A2CD">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1.1</w:t>
      </w:r>
      <w:r>
        <w:rPr>
          <w:rFonts w:hint="eastAsia" w:asciiTheme="minorEastAsia" w:hAnsiTheme="minorEastAsia" w:eastAsiaTheme="minorEastAsia"/>
          <w:color w:val="auto"/>
          <w:szCs w:val="24"/>
          <w:highlight w:val="none"/>
        </w:rPr>
        <w:t>对供应商的资格进行审查；</w:t>
      </w:r>
      <w:r>
        <w:rPr>
          <w:rFonts w:hint="eastAsia" w:asciiTheme="minorEastAsia" w:hAnsiTheme="minorEastAsia" w:eastAsiaTheme="minorEastAsia"/>
          <w:color w:val="auto"/>
          <w:highlight w:val="none"/>
        </w:rPr>
        <w:t>对响应文件的有效性、完整性和响应程度进行审查；</w:t>
      </w:r>
    </w:p>
    <w:p w14:paraId="73E3D4A2">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1.2审查、评价响应文件是否符合磋商文件的商务、技术等实质性要求；</w:t>
      </w:r>
    </w:p>
    <w:p w14:paraId="0FDC41E5">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1.3要求供应商对响应文件有关事项作出澄清、说明或者更正；</w:t>
      </w:r>
    </w:p>
    <w:p w14:paraId="17722C71">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1.4磋商小组集中与单一供应商分别进行磋商；</w:t>
      </w:r>
    </w:p>
    <w:p w14:paraId="77E6D17D">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1.5确定磋商文件的变动情况，并确定提交最后报价的供应商；</w:t>
      </w:r>
    </w:p>
    <w:p w14:paraId="44C37EC1">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1.6根据磋商文件确定的评审办法及评审标准对提交最后报价的供应商的响应文件和最后报价采用综合评分法进行综合评分；</w:t>
      </w:r>
    </w:p>
    <w:p w14:paraId="0530BD92">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1.7编制评审报告，确定成交候选人名单，以及根据采购人委托直接确定成交人；</w:t>
      </w:r>
    </w:p>
    <w:p w14:paraId="20C7483D">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1.8向采购人、</w:t>
      </w:r>
      <w:r>
        <w:rPr>
          <w:rFonts w:hint="eastAsia" w:asciiTheme="minorEastAsia" w:hAnsiTheme="minorEastAsia" w:eastAsiaTheme="minorEastAsia"/>
          <w:color w:val="auto"/>
          <w:highlight w:val="none"/>
          <w:lang w:eastAsia="zh-CN"/>
        </w:rPr>
        <w:t>采购代理机构</w:t>
      </w:r>
      <w:r>
        <w:rPr>
          <w:rFonts w:hint="eastAsia" w:asciiTheme="minorEastAsia" w:hAnsiTheme="minorEastAsia" w:eastAsiaTheme="minorEastAsia"/>
          <w:color w:val="auto"/>
          <w:highlight w:val="none"/>
        </w:rPr>
        <w:t>或者有关部门报告评审中发现的违法行为；</w:t>
      </w:r>
    </w:p>
    <w:p w14:paraId="5E3AC36B">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1.9法律、法规、规章、磋商文件等规定的其它事项。</w:t>
      </w:r>
    </w:p>
    <w:p w14:paraId="577D9857">
      <w:pPr>
        <w:pStyle w:val="394"/>
        <w:spacing w:before="0"/>
        <w:ind w:firstLine="0" w:firstLineChars="0"/>
        <w:rPr>
          <w:rFonts w:cs="Arial" w:asciiTheme="minorEastAsia" w:hAnsiTheme="minorEastAsia" w:eastAsiaTheme="minorEastAsia"/>
          <w:b/>
          <w:color w:val="auto"/>
          <w:kern w:val="0"/>
          <w:szCs w:val="24"/>
          <w:highlight w:val="none"/>
        </w:rPr>
      </w:pPr>
      <w:r>
        <w:rPr>
          <w:rFonts w:hint="eastAsia" w:cs="Arial" w:asciiTheme="minorEastAsia" w:hAnsiTheme="minorEastAsia" w:eastAsiaTheme="minorEastAsia"/>
          <w:b/>
          <w:color w:val="auto"/>
          <w:kern w:val="0"/>
          <w:szCs w:val="24"/>
          <w:highlight w:val="none"/>
        </w:rPr>
        <w:t>2.磋商小组及其成员不得有下列行为：</w:t>
      </w:r>
    </w:p>
    <w:p w14:paraId="3C50E525">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2.1确定参与本项目至评审结束前私自接触供应商；</w:t>
      </w:r>
    </w:p>
    <w:p w14:paraId="520C5870">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 xml:space="preserve">2.2接受供应商提出的“超出响应文件的范围或者改变响应文件的实质性内容”的澄清、说明或者更正； </w:t>
      </w:r>
    </w:p>
    <w:p w14:paraId="7BE9FEDE">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2.3违反评审纪律发表倾向性意见或者征询采购人的倾向性意见；</w:t>
      </w:r>
    </w:p>
    <w:p w14:paraId="6512AC57">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2.4对需要专业判断的主观评审因素协商评分；</w:t>
      </w:r>
    </w:p>
    <w:p w14:paraId="085CAE5F">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2.5在评审过程中擅离职守，影响评审程序正常进行的；</w:t>
      </w:r>
    </w:p>
    <w:p w14:paraId="71C8C593">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2.6记录、复制或者带走任何评审资料；</w:t>
      </w:r>
    </w:p>
    <w:p w14:paraId="1E48166E">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2.7其他不遵守评审纪律的行为。</w:t>
      </w:r>
    </w:p>
    <w:p w14:paraId="4C0A72A2">
      <w:pPr>
        <w:pStyle w:val="394"/>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磋商小组成员有2.1-2.5行为之一的，其评审意见无效，并不得获取评审劳务报酬和报销异地评审差旅费。</w:t>
      </w:r>
    </w:p>
    <w:p w14:paraId="63CBAB6D">
      <w:pPr>
        <w:pStyle w:val="394"/>
        <w:spacing w:before="0"/>
        <w:ind w:firstLine="0" w:firstLineChars="0"/>
        <w:jc w:val="center"/>
        <w:rPr>
          <w:rFonts w:cs="仿宋_GB2312" w:asciiTheme="minorEastAsia" w:hAnsiTheme="minorEastAsia" w:eastAsiaTheme="minorEastAsia"/>
          <w:b/>
          <w:color w:val="auto"/>
          <w:sz w:val="32"/>
          <w:highlight w:val="none"/>
        </w:rPr>
      </w:pPr>
      <w:r>
        <w:rPr>
          <w:rFonts w:hint="eastAsia" w:cs="仿宋_GB2312" w:asciiTheme="minorEastAsia" w:hAnsiTheme="minorEastAsia" w:eastAsiaTheme="minorEastAsia"/>
          <w:b/>
          <w:color w:val="auto"/>
          <w:sz w:val="32"/>
          <w:highlight w:val="none"/>
        </w:rPr>
        <w:t>四、评审程序</w:t>
      </w:r>
    </w:p>
    <w:p w14:paraId="3B1ADE08">
      <w:pPr>
        <w:pStyle w:val="394"/>
        <w:spacing w:before="0"/>
        <w:ind w:firstLine="472" w:firstLineChars="196"/>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详见磋商文件“第二部分 竞争性磋商流程”。</w:t>
      </w:r>
    </w:p>
    <w:p w14:paraId="64F5D5B1">
      <w:pPr>
        <w:pStyle w:val="394"/>
        <w:spacing w:before="0"/>
        <w:ind w:firstLine="0" w:firstLineChars="0"/>
        <w:jc w:val="center"/>
        <w:rPr>
          <w:rFonts w:cs="仿宋_GB2312" w:asciiTheme="minorEastAsia" w:hAnsiTheme="minorEastAsia" w:eastAsiaTheme="minorEastAsia"/>
          <w:b/>
          <w:color w:val="auto"/>
          <w:sz w:val="32"/>
          <w:highlight w:val="none"/>
        </w:rPr>
      </w:pPr>
      <w:r>
        <w:rPr>
          <w:rFonts w:hint="eastAsia" w:cs="仿宋_GB2312" w:asciiTheme="minorEastAsia" w:hAnsiTheme="minorEastAsia" w:eastAsiaTheme="minorEastAsia"/>
          <w:b/>
          <w:color w:val="auto"/>
          <w:sz w:val="32"/>
          <w:highlight w:val="none"/>
        </w:rPr>
        <w:t>五、评审须知</w:t>
      </w:r>
    </w:p>
    <w:p w14:paraId="1CC7BD77">
      <w:pPr>
        <w:pStyle w:val="394"/>
        <w:spacing w:before="0"/>
        <w:ind w:firstLine="0" w:firstLineChars="0"/>
        <w:rPr>
          <w:rFonts w:cs="仿宋_GB2312"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1. 响应文件的澄清</w:t>
      </w:r>
    </w:p>
    <w:p w14:paraId="3E9C3404">
      <w:pPr>
        <w:spacing w:line="360" w:lineRule="auto"/>
        <w:ind w:firstLine="4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1346C248">
      <w:pPr>
        <w:pStyle w:val="394"/>
        <w:spacing w:before="0"/>
        <w:ind w:firstLine="0" w:firstLineChars="0"/>
        <w:rPr>
          <w:rFonts w:cs="仿宋_GB2312" w:asciiTheme="minorEastAsia" w:hAnsiTheme="minorEastAsia" w:eastAsiaTheme="minorEastAsia"/>
          <w:b/>
          <w:color w:val="auto"/>
          <w:szCs w:val="24"/>
          <w:highlight w:val="none"/>
        </w:rPr>
      </w:pPr>
      <w:r>
        <w:rPr>
          <w:rFonts w:hint="eastAsia" w:asciiTheme="minorEastAsia" w:hAnsiTheme="minorEastAsia" w:eastAsiaTheme="minorEastAsia"/>
          <w:b/>
          <w:color w:val="auto"/>
          <w:highlight w:val="none"/>
        </w:rPr>
        <w:t>2.最后报价的修正原则</w:t>
      </w:r>
    </w:p>
    <w:p w14:paraId="685E568A">
      <w:pPr>
        <w:spacing w:line="360" w:lineRule="auto"/>
        <w:ind w:firstLine="4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磋商小组对响应文件的最后报价进行审核，对发现计算、书写等错误的，按以下原则进行修正：</w:t>
      </w:r>
    </w:p>
    <w:p w14:paraId="14A85D79">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2.1《最后报价一览表》内容与响应文件中响应内容不一致的，以《最后报价一览表》为准;</w:t>
      </w:r>
    </w:p>
    <w:p w14:paraId="0D33C615">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2.2大写金额和小写金额不一致的，以大写金额为准;</w:t>
      </w:r>
    </w:p>
    <w:p w14:paraId="170BDDD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2.3单价金额小数点或者百分比有明显错位的，以《最后报价一览表》的总价为准，并修改单价;</w:t>
      </w:r>
    </w:p>
    <w:p w14:paraId="243A0D8D">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2.4总价金额与按单价汇总金额不一致的，以单价金额计算结果为准。</w:t>
      </w:r>
    </w:p>
    <w:p w14:paraId="24D5EB0A">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2.5同时出现两种以上不一致的，按照前款规定的顺序修正。</w:t>
      </w:r>
    </w:p>
    <w:p w14:paraId="1EC7B9AF">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2.6以修正后的总价作为最后报价。</w:t>
      </w:r>
    </w:p>
    <w:p w14:paraId="61707F7E">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bCs/>
          <w:color w:val="auto"/>
          <w:sz w:val="24"/>
          <w:highlight w:val="none"/>
        </w:rPr>
        <w:t>▲</w:t>
      </w:r>
      <w:r>
        <w:rPr>
          <w:rFonts w:hint="eastAsia" w:cs="仿宋_GB2312" w:asciiTheme="minorEastAsia" w:hAnsiTheme="minorEastAsia" w:eastAsiaTheme="minorEastAsia"/>
          <w:b/>
          <w:bCs/>
          <w:color w:val="auto"/>
          <w:sz w:val="24"/>
          <w:highlight w:val="none"/>
        </w:rPr>
        <w:t>供应商对根据修正原则修正后的最后报价不确认的，响应无效。</w:t>
      </w:r>
    </w:p>
    <w:p w14:paraId="54C942FD">
      <w:pPr>
        <w:pStyle w:val="394"/>
        <w:spacing w:before="0"/>
        <w:ind w:firstLine="0" w:firstLineChars="0"/>
        <w:rPr>
          <w:rFonts w:cs="仿宋_GB2312" w:asciiTheme="minorEastAsia" w:hAnsiTheme="minorEastAsia" w:eastAsiaTheme="minorEastAsia"/>
          <w:b/>
          <w:color w:val="auto"/>
          <w:szCs w:val="24"/>
          <w:highlight w:val="none"/>
        </w:rPr>
      </w:pPr>
      <w:r>
        <w:rPr>
          <w:rFonts w:hint="eastAsia" w:asciiTheme="minorEastAsia" w:hAnsiTheme="minorEastAsia" w:eastAsiaTheme="minorEastAsia"/>
          <w:b/>
          <w:color w:val="auto"/>
          <w:highlight w:val="none"/>
        </w:rPr>
        <w:t>3.</w:t>
      </w:r>
      <w:r>
        <w:rPr>
          <w:rFonts w:hint="eastAsia" w:asciiTheme="minorEastAsia" w:hAnsiTheme="minorEastAsia" w:eastAsiaTheme="minorEastAsia"/>
          <w:b/>
          <w:color w:val="auto"/>
          <w:spacing w:val="20"/>
          <w:highlight w:val="none"/>
        </w:rPr>
        <w:t>响应无效</w:t>
      </w:r>
    </w:p>
    <w:p w14:paraId="1B606D99">
      <w:pPr>
        <w:pStyle w:val="25"/>
        <w:spacing w:line="360" w:lineRule="auto"/>
        <w:ind w:firstLine="600" w:firstLineChars="250"/>
        <w:rPr>
          <w:rFonts w:asciiTheme="minorEastAsia" w:hAnsiTheme="minorEastAsia" w:eastAsiaTheme="minorEastAsia"/>
          <w:color w:val="auto"/>
          <w:szCs w:val="21"/>
          <w:highlight w:val="none"/>
        </w:rPr>
      </w:pPr>
      <w:r>
        <w:rPr>
          <w:rFonts w:hint="eastAsia" w:cs="仿宋_GB2312" w:asciiTheme="minorEastAsia" w:hAnsiTheme="minorEastAsia" w:eastAsiaTheme="minorEastAsia"/>
          <w:color w:val="auto"/>
          <w:szCs w:val="21"/>
          <w:highlight w:val="none"/>
        </w:rPr>
        <w:t>有下列情况之一的，响应无效</w:t>
      </w:r>
      <w:r>
        <w:rPr>
          <w:rFonts w:hint="eastAsia" w:asciiTheme="minorEastAsia" w:hAnsiTheme="minorEastAsia" w:eastAsiaTheme="minorEastAsia"/>
          <w:color w:val="auto"/>
          <w:szCs w:val="21"/>
          <w:highlight w:val="none"/>
        </w:rPr>
        <w:t>：</w:t>
      </w:r>
    </w:p>
    <w:p w14:paraId="4C2C48E2">
      <w:pPr>
        <w:spacing w:line="360" w:lineRule="auto"/>
        <w:ind w:firstLine="480" w:firstLineChars="200"/>
        <w:rPr>
          <w:rFonts w:cs="仿宋_GB2312"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highlight w:val="none"/>
        </w:rPr>
        <w:t>3.1</w:t>
      </w:r>
      <w:r>
        <w:rPr>
          <w:rFonts w:hint="eastAsia" w:cs="仿宋_GB2312" w:asciiTheme="minorEastAsia" w:hAnsiTheme="minorEastAsia" w:eastAsiaTheme="minorEastAsia"/>
          <w:color w:val="auto"/>
          <w:sz w:val="24"/>
          <w:szCs w:val="21"/>
          <w:highlight w:val="none"/>
        </w:rPr>
        <w:t>单位负责人为同一人或者存在直接控股、管理关系的不同供应商参加同一合同项下的政府采购活动的（均无效）；</w:t>
      </w:r>
    </w:p>
    <w:p w14:paraId="3FC6B23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3.2为采购项目提供整体设计、规范编制或者项目管理、监理、检测等服务的供应商再参加该采购项目的其他采购活动的； </w:t>
      </w:r>
    </w:p>
    <w:p w14:paraId="59317399">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3.3供应商不具备磋商文件中规定的资格要求的（供应商未提供有效的资格证明文件的，视为供应商不具备磋商文件中规定的资格要求）；</w:t>
      </w:r>
    </w:p>
    <w:p w14:paraId="4DD7CAE7">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3.4如以联合体形式参加政府采购活动的，联合协议不符合磋商文件规定的联合协议要求的；</w:t>
      </w:r>
    </w:p>
    <w:p w14:paraId="23D90E7D">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3.5响应文件未按磋商文件的澄清、修改的内容编制，又不符合实质性要求的；</w:t>
      </w:r>
    </w:p>
    <w:p w14:paraId="35C94229">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3.6响应文件组成漏项，内容不全或内容字迹模糊辨认不清的；</w:t>
      </w:r>
    </w:p>
    <w:p w14:paraId="4E0DC7AD">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3.7响应文件中法人授权书所载内容与本项目内容有异的；</w:t>
      </w:r>
    </w:p>
    <w:p w14:paraId="4AF181FC">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3.8响应文件未按照磋商文件要求签署、盖章的；</w:t>
      </w:r>
    </w:p>
    <w:p w14:paraId="364296A7">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3.9</w:t>
      </w:r>
      <w:r>
        <w:rPr>
          <w:rFonts w:hint="eastAsia" w:ascii="宋体" w:hAnsi="宋体" w:cs="宋体"/>
          <w:color w:val="auto"/>
          <w:kern w:val="0"/>
          <w:sz w:val="24"/>
          <w:highlight w:val="none"/>
        </w:rPr>
        <w:t>采购人拟采购的产品属于政府强制采购的节能产品品目清单范围的，供应商相应的响应产品未获得国家确定的认证机构出具的、处于有效期之内的节能产品认证证书的；</w:t>
      </w:r>
    </w:p>
    <w:p w14:paraId="594A66E4">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3.10响应文件含有采购人不能接受的附加条件的；</w:t>
      </w:r>
    </w:p>
    <w:p w14:paraId="1FAFD06C">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3.11响应文件中承诺的响应有效期少于磋商文件中载明的响应有效期的；</w:t>
      </w:r>
    </w:p>
    <w:p w14:paraId="323859B1">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3.12供应商所投内容不符合磋商文件中实质性要求的；</w:t>
      </w:r>
    </w:p>
    <w:p w14:paraId="365E9DCF">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3.13所提交的《最后报价一览表》中出现不是唯一的、有选择性的报价的;</w:t>
      </w:r>
    </w:p>
    <w:p w14:paraId="6FD8B996">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3.14最后报价高于本项目采购预算或者最高限价的;</w:t>
      </w:r>
    </w:p>
    <w:p w14:paraId="09C99821">
      <w:pPr>
        <w:spacing w:line="360" w:lineRule="auto"/>
        <w:ind w:firstLine="480" w:firstLineChars="200"/>
        <w:rPr>
          <w:color w:val="auto"/>
          <w:highlight w:val="none"/>
        </w:rPr>
      </w:pPr>
      <w:r>
        <w:rPr>
          <w:rFonts w:hint="eastAsia" w:asciiTheme="minorEastAsia" w:hAnsiTheme="minorEastAsia" w:eastAsiaTheme="minorEastAsia"/>
          <w:color w:val="auto"/>
          <w:sz w:val="24"/>
          <w:highlight w:val="none"/>
        </w:rPr>
        <w:t>3.1</w:t>
      </w:r>
      <w:r>
        <w:rPr>
          <w:rFonts w:hint="eastAsia" w:asciiTheme="minorEastAsia" w:hAnsiTheme="minorEastAsia" w:eastAsiaTheme="minorEastAsia"/>
          <w:color w:val="auto"/>
          <w:sz w:val="24"/>
          <w:highlight w:val="none"/>
          <w:lang w:val="en-US" w:eastAsia="zh-CN"/>
        </w:rPr>
        <w:t>5</w:t>
      </w:r>
      <w:r>
        <w:rPr>
          <w:rFonts w:hint="eastAsia" w:asciiTheme="minorEastAsia" w:hAnsiTheme="minorEastAsia" w:eastAsiaTheme="minorEastAsia"/>
          <w:color w:val="auto"/>
          <w:sz w:val="24"/>
          <w:highlight w:val="none"/>
        </w:rPr>
        <w:t>《最后报价一览表》填写不完整或字迹不能辨认或有漏项的；</w:t>
      </w:r>
    </w:p>
    <w:p w14:paraId="00408402">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w:t>
      </w:r>
      <w:r>
        <w:rPr>
          <w:rFonts w:hint="eastAsia" w:asciiTheme="minorEastAsia" w:hAnsiTheme="minorEastAsia" w:eastAsiaTheme="minorEastAsia"/>
          <w:color w:val="auto"/>
          <w:sz w:val="24"/>
          <w:highlight w:val="none"/>
          <w:lang w:val="en-US" w:eastAsia="zh-CN"/>
        </w:rPr>
        <w:t>6</w:t>
      </w:r>
      <w:r>
        <w:rPr>
          <w:rFonts w:hint="eastAsia" w:asciiTheme="minorEastAsia" w:hAnsiTheme="minorEastAsia" w:eastAsiaTheme="minorEastAsia"/>
          <w:color w:val="auto"/>
          <w:sz w:val="24"/>
          <w:highlight w:val="none"/>
        </w:rPr>
        <w:t>供应商对根据修正原则修正后的最后报价不确认的；</w:t>
      </w:r>
    </w:p>
    <w:p w14:paraId="442353B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w:t>
      </w:r>
      <w:r>
        <w:rPr>
          <w:rFonts w:hint="eastAsia" w:asciiTheme="minorEastAsia" w:hAnsiTheme="minorEastAsia" w:eastAsiaTheme="minorEastAsia"/>
          <w:color w:val="auto"/>
          <w:sz w:val="24"/>
          <w:highlight w:val="none"/>
          <w:lang w:val="en-US" w:eastAsia="zh-CN"/>
        </w:rPr>
        <w:t>7</w:t>
      </w:r>
      <w:r>
        <w:rPr>
          <w:rFonts w:hint="eastAsia" w:asciiTheme="minorEastAsia" w:hAnsiTheme="minorEastAsia" w:eastAsiaTheme="minorEastAsia"/>
          <w:color w:val="auto"/>
          <w:sz w:val="24"/>
          <w:highlight w:val="none"/>
        </w:rPr>
        <w:t>供应商提供虚假材料响应的（包括但不限于以下情节）；</w:t>
      </w:r>
    </w:p>
    <w:p w14:paraId="70A5993D">
      <w:pPr>
        <w:pStyle w:val="72"/>
        <w:numPr>
          <w:ilvl w:val="0"/>
          <w:numId w:val="18"/>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使用伪造、变造的许可证件；</w:t>
      </w:r>
    </w:p>
    <w:p w14:paraId="761328DB">
      <w:pPr>
        <w:pStyle w:val="72"/>
        <w:numPr>
          <w:ilvl w:val="0"/>
          <w:numId w:val="18"/>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提供虚假的财务状况或者业绩；</w:t>
      </w:r>
    </w:p>
    <w:p w14:paraId="6D3E17E6">
      <w:pPr>
        <w:pStyle w:val="72"/>
        <w:numPr>
          <w:ilvl w:val="0"/>
          <w:numId w:val="18"/>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提供虚假的项目负责人或者主要技术人员简历、劳动关系证明；</w:t>
      </w:r>
    </w:p>
    <w:p w14:paraId="01A070F7">
      <w:pPr>
        <w:pStyle w:val="72"/>
        <w:numPr>
          <w:ilvl w:val="0"/>
          <w:numId w:val="18"/>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提供虚假的信用状况；</w:t>
      </w:r>
    </w:p>
    <w:p w14:paraId="52A1E643">
      <w:pPr>
        <w:pStyle w:val="72"/>
        <w:numPr>
          <w:ilvl w:val="0"/>
          <w:numId w:val="18"/>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其他弄虚作假的行为。</w:t>
      </w:r>
    </w:p>
    <w:p w14:paraId="4C5CEB39">
      <w:pPr>
        <w:spacing w:line="360" w:lineRule="auto"/>
        <w:ind w:firstLine="4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lang w:val="en-US" w:eastAsia="zh-CN"/>
        </w:rPr>
        <w:t>18</w:t>
      </w:r>
      <w:r>
        <w:rPr>
          <w:rFonts w:hint="eastAsia" w:asciiTheme="minorEastAsia" w:hAnsiTheme="minorEastAsia" w:eastAsiaTheme="minorEastAsia"/>
          <w:color w:val="auto"/>
          <w:sz w:val="24"/>
          <w:highlight w:val="none"/>
        </w:rPr>
        <w:t>供应商有恶意串通、妨碍其他供应商的竞争行为、损害采购人或者其他供应商的合法权益情形的。</w:t>
      </w:r>
    </w:p>
    <w:p w14:paraId="0328E80C">
      <w:pPr>
        <w:spacing w:line="360" w:lineRule="auto"/>
        <w:ind w:firstLine="4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有下列情形之一的，属于或视为恶意串通，其响应无效：</w:t>
      </w:r>
    </w:p>
    <w:p w14:paraId="7633C533">
      <w:pPr>
        <w:pStyle w:val="72"/>
        <w:numPr>
          <w:ilvl w:val="0"/>
          <w:numId w:val="19"/>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供应商直接或者间接从采购人或者</w:t>
      </w:r>
      <w:r>
        <w:rPr>
          <w:rFonts w:hint="eastAsia" w:asciiTheme="minorEastAsia" w:hAnsiTheme="minorEastAsia" w:eastAsiaTheme="minorEastAsia"/>
          <w:color w:val="auto"/>
          <w:highlight w:val="none"/>
          <w:lang w:eastAsia="zh-CN"/>
        </w:rPr>
        <w:t>采购代理机构</w:t>
      </w:r>
      <w:r>
        <w:rPr>
          <w:rFonts w:hint="eastAsia" w:asciiTheme="minorEastAsia" w:hAnsiTheme="minorEastAsia" w:eastAsiaTheme="minorEastAsia"/>
          <w:color w:val="auto"/>
          <w:highlight w:val="none"/>
        </w:rPr>
        <w:t>处获得其他供应商的相关情况并修改其响应文件；</w:t>
      </w:r>
    </w:p>
    <w:p w14:paraId="4B4A8B2C">
      <w:pPr>
        <w:pStyle w:val="72"/>
        <w:numPr>
          <w:ilvl w:val="0"/>
          <w:numId w:val="19"/>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供应商按照采购人或者</w:t>
      </w:r>
      <w:r>
        <w:rPr>
          <w:rFonts w:hint="eastAsia" w:asciiTheme="minorEastAsia" w:hAnsiTheme="minorEastAsia" w:eastAsiaTheme="minorEastAsia"/>
          <w:color w:val="auto"/>
          <w:highlight w:val="none"/>
          <w:lang w:eastAsia="zh-CN"/>
        </w:rPr>
        <w:t>采购代理机构</w:t>
      </w:r>
      <w:r>
        <w:rPr>
          <w:rFonts w:hint="eastAsia" w:asciiTheme="minorEastAsia" w:hAnsiTheme="minorEastAsia" w:eastAsiaTheme="minorEastAsia"/>
          <w:color w:val="auto"/>
          <w:highlight w:val="none"/>
        </w:rPr>
        <w:t>的授意撤换、修改投标文件或者响应文件；</w:t>
      </w:r>
    </w:p>
    <w:p w14:paraId="45498F7B">
      <w:pPr>
        <w:pStyle w:val="72"/>
        <w:numPr>
          <w:ilvl w:val="0"/>
          <w:numId w:val="19"/>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供应商之间协商报价、技术方案等投标文件或者响应文件的实质性内容；</w:t>
      </w:r>
    </w:p>
    <w:p w14:paraId="42581A80">
      <w:pPr>
        <w:pStyle w:val="72"/>
        <w:numPr>
          <w:ilvl w:val="0"/>
          <w:numId w:val="19"/>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属于同一集团、协会、商会等组织成员的供应商按照该组织要求协同参加政府采购活动；</w:t>
      </w:r>
    </w:p>
    <w:p w14:paraId="59EC54B8">
      <w:pPr>
        <w:pStyle w:val="72"/>
        <w:numPr>
          <w:ilvl w:val="0"/>
          <w:numId w:val="19"/>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供应商之间事先约定由某一特定供应商中标、成交；</w:t>
      </w:r>
    </w:p>
    <w:p w14:paraId="6757B4EA">
      <w:pPr>
        <w:pStyle w:val="72"/>
        <w:numPr>
          <w:ilvl w:val="0"/>
          <w:numId w:val="19"/>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供应商之间商定部分供应商放弃参加政府采购活动或者放弃中标、成交；</w:t>
      </w:r>
    </w:p>
    <w:p w14:paraId="3D20D946">
      <w:pPr>
        <w:pStyle w:val="72"/>
        <w:numPr>
          <w:ilvl w:val="0"/>
          <w:numId w:val="19"/>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供应商与采购人或者</w:t>
      </w:r>
      <w:r>
        <w:rPr>
          <w:rFonts w:hint="eastAsia" w:asciiTheme="minorEastAsia" w:hAnsiTheme="minorEastAsia" w:eastAsiaTheme="minorEastAsia"/>
          <w:color w:val="auto"/>
          <w:highlight w:val="none"/>
          <w:lang w:eastAsia="zh-CN"/>
        </w:rPr>
        <w:t>采购代理机构</w:t>
      </w:r>
      <w:r>
        <w:rPr>
          <w:rFonts w:hint="eastAsia" w:asciiTheme="minorEastAsia" w:hAnsiTheme="minorEastAsia" w:eastAsiaTheme="minorEastAsia"/>
          <w:color w:val="auto"/>
          <w:highlight w:val="none"/>
        </w:rPr>
        <w:t>之间、供应商相互之间，为谋求特定供应商中标、成交或者排斥其他供应商的其他串通行为。</w:t>
      </w:r>
    </w:p>
    <w:p w14:paraId="2865987D">
      <w:pPr>
        <w:pStyle w:val="72"/>
        <w:numPr>
          <w:ilvl w:val="0"/>
          <w:numId w:val="19"/>
        </w:numPr>
        <w:ind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不同供应商的响应文件由同一单位或者个人编制；</w:t>
      </w:r>
    </w:p>
    <w:p w14:paraId="5148DA89">
      <w:pPr>
        <w:pStyle w:val="72"/>
        <w:keepNext w:val="0"/>
        <w:keepLines w:val="0"/>
        <w:pageBreakBefore w:val="0"/>
        <w:numPr>
          <w:ilvl w:val="0"/>
          <w:numId w:val="19"/>
        </w:numPr>
        <w:kinsoku/>
        <w:wordWrap/>
        <w:overflowPunct/>
        <w:topLinePunct w:val="0"/>
        <w:bidi w:val="0"/>
        <w:adjustRightInd w:val="0"/>
        <w:snapToGrid/>
        <w:spacing w:line="360" w:lineRule="auto"/>
        <w:ind w:firstLineChars="0"/>
        <w:textAlignment w:val="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不同供应商委托同一单位或者个人办理响应事宜；</w:t>
      </w:r>
    </w:p>
    <w:p w14:paraId="61C3991F">
      <w:pPr>
        <w:pStyle w:val="72"/>
        <w:keepNext w:val="0"/>
        <w:keepLines w:val="0"/>
        <w:pageBreakBefore w:val="0"/>
        <w:numPr>
          <w:ilvl w:val="0"/>
          <w:numId w:val="19"/>
        </w:numPr>
        <w:kinsoku/>
        <w:wordWrap/>
        <w:overflowPunct/>
        <w:topLinePunct w:val="0"/>
        <w:bidi w:val="0"/>
        <w:adjustRightInd w:val="0"/>
        <w:snapToGrid/>
        <w:spacing w:line="360" w:lineRule="auto"/>
        <w:ind w:firstLineChars="0"/>
        <w:textAlignment w:val="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不同供应商的响应文件载明的项目管理成员或者联系人员为同一人；</w:t>
      </w:r>
    </w:p>
    <w:p w14:paraId="6B154664">
      <w:pPr>
        <w:pStyle w:val="72"/>
        <w:keepNext w:val="0"/>
        <w:keepLines w:val="0"/>
        <w:pageBreakBefore w:val="0"/>
        <w:numPr>
          <w:ilvl w:val="0"/>
          <w:numId w:val="19"/>
        </w:numPr>
        <w:kinsoku/>
        <w:wordWrap/>
        <w:overflowPunct/>
        <w:topLinePunct w:val="0"/>
        <w:bidi w:val="0"/>
        <w:adjustRightInd w:val="0"/>
        <w:snapToGrid/>
        <w:spacing w:line="360" w:lineRule="auto"/>
        <w:ind w:firstLineChars="0"/>
        <w:textAlignment w:val="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不同供应商的响应文件异常一致或者最后报价呈规律性差异；</w:t>
      </w:r>
    </w:p>
    <w:p w14:paraId="6D2AE842">
      <w:pPr>
        <w:pStyle w:val="72"/>
        <w:keepNext w:val="0"/>
        <w:keepLines w:val="0"/>
        <w:pageBreakBefore w:val="0"/>
        <w:numPr>
          <w:ilvl w:val="0"/>
          <w:numId w:val="19"/>
        </w:numPr>
        <w:kinsoku/>
        <w:wordWrap/>
        <w:overflowPunct/>
        <w:topLinePunct w:val="0"/>
        <w:bidi w:val="0"/>
        <w:adjustRightInd w:val="0"/>
        <w:snapToGrid/>
        <w:spacing w:line="360" w:lineRule="auto"/>
        <w:ind w:firstLineChars="0"/>
        <w:textAlignment w:val="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不同供应商的响应文件相互混装。</w:t>
      </w:r>
    </w:p>
    <w:p w14:paraId="0318D923">
      <w:pPr>
        <w:pStyle w:val="71"/>
        <w:keepNext w:val="0"/>
        <w:keepLines w:val="0"/>
        <w:pageBreakBefore w:val="0"/>
        <w:kinsoku/>
        <w:wordWrap/>
        <w:overflowPunct/>
        <w:topLinePunct w:val="0"/>
        <w:bidi w:val="0"/>
        <w:adjustRightInd w:val="0"/>
        <w:snapToGrid/>
        <w:spacing w:line="360" w:lineRule="auto"/>
        <w:ind w:left="0" w:leftChars="0" w:firstLine="480" w:firstLineChars="200"/>
        <w:textAlignment w:val="auto"/>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3.19 参与同一个采购包（标段）的供应商存在下列情形之一且无法合理解释的，其投标（响应）文件无效：1.不同供应商的电子投标（响应）文件上传计算机的</w:t>
      </w:r>
      <w:r>
        <w:rPr>
          <w:rFonts w:hint="eastAsia" w:ascii="宋体" w:hAnsi="宋体" w:cs="宋体"/>
          <w:color w:val="auto"/>
          <w:kern w:val="0"/>
          <w:sz w:val="24"/>
          <w:highlight w:val="none"/>
        </w:rPr>
        <w:t>IP地址或</w:t>
      </w:r>
      <w:r>
        <w:rPr>
          <w:rFonts w:hint="eastAsia" w:cs="Times New Roman" w:asciiTheme="minorEastAsia" w:hAnsiTheme="minorEastAsia" w:eastAsiaTheme="minorEastAsia"/>
          <w:color w:val="auto"/>
          <w:kern w:val="2"/>
          <w:sz w:val="24"/>
          <w:szCs w:val="24"/>
          <w:highlight w:val="none"/>
          <w:lang w:val="en-US" w:eastAsia="zh-CN" w:bidi="ar-SA"/>
        </w:rPr>
        <w:t>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108F1F64">
      <w:pPr>
        <w:keepNext w:val="0"/>
        <w:keepLines w:val="0"/>
        <w:pageBreakBefore w:val="0"/>
        <w:kinsoku/>
        <w:wordWrap/>
        <w:overflowPunct/>
        <w:topLinePunct w:val="0"/>
        <w:bidi w:val="0"/>
        <w:adjustRightInd w:val="0"/>
        <w:snapToGrid/>
        <w:spacing w:line="360" w:lineRule="auto"/>
        <w:ind w:firstLine="480" w:firstLineChars="200"/>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w:t>
      </w:r>
      <w:r>
        <w:rPr>
          <w:rFonts w:hint="eastAsia" w:asciiTheme="minorEastAsia" w:hAnsiTheme="minorEastAsia" w:eastAsiaTheme="minorEastAsia"/>
          <w:color w:val="auto"/>
          <w:sz w:val="24"/>
          <w:highlight w:val="none"/>
          <w:lang w:val="en-US" w:eastAsia="zh-CN"/>
        </w:rPr>
        <w:t>0</w:t>
      </w:r>
      <w:r>
        <w:rPr>
          <w:rFonts w:hint="eastAsia" w:asciiTheme="minorEastAsia" w:hAnsiTheme="minorEastAsia" w:eastAsiaTheme="minorEastAsia"/>
          <w:color w:val="auto"/>
          <w:sz w:val="24"/>
          <w:highlight w:val="none"/>
        </w:rPr>
        <w:t>供应商仅提交备份响应文件，没有在电子交易平台传输提交响应文件的，响应无效；</w:t>
      </w:r>
    </w:p>
    <w:p w14:paraId="4A1FAC28">
      <w:pPr>
        <w:keepNext w:val="0"/>
        <w:keepLines w:val="0"/>
        <w:pageBreakBefore w:val="0"/>
        <w:kinsoku/>
        <w:wordWrap/>
        <w:overflowPunct/>
        <w:topLinePunct w:val="0"/>
        <w:bidi w:val="0"/>
        <w:adjustRightInd w:val="0"/>
        <w:snapToGrid/>
        <w:spacing w:line="360" w:lineRule="auto"/>
        <w:ind w:firstLine="480" w:firstLineChars="200"/>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法律、法规、规章（适用本</w:t>
      </w:r>
      <w:r>
        <w:rPr>
          <w:rFonts w:hint="eastAsia" w:asciiTheme="minorEastAsia" w:hAnsiTheme="minorEastAsia" w:eastAsiaTheme="minorEastAsia"/>
          <w:color w:val="auto"/>
          <w:sz w:val="24"/>
          <w:highlight w:val="none"/>
          <w:lang w:val="en-US" w:eastAsia="zh-CN"/>
        </w:rPr>
        <w:t>区划</w:t>
      </w:r>
      <w:r>
        <w:rPr>
          <w:rFonts w:hint="eastAsia" w:asciiTheme="minorEastAsia" w:hAnsiTheme="minorEastAsia" w:eastAsiaTheme="minorEastAsia"/>
          <w:color w:val="auto"/>
          <w:sz w:val="24"/>
          <w:highlight w:val="none"/>
        </w:rPr>
        <w:t>的）及省级以上规范性文件（适用本</w:t>
      </w:r>
      <w:r>
        <w:rPr>
          <w:rFonts w:hint="eastAsia" w:asciiTheme="minorEastAsia" w:hAnsiTheme="minorEastAsia" w:eastAsiaTheme="minorEastAsia"/>
          <w:color w:val="auto"/>
          <w:sz w:val="24"/>
          <w:highlight w:val="none"/>
          <w:lang w:val="en-US" w:eastAsia="zh-CN"/>
        </w:rPr>
        <w:t>区划</w:t>
      </w:r>
      <w:r>
        <w:rPr>
          <w:rFonts w:hint="eastAsia" w:asciiTheme="minorEastAsia" w:hAnsiTheme="minorEastAsia" w:eastAsiaTheme="minorEastAsia"/>
          <w:color w:val="auto"/>
          <w:sz w:val="24"/>
          <w:highlight w:val="none"/>
        </w:rPr>
        <w:t>的）规定的其他无效情形。</w:t>
      </w:r>
    </w:p>
    <w:p w14:paraId="5516D794">
      <w:pPr>
        <w:pStyle w:val="394"/>
        <w:keepNext w:val="0"/>
        <w:keepLines w:val="0"/>
        <w:pageBreakBefore w:val="0"/>
        <w:kinsoku/>
        <w:wordWrap/>
        <w:overflowPunct/>
        <w:topLinePunct w:val="0"/>
        <w:bidi w:val="0"/>
        <w:adjustRightInd w:val="0"/>
        <w:snapToGrid/>
        <w:spacing w:before="0" w:line="360" w:lineRule="auto"/>
        <w:ind w:firstLine="0" w:firstLineChars="0"/>
        <w:textAlignment w:val="auto"/>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4. 重新开展采购活动</w:t>
      </w:r>
    </w:p>
    <w:p w14:paraId="706A6703">
      <w:pPr>
        <w:spacing w:line="360" w:lineRule="auto"/>
        <w:ind w:firstLine="407" w:firstLineChars="194"/>
        <w:rPr>
          <w:rFonts w:asciiTheme="minorEastAsia" w:hAnsiTheme="minorEastAsia" w:eastAsiaTheme="minorEastAsia"/>
          <w:color w:val="auto"/>
          <w:sz w:val="24"/>
          <w:szCs w:val="21"/>
          <w:highlight w:val="none"/>
        </w:rPr>
      </w:pPr>
      <w:r>
        <w:rPr>
          <w:rFonts w:hint="eastAsia" w:cs="Arial" w:asciiTheme="minorEastAsia" w:hAnsiTheme="minorEastAsia" w:eastAsiaTheme="minorEastAsia"/>
          <w:color w:val="auto"/>
          <w:szCs w:val="21"/>
          <w:highlight w:val="none"/>
        </w:rPr>
        <w:t xml:space="preserve"> </w:t>
      </w:r>
      <w:r>
        <w:rPr>
          <w:rFonts w:hint="eastAsia" w:asciiTheme="minorEastAsia" w:hAnsiTheme="minorEastAsia" w:eastAsiaTheme="minorEastAsia"/>
          <w:color w:val="auto"/>
          <w:sz w:val="24"/>
          <w:szCs w:val="21"/>
          <w:highlight w:val="none"/>
        </w:rPr>
        <w:t>出现下列情形之一的，</w:t>
      </w:r>
      <w:r>
        <w:rPr>
          <w:rFonts w:hint="eastAsia" w:asciiTheme="minorEastAsia" w:hAnsiTheme="minorEastAsia" w:eastAsiaTheme="minorEastAsia"/>
          <w:color w:val="auto"/>
          <w:sz w:val="24"/>
          <w:szCs w:val="21"/>
          <w:highlight w:val="none"/>
          <w:lang w:eastAsia="zh-CN"/>
        </w:rPr>
        <w:t>采购代理机构</w:t>
      </w:r>
      <w:r>
        <w:rPr>
          <w:rFonts w:hint="eastAsia" w:asciiTheme="minorEastAsia" w:hAnsiTheme="minorEastAsia" w:eastAsiaTheme="minorEastAsia"/>
          <w:color w:val="auto"/>
          <w:sz w:val="24"/>
          <w:szCs w:val="21"/>
          <w:highlight w:val="none"/>
        </w:rPr>
        <w:t>应当终止竞争性磋商采购活动，通过电子交易平台发布项目终止公告并说明原因，重新开展采购活动：</w:t>
      </w:r>
    </w:p>
    <w:p w14:paraId="60F1AEAA">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（1）因情况变化，不再符合规定的竞争性磋商采购方式适用情形的；</w:t>
      </w:r>
    </w:p>
    <w:p w14:paraId="25D031F3">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（2）出现影响采购公正的违法、违规行为的；</w:t>
      </w:r>
    </w:p>
    <w:p w14:paraId="726881FD">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（3）在采购过程中符合要求的供应商或者最后报价未超过采购预算的供应商不足3家的（有特殊规定的从其规定）。</w:t>
      </w:r>
    </w:p>
    <w:p w14:paraId="49BA757E">
      <w:pPr>
        <w:pStyle w:val="394"/>
        <w:spacing w:before="0"/>
        <w:ind w:firstLine="0" w:firstLineChars="0"/>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5. 终止采购活动</w:t>
      </w:r>
    </w:p>
    <w:p w14:paraId="3694B73A">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在采购活动中因重大变故，采购任务取消的，</w:t>
      </w:r>
      <w:r>
        <w:rPr>
          <w:rFonts w:hint="eastAsia" w:asciiTheme="minorEastAsia" w:hAnsiTheme="minorEastAsia" w:eastAsiaTheme="minorEastAsia"/>
          <w:color w:val="auto"/>
          <w:sz w:val="24"/>
          <w:szCs w:val="21"/>
          <w:highlight w:val="none"/>
          <w:lang w:eastAsia="zh-CN"/>
        </w:rPr>
        <w:t>采购代理机构</w:t>
      </w:r>
      <w:r>
        <w:rPr>
          <w:rFonts w:hint="eastAsia" w:asciiTheme="minorEastAsia" w:hAnsiTheme="minorEastAsia" w:eastAsiaTheme="minorEastAsia"/>
          <w:color w:val="auto"/>
          <w:sz w:val="24"/>
          <w:szCs w:val="21"/>
          <w:highlight w:val="none"/>
        </w:rPr>
        <w:t>将终止采购活动，通过电子交易平台通知所有参加采购活动的供应商，并将项目实施情况和采购任务取消原因报送本级财政部门。</w:t>
      </w:r>
    </w:p>
    <w:p w14:paraId="6E60BAF1">
      <w:pPr>
        <w:spacing w:line="360" w:lineRule="auto"/>
        <w:rPr>
          <w:rFonts w:cs="仿宋_GB2312" w:asciiTheme="minorEastAsia" w:hAnsiTheme="minorEastAsia" w:eastAsiaTheme="minorEastAsia"/>
          <w:color w:val="auto"/>
          <w:sz w:val="24"/>
          <w:highlight w:val="none"/>
        </w:rPr>
      </w:pPr>
      <w:r>
        <w:rPr>
          <w:rFonts w:asciiTheme="minorEastAsia" w:hAnsiTheme="minorEastAsia" w:eastAsiaTheme="minorEastAsia"/>
          <w:b/>
          <w:color w:val="auto"/>
          <w:sz w:val="24"/>
          <w:highlight w:val="none"/>
        </w:rPr>
        <w:t xml:space="preserve">6. </w:t>
      </w:r>
      <w:r>
        <w:rPr>
          <w:rFonts w:hint="eastAsia" w:cs="仿宋_GB2312" w:asciiTheme="minorEastAsia" w:hAnsiTheme="minorEastAsia" w:eastAsiaTheme="minorEastAsia"/>
          <w:b/>
          <w:color w:val="auto"/>
          <w:sz w:val="24"/>
          <w:highlight w:val="none"/>
          <w:lang w:eastAsia="zh-CN"/>
        </w:rPr>
        <w:t>采购代理机构</w:t>
      </w:r>
      <w:r>
        <w:rPr>
          <w:rFonts w:hint="eastAsia" w:cs="仿宋_GB2312" w:asciiTheme="minorEastAsia" w:hAnsiTheme="minorEastAsia" w:eastAsiaTheme="minorEastAsia"/>
          <w:b/>
          <w:color w:val="auto"/>
          <w:sz w:val="24"/>
          <w:highlight w:val="none"/>
        </w:rPr>
        <w:t>有权对磋商小组各成员的评分情况和评审意见进行合理性和合规性审查</w:t>
      </w:r>
      <w:r>
        <w:rPr>
          <w:rFonts w:hint="eastAsia" w:cs="仿宋_GB2312" w:asciiTheme="minorEastAsia" w:hAnsiTheme="minorEastAsia" w:eastAsiaTheme="minorEastAsia"/>
          <w:color w:val="auto"/>
          <w:sz w:val="24"/>
          <w:highlight w:val="none"/>
        </w:rPr>
        <w:t>，如发现磋商小组成员的评审意见带有明显倾向性，或不按规定程序和标准评审、计分的，磋商小组成员应进行书面澄清和说明；磋商小组成员拒不接受</w:t>
      </w:r>
      <w:r>
        <w:rPr>
          <w:rFonts w:hint="eastAsia" w:cs="仿宋_GB2312" w:asciiTheme="minorEastAsia" w:hAnsiTheme="minorEastAsia" w:eastAsiaTheme="minorEastAsia"/>
          <w:color w:val="auto"/>
          <w:sz w:val="24"/>
          <w:highlight w:val="none"/>
          <w:lang w:eastAsia="zh-CN"/>
        </w:rPr>
        <w:t>采购代理机构</w:t>
      </w:r>
      <w:r>
        <w:rPr>
          <w:rFonts w:hint="eastAsia" w:cs="仿宋_GB2312" w:asciiTheme="minorEastAsia" w:hAnsiTheme="minorEastAsia" w:eastAsiaTheme="minorEastAsia"/>
          <w:color w:val="auto"/>
          <w:sz w:val="24"/>
          <w:highlight w:val="none"/>
        </w:rPr>
        <w:t>审查的，</w:t>
      </w:r>
      <w:r>
        <w:rPr>
          <w:rFonts w:hint="eastAsia" w:cs="仿宋_GB2312" w:asciiTheme="minorEastAsia" w:hAnsiTheme="minorEastAsia" w:eastAsiaTheme="minorEastAsia"/>
          <w:color w:val="auto"/>
          <w:sz w:val="24"/>
          <w:highlight w:val="none"/>
          <w:lang w:eastAsia="zh-CN"/>
        </w:rPr>
        <w:t>采购代理机构</w:t>
      </w:r>
      <w:r>
        <w:rPr>
          <w:rFonts w:hint="eastAsia" w:cs="仿宋_GB2312" w:asciiTheme="minorEastAsia" w:hAnsiTheme="minorEastAsia" w:eastAsiaTheme="minorEastAsia"/>
          <w:color w:val="auto"/>
          <w:sz w:val="24"/>
          <w:highlight w:val="none"/>
        </w:rPr>
        <w:t>将向同级政府采购监督管理部门报告并予以处理。</w:t>
      </w:r>
    </w:p>
    <w:p w14:paraId="335D3844">
      <w:pPr>
        <w:snapToGrid w:val="0"/>
        <w:spacing w:line="360" w:lineRule="auto"/>
        <w:ind w:left="120" w:leftChars="57" w:firstLine="482" w:firstLineChars="150"/>
        <w:jc w:val="center"/>
        <w:rPr>
          <w:rFonts w:cs="仿宋_GB2312" w:asciiTheme="minorEastAsia" w:hAnsiTheme="minorEastAsia" w:eastAsiaTheme="minorEastAsia"/>
          <w:b/>
          <w:color w:val="auto"/>
          <w:sz w:val="32"/>
          <w:highlight w:val="none"/>
        </w:rPr>
      </w:pPr>
      <w:r>
        <w:rPr>
          <w:rFonts w:hint="eastAsia" w:cs="仿宋_GB2312" w:asciiTheme="minorEastAsia" w:hAnsiTheme="minorEastAsia" w:eastAsiaTheme="minorEastAsia"/>
          <w:b/>
          <w:color w:val="auto"/>
          <w:sz w:val="32"/>
          <w:highlight w:val="none"/>
        </w:rPr>
        <w:t>六、评审过程的保密与录像</w:t>
      </w:r>
    </w:p>
    <w:p w14:paraId="24E6732C">
      <w:pPr>
        <w:widowControl/>
        <w:spacing w:line="360" w:lineRule="auto"/>
        <w:ind w:firstLine="482"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
          <w:color w:val="auto"/>
          <w:sz w:val="24"/>
          <w:highlight w:val="none"/>
        </w:rPr>
        <w:t>1.保密。</w:t>
      </w:r>
      <w:r>
        <w:rPr>
          <w:rFonts w:hint="eastAsia" w:cs="仿宋_GB2312" w:asciiTheme="minorEastAsia" w:hAnsiTheme="minorEastAsia" w:eastAsiaTheme="minorEastAsia"/>
          <w:color w:val="auto"/>
          <w:sz w:val="24"/>
          <w:highlight w:val="none"/>
        </w:rPr>
        <w:t>评审活动在严格保密的情况下进行。评审过程中凡是与采购响应文件评审和比较、成交人推荐等评审有关的情况，以及涉及国家秘密和商业秘密等信息，磋商小组成员、采购人和</w:t>
      </w:r>
      <w:r>
        <w:rPr>
          <w:rFonts w:hint="eastAsia" w:cs="仿宋_GB2312" w:asciiTheme="minorEastAsia" w:hAnsiTheme="minorEastAsia" w:eastAsiaTheme="minorEastAsia"/>
          <w:color w:val="auto"/>
          <w:sz w:val="24"/>
          <w:highlight w:val="none"/>
          <w:lang w:eastAsia="zh-CN"/>
        </w:rPr>
        <w:t>采购代理机构</w:t>
      </w:r>
      <w:r>
        <w:rPr>
          <w:rFonts w:hint="eastAsia" w:cs="仿宋_GB2312" w:asciiTheme="minorEastAsia" w:hAnsiTheme="minorEastAsia" w:eastAsiaTheme="minorEastAsia"/>
          <w:color w:val="auto"/>
          <w:sz w:val="24"/>
          <w:highlight w:val="none"/>
        </w:rPr>
        <w:t>工作人员、相关监督人员等与评审有关的人员应当予以保密。</w:t>
      </w:r>
    </w:p>
    <w:p w14:paraId="01D6E86D">
      <w:pPr>
        <w:widowControl/>
        <w:spacing w:line="360" w:lineRule="auto"/>
        <w:ind w:firstLine="482"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
          <w:color w:val="auto"/>
          <w:sz w:val="24"/>
          <w:highlight w:val="none"/>
        </w:rPr>
        <w:t>2.录音录像。</w:t>
      </w:r>
      <w:r>
        <w:rPr>
          <w:rFonts w:hint="eastAsia" w:cs="仿宋_GB2312" w:asciiTheme="minorEastAsia" w:hAnsiTheme="minorEastAsia" w:eastAsiaTheme="minorEastAsia"/>
          <w:color w:val="auto"/>
          <w:sz w:val="24"/>
          <w:highlight w:val="none"/>
          <w:lang w:eastAsia="zh-CN"/>
        </w:rPr>
        <w:t>采购代理机构</w:t>
      </w:r>
      <w:r>
        <w:rPr>
          <w:rFonts w:hint="eastAsia" w:cs="仿宋_GB2312" w:asciiTheme="minorEastAsia" w:hAnsiTheme="minorEastAsia" w:eastAsiaTheme="minorEastAsia"/>
          <w:color w:val="auto"/>
          <w:sz w:val="24"/>
          <w:highlight w:val="none"/>
        </w:rPr>
        <w:t>对评审工作现场进行全过程录音录像，录音录像资料作为采购项目文件随其他文件一并存档。</w:t>
      </w:r>
    </w:p>
    <w:p w14:paraId="35B2BB1A">
      <w:pPr>
        <w:widowControl/>
        <w:adjustRightInd/>
        <w:jc w:val="left"/>
        <w:rPr>
          <w:rFonts w:cs="仿宋_GB2312" w:asciiTheme="minorEastAsia" w:hAnsiTheme="minorEastAsia" w:eastAsiaTheme="minorEastAsia"/>
          <w:b/>
          <w:color w:val="auto"/>
          <w:sz w:val="36"/>
          <w:szCs w:val="36"/>
          <w:highlight w:val="none"/>
        </w:rPr>
      </w:pPr>
      <w:r>
        <w:rPr>
          <w:rFonts w:cs="仿宋_GB2312" w:asciiTheme="minorEastAsia" w:hAnsiTheme="minorEastAsia" w:eastAsiaTheme="minorEastAsia"/>
          <w:b/>
          <w:color w:val="auto"/>
          <w:sz w:val="36"/>
          <w:szCs w:val="36"/>
          <w:highlight w:val="none"/>
        </w:rPr>
        <w:br w:type="page"/>
      </w:r>
    </w:p>
    <w:p w14:paraId="1BAE2E7B">
      <w:pPr>
        <w:spacing w:line="360" w:lineRule="auto"/>
        <w:jc w:val="center"/>
        <w:outlineLvl w:val="0"/>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第六部分</w:t>
      </w:r>
      <w:bookmarkEnd w:id="66"/>
      <w:r>
        <w:rPr>
          <w:rFonts w:hint="eastAsia" w:cs="仿宋_GB2312" w:asciiTheme="minorEastAsia" w:hAnsiTheme="minorEastAsia" w:eastAsiaTheme="minorEastAsia"/>
          <w:b/>
          <w:color w:val="auto"/>
          <w:sz w:val="36"/>
          <w:szCs w:val="36"/>
          <w:highlight w:val="none"/>
        </w:rPr>
        <w:t xml:space="preserve">  拟签订的合同文本</w:t>
      </w:r>
    </w:p>
    <w:p w14:paraId="3DF0D4D8">
      <w:pPr>
        <w:spacing w:line="360" w:lineRule="auto"/>
        <w:rPr>
          <w:rFonts w:asciiTheme="minorEastAsia" w:hAnsiTheme="minorEastAsia" w:eastAsiaTheme="minorEastAsia"/>
          <w:color w:val="auto"/>
          <w:sz w:val="24"/>
          <w:highlight w:val="none"/>
        </w:rPr>
      </w:pPr>
      <w:bookmarkStart w:id="67" w:name="第五部分"/>
      <w:bookmarkStart w:id="68" w:name="_Toc86217003"/>
    </w:p>
    <w:p w14:paraId="0501141A">
      <w:pPr>
        <w:spacing w:line="480" w:lineRule="auto"/>
        <w:jc w:val="center"/>
        <w:rPr>
          <w:rFonts w:ascii="仿宋_GB2312" w:hAnsi="仿宋" w:eastAsia="仿宋_GB2312" w:cs="仿宋_GB2312"/>
          <w:b/>
          <w:color w:val="auto"/>
          <w:sz w:val="36"/>
          <w:szCs w:val="36"/>
          <w:highlight w:val="none"/>
          <w:u w:val="none"/>
        </w:rPr>
      </w:pPr>
      <w:r>
        <w:rPr>
          <w:rFonts w:hint="eastAsia" w:ascii="仿宋_GB2312" w:hAnsi="仿宋" w:eastAsia="仿宋_GB2312" w:cs="仿宋_GB2312"/>
          <w:b/>
          <w:color w:val="auto"/>
          <w:sz w:val="36"/>
          <w:szCs w:val="36"/>
          <w:highlight w:val="none"/>
          <w:u w:val="none"/>
        </w:rPr>
        <w:t>政府采购合同参考范本</w:t>
      </w:r>
    </w:p>
    <w:p w14:paraId="43765B7A">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本章所述《合同格式及合同条款》为指引性文件。在合同签订时，招标人有权合理修改本合同条款。若招标人和中标人双方同意，合同格式也可以按照其他形式。合同条款的基本内容应与本章所述《合同格式及合同条款》要求的内容相一致，同时招标文件及其答疑、补充、修改；中标人的投标文件正本；投标人在评标答疑时的书面澄清或说明；中标通知书等文件是构成合同不可分割的部分。</w:t>
      </w:r>
    </w:p>
    <w:p w14:paraId="7E59E329">
      <w:pPr>
        <w:pStyle w:val="2"/>
        <w:numPr>
          <w:ilvl w:val="-1"/>
          <w:numId w:val="0"/>
        </w:numPr>
        <w:ind w:left="0" w:firstLine="0"/>
        <w:jc w:val="center"/>
        <w:rPr>
          <w:rFonts w:hint="eastAsia" w:ascii="宋体" w:hAnsi="宋体" w:eastAsia="宋体" w:cs="宋体"/>
          <w:color w:val="auto"/>
          <w:sz w:val="24"/>
          <w:szCs w:val="24"/>
          <w:highlight w:val="none"/>
          <w:u w:val="none"/>
        </w:rPr>
      </w:pPr>
      <w:bookmarkStart w:id="69" w:name="_Toc26339"/>
      <w:bookmarkStart w:id="70" w:name="_Toc32330"/>
      <w:r>
        <w:rPr>
          <w:rFonts w:hint="eastAsia" w:ascii="宋体" w:hAnsi="宋体" w:eastAsia="宋体" w:cs="宋体"/>
          <w:color w:val="auto"/>
          <w:sz w:val="24"/>
          <w:szCs w:val="24"/>
          <w:highlight w:val="none"/>
          <w:u w:val="none"/>
        </w:rPr>
        <w:t>浙江省政府采购合同指引</w:t>
      </w:r>
      <w:bookmarkEnd w:id="69"/>
      <w:bookmarkEnd w:id="70"/>
    </w:p>
    <w:p w14:paraId="1A4FAAC0">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项目名称：                                     项目编号：</w:t>
      </w:r>
    </w:p>
    <w:p w14:paraId="48DCC829">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甲方（买方）：</w:t>
      </w:r>
    </w:p>
    <w:p w14:paraId="0C0942A3">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乙方（卖方）：</w:t>
      </w:r>
    </w:p>
    <w:p w14:paraId="265816F2">
      <w:pPr>
        <w:spacing w:line="360" w:lineRule="auto"/>
        <w:ind w:firstLine="420"/>
        <w:rPr>
          <w:rFonts w:hint="eastAsia" w:ascii="宋体" w:hAnsi="宋体" w:eastAsia="宋体" w:cs="宋体"/>
          <w:b/>
          <w:color w:val="auto"/>
          <w:sz w:val="24"/>
          <w:highlight w:val="none"/>
          <w:u w:val="none"/>
        </w:rPr>
      </w:pPr>
      <w:r>
        <w:rPr>
          <w:rFonts w:hint="eastAsia" w:ascii="宋体" w:hAnsi="宋体" w:eastAsia="宋体" w:cs="宋体"/>
          <w:color w:val="auto"/>
          <w:sz w:val="24"/>
          <w:highlight w:val="none"/>
          <w:u w:val="none"/>
        </w:rPr>
        <w:t>甲、乙双方根据 的结果，签署本合同。</w:t>
      </w:r>
    </w:p>
    <w:p w14:paraId="217E2314">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一、服务内容</w:t>
      </w:r>
    </w:p>
    <w:p w14:paraId="3202602B">
      <w:pPr>
        <w:pStyle w:val="4"/>
        <w:numPr>
          <w:ilvl w:val="-1"/>
          <w:numId w:val="0"/>
        </w:numPr>
        <w:spacing w:before="0" w:after="0" w:line="360" w:lineRule="auto"/>
        <w:ind w:left="181" w:firstLine="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（根据招投标情况进行补充）</w:t>
      </w:r>
    </w:p>
    <w:p w14:paraId="5F5E32E5">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二、合同金额</w:t>
      </w:r>
    </w:p>
    <w:p w14:paraId="5F90CE2D">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2.1 本合同金额为（大写）：____________________________________元（￥_______________元）人民币。</w:t>
      </w:r>
    </w:p>
    <w:p w14:paraId="2B10ADC1">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三、技术资料</w:t>
      </w:r>
    </w:p>
    <w:p w14:paraId="055AF142">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3.1乙方应按采购文件规定的时间向甲方提供有关技术资料。</w:t>
      </w:r>
    </w:p>
    <w:p w14:paraId="15704CB0">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3.2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B4D270B">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四、知识产权</w:t>
      </w:r>
    </w:p>
    <w:p w14:paraId="69748B5A">
      <w:pPr>
        <w:spacing w:line="360" w:lineRule="auto"/>
        <w:ind w:firstLine="420"/>
        <w:rPr>
          <w:rFonts w:hint="eastAsia" w:ascii="宋体" w:hAnsi="宋体" w:eastAsia="宋体" w:cs="宋体"/>
          <w:b/>
          <w:bCs/>
          <w:color w:val="auto"/>
          <w:sz w:val="24"/>
          <w:highlight w:val="none"/>
          <w:u w:val="none"/>
        </w:rPr>
      </w:pPr>
      <w:r>
        <w:rPr>
          <w:rFonts w:hint="eastAsia" w:ascii="宋体" w:hAnsi="宋体" w:eastAsia="宋体" w:cs="宋体"/>
          <w:color w:val="auto"/>
          <w:sz w:val="24"/>
          <w:highlight w:val="none"/>
          <w:u w:val="none"/>
        </w:rPr>
        <w:t>4.1乙方应保证提供服务过程中不会侵犯任何第三方的知识产权</w:t>
      </w:r>
      <w:r>
        <w:rPr>
          <w:rFonts w:hint="eastAsia" w:ascii="宋体" w:hAnsi="宋体" w:eastAsia="宋体" w:cs="宋体"/>
          <w:bCs/>
          <w:color w:val="auto"/>
          <w:sz w:val="24"/>
          <w:highlight w:val="none"/>
          <w:u w:val="none"/>
        </w:rPr>
        <w:t>。</w:t>
      </w:r>
    </w:p>
    <w:p w14:paraId="4062B400">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五、履约保证金</w:t>
      </w:r>
    </w:p>
    <w:p w14:paraId="5C4B0E18">
      <w:pPr>
        <w:spacing w:line="360" w:lineRule="auto"/>
        <w:ind w:firstLine="422"/>
        <w:rPr>
          <w:rFonts w:hint="eastAsia" w:ascii="宋体" w:hAnsi="宋体" w:eastAsia="宋体" w:cs="宋体"/>
          <w:color w:val="auto"/>
          <w:sz w:val="24"/>
          <w:highlight w:val="none"/>
          <w:u w:val="none"/>
        </w:rPr>
      </w:pPr>
      <w:r>
        <w:rPr>
          <w:rFonts w:hint="eastAsia" w:ascii="宋体" w:hAnsi="宋体" w:eastAsia="宋体" w:cs="宋体"/>
          <w:b/>
          <w:bCs/>
          <w:color w:val="auto"/>
          <w:sz w:val="24"/>
          <w:highlight w:val="none"/>
          <w:u w:val="none"/>
        </w:rPr>
        <w:t>5</w:t>
      </w:r>
      <w:r>
        <w:rPr>
          <w:rFonts w:hint="eastAsia" w:ascii="宋体" w:hAnsi="宋体" w:eastAsia="宋体" w:cs="宋体"/>
          <w:color w:val="auto"/>
          <w:sz w:val="24"/>
          <w:highlight w:val="none"/>
          <w:u w:val="none"/>
        </w:rPr>
        <w:t>.1乙方在合同签订之日起5天内向甲方指定的账户缴纳合同总价</w:t>
      </w:r>
      <w:r>
        <w:rPr>
          <w:rFonts w:hint="eastAsia" w:ascii="宋体" w:hAnsi="宋体" w:eastAsia="宋体" w:cs="宋体"/>
          <w:color w:val="auto"/>
          <w:sz w:val="24"/>
          <w:highlight w:val="none"/>
          <w:u w:val="none"/>
          <w:lang w:val="en-US" w:eastAsia="zh-CN"/>
        </w:rPr>
        <w:t>1</w:t>
      </w:r>
      <w:r>
        <w:rPr>
          <w:rFonts w:hint="eastAsia" w:ascii="宋体" w:hAnsi="宋体" w:eastAsia="宋体" w:cs="宋体"/>
          <w:color w:val="auto"/>
          <w:sz w:val="24"/>
          <w:highlight w:val="none"/>
          <w:u w:val="none"/>
        </w:rPr>
        <w:t>%的履约保证金。履约保证金的交付方式：网银、支票、汇票、本票或者金融机构、担保机构出具的保函等非现金方式。</w:t>
      </w:r>
    </w:p>
    <w:p w14:paraId="403741F2">
      <w:pPr>
        <w:spacing w:line="360" w:lineRule="auto"/>
        <w:ind w:firstLine="422"/>
        <w:rPr>
          <w:rFonts w:hint="eastAsia" w:ascii="宋体" w:hAnsi="宋体" w:eastAsia="宋体" w:cs="宋体"/>
          <w:b/>
          <w:bCs/>
          <w:color w:val="auto"/>
          <w:sz w:val="24"/>
          <w:highlight w:val="none"/>
          <w:u w:val="none"/>
        </w:rPr>
      </w:pPr>
      <w:r>
        <w:rPr>
          <w:rFonts w:hint="eastAsia" w:ascii="宋体" w:hAnsi="宋体" w:eastAsia="宋体" w:cs="宋体"/>
          <w:b/>
          <w:bCs/>
          <w:color w:val="auto"/>
          <w:sz w:val="24"/>
          <w:highlight w:val="none"/>
          <w:u w:val="none"/>
        </w:rPr>
        <w:t>5</w:t>
      </w:r>
      <w:r>
        <w:rPr>
          <w:rFonts w:hint="eastAsia" w:ascii="宋体" w:hAnsi="宋体" w:eastAsia="宋体" w:cs="宋体"/>
          <w:color w:val="auto"/>
          <w:sz w:val="24"/>
          <w:highlight w:val="none"/>
          <w:u w:val="none"/>
        </w:rPr>
        <w:t>.2履约保证金在服务期满，确认乙方无违约行为后一周内无息返还。</w:t>
      </w:r>
    </w:p>
    <w:p w14:paraId="03B10887">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六、转包或分包</w:t>
      </w:r>
    </w:p>
    <w:p w14:paraId="112E29A1">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6.1本合同范围的服务，应由乙方直接供应，不得转让他人供应；</w:t>
      </w:r>
    </w:p>
    <w:p w14:paraId="4F95942F">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6.2除非得到甲方的书面同意，乙方不得将本合同范围的服务全部或部分分包给他人供应；</w:t>
      </w:r>
    </w:p>
    <w:p w14:paraId="4B0B4684">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6.3如有转让和未经甲方同意的分包行为，甲方有权解除合同，没收履约保证金并追究乙方的违约责任。</w:t>
      </w:r>
    </w:p>
    <w:p w14:paraId="0594043B">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七、服务质量保证期(选用)</w:t>
      </w:r>
    </w:p>
    <w:p w14:paraId="38302554">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7.1服务质量保证期</w:t>
      </w:r>
      <w:r>
        <w:rPr>
          <w:rFonts w:hint="eastAsia" w:ascii="宋体" w:hAnsi="宋体" w:eastAsia="宋体" w:cs="宋体"/>
          <w:color w:val="auto"/>
          <w:sz w:val="24"/>
          <w:highlight w:val="none"/>
          <w:u w:val="none"/>
          <w:lang w:val="en-US" w:eastAsia="zh-CN"/>
        </w:rPr>
        <w:t xml:space="preserve">         </w:t>
      </w:r>
      <w:r>
        <w:rPr>
          <w:rFonts w:hint="eastAsia" w:ascii="宋体" w:hAnsi="宋体" w:eastAsia="宋体" w:cs="宋体"/>
          <w:color w:val="auto"/>
          <w:sz w:val="24"/>
          <w:highlight w:val="none"/>
          <w:u w:val="none"/>
        </w:rPr>
        <w:t>年。（自验收合格之日起计）</w:t>
      </w:r>
    </w:p>
    <w:p w14:paraId="276633D6">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八、合同履行时间、履行方式及履行地点</w:t>
      </w:r>
    </w:p>
    <w:p w14:paraId="3D4C3CCC">
      <w:pPr>
        <w:spacing w:line="360" w:lineRule="auto"/>
        <w:ind w:firstLine="420"/>
        <w:rPr>
          <w:rFonts w:hint="eastAsia" w:ascii="宋体" w:hAnsi="宋体" w:eastAsia="宋体" w:cs="宋体"/>
          <w:bCs/>
          <w:color w:val="auto"/>
          <w:sz w:val="24"/>
          <w:highlight w:val="none"/>
          <w:u w:val="none"/>
        </w:rPr>
      </w:pPr>
      <w:r>
        <w:rPr>
          <w:rFonts w:hint="eastAsia" w:ascii="宋体" w:hAnsi="宋体" w:eastAsia="宋体" w:cs="宋体"/>
          <w:bCs/>
          <w:color w:val="auto"/>
          <w:sz w:val="24"/>
          <w:highlight w:val="none"/>
          <w:u w:val="none"/>
        </w:rPr>
        <w:t>8.1</w:t>
      </w:r>
      <w:r>
        <w:rPr>
          <w:rFonts w:hint="eastAsia" w:ascii="宋体" w:hAnsi="宋体" w:eastAsia="宋体" w:cs="宋体"/>
          <w:color w:val="auto"/>
          <w:sz w:val="24"/>
          <w:highlight w:val="none"/>
          <w:u w:val="none"/>
        </w:rPr>
        <w:t>履行时间</w:t>
      </w:r>
      <w:r>
        <w:rPr>
          <w:rFonts w:hint="eastAsia" w:ascii="宋体" w:hAnsi="宋体" w:eastAsia="宋体" w:cs="宋体"/>
          <w:bCs/>
          <w:color w:val="auto"/>
          <w:sz w:val="24"/>
          <w:highlight w:val="none"/>
          <w:u w:val="none"/>
        </w:rPr>
        <w:t>：</w:t>
      </w:r>
    </w:p>
    <w:p w14:paraId="317C4015">
      <w:pPr>
        <w:spacing w:line="360" w:lineRule="auto"/>
        <w:ind w:firstLine="420"/>
        <w:rPr>
          <w:rFonts w:hint="eastAsia" w:ascii="宋体" w:hAnsi="宋体" w:eastAsia="宋体" w:cs="宋体"/>
          <w:bCs/>
          <w:color w:val="auto"/>
          <w:sz w:val="24"/>
          <w:highlight w:val="none"/>
          <w:u w:val="none"/>
        </w:rPr>
      </w:pPr>
      <w:r>
        <w:rPr>
          <w:rFonts w:hint="eastAsia" w:ascii="宋体" w:hAnsi="宋体" w:eastAsia="宋体" w:cs="宋体"/>
          <w:bCs/>
          <w:color w:val="auto"/>
          <w:sz w:val="24"/>
          <w:highlight w:val="none"/>
          <w:u w:val="none"/>
        </w:rPr>
        <w:t>8.2</w:t>
      </w:r>
      <w:r>
        <w:rPr>
          <w:rFonts w:hint="eastAsia" w:ascii="宋体" w:hAnsi="宋体" w:eastAsia="宋体" w:cs="宋体"/>
          <w:color w:val="auto"/>
          <w:sz w:val="24"/>
          <w:highlight w:val="none"/>
          <w:u w:val="none"/>
        </w:rPr>
        <w:t>履行方式</w:t>
      </w:r>
      <w:r>
        <w:rPr>
          <w:rFonts w:hint="eastAsia" w:ascii="宋体" w:hAnsi="宋体" w:eastAsia="宋体" w:cs="宋体"/>
          <w:bCs/>
          <w:color w:val="auto"/>
          <w:sz w:val="24"/>
          <w:highlight w:val="none"/>
          <w:u w:val="none"/>
        </w:rPr>
        <w:t>：</w:t>
      </w:r>
    </w:p>
    <w:p w14:paraId="6EA2A60B">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bCs/>
          <w:color w:val="auto"/>
          <w:sz w:val="24"/>
          <w:highlight w:val="none"/>
          <w:u w:val="none"/>
        </w:rPr>
        <w:t>8.3</w:t>
      </w:r>
      <w:r>
        <w:rPr>
          <w:rFonts w:hint="eastAsia" w:ascii="宋体" w:hAnsi="宋体" w:eastAsia="宋体" w:cs="宋体"/>
          <w:color w:val="auto"/>
          <w:sz w:val="24"/>
          <w:highlight w:val="none"/>
          <w:u w:val="none"/>
        </w:rPr>
        <w:t>履行地点</w:t>
      </w:r>
      <w:r>
        <w:rPr>
          <w:rFonts w:hint="eastAsia" w:ascii="宋体" w:hAnsi="宋体" w:eastAsia="宋体" w:cs="宋体"/>
          <w:bCs/>
          <w:color w:val="auto"/>
          <w:sz w:val="24"/>
          <w:highlight w:val="none"/>
          <w:u w:val="none"/>
        </w:rPr>
        <w:t>：</w:t>
      </w:r>
    </w:p>
    <w:p w14:paraId="7B20B87D">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九、款项支付</w:t>
      </w:r>
    </w:p>
    <w:p w14:paraId="2C93727F">
      <w:pPr>
        <w:spacing w:line="360" w:lineRule="auto"/>
        <w:ind w:firstLine="420"/>
        <w:rPr>
          <w:rFonts w:hint="eastAsia" w:ascii="宋体" w:hAnsi="宋体" w:eastAsia="宋体" w:cs="宋体"/>
          <w:bCs/>
          <w:color w:val="auto"/>
          <w:sz w:val="24"/>
          <w:highlight w:val="none"/>
          <w:u w:val="none"/>
        </w:rPr>
      </w:pPr>
      <w:r>
        <w:rPr>
          <w:rFonts w:hint="eastAsia" w:ascii="宋体" w:hAnsi="宋体" w:eastAsia="宋体" w:cs="宋体"/>
          <w:bCs/>
          <w:color w:val="auto"/>
          <w:sz w:val="24"/>
          <w:highlight w:val="none"/>
          <w:u w:val="none"/>
        </w:rPr>
        <w:t>9.1付款方式：</w:t>
      </w:r>
    </w:p>
    <w:p w14:paraId="65AA6BDB">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十、税费</w:t>
      </w:r>
    </w:p>
    <w:p w14:paraId="3B8592DD">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10.1本合同执行中相关的一切税费均由乙方负担。</w:t>
      </w:r>
    </w:p>
    <w:p w14:paraId="2BCB33AB">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十一、质量保证及后续服务</w:t>
      </w:r>
    </w:p>
    <w:p w14:paraId="1FB43E58">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11.1乙方应按采购文件规定向甲方提供服务。</w:t>
      </w:r>
    </w:p>
    <w:p w14:paraId="207C1AE1">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11.2乙方提供的服务成果在服务质量保证期内发生故障，乙方应负责免费提供后续服务。对达不到要求者，根据实际情况，经双方协商，可按以下办法处理：</w:t>
      </w:r>
    </w:p>
    <w:p w14:paraId="2E54BC56">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⑴重做：由乙方承担所发生的全部费用。</w:t>
      </w:r>
    </w:p>
    <w:p w14:paraId="376CC602">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⑵贬值处理：由甲乙双方合议定价。</w:t>
      </w:r>
    </w:p>
    <w:p w14:paraId="02BD2954">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⑶解除合同。</w:t>
      </w:r>
    </w:p>
    <w:p w14:paraId="0314092E">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11.3如在使用过程中发生问题，乙方在接到甲方通知后在</w:t>
      </w:r>
      <w:r>
        <w:rPr>
          <w:rFonts w:hint="eastAsia" w:ascii="宋体" w:hAnsi="宋体" w:eastAsia="宋体" w:cs="宋体"/>
          <w:color w:val="auto"/>
          <w:sz w:val="24"/>
          <w:highlight w:val="none"/>
          <w:u w:val="none"/>
          <w:lang w:val="en-US" w:eastAsia="zh-CN"/>
        </w:rPr>
        <w:t>1</w:t>
      </w:r>
      <w:r>
        <w:rPr>
          <w:rFonts w:hint="eastAsia" w:ascii="宋体" w:hAnsi="宋体" w:eastAsia="宋体" w:cs="宋体"/>
          <w:color w:val="auto"/>
          <w:sz w:val="24"/>
          <w:highlight w:val="none"/>
          <w:u w:val="none"/>
        </w:rPr>
        <w:t>小时内到达甲方现场。</w:t>
      </w:r>
    </w:p>
    <w:p w14:paraId="1296196E">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11.4在服务质量保证期内，乙方应对出现的质量及安全问题负责处理解决并承担</w:t>
      </w:r>
    </w:p>
    <w:p w14:paraId="3DF1150B">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一切费用。</w:t>
      </w:r>
    </w:p>
    <w:p w14:paraId="383D726A">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十二、违约责任</w:t>
      </w:r>
    </w:p>
    <w:p w14:paraId="2171D9C0">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12.1甲方无正当理由拒收接受服务的，甲方向乙方偿付合同款项百分之五作为违约金。</w:t>
      </w:r>
    </w:p>
    <w:p w14:paraId="27C25DF0">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12.2甲方无故逾期验收和办理款项支付手续的,甲方应按逾期付款总额每日万分之五向乙方支付违约金。</w:t>
      </w:r>
    </w:p>
    <w:p w14:paraId="309C19A3">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 xml:space="preserve">12.3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14:paraId="6D9CE09C">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十三、不可抗力事件处理</w:t>
      </w:r>
    </w:p>
    <w:p w14:paraId="29FEFE4A">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13.1在合同有效期内，任何一方因不可抗力事件导致不能履行合同，则合同履行期可延长，其延长期与不可抗力影响期相同。</w:t>
      </w:r>
    </w:p>
    <w:p w14:paraId="5BC9FF84">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13.2不可抗力事件发生后，应立即通知对方，并寄送有关权威机构出具的证明。</w:t>
      </w:r>
    </w:p>
    <w:p w14:paraId="46F5A84B">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13.3不可抗力事件延续120天以上，双方应通过友好协商，确定是否继续履行合同。</w:t>
      </w:r>
    </w:p>
    <w:p w14:paraId="631FA75B">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十四、诉讼</w:t>
      </w:r>
    </w:p>
    <w:p w14:paraId="7A04E863">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14.1双方在执行合同中所发生的一切争议，应通过协商解决。如协商不成，可向甲方所在地法院起诉。</w:t>
      </w:r>
    </w:p>
    <w:p w14:paraId="0522BE6F">
      <w:pPr>
        <w:pStyle w:val="4"/>
        <w:numPr>
          <w:ilvl w:val="-1"/>
          <w:numId w:val="0"/>
        </w:numPr>
        <w:spacing w:before="0" w:after="0" w:line="360" w:lineRule="auto"/>
        <w:ind w:left="181" w:firstLine="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十五、合同生效及其它</w:t>
      </w:r>
    </w:p>
    <w:p w14:paraId="5F349BB1">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15.1合同经双方法定代表人或授权代表签字并加盖单位公章后生效。</w:t>
      </w:r>
    </w:p>
    <w:p w14:paraId="27B51358">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15.2合同执行中涉及采购资金和采购内容修改或补充的，须经财政部门审批，并签书面补充协议报政府采购监督管理部门备案，方可作为主合同不可分割的一部分。</w:t>
      </w:r>
    </w:p>
    <w:p w14:paraId="16473303">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15.3本合同未尽事宜，遵照《民法典》有关条文执行。</w:t>
      </w:r>
    </w:p>
    <w:p w14:paraId="1AB15F8D">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15.4本合同正本一式份，具有同等法律效力，甲乙双方各执份；副本份，(用途)。</w:t>
      </w:r>
    </w:p>
    <w:p w14:paraId="1C7495DC">
      <w:pPr>
        <w:spacing w:line="360" w:lineRule="auto"/>
        <w:ind w:firstLine="420"/>
        <w:rPr>
          <w:rFonts w:hint="eastAsia" w:ascii="宋体" w:hAnsi="宋体" w:eastAsia="宋体" w:cs="宋体"/>
          <w:color w:val="auto"/>
          <w:sz w:val="24"/>
          <w:highlight w:val="none"/>
          <w:u w:val="none"/>
        </w:rPr>
      </w:pPr>
    </w:p>
    <w:p w14:paraId="23167BAA">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甲方（盖章）：                   乙方（盖章）：</w:t>
      </w:r>
    </w:p>
    <w:p w14:paraId="3DFCE2B2">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法定代表人（或授权代表）：        法定代表人（或授权代表）：</w:t>
      </w:r>
    </w:p>
    <w:p w14:paraId="606E6BA8">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地址：                           地址：</w:t>
      </w:r>
    </w:p>
    <w:p w14:paraId="1D6BABE6">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联系人：                           联系人：</w:t>
      </w:r>
    </w:p>
    <w:p w14:paraId="39DD7BA2">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联系电话：                         联系电话：</w:t>
      </w:r>
    </w:p>
    <w:p w14:paraId="113F6EB8">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传真：                             传真：</w:t>
      </w:r>
    </w:p>
    <w:p w14:paraId="66726B21">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开户银行：                         开户银行：</w:t>
      </w:r>
    </w:p>
    <w:p w14:paraId="5B183B4C">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银行账号：                         银行账号：</w:t>
      </w:r>
    </w:p>
    <w:p w14:paraId="4E24CA05">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签订地点：                       签订日期：</w:t>
      </w:r>
    </w:p>
    <w:p w14:paraId="151F762D">
      <w:pPr>
        <w:spacing w:line="360" w:lineRule="auto"/>
        <w:ind w:firstLine="420"/>
        <w:rPr>
          <w:rFonts w:hint="eastAsia" w:ascii="宋体" w:hAnsi="宋体" w:eastAsia="宋体" w:cs="宋体"/>
          <w:color w:val="auto"/>
          <w:sz w:val="24"/>
          <w:highlight w:val="none"/>
          <w:u w:val="none"/>
        </w:rPr>
      </w:pPr>
    </w:p>
    <w:p w14:paraId="368D8C5C">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鉴证方（盖章）</w:t>
      </w:r>
    </w:p>
    <w:p w14:paraId="6BC0EA96">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法定代表人（或授权代表）：</w:t>
      </w:r>
    </w:p>
    <w:p w14:paraId="6D2EDE41">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 xml:space="preserve">地址：                      </w:t>
      </w:r>
    </w:p>
    <w:p w14:paraId="274F6A7E">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联系人：</w:t>
      </w:r>
    </w:p>
    <w:p w14:paraId="5E632126">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联系电话：</w:t>
      </w:r>
    </w:p>
    <w:p w14:paraId="12910C1C">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传真：</w:t>
      </w:r>
    </w:p>
    <w:p w14:paraId="3CFFC375">
      <w:pPr>
        <w:spacing w:line="360" w:lineRule="auto"/>
        <w:ind w:firstLine="42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鉴证日期：</w:t>
      </w:r>
    </w:p>
    <w:p w14:paraId="62F086B3">
      <w:pPr>
        <w:widowControl/>
        <w:adjustRightInd/>
        <w:jc w:val="left"/>
        <w:rPr>
          <w:rFonts w:ascii="宋体" w:hAnsi="宋体"/>
          <w:b/>
          <w:color w:val="auto"/>
          <w:sz w:val="24"/>
          <w:highlight w:val="none"/>
        </w:rPr>
      </w:pPr>
      <w:r>
        <w:rPr>
          <w:rFonts w:ascii="宋体" w:hAnsi="宋体"/>
          <w:b/>
          <w:color w:val="auto"/>
          <w:highlight w:val="none"/>
        </w:rPr>
        <w:br w:type="page"/>
      </w:r>
    </w:p>
    <w:p w14:paraId="3CDFD580">
      <w:pPr>
        <w:snapToGrid w:val="0"/>
        <w:spacing w:line="360" w:lineRule="auto"/>
        <w:jc w:val="center"/>
        <w:outlineLvl w:val="0"/>
        <w:rPr>
          <w:rFonts w:cs="仿宋_GB2312" w:asciiTheme="minorEastAsia" w:hAnsiTheme="minorEastAsia" w:eastAsiaTheme="minorEastAsia"/>
          <w:b/>
          <w:color w:val="auto"/>
          <w:sz w:val="36"/>
          <w:szCs w:val="20"/>
          <w:highlight w:val="none"/>
        </w:rPr>
      </w:pPr>
      <w:r>
        <w:rPr>
          <w:rFonts w:hint="eastAsia" w:cs="仿宋_GB2312" w:asciiTheme="minorEastAsia" w:hAnsiTheme="minorEastAsia" w:eastAsiaTheme="minorEastAsia"/>
          <w:b/>
          <w:color w:val="auto"/>
          <w:sz w:val="36"/>
          <w:szCs w:val="20"/>
          <w:highlight w:val="none"/>
        </w:rPr>
        <w:t>第七部分</w:t>
      </w:r>
      <w:bookmarkEnd w:id="67"/>
      <w:r>
        <w:rPr>
          <w:rFonts w:hint="eastAsia" w:cs="仿宋_GB2312" w:asciiTheme="minorEastAsia" w:hAnsiTheme="minorEastAsia" w:eastAsiaTheme="minorEastAsia"/>
          <w:b/>
          <w:color w:val="auto"/>
          <w:sz w:val="36"/>
          <w:szCs w:val="20"/>
          <w:highlight w:val="none"/>
        </w:rPr>
        <w:t xml:space="preserve">  </w:t>
      </w:r>
      <w:bookmarkEnd w:id="68"/>
      <w:r>
        <w:rPr>
          <w:rFonts w:hint="eastAsia" w:cs="仿宋_GB2312" w:asciiTheme="minorEastAsia" w:hAnsiTheme="minorEastAsia" w:eastAsiaTheme="minorEastAsia"/>
          <w:b/>
          <w:color w:val="auto"/>
          <w:sz w:val="36"/>
          <w:szCs w:val="20"/>
          <w:highlight w:val="none"/>
        </w:rPr>
        <w:t>应提交的有关格式范例</w:t>
      </w:r>
    </w:p>
    <w:p w14:paraId="08CEE2BE">
      <w:pPr>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供应商按照以下格式编制响应文件。</w:t>
      </w:r>
    </w:p>
    <w:p w14:paraId="18DE6AB2">
      <w:pPr>
        <w:spacing w:line="360" w:lineRule="auto"/>
        <w:ind w:firstLine="480" w:firstLineChars="200"/>
        <w:rPr>
          <w:rFonts w:cs="仿宋_GB2312" w:asciiTheme="minorEastAsia" w:hAnsiTheme="minorEastAsia" w:eastAsiaTheme="minorEastAsia"/>
          <w:color w:val="auto"/>
          <w:sz w:val="24"/>
          <w:highlight w:val="none"/>
        </w:rPr>
      </w:pPr>
    </w:p>
    <w:p w14:paraId="75DFEAAD">
      <w:pPr>
        <w:spacing w:line="360" w:lineRule="auto"/>
        <w:jc w:val="center"/>
        <w:rPr>
          <w:rFonts w:cs="仿宋_GB2312" w:asciiTheme="minorEastAsia" w:hAnsiTheme="minorEastAsia" w:eastAsiaTheme="minorEastAsia"/>
          <w:b/>
          <w:color w:val="auto"/>
          <w:kern w:val="0"/>
          <w:sz w:val="24"/>
          <w:szCs w:val="24"/>
          <w:highlight w:val="none"/>
        </w:rPr>
      </w:pPr>
      <w:r>
        <w:rPr>
          <w:rFonts w:hint="eastAsia" w:cs="仿宋_GB2312" w:asciiTheme="minorEastAsia" w:hAnsiTheme="minorEastAsia" w:eastAsiaTheme="minorEastAsia"/>
          <w:b/>
          <w:color w:val="auto"/>
          <w:kern w:val="0"/>
          <w:sz w:val="24"/>
          <w:szCs w:val="24"/>
          <w:highlight w:val="none"/>
        </w:rPr>
        <w:t>目录</w:t>
      </w:r>
    </w:p>
    <w:p w14:paraId="373F5AC2">
      <w:pPr>
        <w:pStyle w:val="185"/>
        <w:spacing w:line="360" w:lineRule="auto"/>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（1）响应函……………………………………………………………………（页码）</w:t>
      </w:r>
    </w:p>
    <w:p w14:paraId="49AC1CDB">
      <w:pPr>
        <w:pStyle w:val="185"/>
        <w:spacing w:line="360" w:lineRule="auto"/>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（2）资格文件…………………………………………………………………（页码）</w:t>
      </w:r>
    </w:p>
    <w:p w14:paraId="6821F033">
      <w:pPr>
        <w:pStyle w:val="185"/>
        <w:spacing w:line="360" w:lineRule="auto"/>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（3）法人授权书</w:t>
      </w:r>
      <w:r>
        <w:rPr>
          <w:rFonts w:hint="eastAsia" w:cs="仿宋_GB2312" w:asciiTheme="minorEastAsia" w:hAnsiTheme="minorEastAsia" w:eastAsiaTheme="minorEastAsia"/>
          <w:color w:val="auto"/>
          <w:sz w:val="24"/>
          <w:szCs w:val="24"/>
          <w:highlight w:val="none"/>
          <w:lang w:val="zh-CN"/>
        </w:rPr>
        <w:t>…………………………………………</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sz w:val="24"/>
          <w:szCs w:val="24"/>
          <w:highlight w:val="none"/>
          <w:lang w:val="zh-CN"/>
        </w:rPr>
        <w:t>……………</w:t>
      </w:r>
      <w:r>
        <w:rPr>
          <w:rFonts w:hint="eastAsia" w:cs="仿宋_GB2312" w:asciiTheme="minorEastAsia" w:hAnsiTheme="minorEastAsia" w:eastAsiaTheme="minorEastAsia"/>
          <w:color w:val="auto"/>
          <w:sz w:val="24"/>
          <w:szCs w:val="24"/>
          <w:highlight w:val="none"/>
        </w:rPr>
        <w:t>（页码）</w:t>
      </w:r>
    </w:p>
    <w:p w14:paraId="007C2664">
      <w:pPr>
        <w:snapToGrid w:val="0"/>
        <w:spacing w:line="360" w:lineRule="auto"/>
        <w:ind w:left="479" w:leftChars="228"/>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（4）分包意向协议……………………………………………………………（页码）</w:t>
      </w:r>
    </w:p>
    <w:p w14:paraId="3B7C826D">
      <w:pPr>
        <w:pStyle w:val="185"/>
        <w:spacing w:line="360" w:lineRule="auto"/>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（5）所有资信文件（复印件）………………………………………………（页码）</w:t>
      </w:r>
    </w:p>
    <w:p w14:paraId="4A820C9D">
      <w:pPr>
        <w:pStyle w:val="185"/>
        <w:spacing w:line="360" w:lineRule="auto"/>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（6）主要业绩证明</w:t>
      </w:r>
      <w:r>
        <w:rPr>
          <w:rFonts w:hint="eastAsia" w:cs="仿宋_GB2312" w:asciiTheme="minorEastAsia" w:hAnsiTheme="minorEastAsia" w:eastAsiaTheme="minorEastAsia"/>
          <w:color w:val="auto"/>
          <w:sz w:val="24"/>
          <w:szCs w:val="24"/>
          <w:highlight w:val="none"/>
          <w:lang w:val="zh-CN"/>
        </w:rPr>
        <w:t>…………………………………………</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sz w:val="24"/>
          <w:szCs w:val="24"/>
          <w:highlight w:val="none"/>
          <w:lang w:val="zh-CN"/>
        </w:rPr>
        <w:t>…………</w:t>
      </w:r>
      <w:r>
        <w:rPr>
          <w:rFonts w:hint="eastAsia" w:cs="仿宋_GB2312" w:asciiTheme="minorEastAsia" w:hAnsiTheme="minorEastAsia" w:eastAsiaTheme="minorEastAsia"/>
          <w:color w:val="auto"/>
          <w:sz w:val="24"/>
          <w:szCs w:val="24"/>
          <w:highlight w:val="none"/>
        </w:rPr>
        <w:t>（页码）</w:t>
      </w:r>
    </w:p>
    <w:p w14:paraId="5C8B9BB0">
      <w:pPr>
        <w:pStyle w:val="185"/>
        <w:spacing w:line="360" w:lineRule="auto"/>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（7）</w:t>
      </w:r>
      <w:r>
        <w:rPr>
          <w:rFonts w:hint="eastAsia" w:cs="仿宋_GB2312" w:asciiTheme="minorEastAsia" w:hAnsiTheme="minorEastAsia" w:eastAsiaTheme="minorEastAsia"/>
          <w:color w:val="auto"/>
          <w:sz w:val="24"/>
          <w:szCs w:val="24"/>
          <w:highlight w:val="none"/>
          <w:lang w:val="zh-CN"/>
        </w:rPr>
        <w:t>关于对磋商文件中有关条款的拒绝声明……………</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sz w:val="24"/>
          <w:szCs w:val="24"/>
          <w:highlight w:val="none"/>
          <w:lang w:val="zh-CN"/>
        </w:rPr>
        <w:t>…………</w:t>
      </w:r>
      <w:r>
        <w:rPr>
          <w:rFonts w:hint="eastAsia" w:cs="仿宋_GB2312" w:asciiTheme="minorEastAsia" w:hAnsiTheme="minorEastAsia" w:eastAsiaTheme="minorEastAsia"/>
          <w:color w:val="auto"/>
          <w:sz w:val="24"/>
          <w:szCs w:val="24"/>
          <w:highlight w:val="none"/>
        </w:rPr>
        <w:t>（页码）</w:t>
      </w:r>
    </w:p>
    <w:p w14:paraId="5798AD1C">
      <w:pPr>
        <w:pStyle w:val="185"/>
        <w:spacing w:line="360" w:lineRule="auto"/>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（8）认为需要的其他商务文件或说明………………………………………（页码）</w:t>
      </w:r>
    </w:p>
    <w:p w14:paraId="435132BF">
      <w:pPr>
        <w:spacing w:line="360" w:lineRule="auto"/>
        <w:ind w:firstLine="480" w:firstLineChars="200"/>
        <w:rPr>
          <w:rFonts w:cs="仿宋_GB2312" w:asciiTheme="minorEastAsia" w:hAnsiTheme="minorEastAsia" w:eastAsiaTheme="minorEastAsia"/>
          <w:color w:val="auto"/>
          <w:kern w:val="0"/>
          <w:sz w:val="24"/>
          <w:szCs w:val="24"/>
          <w:highlight w:val="none"/>
        </w:rPr>
      </w:pPr>
      <w:r>
        <w:rPr>
          <w:rFonts w:hint="eastAsia" w:cs="仿宋_GB2312" w:asciiTheme="minorEastAsia" w:hAnsiTheme="minorEastAsia" w:eastAsiaTheme="minorEastAsia"/>
          <w:color w:val="auto"/>
          <w:kern w:val="0"/>
          <w:sz w:val="24"/>
          <w:szCs w:val="24"/>
          <w:highlight w:val="none"/>
        </w:rPr>
        <w:t>（9）技术解决方案…………………………………</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kern w:val="0"/>
          <w:sz w:val="24"/>
          <w:szCs w:val="24"/>
          <w:highlight w:val="none"/>
        </w:rPr>
        <w:t>………………（页码）</w:t>
      </w:r>
    </w:p>
    <w:p w14:paraId="6DD7A675">
      <w:pPr>
        <w:spacing w:line="360" w:lineRule="auto"/>
        <w:ind w:firstLine="480" w:firstLineChars="200"/>
        <w:rPr>
          <w:rFonts w:cs="仿宋_GB2312" w:asciiTheme="minorEastAsia" w:hAnsiTheme="minorEastAsia" w:eastAsiaTheme="minorEastAsia"/>
          <w:color w:val="auto"/>
          <w:kern w:val="0"/>
          <w:sz w:val="24"/>
          <w:szCs w:val="24"/>
          <w:highlight w:val="none"/>
        </w:rPr>
      </w:pPr>
      <w:r>
        <w:rPr>
          <w:rFonts w:hint="eastAsia" w:cs="仿宋_GB2312" w:asciiTheme="minorEastAsia" w:hAnsiTheme="minorEastAsia" w:eastAsiaTheme="minorEastAsia"/>
          <w:color w:val="auto"/>
          <w:kern w:val="0"/>
          <w:sz w:val="24"/>
          <w:szCs w:val="24"/>
          <w:highlight w:val="none"/>
        </w:rPr>
        <w:t>（10</w:t>
      </w:r>
      <w:r>
        <w:rPr>
          <w:rFonts w:cs="仿宋_GB2312" w:asciiTheme="minorEastAsia" w:hAnsiTheme="minorEastAsia" w:eastAsiaTheme="minorEastAsia"/>
          <w:color w:val="auto"/>
          <w:kern w:val="0"/>
          <w:sz w:val="24"/>
          <w:szCs w:val="24"/>
          <w:highlight w:val="none"/>
        </w:rPr>
        <w:t>）组织实施方案………………………………………</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kern w:val="0"/>
          <w:sz w:val="24"/>
          <w:szCs w:val="24"/>
          <w:highlight w:val="none"/>
        </w:rPr>
        <w:t>…………（页码）</w:t>
      </w:r>
    </w:p>
    <w:p w14:paraId="2C7935AC">
      <w:pPr>
        <w:spacing w:line="360" w:lineRule="auto"/>
        <w:ind w:firstLine="480" w:firstLineChars="200"/>
        <w:rPr>
          <w:rFonts w:cs="仿宋_GB2312" w:asciiTheme="minorEastAsia" w:hAnsiTheme="minorEastAsia" w:eastAsiaTheme="minorEastAsia"/>
          <w:color w:val="auto"/>
          <w:kern w:val="0"/>
          <w:sz w:val="24"/>
          <w:szCs w:val="24"/>
          <w:highlight w:val="none"/>
        </w:rPr>
      </w:pPr>
      <w:r>
        <w:rPr>
          <w:rFonts w:hint="eastAsia" w:cs="仿宋_GB2312" w:asciiTheme="minorEastAsia" w:hAnsiTheme="minorEastAsia" w:eastAsiaTheme="minorEastAsia"/>
          <w:color w:val="auto"/>
          <w:kern w:val="0"/>
          <w:sz w:val="24"/>
          <w:szCs w:val="24"/>
          <w:highlight w:val="none"/>
        </w:rPr>
        <w:t>（</w:t>
      </w:r>
      <w:r>
        <w:rPr>
          <w:rFonts w:cs="仿宋_GB2312" w:asciiTheme="minorEastAsia" w:hAnsiTheme="minorEastAsia" w:eastAsiaTheme="minorEastAsia"/>
          <w:color w:val="auto"/>
          <w:kern w:val="0"/>
          <w:sz w:val="24"/>
          <w:szCs w:val="24"/>
          <w:highlight w:val="none"/>
        </w:rPr>
        <w:t>1</w:t>
      </w:r>
      <w:r>
        <w:rPr>
          <w:rFonts w:hint="eastAsia" w:cs="仿宋_GB2312" w:asciiTheme="minorEastAsia" w:hAnsiTheme="minorEastAsia" w:eastAsiaTheme="minorEastAsia"/>
          <w:color w:val="auto"/>
          <w:kern w:val="0"/>
          <w:sz w:val="24"/>
          <w:szCs w:val="24"/>
          <w:highlight w:val="none"/>
        </w:rPr>
        <w:t>1</w:t>
      </w:r>
      <w:r>
        <w:rPr>
          <w:rFonts w:cs="仿宋_GB2312" w:asciiTheme="minorEastAsia" w:hAnsiTheme="minorEastAsia" w:eastAsiaTheme="minorEastAsia"/>
          <w:color w:val="auto"/>
          <w:kern w:val="0"/>
          <w:sz w:val="24"/>
          <w:szCs w:val="24"/>
          <w:highlight w:val="none"/>
        </w:rPr>
        <w:t>）售后服务方案……………………………………</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kern w:val="0"/>
          <w:sz w:val="24"/>
          <w:szCs w:val="24"/>
          <w:highlight w:val="none"/>
        </w:rPr>
        <w:t>……………（页码）</w:t>
      </w:r>
    </w:p>
    <w:p w14:paraId="1C0287D9">
      <w:pPr>
        <w:spacing w:line="360" w:lineRule="auto"/>
        <w:ind w:firstLine="480" w:firstLineChars="200"/>
        <w:rPr>
          <w:rFonts w:cs="仿宋_GB2312" w:asciiTheme="minorEastAsia" w:hAnsiTheme="minorEastAsia" w:eastAsiaTheme="minorEastAsia"/>
          <w:color w:val="auto"/>
          <w:kern w:val="0"/>
          <w:sz w:val="24"/>
          <w:szCs w:val="24"/>
          <w:highlight w:val="none"/>
        </w:rPr>
      </w:pPr>
      <w:r>
        <w:rPr>
          <w:rFonts w:hint="eastAsia" w:cs="仿宋_GB2312" w:asciiTheme="minorEastAsia" w:hAnsiTheme="minorEastAsia" w:eastAsiaTheme="minorEastAsia"/>
          <w:color w:val="auto"/>
          <w:kern w:val="0"/>
          <w:sz w:val="24"/>
          <w:szCs w:val="24"/>
          <w:highlight w:val="none"/>
        </w:rPr>
        <w:t>（12</w:t>
      </w:r>
      <w:r>
        <w:rPr>
          <w:rFonts w:cs="仿宋_GB2312" w:asciiTheme="minorEastAsia" w:hAnsiTheme="minorEastAsia" w:eastAsiaTheme="minorEastAsia"/>
          <w:color w:val="auto"/>
          <w:kern w:val="0"/>
          <w:sz w:val="24"/>
          <w:szCs w:val="24"/>
          <w:highlight w:val="none"/>
        </w:rPr>
        <w:t>）项目小组人员名单…</w:t>
      </w:r>
      <w:r>
        <w:rPr>
          <w:rFonts w:hint="eastAsia" w:cs="仿宋_GB2312" w:asciiTheme="minorEastAsia" w:hAnsiTheme="minorEastAsia" w:eastAsiaTheme="minorEastAsia"/>
          <w:color w:val="auto"/>
          <w:kern w:val="0"/>
          <w:sz w:val="24"/>
          <w:szCs w:val="24"/>
          <w:highlight w:val="none"/>
        </w:rPr>
        <w:t>…………………………</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kern w:val="0"/>
          <w:sz w:val="24"/>
          <w:szCs w:val="24"/>
          <w:highlight w:val="none"/>
        </w:rPr>
        <w:t>………………（页码）</w:t>
      </w:r>
    </w:p>
    <w:p w14:paraId="6EFA97AB">
      <w:pPr>
        <w:spacing w:line="360" w:lineRule="auto"/>
        <w:ind w:firstLine="480" w:firstLineChars="200"/>
        <w:rPr>
          <w:rFonts w:cs="仿宋_GB2312" w:asciiTheme="minorEastAsia" w:hAnsiTheme="minorEastAsia" w:eastAsiaTheme="minorEastAsia"/>
          <w:color w:val="auto"/>
          <w:kern w:val="0"/>
          <w:sz w:val="24"/>
          <w:szCs w:val="24"/>
          <w:highlight w:val="none"/>
        </w:rPr>
      </w:pPr>
      <w:r>
        <w:rPr>
          <w:rFonts w:hint="eastAsia" w:cs="仿宋_GB2312" w:asciiTheme="minorEastAsia" w:hAnsiTheme="minorEastAsia" w:eastAsiaTheme="minorEastAsia"/>
          <w:color w:val="auto"/>
          <w:kern w:val="0"/>
          <w:sz w:val="24"/>
          <w:szCs w:val="24"/>
          <w:highlight w:val="none"/>
        </w:rPr>
        <w:t>（13）</w:t>
      </w:r>
      <w:r>
        <w:rPr>
          <w:rFonts w:hint="eastAsia" w:cs="仿宋_GB2312" w:asciiTheme="minorEastAsia" w:hAnsiTheme="minorEastAsia" w:eastAsiaTheme="minorEastAsia"/>
          <w:color w:val="auto"/>
          <w:kern w:val="0"/>
          <w:sz w:val="24"/>
          <w:szCs w:val="24"/>
          <w:highlight w:val="none"/>
          <w:lang w:val="zh-CN"/>
        </w:rPr>
        <w:t>优惠条件及特殊承诺………………………………</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kern w:val="0"/>
          <w:sz w:val="24"/>
          <w:szCs w:val="24"/>
          <w:highlight w:val="none"/>
          <w:lang w:val="zh-CN"/>
        </w:rPr>
        <w:t>…………</w:t>
      </w:r>
      <w:r>
        <w:rPr>
          <w:rFonts w:hint="eastAsia" w:cs="仿宋_GB2312" w:asciiTheme="minorEastAsia" w:hAnsiTheme="minorEastAsia" w:eastAsiaTheme="minorEastAsia"/>
          <w:color w:val="auto"/>
          <w:kern w:val="0"/>
          <w:sz w:val="24"/>
          <w:szCs w:val="24"/>
          <w:highlight w:val="none"/>
        </w:rPr>
        <w:t>（页码）</w:t>
      </w:r>
    </w:p>
    <w:p w14:paraId="03FCB9BB">
      <w:pPr>
        <w:spacing w:line="360" w:lineRule="auto"/>
        <w:ind w:firstLine="480" w:firstLineChars="200"/>
        <w:rPr>
          <w:rFonts w:cs="仿宋_GB2312" w:asciiTheme="minorEastAsia" w:hAnsiTheme="minorEastAsia" w:eastAsiaTheme="minorEastAsia"/>
          <w:color w:val="auto"/>
          <w:kern w:val="0"/>
          <w:sz w:val="24"/>
          <w:szCs w:val="24"/>
          <w:highlight w:val="none"/>
        </w:rPr>
      </w:pPr>
      <w:r>
        <w:rPr>
          <w:rFonts w:hint="eastAsia" w:cs="仿宋_GB2312" w:asciiTheme="minorEastAsia" w:hAnsiTheme="minorEastAsia" w:eastAsiaTheme="minorEastAsia"/>
          <w:color w:val="auto"/>
          <w:kern w:val="0"/>
          <w:sz w:val="24"/>
          <w:szCs w:val="24"/>
          <w:highlight w:val="none"/>
        </w:rPr>
        <w:t>（14）</w:t>
      </w:r>
      <w:r>
        <w:rPr>
          <w:rFonts w:hint="eastAsia" w:cs="仿宋_GB2312" w:asciiTheme="minorEastAsia" w:hAnsiTheme="minorEastAsia" w:eastAsiaTheme="minorEastAsia"/>
          <w:color w:val="auto"/>
          <w:kern w:val="0"/>
          <w:sz w:val="24"/>
          <w:szCs w:val="24"/>
          <w:highlight w:val="none"/>
          <w:lang w:val="zh-CN"/>
        </w:rPr>
        <w:t>培训计划……………………………………………</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kern w:val="0"/>
          <w:sz w:val="24"/>
          <w:szCs w:val="24"/>
          <w:highlight w:val="none"/>
          <w:lang w:val="zh-CN"/>
        </w:rPr>
        <w:t>…………</w:t>
      </w:r>
      <w:r>
        <w:rPr>
          <w:rFonts w:hint="eastAsia" w:cs="仿宋_GB2312" w:asciiTheme="minorEastAsia" w:hAnsiTheme="minorEastAsia" w:eastAsiaTheme="minorEastAsia"/>
          <w:color w:val="auto"/>
          <w:kern w:val="0"/>
          <w:sz w:val="24"/>
          <w:szCs w:val="24"/>
          <w:highlight w:val="none"/>
        </w:rPr>
        <w:t>（页码）</w:t>
      </w:r>
    </w:p>
    <w:p w14:paraId="46EA3D75">
      <w:pPr>
        <w:spacing w:line="360" w:lineRule="auto"/>
        <w:ind w:firstLine="480" w:firstLineChars="200"/>
        <w:rPr>
          <w:rFonts w:cs="仿宋_GB2312" w:asciiTheme="minorEastAsia" w:hAnsiTheme="minorEastAsia" w:eastAsiaTheme="minorEastAsia"/>
          <w:color w:val="auto"/>
          <w:kern w:val="0"/>
          <w:sz w:val="24"/>
          <w:szCs w:val="24"/>
          <w:highlight w:val="none"/>
        </w:rPr>
      </w:pPr>
      <w:r>
        <w:rPr>
          <w:rFonts w:hint="eastAsia" w:cs="仿宋_GB2312" w:asciiTheme="minorEastAsia" w:hAnsiTheme="minorEastAsia" w:eastAsiaTheme="minorEastAsia"/>
          <w:color w:val="auto"/>
          <w:kern w:val="0"/>
          <w:sz w:val="24"/>
          <w:szCs w:val="24"/>
          <w:highlight w:val="none"/>
        </w:rPr>
        <w:t>（15）</w:t>
      </w:r>
      <w:r>
        <w:rPr>
          <w:rFonts w:hint="eastAsia" w:cs="仿宋_GB2312" w:asciiTheme="minorEastAsia" w:hAnsiTheme="minorEastAsia" w:eastAsiaTheme="minorEastAsia"/>
          <w:color w:val="auto"/>
          <w:sz w:val="24"/>
          <w:szCs w:val="24"/>
          <w:highlight w:val="none"/>
        </w:rPr>
        <w:t>随机特殊工具和备品备件清单</w:t>
      </w:r>
      <w:r>
        <w:rPr>
          <w:rFonts w:hint="eastAsia" w:cs="仿宋_GB2312" w:asciiTheme="minorEastAsia" w:hAnsiTheme="minorEastAsia" w:eastAsiaTheme="minorEastAsia"/>
          <w:color w:val="auto"/>
          <w:kern w:val="0"/>
          <w:sz w:val="24"/>
          <w:szCs w:val="24"/>
          <w:highlight w:val="none"/>
          <w:lang w:val="zh-CN"/>
        </w:rPr>
        <w:t>…………………</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kern w:val="0"/>
          <w:sz w:val="24"/>
          <w:szCs w:val="24"/>
          <w:highlight w:val="none"/>
          <w:lang w:val="zh-CN"/>
        </w:rPr>
        <w:t>……………</w:t>
      </w:r>
      <w:r>
        <w:rPr>
          <w:rFonts w:hint="eastAsia" w:cs="仿宋_GB2312" w:asciiTheme="minorEastAsia" w:hAnsiTheme="minorEastAsia" w:eastAsiaTheme="minorEastAsia"/>
          <w:color w:val="auto"/>
          <w:kern w:val="0"/>
          <w:sz w:val="24"/>
          <w:szCs w:val="24"/>
          <w:highlight w:val="none"/>
        </w:rPr>
        <w:t>（页码）</w:t>
      </w:r>
    </w:p>
    <w:p w14:paraId="3698D03F">
      <w:pPr>
        <w:spacing w:line="360" w:lineRule="auto"/>
        <w:ind w:firstLine="480"/>
        <w:jc w:val="center"/>
        <w:rPr>
          <w:rFonts w:cs="仿宋_GB2312" w:asciiTheme="minorEastAsia" w:hAnsiTheme="minorEastAsia" w:eastAsiaTheme="minorEastAsia"/>
          <w:color w:val="auto"/>
          <w:kern w:val="0"/>
          <w:sz w:val="24"/>
          <w:szCs w:val="24"/>
          <w:highlight w:val="none"/>
        </w:rPr>
      </w:pPr>
      <w:r>
        <w:rPr>
          <w:rFonts w:hint="eastAsia" w:cs="仿宋_GB2312" w:asciiTheme="minorEastAsia" w:hAnsiTheme="minorEastAsia" w:eastAsiaTheme="minorEastAsia"/>
          <w:color w:val="auto"/>
          <w:kern w:val="0"/>
          <w:sz w:val="24"/>
          <w:szCs w:val="24"/>
          <w:highlight w:val="none"/>
        </w:rPr>
        <w:t>（16）</w:t>
      </w:r>
      <w:r>
        <w:rPr>
          <w:rFonts w:hint="eastAsia" w:cs="仿宋_GB2312" w:asciiTheme="minorEastAsia" w:hAnsiTheme="minorEastAsia" w:eastAsiaTheme="minorEastAsia"/>
          <w:color w:val="auto"/>
          <w:kern w:val="0"/>
          <w:sz w:val="24"/>
          <w:szCs w:val="24"/>
          <w:highlight w:val="none"/>
          <w:lang w:val="zh-CN"/>
        </w:rPr>
        <w:t>认为需要的其他技术文件或说明…………………</w:t>
      </w:r>
      <w:r>
        <w:rPr>
          <w:rFonts w:hint="eastAsia" w:cs="仿宋_GB2312"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kern w:val="0"/>
          <w:sz w:val="24"/>
          <w:szCs w:val="24"/>
          <w:highlight w:val="none"/>
          <w:lang w:val="zh-CN"/>
        </w:rPr>
        <w:t>……………</w:t>
      </w:r>
      <w:r>
        <w:rPr>
          <w:rFonts w:hint="eastAsia" w:cs="仿宋_GB2312" w:asciiTheme="minorEastAsia" w:hAnsiTheme="minorEastAsia" w:eastAsiaTheme="minorEastAsia"/>
          <w:color w:val="auto"/>
          <w:kern w:val="0"/>
          <w:sz w:val="24"/>
          <w:szCs w:val="24"/>
          <w:highlight w:val="none"/>
        </w:rPr>
        <w:t>（页码）</w:t>
      </w:r>
    </w:p>
    <w:p w14:paraId="6475034A">
      <w:pPr>
        <w:tabs>
          <w:tab w:val="left" w:pos="0"/>
        </w:tabs>
        <w:autoSpaceDE w:val="0"/>
        <w:autoSpaceDN w:val="0"/>
        <w:spacing w:line="360" w:lineRule="auto"/>
        <w:ind w:firstLine="480" w:firstLineChars="200"/>
        <w:rPr>
          <w:rFonts w:cs="仿宋_GB2312" w:asciiTheme="minorEastAsia" w:hAnsiTheme="minorEastAsia" w:eastAsiaTheme="minorEastAsia"/>
          <w:color w:val="auto"/>
          <w:kern w:val="0"/>
          <w:sz w:val="24"/>
          <w:szCs w:val="24"/>
          <w:highlight w:val="none"/>
          <w:lang w:val="zh-CN"/>
        </w:rPr>
      </w:pPr>
      <w:r>
        <w:rPr>
          <w:rFonts w:hint="eastAsia" w:cs="仿宋_GB2312" w:asciiTheme="minorEastAsia" w:hAnsiTheme="minorEastAsia" w:eastAsiaTheme="minorEastAsia"/>
          <w:color w:val="auto"/>
          <w:kern w:val="0"/>
          <w:sz w:val="24"/>
          <w:szCs w:val="24"/>
          <w:highlight w:val="none"/>
        </w:rPr>
        <w:t>（17）</w:t>
      </w:r>
      <w:r>
        <w:rPr>
          <w:rFonts w:hint="eastAsia" w:cs="仿宋_GB2312" w:asciiTheme="minorEastAsia" w:hAnsiTheme="minorEastAsia" w:eastAsiaTheme="minorEastAsia"/>
          <w:color w:val="auto"/>
          <w:kern w:val="0"/>
          <w:sz w:val="24"/>
          <w:szCs w:val="24"/>
          <w:highlight w:val="none"/>
          <w:lang w:val="zh-CN"/>
        </w:rPr>
        <w:t>政府采购供应商廉洁自律承诺书………………………………………</w:t>
      </w:r>
      <w:r>
        <w:rPr>
          <w:rFonts w:hint="eastAsia" w:cs="仿宋_GB2312" w:asciiTheme="minorEastAsia" w:hAnsiTheme="minorEastAsia" w:eastAsiaTheme="minorEastAsia"/>
          <w:color w:val="auto"/>
          <w:kern w:val="0"/>
          <w:sz w:val="24"/>
          <w:szCs w:val="24"/>
          <w:highlight w:val="none"/>
        </w:rPr>
        <w:t>（页码）</w:t>
      </w:r>
    </w:p>
    <w:p w14:paraId="1F040003">
      <w:pPr>
        <w:spacing w:line="360" w:lineRule="auto"/>
        <w:rPr>
          <w:rFonts w:cs="仿宋_GB2312" w:asciiTheme="minorEastAsia" w:hAnsiTheme="minorEastAsia" w:eastAsiaTheme="minorEastAsia"/>
          <w:b/>
          <w:bCs/>
          <w:color w:val="auto"/>
          <w:sz w:val="24"/>
          <w:szCs w:val="24"/>
          <w:highlight w:val="none"/>
        </w:rPr>
      </w:pPr>
      <w:r>
        <w:rPr>
          <w:rFonts w:hint="eastAsia" w:cs="仿宋_GB2312" w:asciiTheme="minorEastAsia" w:hAnsiTheme="minorEastAsia" w:eastAsiaTheme="minorEastAsia"/>
          <w:b/>
          <w:bCs/>
          <w:color w:val="auto"/>
          <w:sz w:val="24"/>
          <w:szCs w:val="24"/>
          <w:highlight w:val="none"/>
        </w:rPr>
        <w:t>注：以上目录是编制供应商响应文件的基本格式要求，各供应商可根据自身情况进一步细化。</w:t>
      </w:r>
    </w:p>
    <w:p w14:paraId="0B3F9CA7">
      <w:pPr>
        <w:spacing w:line="360" w:lineRule="auto"/>
        <w:jc w:val="center"/>
        <w:rPr>
          <w:rFonts w:cs="仿宋_GB2312" w:asciiTheme="minorEastAsia" w:hAnsiTheme="minorEastAsia" w:eastAsiaTheme="minorEastAsia"/>
          <w:b/>
          <w:bCs/>
          <w:color w:val="auto"/>
          <w:sz w:val="32"/>
          <w:szCs w:val="32"/>
          <w:highlight w:val="none"/>
        </w:rPr>
      </w:pPr>
      <w:r>
        <w:rPr>
          <w:rFonts w:hint="eastAsia" w:cs="仿宋_GB2312" w:asciiTheme="minorEastAsia" w:hAnsiTheme="minorEastAsia" w:eastAsiaTheme="minorEastAsia"/>
          <w:color w:val="auto"/>
          <w:sz w:val="36"/>
          <w:szCs w:val="36"/>
          <w:highlight w:val="none"/>
        </w:rPr>
        <w:br w:type="page"/>
      </w:r>
      <w:r>
        <w:rPr>
          <w:rFonts w:hint="eastAsia" w:cs="仿宋_GB2312" w:asciiTheme="minorEastAsia" w:hAnsiTheme="minorEastAsia" w:eastAsiaTheme="minorEastAsia"/>
          <w:b/>
          <w:color w:val="auto"/>
          <w:kern w:val="0"/>
          <w:sz w:val="32"/>
          <w:szCs w:val="32"/>
          <w:highlight w:val="none"/>
        </w:rPr>
        <w:t>一、响应</w:t>
      </w:r>
      <w:r>
        <w:rPr>
          <w:rFonts w:hint="eastAsia" w:cs="仿宋_GB2312" w:asciiTheme="minorEastAsia" w:hAnsiTheme="minorEastAsia" w:eastAsiaTheme="minorEastAsia"/>
          <w:b/>
          <w:color w:val="auto"/>
          <w:sz w:val="32"/>
          <w:szCs w:val="32"/>
          <w:highlight w:val="none"/>
        </w:rPr>
        <w:t>函</w:t>
      </w:r>
    </w:p>
    <w:p w14:paraId="67AB2224">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lang w:eastAsia="zh-CN"/>
        </w:rPr>
        <w:t>浙江省医疗器械检验研究院</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sz w:val="24"/>
          <w:highlight w:val="none"/>
          <w:lang w:eastAsia="zh-CN"/>
        </w:rPr>
        <w:t>浙江国际招投标有限公司</w:t>
      </w:r>
      <w:r>
        <w:rPr>
          <w:rFonts w:hint="eastAsia" w:cs="仿宋_GB2312" w:asciiTheme="minorEastAsia" w:hAnsiTheme="minorEastAsia" w:eastAsiaTheme="minorEastAsia"/>
          <w:color w:val="auto"/>
          <w:sz w:val="24"/>
          <w:highlight w:val="none"/>
        </w:rPr>
        <w:t>：</w:t>
      </w:r>
    </w:p>
    <w:p w14:paraId="60117A4D">
      <w:pPr>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sz w:val="24"/>
          <w:highlight w:val="none"/>
        </w:rPr>
        <w:t>(供应商全称)授权</w:t>
      </w: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sz w:val="24"/>
          <w:highlight w:val="none"/>
        </w:rPr>
        <w:t>(全权代表姓名)</w:t>
      </w: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sz w:val="24"/>
          <w:highlight w:val="none"/>
        </w:rPr>
        <w:t>(职务、职称)为全权代表，参加贵方组织的</w:t>
      </w:r>
      <w:r>
        <w:rPr>
          <w:rFonts w:hint="eastAsia" w:cs="仿宋_GB2312" w:asciiTheme="minorEastAsia" w:hAnsiTheme="minorEastAsia" w:eastAsiaTheme="minorEastAsia"/>
          <w:color w:val="auto"/>
          <w:sz w:val="24"/>
          <w:highlight w:val="none"/>
          <w:lang w:eastAsia="zh-CN"/>
        </w:rPr>
        <w:t>浙江省医疗器械检验研究院2025年空调维保项目</w:t>
      </w:r>
      <w:r>
        <w:rPr>
          <w:rFonts w:hint="eastAsia" w:cs="仿宋_GB2312" w:asciiTheme="minorEastAsia" w:hAnsiTheme="minorEastAsia" w:eastAsiaTheme="minorEastAsia"/>
          <w:color w:val="auto"/>
          <w:sz w:val="24"/>
          <w:highlight w:val="none"/>
        </w:rPr>
        <w:t>【项目编号：</w:t>
      </w:r>
      <w:r>
        <w:rPr>
          <w:rFonts w:hint="eastAsia" w:cs="仿宋_GB2312" w:asciiTheme="minorEastAsia" w:hAnsiTheme="minorEastAsia" w:eastAsiaTheme="minorEastAsia"/>
          <w:color w:val="auto"/>
          <w:sz w:val="24"/>
          <w:highlight w:val="none"/>
          <w:lang w:eastAsia="zh-CN"/>
        </w:rPr>
        <w:t>ZJ-2580148-16</w:t>
      </w:r>
      <w:r>
        <w:rPr>
          <w:rFonts w:hint="eastAsia" w:cs="仿宋_GB2312" w:asciiTheme="minorEastAsia" w:hAnsiTheme="minorEastAsia" w:eastAsiaTheme="minorEastAsia"/>
          <w:color w:val="auto"/>
          <w:sz w:val="24"/>
          <w:highlight w:val="none"/>
        </w:rPr>
        <w:t>】的有关活动，并对此项目进行响应。为此：</w:t>
      </w:r>
    </w:p>
    <w:p w14:paraId="60C04568">
      <w:pPr>
        <w:pStyle w:val="72"/>
        <w:numPr>
          <w:ilvl w:val="0"/>
          <w:numId w:val="20"/>
        </w:numPr>
        <w:snapToGrid w:val="0"/>
        <w:ind w:firstLine="400" w:firstLineChars="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我方承诺响应有效期从提交响应文件的截止之日起</w:t>
      </w:r>
      <w:r>
        <w:rPr>
          <w:rFonts w:hint="eastAsia" w:cs="仿宋_GB2312" w:asciiTheme="minorEastAsia" w:hAnsiTheme="minorEastAsia" w:eastAsiaTheme="minorEastAsia"/>
          <w:color w:val="auto"/>
          <w:highlight w:val="none"/>
          <w:u w:val="single"/>
        </w:rPr>
        <w:t xml:space="preserve">     </w:t>
      </w:r>
      <w:r>
        <w:rPr>
          <w:rFonts w:hint="eastAsia" w:cs="仿宋_GB2312" w:asciiTheme="minorEastAsia" w:hAnsiTheme="minorEastAsia" w:eastAsiaTheme="minorEastAsia"/>
          <w:color w:val="auto"/>
          <w:highlight w:val="none"/>
        </w:rPr>
        <w:t>天，</w:t>
      </w:r>
      <w:r>
        <w:rPr>
          <w:rFonts w:hint="eastAsia" w:cs="宋体" w:asciiTheme="minorEastAsia" w:hAnsiTheme="minorEastAsia" w:eastAsiaTheme="minorEastAsia"/>
          <w:color w:val="auto"/>
          <w:highlight w:val="none"/>
        </w:rPr>
        <w:t>（不少于90天），</w:t>
      </w:r>
      <w:r>
        <w:rPr>
          <w:rFonts w:hint="eastAsia" w:cs="仿宋_GB2312" w:asciiTheme="minorEastAsia" w:hAnsiTheme="minorEastAsia" w:eastAsiaTheme="minorEastAsia"/>
          <w:color w:val="auto"/>
          <w:highlight w:val="none"/>
        </w:rPr>
        <w:t>本响应文件在响应有效期满之前均具有约束力。</w:t>
      </w:r>
    </w:p>
    <w:p w14:paraId="01C07C42">
      <w:pPr>
        <w:numPr>
          <w:ilvl w:val="0"/>
          <w:numId w:val="20"/>
        </w:numPr>
        <w:adjustRightInd/>
        <w:spacing w:line="360" w:lineRule="auto"/>
        <w:ind w:firstLine="4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提供</w:t>
      </w:r>
      <w:r>
        <w:rPr>
          <w:rFonts w:hint="eastAsia" w:cs="仿宋_GB2312" w:asciiTheme="minorEastAsia" w:hAnsiTheme="minorEastAsia" w:eastAsiaTheme="minorEastAsia"/>
          <w:bCs/>
          <w:color w:val="auto"/>
          <w:kern w:val="44"/>
          <w:sz w:val="24"/>
          <w:highlight w:val="none"/>
        </w:rPr>
        <w:t>磋商文件中</w:t>
      </w:r>
      <w:r>
        <w:rPr>
          <w:rFonts w:hint="eastAsia" w:cs="仿宋_GB2312" w:asciiTheme="minorEastAsia" w:hAnsiTheme="minorEastAsia" w:eastAsiaTheme="minorEastAsia"/>
          <w:color w:val="auto"/>
          <w:sz w:val="24"/>
          <w:highlight w:val="none"/>
        </w:rPr>
        <w:t>规定的全部响应文件。</w:t>
      </w:r>
    </w:p>
    <w:p w14:paraId="01A1D1BC">
      <w:pPr>
        <w:numPr>
          <w:ilvl w:val="0"/>
          <w:numId w:val="20"/>
        </w:numPr>
        <w:spacing w:line="360" w:lineRule="auto"/>
        <w:ind w:firstLine="400"/>
        <w:rPr>
          <w:color w:val="auto"/>
          <w:highlight w:val="none"/>
        </w:rPr>
      </w:pPr>
      <w:r>
        <w:rPr>
          <w:rFonts w:hint="eastAsia" w:cs="宋体" w:asciiTheme="minorEastAsia" w:hAnsiTheme="minorEastAsia" w:eastAsiaTheme="minorEastAsia"/>
          <w:color w:val="auto"/>
          <w:sz w:val="24"/>
          <w:highlight w:val="none"/>
        </w:rPr>
        <w:t>我方承诺除响应文件列出的偏离外，我方响应磋商文件的全部要求。</w:t>
      </w:r>
      <w:r>
        <w:rPr>
          <w:rFonts w:hint="eastAsia" w:ascii="宋体" w:hAnsi="宋体" w:cs="宋体"/>
          <w:color w:val="auto"/>
          <w:sz w:val="24"/>
          <w:highlight w:val="none"/>
        </w:rPr>
        <w:t>对</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文件中材料的真实性、合法性负责</w:t>
      </w:r>
      <w:r>
        <w:rPr>
          <w:rFonts w:hint="eastAsia" w:ascii="宋体" w:hAnsi="宋体" w:cs="宋体"/>
          <w:color w:val="auto"/>
          <w:sz w:val="24"/>
          <w:highlight w:val="none"/>
          <w:lang w:eastAsia="zh-CN"/>
        </w:rPr>
        <w:t>，积极配合采购人、采购代理机构复核投标文件中的资料</w:t>
      </w:r>
      <w:r>
        <w:rPr>
          <w:rFonts w:hint="eastAsia" w:ascii="宋体" w:hAnsi="宋体" w:cs="宋体"/>
          <w:color w:val="auto"/>
          <w:sz w:val="24"/>
          <w:highlight w:val="none"/>
        </w:rPr>
        <w:t>。</w:t>
      </w:r>
    </w:p>
    <w:p w14:paraId="49451F32">
      <w:pPr>
        <w:numPr>
          <w:ilvl w:val="0"/>
          <w:numId w:val="20"/>
        </w:numPr>
        <w:adjustRightInd/>
        <w:spacing w:line="360" w:lineRule="auto"/>
        <w:ind w:firstLine="4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保证遵守磋商文件中的其他有关规定。</w:t>
      </w:r>
    </w:p>
    <w:p w14:paraId="21505CE1">
      <w:pPr>
        <w:numPr>
          <w:ilvl w:val="0"/>
          <w:numId w:val="20"/>
        </w:numPr>
        <w:adjustRightInd/>
        <w:spacing w:line="360" w:lineRule="auto"/>
        <w:ind w:firstLine="4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我方愿意向贵方提供任何与该项目响应有关的数据、情况和技术资料。若贵方需要，我方愿意提供我方作出的一切承诺的证明材料。</w:t>
      </w:r>
    </w:p>
    <w:p w14:paraId="6824A605">
      <w:pPr>
        <w:numPr>
          <w:ilvl w:val="0"/>
          <w:numId w:val="20"/>
        </w:numPr>
        <w:adjustRightInd/>
        <w:spacing w:line="360" w:lineRule="auto"/>
        <w:ind w:firstLine="4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我方已详细阅读全部磋商文件，包括磋商文件“更正（延期）公告”（如果有）、参考资料及有关附件，确认无误。</w:t>
      </w:r>
    </w:p>
    <w:p w14:paraId="2C8BA901">
      <w:pPr>
        <w:numPr>
          <w:ilvl w:val="0"/>
          <w:numId w:val="20"/>
        </w:numPr>
        <w:adjustRightInd/>
        <w:spacing w:line="360" w:lineRule="auto"/>
        <w:ind w:firstLine="400"/>
        <w:rPr>
          <w:rFonts w:cs="仿宋_GB2312"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如我方成交，我方承诺：</w:t>
      </w:r>
    </w:p>
    <w:p w14:paraId="21EB14FA">
      <w:pPr>
        <w:snapToGrid w:val="0"/>
        <w:spacing w:line="360" w:lineRule="auto"/>
        <w:ind w:left="210" w:leftChars="100"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7</w:t>
      </w:r>
      <w:r>
        <w:rPr>
          <w:rFonts w:hint="eastAsia" w:cs="宋体" w:asciiTheme="minorEastAsia" w:hAnsiTheme="minorEastAsia" w:eastAsiaTheme="minorEastAsia"/>
          <w:color w:val="auto"/>
          <w:sz w:val="24"/>
          <w:highlight w:val="none"/>
        </w:rPr>
        <w:t xml:space="preserve">.1在收到成交通知书后，在成交通知书规定的期限内与你方签订合同； </w:t>
      </w:r>
    </w:p>
    <w:p w14:paraId="6D17C60D">
      <w:pPr>
        <w:snapToGrid w:val="0"/>
        <w:spacing w:line="360" w:lineRule="auto"/>
        <w:ind w:left="210" w:leftChars="100"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7</w:t>
      </w:r>
      <w:r>
        <w:rPr>
          <w:rFonts w:hint="eastAsia" w:cs="宋体" w:asciiTheme="minorEastAsia" w:hAnsiTheme="minorEastAsia" w:eastAsiaTheme="minorEastAsia"/>
          <w:color w:val="auto"/>
          <w:sz w:val="24"/>
          <w:highlight w:val="none"/>
        </w:rPr>
        <w:t xml:space="preserve">.2在签订合同时不向你方提出附加条件； </w:t>
      </w:r>
    </w:p>
    <w:p w14:paraId="051F8F51">
      <w:pPr>
        <w:snapToGrid w:val="0"/>
        <w:spacing w:line="360" w:lineRule="auto"/>
        <w:ind w:left="210" w:leftChars="100"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7</w:t>
      </w:r>
      <w:r>
        <w:rPr>
          <w:rFonts w:hint="eastAsia" w:cs="宋体" w:asciiTheme="minorEastAsia" w:hAnsiTheme="minorEastAsia" w:eastAsiaTheme="minorEastAsia"/>
          <w:color w:val="auto"/>
          <w:sz w:val="24"/>
          <w:highlight w:val="none"/>
        </w:rPr>
        <w:t xml:space="preserve">.3按照磋商文件要求提交履约保证金； </w:t>
      </w:r>
    </w:p>
    <w:p w14:paraId="60CA9E8F">
      <w:pPr>
        <w:snapToGrid w:val="0"/>
        <w:spacing w:line="360" w:lineRule="auto"/>
        <w:ind w:left="210" w:leftChars="100"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7</w:t>
      </w:r>
      <w:r>
        <w:rPr>
          <w:rFonts w:hint="eastAsia" w:cs="宋体" w:asciiTheme="minorEastAsia" w:hAnsiTheme="minorEastAsia" w:eastAsiaTheme="minorEastAsia"/>
          <w:color w:val="auto"/>
          <w:sz w:val="24"/>
          <w:highlight w:val="none"/>
        </w:rPr>
        <w:t xml:space="preserve">.4在合同约定的期限内完成合同规定的全部义务。 </w:t>
      </w:r>
    </w:p>
    <w:p w14:paraId="7096E5EF">
      <w:pPr>
        <w:numPr>
          <w:ilvl w:val="0"/>
          <w:numId w:val="20"/>
        </w:numPr>
        <w:adjustRightInd/>
        <w:snapToGrid/>
        <w:spacing w:line="360" w:lineRule="auto"/>
        <w:ind w:left="0" w:leftChars="0" w:firstLine="400" w:firstLineChars="0"/>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AC350B8">
      <w:pPr>
        <w:numPr>
          <w:ilvl w:val="0"/>
          <w:numId w:val="20"/>
        </w:numPr>
        <w:adjustRightInd/>
        <w:spacing w:line="360" w:lineRule="auto"/>
        <w:ind w:left="0" w:firstLine="400" w:firstLineChars="0"/>
        <w:rPr>
          <w:rFonts w:cs="宋体"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其他补</w:t>
      </w:r>
      <w:r>
        <w:rPr>
          <w:rFonts w:hint="eastAsia" w:cs="宋体" w:asciiTheme="minorEastAsia" w:hAnsiTheme="minorEastAsia" w:eastAsiaTheme="minorEastAsia"/>
          <w:color w:val="auto"/>
          <w:sz w:val="24"/>
          <w:highlight w:val="none"/>
        </w:rPr>
        <w:t>充说明</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w:t>
      </w:r>
    </w:p>
    <w:p w14:paraId="111F4513">
      <w:pPr>
        <w:autoSpaceDE w:val="0"/>
        <w:autoSpaceDN w:val="0"/>
        <w:spacing w:line="360" w:lineRule="auto"/>
        <w:ind w:firstLine="3960" w:firstLineChars="1650"/>
        <w:rPr>
          <w:rFonts w:cs="仿宋_GB2312" w:asciiTheme="minorEastAsia" w:hAnsiTheme="minorEastAsia" w:eastAsiaTheme="minorEastAsia"/>
          <w:color w:val="auto"/>
          <w:kern w:val="0"/>
          <w:sz w:val="24"/>
          <w:highlight w:val="none"/>
          <w:lang w:val="zh-CN"/>
        </w:rPr>
      </w:pPr>
    </w:p>
    <w:p w14:paraId="2BDCD5A3">
      <w:pPr>
        <w:spacing w:line="360" w:lineRule="auto"/>
        <w:ind w:firstLine="3600" w:firstLineChars="15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 xml:space="preserve">供应商名称（电子签名）：                          </w:t>
      </w:r>
    </w:p>
    <w:p w14:paraId="4CC81705">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 xml:space="preserve">     日期：  年   月   日</w:t>
      </w:r>
    </w:p>
    <w:p w14:paraId="71F00276">
      <w:pPr>
        <w:spacing w:line="360" w:lineRule="auto"/>
        <w:ind w:right="42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注：按本格式和要求提供。</w:t>
      </w:r>
    </w:p>
    <w:p w14:paraId="0009268C">
      <w:pPr>
        <w:autoSpaceDE w:val="0"/>
        <w:autoSpaceDN w:val="0"/>
        <w:spacing w:line="360" w:lineRule="auto"/>
        <w:rPr>
          <w:rFonts w:cs="仿宋_GB2312" w:asciiTheme="minorEastAsia" w:hAnsiTheme="minorEastAsia" w:eastAsiaTheme="minorEastAsia"/>
          <w:color w:val="auto"/>
          <w:kern w:val="0"/>
          <w:sz w:val="24"/>
          <w:highlight w:val="none"/>
        </w:rPr>
      </w:pPr>
    </w:p>
    <w:p w14:paraId="69ED4DD2">
      <w:pPr>
        <w:widowControl/>
        <w:adjustRightInd/>
        <w:jc w:val="left"/>
        <w:rPr>
          <w:rFonts w:cs="仿宋_GB2312" w:asciiTheme="minorEastAsia" w:hAnsiTheme="minorEastAsia" w:eastAsiaTheme="minorEastAsia"/>
          <w:b/>
          <w:color w:val="auto"/>
          <w:kern w:val="0"/>
          <w:sz w:val="32"/>
          <w:szCs w:val="32"/>
          <w:highlight w:val="none"/>
        </w:rPr>
      </w:pPr>
    </w:p>
    <w:p w14:paraId="40000F60">
      <w:pPr>
        <w:widowControl/>
        <w:tabs>
          <w:tab w:val="left" w:pos="1200"/>
        </w:tabs>
        <w:adjustRightInd/>
        <w:ind w:left="840"/>
        <w:jc w:val="center"/>
        <w:rPr>
          <w:rFonts w:cs="仿宋_GB2312" w:asciiTheme="minorEastAsia" w:hAnsiTheme="minorEastAsia" w:eastAsiaTheme="minorEastAsia"/>
          <w:b/>
          <w:color w:val="auto"/>
          <w:kern w:val="0"/>
          <w:sz w:val="32"/>
          <w:szCs w:val="32"/>
          <w:highlight w:val="none"/>
          <w:lang w:val="zh-CN"/>
        </w:rPr>
      </w:pPr>
      <w:r>
        <w:rPr>
          <w:rFonts w:hint="eastAsia" w:cs="仿宋_GB2312" w:asciiTheme="minorEastAsia" w:hAnsiTheme="minorEastAsia" w:eastAsiaTheme="minorEastAsia"/>
          <w:b/>
          <w:color w:val="auto"/>
          <w:kern w:val="0"/>
          <w:sz w:val="32"/>
          <w:szCs w:val="32"/>
          <w:highlight w:val="none"/>
          <w:lang w:val="zh-CN"/>
        </w:rPr>
        <w:t>二、资格文件</w:t>
      </w:r>
    </w:p>
    <w:p w14:paraId="7AE1FB80">
      <w:pPr>
        <w:pStyle w:val="72"/>
        <w:widowControl/>
        <w:tabs>
          <w:tab w:val="left" w:pos="1200"/>
          <w:tab w:val="left" w:pos="1560"/>
        </w:tabs>
        <w:adjustRightInd/>
        <w:ind w:left="1560" w:firstLine="0" w:firstLineChars="0"/>
        <w:jc w:val="left"/>
        <w:rPr>
          <w:rFonts w:cs="仿宋_GB2312" w:asciiTheme="minorEastAsia" w:hAnsiTheme="minorEastAsia" w:eastAsiaTheme="minorEastAsia"/>
          <w:b/>
          <w:color w:val="auto"/>
          <w:sz w:val="30"/>
          <w:szCs w:val="30"/>
          <w:highlight w:val="none"/>
        </w:rPr>
      </w:pPr>
    </w:p>
    <w:p w14:paraId="6F4801CA">
      <w:pPr>
        <w:snapToGrid w:val="0"/>
        <w:spacing w:line="360" w:lineRule="auto"/>
        <w:ind w:right="480"/>
        <w:jc w:val="center"/>
        <w:rPr>
          <w:rFonts w:cs="宋体" w:asciiTheme="minorEastAsia" w:hAnsiTheme="minorEastAsia" w:eastAsiaTheme="minorEastAsia"/>
          <w:b/>
          <w:color w:val="auto"/>
          <w:kern w:val="0"/>
          <w:sz w:val="32"/>
          <w:szCs w:val="32"/>
          <w:highlight w:val="none"/>
        </w:rPr>
      </w:pPr>
      <w:r>
        <w:rPr>
          <w:rFonts w:hint="eastAsia" w:cs="宋体" w:asciiTheme="minorEastAsia" w:hAnsiTheme="minorEastAsia" w:eastAsiaTheme="minorEastAsia"/>
          <w:b/>
          <w:color w:val="auto"/>
          <w:kern w:val="0"/>
          <w:sz w:val="32"/>
          <w:szCs w:val="32"/>
          <w:highlight w:val="none"/>
        </w:rPr>
        <w:t>A、符合参加政府采购活动应当具备的一般条件的承诺函</w:t>
      </w:r>
    </w:p>
    <w:p w14:paraId="782F8A3C">
      <w:pPr>
        <w:snapToGrid w:val="0"/>
        <w:spacing w:line="360" w:lineRule="auto"/>
        <w:rPr>
          <w:rFonts w:cs="宋体"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lang w:eastAsia="zh-CN"/>
        </w:rPr>
        <w:t>浙江省医疗器械检验研究院</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sz w:val="24"/>
          <w:highlight w:val="none"/>
          <w:lang w:eastAsia="zh-CN"/>
        </w:rPr>
        <w:t>浙江国际招投标有限公司</w:t>
      </w:r>
      <w:r>
        <w:rPr>
          <w:rFonts w:hint="eastAsia" w:cs="宋体" w:asciiTheme="minorEastAsia" w:hAnsiTheme="minorEastAsia" w:eastAsiaTheme="minorEastAsia"/>
          <w:color w:val="auto"/>
          <w:sz w:val="24"/>
          <w:highlight w:val="none"/>
        </w:rPr>
        <w:t>：</w:t>
      </w:r>
    </w:p>
    <w:p w14:paraId="24B9E3A5">
      <w:pPr>
        <w:snapToGrid w:val="0"/>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我方参与</w:t>
      </w:r>
      <w:r>
        <w:rPr>
          <w:rFonts w:hint="eastAsia" w:cs="仿宋_GB2312" w:asciiTheme="minorEastAsia" w:hAnsiTheme="minorEastAsia" w:eastAsiaTheme="minorEastAsia"/>
          <w:color w:val="auto"/>
          <w:sz w:val="24"/>
          <w:highlight w:val="none"/>
          <w:u w:val="single"/>
          <w:lang w:eastAsia="zh-CN"/>
        </w:rPr>
        <w:t>浙江省医疗器械检验研究院2025年空调维保项目</w:t>
      </w:r>
      <w:r>
        <w:rPr>
          <w:rFonts w:hint="eastAsia" w:cs="仿宋_GB2312" w:asciiTheme="minorEastAsia" w:hAnsiTheme="minorEastAsia" w:eastAsiaTheme="minorEastAsia"/>
          <w:color w:val="auto"/>
          <w:kern w:val="0"/>
          <w:sz w:val="24"/>
          <w:highlight w:val="none"/>
          <w:u w:val="single"/>
          <w:lang w:val="zh-CN"/>
        </w:rPr>
        <w:t>【项目编号：ZJ-2580148-16】</w:t>
      </w:r>
      <w:r>
        <w:rPr>
          <w:rFonts w:hint="eastAsia" w:cs="宋体" w:asciiTheme="minorEastAsia" w:hAnsiTheme="minorEastAsia" w:eastAsiaTheme="minorEastAsia"/>
          <w:color w:val="auto"/>
          <w:sz w:val="24"/>
          <w:highlight w:val="none"/>
        </w:rPr>
        <w:t>政府采购活动，郑重承诺：</w:t>
      </w:r>
    </w:p>
    <w:p w14:paraId="74ACC314">
      <w:pPr>
        <w:snapToGrid w:val="0"/>
        <w:spacing w:line="360" w:lineRule="auto"/>
        <w:ind w:firstLine="360" w:firstLineChars="15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（一）具备《中华人民共和国政府采购法》第二十二条第一款规定的条件：</w:t>
      </w:r>
    </w:p>
    <w:p w14:paraId="02012592">
      <w:pPr>
        <w:snapToGrid w:val="0"/>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1、具有独立承担民事责任的能力；</w:t>
      </w:r>
    </w:p>
    <w:p w14:paraId="7F5A8BAB">
      <w:pPr>
        <w:snapToGrid w:val="0"/>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 xml:space="preserve">2、具有良好的商业信誉和健全的财务会计制度； </w:t>
      </w:r>
    </w:p>
    <w:p w14:paraId="31AB0C1A">
      <w:pPr>
        <w:snapToGrid w:val="0"/>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3、具有履行合同所必需的设备和专业技术能力；</w:t>
      </w:r>
    </w:p>
    <w:p w14:paraId="31830440">
      <w:pPr>
        <w:snapToGrid w:val="0"/>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4、有依法缴纳税收和社会保障资金的良好记录；</w:t>
      </w:r>
    </w:p>
    <w:p w14:paraId="5E7D3D8F">
      <w:pPr>
        <w:snapToGrid w:val="0"/>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5、参加政府采购活动前三年内，在经营活动中没有重大违法记录；</w:t>
      </w:r>
    </w:p>
    <w:p w14:paraId="1D0A0FDE">
      <w:pPr>
        <w:snapToGrid w:val="0"/>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6、具有法律、行政法规规定的其他条件。</w:t>
      </w:r>
    </w:p>
    <w:p w14:paraId="0D89D7B9">
      <w:pPr>
        <w:snapToGrid w:val="0"/>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（二）未被信用中国（www.creditchina.gov.cn)、中国政府采购网（www.ccgp.gov.cn）列入失信被执行人、重大税收违法案件当事人名单、政府采购严重违法失信行为记录名单。</w:t>
      </w:r>
    </w:p>
    <w:p w14:paraId="159529F3">
      <w:pPr>
        <w:snapToGrid w:val="0"/>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（三）不存在以下情况：</w:t>
      </w:r>
    </w:p>
    <w:p w14:paraId="19F39759">
      <w:pPr>
        <w:snapToGrid w:val="0"/>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1、单位负责人为同一人或者存在直接控股、管理关系的不同供应商参加同一合同项下的政府采购活动的；</w:t>
      </w:r>
    </w:p>
    <w:p w14:paraId="4796AC27">
      <w:pPr>
        <w:snapToGrid w:val="0"/>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2、为采购项目提供整体设计、规范编制或者项目管理、监理、检测等服务后再参加该采购项目的其他采购活动的。</w:t>
      </w:r>
    </w:p>
    <w:p w14:paraId="38AE6374">
      <w:pPr>
        <w:snapToGrid w:val="0"/>
        <w:spacing w:line="360" w:lineRule="auto"/>
        <w:ind w:firstLine="5520" w:firstLineChars="2300"/>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lang w:val="zh-CN"/>
        </w:rPr>
        <w:t>供应商名称(电子签名)：</w:t>
      </w:r>
    </w:p>
    <w:p w14:paraId="76256A00">
      <w:pPr>
        <w:snapToGrid w:val="0"/>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lang w:val="zh-CN"/>
        </w:rPr>
        <w:t xml:space="preserve">                        </w:t>
      </w:r>
      <w:r>
        <w:rPr>
          <w:rFonts w:hint="eastAsia" w:cs="宋体" w:asciiTheme="minorEastAsia" w:hAnsiTheme="minorEastAsia" w:eastAsiaTheme="minorEastAsia"/>
          <w:color w:val="auto"/>
          <w:kern w:val="0"/>
          <w:sz w:val="24"/>
          <w:highlight w:val="none"/>
        </w:rPr>
        <w:t xml:space="preserve">                      </w:t>
      </w:r>
      <w:r>
        <w:rPr>
          <w:rFonts w:hint="eastAsia" w:cs="宋体" w:asciiTheme="minorEastAsia" w:hAnsiTheme="minorEastAsia" w:eastAsiaTheme="minorEastAsia"/>
          <w:color w:val="auto"/>
          <w:kern w:val="0"/>
          <w:sz w:val="24"/>
          <w:highlight w:val="none"/>
          <w:lang w:val="zh-CN"/>
        </w:rPr>
        <w:t>日期</w:t>
      </w:r>
      <w:r>
        <w:rPr>
          <w:rFonts w:hint="eastAsia" w:cs="宋体" w:asciiTheme="minorEastAsia" w:hAnsiTheme="minorEastAsia" w:eastAsiaTheme="minorEastAsia"/>
          <w:color w:val="auto"/>
          <w:kern w:val="0"/>
          <w:sz w:val="24"/>
          <w:highlight w:val="none"/>
        </w:rPr>
        <w:t xml:space="preserve">：  年  </w:t>
      </w:r>
      <w:r>
        <w:rPr>
          <w:rFonts w:hint="eastAsia" w:cs="宋体" w:asciiTheme="minorEastAsia" w:hAnsiTheme="minorEastAsia" w:eastAsiaTheme="minorEastAsia"/>
          <w:color w:val="auto"/>
          <w:kern w:val="0"/>
          <w:sz w:val="24"/>
          <w:highlight w:val="none"/>
          <w:lang w:val="zh-CN"/>
        </w:rPr>
        <w:t>月</w:t>
      </w:r>
      <w:r>
        <w:rPr>
          <w:rFonts w:hint="eastAsia" w:cs="宋体" w:asciiTheme="minorEastAsia" w:hAnsiTheme="minorEastAsia" w:eastAsiaTheme="minorEastAsia"/>
          <w:color w:val="auto"/>
          <w:kern w:val="0"/>
          <w:sz w:val="24"/>
          <w:highlight w:val="none"/>
        </w:rPr>
        <w:t xml:space="preserve">   </w:t>
      </w:r>
      <w:r>
        <w:rPr>
          <w:rFonts w:hint="eastAsia" w:cs="宋体" w:asciiTheme="minorEastAsia" w:hAnsiTheme="minorEastAsia" w:eastAsiaTheme="minorEastAsia"/>
          <w:color w:val="auto"/>
          <w:kern w:val="0"/>
          <w:sz w:val="24"/>
          <w:highlight w:val="none"/>
          <w:lang w:val="zh-CN"/>
        </w:rPr>
        <w:t>日</w:t>
      </w:r>
    </w:p>
    <w:p w14:paraId="3715C03C">
      <w:pPr>
        <w:snapToGrid w:val="0"/>
        <w:spacing w:line="360" w:lineRule="auto"/>
        <w:ind w:right="480"/>
        <w:jc w:val="center"/>
        <w:rPr>
          <w:rFonts w:cs="仿宋_GB2312" w:asciiTheme="minorEastAsia" w:hAnsiTheme="minorEastAsia" w:eastAsiaTheme="minorEastAsia"/>
          <w:b/>
          <w:color w:val="auto"/>
          <w:kern w:val="0"/>
          <w:sz w:val="32"/>
          <w:szCs w:val="32"/>
          <w:highlight w:val="none"/>
        </w:rPr>
      </w:pPr>
    </w:p>
    <w:p w14:paraId="1E3EC1FE">
      <w:pPr>
        <w:widowControl/>
        <w:adjustRightInd/>
        <w:jc w:val="left"/>
        <w:rPr>
          <w:rFonts w:cs="仿宋_GB2312" w:asciiTheme="minorEastAsia" w:hAnsiTheme="minorEastAsia" w:eastAsiaTheme="minorEastAsia"/>
          <w:b/>
          <w:color w:val="auto"/>
          <w:sz w:val="32"/>
          <w:szCs w:val="32"/>
          <w:highlight w:val="none"/>
        </w:rPr>
      </w:pPr>
      <w:r>
        <w:rPr>
          <w:rFonts w:cs="仿宋_GB2312" w:asciiTheme="minorEastAsia" w:hAnsiTheme="minorEastAsia" w:eastAsiaTheme="minorEastAsia"/>
          <w:b/>
          <w:color w:val="auto"/>
          <w:sz w:val="32"/>
          <w:szCs w:val="32"/>
          <w:highlight w:val="none"/>
        </w:rPr>
        <w:br w:type="page"/>
      </w:r>
    </w:p>
    <w:p w14:paraId="4C70D4BD">
      <w:pPr>
        <w:spacing w:line="360" w:lineRule="auto"/>
        <w:jc w:val="center"/>
        <w:rPr>
          <w:rFonts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szCs w:val="32"/>
          <w:highlight w:val="none"/>
        </w:rPr>
        <w:t>B、联合协议（如果有）</w:t>
      </w:r>
    </w:p>
    <w:p w14:paraId="5C99CC43">
      <w:pPr>
        <w:widowControl/>
        <w:spacing w:line="360" w:lineRule="auto"/>
        <w:ind w:firstLine="482" w:firstLineChars="200"/>
        <w:jc w:val="left"/>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（以联合体形式响应的，提供联合协议；本项目不接受联合体响应或者供应商不以联合体形式响应的，则不需要提供）</w:t>
      </w:r>
    </w:p>
    <w:p w14:paraId="6A726D98">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u w:val="single"/>
        </w:rPr>
        <w:t>（联合体所有成员名称）</w:t>
      </w:r>
      <w:r>
        <w:rPr>
          <w:rFonts w:hint="eastAsia" w:cs="宋体" w:asciiTheme="minorEastAsia" w:hAnsiTheme="minorEastAsia" w:eastAsiaTheme="minorEastAsia"/>
          <w:color w:val="auto"/>
          <w:kern w:val="0"/>
          <w:sz w:val="24"/>
          <w:highlight w:val="none"/>
        </w:rPr>
        <w:t>自愿</w:t>
      </w:r>
      <w:r>
        <w:rPr>
          <w:rFonts w:hint="eastAsia" w:cs="宋体" w:asciiTheme="minorEastAsia" w:hAnsiTheme="minorEastAsia" w:eastAsiaTheme="minorEastAsia"/>
          <w:color w:val="auto"/>
          <w:kern w:val="0"/>
          <w:sz w:val="24"/>
          <w:highlight w:val="none"/>
          <w:lang w:val="zh-CN"/>
        </w:rPr>
        <w:t>组成一个联合体，以一个供应商的身份</w:t>
      </w:r>
      <w:r>
        <w:rPr>
          <w:rFonts w:hint="eastAsia" w:cs="宋体" w:asciiTheme="minorEastAsia" w:hAnsiTheme="minorEastAsia" w:eastAsiaTheme="minorEastAsia"/>
          <w:color w:val="auto"/>
          <w:kern w:val="0"/>
          <w:sz w:val="24"/>
          <w:highlight w:val="none"/>
        </w:rPr>
        <w:t>参加</w:t>
      </w:r>
      <w:r>
        <w:rPr>
          <w:rFonts w:hint="eastAsia" w:cs="仿宋_GB2312" w:asciiTheme="minorEastAsia" w:hAnsiTheme="minorEastAsia" w:eastAsiaTheme="minorEastAsia"/>
          <w:color w:val="auto"/>
          <w:sz w:val="24"/>
          <w:highlight w:val="none"/>
          <w:u w:val="single"/>
          <w:lang w:eastAsia="zh-CN"/>
        </w:rPr>
        <w:t>浙江省医疗器械检验研究院2025年空调维保项目</w:t>
      </w:r>
      <w:r>
        <w:rPr>
          <w:rFonts w:hint="eastAsia" w:cs="仿宋_GB2312" w:asciiTheme="minorEastAsia" w:hAnsiTheme="minorEastAsia" w:eastAsiaTheme="minorEastAsia"/>
          <w:color w:val="auto"/>
          <w:kern w:val="0"/>
          <w:sz w:val="24"/>
          <w:highlight w:val="none"/>
          <w:u w:val="single"/>
          <w:lang w:val="zh-CN"/>
        </w:rPr>
        <w:t>【项目编号：ZJ-2580148-16】</w:t>
      </w:r>
      <w:r>
        <w:rPr>
          <w:rFonts w:hint="eastAsia" w:cs="仿宋_GB2312" w:asciiTheme="minorEastAsia" w:hAnsiTheme="minorEastAsia" w:eastAsiaTheme="minorEastAsia"/>
          <w:color w:val="auto"/>
          <w:kern w:val="0"/>
          <w:sz w:val="24"/>
          <w:highlight w:val="none"/>
          <w:lang w:val="zh-CN"/>
        </w:rPr>
        <w:t>响应</w:t>
      </w:r>
      <w:r>
        <w:rPr>
          <w:rFonts w:hint="eastAsia" w:cs="宋体" w:asciiTheme="minorEastAsia" w:hAnsiTheme="minorEastAsia" w:eastAsiaTheme="minorEastAsia"/>
          <w:color w:val="auto"/>
          <w:kern w:val="0"/>
          <w:sz w:val="24"/>
          <w:highlight w:val="none"/>
          <w:lang w:val="zh-CN"/>
        </w:rPr>
        <w:t xml:space="preserve">。 </w:t>
      </w:r>
    </w:p>
    <w:p w14:paraId="7F79D3D9">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一、各方一致决定，</w:t>
      </w:r>
      <w:r>
        <w:rPr>
          <w:rFonts w:hint="eastAsia" w:cs="宋体" w:asciiTheme="minorEastAsia" w:hAnsiTheme="minorEastAsia" w:eastAsiaTheme="minorEastAsia"/>
          <w:color w:val="auto"/>
          <w:kern w:val="0"/>
          <w:sz w:val="24"/>
          <w:highlight w:val="none"/>
          <w:u w:val="single"/>
        </w:rPr>
        <w:t>（某联合体成员名称）</w:t>
      </w:r>
      <w:r>
        <w:rPr>
          <w:rFonts w:hint="eastAsia" w:cs="宋体" w:asciiTheme="minorEastAsia" w:hAnsiTheme="minorEastAsia" w:eastAsiaTheme="minorEastAsia"/>
          <w:color w:val="auto"/>
          <w:kern w:val="0"/>
          <w:sz w:val="24"/>
          <w:highlight w:val="none"/>
        </w:rPr>
        <w:t>为联合体</w:t>
      </w:r>
      <w:r>
        <w:rPr>
          <w:rFonts w:hint="eastAsia" w:cs="宋体" w:asciiTheme="minorEastAsia" w:hAnsiTheme="minorEastAsia" w:eastAsiaTheme="minorEastAsia"/>
          <w:color w:val="auto"/>
          <w:kern w:val="0"/>
          <w:sz w:val="24"/>
          <w:highlight w:val="none"/>
          <w:lang w:val="zh-CN"/>
        </w:rPr>
        <w:t>牵头人</w:t>
      </w:r>
      <w:r>
        <w:rPr>
          <w:rFonts w:hint="eastAsia" w:cs="宋体" w:asciiTheme="minorEastAsia" w:hAnsiTheme="minorEastAsia" w:eastAsiaTheme="minorEastAsia"/>
          <w:color w:val="auto"/>
          <w:sz w:val="24"/>
          <w:highlight w:val="none"/>
        </w:rPr>
        <w:t>，代表所有联合体成员负责响应和合同实施阶段的主办、协调工作</w:t>
      </w:r>
      <w:r>
        <w:rPr>
          <w:rFonts w:hint="eastAsia" w:cs="宋体" w:asciiTheme="minorEastAsia" w:hAnsiTheme="minorEastAsia" w:eastAsiaTheme="minorEastAsia"/>
          <w:color w:val="auto"/>
          <w:kern w:val="0"/>
          <w:sz w:val="24"/>
          <w:highlight w:val="none"/>
          <w:lang w:val="zh-CN"/>
        </w:rPr>
        <w:t>。</w:t>
      </w:r>
    </w:p>
    <w:p w14:paraId="2A2F3456">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二、</w:t>
      </w:r>
      <w:r>
        <w:rPr>
          <w:rFonts w:hint="eastAsia" w:cs="宋体" w:asciiTheme="minorEastAsia" w:hAnsiTheme="minorEastAsia" w:eastAsiaTheme="minorEastAsia"/>
          <w:color w:val="auto"/>
          <w:sz w:val="24"/>
          <w:highlight w:val="none"/>
        </w:rPr>
        <w:t>所有联合体成员各方签署授权书，授权书载明的</w:t>
      </w:r>
      <w:r>
        <w:rPr>
          <w:rFonts w:hint="eastAsia" w:cs="宋体" w:asciiTheme="minorEastAsia" w:hAnsiTheme="minorEastAsia" w:eastAsiaTheme="minorEastAsia"/>
          <w:color w:val="auto"/>
          <w:kern w:val="0"/>
          <w:sz w:val="24"/>
          <w:highlight w:val="none"/>
          <w:lang w:val="zh-CN"/>
        </w:rPr>
        <w:t>授权代表根据磋商文件规定及采购内容而对采购人、采购代理机构所作的任何合法承诺，包括书面澄清及响应等均对联合体各方产生约束力。</w:t>
      </w:r>
    </w:p>
    <w:p w14:paraId="03231F92">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三、本次联合响应中，分工如下：</w:t>
      </w:r>
    </w:p>
    <w:p w14:paraId="3033EDAF">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u w:val="single"/>
        </w:rPr>
        <w:t>（联合体成员1）</w:t>
      </w:r>
      <w:r>
        <w:rPr>
          <w:rFonts w:hint="eastAsia" w:cs="宋体" w:asciiTheme="minorEastAsia" w:hAnsiTheme="minorEastAsia" w:eastAsiaTheme="minorEastAsia"/>
          <w:color w:val="auto"/>
          <w:kern w:val="0"/>
          <w:sz w:val="24"/>
          <w:highlight w:val="none"/>
          <w:lang w:val="zh-CN"/>
        </w:rPr>
        <w:t>承担的工作和义务为：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kern w:val="0"/>
          <w:sz w:val="24"/>
          <w:highlight w:val="none"/>
          <w:lang w:val="zh-CN"/>
        </w:rPr>
        <w:t>；</w:t>
      </w:r>
    </w:p>
    <w:p w14:paraId="59F83008">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u w:val="single"/>
        </w:rPr>
        <w:t>（联合体成员</w:t>
      </w:r>
      <w:r>
        <w:rPr>
          <w:rFonts w:cs="宋体" w:asciiTheme="minorEastAsia" w:hAnsiTheme="minorEastAsia" w:eastAsiaTheme="minorEastAsia"/>
          <w:color w:val="auto"/>
          <w:kern w:val="0"/>
          <w:sz w:val="24"/>
          <w:highlight w:val="none"/>
          <w:u w:val="single"/>
        </w:rPr>
        <w:t>2</w:t>
      </w:r>
      <w:r>
        <w:rPr>
          <w:rFonts w:hint="eastAsia" w:cs="宋体" w:asciiTheme="minorEastAsia" w:hAnsiTheme="minorEastAsia" w:eastAsiaTheme="minorEastAsia"/>
          <w:color w:val="auto"/>
          <w:kern w:val="0"/>
          <w:sz w:val="24"/>
          <w:highlight w:val="none"/>
          <w:u w:val="single"/>
        </w:rPr>
        <w:t>）</w:t>
      </w:r>
      <w:r>
        <w:rPr>
          <w:rFonts w:hint="eastAsia" w:cs="宋体" w:asciiTheme="minorEastAsia" w:hAnsiTheme="minorEastAsia" w:eastAsiaTheme="minorEastAsia"/>
          <w:color w:val="auto"/>
          <w:kern w:val="0"/>
          <w:sz w:val="24"/>
          <w:highlight w:val="none"/>
          <w:lang w:val="zh-CN"/>
        </w:rPr>
        <w:t>承担的工作和义务为：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kern w:val="0"/>
          <w:sz w:val="24"/>
          <w:highlight w:val="none"/>
          <w:lang w:val="zh-CN"/>
        </w:rPr>
        <w:t>；</w:t>
      </w:r>
    </w:p>
    <w:p w14:paraId="69945A5F">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w:t>
      </w:r>
    </w:p>
    <w:p w14:paraId="4ADA7DF2">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四、联合体成员中小企业合同份额（如果有）。</w:t>
      </w:r>
    </w:p>
    <w:p w14:paraId="4383CE70">
      <w:pPr>
        <w:snapToGrid w:val="0"/>
        <w:spacing w:line="360" w:lineRule="auto"/>
        <w:ind w:firstLine="576"/>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1、</w:t>
      </w:r>
      <w:r>
        <w:rPr>
          <w:rFonts w:hint="eastAsia" w:cs="宋体" w:asciiTheme="minorEastAsia" w:hAnsiTheme="minorEastAsia" w:eastAsiaTheme="minorEastAsia"/>
          <w:color w:val="auto"/>
          <w:kern w:val="0"/>
          <w:sz w:val="24"/>
          <w:highlight w:val="none"/>
          <w:u w:val="single"/>
        </w:rPr>
        <w:t>（</w:t>
      </w:r>
      <w:bookmarkStart w:id="71" w:name="_Hlk101131882"/>
      <w:r>
        <w:rPr>
          <w:rFonts w:hint="eastAsia" w:cs="宋体" w:asciiTheme="minorEastAsia" w:hAnsiTheme="minorEastAsia" w:eastAsiaTheme="minorEastAsia"/>
          <w:color w:val="auto"/>
          <w:kern w:val="0"/>
          <w:sz w:val="24"/>
          <w:highlight w:val="none"/>
          <w:u w:val="single"/>
        </w:rPr>
        <w:t>联合体成员X</w:t>
      </w:r>
      <w:r>
        <w:rPr>
          <w:rFonts w:cs="宋体" w:asciiTheme="minorEastAsia" w:hAnsiTheme="minorEastAsia" w:eastAsiaTheme="minorEastAsia"/>
          <w:color w:val="auto"/>
          <w:kern w:val="0"/>
          <w:sz w:val="24"/>
          <w:highlight w:val="none"/>
          <w:u w:val="single"/>
        </w:rPr>
        <w:t>,</w:t>
      </w:r>
      <w:r>
        <w:rPr>
          <w:rFonts w:hint="eastAsia" w:cs="宋体" w:asciiTheme="minorEastAsia" w:hAnsiTheme="minorEastAsia" w:eastAsiaTheme="minorEastAsia"/>
          <w:color w:val="auto"/>
          <w:kern w:val="0"/>
          <w:sz w:val="24"/>
          <w:highlight w:val="none"/>
          <w:u w:val="single"/>
        </w:rPr>
        <w:t>……</w:t>
      </w:r>
      <w:bookmarkEnd w:id="71"/>
      <w:r>
        <w:rPr>
          <w:rFonts w:hint="eastAsia" w:cs="宋体" w:asciiTheme="minorEastAsia" w:hAnsiTheme="minorEastAsia" w:eastAsiaTheme="minorEastAsia"/>
          <w:color w:val="auto"/>
          <w:kern w:val="0"/>
          <w:sz w:val="24"/>
          <w:highlight w:val="none"/>
          <w:u w:val="single"/>
        </w:rPr>
        <w:t>）</w:t>
      </w:r>
      <w:r>
        <w:rPr>
          <w:rFonts w:hint="eastAsia" w:cs="宋体" w:asciiTheme="minorEastAsia" w:hAnsiTheme="minorEastAsia" w:eastAsiaTheme="minorEastAsia"/>
          <w:color w:val="auto"/>
          <w:kern w:val="0"/>
          <w:sz w:val="24"/>
          <w:highlight w:val="none"/>
        </w:rPr>
        <w:t>提供的服务由小微企业承接，其合同份额占到合同总金额</w:t>
      </w:r>
      <w:r>
        <w:rPr>
          <w:rFonts w:hint="eastAsia"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%以上</w:t>
      </w:r>
      <w:r>
        <w:rPr>
          <w:rFonts w:hint="eastAsia" w:cs="宋体"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b/>
          <w:color w:val="auto"/>
          <w:kern w:val="0"/>
          <w:sz w:val="24"/>
          <w:highlight w:val="none"/>
          <w:lang w:val="zh-CN"/>
        </w:rPr>
        <w:t>（</w:t>
      </w:r>
      <w:bookmarkStart w:id="72" w:name="_Hlk101133598"/>
      <w:r>
        <w:rPr>
          <w:rFonts w:hint="eastAsia" w:cs="宋体" w:asciiTheme="minorEastAsia" w:hAnsiTheme="minorEastAsia" w:eastAsiaTheme="minorEastAsia"/>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w:t>
      </w:r>
      <w:r>
        <w:rPr>
          <w:rFonts w:hint="eastAsia" w:ascii="宋体" w:hAnsi="宋体" w:cs="宋体"/>
          <w:b/>
          <w:color w:val="auto"/>
          <w:kern w:val="0"/>
          <w:sz w:val="24"/>
          <w:highlight w:val="none"/>
          <w:lang w:val="zh-CN"/>
        </w:rPr>
        <w:t>对联合体报价按评标标准确定的比例给予扣除</w:t>
      </w:r>
      <w:r>
        <w:rPr>
          <w:rFonts w:hint="eastAsia" w:cs="宋体" w:asciiTheme="minorEastAsia" w:hAnsiTheme="minorEastAsia" w:eastAsiaTheme="minorEastAsia"/>
          <w:b/>
          <w:color w:val="auto"/>
          <w:kern w:val="0"/>
          <w:sz w:val="24"/>
          <w:highlight w:val="none"/>
          <w:lang w:val="zh-CN"/>
        </w:rPr>
        <w:t>。供应商</w:t>
      </w:r>
      <w:r>
        <w:rPr>
          <w:rFonts w:hint="eastAsia" w:cs="宋体" w:asciiTheme="minorEastAsia" w:hAnsiTheme="minorEastAsia" w:eastAsiaTheme="minorEastAsia"/>
          <w:b/>
          <w:color w:val="auto"/>
          <w:sz w:val="24"/>
          <w:highlight w:val="none"/>
        </w:rPr>
        <w:t>拟享受以上价格扣除政策的，填写有关内容。</w:t>
      </w:r>
      <w:bookmarkEnd w:id="72"/>
      <w:r>
        <w:rPr>
          <w:rFonts w:hint="eastAsia" w:cs="宋体" w:asciiTheme="minorEastAsia" w:hAnsiTheme="minorEastAsia" w:eastAsiaTheme="minorEastAsia"/>
          <w:b/>
          <w:color w:val="auto"/>
          <w:kern w:val="0"/>
          <w:sz w:val="24"/>
          <w:highlight w:val="none"/>
          <w:lang w:val="zh-CN"/>
        </w:rPr>
        <w:t>）</w:t>
      </w:r>
    </w:p>
    <w:p w14:paraId="04E11259">
      <w:pPr>
        <w:spacing w:line="360" w:lineRule="auto"/>
        <w:ind w:firstLine="480" w:firstLineChars="200"/>
        <w:rPr>
          <w:rFonts w:cs="宋体" w:asciiTheme="minorEastAsia" w:hAnsiTheme="minorEastAsia" w:eastAsiaTheme="minorEastAsia"/>
          <w:b/>
          <w:bCs/>
          <w:color w:val="auto"/>
          <w:kern w:val="0"/>
          <w:sz w:val="24"/>
          <w:highlight w:val="none"/>
          <w:lang w:val="zh-CN"/>
        </w:rPr>
      </w:pPr>
      <w:r>
        <w:rPr>
          <w:rFonts w:hint="eastAsia" w:cs="宋体" w:asciiTheme="minorEastAsia" w:hAnsiTheme="minorEastAsia" w:eastAsiaTheme="minorEastAsia"/>
          <w:color w:val="auto"/>
          <w:sz w:val="24"/>
          <w:highlight w:val="none"/>
        </w:rPr>
        <w:t>2、</w:t>
      </w:r>
      <w:bookmarkStart w:id="73" w:name="_Hlk101133173"/>
      <w:r>
        <w:rPr>
          <w:rFonts w:hint="eastAsia" w:cs="宋体" w:asciiTheme="minorEastAsia" w:hAnsiTheme="minorEastAsia" w:eastAsiaTheme="minorEastAsia"/>
          <w:color w:val="auto"/>
          <w:sz w:val="24"/>
          <w:highlight w:val="none"/>
        </w:rPr>
        <w:t>中小企业合同金额达到</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%，其中小微企业合同金额达到</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b/>
          <w:bCs/>
          <w:color w:val="auto"/>
          <w:kern w:val="0"/>
          <w:sz w:val="24"/>
          <w:highlight w:val="none"/>
          <w:lang w:val="zh-CN"/>
        </w:rPr>
        <w:t>（</w:t>
      </w:r>
      <w:r>
        <w:rPr>
          <w:rFonts w:hint="eastAsia" w:cs="宋体" w:asciiTheme="minorEastAsia" w:hAnsiTheme="minorEastAsia" w:eastAsiaTheme="minorEastAsia"/>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cs="宋体" w:asciiTheme="minorEastAsia" w:hAnsiTheme="minorEastAsia" w:eastAsiaTheme="minorEastAsia"/>
          <w:b/>
          <w:bCs/>
          <w:color w:val="auto"/>
          <w:kern w:val="0"/>
          <w:sz w:val="24"/>
          <w:highlight w:val="none"/>
          <w:lang w:val="zh-CN"/>
        </w:rPr>
        <w:t>）</w:t>
      </w:r>
      <w:bookmarkEnd w:id="73"/>
    </w:p>
    <w:p w14:paraId="70EEC9AD">
      <w:pPr>
        <w:snapToGrid w:val="0"/>
        <w:spacing w:line="360" w:lineRule="auto"/>
        <w:ind w:firstLine="576"/>
        <w:rPr>
          <w:rFonts w:cs="宋体" w:asciiTheme="minorEastAsia" w:hAnsiTheme="minorEastAsia" w:eastAsiaTheme="minorEastAsia"/>
          <w:color w:val="auto"/>
          <w:kern w:val="0"/>
          <w:sz w:val="24"/>
          <w:szCs w:val="24"/>
          <w:highlight w:val="none"/>
          <w:lang w:val="zh-CN"/>
        </w:rPr>
      </w:pPr>
      <w:r>
        <w:rPr>
          <w:rFonts w:hint="eastAsia" w:cs="宋体" w:asciiTheme="minorEastAsia" w:hAnsiTheme="minorEastAsia" w:eastAsiaTheme="minorEastAsia"/>
          <w:color w:val="auto"/>
          <w:kern w:val="0"/>
          <w:sz w:val="24"/>
          <w:szCs w:val="24"/>
          <w:highlight w:val="none"/>
          <w:lang w:val="zh-CN"/>
        </w:rPr>
        <w:t>五、如果成交，</w:t>
      </w:r>
      <w:r>
        <w:rPr>
          <w:rFonts w:hint="eastAsia" w:cs="宋体" w:asciiTheme="minorEastAsia" w:hAnsiTheme="minorEastAsia" w:eastAsiaTheme="minorEastAsia"/>
          <w:color w:val="auto"/>
          <w:sz w:val="24"/>
          <w:szCs w:val="24"/>
          <w:highlight w:val="none"/>
        </w:rPr>
        <w:t>联合体各成员方共同与采购人签订合同，并就采购合同约定的事项对采购人承担连带责任。</w:t>
      </w:r>
    </w:p>
    <w:p w14:paraId="196D1166">
      <w:pPr>
        <w:snapToGrid w:val="0"/>
        <w:spacing w:line="360" w:lineRule="auto"/>
        <w:ind w:firstLine="576"/>
        <w:rPr>
          <w:rFonts w:cs="宋体" w:asciiTheme="minorEastAsia" w:hAnsiTheme="minorEastAsia" w:eastAsiaTheme="minorEastAsia"/>
          <w:color w:val="auto"/>
          <w:kern w:val="0"/>
          <w:sz w:val="24"/>
          <w:szCs w:val="24"/>
          <w:highlight w:val="none"/>
          <w:lang w:val="zh-CN"/>
        </w:rPr>
      </w:pPr>
      <w:r>
        <w:rPr>
          <w:rFonts w:hint="eastAsia" w:cs="宋体" w:asciiTheme="minorEastAsia" w:hAnsiTheme="minorEastAsia" w:eastAsiaTheme="minorEastAsia"/>
          <w:color w:val="auto"/>
          <w:kern w:val="0"/>
          <w:sz w:val="24"/>
          <w:szCs w:val="24"/>
          <w:highlight w:val="none"/>
          <w:lang w:val="zh-CN"/>
        </w:rPr>
        <w:t>六、有关本次联合响应的其他事宜：</w:t>
      </w:r>
    </w:p>
    <w:p w14:paraId="6AABF6DD">
      <w:pPr>
        <w:snapToGrid w:val="0"/>
        <w:spacing w:line="360" w:lineRule="auto"/>
        <w:ind w:firstLine="576"/>
        <w:rPr>
          <w:rFonts w:cs="宋体" w:asciiTheme="minorEastAsia" w:hAnsiTheme="minorEastAsia" w:eastAsiaTheme="minorEastAsia"/>
          <w:color w:val="auto"/>
          <w:kern w:val="0"/>
          <w:sz w:val="24"/>
          <w:szCs w:val="24"/>
          <w:highlight w:val="none"/>
          <w:lang w:val="zh-CN"/>
        </w:rPr>
      </w:pPr>
      <w:r>
        <w:rPr>
          <w:rFonts w:hint="eastAsia" w:cs="宋体" w:asciiTheme="minorEastAsia" w:hAnsiTheme="minorEastAsia" w:eastAsiaTheme="minorEastAsia"/>
          <w:color w:val="auto"/>
          <w:kern w:val="0"/>
          <w:sz w:val="24"/>
          <w:szCs w:val="24"/>
          <w:highlight w:val="none"/>
          <w:lang w:val="zh-CN"/>
        </w:rPr>
        <w:t>1、联合体各方不再单独参加或者与其他供应商另外组成联合体参加同一合同项下的政府采购活动。</w:t>
      </w:r>
    </w:p>
    <w:p w14:paraId="72028746">
      <w:pPr>
        <w:snapToGrid w:val="0"/>
        <w:spacing w:line="360" w:lineRule="auto"/>
        <w:ind w:firstLine="576"/>
        <w:rPr>
          <w:rFonts w:cs="宋体" w:asciiTheme="minorEastAsia" w:hAnsiTheme="minorEastAsia" w:eastAsiaTheme="minorEastAsia"/>
          <w:color w:val="auto"/>
          <w:kern w:val="0"/>
          <w:sz w:val="24"/>
          <w:szCs w:val="24"/>
          <w:highlight w:val="none"/>
          <w:lang w:val="zh-CN"/>
        </w:rPr>
      </w:pPr>
      <w:r>
        <w:rPr>
          <w:rFonts w:hint="eastAsia" w:cs="宋体" w:asciiTheme="minorEastAsia" w:hAnsiTheme="minorEastAsia" w:eastAsiaTheme="minorEastAsia"/>
          <w:color w:val="auto"/>
          <w:kern w:val="0"/>
          <w:sz w:val="24"/>
          <w:szCs w:val="24"/>
          <w:highlight w:val="none"/>
          <w:lang w:val="zh-CN"/>
        </w:rPr>
        <w:t>2、联合体中有同类资质的各方按照联合体分工承担相同工作的，按照资质等级较低的供应商确定资质等级。</w:t>
      </w:r>
    </w:p>
    <w:p w14:paraId="7334EE95">
      <w:pPr>
        <w:snapToGrid w:val="0"/>
        <w:spacing w:line="360" w:lineRule="auto"/>
        <w:ind w:firstLine="576"/>
        <w:rPr>
          <w:rFonts w:cs="宋体" w:asciiTheme="minorEastAsia" w:hAnsiTheme="minorEastAsia" w:eastAsiaTheme="minorEastAsia"/>
          <w:color w:val="auto"/>
          <w:kern w:val="0"/>
          <w:sz w:val="24"/>
          <w:szCs w:val="24"/>
          <w:highlight w:val="none"/>
          <w:lang w:val="zh-CN"/>
        </w:rPr>
      </w:pPr>
      <w:r>
        <w:rPr>
          <w:rFonts w:hint="eastAsia" w:cs="宋体" w:asciiTheme="minorEastAsia" w:hAnsiTheme="minorEastAsia" w:eastAsiaTheme="minorEastAsia"/>
          <w:color w:val="auto"/>
          <w:kern w:val="0"/>
          <w:sz w:val="24"/>
          <w:szCs w:val="24"/>
          <w:highlight w:val="none"/>
          <w:lang w:val="zh-CN"/>
        </w:rPr>
        <w:t>3、本协议提交采购人、采购代理机构后，联合体各方不得以任何形式对上述内容进行修改或撤销。</w:t>
      </w:r>
    </w:p>
    <w:p w14:paraId="552494BB">
      <w:pPr>
        <w:snapToGrid w:val="0"/>
        <w:spacing w:line="360" w:lineRule="auto"/>
        <w:ind w:firstLine="5040" w:firstLineChars="2100"/>
        <w:rPr>
          <w:rFonts w:cs="宋体" w:asciiTheme="minorEastAsia" w:hAnsiTheme="minorEastAsia" w:eastAsiaTheme="minorEastAsia"/>
          <w:color w:val="auto"/>
          <w:kern w:val="0"/>
          <w:sz w:val="24"/>
          <w:szCs w:val="24"/>
          <w:highlight w:val="none"/>
          <w:lang w:val="zh-CN"/>
        </w:rPr>
      </w:pPr>
      <w:r>
        <w:rPr>
          <w:rFonts w:hint="eastAsia" w:cs="宋体" w:asciiTheme="minorEastAsia" w:hAnsiTheme="minorEastAsia" w:eastAsiaTheme="minorEastAsia"/>
          <w:color w:val="auto"/>
          <w:kern w:val="0"/>
          <w:sz w:val="24"/>
          <w:szCs w:val="24"/>
          <w:highlight w:val="none"/>
          <w:lang w:val="zh-CN"/>
        </w:rPr>
        <w:t>联合体成员名称(电子签名/公章)：</w:t>
      </w:r>
    </w:p>
    <w:p w14:paraId="779C45B0">
      <w:pPr>
        <w:snapToGrid w:val="0"/>
        <w:spacing w:line="360" w:lineRule="auto"/>
        <w:ind w:firstLine="5040" w:firstLineChars="2100"/>
        <w:jc w:val="left"/>
        <w:rPr>
          <w:rFonts w:cs="宋体" w:asciiTheme="minorEastAsia" w:hAnsiTheme="minorEastAsia" w:eastAsiaTheme="minorEastAsia"/>
          <w:color w:val="auto"/>
          <w:kern w:val="0"/>
          <w:sz w:val="24"/>
          <w:szCs w:val="24"/>
          <w:highlight w:val="none"/>
          <w:lang w:val="zh-CN"/>
        </w:rPr>
      </w:pPr>
      <w:r>
        <w:rPr>
          <w:rFonts w:hint="eastAsia" w:cs="宋体" w:asciiTheme="minorEastAsia" w:hAnsiTheme="minorEastAsia" w:eastAsiaTheme="minorEastAsia"/>
          <w:color w:val="auto"/>
          <w:kern w:val="0"/>
          <w:sz w:val="24"/>
          <w:szCs w:val="24"/>
          <w:highlight w:val="none"/>
          <w:lang w:val="zh-CN"/>
        </w:rPr>
        <w:t>联合体成员名称(电子签名/公章)：</w:t>
      </w:r>
    </w:p>
    <w:p w14:paraId="5A1EE04D">
      <w:pPr>
        <w:snapToGrid w:val="0"/>
        <w:spacing w:line="360" w:lineRule="auto"/>
        <w:ind w:firstLine="5760" w:firstLineChars="24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kern w:val="0"/>
          <w:sz w:val="24"/>
          <w:szCs w:val="24"/>
          <w:highlight w:val="none"/>
          <w:lang w:val="zh-CN"/>
        </w:rPr>
        <w:t>……</w:t>
      </w:r>
    </w:p>
    <w:p w14:paraId="10849F03">
      <w:pPr>
        <w:snapToGrid w:val="0"/>
        <w:spacing w:line="360" w:lineRule="auto"/>
        <w:jc w:val="right"/>
        <w:rPr>
          <w:rFonts w:cs="宋体" w:asciiTheme="minorEastAsia" w:hAnsiTheme="minorEastAsia" w:eastAsiaTheme="minorEastAsia"/>
          <w:color w:val="auto"/>
          <w:kern w:val="0"/>
          <w:sz w:val="24"/>
          <w:szCs w:val="24"/>
          <w:highlight w:val="none"/>
          <w:lang w:val="zh-CN"/>
        </w:rPr>
      </w:pPr>
      <w:r>
        <w:rPr>
          <w:rFonts w:hint="eastAsia" w:cs="宋体" w:asciiTheme="minorEastAsia" w:hAnsiTheme="minorEastAsia" w:eastAsiaTheme="minorEastAsia"/>
          <w:color w:val="auto"/>
          <w:kern w:val="0"/>
          <w:sz w:val="24"/>
          <w:szCs w:val="24"/>
          <w:highlight w:val="none"/>
          <w:lang w:val="zh-CN"/>
        </w:rPr>
        <w:t>日期：  年  月   日</w:t>
      </w:r>
    </w:p>
    <w:p w14:paraId="2EA22E87">
      <w:pPr>
        <w:spacing w:line="360" w:lineRule="auto"/>
        <w:ind w:right="42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注：按本格式和要求提供。</w:t>
      </w:r>
    </w:p>
    <w:p w14:paraId="3C3D551A">
      <w:pPr>
        <w:snapToGrid w:val="0"/>
        <w:spacing w:line="360" w:lineRule="auto"/>
        <w:ind w:right="480"/>
        <w:jc w:val="center"/>
        <w:rPr>
          <w:rFonts w:cs="仿宋_GB2312" w:asciiTheme="minorEastAsia" w:hAnsiTheme="minorEastAsia" w:eastAsiaTheme="minorEastAsia"/>
          <w:b/>
          <w:color w:val="auto"/>
          <w:sz w:val="32"/>
          <w:szCs w:val="32"/>
          <w:highlight w:val="none"/>
        </w:rPr>
      </w:pPr>
    </w:p>
    <w:p w14:paraId="479CD787">
      <w:pPr>
        <w:widowControl/>
        <w:adjustRightInd/>
        <w:jc w:val="left"/>
        <w:rPr>
          <w:rFonts w:cs="仿宋_GB2312" w:asciiTheme="minorEastAsia" w:hAnsiTheme="minorEastAsia" w:eastAsiaTheme="minorEastAsia"/>
          <w:b/>
          <w:color w:val="auto"/>
          <w:sz w:val="32"/>
          <w:szCs w:val="32"/>
          <w:highlight w:val="none"/>
        </w:rPr>
      </w:pPr>
      <w:r>
        <w:rPr>
          <w:rFonts w:cs="仿宋_GB2312" w:asciiTheme="minorEastAsia" w:hAnsiTheme="minorEastAsia" w:eastAsiaTheme="minorEastAsia"/>
          <w:b/>
          <w:color w:val="auto"/>
          <w:sz w:val="32"/>
          <w:szCs w:val="32"/>
          <w:highlight w:val="none"/>
        </w:rPr>
        <w:br w:type="page"/>
      </w:r>
    </w:p>
    <w:p w14:paraId="2B376476">
      <w:pPr>
        <w:snapToGrid w:val="0"/>
        <w:spacing w:line="360" w:lineRule="auto"/>
        <w:ind w:right="480"/>
        <w:jc w:val="center"/>
        <w:rPr>
          <w:rFonts w:cs="宋体" w:asciiTheme="minorEastAsia" w:hAnsiTheme="minorEastAsia" w:eastAsiaTheme="minorEastAsia"/>
          <w:b/>
          <w:color w:val="auto"/>
          <w:kern w:val="0"/>
          <w:sz w:val="32"/>
          <w:szCs w:val="32"/>
          <w:highlight w:val="none"/>
        </w:rPr>
      </w:pPr>
      <w:r>
        <w:rPr>
          <w:rFonts w:hint="eastAsia" w:cs="仿宋_GB2312" w:asciiTheme="minorEastAsia" w:hAnsiTheme="minorEastAsia" w:eastAsiaTheme="minorEastAsia"/>
          <w:b/>
          <w:color w:val="auto"/>
          <w:sz w:val="32"/>
          <w:szCs w:val="32"/>
          <w:highlight w:val="none"/>
        </w:rPr>
        <w:t>C、</w:t>
      </w:r>
      <w:r>
        <w:rPr>
          <w:rFonts w:hint="eastAsia" w:cs="宋体" w:asciiTheme="minorEastAsia" w:hAnsiTheme="minorEastAsia" w:eastAsiaTheme="minorEastAsia"/>
          <w:b/>
          <w:color w:val="auto"/>
          <w:kern w:val="0"/>
          <w:sz w:val="32"/>
          <w:szCs w:val="32"/>
          <w:highlight w:val="none"/>
        </w:rPr>
        <w:t>落实政府采购政策需满足的资格要求</w:t>
      </w:r>
    </w:p>
    <w:p w14:paraId="47F48DC5">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（根据</w:t>
      </w:r>
      <w:r>
        <w:rPr>
          <w:rFonts w:hint="eastAsia" w:cs="宋体" w:asciiTheme="minorEastAsia" w:hAnsiTheme="minorEastAsia" w:eastAsiaTheme="minorEastAsia"/>
          <w:b/>
          <w:bCs/>
          <w:color w:val="auto"/>
          <w:sz w:val="24"/>
          <w:highlight w:val="none"/>
        </w:rPr>
        <w:t>磋商文件第一部分竞争性磋商邀请公告中</w:t>
      </w:r>
      <w:r>
        <w:rPr>
          <w:rFonts w:hint="eastAsia" w:cs="宋体" w:asciiTheme="minorEastAsia" w:hAnsiTheme="minorEastAsia" w:eastAsiaTheme="minorEastAsia"/>
          <w:color w:val="auto"/>
          <w:sz w:val="24"/>
          <w:highlight w:val="none"/>
        </w:rPr>
        <w:t>落实政府采购政策需满足的资格要求选择提供相应的材料；未要求的，无需提供）</w:t>
      </w:r>
    </w:p>
    <w:p w14:paraId="092D67A0">
      <w:pPr>
        <w:snapToGrid w:val="0"/>
        <w:spacing w:before="50" w:after="50" w:line="360" w:lineRule="auto"/>
        <w:ind w:firstLine="472" w:firstLineChars="196"/>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color w:val="auto"/>
          <w:sz w:val="24"/>
          <w:highlight w:val="none"/>
        </w:rPr>
        <w:t>a</w:t>
      </w:r>
      <w:r>
        <w:rPr>
          <w:rFonts w:hint="eastAsia" w:cs="宋体" w:asciiTheme="minorEastAsia" w:hAnsiTheme="minorEastAsia" w:eastAsiaTheme="minorEastAsia"/>
          <w:color w:val="auto"/>
          <w:sz w:val="24"/>
          <w:highlight w:val="none"/>
        </w:rPr>
        <w:t>.专门面向中小企业，服务全部由符合政策要求的中小企业（或小微企业）承接的，提供相应的中小企业声明函（附件</w:t>
      </w:r>
      <w:r>
        <w:rPr>
          <w:rFonts w:cs="宋体" w:asciiTheme="minorEastAsia" w:hAnsiTheme="minorEastAsia" w:eastAsiaTheme="minorEastAsia"/>
          <w:color w:val="auto"/>
          <w:sz w:val="24"/>
          <w:highlight w:val="none"/>
        </w:rPr>
        <w:t>5</w:t>
      </w:r>
      <w:r>
        <w:rPr>
          <w:rFonts w:hint="eastAsia" w:cs="宋体" w:asciiTheme="minorEastAsia" w:hAnsiTheme="minorEastAsia" w:eastAsiaTheme="minorEastAsia"/>
          <w:color w:val="auto"/>
          <w:sz w:val="24"/>
          <w:highlight w:val="none"/>
        </w:rPr>
        <w:t xml:space="preserve">）。 </w:t>
      </w:r>
    </w:p>
    <w:p w14:paraId="53361BD3">
      <w:pPr>
        <w:widowControl/>
        <w:spacing w:line="360" w:lineRule="auto"/>
        <w:ind w:firstLine="480"/>
        <w:jc w:val="left"/>
        <w:rPr>
          <w:rFonts w:cs="宋体" w:asciiTheme="minorEastAsia" w:hAnsiTheme="minorEastAsia" w:eastAsiaTheme="minorEastAsia"/>
          <w:color w:val="auto"/>
          <w:sz w:val="24"/>
          <w:highlight w:val="none"/>
        </w:rPr>
      </w:pPr>
    </w:p>
    <w:p w14:paraId="12555AE2">
      <w:pPr>
        <w:widowControl/>
        <w:spacing w:line="360" w:lineRule="auto"/>
        <w:ind w:firstLine="472" w:firstLineChars="196"/>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color w:val="auto"/>
          <w:sz w:val="24"/>
          <w:highlight w:val="none"/>
        </w:rPr>
        <w:t>b.</w:t>
      </w:r>
      <w:r>
        <w:rPr>
          <w:rFonts w:hint="eastAsia" w:cs="宋体" w:asciiTheme="minorEastAsia" w:hAnsiTheme="minorEastAsia" w:eastAsiaTheme="minorEastAsia"/>
          <w:color w:val="auto"/>
          <w:sz w:val="24"/>
          <w:highlight w:val="none"/>
        </w:rPr>
        <w:t>要求以联合体形式参加的，提供联合协议和中小企业声明函（附件</w:t>
      </w:r>
      <w:r>
        <w:rPr>
          <w:rFonts w:cs="宋体" w:asciiTheme="minorEastAsia" w:hAnsiTheme="minorEastAsia" w:eastAsiaTheme="minorEastAsia"/>
          <w:color w:val="auto"/>
          <w:sz w:val="24"/>
          <w:highlight w:val="none"/>
        </w:rPr>
        <w:t>5</w:t>
      </w:r>
      <w:r>
        <w:rPr>
          <w:rFonts w:hint="eastAsia" w:cs="宋体" w:asciiTheme="minorEastAsia" w:hAnsiTheme="minorEastAsia" w:eastAsiaTheme="minorEastAsia"/>
          <w:color w:val="auto"/>
          <w:sz w:val="24"/>
          <w:highlight w:val="none"/>
        </w:rPr>
        <w:t>），联合协议中中小企业合同金额应当达到</w:t>
      </w:r>
      <w:r>
        <w:rPr>
          <w:rFonts w:hint="eastAsia" w:cs="宋体" w:asciiTheme="minorEastAsia" w:hAnsiTheme="minorEastAsia" w:eastAsiaTheme="minorEastAsia"/>
          <w:b/>
          <w:bCs/>
          <w:color w:val="auto"/>
          <w:sz w:val="24"/>
          <w:highlight w:val="none"/>
        </w:rPr>
        <w:t>竞争性磋商邀请公告</w:t>
      </w:r>
      <w:r>
        <w:rPr>
          <w:rFonts w:hint="eastAsia" w:cs="宋体" w:asciiTheme="minorEastAsia" w:hAnsiTheme="minorEastAsia" w:eastAsiaTheme="minorEastAsia"/>
          <w:color w:val="auto"/>
          <w:sz w:val="24"/>
          <w:highlight w:val="none"/>
        </w:rPr>
        <w:t>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cs="宋体" w:asciiTheme="minorEastAsia" w:hAnsiTheme="minorEastAsia" w:eastAsiaTheme="minorEastAsia"/>
          <w:color w:val="auto"/>
          <w:sz w:val="24"/>
          <w:highlight w:val="none"/>
        </w:rPr>
        <w:t>视同符合了资格条件，无需再与其他中小企业组成联合体参加政府采购活动，无需提供联合协议。</w:t>
      </w:r>
    </w:p>
    <w:p w14:paraId="383BD9DE">
      <w:pPr>
        <w:snapToGrid w:val="0"/>
        <w:spacing w:before="50" w:after="50"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color w:val="auto"/>
          <w:sz w:val="24"/>
          <w:highlight w:val="none"/>
        </w:rPr>
        <w:t xml:space="preserve">    </w:t>
      </w:r>
    </w:p>
    <w:p w14:paraId="427C9938">
      <w:pPr>
        <w:spacing w:line="360" w:lineRule="auto"/>
        <w:ind w:firstLine="482"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color w:val="auto"/>
          <w:sz w:val="24"/>
          <w:highlight w:val="none"/>
        </w:rPr>
        <w:t>c.</w:t>
      </w:r>
      <w:r>
        <w:rPr>
          <w:rFonts w:hint="eastAsia" w:cs="宋体" w:asciiTheme="minorEastAsia" w:hAnsiTheme="minorEastAsia" w:eastAsiaTheme="minorEastAsia"/>
          <w:color w:val="auto"/>
          <w:sz w:val="24"/>
          <w:highlight w:val="none"/>
        </w:rPr>
        <w:t>要求合同分包的，提供分包意向协议和中小企业声明函（附件</w:t>
      </w:r>
      <w:r>
        <w:rPr>
          <w:rFonts w:cs="宋体" w:asciiTheme="minorEastAsia" w:hAnsiTheme="minorEastAsia" w:eastAsiaTheme="minorEastAsia"/>
          <w:color w:val="auto"/>
          <w:sz w:val="24"/>
          <w:highlight w:val="none"/>
        </w:rPr>
        <w:t>5</w:t>
      </w:r>
      <w:r>
        <w:rPr>
          <w:rFonts w:hint="eastAsia" w:cs="宋体" w:asciiTheme="minorEastAsia" w:hAnsiTheme="minorEastAsia" w:eastAsiaTheme="minorEastAsia"/>
          <w:color w:val="auto"/>
          <w:sz w:val="24"/>
          <w:highlight w:val="none"/>
        </w:rPr>
        <w:t>），分包意向协议中中小企业合同金额应当达到</w:t>
      </w:r>
      <w:r>
        <w:rPr>
          <w:rFonts w:hint="eastAsia" w:cs="宋体" w:asciiTheme="minorEastAsia" w:hAnsiTheme="minorEastAsia" w:eastAsiaTheme="minorEastAsia"/>
          <w:b/>
          <w:bCs/>
          <w:color w:val="auto"/>
          <w:sz w:val="24"/>
          <w:highlight w:val="none"/>
        </w:rPr>
        <w:t>竞争性磋商邀请公告</w:t>
      </w:r>
      <w:r>
        <w:rPr>
          <w:rFonts w:hint="eastAsia" w:cs="宋体" w:asciiTheme="minorEastAsia" w:hAnsiTheme="minorEastAsia" w:eastAsiaTheme="minorEastAsia"/>
          <w:color w:val="auto"/>
          <w:sz w:val="24"/>
          <w:highlight w:val="none"/>
        </w:rPr>
        <w:t>载明的比例；如果供应商本身提供的所有标的均由中小企业承接的，</w:t>
      </w:r>
      <w:r>
        <w:rPr>
          <w:rFonts w:hint="eastAsia" w:ascii="宋体" w:hAnsi="宋体" w:cs="宋体"/>
          <w:color w:val="auto"/>
          <w:spacing w:val="8"/>
          <w:kern w:val="0"/>
          <w:sz w:val="24"/>
          <w:highlight w:val="none"/>
        </w:rPr>
        <w:t>并相应达到了前述比例要求，</w:t>
      </w:r>
      <w:r>
        <w:rPr>
          <w:rFonts w:hint="eastAsia" w:cs="宋体" w:asciiTheme="minorEastAsia" w:hAnsiTheme="minorEastAsia" w:eastAsiaTheme="minorEastAsia"/>
          <w:color w:val="auto"/>
          <w:sz w:val="24"/>
          <w:highlight w:val="none"/>
        </w:rPr>
        <w:t>视同符合了资格条件，无需再向中小企业分包，无需提供分包意向协议。</w:t>
      </w:r>
    </w:p>
    <w:p w14:paraId="7F733A28">
      <w:pPr>
        <w:spacing w:line="360" w:lineRule="auto"/>
        <w:jc w:val="center"/>
        <w:rPr>
          <w:rFonts w:cs="仿宋_GB2312" w:asciiTheme="minorEastAsia" w:hAnsiTheme="minorEastAsia" w:eastAsiaTheme="minorEastAsia"/>
          <w:b/>
          <w:color w:val="auto"/>
          <w:sz w:val="32"/>
          <w:szCs w:val="32"/>
          <w:highlight w:val="none"/>
        </w:rPr>
      </w:pPr>
    </w:p>
    <w:p w14:paraId="0B8BB85E">
      <w:pPr>
        <w:spacing w:line="360" w:lineRule="auto"/>
        <w:jc w:val="center"/>
        <w:rPr>
          <w:rFonts w:cs="仿宋_GB2312" w:asciiTheme="minorEastAsia" w:hAnsiTheme="minorEastAsia" w:eastAsiaTheme="minorEastAsia"/>
          <w:b/>
          <w:color w:val="auto"/>
          <w:sz w:val="32"/>
          <w:szCs w:val="32"/>
          <w:highlight w:val="none"/>
        </w:rPr>
      </w:pPr>
    </w:p>
    <w:p w14:paraId="187FB354">
      <w:pPr>
        <w:spacing w:line="360" w:lineRule="auto"/>
        <w:jc w:val="center"/>
        <w:rPr>
          <w:rFonts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szCs w:val="32"/>
          <w:highlight w:val="none"/>
        </w:rPr>
        <w:t>D、符合特定资格条件要求的资质文件（复印件）</w:t>
      </w:r>
    </w:p>
    <w:p w14:paraId="005848B2">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（由供应商根据“磋商文件第一部分”中“合格的供应商应具备的特定资格要求”编制；如果本项目没有设置特定资格条件，则不需要提供）</w:t>
      </w:r>
    </w:p>
    <w:p w14:paraId="23B710D0">
      <w:pPr>
        <w:widowControl/>
        <w:spacing w:line="360" w:lineRule="auto"/>
        <w:ind w:firstLine="480" w:firstLineChars="200"/>
        <w:jc w:val="left"/>
        <w:rPr>
          <w:rFonts w:cs="仿宋_GB2312" w:asciiTheme="minorEastAsia" w:hAnsiTheme="minorEastAsia" w:eastAsiaTheme="minorEastAsia"/>
          <w:color w:val="auto"/>
          <w:sz w:val="24"/>
          <w:highlight w:val="none"/>
        </w:rPr>
      </w:pPr>
    </w:p>
    <w:p w14:paraId="544268F2">
      <w:pPr>
        <w:snapToGrid w:val="0"/>
        <w:spacing w:line="360" w:lineRule="auto"/>
        <w:ind w:firstLine="5880" w:firstLineChars="245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lang w:val="zh-CN"/>
        </w:rPr>
        <w:t>供应商名称(电子签名)：</w:t>
      </w:r>
    </w:p>
    <w:p w14:paraId="224572E2">
      <w:pPr>
        <w:snapToGrid w:val="0"/>
        <w:spacing w:line="360" w:lineRule="auto"/>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                                                 签发日期：  年  月   日</w:t>
      </w:r>
    </w:p>
    <w:p w14:paraId="4601918A">
      <w:pPr>
        <w:snapToGrid w:val="0"/>
        <w:spacing w:line="360" w:lineRule="auto"/>
        <w:rPr>
          <w:rFonts w:cs="仿宋_GB2312" w:asciiTheme="minorEastAsia" w:hAnsiTheme="minorEastAsia" w:eastAsiaTheme="minorEastAsia"/>
          <w:color w:val="auto"/>
          <w:kern w:val="0"/>
          <w:sz w:val="24"/>
          <w:highlight w:val="none"/>
          <w:lang w:val="zh-CN"/>
        </w:rPr>
      </w:pPr>
    </w:p>
    <w:p w14:paraId="2E96C1BE">
      <w:pPr>
        <w:snapToGrid w:val="0"/>
        <w:spacing w:line="360" w:lineRule="auto"/>
        <w:ind w:right="480"/>
        <w:jc w:val="center"/>
        <w:rPr>
          <w:rFonts w:cs="仿宋_GB2312" w:asciiTheme="minorEastAsia" w:hAnsiTheme="minorEastAsia" w:eastAsiaTheme="minorEastAsia"/>
          <w:b/>
          <w:color w:val="auto"/>
          <w:kern w:val="0"/>
          <w:sz w:val="32"/>
          <w:szCs w:val="32"/>
          <w:highlight w:val="none"/>
          <w:lang w:val="zh-CN"/>
        </w:rPr>
        <w:sectPr>
          <w:pgSz w:w="11906" w:h="16838"/>
          <w:pgMar w:top="1247" w:right="1418" w:bottom="1276" w:left="1418" w:header="851" w:footer="992" w:gutter="0"/>
          <w:cols w:space="720" w:num="1"/>
          <w:titlePg/>
          <w:docGrid w:linePitch="312" w:charSpace="0"/>
        </w:sectPr>
      </w:pPr>
    </w:p>
    <w:p w14:paraId="1A92A32F">
      <w:pPr>
        <w:widowControl/>
        <w:spacing w:line="360" w:lineRule="auto"/>
        <w:jc w:val="center"/>
        <w:rPr>
          <w:rFonts w:cs="仿宋_GB2312" w:asciiTheme="minorEastAsia" w:hAnsiTheme="minorEastAsia" w:eastAsiaTheme="minorEastAsia"/>
          <w:b/>
          <w:color w:val="auto"/>
          <w:kern w:val="0"/>
          <w:sz w:val="32"/>
          <w:szCs w:val="32"/>
          <w:highlight w:val="none"/>
          <w:lang w:val="zh-CN"/>
        </w:rPr>
      </w:pPr>
      <w:r>
        <w:rPr>
          <w:rFonts w:hint="eastAsia" w:cs="仿宋_GB2312" w:asciiTheme="minorEastAsia" w:hAnsiTheme="minorEastAsia" w:eastAsiaTheme="minorEastAsia"/>
          <w:b/>
          <w:color w:val="auto"/>
          <w:kern w:val="0"/>
          <w:sz w:val="32"/>
          <w:szCs w:val="32"/>
          <w:highlight w:val="none"/>
          <w:lang w:val="zh-CN"/>
        </w:rPr>
        <w:t>三、法人授权书</w:t>
      </w:r>
    </w:p>
    <w:p w14:paraId="784AADE4">
      <w:pPr>
        <w:snapToGrid w:val="0"/>
        <w:spacing w:line="360" w:lineRule="auto"/>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lang w:eastAsia="zh-CN"/>
        </w:rPr>
        <w:t>浙江省医疗器械检验研究院</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sz w:val="24"/>
          <w:highlight w:val="none"/>
          <w:lang w:eastAsia="zh-CN"/>
        </w:rPr>
        <w:t>浙江国际招投标有限公司</w:t>
      </w:r>
      <w:r>
        <w:rPr>
          <w:rFonts w:hint="eastAsia" w:cs="仿宋_GB2312" w:asciiTheme="minorEastAsia" w:hAnsiTheme="minorEastAsia" w:eastAsiaTheme="minorEastAsia"/>
          <w:color w:val="auto"/>
          <w:kern w:val="0"/>
          <w:sz w:val="24"/>
          <w:highlight w:val="none"/>
          <w:lang w:val="zh-CN"/>
        </w:rPr>
        <w:t>：</w:t>
      </w:r>
    </w:p>
    <w:p w14:paraId="24383924">
      <w:pPr>
        <w:snapToGrid w:val="0"/>
        <w:spacing w:line="360" w:lineRule="auto"/>
        <w:ind w:firstLine="576"/>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lang w:val="zh-CN"/>
        </w:rPr>
        <w:t>兹委派我公司</w:t>
      </w: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kern w:val="0"/>
          <w:sz w:val="24"/>
          <w:highlight w:val="none"/>
          <w:lang w:val="zh-CN"/>
        </w:rPr>
        <w:t>先生/女士(其在本公司的职务是：</w:t>
      </w: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kern w:val="0"/>
          <w:sz w:val="24"/>
          <w:highlight w:val="none"/>
          <w:lang w:val="zh-CN"/>
        </w:rPr>
        <w:t xml:space="preserve"> ，联系电话：</w:t>
      </w: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kern w:val="0"/>
          <w:sz w:val="24"/>
          <w:highlight w:val="none"/>
          <w:lang w:val="zh-CN"/>
        </w:rPr>
        <w:t>手机：</w:t>
      </w: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kern w:val="0"/>
          <w:sz w:val="24"/>
          <w:highlight w:val="none"/>
          <w:lang w:val="zh-CN"/>
        </w:rPr>
        <w:t>传真：</w:t>
      </w: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kern w:val="0"/>
          <w:sz w:val="24"/>
          <w:highlight w:val="none"/>
          <w:lang w:val="zh-CN"/>
        </w:rPr>
        <w:t>)，代表我公司全权处理</w:t>
      </w:r>
      <w:r>
        <w:rPr>
          <w:rFonts w:hint="eastAsia" w:cs="仿宋_GB2312" w:asciiTheme="minorEastAsia" w:hAnsiTheme="minorEastAsia" w:eastAsiaTheme="minorEastAsia"/>
          <w:color w:val="auto"/>
          <w:sz w:val="24"/>
          <w:highlight w:val="none"/>
          <w:lang w:eastAsia="zh-CN"/>
        </w:rPr>
        <w:t>浙江省医疗器械检验研究院2025年空调维保项目</w:t>
      </w:r>
      <w:r>
        <w:rPr>
          <w:rFonts w:hint="eastAsia" w:cs="仿宋_GB2312" w:asciiTheme="minorEastAsia" w:hAnsiTheme="minorEastAsia" w:eastAsiaTheme="minorEastAsia"/>
          <w:color w:val="auto"/>
          <w:sz w:val="24"/>
          <w:highlight w:val="none"/>
        </w:rPr>
        <w:t>【项目编号：</w:t>
      </w:r>
      <w:r>
        <w:rPr>
          <w:rFonts w:hint="eastAsia" w:cs="仿宋_GB2312" w:asciiTheme="minorEastAsia" w:hAnsiTheme="minorEastAsia" w:eastAsiaTheme="minorEastAsia"/>
          <w:color w:val="auto"/>
          <w:sz w:val="24"/>
          <w:highlight w:val="none"/>
          <w:lang w:eastAsia="zh-CN"/>
        </w:rPr>
        <w:t>ZJ-2580148-16</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kern w:val="0"/>
          <w:sz w:val="24"/>
          <w:highlight w:val="none"/>
          <w:lang w:val="zh-CN"/>
        </w:rPr>
        <w:t>政府采购响应的一切事项，若成交则全权代表本公司签订相关合同，并负责处理合同履行等事宜。</w:t>
      </w:r>
    </w:p>
    <w:p w14:paraId="373FA55B">
      <w:pPr>
        <w:snapToGrid w:val="0"/>
        <w:spacing w:line="360" w:lineRule="auto"/>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    本委托书有效期：自    年 月  日起至    年  月  日止。</w:t>
      </w:r>
    </w:p>
    <w:p w14:paraId="73DC2675">
      <w:pPr>
        <w:snapToGrid w:val="0"/>
        <w:spacing w:line="360" w:lineRule="auto"/>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lang w:val="zh-CN"/>
        </w:rPr>
        <w:t xml:space="preserve">    特此告知。</w:t>
      </w:r>
    </w:p>
    <w:p w14:paraId="24190F6F">
      <w:pPr>
        <w:snapToGrid w:val="0"/>
        <w:spacing w:line="360" w:lineRule="auto"/>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lang w:val="zh-CN"/>
        </w:rPr>
        <w:t xml:space="preserve">                                                供应商名称(电子签名)：</w:t>
      </w:r>
    </w:p>
    <w:p w14:paraId="4AB1BA70">
      <w:pPr>
        <w:snapToGrid w:val="0"/>
        <w:spacing w:line="360" w:lineRule="auto"/>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                                                 签发日期：  年  月   日</w:t>
      </w:r>
    </w:p>
    <w:p w14:paraId="3E447479">
      <w:pPr>
        <w:snapToGrid w:val="0"/>
        <w:spacing w:line="360" w:lineRule="auto"/>
        <w:rPr>
          <w:rFonts w:cs="仿宋_GB2312" w:asciiTheme="minorEastAsia" w:hAnsiTheme="minorEastAsia" w:eastAsiaTheme="minorEastAsia"/>
          <w:color w:val="auto"/>
          <w:kern w:val="0"/>
          <w:sz w:val="24"/>
          <w:highlight w:val="none"/>
          <w:lang w:val="zh-CN"/>
        </w:rPr>
      </w:pPr>
    </w:p>
    <w:p w14:paraId="7FF3B736">
      <w:pPr>
        <w:widowControl/>
        <w:adjustRightInd/>
        <w:jc w:val="left"/>
        <w:rPr>
          <w:rFonts w:cs="仿宋_GB2312" w:asciiTheme="minorEastAsia" w:hAnsiTheme="minorEastAsia" w:eastAsiaTheme="minorEastAsia"/>
          <w:b/>
          <w:color w:val="auto"/>
          <w:kern w:val="0"/>
          <w:sz w:val="32"/>
          <w:szCs w:val="32"/>
          <w:highlight w:val="none"/>
          <w:lang w:val="zh-CN"/>
        </w:rPr>
      </w:pPr>
      <w:r>
        <w:rPr>
          <w:rFonts w:cs="仿宋_GB2312" w:asciiTheme="minorEastAsia" w:hAnsiTheme="minorEastAsia" w:eastAsiaTheme="minorEastAsia"/>
          <w:b/>
          <w:color w:val="auto"/>
          <w:kern w:val="0"/>
          <w:sz w:val="32"/>
          <w:szCs w:val="32"/>
          <w:highlight w:val="none"/>
          <w:lang w:val="zh-CN"/>
        </w:rPr>
        <w:br w:type="page"/>
      </w:r>
    </w:p>
    <w:p w14:paraId="1D853DC2">
      <w:pPr>
        <w:snapToGrid w:val="0"/>
        <w:spacing w:line="360" w:lineRule="auto"/>
        <w:jc w:val="center"/>
        <w:rPr>
          <w:rFonts w:cs="仿宋_GB2312" w:asciiTheme="minorEastAsia" w:hAnsiTheme="minorEastAsia" w:eastAsiaTheme="minorEastAsia"/>
          <w:b/>
          <w:color w:val="auto"/>
          <w:kern w:val="0"/>
          <w:sz w:val="32"/>
          <w:szCs w:val="32"/>
          <w:highlight w:val="none"/>
          <w:lang w:val="zh-CN"/>
        </w:rPr>
      </w:pPr>
      <w:r>
        <w:rPr>
          <w:rFonts w:hint="eastAsia" w:cs="仿宋_GB2312" w:asciiTheme="minorEastAsia" w:hAnsiTheme="minorEastAsia" w:eastAsiaTheme="minorEastAsia"/>
          <w:b/>
          <w:color w:val="auto"/>
          <w:kern w:val="0"/>
          <w:sz w:val="32"/>
          <w:szCs w:val="32"/>
          <w:highlight w:val="none"/>
          <w:lang w:val="zh-CN"/>
        </w:rPr>
        <w:t>联合体响应授权书（扫描件加盖上传单位电子签名）</w:t>
      </w:r>
    </w:p>
    <w:p w14:paraId="4DA84085">
      <w:pPr>
        <w:snapToGrid w:val="0"/>
        <w:spacing w:line="360" w:lineRule="auto"/>
        <w:jc w:val="center"/>
        <w:rPr>
          <w:rFonts w:cs="仿宋_GB2312" w:asciiTheme="minorEastAsia" w:hAnsiTheme="minorEastAsia" w:eastAsiaTheme="minorEastAsia"/>
          <w:b/>
          <w:color w:val="auto"/>
          <w:kern w:val="0"/>
          <w:sz w:val="30"/>
          <w:szCs w:val="30"/>
          <w:highlight w:val="none"/>
          <w:lang w:val="zh-CN"/>
        </w:rPr>
      </w:pPr>
      <w:r>
        <w:rPr>
          <w:rFonts w:hint="eastAsia" w:cs="仿宋_GB2312" w:asciiTheme="minorEastAsia" w:hAnsiTheme="minorEastAsia" w:eastAsiaTheme="minorEastAsia"/>
          <w:b/>
          <w:color w:val="auto"/>
          <w:kern w:val="0"/>
          <w:sz w:val="30"/>
          <w:szCs w:val="30"/>
          <w:highlight w:val="none"/>
          <w:lang w:val="zh-CN"/>
        </w:rPr>
        <w:t>（适用于联合体响应）</w:t>
      </w:r>
    </w:p>
    <w:p w14:paraId="561F4B38">
      <w:pPr>
        <w:snapToGrid w:val="0"/>
        <w:spacing w:line="360" w:lineRule="auto"/>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lang w:eastAsia="zh-CN"/>
        </w:rPr>
        <w:t>浙江省医疗器械检验研究院</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sz w:val="24"/>
          <w:highlight w:val="none"/>
          <w:lang w:eastAsia="zh-CN"/>
        </w:rPr>
        <w:t>浙江国际招投标有限公司</w:t>
      </w:r>
      <w:r>
        <w:rPr>
          <w:rFonts w:hint="eastAsia" w:cs="仿宋_GB2312" w:asciiTheme="minorEastAsia" w:hAnsiTheme="minorEastAsia" w:eastAsiaTheme="minorEastAsia"/>
          <w:color w:val="auto"/>
          <w:kern w:val="0"/>
          <w:sz w:val="24"/>
          <w:highlight w:val="none"/>
          <w:lang w:val="zh-CN"/>
        </w:rPr>
        <w:t>：</w:t>
      </w:r>
    </w:p>
    <w:p w14:paraId="5CF9BFF7">
      <w:pPr>
        <w:snapToGrid w:val="0"/>
        <w:spacing w:line="360" w:lineRule="auto"/>
        <w:ind w:firstLine="576"/>
        <w:rPr>
          <w:rFonts w:cs="仿宋_GB2312"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现</w:t>
      </w:r>
      <w:r>
        <w:rPr>
          <w:rFonts w:hint="eastAsia" w:cs="宋体" w:asciiTheme="minorEastAsia" w:hAnsiTheme="minorEastAsia" w:eastAsiaTheme="minorEastAsia"/>
          <w:color w:val="auto"/>
          <w:kern w:val="0"/>
          <w:sz w:val="24"/>
          <w:highlight w:val="none"/>
          <w:lang w:val="zh-CN"/>
        </w:rPr>
        <w:t>委托</w:t>
      </w:r>
      <w:r>
        <w:rPr>
          <w:rFonts w:hint="eastAsia" w:cs="宋体" w:asciiTheme="minorEastAsia" w:hAnsiTheme="minorEastAsia" w:eastAsiaTheme="minorEastAsia"/>
          <w:color w:val="auto"/>
          <w:kern w:val="0"/>
          <w:sz w:val="24"/>
          <w:highlight w:val="none"/>
          <w:u w:val="single"/>
          <w:lang w:val="zh-CN"/>
        </w:rPr>
        <w:t xml:space="preserve">          </w:t>
      </w:r>
      <w:r>
        <w:rPr>
          <w:rFonts w:hint="eastAsia" w:cs="宋体" w:asciiTheme="minorEastAsia" w:hAnsiTheme="minorEastAsia" w:eastAsiaTheme="minorEastAsia"/>
          <w:color w:val="auto"/>
          <w:kern w:val="0"/>
          <w:sz w:val="24"/>
          <w:highlight w:val="none"/>
          <w:lang w:val="zh-CN"/>
        </w:rPr>
        <w:t>（姓名）为我方代理人（身份证号码：</w:t>
      </w:r>
      <w:r>
        <w:rPr>
          <w:rFonts w:hint="eastAsia" w:cs="宋体" w:asciiTheme="minorEastAsia" w:hAnsiTheme="minorEastAsia" w:eastAsiaTheme="minorEastAsia"/>
          <w:color w:val="auto"/>
          <w:kern w:val="0"/>
          <w:sz w:val="24"/>
          <w:highlight w:val="none"/>
          <w:u w:val="single"/>
          <w:lang w:val="zh-CN"/>
        </w:rPr>
        <w:t xml:space="preserve">          </w:t>
      </w:r>
      <w:r>
        <w:rPr>
          <w:rFonts w:hint="eastAsia" w:cs="宋体" w:asciiTheme="minorEastAsia" w:hAnsiTheme="minorEastAsia" w:eastAsiaTheme="minorEastAsia"/>
          <w:color w:val="auto"/>
          <w:kern w:val="0"/>
          <w:sz w:val="24"/>
          <w:highlight w:val="none"/>
          <w:lang w:val="zh-CN"/>
        </w:rPr>
        <w:t>，手机：</w:t>
      </w:r>
      <w:r>
        <w:rPr>
          <w:rFonts w:hint="eastAsia" w:cs="宋体" w:asciiTheme="minorEastAsia" w:hAnsiTheme="minorEastAsia" w:eastAsiaTheme="minorEastAsia"/>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cs="宋体" w:asciiTheme="minorEastAsia" w:hAnsiTheme="minorEastAsia" w:eastAsiaTheme="minorEastAsia"/>
          <w:color w:val="auto"/>
          <w:kern w:val="0"/>
          <w:sz w:val="24"/>
          <w:highlight w:val="none"/>
          <w:lang w:val="zh-CN"/>
        </w:rPr>
        <w:t>），以我方名义处理</w:t>
      </w:r>
      <w:r>
        <w:rPr>
          <w:rFonts w:hint="eastAsia" w:cs="仿宋_GB2312" w:asciiTheme="minorEastAsia" w:hAnsiTheme="minorEastAsia" w:eastAsiaTheme="minorEastAsia"/>
          <w:color w:val="auto"/>
          <w:sz w:val="24"/>
          <w:highlight w:val="none"/>
          <w:lang w:eastAsia="zh-CN"/>
        </w:rPr>
        <w:t>浙江省医疗器械检验研究院2025年空调维保项目</w:t>
      </w:r>
      <w:r>
        <w:rPr>
          <w:rFonts w:hint="eastAsia" w:cs="仿宋_GB2312" w:asciiTheme="minorEastAsia" w:hAnsiTheme="minorEastAsia" w:eastAsiaTheme="minorEastAsia"/>
          <w:color w:val="auto"/>
          <w:kern w:val="0"/>
          <w:sz w:val="24"/>
          <w:highlight w:val="none"/>
          <w:lang w:val="zh-CN"/>
        </w:rPr>
        <w:t>【项目编号：ZJ-2580148-16】政府采购响应的一切事项，</w:t>
      </w:r>
      <w:r>
        <w:rPr>
          <w:rFonts w:hint="eastAsia" w:cs="宋体" w:asciiTheme="minorEastAsia" w:hAnsiTheme="minorEastAsia" w:eastAsiaTheme="minorEastAsia"/>
          <w:color w:val="auto"/>
          <w:kern w:val="0"/>
          <w:sz w:val="24"/>
          <w:highlight w:val="none"/>
          <w:lang w:val="zh-CN"/>
        </w:rPr>
        <w:t>其法律后果由我方承担。</w:t>
      </w:r>
    </w:p>
    <w:p w14:paraId="5296C6E2">
      <w:pPr>
        <w:snapToGrid w:val="0"/>
        <w:spacing w:line="360" w:lineRule="auto"/>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    本授权书有效期：自   年 月  日起至  年  月  日止。</w:t>
      </w:r>
    </w:p>
    <w:p w14:paraId="24DE7AD4">
      <w:pPr>
        <w:snapToGrid w:val="0"/>
        <w:spacing w:line="360" w:lineRule="auto"/>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lang w:val="zh-CN"/>
        </w:rPr>
        <w:t xml:space="preserve">    特此告知。</w:t>
      </w:r>
    </w:p>
    <w:p w14:paraId="37F11EB9">
      <w:pPr>
        <w:snapToGrid w:val="0"/>
        <w:spacing w:line="360" w:lineRule="auto"/>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                                                </w:t>
      </w:r>
    </w:p>
    <w:p w14:paraId="240E0B58">
      <w:pPr>
        <w:snapToGrid w:val="0"/>
        <w:spacing w:line="360" w:lineRule="auto"/>
        <w:ind w:firstLine="5040" w:firstLineChars="2100"/>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联合体成员名称(电子签名/公章)：</w:t>
      </w:r>
    </w:p>
    <w:p w14:paraId="2D1F8CAF">
      <w:pPr>
        <w:snapToGrid w:val="0"/>
        <w:spacing w:line="360" w:lineRule="auto"/>
        <w:ind w:firstLine="5040" w:firstLineChars="2100"/>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联合体成员名称(电子签名/公章)：</w:t>
      </w:r>
    </w:p>
    <w:p w14:paraId="0F7AB3DA">
      <w:pPr>
        <w:snapToGrid w:val="0"/>
        <w:spacing w:line="360" w:lineRule="auto"/>
        <w:ind w:firstLine="5760" w:firstLineChars="24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kern w:val="0"/>
          <w:sz w:val="24"/>
          <w:highlight w:val="none"/>
          <w:lang w:val="zh-CN"/>
        </w:rPr>
        <w:t>……</w:t>
      </w:r>
    </w:p>
    <w:p w14:paraId="2377CEBC">
      <w:pPr>
        <w:snapToGrid w:val="0"/>
        <w:spacing w:line="360" w:lineRule="auto"/>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 xml:space="preserve">                                               日期：  年  月   日</w:t>
      </w:r>
    </w:p>
    <w:p w14:paraId="37973EDB">
      <w:pPr>
        <w:widowControl/>
        <w:adjustRightInd/>
        <w:jc w:val="left"/>
        <w:rPr>
          <w:rFonts w:cs="仿宋_GB2312" w:asciiTheme="minorEastAsia" w:hAnsiTheme="minorEastAsia" w:eastAsiaTheme="minorEastAsia"/>
          <w:b/>
          <w:bCs/>
          <w:color w:val="auto"/>
          <w:sz w:val="30"/>
          <w:szCs w:val="30"/>
          <w:highlight w:val="none"/>
        </w:rPr>
      </w:pPr>
      <w:r>
        <w:rPr>
          <w:rFonts w:hint="eastAsia" w:cs="仿宋_GB2312" w:asciiTheme="minorEastAsia" w:hAnsiTheme="minorEastAsia" w:eastAsiaTheme="minorEastAsia"/>
          <w:b/>
          <w:bCs/>
          <w:color w:val="auto"/>
          <w:sz w:val="30"/>
          <w:szCs w:val="30"/>
          <w:highlight w:val="none"/>
        </w:rPr>
        <w:br w:type="page"/>
      </w:r>
    </w:p>
    <w:p w14:paraId="4911775E">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
          <w:color w:val="auto"/>
          <w:sz w:val="30"/>
          <w:szCs w:val="30"/>
          <w:highlight w:val="none"/>
        </w:rPr>
        <w:t>授权代表的身份证（复印件）</w:t>
      </w:r>
    </w:p>
    <w:p w14:paraId="02F82C8A">
      <w:pPr>
        <w:pStyle w:val="619"/>
        <w:spacing w:line="360" w:lineRule="auto"/>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授权代表身份证件扫描件：</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14:paraId="2BD8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shd w:val="clear" w:color="auto" w:fill="auto"/>
          </w:tcPr>
          <w:p w14:paraId="428DD44D">
            <w:pPr>
              <w:pStyle w:val="619"/>
              <w:spacing w:line="360" w:lineRule="auto"/>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正面：                                 反面：</w:t>
            </w:r>
          </w:p>
          <w:p w14:paraId="75E818DA">
            <w:pPr>
              <w:pStyle w:val="619"/>
              <w:spacing w:line="360" w:lineRule="auto"/>
              <w:rPr>
                <w:rFonts w:asciiTheme="minorEastAsia" w:hAnsiTheme="minorEastAsia" w:eastAsiaTheme="minorEastAsia"/>
                <w:bCs/>
                <w:color w:val="auto"/>
                <w:sz w:val="24"/>
                <w:highlight w:val="none"/>
              </w:rPr>
            </w:pPr>
          </w:p>
        </w:tc>
      </w:tr>
    </w:tbl>
    <w:p w14:paraId="33F46D26">
      <w:pPr>
        <w:snapToGrid w:val="0"/>
        <w:spacing w:line="360" w:lineRule="auto"/>
        <w:ind w:firstLine="576"/>
        <w:jc w:val="right"/>
        <w:rPr>
          <w:rFonts w:cs="仿宋_GB2312" w:asciiTheme="minorEastAsia" w:hAnsiTheme="minorEastAsia" w:eastAsiaTheme="minorEastAsia"/>
          <w:color w:val="auto"/>
          <w:kern w:val="0"/>
          <w:sz w:val="24"/>
          <w:highlight w:val="none"/>
          <w:lang w:val="zh-CN"/>
        </w:rPr>
      </w:pPr>
    </w:p>
    <w:p w14:paraId="156A6038">
      <w:pPr>
        <w:snapToGrid w:val="0"/>
        <w:spacing w:line="360" w:lineRule="auto"/>
        <w:ind w:firstLine="576"/>
        <w:jc w:val="center"/>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                供应商名称(电子签名)：                              </w:t>
      </w:r>
    </w:p>
    <w:p w14:paraId="355A87C6">
      <w:pPr>
        <w:spacing w:line="360" w:lineRule="auto"/>
        <w:jc w:val="center"/>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                   日期：  年  月</w:t>
      </w:r>
    </w:p>
    <w:p w14:paraId="24C0A1C2">
      <w:pPr>
        <w:snapToGrid w:val="0"/>
        <w:spacing w:line="360" w:lineRule="auto"/>
        <w:ind w:firstLine="576"/>
        <w:jc w:val="center"/>
        <w:rPr>
          <w:rFonts w:cs="仿宋_GB2312" w:asciiTheme="minorEastAsia" w:hAnsiTheme="minorEastAsia" w:eastAsiaTheme="minorEastAsia"/>
          <w:color w:val="auto"/>
          <w:sz w:val="28"/>
          <w:szCs w:val="28"/>
          <w:highlight w:val="none"/>
        </w:rPr>
      </w:pPr>
    </w:p>
    <w:p w14:paraId="237399C4">
      <w:pPr>
        <w:widowControl/>
        <w:adjustRightInd/>
        <w:jc w:val="left"/>
        <w:rPr>
          <w:rFonts w:cs="仿宋_GB2312" w:asciiTheme="minorEastAsia" w:hAnsiTheme="minorEastAsia" w:eastAsiaTheme="minorEastAsia"/>
          <w:b/>
          <w:color w:val="auto"/>
          <w:kern w:val="0"/>
          <w:sz w:val="32"/>
          <w:szCs w:val="32"/>
          <w:highlight w:val="none"/>
          <w:lang w:val="zh-CN"/>
        </w:rPr>
      </w:pPr>
      <w:r>
        <w:rPr>
          <w:rFonts w:cs="仿宋_GB2312" w:asciiTheme="minorEastAsia" w:hAnsiTheme="minorEastAsia" w:eastAsiaTheme="minorEastAsia"/>
          <w:b/>
          <w:color w:val="auto"/>
          <w:kern w:val="0"/>
          <w:sz w:val="32"/>
          <w:szCs w:val="32"/>
          <w:highlight w:val="none"/>
          <w:lang w:val="zh-CN"/>
        </w:rPr>
        <w:br w:type="page"/>
      </w:r>
    </w:p>
    <w:p w14:paraId="376E690B">
      <w:pPr>
        <w:snapToGrid w:val="0"/>
        <w:spacing w:line="360" w:lineRule="auto"/>
        <w:ind w:left="0" w:leftChars="0" w:firstLine="0" w:firstLineChars="0"/>
        <w:jc w:val="center"/>
        <w:rPr>
          <w:rFonts w:cs="宋体" w:asciiTheme="minorEastAsia" w:hAnsiTheme="minorEastAsia" w:eastAsiaTheme="minorEastAsia"/>
          <w:b/>
          <w:color w:val="auto"/>
          <w:kern w:val="0"/>
          <w:sz w:val="32"/>
          <w:szCs w:val="32"/>
          <w:highlight w:val="none"/>
        </w:rPr>
      </w:pPr>
      <w:r>
        <w:rPr>
          <w:rFonts w:hint="eastAsia" w:cs="仿宋_GB2312" w:asciiTheme="minorEastAsia" w:hAnsiTheme="minorEastAsia" w:eastAsiaTheme="minorEastAsia"/>
          <w:b/>
          <w:color w:val="auto"/>
          <w:kern w:val="0"/>
          <w:sz w:val="32"/>
          <w:szCs w:val="32"/>
          <w:highlight w:val="none"/>
          <w:lang w:val="zh-CN"/>
        </w:rPr>
        <w:t>四</w:t>
      </w:r>
      <w:r>
        <w:rPr>
          <w:rFonts w:hint="eastAsia" w:cs="仿宋_GB2312" w:asciiTheme="minorEastAsia" w:hAnsiTheme="minorEastAsia" w:eastAsiaTheme="minorEastAsia"/>
          <w:b/>
          <w:color w:val="auto"/>
          <w:sz w:val="32"/>
          <w:szCs w:val="32"/>
          <w:highlight w:val="none"/>
        </w:rPr>
        <w:t>、</w:t>
      </w:r>
      <w:r>
        <w:rPr>
          <w:rFonts w:hint="eastAsia" w:cs="宋体" w:asciiTheme="minorEastAsia" w:hAnsiTheme="minorEastAsia" w:eastAsiaTheme="minorEastAsia"/>
          <w:b/>
          <w:color w:val="auto"/>
          <w:kern w:val="0"/>
          <w:sz w:val="32"/>
          <w:szCs w:val="32"/>
          <w:highlight w:val="none"/>
        </w:rPr>
        <w:t>分包意向协议（如果有）</w:t>
      </w:r>
    </w:p>
    <w:p w14:paraId="7455CB7A">
      <w:pPr>
        <w:widowControl/>
        <w:spacing w:line="360" w:lineRule="auto"/>
        <w:ind w:firstLine="120" w:firstLineChars="5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b/>
          <w:color w:val="auto"/>
          <w:sz w:val="24"/>
          <w:highlight w:val="none"/>
        </w:rPr>
        <w:t>成交后以分包方式履行合同的，提供分包意向协议；采购人不同意分包或者供应商成交后不以分包方式履行合同的，则不需要提供。</w:t>
      </w:r>
      <w:r>
        <w:rPr>
          <w:rFonts w:hint="eastAsia" w:cs="宋体" w:asciiTheme="minorEastAsia" w:hAnsiTheme="minorEastAsia" w:eastAsiaTheme="minorEastAsia"/>
          <w:color w:val="auto"/>
          <w:sz w:val="24"/>
          <w:highlight w:val="none"/>
        </w:rPr>
        <w:t>）</w:t>
      </w:r>
    </w:p>
    <w:p w14:paraId="330F4311">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u w:val="single"/>
        </w:rPr>
        <w:t>（供应商名称）</w:t>
      </w:r>
      <w:r>
        <w:rPr>
          <w:rFonts w:hint="eastAsia" w:cs="宋体" w:asciiTheme="minorEastAsia" w:hAnsiTheme="minorEastAsia" w:eastAsiaTheme="minorEastAsia"/>
          <w:color w:val="auto"/>
          <w:kern w:val="0"/>
          <w:sz w:val="24"/>
          <w:highlight w:val="none"/>
          <w:lang w:val="zh-CN"/>
        </w:rPr>
        <w:t>若成为</w:t>
      </w:r>
      <w:r>
        <w:rPr>
          <w:rFonts w:hint="eastAsia" w:cs="宋体" w:asciiTheme="minorEastAsia" w:hAnsiTheme="minorEastAsia" w:eastAsiaTheme="minorEastAsia"/>
          <w:color w:val="auto"/>
          <w:sz w:val="24"/>
          <w:highlight w:val="none"/>
          <w:lang w:eastAsia="zh-CN"/>
        </w:rPr>
        <w:t>浙江省医疗器械检验研究院2025年空调维保项目</w:t>
      </w:r>
      <w:r>
        <w:rPr>
          <w:rFonts w:hint="eastAsia" w:cs="宋体" w:asciiTheme="minorEastAsia" w:hAnsiTheme="minorEastAsia" w:eastAsiaTheme="minorEastAsia"/>
          <w:color w:val="auto"/>
          <w:sz w:val="24"/>
          <w:highlight w:val="none"/>
        </w:rPr>
        <w:t>【项目编号：</w:t>
      </w:r>
      <w:r>
        <w:rPr>
          <w:rFonts w:hint="eastAsia" w:cs="宋体" w:asciiTheme="minorEastAsia" w:hAnsiTheme="minorEastAsia" w:eastAsiaTheme="minorEastAsia"/>
          <w:color w:val="auto"/>
          <w:sz w:val="24"/>
          <w:highlight w:val="none"/>
          <w:lang w:eastAsia="zh-CN"/>
        </w:rPr>
        <w:t>ZJ-2580148-16</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kern w:val="0"/>
          <w:sz w:val="24"/>
          <w:highlight w:val="none"/>
          <w:lang w:val="zh-CN"/>
        </w:rPr>
        <w:t>的成交供应商，将依法采取分包方式履行合同。</w:t>
      </w:r>
      <w:r>
        <w:rPr>
          <w:rFonts w:hint="eastAsia" w:cs="宋体" w:asciiTheme="minorEastAsia" w:hAnsiTheme="minorEastAsia" w:eastAsiaTheme="minorEastAsia"/>
          <w:color w:val="auto"/>
          <w:kern w:val="0"/>
          <w:sz w:val="24"/>
          <w:highlight w:val="none"/>
          <w:u w:val="single"/>
        </w:rPr>
        <w:t>（供应商名称）</w:t>
      </w:r>
      <w:r>
        <w:rPr>
          <w:rFonts w:hint="eastAsia" w:cs="宋体" w:asciiTheme="minorEastAsia" w:hAnsiTheme="minorEastAsia" w:eastAsiaTheme="minorEastAsia"/>
          <w:color w:val="auto"/>
          <w:kern w:val="0"/>
          <w:sz w:val="24"/>
          <w:highlight w:val="none"/>
        </w:rPr>
        <w:t>与</w:t>
      </w:r>
      <w:r>
        <w:rPr>
          <w:rFonts w:hint="eastAsia" w:cs="宋体" w:asciiTheme="minorEastAsia" w:hAnsiTheme="minorEastAsia" w:eastAsiaTheme="minorEastAsia"/>
          <w:color w:val="auto"/>
          <w:kern w:val="0"/>
          <w:sz w:val="24"/>
          <w:highlight w:val="none"/>
          <w:u w:val="single"/>
        </w:rPr>
        <w:t>（所有分包供应商名称）</w:t>
      </w:r>
      <w:r>
        <w:rPr>
          <w:rFonts w:hint="eastAsia" w:cs="宋体" w:asciiTheme="minorEastAsia" w:hAnsiTheme="minorEastAsia" w:eastAsiaTheme="minorEastAsia"/>
          <w:color w:val="auto"/>
          <w:kern w:val="0"/>
          <w:sz w:val="24"/>
          <w:highlight w:val="none"/>
        </w:rPr>
        <w:t>达成分包意向协议</w:t>
      </w:r>
      <w:r>
        <w:rPr>
          <w:rFonts w:hint="eastAsia" w:cs="宋体" w:asciiTheme="minorEastAsia" w:hAnsiTheme="minorEastAsia" w:eastAsiaTheme="minorEastAsia"/>
          <w:color w:val="auto"/>
          <w:kern w:val="0"/>
          <w:sz w:val="24"/>
          <w:highlight w:val="none"/>
          <w:lang w:val="zh-CN"/>
        </w:rPr>
        <w:t xml:space="preserve">。 </w:t>
      </w:r>
    </w:p>
    <w:p w14:paraId="74F8020F">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一、分包标的及数量</w:t>
      </w:r>
    </w:p>
    <w:p w14:paraId="3FF4A048">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u w:val="single"/>
        </w:rPr>
        <w:t>（供应商名称）</w:t>
      </w:r>
      <w:r>
        <w:rPr>
          <w:rFonts w:hint="eastAsia" w:cs="宋体" w:asciiTheme="minorEastAsia" w:hAnsiTheme="minorEastAsia" w:eastAsiaTheme="minorEastAsia"/>
          <w:color w:val="auto"/>
          <w:kern w:val="0"/>
          <w:sz w:val="24"/>
          <w:highlight w:val="none"/>
          <w:lang w:val="zh-CN"/>
        </w:rPr>
        <w:t>将</w:t>
      </w:r>
      <w:r>
        <w:rPr>
          <w:rFonts w:hint="eastAsia" w:cs="宋体" w:asciiTheme="minorEastAsia" w:hAnsiTheme="minorEastAsia" w:eastAsiaTheme="minorEastAsia"/>
          <w:color w:val="auto"/>
          <w:highlight w:val="none"/>
          <w:u w:val="single"/>
        </w:rPr>
        <w:t xml:space="preserve">  </w:t>
      </w:r>
      <w:r>
        <w:rPr>
          <w:rFonts w:cs="宋体" w:asciiTheme="minorEastAsia" w:hAnsiTheme="minorEastAsia" w:eastAsiaTheme="minorEastAsia"/>
          <w:color w:val="auto"/>
          <w:kern w:val="0"/>
          <w:sz w:val="24"/>
          <w:highlight w:val="none"/>
          <w:u w:val="single"/>
        </w:rPr>
        <w:t xml:space="preserve"> XX工作内容   </w:t>
      </w:r>
      <w:r>
        <w:rPr>
          <w:rFonts w:hint="eastAsia" w:cs="宋体" w:asciiTheme="minorEastAsia" w:hAnsiTheme="minorEastAsia" w:eastAsiaTheme="minorEastAsia"/>
          <w:color w:val="auto"/>
          <w:sz w:val="24"/>
          <w:highlight w:val="none"/>
        </w:rPr>
        <w:t>分包给</w:t>
      </w:r>
      <w:r>
        <w:rPr>
          <w:rFonts w:hint="eastAsia" w:cs="宋体" w:asciiTheme="minorEastAsia" w:hAnsiTheme="minorEastAsia" w:eastAsiaTheme="minorEastAsia"/>
          <w:color w:val="auto"/>
          <w:kern w:val="0"/>
          <w:sz w:val="24"/>
          <w:highlight w:val="none"/>
          <w:u w:val="single"/>
        </w:rPr>
        <w:t>（分包供应商1名称）</w:t>
      </w:r>
      <w:r>
        <w:rPr>
          <w:rFonts w:hint="eastAsia" w:cs="宋体" w:asciiTheme="minorEastAsia" w:hAnsiTheme="minorEastAsia" w:eastAsiaTheme="minorEastAsia"/>
          <w:color w:val="auto"/>
          <w:kern w:val="0"/>
          <w:sz w:val="24"/>
          <w:highlight w:val="none"/>
          <w:lang w:val="en-US" w:eastAsia="zh-CN"/>
        </w:rPr>
        <w:t>。</w:t>
      </w:r>
      <w:r>
        <w:rPr>
          <w:rFonts w:hint="eastAsia" w:cs="宋体" w:asciiTheme="minorEastAsia" w:hAnsiTheme="minorEastAsia" w:eastAsiaTheme="minorEastAsia"/>
          <w:color w:val="auto"/>
          <w:kern w:val="0"/>
          <w:sz w:val="24"/>
          <w:highlight w:val="none"/>
          <w:u w:val="single"/>
        </w:rPr>
        <w:t>（分包供应商</w:t>
      </w:r>
      <w:r>
        <w:rPr>
          <w:rFonts w:hint="eastAsia" w:cs="宋体" w:asciiTheme="minorEastAsia" w:hAnsiTheme="minorEastAsia" w:eastAsiaTheme="minorEastAsia"/>
          <w:color w:val="auto"/>
          <w:kern w:val="0"/>
          <w:sz w:val="24"/>
          <w:highlight w:val="none"/>
          <w:u w:val="single"/>
          <w:lang w:val="en-US" w:eastAsia="zh-CN"/>
        </w:rPr>
        <w:t>1</w:t>
      </w:r>
      <w:r>
        <w:rPr>
          <w:rFonts w:hint="eastAsia" w:cs="宋体" w:asciiTheme="minorEastAsia" w:hAnsiTheme="minorEastAsia" w:eastAsiaTheme="minorEastAsia"/>
          <w:color w:val="auto"/>
          <w:kern w:val="0"/>
          <w:sz w:val="24"/>
          <w:highlight w:val="none"/>
          <w:u w:val="single"/>
        </w:rPr>
        <w:t>名称），</w:t>
      </w:r>
      <w:r>
        <w:rPr>
          <w:rFonts w:hint="eastAsia" w:cs="宋体" w:asciiTheme="minorEastAsia" w:hAnsiTheme="minorEastAsia" w:eastAsiaTheme="minorEastAsia"/>
          <w:color w:val="auto"/>
          <w:kern w:val="0"/>
          <w:sz w:val="24"/>
          <w:highlight w:val="none"/>
          <w:lang w:val="zh-CN"/>
        </w:rPr>
        <w:t>具备承</w:t>
      </w:r>
      <w:r>
        <w:rPr>
          <w:rFonts w:hint="eastAsia" w:cs="宋体" w:asciiTheme="minorEastAsia" w:hAnsiTheme="minorEastAsia" w:eastAsiaTheme="minorEastAsia"/>
          <w:color w:val="auto"/>
          <w:kern w:val="0"/>
          <w:sz w:val="24"/>
          <w:highlight w:val="none"/>
        </w:rPr>
        <w:t>担</w:t>
      </w:r>
      <w:r>
        <w:rPr>
          <w:rFonts w:hint="eastAsia" w:cs="宋体" w:asciiTheme="minorEastAsia" w:hAnsiTheme="minorEastAsia" w:eastAsiaTheme="minorEastAsia"/>
          <w:color w:val="auto"/>
          <w:kern w:val="0"/>
          <w:sz w:val="24"/>
          <w:highlight w:val="none"/>
          <w:u w:val="single"/>
          <w:lang w:val="zh-CN"/>
        </w:rPr>
        <w:t>XX工作内容</w:t>
      </w:r>
      <w:r>
        <w:rPr>
          <w:rFonts w:hint="eastAsia" w:cs="宋体" w:asciiTheme="minorEastAsia" w:hAnsiTheme="minorEastAsia" w:eastAsiaTheme="minorEastAsia"/>
          <w:color w:val="auto"/>
          <w:kern w:val="0"/>
          <w:sz w:val="24"/>
          <w:highlight w:val="none"/>
          <w:lang w:val="zh-CN"/>
        </w:rPr>
        <w:t>相应资质条件且不得再次分包；</w:t>
      </w:r>
    </w:p>
    <w:p w14:paraId="1056253E">
      <w:pPr>
        <w:pStyle w:val="2"/>
        <w:numPr>
          <w:ilvl w:val="-1"/>
          <w:numId w:val="0"/>
        </w:numPr>
        <w:ind w:left="863" w:leftChars="411" w:firstLine="0" w:firstLineChars="0"/>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w:t>
      </w:r>
    </w:p>
    <w:p w14:paraId="0A37287E">
      <w:pPr>
        <w:ind w:firstLine="30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zh-CN"/>
        </w:rPr>
        <w:t xml:space="preserve"> </w:t>
      </w:r>
    </w:p>
    <w:p w14:paraId="41D20EA9">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二、分包供应商中小企业合同份额（如果有）</w:t>
      </w:r>
    </w:p>
    <w:p w14:paraId="6CA6170C">
      <w:pPr>
        <w:snapToGrid w:val="0"/>
        <w:spacing w:line="360" w:lineRule="auto"/>
        <w:ind w:firstLine="576"/>
        <w:rPr>
          <w:rFonts w:cs="宋体" w:asciiTheme="minorEastAsia" w:hAnsiTheme="minorEastAsia" w:eastAsiaTheme="minorEastAsia"/>
          <w:b/>
          <w:color w:val="auto"/>
          <w:kern w:val="0"/>
          <w:sz w:val="24"/>
          <w:highlight w:val="none"/>
          <w:lang w:val="zh-CN"/>
        </w:rPr>
      </w:pPr>
      <w:r>
        <w:rPr>
          <w:rFonts w:cs="宋体" w:asciiTheme="minorEastAsia" w:hAnsiTheme="minorEastAsia" w:eastAsiaTheme="minorEastAsia"/>
          <w:color w:val="auto"/>
          <w:kern w:val="0"/>
          <w:sz w:val="24"/>
          <w:highlight w:val="none"/>
        </w:rPr>
        <w:t>1、</w:t>
      </w:r>
      <w:r>
        <w:rPr>
          <w:rFonts w:hint="eastAsia" w:cs="宋体" w:asciiTheme="minorEastAsia" w:hAnsiTheme="minorEastAsia" w:eastAsiaTheme="minorEastAsia"/>
          <w:color w:val="auto"/>
          <w:kern w:val="0"/>
          <w:sz w:val="24"/>
          <w:highlight w:val="none"/>
          <w:u w:val="single"/>
        </w:rPr>
        <w:t>（分包供应商X</w:t>
      </w:r>
      <w:r>
        <w:rPr>
          <w:rFonts w:cs="宋体" w:asciiTheme="minorEastAsia" w:hAnsiTheme="minorEastAsia" w:eastAsiaTheme="minorEastAsia"/>
          <w:color w:val="auto"/>
          <w:kern w:val="0"/>
          <w:sz w:val="24"/>
          <w:highlight w:val="none"/>
          <w:u w:val="single"/>
        </w:rPr>
        <w:t>,</w:t>
      </w:r>
      <w:r>
        <w:rPr>
          <w:rFonts w:hint="eastAsia" w:cs="宋体" w:asciiTheme="minorEastAsia" w:hAnsiTheme="minorEastAsia" w:eastAsiaTheme="minorEastAsia"/>
          <w:color w:val="auto"/>
          <w:kern w:val="0"/>
          <w:sz w:val="24"/>
          <w:highlight w:val="none"/>
          <w:u w:val="single"/>
        </w:rPr>
        <w:t>……）提供的服务全部由小微企业承接，</w:t>
      </w:r>
      <w:r>
        <w:rPr>
          <w:rFonts w:hint="eastAsia" w:cs="宋体" w:asciiTheme="minorEastAsia" w:hAnsiTheme="minorEastAsia" w:eastAsiaTheme="minorEastAsia"/>
          <w:color w:val="auto"/>
          <w:kern w:val="0"/>
          <w:sz w:val="24"/>
          <w:highlight w:val="none"/>
        </w:rPr>
        <w:t>其合同份额占到合同总金额</w:t>
      </w:r>
      <w:r>
        <w:rPr>
          <w:rFonts w:hint="eastAsia"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%以上</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w:t>
      </w:r>
      <w:r>
        <w:rPr>
          <w:rFonts w:hint="eastAsia" w:ascii="宋体" w:hAnsi="宋体" w:cs="宋体"/>
          <w:b/>
          <w:color w:val="auto"/>
          <w:kern w:val="0"/>
          <w:sz w:val="24"/>
          <w:highlight w:val="none"/>
          <w:lang w:val="zh-CN"/>
        </w:rPr>
        <w:t>对大中型企业的报价按评标标准确定的比例给予扣除</w:t>
      </w:r>
      <w:r>
        <w:rPr>
          <w:rFonts w:hint="eastAsia" w:cs="宋体" w:asciiTheme="minorEastAsia" w:hAnsiTheme="minorEastAsia" w:eastAsiaTheme="minorEastAsia"/>
          <w:b/>
          <w:color w:val="auto"/>
          <w:kern w:val="0"/>
          <w:sz w:val="24"/>
          <w:highlight w:val="none"/>
          <w:lang w:val="zh-CN"/>
        </w:rPr>
        <w:t>。供应商</w:t>
      </w:r>
      <w:r>
        <w:rPr>
          <w:rFonts w:hint="eastAsia" w:cs="宋体" w:asciiTheme="minorEastAsia" w:hAnsiTheme="minorEastAsia" w:eastAsiaTheme="minorEastAsia"/>
          <w:b/>
          <w:color w:val="auto"/>
          <w:sz w:val="24"/>
          <w:highlight w:val="none"/>
        </w:rPr>
        <w:t>拟享受以上价格扣除政策的，填写有关内容。</w:t>
      </w:r>
      <w:r>
        <w:rPr>
          <w:rFonts w:hint="eastAsia" w:cs="宋体" w:asciiTheme="minorEastAsia" w:hAnsiTheme="minorEastAsia" w:eastAsiaTheme="minorEastAsia"/>
          <w:b/>
          <w:color w:val="auto"/>
          <w:kern w:val="0"/>
          <w:sz w:val="24"/>
          <w:highlight w:val="none"/>
          <w:lang w:val="zh-CN"/>
        </w:rPr>
        <w:t>）</w:t>
      </w:r>
    </w:p>
    <w:p w14:paraId="50EB78AD">
      <w:pPr>
        <w:spacing w:line="360" w:lineRule="auto"/>
        <w:ind w:firstLine="480" w:firstLineChars="200"/>
        <w:rPr>
          <w:rFonts w:cs="宋体" w:asciiTheme="minorEastAsia" w:hAnsiTheme="minorEastAsia" w:eastAsiaTheme="minorEastAsia"/>
          <w:b/>
          <w:bCs/>
          <w:color w:val="auto"/>
          <w:kern w:val="0"/>
          <w:sz w:val="24"/>
          <w:highlight w:val="none"/>
          <w:lang w:val="zh-CN"/>
        </w:rPr>
      </w:pPr>
      <w:r>
        <w:rPr>
          <w:rFonts w:hint="eastAsia" w:cs="宋体" w:asciiTheme="minorEastAsia" w:hAnsiTheme="minorEastAsia" w:eastAsiaTheme="minorEastAsia"/>
          <w:color w:val="auto"/>
          <w:sz w:val="24"/>
          <w:highlight w:val="none"/>
        </w:rPr>
        <w:t>2、中小企业合同金额达到</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%，其中小微企业合同金额达到</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b/>
          <w:bCs/>
          <w:color w:val="auto"/>
          <w:kern w:val="0"/>
          <w:sz w:val="24"/>
          <w:highlight w:val="none"/>
          <w:lang w:val="zh-CN"/>
        </w:rPr>
        <w:t>（</w:t>
      </w:r>
      <w:r>
        <w:rPr>
          <w:rFonts w:hint="eastAsia" w:cs="宋体" w:asciiTheme="minorEastAsia" w:hAnsiTheme="minorEastAsia" w:eastAsiaTheme="minorEastAsia"/>
          <w:b/>
          <w:bCs/>
          <w:color w:val="auto"/>
          <w:sz w:val="24"/>
          <w:highlight w:val="none"/>
        </w:rPr>
        <w:t>要求合同分包形式参加的项目或采购包，供应商按磋商文件第一部分竞争性磋商邀请公告申请人的资格要求中规定的</w:t>
      </w:r>
      <w:r>
        <w:rPr>
          <w:rFonts w:hint="eastAsia" w:cs="宋体" w:asciiTheme="minorEastAsia" w:hAnsiTheme="minorEastAsia" w:eastAsiaTheme="minorEastAsia"/>
          <w:b/>
          <w:color w:val="auto"/>
          <w:kern w:val="0"/>
          <w:sz w:val="24"/>
          <w:highlight w:val="none"/>
          <w:lang w:val="zh-CN"/>
        </w:rPr>
        <w:t>分包意向协议</w:t>
      </w:r>
      <w:r>
        <w:rPr>
          <w:rFonts w:hint="eastAsia" w:cs="宋体" w:asciiTheme="minorEastAsia" w:hAnsiTheme="minorEastAsia" w:eastAsiaTheme="minorEastAsia"/>
          <w:b/>
          <w:bCs/>
          <w:color w:val="auto"/>
          <w:sz w:val="24"/>
          <w:highlight w:val="none"/>
        </w:rPr>
        <w:t>中中小企业、小微企业合同金额应当达到的比例要求填写。</w:t>
      </w:r>
      <w:r>
        <w:rPr>
          <w:rFonts w:hint="eastAsia" w:cs="宋体" w:asciiTheme="minorEastAsia" w:hAnsiTheme="minorEastAsia" w:eastAsiaTheme="minorEastAsia"/>
          <w:b/>
          <w:bCs/>
          <w:color w:val="auto"/>
          <w:kern w:val="0"/>
          <w:sz w:val="24"/>
          <w:highlight w:val="none"/>
          <w:lang w:val="zh-CN"/>
        </w:rPr>
        <w:t>）</w:t>
      </w:r>
    </w:p>
    <w:p w14:paraId="30CFE60F">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三、分包工作履行期限、地点、方式</w:t>
      </w:r>
    </w:p>
    <w:p w14:paraId="70C7C6B1">
      <w:pPr>
        <w:snapToGrid w:val="0"/>
        <w:spacing w:line="360" w:lineRule="auto"/>
        <w:ind w:firstLine="576"/>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u w:val="single"/>
        </w:rPr>
        <w:t xml:space="preserve">                                                                                  </w:t>
      </w:r>
    </w:p>
    <w:p w14:paraId="208522D7">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四、质量</w:t>
      </w:r>
    </w:p>
    <w:p w14:paraId="29440BD8">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highlight w:val="none"/>
          <w:u w:val="single"/>
        </w:rPr>
        <w:t xml:space="preserve">                                                                                       </w:t>
      </w:r>
    </w:p>
    <w:p w14:paraId="4A873253">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五、价款或者报酬</w:t>
      </w:r>
    </w:p>
    <w:p w14:paraId="27A1304C">
      <w:pPr>
        <w:snapToGrid w:val="0"/>
        <w:spacing w:line="360" w:lineRule="auto"/>
        <w:ind w:left="573" w:leftChars="273"/>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highlight w:val="none"/>
          <w:u w:val="single"/>
        </w:rPr>
        <w:t xml:space="preserve">                                                                                     </w:t>
      </w:r>
    </w:p>
    <w:p w14:paraId="7F5B8C83">
      <w:pPr>
        <w:snapToGrid w:val="0"/>
        <w:spacing w:line="360" w:lineRule="auto"/>
        <w:ind w:left="573" w:leftChars="273"/>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六、违约责任</w:t>
      </w:r>
    </w:p>
    <w:p w14:paraId="38EB046A">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highlight w:val="none"/>
          <w:u w:val="single"/>
        </w:rPr>
        <w:t xml:space="preserve">                                                                                     </w:t>
      </w:r>
    </w:p>
    <w:p w14:paraId="525FBC6E">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七、争议解决的办法</w:t>
      </w:r>
    </w:p>
    <w:p w14:paraId="0231F32E">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highlight w:val="none"/>
          <w:u w:val="single"/>
        </w:rPr>
        <w:t xml:space="preserve">                                                                                  </w:t>
      </w:r>
    </w:p>
    <w:p w14:paraId="71C0073D">
      <w:pPr>
        <w:snapToGrid w:val="0"/>
        <w:spacing w:line="360" w:lineRule="auto"/>
        <w:ind w:firstLine="576"/>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八、其他</w:t>
      </w:r>
    </w:p>
    <w:p w14:paraId="42762792">
      <w:pPr>
        <w:snapToGrid w:val="0"/>
        <w:spacing w:line="360" w:lineRule="auto"/>
        <w:ind w:left="5758" w:leftChars="342" w:hanging="5040" w:hangingChars="2100"/>
        <w:rPr>
          <w:rFonts w:hint="eastAsia"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sz w:val="24"/>
          <w:highlight w:val="none"/>
        </w:rPr>
        <w:t>中小企业合同金额达到</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%，小微企业合同金额达到</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u w:val="single"/>
          <w:lang w:val="en-US" w:eastAsia="zh-CN"/>
        </w:rPr>
        <w:t xml:space="preserve">  </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kern w:val="0"/>
          <w:sz w:val="24"/>
          <w:highlight w:val="none"/>
          <w:lang w:val="zh-CN"/>
        </w:rPr>
        <w:t xml:space="preserve">。                                           </w:t>
      </w:r>
    </w:p>
    <w:p w14:paraId="049D5298">
      <w:pPr>
        <w:snapToGrid w:val="0"/>
        <w:spacing w:line="360" w:lineRule="auto"/>
        <w:ind w:left="5758" w:leftChars="342" w:hanging="5040" w:hangingChars="2100"/>
        <w:rPr>
          <w:rFonts w:hint="eastAsia" w:cs="宋体" w:asciiTheme="minorEastAsia" w:hAnsiTheme="minorEastAsia" w:eastAsiaTheme="minorEastAsia"/>
          <w:color w:val="auto"/>
          <w:kern w:val="0"/>
          <w:sz w:val="24"/>
          <w:highlight w:val="none"/>
          <w:lang w:val="zh-CN"/>
        </w:rPr>
      </w:pPr>
    </w:p>
    <w:p w14:paraId="1319005F">
      <w:pPr>
        <w:snapToGrid w:val="0"/>
        <w:spacing w:line="360" w:lineRule="auto"/>
        <w:ind w:left="5757" w:leftChars="1600" w:hanging="2397" w:hangingChars="999"/>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供应商名称(电子签名)：</w:t>
      </w:r>
    </w:p>
    <w:p w14:paraId="34D9DBC0">
      <w:pPr>
        <w:snapToGrid w:val="0"/>
        <w:spacing w:line="360" w:lineRule="auto"/>
        <w:ind w:left="5757" w:leftChars="1600" w:hanging="2397" w:hangingChars="999"/>
        <w:jc w:val="both"/>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分包供应商名称(电子签名/公章)：</w:t>
      </w:r>
    </w:p>
    <w:p w14:paraId="3B4F948B">
      <w:pPr>
        <w:snapToGrid w:val="0"/>
        <w:spacing w:line="360" w:lineRule="auto"/>
        <w:ind w:left="5757" w:leftChars="1600" w:hanging="2397" w:hangingChars="999"/>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kern w:val="0"/>
          <w:sz w:val="24"/>
          <w:highlight w:val="none"/>
          <w:lang w:val="zh-CN"/>
        </w:rPr>
        <w:t>……</w:t>
      </w:r>
    </w:p>
    <w:p w14:paraId="546E6D4A">
      <w:pPr>
        <w:spacing w:line="360" w:lineRule="auto"/>
        <w:ind w:left="5757" w:leftChars="1600" w:hanging="2397" w:hangingChars="999"/>
        <w:jc w:val="both"/>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日期：  年  月   日</w:t>
      </w:r>
    </w:p>
    <w:p w14:paraId="369C228D">
      <w:pPr>
        <w:widowControl/>
        <w:adjustRightInd/>
        <w:jc w:val="left"/>
        <w:rPr>
          <w:rFonts w:cs="仿宋_GB2312" w:asciiTheme="minorEastAsia" w:hAnsiTheme="minorEastAsia" w:eastAsiaTheme="minorEastAsia"/>
          <w:b/>
          <w:color w:val="auto"/>
          <w:kern w:val="0"/>
          <w:sz w:val="32"/>
          <w:szCs w:val="32"/>
          <w:highlight w:val="none"/>
          <w:lang w:val="zh-CN"/>
        </w:rPr>
      </w:pPr>
      <w:r>
        <w:rPr>
          <w:rFonts w:cs="仿宋_GB2312" w:asciiTheme="minorEastAsia" w:hAnsiTheme="minorEastAsia" w:eastAsiaTheme="minorEastAsia"/>
          <w:b/>
          <w:color w:val="auto"/>
          <w:kern w:val="0"/>
          <w:sz w:val="32"/>
          <w:szCs w:val="32"/>
          <w:highlight w:val="none"/>
          <w:lang w:val="zh-CN"/>
        </w:rPr>
        <w:br w:type="page"/>
      </w:r>
    </w:p>
    <w:p w14:paraId="3682CF16">
      <w:pPr>
        <w:spacing w:line="360" w:lineRule="auto"/>
        <w:jc w:val="center"/>
        <w:rPr>
          <w:rFonts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kern w:val="0"/>
          <w:sz w:val="32"/>
          <w:szCs w:val="32"/>
          <w:highlight w:val="none"/>
          <w:lang w:val="zh-CN"/>
        </w:rPr>
        <w:t>五</w:t>
      </w:r>
      <w:r>
        <w:rPr>
          <w:rFonts w:hint="eastAsia" w:cs="仿宋_GB2312" w:asciiTheme="minorEastAsia" w:hAnsiTheme="minorEastAsia" w:eastAsiaTheme="minorEastAsia"/>
          <w:b/>
          <w:color w:val="auto"/>
          <w:sz w:val="32"/>
          <w:szCs w:val="32"/>
          <w:highlight w:val="none"/>
        </w:rPr>
        <w:t>、所有资信文件（复印件）</w:t>
      </w:r>
    </w:p>
    <w:p w14:paraId="134DEDCF">
      <w:pPr>
        <w:spacing w:line="360" w:lineRule="auto"/>
        <w:jc w:val="center"/>
        <w:rPr>
          <w:rFonts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color w:val="auto"/>
          <w:sz w:val="24"/>
          <w:highlight w:val="none"/>
        </w:rPr>
        <w:t>（由供应商根据采购需求及磋商文件要求编制）</w:t>
      </w:r>
    </w:p>
    <w:p w14:paraId="5C419327">
      <w:pPr>
        <w:spacing w:line="360" w:lineRule="auto"/>
        <w:jc w:val="center"/>
        <w:rPr>
          <w:rFonts w:cs="仿宋_GB2312" w:asciiTheme="minorEastAsia" w:hAnsiTheme="minorEastAsia" w:eastAsiaTheme="minorEastAsia"/>
          <w:b/>
          <w:color w:val="auto"/>
          <w:sz w:val="30"/>
          <w:szCs w:val="30"/>
          <w:highlight w:val="none"/>
        </w:rPr>
      </w:pPr>
    </w:p>
    <w:p w14:paraId="19BB9976">
      <w:pPr>
        <w:snapToGrid w:val="0"/>
        <w:spacing w:line="360" w:lineRule="auto"/>
        <w:ind w:firstLine="5160" w:firstLineChars="215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lang w:val="zh-CN"/>
        </w:rPr>
        <w:t>供应商名称(电子签名)：</w:t>
      </w:r>
    </w:p>
    <w:p w14:paraId="6D78F528">
      <w:pPr>
        <w:snapToGrid w:val="0"/>
        <w:spacing w:line="360" w:lineRule="auto"/>
        <w:ind w:firstLine="5160" w:firstLineChars="2150"/>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日期</w:t>
      </w:r>
      <w:r>
        <w:rPr>
          <w:rFonts w:hint="eastAsia" w:cs="仿宋_GB2312" w:asciiTheme="minorEastAsia" w:hAnsiTheme="minorEastAsia" w:eastAsiaTheme="minorEastAsia"/>
          <w:color w:val="auto"/>
          <w:kern w:val="0"/>
          <w:sz w:val="24"/>
          <w:highlight w:val="none"/>
        </w:rPr>
        <w:t xml:space="preserve">：   年  </w:t>
      </w:r>
      <w:r>
        <w:rPr>
          <w:rFonts w:hint="eastAsia" w:cs="仿宋_GB2312" w:asciiTheme="minorEastAsia" w:hAnsiTheme="minorEastAsia" w:eastAsiaTheme="minorEastAsia"/>
          <w:color w:val="auto"/>
          <w:kern w:val="0"/>
          <w:sz w:val="24"/>
          <w:highlight w:val="none"/>
          <w:lang w:val="zh-CN"/>
        </w:rPr>
        <w:t>月</w:t>
      </w:r>
      <w:r>
        <w:rPr>
          <w:rFonts w:hint="eastAsia" w:cs="仿宋_GB2312" w:asciiTheme="minorEastAsia" w:hAnsiTheme="minorEastAsia" w:eastAsiaTheme="minorEastAsia"/>
          <w:color w:val="auto"/>
          <w:kern w:val="0"/>
          <w:sz w:val="24"/>
          <w:highlight w:val="none"/>
        </w:rPr>
        <w:t xml:space="preserve">   </w:t>
      </w:r>
      <w:r>
        <w:rPr>
          <w:rFonts w:hint="eastAsia" w:cs="仿宋_GB2312" w:asciiTheme="minorEastAsia" w:hAnsiTheme="minorEastAsia" w:eastAsiaTheme="minorEastAsia"/>
          <w:color w:val="auto"/>
          <w:kern w:val="0"/>
          <w:sz w:val="24"/>
          <w:highlight w:val="none"/>
          <w:lang w:val="zh-CN"/>
        </w:rPr>
        <w:t>日</w:t>
      </w:r>
    </w:p>
    <w:p w14:paraId="650C4092">
      <w:pPr>
        <w:spacing w:line="360" w:lineRule="auto"/>
        <w:jc w:val="center"/>
        <w:rPr>
          <w:rFonts w:cs="仿宋_GB2312" w:asciiTheme="minorEastAsia" w:hAnsiTheme="minorEastAsia" w:eastAsiaTheme="minorEastAsia"/>
          <w:b/>
          <w:color w:val="auto"/>
          <w:kern w:val="0"/>
          <w:sz w:val="32"/>
          <w:szCs w:val="32"/>
          <w:highlight w:val="none"/>
        </w:rPr>
      </w:pPr>
    </w:p>
    <w:p w14:paraId="79FC229D">
      <w:pPr>
        <w:spacing w:line="360" w:lineRule="auto"/>
        <w:jc w:val="center"/>
        <w:rPr>
          <w:rFonts w:cs="仿宋_GB2312" w:asciiTheme="minorEastAsia" w:hAnsiTheme="minorEastAsia" w:eastAsiaTheme="minorEastAsia"/>
          <w:b/>
          <w:bCs/>
          <w:color w:val="auto"/>
          <w:sz w:val="32"/>
          <w:szCs w:val="32"/>
          <w:highlight w:val="none"/>
        </w:rPr>
      </w:pPr>
      <w:r>
        <w:rPr>
          <w:rFonts w:hint="eastAsia" w:cs="仿宋_GB2312" w:asciiTheme="minorEastAsia" w:hAnsiTheme="minorEastAsia" w:eastAsiaTheme="minorEastAsia"/>
          <w:b/>
          <w:color w:val="auto"/>
          <w:kern w:val="0"/>
          <w:sz w:val="32"/>
          <w:szCs w:val="32"/>
          <w:highlight w:val="none"/>
        </w:rPr>
        <w:t>六</w:t>
      </w:r>
      <w:r>
        <w:rPr>
          <w:rFonts w:hint="eastAsia" w:cs="仿宋_GB2312" w:asciiTheme="minorEastAsia" w:hAnsiTheme="minorEastAsia" w:eastAsiaTheme="minorEastAsia"/>
          <w:b/>
          <w:bCs/>
          <w:color w:val="auto"/>
          <w:sz w:val="32"/>
          <w:szCs w:val="32"/>
          <w:highlight w:val="none"/>
        </w:rPr>
        <w:t>、</w:t>
      </w:r>
      <w:r>
        <w:rPr>
          <w:rFonts w:hint="eastAsia" w:cs="仿宋_GB2312" w:asciiTheme="minorEastAsia" w:hAnsiTheme="minorEastAsia" w:eastAsiaTheme="minorEastAsia"/>
          <w:b/>
          <w:color w:val="auto"/>
          <w:kern w:val="0"/>
          <w:sz w:val="32"/>
          <w:szCs w:val="32"/>
          <w:highlight w:val="none"/>
          <w:lang w:val="zh-CN"/>
        </w:rPr>
        <w:t>主要业绩证明</w:t>
      </w:r>
    </w:p>
    <w:p w14:paraId="684B6498">
      <w:pPr>
        <w:autoSpaceDE w:val="0"/>
        <w:autoSpaceDN w:val="0"/>
        <w:spacing w:line="360" w:lineRule="auto"/>
        <w:ind w:firstLine="120"/>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附表 :相关项目业绩一览表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D2F3B7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1279E74">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C0A8EA3">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项目</w:t>
            </w:r>
          </w:p>
          <w:p w14:paraId="135528AB">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31D8746">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59CB48D">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lang w:val="en-US" w:eastAsia="zh-CN"/>
              </w:rPr>
              <w:t>合同金额</w:t>
            </w:r>
            <w:r>
              <w:rPr>
                <w:rFonts w:hint="eastAsia" w:cs="仿宋_GB2312" w:asciiTheme="minorEastAsia" w:hAnsiTheme="minorEastAsia" w:eastAsiaTheme="minorEastAsia"/>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2C6C83C">
            <w:pPr>
              <w:autoSpaceDE w:val="0"/>
              <w:autoSpaceDN w:val="0"/>
              <w:spacing w:line="360" w:lineRule="auto"/>
              <w:jc w:val="center"/>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合同签订时间</w:t>
            </w:r>
          </w:p>
        </w:tc>
        <w:tc>
          <w:tcPr>
            <w:tcW w:w="1515" w:type="dxa"/>
            <w:tcBorders>
              <w:top w:val="single" w:color="auto" w:sz="6" w:space="0"/>
              <w:left w:val="single" w:color="auto" w:sz="6" w:space="0"/>
              <w:bottom w:val="single" w:color="auto" w:sz="6" w:space="0"/>
              <w:right w:val="single" w:color="auto" w:sz="6" w:space="0"/>
            </w:tcBorders>
            <w:vAlign w:val="center"/>
          </w:tcPr>
          <w:p w14:paraId="4AB8A144">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lang w:val="en-US" w:eastAsia="zh-CN"/>
              </w:rPr>
              <w:t>业主单位联系人和</w:t>
            </w:r>
            <w:r>
              <w:rPr>
                <w:rFonts w:hint="eastAsia" w:cs="仿宋_GB2312" w:asciiTheme="minorEastAsia" w:hAnsiTheme="minorEastAsia" w:eastAsiaTheme="minorEastAsia"/>
                <w:color w:val="auto"/>
                <w:sz w:val="24"/>
                <w:highlight w:val="none"/>
              </w:rPr>
              <w:t>电话</w:t>
            </w:r>
          </w:p>
        </w:tc>
        <w:tc>
          <w:tcPr>
            <w:tcW w:w="1215" w:type="dxa"/>
            <w:tcBorders>
              <w:top w:val="single" w:color="auto" w:sz="6" w:space="0"/>
              <w:left w:val="single" w:color="auto" w:sz="6" w:space="0"/>
              <w:bottom w:val="single" w:color="auto" w:sz="6" w:space="0"/>
              <w:right w:val="single" w:color="auto" w:sz="6" w:space="0"/>
            </w:tcBorders>
            <w:vAlign w:val="center"/>
          </w:tcPr>
          <w:p w14:paraId="7B43D98B">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所在页码</w:t>
            </w:r>
          </w:p>
        </w:tc>
      </w:tr>
      <w:tr w14:paraId="66038239">
        <w:tblPrEx>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tcPr>
          <w:p w14:paraId="32FE87B3">
            <w:pPr>
              <w:autoSpaceDE w:val="0"/>
              <w:autoSpaceDN w:val="0"/>
              <w:spacing w:line="360" w:lineRule="auto"/>
              <w:rPr>
                <w:rFonts w:cs="仿宋_GB2312" w:asciiTheme="minorEastAsia" w:hAnsiTheme="minorEastAsia" w:eastAsiaTheme="min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F4539F4">
            <w:pPr>
              <w:autoSpaceDE w:val="0"/>
              <w:autoSpaceDN w:val="0"/>
              <w:spacing w:line="360" w:lineRule="auto"/>
              <w:rPr>
                <w:rFonts w:cs="仿宋_GB2312" w:asciiTheme="minorEastAsia" w:hAnsiTheme="minorEastAsia" w:eastAsiaTheme="min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477BAAE">
            <w:pPr>
              <w:autoSpaceDE w:val="0"/>
              <w:autoSpaceDN w:val="0"/>
              <w:spacing w:line="360" w:lineRule="auto"/>
              <w:rPr>
                <w:rFonts w:cs="仿宋_GB2312" w:asciiTheme="minorEastAsia" w:hAnsiTheme="minorEastAsia" w:eastAsiaTheme="min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4781B51">
            <w:pPr>
              <w:autoSpaceDE w:val="0"/>
              <w:autoSpaceDN w:val="0"/>
              <w:spacing w:line="360" w:lineRule="auto"/>
              <w:rPr>
                <w:rFonts w:cs="仿宋_GB2312" w:asciiTheme="minorEastAsia" w:hAnsiTheme="minorEastAsia" w:eastAsiaTheme="min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B89C972">
            <w:pPr>
              <w:autoSpaceDE w:val="0"/>
              <w:autoSpaceDN w:val="0"/>
              <w:spacing w:line="360" w:lineRule="auto"/>
              <w:rPr>
                <w:rFonts w:cs="仿宋_GB2312" w:asciiTheme="minorEastAsia" w:hAnsiTheme="minorEastAsia" w:eastAsiaTheme="min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88CC256">
            <w:pPr>
              <w:autoSpaceDE w:val="0"/>
              <w:autoSpaceDN w:val="0"/>
              <w:spacing w:line="360" w:lineRule="auto"/>
              <w:rPr>
                <w:rFonts w:cs="仿宋_GB2312" w:asciiTheme="minorEastAsia" w:hAnsiTheme="minorEastAsia" w:eastAsiaTheme="min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EC9AB3C">
            <w:pPr>
              <w:autoSpaceDE w:val="0"/>
              <w:autoSpaceDN w:val="0"/>
              <w:spacing w:line="360" w:lineRule="auto"/>
              <w:rPr>
                <w:rFonts w:cs="仿宋_GB2312" w:asciiTheme="minorEastAsia" w:hAnsiTheme="minorEastAsia" w:eastAsiaTheme="minorEastAsia"/>
                <w:color w:val="auto"/>
                <w:sz w:val="24"/>
                <w:highlight w:val="none"/>
              </w:rPr>
            </w:pPr>
          </w:p>
        </w:tc>
      </w:tr>
      <w:tr w14:paraId="00953738">
        <w:tblPrEx>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tcPr>
          <w:p w14:paraId="3C64FD61">
            <w:pPr>
              <w:autoSpaceDE w:val="0"/>
              <w:autoSpaceDN w:val="0"/>
              <w:spacing w:line="360" w:lineRule="auto"/>
              <w:rPr>
                <w:rFonts w:cs="仿宋_GB2312" w:asciiTheme="minorEastAsia" w:hAnsiTheme="minorEastAsia" w:eastAsiaTheme="min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5E8CEC7">
            <w:pPr>
              <w:autoSpaceDE w:val="0"/>
              <w:autoSpaceDN w:val="0"/>
              <w:spacing w:line="360" w:lineRule="auto"/>
              <w:rPr>
                <w:rFonts w:cs="仿宋_GB2312" w:asciiTheme="minorEastAsia" w:hAnsiTheme="minorEastAsia" w:eastAsiaTheme="min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AD0365">
            <w:pPr>
              <w:autoSpaceDE w:val="0"/>
              <w:autoSpaceDN w:val="0"/>
              <w:spacing w:line="360" w:lineRule="auto"/>
              <w:rPr>
                <w:rFonts w:cs="仿宋_GB2312" w:asciiTheme="minorEastAsia" w:hAnsiTheme="minorEastAsia" w:eastAsiaTheme="min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035A564">
            <w:pPr>
              <w:autoSpaceDE w:val="0"/>
              <w:autoSpaceDN w:val="0"/>
              <w:spacing w:line="360" w:lineRule="auto"/>
              <w:rPr>
                <w:rFonts w:cs="仿宋_GB2312" w:asciiTheme="minorEastAsia" w:hAnsiTheme="minorEastAsia" w:eastAsiaTheme="min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89F550B">
            <w:pPr>
              <w:autoSpaceDE w:val="0"/>
              <w:autoSpaceDN w:val="0"/>
              <w:spacing w:line="360" w:lineRule="auto"/>
              <w:rPr>
                <w:rFonts w:cs="仿宋_GB2312" w:asciiTheme="minorEastAsia" w:hAnsiTheme="minorEastAsia" w:eastAsiaTheme="min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5B08944">
            <w:pPr>
              <w:autoSpaceDE w:val="0"/>
              <w:autoSpaceDN w:val="0"/>
              <w:spacing w:line="360" w:lineRule="auto"/>
              <w:rPr>
                <w:rFonts w:cs="仿宋_GB2312" w:asciiTheme="minorEastAsia" w:hAnsiTheme="minorEastAsia" w:eastAsiaTheme="min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A1134A6">
            <w:pPr>
              <w:autoSpaceDE w:val="0"/>
              <w:autoSpaceDN w:val="0"/>
              <w:spacing w:line="360" w:lineRule="auto"/>
              <w:rPr>
                <w:rFonts w:cs="仿宋_GB2312" w:asciiTheme="minorEastAsia" w:hAnsiTheme="minorEastAsia" w:eastAsiaTheme="minorEastAsia"/>
                <w:color w:val="auto"/>
                <w:sz w:val="24"/>
                <w:highlight w:val="none"/>
              </w:rPr>
            </w:pPr>
          </w:p>
        </w:tc>
      </w:tr>
      <w:tr w14:paraId="0745E19D">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108421B5">
            <w:pPr>
              <w:autoSpaceDE w:val="0"/>
              <w:autoSpaceDN w:val="0"/>
              <w:spacing w:line="360" w:lineRule="auto"/>
              <w:rPr>
                <w:rFonts w:cs="仿宋_GB2312" w:asciiTheme="minorEastAsia" w:hAnsiTheme="minorEastAsia" w:eastAsiaTheme="min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429000F">
            <w:pPr>
              <w:autoSpaceDE w:val="0"/>
              <w:autoSpaceDN w:val="0"/>
              <w:spacing w:line="360" w:lineRule="auto"/>
              <w:rPr>
                <w:rFonts w:cs="仿宋_GB2312" w:asciiTheme="minorEastAsia" w:hAnsiTheme="minorEastAsia" w:eastAsiaTheme="min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CD27255">
            <w:pPr>
              <w:autoSpaceDE w:val="0"/>
              <w:autoSpaceDN w:val="0"/>
              <w:spacing w:line="360" w:lineRule="auto"/>
              <w:rPr>
                <w:rFonts w:cs="仿宋_GB2312" w:asciiTheme="minorEastAsia" w:hAnsiTheme="minorEastAsia" w:eastAsiaTheme="min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A523D54">
            <w:pPr>
              <w:autoSpaceDE w:val="0"/>
              <w:autoSpaceDN w:val="0"/>
              <w:spacing w:line="360" w:lineRule="auto"/>
              <w:rPr>
                <w:rFonts w:cs="仿宋_GB2312" w:asciiTheme="minorEastAsia" w:hAnsiTheme="minorEastAsia" w:eastAsiaTheme="min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7671876">
            <w:pPr>
              <w:autoSpaceDE w:val="0"/>
              <w:autoSpaceDN w:val="0"/>
              <w:spacing w:line="360" w:lineRule="auto"/>
              <w:rPr>
                <w:rFonts w:cs="仿宋_GB2312" w:asciiTheme="minorEastAsia" w:hAnsiTheme="minorEastAsia" w:eastAsiaTheme="min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FF05362">
            <w:pPr>
              <w:autoSpaceDE w:val="0"/>
              <w:autoSpaceDN w:val="0"/>
              <w:spacing w:line="360" w:lineRule="auto"/>
              <w:rPr>
                <w:rFonts w:cs="仿宋_GB2312" w:asciiTheme="minorEastAsia" w:hAnsiTheme="minorEastAsia" w:eastAsiaTheme="min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77E2095">
            <w:pPr>
              <w:autoSpaceDE w:val="0"/>
              <w:autoSpaceDN w:val="0"/>
              <w:spacing w:line="360" w:lineRule="auto"/>
              <w:rPr>
                <w:rFonts w:cs="仿宋_GB2312" w:asciiTheme="minorEastAsia" w:hAnsiTheme="minorEastAsia" w:eastAsiaTheme="minorEastAsia"/>
                <w:color w:val="auto"/>
                <w:sz w:val="24"/>
                <w:highlight w:val="none"/>
              </w:rPr>
            </w:pPr>
          </w:p>
        </w:tc>
      </w:tr>
      <w:tr w14:paraId="1EF274FC">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405FBE1B">
            <w:pPr>
              <w:autoSpaceDE w:val="0"/>
              <w:autoSpaceDN w:val="0"/>
              <w:spacing w:line="360" w:lineRule="auto"/>
              <w:rPr>
                <w:rFonts w:cs="仿宋_GB2312" w:asciiTheme="minorEastAsia" w:hAnsiTheme="minorEastAsia" w:eastAsiaTheme="min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C5F5857">
            <w:pPr>
              <w:autoSpaceDE w:val="0"/>
              <w:autoSpaceDN w:val="0"/>
              <w:spacing w:line="360" w:lineRule="auto"/>
              <w:rPr>
                <w:rFonts w:cs="仿宋_GB2312" w:asciiTheme="minorEastAsia" w:hAnsiTheme="minorEastAsia" w:eastAsiaTheme="min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9D8F728">
            <w:pPr>
              <w:autoSpaceDE w:val="0"/>
              <w:autoSpaceDN w:val="0"/>
              <w:spacing w:line="360" w:lineRule="auto"/>
              <w:rPr>
                <w:rFonts w:cs="仿宋_GB2312" w:asciiTheme="minorEastAsia" w:hAnsiTheme="minorEastAsia" w:eastAsiaTheme="min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4A2FB7C">
            <w:pPr>
              <w:autoSpaceDE w:val="0"/>
              <w:autoSpaceDN w:val="0"/>
              <w:spacing w:line="360" w:lineRule="auto"/>
              <w:rPr>
                <w:rFonts w:cs="仿宋_GB2312" w:asciiTheme="minorEastAsia" w:hAnsiTheme="minorEastAsia" w:eastAsiaTheme="min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B9579C9">
            <w:pPr>
              <w:autoSpaceDE w:val="0"/>
              <w:autoSpaceDN w:val="0"/>
              <w:spacing w:line="360" w:lineRule="auto"/>
              <w:rPr>
                <w:rFonts w:cs="仿宋_GB2312" w:asciiTheme="minorEastAsia" w:hAnsiTheme="minorEastAsia" w:eastAsiaTheme="min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1F2EBB7">
            <w:pPr>
              <w:autoSpaceDE w:val="0"/>
              <w:autoSpaceDN w:val="0"/>
              <w:spacing w:line="360" w:lineRule="auto"/>
              <w:rPr>
                <w:rFonts w:cs="仿宋_GB2312" w:asciiTheme="minorEastAsia" w:hAnsiTheme="minorEastAsia" w:eastAsiaTheme="min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FF718F5">
            <w:pPr>
              <w:autoSpaceDE w:val="0"/>
              <w:autoSpaceDN w:val="0"/>
              <w:spacing w:line="360" w:lineRule="auto"/>
              <w:rPr>
                <w:rFonts w:cs="仿宋_GB2312" w:asciiTheme="minorEastAsia" w:hAnsiTheme="minorEastAsia" w:eastAsiaTheme="minorEastAsia"/>
                <w:color w:val="auto"/>
                <w:sz w:val="24"/>
                <w:highlight w:val="none"/>
              </w:rPr>
            </w:pPr>
          </w:p>
        </w:tc>
      </w:tr>
      <w:tr w14:paraId="56A323FC">
        <w:tblPrEx>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tcPr>
          <w:p w14:paraId="4A977011">
            <w:pPr>
              <w:autoSpaceDE w:val="0"/>
              <w:autoSpaceDN w:val="0"/>
              <w:spacing w:line="360" w:lineRule="auto"/>
              <w:rPr>
                <w:rFonts w:cs="仿宋_GB2312" w:asciiTheme="minorEastAsia" w:hAnsiTheme="minorEastAsia" w:eastAsiaTheme="min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4A2B72F">
            <w:pPr>
              <w:autoSpaceDE w:val="0"/>
              <w:autoSpaceDN w:val="0"/>
              <w:spacing w:line="360" w:lineRule="auto"/>
              <w:rPr>
                <w:rFonts w:cs="仿宋_GB2312" w:asciiTheme="minorEastAsia" w:hAnsiTheme="minorEastAsia" w:eastAsiaTheme="min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4282C2">
            <w:pPr>
              <w:autoSpaceDE w:val="0"/>
              <w:autoSpaceDN w:val="0"/>
              <w:spacing w:line="360" w:lineRule="auto"/>
              <w:rPr>
                <w:rFonts w:cs="仿宋_GB2312" w:asciiTheme="minorEastAsia" w:hAnsiTheme="minorEastAsia" w:eastAsiaTheme="min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DE06D7D">
            <w:pPr>
              <w:autoSpaceDE w:val="0"/>
              <w:autoSpaceDN w:val="0"/>
              <w:spacing w:line="360" w:lineRule="auto"/>
              <w:rPr>
                <w:rFonts w:cs="仿宋_GB2312" w:asciiTheme="minorEastAsia" w:hAnsiTheme="minorEastAsia" w:eastAsiaTheme="min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F39657D">
            <w:pPr>
              <w:autoSpaceDE w:val="0"/>
              <w:autoSpaceDN w:val="0"/>
              <w:spacing w:line="360" w:lineRule="auto"/>
              <w:rPr>
                <w:rFonts w:cs="仿宋_GB2312" w:asciiTheme="minorEastAsia" w:hAnsiTheme="minorEastAsia" w:eastAsiaTheme="min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4E0A2BB">
            <w:pPr>
              <w:autoSpaceDE w:val="0"/>
              <w:autoSpaceDN w:val="0"/>
              <w:spacing w:line="360" w:lineRule="auto"/>
              <w:rPr>
                <w:rFonts w:cs="仿宋_GB2312" w:asciiTheme="minorEastAsia" w:hAnsiTheme="minorEastAsia" w:eastAsiaTheme="min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0218BB">
            <w:pPr>
              <w:autoSpaceDE w:val="0"/>
              <w:autoSpaceDN w:val="0"/>
              <w:spacing w:line="360" w:lineRule="auto"/>
              <w:rPr>
                <w:rFonts w:cs="仿宋_GB2312" w:asciiTheme="minorEastAsia" w:hAnsiTheme="minorEastAsia" w:eastAsiaTheme="minorEastAsia"/>
                <w:color w:val="auto"/>
                <w:sz w:val="24"/>
                <w:highlight w:val="none"/>
              </w:rPr>
            </w:pPr>
          </w:p>
        </w:tc>
      </w:tr>
    </w:tbl>
    <w:p w14:paraId="38E077C3">
      <w:pPr>
        <w:autoSpaceDE w:val="0"/>
        <w:autoSpaceDN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
          <w:color w:val="auto"/>
          <w:sz w:val="24"/>
          <w:highlight w:val="none"/>
        </w:rPr>
        <w:t>注：供应商可按上述的格式自行编制，须随表提交相应的合同复印件和用户单位验收证明并注明所在文件页码。</w:t>
      </w:r>
    </w:p>
    <w:p w14:paraId="0AD95B72">
      <w:pPr>
        <w:autoSpaceDE w:val="0"/>
        <w:autoSpaceDN w:val="0"/>
        <w:spacing w:line="360" w:lineRule="auto"/>
        <w:rPr>
          <w:rFonts w:cs="仿宋_GB2312" w:asciiTheme="minorEastAsia" w:hAnsiTheme="minorEastAsia" w:eastAsiaTheme="minorEastAsia"/>
          <w:color w:val="auto"/>
          <w:sz w:val="24"/>
          <w:highlight w:val="none"/>
        </w:rPr>
      </w:pPr>
    </w:p>
    <w:p w14:paraId="7F362706">
      <w:pPr>
        <w:autoSpaceDE w:val="0"/>
        <w:autoSpaceDN w:val="0"/>
        <w:spacing w:line="360" w:lineRule="auto"/>
        <w:ind w:firstLine="5280" w:firstLineChars="2200"/>
        <w:rPr>
          <w:rFonts w:cs="仿宋_GB2312" w:asciiTheme="minorEastAsia" w:hAnsiTheme="minorEastAsia" w:eastAsiaTheme="minorEastAsia"/>
          <w:color w:val="auto"/>
          <w:kern w:val="0"/>
          <w:sz w:val="24"/>
          <w:highlight w:val="none"/>
        </w:rPr>
      </w:pPr>
    </w:p>
    <w:p w14:paraId="3F0779B9">
      <w:pPr>
        <w:autoSpaceDE w:val="0"/>
        <w:autoSpaceDN w:val="0"/>
        <w:spacing w:line="360" w:lineRule="auto"/>
        <w:ind w:firstLine="5280" w:firstLineChars="2200"/>
        <w:rPr>
          <w:rFonts w:cs="仿宋_GB2312" w:asciiTheme="minorEastAsia" w:hAnsiTheme="minorEastAsia" w:eastAsiaTheme="minorEastAsia"/>
          <w:color w:val="auto"/>
          <w:kern w:val="0"/>
          <w:sz w:val="24"/>
          <w:highlight w:val="none"/>
        </w:rPr>
      </w:pPr>
    </w:p>
    <w:p w14:paraId="7C5D4EC2">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5C1B32A6">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279CFCE1">
      <w:pPr>
        <w:spacing w:line="360" w:lineRule="auto"/>
        <w:jc w:val="center"/>
        <w:rPr>
          <w:rFonts w:cs="仿宋_GB2312" w:asciiTheme="minorEastAsia" w:hAnsiTheme="minorEastAsia" w:eastAsiaTheme="minorEastAsia"/>
          <w:b/>
          <w:bCs/>
          <w:color w:val="auto"/>
          <w:sz w:val="32"/>
          <w:szCs w:val="32"/>
          <w:highlight w:val="none"/>
        </w:rPr>
      </w:pPr>
    </w:p>
    <w:p w14:paraId="73AABD99">
      <w:pPr>
        <w:spacing w:line="360" w:lineRule="auto"/>
        <w:jc w:val="center"/>
        <w:rPr>
          <w:rFonts w:cs="仿宋_GB2312" w:asciiTheme="minorEastAsia" w:hAnsiTheme="minorEastAsia" w:eastAsiaTheme="minorEastAsia"/>
          <w:b/>
          <w:color w:val="auto"/>
          <w:kern w:val="0"/>
          <w:sz w:val="32"/>
          <w:szCs w:val="32"/>
          <w:highlight w:val="none"/>
          <w:lang w:val="zh-CN"/>
        </w:rPr>
      </w:pPr>
      <w:r>
        <w:rPr>
          <w:rFonts w:hint="eastAsia" w:cs="仿宋_GB2312" w:asciiTheme="minorEastAsia" w:hAnsiTheme="minorEastAsia" w:eastAsiaTheme="minorEastAsia"/>
          <w:b/>
          <w:bCs/>
          <w:color w:val="auto"/>
          <w:sz w:val="32"/>
          <w:szCs w:val="32"/>
          <w:highlight w:val="none"/>
        </w:rPr>
        <w:t>七、关于</w:t>
      </w:r>
      <w:r>
        <w:rPr>
          <w:rFonts w:hint="eastAsia" w:cs="仿宋_GB2312" w:asciiTheme="minorEastAsia" w:hAnsiTheme="minorEastAsia" w:eastAsiaTheme="minorEastAsia"/>
          <w:b/>
          <w:color w:val="auto"/>
          <w:kern w:val="0"/>
          <w:sz w:val="32"/>
          <w:szCs w:val="32"/>
          <w:highlight w:val="none"/>
          <w:lang w:val="zh-CN"/>
        </w:rPr>
        <w:t>对磋商文件中有关条款的拒绝声明</w:t>
      </w:r>
    </w:p>
    <w:p w14:paraId="3B273D78">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（由供应商根据采购需求自行编制）</w:t>
      </w:r>
    </w:p>
    <w:p w14:paraId="3E4F4FB5">
      <w:pPr>
        <w:spacing w:line="360" w:lineRule="auto"/>
        <w:rPr>
          <w:rFonts w:cs="仿宋_GB2312" w:asciiTheme="minorEastAsia" w:hAnsiTheme="minorEastAsia" w:eastAsiaTheme="minorEastAsia"/>
          <w:color w:val="auto"/>
          <w:sz w:val="24"/>
          <w:highlight w:val="none"/>
        </w:rPr>
      </w:pPr>
    </w:p>
    <w:p w14:paraId="059F8A1F">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328E41AA">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038A08F9">
      <w:pPr>
        <w:spacing w:line="360" w:lineRule="auto"/>
        <w:jc w:val="center"/>
        <w:rPr>
          <w:rFonts w:cs="仿宋_GB2312" w:asciiTheme="minorEastAsia" w:hAnsiTheme="minorEastAsia" w:eastAsiaTheme="minorEastAsia"/>
          <w:b/>
          <w:bCs/>
          <w:color w:val="auto"/>
          <w:sz w:val="32"/>
          <w:szCs w:val="32"/>
          <w:highlight w:val="none"/>
        </w:rPr>
      </w:pPr>
    </w:p>
    <w:p w14:paraId="55B39C86">
      <w:pPr>
        <w:spacing w:line="360" w:lineRule="auto"/>
        <w:jc w:val="center"/>
        <w:rPr>
          <w:rFonts w:cs="仿宋_GB2312" w:asciiTheme="minorEastAsia" w:hAnsiTheme="minorEastAsia" w:eastAsiaTheme="minorEastAsia"/>
          <w:b/>
          <w:bCs/>
          <w:color w:val="auto"/>
          <w:sz w:val="32"/>
          <w:szCs w:val="32"/>
          <w:highlight w:val="none"/>
        </w:rPr>
      </w:pPr>
    </w:p>
    <w:p w14:paraId="3791F3B0">
      <w:pPr>
        <w:spacing w:line="360" w:lineRule="auto"/>
        <w:jc w:val="center"/>
        <w:rPr>
          <w:rFonts w:cs="仿宋_GB2312" w:asciiTheme="minorEastAsia" w:hAnsiTheme="minorEastAsia" w:eastAsiaTheme="minorEastAsia"/>
          <w:b/>
          <w:bCs/>
          <w:color w:val="auto"/>
          <w:sz w:val="32"/>
          <w:szCs w:val="32"/>
          <w:highlight w:val="none"/>
        </w:rPr>
      </w:pPr>
    </w:p>
    <w:p w14:paraId="4500C487">
      <w:pPr>
        <w:spacing w:line="360" w:lineRule="auto"/>
        <w:jc w:val="center"/>
        <w:rPr>
          <w:rFonts w:cs="仿宋_GB2312" w:asciiTheme="minorEastAsia" w:hAnsiTheme="minorEastAsia" w:eastAsiaTheme="minorEastAsia"/>
          <w:b/>
          <w:bCs/>
          <w:color w:val="auto"/>
          <w:sz w:val="32"/>
          <w:szCs w:val="32"/>
          <w:highlight w:val="none"/>
        </w:rPr>
      </w:pPr>
    </w:p>
    <w:p w14:paraId="4CFB3EC2">
      <w:pPr>
        <w:spacing w:line="360" w:lineRule="auto"/>
        <w:jc w:val="center"/>
        <w:rPr>
          <w:rFonts w:cs="仿宋_GB2312" w:asciiTheme="minorEastAsia" w:hAnsiTheme="minorEastAsia" w:eastAsiaTheme="minorEastAsia"/>
          <w:b/>
          <w:color w:val="auto"/>
          <w:kern w:val="0"/>
          <w:sz w:val="32"/>
          <w:szCs w:val="32"/>
          <w:highlight w:val="none"/>
          <w:lang w:val="zh-CN"/>
        </w:rPr>
      </w:pPr>
      <w:r>
        <w:rPr>
          <w:rFonts w:hint="eastAsia" w:cs="仿宋_GB2312" w:asciiTheme="minorEastAsia" w:hAnsiTheme="minorEastAsia" w:eastAsiaTheme="minorEastAsia"/>
          <w:b/>
          <w:bCs/>
          <w:color w:val="auto"/>
          <w:sz w:val="32"/>
          <w:szCs w:val="32"/>
          <w:highlight w:val="none"/>
        </w:rPr>
        <w:t>八、认为需要的</w:t>
      </w:r>
      <w:r>
        <w:rPr>
          <w:rFonts w:hint="eastAsia" w:cs="仿宋_GB2312" w:asciiTheme="minorEastAsia" w:hAnsiTheme="minorEastAsia" w:eastAsiaTheme="minorEastAsia"/>
          <w:b/>
          <w:color w:val="auto"/>
          <w:kern w:val="0"/>
          <w:sz w:val="32"/>
          <w:szCs w:val="32"/>
          <w:highlight w:val="none"/>
          <w:lang w:val="zh-CN"/>
        </w:rPr>
        <w:t>其他商务文件或说明</w:t>
      </w:r>
    </w:p>
    <w:p w14:paraId="4B307923">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（由供应商根据采购需求自行编制）</w:t>
      </w:r>
    </w:p>
    <w:p w14:paraId="761FA0D7">
      <w:pPr>
        <w:spacing w:line="360" w:lineRule="auto"/>
        <w:jc w:val="center"/>
        <w:rPr>
          <w:rFonts w:cs="仿宋_GB2312" w:asciiTheme="minorEastAsia" w:hAnsiTheme="minorEastAsia" w:eastAsiaTheme="minorEastAsia"/>
          <w:color w:val="auto"/>
          <w:sz w:val="24"/>
          <w:highlight w:val="none"/>
        </w:rPr>
      </w:pPr>
    </w:p>
    <w:p w14:paraId="08793B31">
      <w:pPr>
        <w:spacing w:line="360" w:lineRule="auto"/>
        <w:rPr>
          <w:rFonts w:cs="仿宋_GB2312" w:asciiTheme="minorEastAsia" w:hAnsiTheme="minorEastAsia" w:eastAsiaTheme="minorEastAsia"/>
          <w:color w:val="auto"/>
          <w:sz w:val="24"/>
          <w:highlight w:val="none"/>
        </w:rPr>
      </w:pPr>
    </w:p>
    <w:p w14:paraId="46FCCC38">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473BC36D">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7D5FAFF5">
      <w:pPr>
        <w:spacing w:line="360" w:lineRule="auto"/>
        <w:jc w:val="center"/>
        <w:rPr>
          <w:rFonts w:cs="仿宋_GB2312" w:asciiTheme="minorEastAsia" w:hAnsiTheme="minorEastAsia" w:eastAsiaTheme="minorEastAsia"/>
          <w:b/>
          <w:bCs/>
          <w:color w:val="auto"/>
          <w:sz w:val="32"/>
          <w:szCs w:val="32"/>
          <w:highlight w:val="none"/>
        </w:rPr>
      </w:pPr>
    </w:p>
    <w:p w14:paraId="5B9DD5D9">
      <w:pPr>
        <w:spacing w:line="360" w:lineRule="auto"/>
        <w:rPr>
          <w:rFonts w:cs="仿宋_GB2312" w:asciiTheme="minorEastAsia" w:hAnsiTheme="minorEastAsia" w:eastAsiaTheme="minorEastAsia"/>
          <w:b/>
          <w:bCs/>
          <w:color w:val="auto"/>
          <w:kern w:val="0"/>
          <w:sz w:val="24"/>
          <w:highlight w:val="none"/>
        </w:rPr>
      </w:pPr>
    </w:p>
    <w:p w14:paraId="35A908DF">
      <w:pPr>
        <w:widowControl/>
        <w:adjustRightInd/>
        <w:jc w:val="left"/>
        <w:rPr>
          <w:rFonts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color w:val="auto"/>
          <w:highlight w:val="none"/>
        </w:rPr>
        <w:br w:type="page"/>
      </w:r>
    </w:p>
    <w:p w14:paraId="63B6FA25">
      <w:pPr>
        <w:spacing w:line="360" w:lineRule="auto"/>
        <w:jc w:val="center"/>
        <w:rPr>
          <w:rFonts w:cs="仿宋_GB2312" w:asciiTheme="minorEastAsia" w:hAnsiTheme="minorEastAsia" w:eastAsiaTheme="minorEastAsia"/>
          <w:b/>
          <w:bCs/>
          <w:color w:val="auto"/>
          <w:sz w:val="32"/>
          <w:szCs w:val="32"/>
          <w:highlight w:val="none"/>
        </w:rPr>
      </w:pPr>
      <w:r>
        <w:rPr>
          <w:rFonts w:hint="eastAsia" w:cs="仿宋_GB2312" w:asciiTheme="minorEastAsia" w:hAnsiTheme="minorEastAsia" w:eastAsiaTheme="minorEastAsia"/>
          <w:b/>
          <w:bCs/>
          <w:color w:val="auto"/>
          <w:sz w:val="32"/>
          <w:szCs w:val="32"/>
          <w:highlight w:val="none"/>
        </w:rPr>
        <w:t>九、技术解决方案</w:t>
      </w:r>
    </w:p>
    <w:p w14:paraId="73A36C58">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（由供应商根据采购需求及磋商文件要求编制）</w:t>
      </w:r>
    </w:p>
    <w:p w14:paraId="0E74E6C9">
      <w:pPr>
        <w:spacing w:line="360" w:lineRule="auto"/>
        <w:jc w:val="center"/>
        <w:rPr>
          <w:rFonts w:cs="仿宋_GB2312" w:asciiTheme="minorEastAsia" w:hAnsiTheme="minorEastAsia" w:eastAsiaTheme="minorEastAsia"/>
          <w:color w:val="auto"/>
          <w:sz w:val="24"/>
          <w:highlight w:val="none"/>
        </w:rPr>
      </w:pPr>
    </w:p>
    <w:p w14:paraId="0754F081">
      <w:pPr>
        <w:autoSpaceDE w:val="0"/>
        <w:autoSpaceDN w:val="0"/>
        <w:spacing w:line="360" w:lineRule="auto"/>
        <w:rPr>
          <w:rFonts w:cs="仿宋_GB2312" w:asciiTheme="minorEastAsia" w:hAnsiTheme="minorEastAsia" w:eastAsiaTheme="minorEastAsia"/>
          <w:color w:val="auto"/>
          <w:kern w:val="0"/>
          <w:sz w:val="24"/>
          <w:highlight w:val="none"/>
        </w:rPr>
      </w:pPr>
    </w:p>
    <w:p w14:paraId="3ED16AC5">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18AD98E6">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7A0A3CE0">
      <w:pPr>
        <w:spacing w:line="360" w:lineRule="auto"/>
        <w:jc w:val="center"/>
        <w:rPr>
          <w:rFonts w:cs="仿宋_GB2312" w:asciiTheme="minorEastAsia" w:hAnsiTheme="minorEastAsia" w:eastAsiaTheme="minorEastAsia"/>
          <w:b/>
          <w:bCs/>
          <w:color w:val="auto"/>
          <w:sz w:val="32"/>
          <w:szCs w:val="32"/>
          <w:highlight w:val="none"/>
        </w:rPr>
      </w:pPr>
    </w:p>
    <w:p w14:paraId="0D103C0A">
      <w:pPr>
        <w:tabs>
          <w:tab w:val="left" w:pos="2790"/>
          <w:tab w:val="left" w:pos="4230"/>
        </w:tabs>
        <w:autoSpaceDE w:val="0"/>
        <w:autoSpaceDN w:val="0"/>
        <w:spacing w:line="360" w:lineRule="auto"/>
        <w:ind w:right="1400"/>
        <w:jc w:val="center"/>
        <w:rPr>
          <w:rFonts w:cs="仿宋_GB2312" w:asciiTheme="minorEastAsia" w:hAnsiTheme="minorEastAsia" w:eastAsiaTheme="minorEastAsia"/>
          <w:b/>
          <w:bCs/>
          <w:color w:val="auto"/>
          <w:kern w:val="0"/>
          <w:sz w:val="24"/>
          <w:highlight w:val="none"/>
          <w:lang w:val="zh-CN"/>
        </w:rPr>
      </w:pPr>
      <w:r>
        <w:rPr>
          <w:rFonts w:hint="eastAsia" w:cs="仿宋_GB2312" w:asciiTheme="minorEastAsia" w:hAnsiTheme="minorEastAsia" w:eastAsiaTheme="minorEastAsia"/>
          <w:b/>
          <w:bCs/>
          <w:color w:val="auto"/>
          <w:kern w:val="0"/>
          <w:sz w:val="24"/>
          <w:highlight w:val="none"/>
          <w:lang w:val="zh-CN"/>
        </w:rPr>
        <w:t xml:space="preserve">       </w:t>
      </w:r>
    </w:p>
    <w:p w14:paraId="1A234E9D">
      <w:pPr>
        <w:snapToGrid w:val="0"/>
        <w:spacing w:line="360" w:lineRule="auto"/>
        <w:jc w:val="center"/>
        <w:rPr>
          <w:rFonts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szCs w:val="32"/>
          <w:highlight w:val="none"/>
        </w:rPr>
        <w:t>响应产品规格配置清单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AFA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A22FD58">
            <w:pPr>
              <w:spacing w:line="360" w:lineRule="auto"/>
              <w:jc w:val="center"/>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序号</w:t>
            </w:r>
          </w:p>
        </w:tc>
        <w:tc>
          <w:tcPr>
            <w:tcW w:w="1531" w:type="dxa"/>
            <w:vAlign w:val="center"/>
          </w:tcPr>
          <w:p w14:paraId="20DF13D7">
            <w:pPr>
              <w:spacing w:line="360" w:lineRule="auto"/>
              <w:jc w:val="center"/>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设备名称</w:t>
            </w:r>
          </w:p>
        </w:tc>
        <w:tc>
          <w:tcPr>
            <w:tcW w:w="2160" w:type="dxa"/>
            <w:vAlign w:val="center"/>
          </w:tcPr>
          <w:p w14:paraId="345440BE">
            <w:pPr>
              <w:spacing w:line="360" w:lineRule="auto"/>
              <w:jc w:val="center"/>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响应品牌及型号</w:t>
            </w:r>
          </w:p>
        </w:tc>
        <w:tc>
          <w:tcPr>
            <w:tcW w:w="2340" w:type="dxa"/>
            <w:vAlign w:val="center"/>
          </w:tcPr>
          <w:p w14:paraId="4A668CDF">
            <w:pPr>
              <w:spacing w:line="360" w:lineRule="auto"/>
              <w:jc w:val="center"/>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规格配置详细说明</w:t>
            </w:r>
          </w:p>
        </w:tc>
        <w:tc>
          <w:tcPr>
            <w:tcW w:w="1080" w:type="dxa"/>
            <w:vAlign w:val="center"/>
          </w:tcPr>
          <w:p w14:paraId="380B707B">
            <w:pPr>
              <w:spacing w:line="360" w:lineRule="auto"/>
              <w:jc w:val="center"/>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数量</w:t>
            </w:r>
          </w:p>
        </w:tc>
        <w:tc>
          <w:tcPr>
            <w:tcW w:w="1332" w:type="dxa"/>
            <w:vAlign w:val="center"/>
          </w:tcPr>
          <w:p w14:paraId="75A5DAAB">
            <w:pPr>
              <w:spacing w:line="360" w:lineRule="auto"/>
              <w:jc w:val="center"/>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备注</w:t>
            </w:r>
          </w:p>
        </w:tc>
      </w:tr>
      <w:tr w14:paraId="3C0C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4C9D399">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w:t>
            </w:r>
          </w:p>
        </w:tc>
        <w:tc>
          <w:tcPr>
            <w:tcW w:w="1531" w:type="dxa"/>
            <w:vAlign w:val="center"/>
          </w:tcPr>
          <w:p w14:paraId="35A268AA">
            <w:pPr>
              <w:snapToGrid w:val="0"/>
              <w:spacing w:line="360" w:lineRule="auto"/>
              <w:jc w:val="center"/>
              <w:rPr>
                <w:rFonts w:cs="仿宋_GB2312" w:asciiTheme="minorEastAsia" w:hAnsiTheme="minorEastAsia" w:eastAsiaTheme="minorEastAsia"/>
                <w:color w:val="auto"/>
                <w:sz w:val="24"/>
                <w:highlight w:val="none"/>
              </w:rPr>
            </w:pPr>
          </w:p>
        </w:tc>
        <w:tc>
          <w:tcPr>
            <w:tcW w:w="2160" w:type="dxa"/>
            <w:vAlign w:val="center"/>
          </w:tcPr>
          <w:p w14:paraId="0C7D14FA">
            <w:pPr>
              <w:snapToGrid w:val="0"/>
              <w:spacing w:line="360" w:lineRule="auto"/>
              <w:jc w:val="center"/>
              <w:rPr>
                <w:rFonts w:cs="仿宋_GB2312" w:asciiTheme="minorEastAsia" w:hAnsiTheme="minorEastAsia" w:eastAsiaTheme="minorEastAsia"/>
                <w:color w:val="auto"/>
                <w:sz w:val="24"/>
                <w:highlight w:val="none"/>
              </w:rPr>
            </w:pPr>
          </w:p>
        </w:tc>
        <w:tc>
          <w:tcPr>
            <w:tcW w:w="2340" w:type="dxa"/>
            <w:vAlign w:val="center"/>
          </w:tcPr>
          <w:p w14:paraId="008731B8">
            <w:pPr>
              <w:spacing w:line="360" w:lineRule="auto"/>
              <w:jc w:val="center"/>
              <w:rPr>
                <w:rFonts w:cs="仿宋_GB2312" w:asciiTheme="minorEastAsia" w:hAnsiTheme="minorEastAsia" w:eastAsiaTheme="minorEastAsia"/>
                <w:color w:val="auto"/>
                <w:sz w:val="24"/>
                <w:highlight w:val="none"/>
              </w:rPr>
            </w:pPr>
          </w:p>
        </w:tc>
        <w:tc>
          <w:tcPr>
            <w:tcW w:w="1080" w:type="dxa"/>
            <w:vAlign w:val="center"/>
          </w:tcPr>
          <w:p w14:paraId="7FD64181">
            <w:pPr>
              <w:spacing w:line="360" w:lineRule="auto"/>
              <w:jc w:val="center"/>
              <w:rPr>
                <w:rFonts w:cs="仿宋_GB2312" w:asciiTheme="minorEastAsia" w:hAnsiTheme="minorEastAsia" w:eastAsiaTheme="minorEastAsia"/>
                <w:color w:val="auto"/>
                <w:sz w:val="24"/>
                <w:highlight w:val="none"/>
              </w:rPr>
            </w:pPr>
          </w:p>
        </w:tc>
        <w:tc>
          <w:tcPr>
            <w:tcW w:w="1332" w:type="dxa"/>
            <w:vAlign w:val="center"/>
          </w:tcPr>
          <w:p w14:paraId="72B4EF9D">
            <w:pPr>
              <w:spacing w:line="360" w:lineRule="auto"/>
              <w:jc w:val="center"/>
              <w:rPr>
                <w:rFonts w:cs="仿宋_GB2312" w:asciiTheme="minorEastAsia" w:hAnsiTheme="minorEastAsia" w:eastAsiaTheme="minorEastAsia"/>
                <w:color w:val="auto"/>
                <w:sz w:val="24"/>
                <w:highlight w:val="none"/>
              </w:rPr>
            </w:pPr>
          </w:p>
        </w:tc>
      </w:tr>
      <w:tr w14:paraId="4157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F51CBE">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w:t>
            </w:r>
          </w:p>
        </w:tc>
        <w:tc>
          <w:tcPr>
            <w:tcW w:w="1531" w:type="dxa"/>
            <w:vAlign w:val="center"/>
          </w:tcPr>
          <w:p w14:paraId="402D897C">
            <w:pPr>
              <w:snapToGrid w:val="0"/>
              <w:spacing w:line="360" w:lineRule="auto"/>
              <w:jc w:val="center"/>
              <w:rPr>
                <w:rFonts w:cs="仿宋_GB2312" w:asciiTheme="minorEastAsia" w:hAnsiTheme="minorEastAsia" w:eastAsiaTheme="minorEastAsia"/>
                <w:color w:val="auto"/>
                <w:sz w:val="24"/>
                <w:highlight w:val="none"/>
              </w:rPr>
            </w:pPr>
          </w:p>
        </w:tc>
        <w:tc>
          <w:tcPr>
            <w:tcW w:w="2160" w:type="dxa"/>
            <w:vAlign w:val="center"/>
          </w:tcPr>
          <w:p w14:paraId="33953B89">
            <w:pPr>
              <w:snapToGrid w:val="0"/>
              <w:spacing w:line="360" w:lineRule="auto"/>
              <w:jc w:val="center"/>
              <w:rPr>
                <w:rFonts w:cs="仿宋_GB2312" w:asciiTheme="minorEastAsia" w:hAnsiTheme="minorEastAsia" w:eastAsiaTheme="minorEastAsia"/>
                <w:color w:val="auto"/>
                <w:sz w:val="24"/>
                <w:highlight w:val="none"/>
              </w:rPr>
            </w:pPr>
          </w:p>
        </w:tc>
        <w:tc>
          <w:tcPr>
            <w:tcW w:w="2340" w:type="dxa"/>
            <w:vAlign w:val="center"/>
          </w:tcPr>
          <w:p w14:paraId="3932EDB9">
            <w:pPr>
              <w:spacing w:line="360" w:lineRule="auto"/>
              <w:jc w:val="center"/>
              <w:rPr>
                <w:rFonts w:cs="仿宋_GB2312" w:asciiTheme="minorEastAsia" w:hAnsiTheme="minorEastAsia" w:eastAsiaTheme="minorEastAsia"/>
                <w:color w:val="auto"/>
                <w:sz w:val="24"/>
                <w:highlight w:val="none"/>
              </w:rPr>
            </w:pPr>
          </w:p>
        </w:tc>
        <w:tc>
          <w:tcPr>
            <w:tcW w:w="1080" w:type="dxa"/>
            <w:vAlign w:val="center"/>
          </w:tcPr>
          <w:p w14:paraId="3E2F3AB4">
            <w:pPr>
              <w:spacing w:line="360" w:lineRule="auto"/>
              <w:jc w:val="center"/>
              <w:rPr>
                <w:rFonts w:cs="仿宋_GB2312" w:asciiTheme="minorEastAsia" w:hAnsiTheme="minorEastAsia" w:eastAsiaTheme="minorEastAsia"/>
                <w:color w:val="auto"/>
                <w:sz w:val="24"/>
                <w:highlight w:val="none"/>
              </w:rPr>
            </w:pPr>
          </w:p>
        </w:tc>
        <w:tc>
          <w:tcPr>
            <w:tcW w:w="1332" w:type="dxa"/>
            <w:vAlign w:val="center"/>
          </w:tcPr>
          <w:p w14:paraId="3E34CC79">
            <w:pPr>
              <w:spacing w:line="360" w:lineRule="auto"/>
              <w:jc w:val="center"/>
              <w:rPr>
                <w:rFonts w:cs="仿宋_GB2312" w:asciiTheme="minorEastAsia" w:hAnsiTheme="minorEastAsia" w:eastAsiaTheme="minorEastAsia"/>
                <w:color w:val="auto"/>
                <w:sz w:val="24"/>
                <w:highlight w:val="none"/>
              </w:rPr>
            </w:pPr>
          </w:p>
        </w:tc>
      </w:tr>
      <w:tr w14:paraId="3536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7B27B6">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w:t>
            </w:r>
          </w:p>
        </w:tc>
        <w:tc>
          <w:tcPr>
            <w:tcW w:w="1531" w:type="dxa"/>
            <w:vAlign w:val="center"/>
          </w:tcPr>
          <w:p w14:paraId="0CA7AC58">
            <w:pPr>
              <w:snapToGrid w:val="0"/>
              <w:spacing w:line="360" w:lineRule="auto"/>
              <w:jc w:val="center"/>
              <w:rPr>
                <w:rFonts w:cs="仿宋_GB2312" w:asciiTheme="minorEastAsia" w:hAnsiTheme="minorEastAsia" w:eastAsiaTheme="minorEastAsia"/>
                <w:color w:val="auto"/>
                <w:sz w:val="24"/>
                <w:highlight w:val="none"/>
              </w:rPr>
            </w:pPr>
          </w:p>
        </w:tc>
        <w:tc>
          <w:tcPr>
            <w:tcW w:w="2160" w:type="dxa"/>
            <w:vAlign w:val="center"/>
          </w:tcPr>
          <w:p w14:paraId="4F8F34F2">
            <w:pPr>
              <w:snapToGrid w:val="0"/>
              <w:spacing w:line="360" w:lineRule="auto"/>
              <w:jc w:val="center"/>
              <w:rPr>
                <w:rFonts w:cs="仿宋_GB2312" w:asciiTheme="minorEastAsia" w:hAnsiTheme="minorEastAsia" w:eastAsiaTheme="minorEastAsia"/>
                <w:color w:val="auto"/>
                <w:sz w:val="24"/>
                <w:highlight w:val="none"/>
              </w:rPr>
            </w:pPr>
          </w:p>
        </w:tc>
        <w:tc>
          <w:tcPr>
            <w:tcW w:w="2340" w:type="dxa"/>
            <w:vAlign w:val="center"/>
          </w:tcPr>
          <w:p w14:paraId="4271B709">
            <w:pPr>
              <w:spacing w:line="360" w:lineRule="auto"/>
              <w:jc w:val="center"/>
              <w:rPr>
                <w:rFonts w:cs="仿宋_GB2312" w:asciiTheme="minorEastAsia" w:hAnsiTheme="minorEastAsia" w:eastAsiaTheme="minorEastAsia"/>
                <w:color w:val="auto"/>
                <w:sz w:val="24"/>
                <w:highlight w:val="none"/>
              </w:rPr>
            </w:pPr>
          </w:p>
        </w:tc>
        <w:tc>
          <w:tcPr>
            <w:tcW w:w="1080" w:type="dxa"/>
            <w:vAlign w:val="center"/>
          </w:tcPr>
          <w:p w14:paraId="5437BF2E">
            <w:pPr>
              <w:spacing w:line="360" w:lineRule="auto"/>
              <w:jc w:val="center"/>
              <w:rPr>
                <w:rFonts w:cs="仿宋_GB2312" w:asciiTheme="minorEastAsia" w:hAnsiTheme="minorEastAsia" w:eastAsiaTheme="minorEastAsia"/>
                <w:color w:val="auto"/>
                <w:sz w:val="24"/>
                <w:highlight w:val="none"/>
              </w:rPr>
            </w:pPr>
          </w:p>
        </w:tc>
        <w:tc>
          <w:tcPr>
            <w:tcW w:w="1332" w:type="dxa"/>
            <w:vAlign w:val="center"/>
          </w:tcPr>
          <w:p w14:paraId="7F817621">
            <w:pPr>
              <w:spacing w:line="360" w:lineRule="auto"/>
              <w:jc w:val="center"/>
              <w:rPr>
                <w:rFonts w:cs="仿宋_GB2312" w:asciiTheme="minorEastAsia" w:hAnsiTheme="minorEastAsia" w:eastAsiaTheme="minorEastAsia"/>
                <w:color w:val="auto"/>
                <w:sz w:val="24"/>
                <w:highlight w:val="none"/>
              </w:rPr>
            </w:pPr>
          </w:p>
        </w:tc>
      </w:tr>
      <w:tr w14:paraId="4C40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061C65">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4</w:t>
            </w:r>
          </w:p>
        </w:tc>
        <w:tc>
          <w:tcPr>
            <w:tcW w:w="1531" w:type="dxa"/>
            <w:vAlign w:val="center"/>
          </w:tcPr>
          <w:p w14:paraId="0B89FEE4">
            <w:pPr>
              <w:snapToGrid w:val="0"/>
              <w:spacing w:line="360" w:lineRule="auto"/>
              <w:jc w:val="center"/>
              <w:rPr>
                <w:rFonts w:cs="仿宋_GB2312" w:asciiTheme="minorEastAsia" w:hAnsiTheme="minorEastAsia" w:eastAsiaTheme="minorEastAsia"/>
                <w:color w:val="auto"/>
                <w:sz w:val="24"/>
                <w:highlight w:val="none"/>
              </w:rPr>
            </w:pPr>
          </w:p>
        </w:tc>
        <w:tc>
          <w:tcPr>
            <w:tcW w:w="2160" w:type="dxa"/>
            <w:vAlign w:val="center"/>
          </w:tcPr>
          <w:p w14:paraId="4E49D055">
            <w:pPr>
              <w:snapToGrid w:val="0"/>
              <w:spacing w:line="360" w:lineRule="auto"/>
              <w:jc w:val="center"/>
              <w:rPr>
                <w:rFonts w:cs="仿宋_GB2312" w:asciiTheme="minorEastAsia" w:hAnsiTheme="minorEastAsia" w:eastAsiaTheme="minorEastAsia"/>
                <w:color w:val="auto"/>
                <w:sz w:val="24"/>
                <w:highlight w:val="none"/>
              </w:rPr>
            </w:pPr>
          </w:p>
        </w:tc>
        <w:tc>
          <w:tcPr>
            <w:tcW w:w="2340" w:type="dxa"/>
            <w:vAlign w:val="center"/>
          </w:tcPr>
          <w:p w14:paraId="353F7968">
            <w:pPr>
              <w:spacing w:line="360" w:lineRule="auto"/>
              <w:jc w:val="center"/>
              <w:rPr>
                <w:rFonts w:cs="仿宋_GB2312" w:asciiTheme="minorEastAsia" w:hAnsiTheme="minorEastAsia" w:eastAsiaTheme="minorEastAsia"/>
                <w:color w:val="auto"/>
                <w:sz w:val="24"/>
                <w:highlight w:val="none"/>
              </w:rPr>
            </w:pPr>
          </w:p>
        </w:tc>
        <w:tc>
          <w:tcPr>
            <w:tcW w:w="1080" w:type="dxa"/>
            <w:vAlign w:val="center"/>
          </w:tcPr>
          <w:p w14:paraId="63289DE7">
            <w:pPr>
              <w:spacing w:line="360" w:lineRule="auto"/>
              <w:jc w:val="center"/>
              <w:rPr>
                <w:rFonts w:cs="仿宋_GB2312" w:asciiTheme="minorEastAsia" w:hAnsiTheme="minorEastAsia" w:eastAsiaTheme="minorEastAsia"/>
                <w:color w:val="auto"/>
                <w:sz w:val="24"/>
                <w:highlight w:val="none"/>
              </w:rPr>
            </w:pPr>
          </w:p>
        </w:tc>
        <w:tc>
          <w:tcPr>
            <w:tcW w:w="1332" w:type="dxa"/>
            <w:vAlign w:val="center"/>
          </w:tcPr>
          <w:p w14:paraId="1B790DB1">
            <w:pPr>
              <w:spacing w:line="360" w:lineRule="auto"/>
              <w:jc w:val="center"/>
              <w:rPr>
                <w:rFonts w:cs="仿宋_GB2312" w:asciiTheme="minorEastAsia" w:hAnsiTheme="minorEastAsia" w:eastAsiaTheme="minorEastAsia"/>
                <w:color w:val="auto"/>
                <w:sz w:val="24"/>
                <w:highlight w:val="none"/>
              </w:rPr>
            </w:pPr>
          </w:p>
        </w:tc>
      </w:tr>
      <w:tr w14:paraId="3CD4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760FE2">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5</w:t>
            </w:r>
          </w:p>
        </w:tc>
        <w:tc>
          <w:tcPr>
            <w:tcW w:w="1531" w:type="dxa"/>
            <w:vAlign w:val="center"/>
          </w:tcPr>
          <w:p w14:paraId="1D41C146">
            <w:pPr>
              <w:snapToGrid w:val="0"/>
              <w:spacing w:line="360" w:lineRule="auto"/>
              <w:jc w:val="center"/>
              <w:rPr>
                <w:rFonts w:cs="仿宋_GB2312" w:asciiTheme="minorEastAsia" w:hAnsiTheme="minorEastAsia" w:eastAsiaTheme="minorEastAsia"/>
                <w:color w:val="auto"/>
                <w:sz w:val="24"/>
                <w:highlight w:val="none"/>
              </w:rPr>
            </w:pPr>
          </w:p>
        </w:tc>
        <w:tc>
          <w:tcPr>
            <w:tcW w:w="2160" w:type="dxa"/>
            <w:vAlign w:val="center"/>
          </w:tcPr>
          <w:p w14:paraId="07480E17">
            <w:pPr>
              <w:snapToGrid w:val="0"/>
              <w:spacing w:line="360" w:lineRule="auto"/>
              <w:jc w:val="center"/>
              <w:rPr>
                <w:rFonts w:cs="仿宋_GB2312" w:asciiTheme="minorEastAsia" w:hAnsiTheme="minorEastAsia" w:eastAsiaTheme="minorEastAsia"/>
                <w:color w:val="auto"/>
                <w:sz w:val="24"/>
                <w:highlight w:val="none"/>
              </w:rPr>
            </w:pPr>
          </w:p>
        </w:tc>
        <w:tc>
          <w:tcPr>
            <w:tcW w:w="2340" w:type="dxa"/>
            <w:vAlign w:val="center"/>
          </w:tcPr>
          <w:p w14:paraId="05DD06F0">
            <w:pPr>
              <w:spacing w:line="360" w:lineRule="auto"/>
              <w:jc w:val="center"/>
              <w:rPr>
                <w:rFonts w:cs="仿宋_GB2312" w:asciiTheme="minorEastAsia" w:hAnsiTheme="minorEastAsia" w:eastAsiaTheme="minorEastAsia"/>
                <w:color w:val="auto"/>
                <w:sz w:val="24"/>
                <w:highlight w:val="none"/>
              </w:rPr>
            </w:pPr>
          </w:p>
        </w:tc>
        <w:tc>
          <w:tcPr>
            <w:tcW w:w="1080" w:type="dxa"/>
            <w:vAlign w:val="center"/>
          </w:tcPr>
          <w:p w14:paraId="7C5E9010">
            <w:pPr>
              <w:spacing w:line="360" w:lineRule="auto"/>
              <w:jc w:val="center"/>
              <w:rPr>
                <w:rFonts w:cs="仿宋_GB2312" w:asciiTheme="minorEastAsia" w:hAnsiTheme="minorEastAsia" w:eastAsiaTheme="minorEastAsia"/>
                <w:color w:val="auto"/>
                <w:sz w:val="24"/>
                <w:highlight w:val="none"/>
              </w:rPr>
            </w:pPr>
          </w:p>
        </w:tc>
        <w:tc>
          <w:tcPr>
            <w:tcW w:w="1332" w:type="dxa"/>
            <w:vAlign w:val="center"/>
          </w:tcPr>
          <w:p w14:paraId="3D6E7B25">
            <w:pPr>
              <w:spacing w:line="360" w:lineRule="auto"/>
              <w:jc w:val="center"/>
              <w:rPr>
                <w:rFonts w:cs="仿宋_GB2312" w:asciiTheme="minorEastAsia" w:hAnsiTheme="minorEastAsia" w:eastAsiaTheme="minorEastAsia"/>
                <w:color w:val="auto"/>
                <w:sz w:val="24"/>
                <w:highlight w:val="none"/>
              </w:rPr>
            </w:pPr>
          </w:p>
        </w:tc>
      </w:tr>
    </w:tbl>
    <w:p w14:paraId="4668B2AB">
      <w:pPr>
        <w:autoSpaceDE w:val="0"/>
        <w:autoSpaceDN w:val="0"/>
        <w:spacing w:line="360" w:lineRule="auto"/>
        <w:rPr>
          <w:rFonts w:cs="仿宋_GB2312" w:asciiTheme="minorEastAsia" w:hAnsiTheme="minorEastAsia" w:eastAsiaTheme="minorEastAsia"/>
          <w:b/>
          <w:color w:val="auto"/>
          <w:kern w:val="0"/>
          <w:sz w:val="28"/>
          <w:szCs w:val="28"/>
          <w:highlight w:val="none"/>
        </w:rPr>
      </w:pPr>
      <w:r>
        <w:rPr>
          <w:rFonts w:hint="eastAsia" w:cs="仿宋_GB2312" w:asciiTheme="minorEastAsia" w:hAnsiTheme="minorEastAsia" w:eastAsiaTheme="minorEastAsia"/>
          <w:b/>
          <w:color w:val="auto"/>
          <w:kern w:val="0"/>
          <w:sz w:val="28"/>
          <w:szCs w:val="28"/>
          <w:highlight w:val="none"/>
        </w:rPr>
        <w:t>注：</w:t>
      </w:r>
      <w:r>
        <w:rPr>
          <w:rFonts w:hint="eastAsia" w:cs="仿宋_GB2312" w:asciiTheme="minorEastAsia" w:hAnsiTheme="minorEastAsia" w:eastAsiaTheme="minorEastAsia"/>
          <w:b/>
          <w:color w:val="auto"/>
          <w:sz w:val="28"/>
          <w:szCs w:val="28"/>
          <w:highlight w:val="none"/>
        </w:rPr>
        <w:t>如果本项目涉及硬件设备采购，须在响应文件中提供此配置清单。</w:t>
      </w:r>
    </w:p>
    <w:p w14:paraId="099580FE">
      <w:pPr>
        <w:spacing w:line="360" w:lineRule="auto"/>
        <w:ind w:firstLine="1333" w:firstLineChars="400"/>
        <w:jc w:val="left"/>
        <w:rPr>
          <w:rFonts w:asciiTheme="minorEastAsia" w:hAnsiTheme="minorEastAsia" w:eastAsiaTheme="minorEastAsia"/>
          <w:b/>
          <w:color w:val="auto"/>
          <w:spacing w:val="6"/>
          <w:sz w:val="32"/>
          <w:szCs w:val="32"/>
          <w:highlight w:val="none"/>
        </w:rPr>
      </w:pPr>
    </w:p>
    <w:p w14:paraId="4D599349">
      <w:pPr>
        <w:spacing w:line="360" w:lineRule="auto"/>
        <w:ind w:firstLine="1333" w:firstLineChars="400"/>
        <w:jc w:val="left"/>
        <w:rPr>
          <w:rFonts w:asciiTheme="minorEastAsia" w:hAnsiTheme="minorEastAsia" w:eastAsiaTheme="minorEastAsia"/>
          <w:b/>
          <w:color w:val="auto"/>
          <w:spacing w:val="6"/>
          <w:sz w:val="32"/>
          <w:szCs w:val="32"/>
          <w:highlight w:val="none"/>
        </w:rPr>
      </w:pPr>
    </w:p>
    <w:p w14:paraId="0F10736D">
      <w:pPr>
        <w:spacing w:line="360" w:lineRule="auto"/>
        <w:ind w:firstLine="1333" w:firstLineChars="400"/>
        <w:jc w:val="left"/>
        <w:rPr>
          <w:rFonts w:asciiTheme="minorEastAsia" w:hAnsiTheme="minorEastAsia" w:eastAsiaTheme="minorEastAsia"/>
          <w:b/>
          <w:color w:val="auto"/>
          <w:spacing w:val="6"/>
          <w:sz w:val="32"/>
          <w:szCs w:val="32"/>
          <w:highlight w:val="none"/>
        </w:rPr>
      </w:pPr>
      <w:r>
        <w:rPr>
          <w:rFonts w:hint="eastAsia" w:asciiTheme="minorEastAsia" w:hAnsiTheme="minorEastAsia" w:eastAsiaTheme="minorEastAsia"/>
          <w:b/>
          <w:color w:val="auto"/>
          <w:spacing w:val="6"/>
          <w:sz w:val="32"/>
          <w:szCs w:val="32"/>
          <w:highlight w:val="none"/>
        </w:rPr>
        <w:t>节能产品认证证书（电子签名）</w:t>
      </w:r>
    </w:p>
    <w:p w14:paraId="628A373E">
      <w:pPr>
        <w:spacing w:line="360" w:lineRule="auto"/>
        <w:ind w:firstLine="1333" w:firstLineChars="400"/>
        <w:jc w:val="left"/>
        <w:rPr>
          <w:rFonts w:asciiTheme="minorEastAsia" w:hAnsiTheme="minorEastAsia" w:eastAsiaTheme="minorEastAsia"/>
          <w:b/>
          <w:color w:val="auto"/>
          <w:spacing w:val="6"/>
          <w:sz w:val="32"/>
          <w:szCs w:val="32"/>
          <w:highlight w:val="none"/>
        </w:rPr>
      </w:pPr>
    </w:p>
    <w:p w14:paraId="154A929F">
      <w:pPr>
        <w:spacing w:line="36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 xml:space="preserve"> </w:t>
      </w:r>
    </w:p>
    <w:p w14:paraId="7B987897">
      <w:pPr>
        <w:spacing w:line="360" w:lineRule="auto"/>
        <w:ind w:firstLine="1000" w:firstLineChars="300"/>
        <w:jc w:val="left"/>
        <w:rPr>
          <w:rFonts w:asciiTheme="minorEastAsia" w:hAnsiTheme="minorEastAsia" w:eastAsiaTheme="minorEastAsia"/>
          <w:b/>
          <w:color w:val="auto"/>
          <w:spacing w:val="6"/>
          <w:sz w:val="32"/>
          <w:szCs w:val="32"/>
          <w:highlight w:val="none"/>
        </w:rPr>
      </w:pPr>
      <w:r>
        <w:rPr>
          <w:rFonts w:hint="eastAsia" w:asciiTheme="minorEastAsia" w:hAnsiTheme="minorEastAsia" w:eastAsiaTheme="minorEastAsia"/>
          <w:b/>
          <w:color w:val="auto"/>
          <w:spacing w:val="6"/>
          <w:sz w:val="32"/>
          <w:szCs w:val="32"/>
          <w:highlight w:val="none"/>
        </w:rPr>
        <w:t>环境标志产品认证证书（电子签名）</w:t>
      </w:r>
    </w:p>
    <w:p w14:paraId="51FCC03B">
      <w:pPr>
        <w:autoSpaceDE w:val="0"/>
        <w:autoSpaceDN w:val="0"/>
        <w:spacing w:line="360" w:lineRule="auto"/>
        <w:rPr>
          <w:rFonts w:cs="仿宋_GB2312" w:asciiTheme="minorEastAsia" w:hAnsiTheme="minorEastAsia" w:eastAsiaTheme="minorEastAsia"/>
          <w:b/>
          <w:color w:val="auto"/>
          <w:kern w:val="0"/>
          <w:sz w:val="28"/>
          <w:szCs w:val="28"/>
          <w:highlight w:val="none"/>
        </w:rPr>
      </w:pPr>
    </w:p>
    <w:p w14:paraId="285A5170">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212E5F6F">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409E93C1">
      <w:pPr>
        <w:tabs>
          <w:tab w:val="left" w:pos="2790"/>
          <w:tab w:val="left" w:pos="4230"/>
        </w:tabs>
        <w:autoSpaceDE w:val="0"/>
        <w:autoSpaceDN w:val="0"/>
        <w:spacing w:line="360" w:lineRule="auto"/>
        <w:ind w:right="1400"/>
        <w:jc w:val="center"/>
        <w:rPr>
          <w:rFonts w:cs="仿宋_GB2312" w:asciiTheme="minorEastAsia" w:hAnsiTheme="minorEastAsia" w:eastAsiaTheme="minorEastAsia"/>
          <w:b/>
          <w:bCs/>
          <w:color w:val="auto"/>
          <w:kern w:val="0"/>
          <w:sz w:val="24"/>
          <w:highlight w:val="none"/>
          <w:lang w:val="zh-CN"/>
        </w:rPr>
      </w:pPr>
    </w:p>
    <w:p w14:paraId="6E2373A6">
      <w:pPr>
        <w:tabs>
          <w:tab w:val="left" w:pos="2790"/>
          <w:tab w:val="left" w:pos="4230"/>
        </w:tabs>
        <w:autoSpaceDE w:val="0"/>
        <w:autoSpaceDN w:val="0"/>
        <w:spacing w:line="360" w:lineRule="auto"/>
        <w:ind w:right="1400"/>
        <w:jc w:val="center"/>
        <w:rPr>
          <w:rFonts w:cs="仿宋_GB2312" w:asciiTheme="minorEastAsia" w:hAnsiTheme="minorEastAsia" w:eastAsiaTheme="minorEastAsia"/>
          <w:b/>
          <w:bCs/>
          <w:color w:val="auto"/>
          <w:kern w:val="0"/>
          <w:sz w:val="32"/>
          <w:szCs w:val="32"/>
          <w:highlight w:val="none"/>
          <w:lang w:val="zh-CN"/>
        </w:rPr>
      </w:pPr>
    </w:p>
    <w:p w14:paraId="13EDEC61">
      <w:pPr>
        <w:tabs>
          <w:tab w:val="left" w:pos="2790"/>
          <w:tab w:val="left" w:pos="4230"/>
        </w:tabs>
        <w:autoSpaceDE w:val="0"/>
        <w:autoSpaceDN w:val="0"/>
        <w:spacing w:line="360" w:lineRule="auto"/>
        <w:ind w:right="1400"/>
        <w:jc w:val="center"/>
        <w:rPr>
          <w:rFonts w:cs="仿宋_GB2312" w:asciiTheme="minorEastAsia" w:hAnsiTheme="minorEastAsia" w:eastAsiaTheme="minorEastAsia"/>
          <w:b/>
          <w:bCs/>
          <w:color w:val="auto"/>
          <w:kern w:val="0"/>
          <w:sz w:val="32"/>
          <w:szCs w:val="32"/>
          <w:highlight w:val="none"/>
          <w:lang w:val="zh-CN"/>
        </w:rPr>
      </w:pPr>
      <w:r>
        <w:rPr>
          <w:rFonts w:hint="eastAsia" w:cs="仿宋_GB2312" w:asciiTheme="minorEastAsia" w:hAnsiTheme="minorEastAsia" w:eastAsiaTheme="minorEastAsia"/>
          <w:b/>
          <w:bCs/>
          <w:color w:val="auto"/>
          <w:kern w:val="0"/>
          <w:sz w:val="32"/>
          <w:szCs w:val="32"/>
          <w:highlight w:val="none"/>
          <w:lang w:val="zh-CN"/>
        </w:rPr>
        <w:t>十、组织实施方案</w:t>
      </w:r>
    </w:p>
    <w:p w14:paraId="164AAEA4">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（由供应商根据采购需求及磋商文件要求编制）</w:t>
      </w:r>
    </w:p>
    <w:p w14:paraId="0A01D55C">
      <w:pPr>
        <w:tabs>
          <w:tab w:val="left" w:pos="2790"/>
          <w:tab w:val="left" w:pos="4230"/>
        </w:tabs>
        <w:autoSpaceDE w:val="0"/>
        <w:autoSpaceDN w:val="0"/>
        <w:spacing w:line="360" w:lineRule="auto"/>
        <w:ind w:right="1400"/>
        <w:rPr>
          <w:rFonts w:cs="仿宋_GB2312" w:asciiTheme="minorEastAsia" w:hAnsiTheme="minorEastAsia" w:eastAsiaTheme="minorEastAsia"/>
          <w:b/>
          <w:bCs/>
          <w:color w:val="auto"/>
          <w:kern w:val="0"/>
          <w:sz w:val="24"/>
          <w:highlight w:val="none"/>
          <w:lang w:val="zh-CN"/>
        </w:rPr>
      </w:pPr>
      <w:r>
        <w:rPr>
          <w:rFonts w:hint="eastAsia" w:cs="仿宋_GB2312" w:asciiTheme="minorEastAsia" w:hAnsiTheme="minorEastAsia" w:eastAsiaTheme="minorEastAsia"/>
          <w:b/>
          <w:bCs/>
          <w:color w:val="auto"/>
          <w:kern w:val="0"/>
          <w:sz w:val="24"/>
          <w:highlight w:val="none"/>
          <w:lang w:val="zh-CN"/>
        </w:rPr>
        <w:t>附表:项目实施进度计划表</w:t>
      </w:r>
      <w:r>
        <w:rPr>
          <w:rFonts w:hint="eastAsia" w:cs="仿宋_GB2312" w:asciiTheme="minorEastAsia" w:hAnsiTheme="minorEastAsia" w:eastAsiaTheme="minorEastAsia"/>
          <w:b/>
          <w:color w:val="auto"/>
          <w:sz w:val="24"/>
          <w:highlight w:val="none"/>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308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1188" w:type="dxa"/>
            <w:vAlign w:val="center"/>
          </w:tcPr>
          <w:p w14:paraId="5B6C5572">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4" name="Group 7"/>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5" name="__TH_L2"/>
                              <wps:cNvCnPr/>
                              <wps:spPr bwMode="auto">
                                <a:xfrm>
                                  <a:off x="0" y="0"/>
                                  <a:ext cx="1178" cy="1860"/>
                                </a:xfrm>
                                <a:prstGeom prst="line">
                                  <a:avLst/>
                                </a:prstGeom>
                                <a:noFill/>
                                <a:ln w="6350">
                                  <a:solidFill>
                                    <a:srgbClr val="000000"/>
                                  </a:solidFill>
                                  <a:round/>
                                </a:ln>
                                <a:effectLst/>
                              </wps:spPr>
                              <wps:bodyPr/>
                            </wps:wsp>
                            <wps:wsp>
                              <wps:cNvPr id="6" name="__TH_B113"/>
                              <wps:cNvSpPr txBox="1">
                                <a:spLocks noChangeArrowheads="1"/>
                              </wps:cNvSpPr>
                              <wps:spPr bwMode="auto">
                                <a:xfrm>
                                  <a:off x="455" y="122"/>
                                  <a:ext cx="253" cy="263"/>
                                </a:xfrm>
                                <a:prstGeom prst="rect">
                                  <a:avLst/>
                                </a:prstGeom>
                                <a:noFill/>
                                <a:ln>
                                  <a:noFill/>
                                </a:ln>
                                <a:effectLst/>
                              </wps:spPr>
                              <wps:txbx>
                                <w:txbxContent>
                                  <w:p w14:paraId="6D43F27F">
                                    <w:pPr>
                                      <w:snapToGrid w:val="0"/>
                                    </w:pPr>
                                    <w:r>
                                      <w:rPr>
                                        <w:rFonts w:hint="eastAsia"/>
                                      </w:rPr>
                                      <w:t>工</w:t>
                                    </w:r>
                                  </w:p>
                                </w:txbxContent>
                              </wps:txbx>
                              <wps:bodyPr rot="0" vert="horz" wrap="square" lIns="0" tIns="0" rIns="0" bIns="0" anchor="t" anchorCtr="0" upright="1">
                                <a:noAutofit/>
                              </wps:bodyPr>
                            </wps:wsp>
                            <wps:wsp>
                              <wps:cNvPr id="7" name="__TH_B124"/>
                              <wps:cNvSpPr txBox="1">
                                <a:spLocks noChangeArrowheads="1"/>
                              </wps:cNvSpPr>
                              <wps:spPr bwMode="auto">
                                <a:xfrm>
                                  <a:off x="643" y="419"/>
                                  <a:ext cx="253" cy="263"/>
                                </a:xfrm>
                                <a:prstGeom prst="rect">
                                  <a:avLst/>
                                </a:prstGeom>
                                <a:noFill/>
                                <a:ln>
                                  <a:noFill/>
                                </a:ln>
                                <a:effectLst/>
                              </wps:spPr>
                              <wps:txbx>
                                <w:txbxContent>
                                  <w:p w14:paraId="4C4DF02E">
                                    <w:pPr>
                                      <w:snapToGrid w:val="0"/>
                                    </w:pPr>
                                    <w:r>
                                      <w:rPr>
                                        <w:rFonts w:hint="eastAsia"/>
                                      </w:rPr>
                                      <w:t>作</w:t>
                                    </w:r>
                                  </w:p>
                                </w:txbxContent>
                              </wps:txbx>
                              <wps:bodyPr rot="0" vert="horz" wrap="square" lIns="0" tIns="0" rIns="0" bIns="0" anchor="t" anchorCtr="0" upright="1">
                                <a:noAutofit/>
                              </wps:bodyPr>
                            </wps:wsp>
                            <wps:wsp>
                              <wps:cNvPr id="8" name="__TH_B135"/>
                              <wps:cNvSpPr txBox="1">
                                <a:spLocks noChangeArrowheads="1"/>
                              </wps:cNvSpPr>
                              <wps:spPr bwMode="auto">
                                <a:xfrm>
                                  <a:off x="831" y="717"/>
                                  <a:ext cx="253" cy="262"/>
                                </a:xfrm>
                                <a:prstGeom prst="rect">
                                  <a:avLst/>
                                </a:prstGeom>
                                <a:noFill/>
                                <a:ln>
                                  <a:noFill/>
                                </a:ln>
                                <a:effectLst/>
                              </wps:spPr>
                              <wps:txbx>
                                <w:txbxContent>
                                  <w:p w14:paraId="77C559B0">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Group 7"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4N3sgYDAABDCwAADgAAAGRycy9lMm9Eb2MueG1s7Vbb&#10;bhMxEH1H4h8sv9Nd586qm6pNaUEqUKnluXK83ovYtY3tZNN+PWN7c2mKIAJBeWgeNr7NeOac47GP&#10;T1ZNjZZcm0qKFJOjGCMumMwqUaT4y+3FmwlGxlKR0VoKnuJ7bvDJ9PWr41YlvCdLWWdcI3AiTNKq&#10;FJfWqiSKDCt5Q82RVFzAZC51Qy10dRFlmrbgvamjXhyPolbqTGnJuDEweh4mcedRH+JQ5nnF+Llk&#10;i4YLG7xqXlMLKZmyUgZPfbR5zpn9nOeGW1SnGDK1/gubQHvuvtH0mCaFpqqsWBcCPSSEvZwaWgnY&#10;dOPqnFqKFrp64qqpmJZG5vaIySYKiXhEIAsS72FzqeVC+VyKpC3UBnQgag/133bLPi2vNaqyFA8w&#10;ErQBwv2uaOygaVWRwIpLrW7Ute4GitBz2a5y3bh/yAOtPKj3G1D5yiIGg+PBJO4D3AymCJkQEneo&#10;sxKoeWLGynedISFjkKI3m4y8TbTdkXtur4yFoCIX5iaqVoEuzRYs82dg3ZRUcc+BcVB0YA3XYN3d&#10;3b6/u+oFsPyKmeiQMokB0NC8/SgzgJUurPQSOQS0n+autLGXXDbINVJcV8IFSBO67PCgyXqJGxby&#10;oqprL/RaoDbFo/4w9gZG1lXmJt0yo4v5rNZoSd1R8T+XFWD+aBlIUmRhvBbObo+JkLWTjknmMrv3&#10;YABDnpQw/NfZGT1i54yQ/g4/TsnIrs4kaJMEGNSVZF8NEnJWUlHwU61lW3KagXSIx8CFD+Q705DC&#10;QcwOhiATp/qe1wdA1Sm7N+wHYfdGPrIdXa+J67jVUMAO5vYR2eDzl/zY1XwFVG6pQlqGCgn3AzRK&#10;qR8waqE6pth8W1DNMao/CIDFldJ1Q68b83WDCgamKbYYhebMhpK7ULoqSvAcgBfyFA5FXnWHeC0Y&#10;f6L/pV7Ge3rpDZ5FL6MByAL0MiBv3f4vekH/qV7gWgpXpa/+Z6Q/fBa9TPrE62VM/GX9Q734yvNS&#10;X7qSEi6k3fri3w7wtvIXXfcOdI+33b5fv337Tr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9ctc&#10;ntgAAAAIAQAADwAAAAAAAAABACAAAAAiAAAAZHJzL2Rvd25yZXYueG1sUEsBAhQAFAAAAAgAh07i&#10;QGODd7IGAwAAQwsAAA4AAAAAAAAAAQAgAAAAJwEAAGRycy9lMm9Eb2MueG1sUEsFBgAAAAAGAAYA&#10;WQEAAJ8GAAAAAA==&#10;">
                      <o:lock v:ext="edit" aspectratio="f"/>
                      <v:line id="__TH_L2" o:spid="_x0000_s1026" o:spt="20" style="position:absolute;left:0;top:0;height:1860;width:1178;" filled="f" stroked="t" coordsize="21600,21600" o:gfxdata="UEsDBAoAAAAAAIdO4kAAAAAAAAAAAAAAAAAEAAAAZHJzL1BLAwQUAAAACACHTuJApDwOfroAAADa&#10;AAAADwAAAGRycy9kb3ducmV2LnhtbEWPQUsDMRSE74L/ITzBm01WWJFt0x6ElV48WMXzY/O6u3Tz&#10;siTPTe2vbwTB4zAz3zCb3dlPaqGYxsAWqpUBRdwFN3Jv4fOjfXgGlQTZ4RSYLPxQgt329maDjQuZ&#10;32k5SK8KhFODFgaRudE6dQN5TKswExfvGKJHKTL22kXMBe4n/WjMk/Y4clkYcKaXgbrT4dtb4Eq+&#10;ppwlL/FSv9ZV3e7NW2vt/V1l1qCEzvIf/mvvnYUafq+UG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A5+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D43F27F">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C4DF02E">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77C559B0">
                              <w:pPr>
                                <w:snapToGrid w:val="0"/>
                              </w:pPr>
                              <w:r>
                                <w:rPr>
                                  <w:rFonts w:hint="eastAsia"/>
                                </w:rPr>
                                <w:t>日</w:t>
                              </w:r>
                            </w:p>
                          </w:txbxContent>
                        </v:textbox>
                      </v:shape>
                    </v:group>
                  </w:pict>
                </mc:Fallback>
              </mc:AlternateContent>
            </w:r>
          </w:p>
          <w:p w14:paraId="7216163B">
            <w:pPr>
              <w:spacing w:line="360" w:lineRule="auto"/>
              <w:rPr>
                <w:rFonts w:cs="仿宋_GB2312" w:asciiTheme="minorEastAsia" w:hAnsiTheme="minorEastAsia" w:eastAsiaTheme="minorEastAsia"/>
                <w:color w:val="auto"/>
                <w:sz w:val="24"/>
                <w:highlight w:val="none"/>
              </w:rPr>
            </w:pPr>
          </w:p>
          <w:p w14:paraId="635CFBEC">
            <w:pPr>
              <w:spacing w:line="360" w:lineRule="auto"/>
              <w:rPr>
                <w:rFonts w:cs="仿宋_GB2312" w:asciiTheme="minorEastAsia" w:hAnsiTheme="minorEastAsia" w:eastAsiaTheme="minorEastAsia"/>
                <w:color w:val="auto"/>
                <w:sz w:val="24"/>
                <w:highlight w:val="none"/>
              </w:rPr>
            </w:pPr>
          </w:p>
          <w:p w14:paraId="43633F10">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内容</w:t>
            </w:r>
          </w:p>
        </w:tc>
        <w:tc>
          <w:tcPr>
            <w:tcW w:w="552" w:type="dxa"/>
            <w:vAlign w:val="center"/>
          </w:tcPr>
          <w:p w14:paraId="7809186B">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w:t>
            </w:r>
          </w:p>
        </w:tc>
        <w:tc>
          <w:tcPr>
            <w:tcW w:w="552" w:type="dxa"/>
            <w:vAlign w:val="center"/>
          </w:tcPr>
          <w:p w14:paraId="1C2BFB7F">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w:t>
            </w:r>
          </w:p>
        </w:tc>
        <w:tc>
          <w:tcPr>
            <w:tcW w:w="552" w:type="dxa"/>
            <w:vAlign w:val="center"/>
          </w:tcPr>
          <w:p w14:paraId="17E76A4A">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w:t>
            </w:r>
          </w:p>
        </w:tc>
        <w:tc>
          <w:tcPr>
            <w:tcW w:w="552" w:type="dxa"/>
            <w:vAlign w:val="center"/>
          </w:tcPr>
          <w:p w14:paraId="70D8D0BA">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4</w:t>
            </w:r>
          </w:p>
        </w:tc>
        <w:tc>
          <w:tcPr>
            <w:tcW w:w="552" w:type="dxa"/>
            <w:vAlign w:val="center"/>
          </w:tcPr>
          <w:p w14:paraId="6599F625">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5</w:t>
            </w:r>
          </w:p>
        </w:tc>
        <w:tc>
          <w:tcPr>
            <w:tcW w:w="552" w:type="dxa"/>
            <w:vAlign w:val="center"/>
          </w:tcPr>
          <w:p w14:paraId="4115313A">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6</w:t>
            </w:r>
          </w:p>
        </w:tc>
        <w:tc>
          <w:tcPr>
            <w:tcW w:w="553" w:type="dxa"/>
            <w:vAlign w:val="center"/>
          </w:tcPr>
          <w:p w14:paraId="5B718855">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7</w:t>
            </w:r>
          </w:p>
        </w:tc>
        <w:tc>
          <w:tcPr>
            <w:tcW w:w="553" w:type="dxa"/>
            <w:vAlign w:val="center"/>
          </w:tcPr>
          <w:p w14:paraId="6AE3254E">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8</w:t>
            </w:r>
          </w:p>
        </w:tc>
        <w:tc>
          <w:tcPr>
            <w:tcW w:w="553" w:type="dxa"/>
            <w:vAlign w:val="center"/>
          </w:tcPr>
          <w:p w14:paraId="3F11B81E">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9</w:t>
            </w:r>
          </w:p>
        </w:tc>
        <w:tc>
          <w:tcPr>
            <w:tcW w:w="553" w:type="dxa"/>
            <w:vAlign w:val="center"/>
          </w:tcPr>
          <w:p w14:paraId="5C5CFADF">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10</w:t>
            </w:r>
          </w:p>
        </w:tc>
        <w:tc>
          <w:tcPr>
            <w:tcW w:w="553" w:type="dxa"/>
            <w:vAlign w:val="center"/>
          </w:tcPr>
          <w:p w14:paraId="2F953BF1">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11</w:t>
            </w:r>
          </w:p>
        </w:tc>
        <w:tc>
          <w:tcPr>
            <w:tcW w:w="553" w:type="dxa"/>
            <w:vAlign w:val="center"/>
          </w:tcPr>
          <w:p w14:paraId="2C2DC9A0">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12</w:t>
            </w:r>
          </w:p>
        </w:tc>
        <w:tc>
          <w:tcPr>
            <w:tcW w:w="553" w:type="dxa"/>
            <w:vAlign w:val="center"/>
          </w:tcPr>
          <w:p w14:paraId="3EEC3E29">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13</w:t>
            </w:r>
          </w:p>
        </w:tc>
        <w:tc>
          <w:tcPr>
            <w:tcW w:w="553" w:type="dxa"/>
            <w:vAlign w:val="center"/>
          </w:tcPr>
          <w:p w14:paraId="26E015B2">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14</w:t>
            </w:r>
          </w:p>
        </w:tc>
        <w:tc>
          <w:tcPr>
            <w:tcW w:w="553" w:type="dxa"/>
            <w:vAlign w:val="center"/>
          </w:tcPr>
          <w:p w14:paraId="65577DEB">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15</w:t>
            </w:r>
          </w:p>
        </w:tc>
        <w:tc>
          <w:tcPr>
            <w:tcW w:w="553" w:type="dxa"/>
            <w:vAlign w:val="center"/>
          </w:tcPr>
          <w:p w14:paraId="554E3914">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w:t>
            </w:r>
          </w:p>
        </w:tc>
      </w:tr>
      <w:tr w14:paraId="7392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87876CB">
            <w:pPr>
              <w:spacing w:line="360" w:lineRule="auto"/>
              <w:rPr>
                <w:rFonts w:cs="仿宋_GB2312" w:asciiTheme="minorEastAsia" w:hAnsiTheme="minorEastAsia" w:eastAsiaTheme="minorEastAsia"/>
                <w:color w:val="auto"/>
                <w:sz w:val="24"/>
                <w:highlight w:val="none"/>
              </w:rPr>
            </w:pPr>
          </w:p>
        </w:tc>
        <w:tc>
          <w:tcPr>
            <w:tcW w:w="552" w:type="dxa"/>
          </w:tcPr>
          <w:p w14:paraId="454C35E9">
            <w:pPr>
              <w:spacing w:line="360" w:lineRule="auto"/>
              <w:rPr>
                <w:rFonts w:cs="仿宋_GB2312" w:asciiTheme="minorEastAsia" w:hAnsiTheme="minorEastAsia" w:eastAsiaTheme="minorEastAsia"/>
                <w:color w:val="auto"/>
                <w:sz w:val="24"/>
                <w:highlight w:val="none"/>
              </w:rPr>
            </w:pPr>
          </w:p>
        </w:tc>
        <w:tc>
          <w:tcPr>
            <w:tcW w:w="552" w:type="dxa"/>
          </w:tcPr>
          <w:p w14:paraId="43B0D953">
            <w:pPr>
              <w:spacing w:line="360" w:lineRule="auto"/>
              <w:rPr>
                <w:rFonts w:cs="仿宋_GB2312" w:asciiTheme="minorEastAsia" w:hAnsiTheme="minorEastAsia" w:eastAsiaTheme="minorEastAsia"/>
                <w:color w:val="auto"/>
                <w:sz w:val="24"/>
                <w:highlight w:val="none"/>
              </w:rPr>
            </w:pPr>
          </w:p>
        </w:tc>
        <w:tc>
          <w:tcPr>
            <w:tcW w:w="552" w:type="dxa"/>
          </w:tcPr>
          <w:p w14:paraId="6FE27C4D">
            <w:pPr>
              <w:spacing w:line="360" w:lineRule="auto"/>
              <w:rPr>
                <w:rFonts w:cs="仿宋_GB2312" w:asciiTheme="minorEastAsia" w:hAnsiTheme="minorEastAsia" w:eastAsiaTheme="minorEastAsia"/>
                <w:color w:val="auto"/>
                <w:sz w:val="24"/>
                <w:highlight w:val="none"/>
              </w:rPr>
            </w:pPr>
          </w:p>
        </w:tc>
        <w:tc>
          <w:tcPr>
            <w:tcW w:w="552" w:type="dxa"/>
          </w:tcPr>
          <w:p w14:paraId="061D5AB7">
            <w:pPr>
              <w:spacing w:line="360" w:lineRule="auto"/>
              <w:rPr>
                <w:rFonts w:cs="仿宋_GB2312" w:asciiTheme="minorEastAsia" w:hAnsiTheme="minorEastAsia" w:eastAsiaTheme="minorEastAsia"/>
                <w:color w:val="auto"/>
                <w:sz w:val="24"/>
                <w:highlight w:val="none"/>
              </w:rPr>
            </w:pPr>
          </w:p>
        </w:tc>
        <w:tc>
          <w:tcPr>
            <w:tcW w:w="552" w:type="dxa"/>
          </w:tcPr>
          <w:p w14:paraId="6DD77BF9">
            <w:pPr>
              <w:spacing w:line="360" w:lineRule="auto"/>
              <w:rPr>
                <w:rFonts w:cs="仿宋_GB2312" w:asciiTheme="minorEastAsia" w:hAnsiTheme="minorEastAsia" w:eastAsiaTheme="minorEastAsia"/>
                <w:color w:val="auto"/>
                <w:sz w:val="24"/>
                <w:highlight w:val="none"/>
              </w:rPr>
            </w:pPr>
          </w:p>
        </w:tc>
        <w:tc>
          <w:tcPr>
            <w:tcW w:w="552" w:type="dxa"/>
          </w:tcPr>
          <w:p w14:paraId="5A5982B0">
            <w:pPr>
              <w:spacing w:line="360" w:lineRule="auto"/>
              <w:rPr>
                <w:rFonts w:cs="仿宋_GB2312" w:asciiTheme="minorEastAsia" w:hAnsiTheme="minorEastAsia" w:eastAsiaTheme="minorEastAsia"/>
                <w:color w:val="auto"/>
                <w:sz w:val="24"/>
                <w:highlight w:val="none"/>
              </w:rPr>
            </w:pPr>
          </w:p>
        </w:tc>
        <w:tc>
          <w:tcPr>
            <w:tcW w:w="553" w:type="dxa"/>
          </w:tcPr>
          <w:p w14:paraId="440492FE">
            <w:pPr>
              <w:spacing w:line="360" w:lineRule="auto"/>
              <w:rPr>
                <w:rFonts w:cs="仿宋_GB2312" w:asciiTheme="minorEastAsia" w:hAnsiTheme="minorEastAsia" w:eastAsiaTheme="minorEastAsia"/>
                <w:color w:val="auto"/>
                <w:sz w:val="24"/>
                <w:highlight w:val="none"/>
              </w:rPr>
            </w:pPr>
          </w:p>
        </w:tc>
        <w:tc>
          <w:tcPr>
            <w:tcW w:w="553" w:type="dxa"/>
          </w:tcPr>
          <w:p w14:paraId="2E1C9BE2">
            <w:pPr>
              <w:spacing w:line="360" w:lineRule="auto"/>
              <w:rPr>
                <w:rFonts w:cs="仿宋_GB2312" w:asciiTheme="minorEastAsia" w:hAnsiTheme="minorEastAsia" w:eastAsiaTheme="minorEastAsia"/>
                <w:color w:val="auto"/>
                <w:sz w:val="24"/>
                <w:highlight w:val="none"/>
              </w:rPr>
            </w:pPr>
          </w:p>
        </w:tc>
        <w:tc>
          <w:tcPr>
            <w:tcW w:w="553" w:type="dxa"/>
          </w:tcPr>
          <w:p w14:paraId="1D407690">
            <w:pPr>
              <w:spacing w:line="360" w:lineRule="auto"/>
              <w:rPr>
                <w:rFonts w:cs="仿宋_GB2312" w:asciiTheme="minorEastAsia" w:hAnsiTheme="minorEastAsia" w:eastAsiaTheme="minorEastAsia"/>
                <w:color w:val="auto"/>
                <w:sz w:val="24"/>
                <w:highlight w:val="none"/>
              </w:rPr>
            </w:pPr>
          </w:p>
        </w:tc>
        <w:tc>
          <w:tcPr>
            <w:tcW w:w="553" w:type="dxa"/>
          </w:tcPr>
          <w:p w14:paraId="00AF41D0">
            <w:pPr>
              <w:spacing w:line="360" w:lineRule="auto"/>
              <w:rPr>
                <w:rFonts w:cs="仿宋_GB2312" w:asciiTheme="minorEastAsia" w:hAnsiTheme="minorEastAsia" w:eastAsiaTheme="minorEastAsia"/>
                <w:color w:val="auto"/>
                <w:sz w:val="24"/>
                <w:highlight w:val="none"/>
              </w:rPr>
            </w:pPr>
          </w:p>
        </w:tc>
        <w:tc>
          <w:tcPr>
            <w:tcW w:w="553" w:type="dxa"/>
          </w:tcPr>
          <w:p w14:paraId="3C7818EE">
            <w:pPr>
              <w:spacing w:line="360" w:lineRule="auto"/>
              <w:rPr>
                <w:rFonts w:cs="仿宋_GB2312" w:asciiTheme="minorEastAsia" w:hAnsiTheme="minorEastAsia" w:eastAsiaTheme="minorEastAsia"/>
                <w:color w:val="auto"/>
                <w:sz w:val="24"/>
                <w:highlight w:val="none"/>
              </w:rPr>
            </w:pPr>
          </w:p>
        </w:tc>
        <w:tc>
          <w:tcPr>
            <w:tcW w:w="553" w:type="dxa"/>
          </w:tcPr>
          <w:p w14:paraId="54B14112">
            <w:pPr>
              <w:spacing w:line="360" w:lineRule="auto"/>
              <w:rPr>
                <w:rFonts w:cs="仿宋_GB2312" w:asciiTheme="minorEastAsia" w:hAnsiTheme="minorEastAsia" w:eastAsiaTheme="minorEastAsia"/>
                <w:color w:val="auto"/>
                <w:sz w:val="24"/>
                <w:highlight w:val="none"/>
              </w:rPr>
            </w:pPr>
          </w:p>
        </w:tc>
        <w:tc>
          <w:tcPr>
            <w:tcW w:w="553" w:type="dxa"/>
          </w:tcPr>
          <w:p w14:paraId="76354D34">
            <w:pPr>
              <w:spacing w:line="360" w:lineRule="auto"/>
              <w:rPr>
                <w:rFonts w:cs="仿宋_GB2312" w:asciiTheme="minorEastAsia" w:hAnsiTheme="minorEastAsia" w:eastAsiaTheme="minorEastAsia"/>
                <w:color w:val="auto"/>
                <w:sz w:val="24"/>
                <w:highlight w:val="none"/>
              </w:rPr>
            </w:pPr>
          </w:p>
        </w:tc>
        <w:tc>
          <w:tcPr>
            <w:tcW w:w="553" w:type="dxa"/>
          </w:tcPr>
          <w:p w14:paraId="32118664">
            <w:pPr>
              <w:spacing w:line="360" w:lineRule="auto"/>
              <w:rPr>
                <w:rFonts w:cs="仿宋_GB2312" w:asciiTheme="minorEastAsia" w:hAnsiTheme="minorEastAsia" w:eastAsiaTheme="minorEastAsia"/>
                <w:color w:val="auto"/>
                <w:sz w:val="24"/>
                <w:highlight w:val="none"/>
              </w:rPr>
            </w:pPr>
          </w:p>
        </w:tc>
        <w:tc>
          <w:tcPr>
            <w:tcW w:w="553" w:type="dxa"/>
          </w:tcPr>
          <w:p w14:paraId="1B25CC99">
            <w:pPr>
              <w:spacing w:line="360" w:lineRule="auto"/>
              <w:rPr>
                <w:rFonts w:cs="仿宋_GB2312" w:asciiTheme="minorEastAsia" w:hAnsiTheme="minorEastAsia" w:eastAsiaTheme="minorEastAsia"/>
                <w:color w:val="auto"/>
                <w:sz w:val="24"/>
                <w:highlight w:val="none"/>
              </w:rPr>
            </w:pPr>
          </w:p>
        </w:tc>
        <w:tc>
          <w:tcPr>
            <w:tcW w:w="553" w:type="dxa"/>
          </w:tcPr>
          <w:p w14:paraId="7687269B">
            <w:pPr>
              <w:spacing w:line="360" w:lineRule="auto"/>
              <w:rPr>
                <w:rFonts w:cs="仿宋_GB2312" w:asciiTheme="minorEastAsia" w:hAnsiTheme="minorEastAsia" w:eastAsiaTheme="minorEastAsia"/>
                <w:color w:val="auto"/>
                <w:sz w:val="24"/>
                <w:highlight w:val="none"/>
              </w:rPr>
            </w:pPr>
          </w:p>
        </w:tc>
      </w:tr>
      <w:tr w14:paraId="6FA6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75B827">
            <w:pPr>
              <w:spacing w:line="360" w:lineRule="auto"/>
              <w:rPr>
                <w:rFonts w:cs="仿宋_GB2312" w:asciiTheme="minorEastAsia" w:hAnsiTheme="minorEastAsia" w:eastAsiaTheme="minorEastAsia"/>
                <w:color w:val="auto"/>
                <w:sz w:val="24"/>
                <w:highlight w:val="none"/>
              </w:rPr>
            </w:pPr>
          </w:p>
        </w:tc>
        <w:tc>
          <w:tcPr>
            <w:tcW w:w="552" w:type="dxa"/>
          </w:tcPr>
          <w:p w14:paraId="54762D4E">
            <w:pPr>
              <w:spacing w:line="360" w:lineRule="auto"/>
              <w:rPr>
                <w:rFonts w:cs="仿宋_GB2312" w:asciiTheme="minorEastAsia" w:hAnsiTheme="minorEastAsia" w:eastAsiaTheme="minorEastAsia"/>
                <w:color w:val="auto"/>
                <w:sz w:val="24"/>
                <w:highlight w:val="none"/>
              </w:rPr>
            </w:pPr>
          </w:p>
        </w:tc>
        <w:tc>
          <w:tcPr>
            <w:tcW w:w="552" w:type="dxa"/>
          </w:tcPr>
          <w:p w14:paraId="5F2FC664">
            <w:pPr>
              <w:spacing w:line="360" w:lineRule="auto"/>
              <w:rPr>
                <w:rFonts w:cs="仿宋_GB2312" w:asciiTheme="minorEastAsia" w:hAnsiTheme="minorEastAsia" w:eastAsiaTheme="minorEastAsia"/>
                <w:color w:val="auto"/>
                <w:sz w:val="24"/>
                <w:highlight w:val="none"/>
              </w:rPr>
            </w:pPr>
          </w:p>
        </w:tc>
        <w:tc>
          <w:tcPr>
            <w:tcW w:w="552" w:type="dxa"/>
          </w:tcPr>
          <w:p w14:paraId="1E39B9FD">
            <w:pPr>
              <w:spacing w:line="360" w:lineRule="auto"/>
              <w:rPr>
                <w:rFonts w:cs="仿宋_GB2312" w:asciiTheme="minorEastAsia" w:hAnsiTheme="minorEastAsia" w:eastAsiaTheme="minorEastAsia"/>
                <w:color w:val="auto"/>
                <w:sz w:val="24"/>
                <w:highlight w:val="none"/>
              </w:rPr>
            </w:pPr>
          </w:p>
        </w:tc>
        <w:tc>
          <w:tcPr>
            <w:tcW w:w="552" w:type="dxa"/>
          </w:tcPr>
          <w:p w14:paraId="5C9E1F17">
            <w:pPr>
              <w:spacing w:line="360" w:lineRule="auto"/>
              <w:rPr>
                <w:rFonts w:cs="仿宋_GB2312" w:asciiTheme="minorEastAsia" w:hAnsiTheme="minorEastAsia" w:eastAsiaTheme="minorEastAsia"/>
                <w:color w:val="auto"/>
                <w:sz w:val="24"/>
                <w:highlight w:val="none"/>
              </w:rPr>
            </w:pPr>
          </w:p>
        </w:tc>
        <w:tc>
          <w:tcPr>
            <w:tcW w:w="552" w:type="dxa"/>
          </w:tcPr>
          <w:p w14:paraId="173FE914">
            <w:pPr>
              <w:spacing w:line="360" w:lineRule="auto"/>
              <w:rPr>
                <w:rFonts w:cs="仿宋_GB2312" w:asciiTheme="minorEastAsia" w:hAnsiTheme="minorEastAsia" w:eastAsiaTheme="minorEastAsia"/>
                <w:color w:val="auto"/>
                <w:sz w:val="24"/>
                <w:highlight w:val="none"/>
              </w:rPr>
            </w:pPr>
          </w:p>
        </w:tc>
        <w:tc>
          <w:tcPr>
            <w:tcW w:w="552" w:type="dxa"/>
          </w:tcPr>
          <w:p w14:paraId="3C568CBA">
            <w:pPr>
              <w:spacing w:line="360" w:lineRule="auto"/>
              <w:rPr>
                <w:rFonts w:cs="仿宋_GB2312" w:asciiTheme="minorEastAsia" w:hAnsiTheme="minorEastAsia" w:eastAsiaTheme="minorEastAsia"/>
                <w:color w:val="auto"/>
                <w:sz w:val="24"/>
                <w:highlight w:val="none"/>
              </w:rPr>
            </w:pPr>
          </w:p>
        </w:tc>
        <w:tc>
          <w:tcPr>
            <w:tcW w:w="553" w:type="dxa"/>
          </w:tcPr>
          <w:p w14:paraId="72CD8A0D">
            <w:pPr>
              <w:spacing w:line="360" w:lineRule="auto"/>
              <w:rPr>
                <w:rFonts w:cs="仿宋_GB2312" w:asciiTheme="minorEastAsia" w:hAnsiTheme="minorEastAsia" w:eastAsiaTheme="minorEastAsia"/>
                <w:color w:val="auto"/>
                <w:sz w:val="24"/>
                <w:highlight w:val="none"/>
              </w:rPr>
            </w:pPr>
          </w:p>
        </w:tc>
        <w:tc>
          <w:tcPr>
            <w:tcW w:w="553" w:type="dxa"/>
          </w:tcPr>
          <w:p w14:paraId="3E76EF99">
            <w:pPr>
              <w:spacing w:line="360" w:lineRule="auto"/>
              <w:rPr>
                <w:rFonts w:cs="仿宋_GB2312" w:asciiTheme="minorEastAsia" w:hAnsiTheme="minorEastAsia" w:eastAsiaTheme="minorEastAsia"/>
                <w:color w:val="auto"/>
                <w:sz w:val="24"/>
                <w:highlight w:val="none"/>
              </w:rPr>
            </w:pPr>
          </w:p>
        </w:tc>
        <w:tc>
          <w:tcPr>
            <w:tcW w:w="553" w:type="dxa"/>
          </w:tcPr>
          <w:p w14:paraId="59674B8B">
            <w:pPr>
              <w:spacing w:line="360" w:lineRule="auto"/>
              <w:rPr>
                <w:rFonts w:cs="仿宋_GB2312" w:asciiTheme="minorEastAsia" w:hAnsiTheme="minorEastAsia" w:eastAsiaTheme="minorEastAsia"/>
                <w:color w:val="auto"/>
                <w:sz w:val="24"/>
                <w:highlight w:val="none"/>
              </w:rPr>
            </w:pPr>
          </w:p>
        </w:tc>
        <w:tc>
          <w:tcPr>
            <w:tcW w:w="553" w:type="dxa"/>
          </w:tcPr>
          <w:p w14:paraId="77C24FDC">
            <w:pPr>
              <w:spacing w:line="360" w:lineRule="auto"/>
              <w:rPr>
                <w:rFonts w:cs="仿宋_GB2312" w:asciiTheme="minorEastAsia" w:hAnsiTheme="minorEastAsia" w:eastAsiaTheme="minorEastAsia"/>
                <w:color w:val="auto"/>
                <w:sz w:val="24"/>
                <w:highlight w:val="none"/>
              </w:rPr>
            </w:pPr>
          </w:p>
        </w:tc>
        <w:tc>
          <w:tcPr>
            <w:tcW w:w="553" w:type="dxa"/>
          </w:tcPr>
          <w:p w14:paraId="559697CD">
            <w:pPr>
              <w:spacing w:line="360" w:lineRule="auto"/>
              <w:rPr>
                <w:rFonts w:cs="仿宋_GB2312" w:asciiTheme="minorEastAsia" w:hAnsiTheme="minorEastAsia" w:eastAsiaTheme="minorEastAsia"/>
                <w:color w:val="auto"/>
                <w:sz w:val="24"/>
                <w:highlight w:val="none"/>
              </w:rPr>
            </w:pPr>
          </w:p>
        </w:tc>
        <w:tc>
          <w:tcPr>
            <w:tcW w:w="553" w:type="dxa"/>
          </w:tcPr>
          <w:p w14:paraId="58340652">
            <w:pPr>
              <w:spacing w:line="360" w:lineRule="auto"/>
              <w:rPr>
                <w:rFonts w:cs="仿宋_GB2312" w:asciiTheme="minorEastAsia" w:hAnsiTheme="minorEastAsia" w:eastAsiaTheme="minorEastAsia"/>
                <w:color w:val="auto"/>
                <w:sz w:val="24"/>
                <w:highlight w:val="none"/>
              </w:rPr>
            </w:pPr>
          </w:p>
        </w:tc>
        <w:tc>
          <w:tcPr>
            <w:tcW w:w="553" w:type="dxa"/>
          </w:tcPr>
          <w:p w14:paraId="70D72460">
            <w:pPr>
              <w:spacing w:line="360" w:lineRule="auto"/>
              <w:rPr>
                <w:rFonts w:cs="仿宋_GB2312" w:asciiTheme="minorEastAsia" w:hAnsiTheme="minorEastAsia" w:eastAsiaTheme="minorEastAsia"/>
                <w:color w:val="auto"/>
                <w:sz w:val="24"/>
                <w:highlight w:val="none"/>
              </w:rPr>
            </w:pPr>
          </w:p>
        </w:tc>
        <w:tc>
          <w:tcPr>
            <w:tcW w:w="553" w:type="dxa"/>
          </w:tcPr>
          <w:p w14:paraId="2FEEDC54">
            <w:pPr>
              <w:spacing w:line="360" w:lineRule="auto"/>
              <w:rPr>
                <w:rFonts w:cs="仿宋_GB2312" w:asciiTheme="minorEastAsia" w:hAnsiTheme="minorEastAsia" w:eastAsiaTheme="minorEastAsia"/>
                <w:color w:val="auto"/>
                <w:sz w:val="24"/>
                <w:highlight w:val="none"/>
              </w:rPr>
            </w:pPr>
          </w:p>
        </w:tc>
        <w:tc>
          <w:tcPr>
            <w:tcW w:w="553" w:type="dxa"/>
          </w:tcPr>
          <w:p w14:paraId="66271B9E">
            <w:pPr>
              <w:spacing w:line="360" w:lineRule="auto"/>
              <w:rPr>
                <w:rFonts w:cs="仿宋_GB2312" w:asciiTheme="minorEastAsia" w:hAnsiTheme="minorEastAsia" w:eastAsiaTheme="minorEastAsia"/>
                <w:color w:val="auto"/>
                <w:sz w:val="24"/>
                <w:highlight w:val="none"/>
              </w:rPr>
            </w:pPr>
          </w:p>
        </w:tc>
        <w:tc>
          <w:tcPr>
            <w:tcW w:w="553" w:type="dxa"/>
          </w:tcPr>
          <w:p w14:paraId="54F03781">
            <w:pPr>
              <w:spacing w:line="360" w:lineRule="auto"/>
              <w:rPr>
                <w:rFonts w:cs="仿宋_GB2312" w:asciiTheme="minorEastAsia" w:hAnsiTheme="minorEastAsia" w:eastAsiaTheme="minorEastAsia"/>
                <w:color w:val="auto"/>
                <w:sz w:val="24"/>
                <w:highlight w:val="none"/>
              </w:rPr>
            </w:pPr>
          </w:p>
        </w:tc>
      </w:tr>
      <w:tr w14:paraId="169E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DF627A">
            <w:pPr>
              <w:spacing w:line="360" w:lineRule="auto"/>
              <w:rPr>
                <w:rFonts w:cs="仿宋_GB2312" w:asciiTheme="minorEastAsia" w:hAnsiTheme="minorEastAsia" w:eastAsiaTheme="minorEastAsia"/>
                <w:color w:val="auto"/>
                <w:sz w:val="24"/>
                <w:highlight w:val="none"/>
              </w:rPr>
            </w:pPr>
          </w:p>
        </w:tc>
        <w:tc>
          <w:tcPr>
            <w:tcW w:w="552" w:type="dxa"/>
          </w:tcPr>
          <w:p w14:paraId="48A7166F">
            <w:pPr>
              <w:spacing w:line="360" w:lineRule="auto"/>
              <w:rPr>
                <w:rFonts w:cs="仿宋_GB2312" w:asciiTheme="minorEastAsia" w:hAnsiTheme="minorEastAsia" w:eastAsiaTheme="minorEastAsia"/>
                <w:color w:val="auto"/>
                <w:sz w:val="24"/>
                <w:highlight w:val="none"/>
              </w:rPr>
            </w:pPr>
          </w:p>
        </w:tc>
        <w:tc>
          <w:tcPr>
            <w:tcW w:w="552" w:type="dxa"/>
          </w:tcPr>
          <w:p w14:paraId="70E72CFC">
            <w:pPr>
              <w:spacing w:line="360" w:lineRule="auto"/>
              <w:rPr>
                <w:rFonts w:cs="仿宋_GB2312" w:asciiTheme="minorEastAsia" w:hAnsiTheme="minorEastAsia" w:eastAsiaTheme="minorEastAsia"/>
                <w:color w:val="auto"/>
                <w:sz w:val="24"/>
                <w:highlight w:val="none"/>
              </w:rPr>
            </w:pPr>
          </w:p>
        </w:tc>
        <w:tc>
          <w:tcPr>
            <w:tcW w:w="552" w:type="dxa"/>
          </w:tcPr>
          <w:p w14:paraId="42118238">
            <w:pPr>
              <w:spacing w:line="360" w:lineRule="auto"/>
              <w:rPr>
                <w:rFonts w:cs="仿宋_GB2312" w:asciiTheme="minorEastAsia" w:hAnsiTheme="minorEastAsia" w:eastAsiaTheme="minorEastAsia"/>
                <w:color w:val="auto"/>
                <w:sz w:val="24"/>
                <w:highlight w:val="none"/>
              </w:rPr>
            </w:pPr>
          </w:p>
        </w:tc>
        <w:tc>
          <w:tcPr>
            <w:tcW w:w="552" w:type="dxa"/>
          </w:tcPr>
          <w:p w14:paraId="7E1B3E11">
            <w:pPr>
              <w:spacing w:line="360" w:lineRule="auto"/>
              <w:rPr>
                <w:rFonts w:cs="仿宋_GB2312" w:asciiTheme="minorEastAsia" w:hAnsiTheme="minorEastAsia" w:eastAsiaTheme="minorEastAsia"/>
                <w:color w:val="auto"/>
                <w:sz w:val="24"/>
                <w:highlight w:val="none"/>
              </w:rPr>
            </w:pPr>
          </w:p>
        </w:tc>
        <w:tc>
          <w:tcPr>
            <w:tcW w:w="552" w:type="dxa"/>
          </w:tcPr>
          <w:p w14:paraId="0B504F70">
            <w:pPr>
              <w:spacing w:line="360" w:lineRule="auto"/>
              <w:rPr>
                <w:rFonts w:cs="仿宋_GB2312" w:asciiTheme="minorEastAsia" w:hAnsiTheme="minorEastAsia" w:eastAsiaTheme="minorEastAsia"/>
                <w:color w:val="auto"/>
                <w:sz w:val="24"/>
                <w:highlight w:val="none"/>
              </w:rPr>
            </w:pPr>
          </w:p>
        </w:tc>
        <w:tc>
          <w:tcPr>
            <w:tcW w:w="552" w:type="dxa"/>
          </w:tcPr>
          <w:p w14:paraId="7193612F">
            <w:pPr>
              <w:spacing w:line="360" w:lineRule="auto"/>
              <w:rPr>
                <w:rFonts w:cs="仿宋_GB2312" w:asciiTheme="minorEastAsia" w:hAnsiTheme="minorEastAsia" w:eastAsiaTheme="minorEastAsia"/>
                <w:color w:val="auto"/>
                <w:sz w:val="24"/>
                <w:highlight w:val="none"/>
              </w:rPr>
            </w:pPr>
          </w:p>
        </w:tc>
        <w:tc>
          <w:tcPr>
            <w:tcW w:w="553" w:type="dxa"/>
          </w:tcPr>
          <w:p w14:paraId="66531FE2">
            <w:pPr>
              <w:spacing w:line="360" w:lineRule="auto"/>
              <w:rPr>
                <w:rFonts w:cs="仿宋_GB2312" w:asciiTheme="minorEastAsia" w:hAnsiTheme="minorEastAsia" w:eastAsiaTheme="minorEastAsia"/>
                <w:color w:val="auto"/>
                <w:sz w:val="24"/>
                <w:highlight w:val="none"/>
              </w:rPr>
            </w:pPr>
          </w:p>
        </w:tc>
        <w:tc>
          <w:tcPr>
            <w:tcW w:w="553" w:type="dxa"/>
          </w:tcPr>
          <w:p w14:paraId="48CB1A0B">
            <w:pPr>
              <w:spacing w:line="360" w:lineRule="auto"/>
              <w:rPr>
                <w:rFonts w:cs="仿宋_GB2312" w:asciiTheme="minorEastAsia" w:hAnsiTheme="minorEastAsia" w:eastAsiaTheme="minorEastAsia"/>
                <w:color w:val="auto"/>
                <w:sz w:val="24"/>
                <w:highlight w:val="none"/>
              </w:rPr>
            </w:pPr>
          </w:p>
        </w:tc>
        <w:tc>
          <w:tcPr>
            <w:tcW w:w="553" w:type="dxa"/>
          </w:tcPr>
          <w:p w14:paraId="3DA04DF1">
            <w:pPr>
              <w:spacing w:line="360" w:lineRule="auto"/>
              <w:rPr>
                <w:rFonts w:cs="仿宋_GB2312" w:asciiTheme="minorEastAsia" w:hAnsiTheme="minorEastAsia" w:eastAsiaTheme="minorEastAsia"/>
                <w:color w:val="auto"/>
                <w:sz w:val="24"/>
                <w:highlight w:val="none"/>
              </w:rPr>
            </w:pPr>
          </w:p>
        </w:tc>
        <w:tc>
          <w:tcPr>
            <w:tcW w:w="553" w:type="dxa"/>
          </w:tcPr>
          <w:p w14:paraId="12C0A27B">
            <w:pPr>
              <w:spacing w:line="360" w:lineRule="auto"/>
              <w:rPr>
                <w:rFonts w:cs="仿宋_GB2312" w:asciiTheme="minorEastAsia" w:hAnsiTheme="minorEastAsia" w:eastAsiaTheme="minorEastAsia"/>
                <w:color w:val="auto"/>
                <w:sz w:val="24"/>
                <w:highlight w:val="none"/>
              </w:rPr>
            </w:pPr>
          </w:p>
        </w:tc>
        <w:tc>
          <w:tcPr>
            <w:tcW w:w="553" w:type="dxa"/>
          </w:tcPr>
          <w:p w14:paraId="17AB5982">
            <w:pPr>
              <w:spacing w:line="360" w:lineRule="auto"/>
              <w:rPr>
                <w:rFonts w:cs="仿宋_GB2312" w:asciiTheme="minorEastAsia" w:hAnsiTheme="minorEastAsia" w:eastAsiaTheme="minorEastAsia"/>
                <w:color w:val="auto"/>
                <w:sz w:val="24"/>
                <w:highlight w:val="none"/>
              </w:rPr>
            </w:pPr>
          </w:p>
        </w:tc>
        <w:tc>
          <w:tcPr>
            <w:tcW w:w="553" w:type="dxa"/>
          </w:tcPr>
          <w:p w14:paraId="195976F9">
            <w:pPr>
              <w:spacing w:line="360" w:lineRule="auto"/>
              <w:rPr>
                <w:rFonts w:cs="仿宋_GB2312" w:asciiTheme="minorEastAsia" w:hAnsiTheme="minorEastAsia" w:eastAsiaTheme="minorEastAsia"/>
                <w:color w:val="auto"/>
                <w:sz w:val="24"/>
                <w:highlight w:val="none"/>
              </w:rPr>
            </w:pPr>
          </w:p>
        </w:tc>
        <w:tc>
          <w:tcPr>
            <w:tcW w:w="553" w:type="dxa"/>
          </w:tcPr>
          <w:p w14:paraId="74DAC326">
            <w:pPr>
              <w:spacing w:line="360" w:lineRule="auto"/>
              <w:rPr>
                <w:rFonts w:cs="仿宋_GB2312" w:asciiTheme="minorEastAsia" w:hAnsiTheme="minorEastAsia" w:eastAsiaTheme="minorEastAsia"/>
                <w:color w:val="auto"/>
                <w:sz w:val="24"/>
                <w:highlight w:val="none"/>
              </w:rPr>
            </w:pPr>
          </w:p>
        </w:tc>
        <w:tc>
          <w:tcPr>
            <w:tcW w:w="553" w:type="dxa"/>
          </w:tcPr>
          <w:p w14:paraId="3525B47A">
            <w:pPr>
              <w:spacing w:line="360" w:lineRule="auto"/>
              <w:rPr>
                <w:rFonts w:cs="仿宋_GB2312" w:asciiTheme="minorEastAsia" w:hAnsiTheme="minorEastAsia" w:eastAsiaTheme="minorEastAsia"/>
                <w:color w:val="auto"/>
                <w:sz w:val="24"/>
                <w:highlight w:val="none"/>
              </w:rPr>
            </w:pPr>
          </w:p>
        </w:tc>
        <w:tc>
          <w:tcPr>
            <w:tcW w:w="553" w:type="dxa"/>
          </w:tcPr>
          <w:p w14:paraId="0106A039">
            <w:pPr>
              <w:spacing w:line="360" w:lineRule="auto"/>
              <w:rPr>
                <w:rFonts w:cs="仿宋_GB2312" w:asciiTheme="minorEastAsia" w:hAnsiTheme="minorEastAsia" w:eastAsiaTheme="minorEastAsia"/>
                <w:color w:val="auto"/>
                <w:sz w:val="24"/>
                <w:highlight w:val="none"/>
              </w:rPr>
            </w:pPr>
          </w:p>
        </w:tc>
        <w:tc>
          <w:tcPr>
            <w:tcW w:w="553" w:type="dxa"/>
          </w:tcPr>
          <w:p w14:paraId="0994AACE">
            <w:pPr>
              <w:spacing w:line="360" w:lineRule="auto"/>
              <w:rPr>
                <w:rFonts w:cs="仿宋_GB2312" w:asciiTheme="minorEastAsia" w:hAnsiTheme="minorEastAsia" w:eastAsiaTheme="minorEastAsia"/>
                <w:color w:val="auto"/>
                <w:sz w:val="24"/>
                <w:highlight w:val="none"/>
              </w:rPr>
            </w:pPr>
          </w:p>
        </w:tc>
      </w:tr>
      <w:tr w14:paraId="6280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1EE7E58">
            <w:pPr>
              <w:spacing w:line="360" w:lineRule="auto"/>
              <w:rPr>
                <w:rFonts w:cs="仿宋_GB2312" w:asciiTheme="minorEastAsia" w:hAnsiTheme="minorEastAsia" w:eastAsiaTheme="minorEastAsia"/>
                <w:color w:val="auto"/>
                <w:sz w:val="24"/>
                <w:highlight w:val="none"/>
              </w:rPr>
            </w:pPr>
          </w:p>
        </w:tc>
        <w:tc>
          <w:tcPr>
            <w:tcW w:w="552" w:type="dxa"/>
          </w:tcPr>
          <w:p w14:paraId="08F7140B">
            <w:pPr>
              <w:spacing w:line="360" w:lineRule="auto"/>
              <w:rPr>
                <w:rFonts w:cs="仿宋_GB2312" w:asciiTheme="minorEastAsia" w:hAnsiTheme="minorEastAsia" w:eastAsiaTheme="minorEastAsia"/>
                <w:color w:val="auto"/>
                <w:sz w:val="24"/>
                <w:highlight w:val="none"/>
              </w:rPr>
            </w:pPr>
          </w:p>
        </w:tc>
        <w:tc>
          <w:tcPr>
            <w:tcW w:w="552" w:type="dxa"/>
          </w:tcPr>
          <w:p w14:paraId="18A462D8">
            <w:pPr>
              <w:spacing w:line="360" w:lineRule="auto"/>
              <w:rPr>
                <w:rFonts w:cs="仿宋_GB2312" w:asciiTheme="minorEastAsia" w:hAnsiTheme="minorEastAsia" w:eastAsiaTheme="minorEastAsia"/>
                <w:color w:val="auto"/>
                <w:sz w:val="24"/>
                <w:highlight w:val="none"/>
              </w:rPr>
            </w:pPr>
          </w:p>
        </w:tc>
        <w:tc>
          <w:tcPr>
            <w:tcW w:w="552" w:type="dxa"/>
          </w:tcPr>
          <w:p w14:paraId="13AEA541">
            <w:pPr>
              <w:spacing w:line="360" w:lineRule="auto"/>
              <w:rPr>
                <w:rFonts w:cs="仿宋_GB2312" w:asciiTheme="minorEastAsia" w:hAnsiTheme="minorEastAsia" w:eastAsiaTheme="minorEastAsia"/>
                <w:color w:val="auto"/>
                <w:sz w:val="24"/>
                <w:highlight w:val="none"/>
              </w:rPr>
            </w:pPr>
          </w:p>
        </w:tc>
        <w:tc>
          <w:tcPr>
            <w:tcW w:w="552" w:type="dxa"/>
          </w:tcPr>
          <w:p w14:paraId="73F19F4E">
            <w:pPr>
              <w:spacing w:line="360" w:lineRule="auto"/>
              <w:rPr>
                <w:rFonts w:cs="仿宋_GB2312" w:asciiTheme="minorEastAsia" w:hAnsiTheme="minorEastAsia" w:eastAsiaTheme="minorEastAsia"/>
                <w:color w:val="auto"/>
                <w:sz w:val="24"/>
                <w:highlight w:val="none"/>
              </w:rPr>
            </w:pPr>
          </w:p>
        </w:tc>
        <w:tc>
          <w:tcPr>
            <w:tcW w:w="552" w:type="dxa"/>
          </w:tcPr>
          <w:p w14:paraId="25D80AD0">
            <w:pPr>
              <w:spacing w:line="360" w:lineRule="auto"/>
              <w:rPr>
                <w:rFonts w:cs="仿宋_GB2312" w:asciiTheme="minorEastAsia" w:hAnsiTheme="minorEastAsia" w:eastAsiaTheme="minorEastAsia"/>
                <w:color w:val="auto"/>
                <w:sz w:val="24"/>
                <w:highlight w:val="none"/>
              </w:rPr>
            </w:pPr>
          </w:p>
        </w:tc>
        <w:tc>
          <w:tcPr>
            <w:tcW w:w="552" w:type="dxa"/>
          </w:tcPr>
          <w:p w14:paraId="36D3A758">
            <w:pPr>
              <w:spacing w:line="360" w:lineRule="auto"/>
              <w:rPr>
                <w:rFonts w:cs="仿宋_GB2312" w:asciiTheme="minorEastAsia" w:hAnsiTheme="minorEastAsia" w:eastAsiaTheme="minorEastAsia"/>
                <w:color w:val="auto"/>
                <w:sz w:val="24"/>
                <w:highlight w:val="none"/>
              </w:rPr>
            </w:pPr>
          </w:p>
        </w:tc>
        <w:tc>
          <w:tcPr>
            <w:tcW w:w="553" w:type="dxa"/>
          </w:tcPr>
          <w:p w14:paraId="59300C11">
            <w:pPr>
              <w:spacing w:line="360" w:lineRule="auto"/>
              <w:rPr>
                <w:rFonts w:cs="仿宋_GB2312" w:asciiTheme="minorEastAsia" w:hAnsiTheme="minorEastAsia" w:eastAsiaTheme="minorEastAsia"/>
                <w:color w:val="auto"/>
                <w:sz w:val="24"/>
                <w:highlight w:val="none"/>
              </w:rPr>
            </w:pPr>
          </w:p>
        </w:tc>
        <w:tc>
          <w:tcPr>
            <w:tcW w:w="553" w:type="dxa"/>
          </w:tcPr>
          <w:p w14:paraId="450B8262">
            <w:pPr>
              <w:spacing w:line="360" w:lineRule="auto"/>
              <w:rPr>
                <w:rFonts w:cs="仿宋_GB2312" w:asciiTheme="minorEastAsia" w:hAnsiTheme="minorEastAsia" w:eastAsiaTheme="minorEastAsia"/>
                <w:color w:val="auto"/>
                <w:sz w:val="24"/>
                <w:highlight w:val="none"/>
              </w:rPr>
            </w:pPr>
          </w:p>
        </w:tc>
        <w:tc>
          <w:tcPr>
            <w:tcW w:w="553" w:type="dxa"/>
          </w:tcPr>
          <w:p w14:paraId="3801B1D8">
            <w:pPr>
              <w:spacing w:line="360" w:lineRule="auto"/>
              <w:rPr>
                <w:rFonts w:cs="仿宋_GB2312" w:asciiTheme="minorEastAsia" w:hAnsiTheme="minorEastAsia" w:eastAsiaTheme="minorEastAsia"/>
                <w:color w:val="auto"/>
                <w:sz w:val="24"/>
                <w:highlight w:val="none"/>
              </w:rPr>
            </w:pPr>
          </w:p>
        </w:tc>
        <w:tc>
          <w:tcPr>
            <w:tcW w:w="553" w:type="dxa"/>
          </w:tcPr>
          <w:p w14:paraId="0F01E992">
            <w:pPr>
              <w:spacing w:line="360" w:lineRule="auto"/>
              <w:rPr>
                <w:rFonts w:cs="仿宋_GB2312" w:asciiTheme="minorEastAsia" w:hAnsiTheme="minorEastAsia" w:eastAsiaTheme="minorEastAsia"/>
                <w:color w:val="auto"/>
                <w:sz w:val="24"/>
                <w:highlight w:val="none"/>
              </w:rPr>
            </w:pPr>
          </w:p>
        </w:tc>
        <w:tc>
          <w:tcPr>
            <w:tcW w:w="553" w:type="dxa"/>
          </w:tcPr>
          <w:p w14:paraId="3157D5E9">
            <w:pPr>
              <w:spacing w:line="360" w:lineRule="auto"/>
              <w:rPr>
                <w:rFonts w:cs="仿宋_GB2312" w:asciiTheme="minorEastAsia" w:hAnsiTheme="minorEastAsia" w:eastAsiaTheme="minorEastAsia"/>
                <w:color w:val="auto"/>
                <w:sz w:val="24"/>
                <w:highlight w:val="none"/>
              </w:rPr>
            </w:pPr>
          </w:p>
        </w:tc>
        <w:tc>
          <w:tcPr>
            <w:tcW w:w="553" w:type="dxa"/>
          </w:tcPr>
          <w:p w14:paraId="2C420924">
            <w:pPr>
              <w:spacing w:line="360" w:lineRule="auto"/>
              <w:rPr>
                <w:rFonts w:cs="仿宋_GB2312" w:asciiTheme="minorEastAsia" w:hAnsiTheme="minorEastAsia" w:eastAsiaTheme="minorEastAsia"/>
                <w:color w:val="auto"/>
                <w:sz w:val="24"/>
                <w:highlight w:val="none"/>
              </w:rPr>
            </w:pPr>
          </w:p>
        </w:tc>
        <w:tc>
          <w:tcPr>
            <w:tcW w:w="553" w:type="dxa"/>
          </w:tcPr>
          <w:p w14:paraId="24DF5B1F">
            <w:pPr>
              <w:spacing w:line="360" w:lineRule="auto"/>
              <w:rPr>
                <w:rFonts w:cs="仿宋_GB2312" w:asciiTheme="minorEastAsia" w:hAnsiTheme="minorEastAsia" w:eastAsiaTheme="minorEastAsia"/>
                <w:color w:val="auto"/>
                <w:sz w:val="24"/>
                <w:highlight w:val="none"/>
              </w:rPr>
            </w:pPr>
          </w:p>
        </w:tc>
        <w:tc>
          <w:tcPr>
            <w:tcW w:w="553" w:type="dxa"/>
          </w:tcPr>
          <w:p w14:paraId="0D84381E">
            <w:pPr>
              <w:spacing w:line="360" w:lineRule="auto"/>
              <w:rPr>
                <w:rFonts w:cs="仿宋_GB2312" w:asciiTheme="minorEastAsia" w:hAnsiTheme="minorEastAsia" w:eastAsiaTheme="minorEastAsia"/>
                <w:color w:val="auto"/>
                <w:sz w:val="24"/>
                <w:highlight w:val="none"/>
              </w:rPr>
            </w:pPr>
          </w:p>
        </w:tc>
        <w:tc>
          <w:tcPr>
            <w:tcW w:w="553" w:type="dxa"/>
          </w:tcPr>
          <w:p w14:paraId="2A40E454">
            <w:pPr>
              <w:spacing w:line="360" w:lineRule="auto"/>
              <w:rPr>
                <w:rFonts w:cs="仿宋_GB2312" w:asciiTheme="minorEastAsia" w:hAnsiTheme="minorEastAsia" w:eastAsiaTheme="minorEastAsia"/>
                <w:color w:val="auto"/>
                <w:sz w:val="24"/>
                <w:highlight w:val="none"/>
              </w:rPr>
            </w:pPr>
          </w:p>
        </w:tc>
        <w:tc>
          <w:tcPr>
            <w:tcW w:w="553" w:type="dxa"/>
          </w:tcPr>
          <w:p w14:paraId="5B172198">
            <w:pPr>
              <w:spacing w:line="360" w:lineRule="auto"/>
              <w:rPr>
                <w:rFonts w:cs="仿宋_GB2312" w:asciiTheme="minorEastAsia" w:hAnsiTheme="minorEastAsia" w:eastAsiaTheme="minorEastAsia"/>
                <w:color w:val="auto"/>
                <w:sz w:val="24"/>
                <w:highlight w:val="none"/>
              </w:rPr>
            </w:pPr>
          </w:p>
        </w:tc>
      </w:tr>
      <w:tr w14:paraId="694F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25FC39">
            <w:pPr>
              <w:spacing w:line="360" w:lineRule="auto"/>
              <w:rPr>
                <w:rFonts w:cs="仿宋_GB2312" w:asciiTheme="minorEastAsia" w:hAnsiTheme="minorEastAsia" w:eastAsiaTheme="minorEastAsia"/>
                <w:color w:val="auto"/>
                <w:sz w:val="24"/>
                <w:highlight w:val="none"/>
              </w:rPr>
            </w:pPr>
          </w:p>
        </w:tc>
        <w:tc>
          <w:tcPr>
            <w:tcW w:w="552" w:type="dxa"/>
          </w:tcPr>
          <w:p w14:paraId="46961A80">
            <w:pPr>
              <w:spacing w:line="360" w:lineRule="auto"/>
              <w:rPr>
                <w:rFonts w:cs="仿宋_GB2312" w:asciiTheme="minorEastAsia" w:hAnsiTheme="minorEastAsia" w:eastAsiaTheme="minorEastAsia"/>
                <w:color w:val="auto"/>
                <w:sz w:val="24"/>
                <w:highlight w:val="none"/>
              </w:rPr>
            </w:pPr>
          </w:p>
        </w:tc>
        <w:tc>
          <w:tcPr>
            <w:tcW w:w="552" w:type="dxa"/>
          </w:tcPr>
          <w:p w14:paraId="5B6E9036">
            <w:pPr>
              <w:spacing w:line="360" w:lineRule="auto"/>
              <w:rPr>
                <w:rFonts w:cs="仿宋_GB2312" w:asciiTheme="minorEastAsia" w:hAnsiTheme="minorEastAsia" w:eastAsiaTheme="minorEastAsia"/>
                <w:color w:val="auto"/>
                <w:sz w:val="24"/>
                <w:highlight w:val="none"/>
              </w:rPr>
            </w:pPr>
          </w:p>
        </w:tc>
        <w:tc>
          <w:tcPr>
            <w:tcW w:w="552" w:type="dxa"/>
          </w:tcPr>
          <w:p w14:paraId="2F048924">
            <w:pPr>
              <w:spacing w:line="360" w:lineRule="auto"/>
              <w:rPr>
                <w:rFonts w:cs="仿宋_GB2312" w:asciiTheme="minorEastAsia" w:hAnsiTheme="minorEastAsia" w:eastAsiaTheme="minorEastAsia"/>
                <w:color w:val="auto"/>
                <w:sz w:val="24"/>
                <w:highlight w:val="none"/>
              </w:rPr>
            </w:pPr>
          </w:p>
        </w:tc>
        <w:tc>
          <w:tcPr>
            <w:tcW w:w="552" w:type="dxa"/>
          </w:tcPr>
          <w:p w14:paraId="3B0743C9">
            <w:pPr>
              <w:spacing w:line="360" w:lineRule="auto"/>
              <w:rPr>
                <w:rFonts w:cs="仿宋_GB2312" w:asciiTheme="minorEastAsia" w:hAnsiTheme="minorEastAsia" w:eastAsiaTheme="minorEastAsia"/>
                <w:color w:val="auto"/>
                <w:sz w:val="24"/>
                <w:highlight w:val="none"/>
              </w:rPr>
            </w:pPr>
          </w:p>
        </w:tc>
        <w:tc>
          <w:tcPr>
            <w:tcW w:w="552" w:type="dxa"/>
          </w:tcPr>
          <w:p w14:paraId="2850E793">
            <w:pPr>
              <w:spacing w:line="360" w:lineRule="auto"/>
              <w:rPr>
                <w:rFonts w:cs="仿宋_GB2312" w:asciiTheme="minorEastAsia" w:hAnsiTheme="minorEastAsia" w:eastAsiaTheme="minorEastAsia"/>
                <w:color w:val="auto"/>
                <w:sz w:val="24"/>
                <w:highlight w:val="none"/>
              </w:rPr>
            </w:pPr>
          </w:p>
        </w:tc>
        <w:tc>
          <w:tcPr>
            <w:tcW w:w="552" w:type="dxa"/>
          </w:tcPr>
          <w:p w14:paraId="6E690AEA">
            <w:pPr>
              <w:spacing w:line="360" w:lineRule="auto"/>
              <w:rPr>
                <w:rFonts w:cs="仿宋_GB2312" w:asciiTheme="minorEastAsia" w:hAnsiTheme="minorEastAsia" w:eastAsiaTheme="minorEastAsia"/>
                <w:color w:val="auto"/>
                <w:sz w:val="24"/>
                <w:highlight w:val="none"/>
              </w:rPr>
            </w:pPr>
          </w:p>
        </w:tc>
        <w:tc>
          <w:tcPr>
            <w:tcW w:w="553" w:type="dxa"/>
          </w:tcPr>
          <w:p w14:paraId="343010EA">
            <w:pPr>
              <w:spacing w:line="360" w:lineRule="auto"/>
              <w:rPr>
                <w:rFonts w:cs="仿宋_GB2312" w:asciiTheme="minorEastAsia" w:hAnsiTheme="minorEastAsia" w:eastAsiaTheme="minorEastAsia"/>
                <w:color w:val="auto"/>
                <w:sz w:val="24"/>
                <w:highlight w:val="none"/>
              </w:rPr>
            </w:pPr>
          </w:p>
        </w:tc>
        <w:tc>
          <w:tcPr>
            <w:tcW w:w="553" w:type="dxa"/>
          </w:tcPr>
          <w:p w14:paraId="5EF4A835">
            <w:pPr>
              <w:spacing w:line="360" w:lineRule="auto"/>
              <w:rPr>
                <w:rFonts w:cs="仿宋_GB2312" w:asciiTheme="minorEastAsia" w:hAnsiTheme="minorEastAsia" w:eastAsiaTheme="minorEastAsia"/>
                <w:color w:val="auto"/>
                <w:sz w:val="24"/>
                <w:highlight w:val="none"/>
              </w:rPr>
            </w:pPr>
          </w:p>
        </w:tc>
        <w:tc>
          <w:tcPr>
            <w:tcW w:w="553" w:type="dxa"/>
          </w:tcPr>
          <w:p w14:paraId="3C4D9951">
            <w:pPr>
              <w:spacing w:line="360" w:lineRule="auto"/>
              <w:rPr>
                <w:rFonts w:cs="仿宋_GB2312" w:asciiTheme="minorEastAsia" w:hAnsiTheme="minorEastAsia" w:eastAsiaTheme="minorEastAsia"/>
                <w:color w:val="auto"/>
                <w:sz w:val="24"/>
                <w:highlight w:val="none"/>
              </w:rPr>
            </w:pPr>
          </w:p>
        </w:tc>
        <w:tc>
          <w:tcPr>
            <w:tcW w:w="553" w:type="dxa"/>
          </w:tcPr>
          <w:p w14:paraId="7C67B6B1">
            <w:pPr>
              <w:spacing w:line="360" w:lineRule="auto"/>
              <w:rPr>
                <w:rFonts w:cs="仿宋_GB2312" w:asciiTheme="minorEastAsia" w:hAnsiTheme="minorEastAsia" w:eastAsiaTheme="minorEastAsia"/>
                <w:color w:val="auto"/>
                <w:sz w:val="24"/>
                <w:highlight w:val="none"/>
              </w:rPr>
            </w:pPr>
          </w:p>
        </w:tc>
        <w:tc>
          <w:tcPr>
            <w:tcW w:w="553" w:type="dxa"/>
          </w:tcPr>
          <w:p w14:paraId="6270F725">
            <w:pPr>
              <w:spacing w:line="360" w:lineRule="auto"/>
              <w:rPr>
                <w:rFonts w:cs="仿宋_GB2312" w:asciiTheme="minorEastAsia" w:hAnsiTheme="minorEastAsia" w:eastAsiaTheme="minorEastAsia"/>
                <w:color w:val="auto"/>
                <w:sz w:val="24"/>
                <w:highlight w:val="none"/>
              </w:rPr>
            </w:pPr>
          </w:p>
        </w:tc>
        <w:tc>
          <w:tcPr>
            <w:tcW w:w="553" w:type="dxa"/>
          </w:tcPr>
          <w:p w14:paraId="2C11D208">
            <w:pPr>
              <w:spacing w:line="360" w:lineRule="auto"/>
              <w:rPr>
                <w:rFonts w:cs="仿宋_GB2312" w:asciiTheme="minorEastAsia" w:hAnsiTheme="minorEastAsia" w:eastAsiaTheme="minorEastAsia"/>
                <w:color w:val="auto"/>
                <w:sz w:val="24"/>
                <w:highlight w:val="none"/>
              </w:rPr>
            </w:pPr>
          </w:p>
        </w:tc>
        <w:tc>
          <w:tcPr>
            <w:tcW w:w="553" w:type="dxa"/>
          </w:tcPr>
          <w:p w14:paraId="640EC6F3">
            <w:pPr>
              <w:spacing w:line="360" w:lineRule="auto"/>
              <w:rPr>
                <w:rFonts w:cs="仿宋_GB2312" w:asciiTheme="minorEastAsia" w:hAnsiTheme="minorEastAsia" w:eastAsiaTheme="minorEastAsia"/>
                <w:color w:val="auto"/>
                <w:sz w:val="24"/>
                <w:highlight w:val="none"/>
              </w:rPr>
            </w:pPr>
          </w:p>
        </w:tc>
        <w:tc>
          <w:tcPr>
            <w:tcW w:w="553" w:type="dxa"/>
          </w:tcPr>
          <w:p w14:paraId="399A971F">
            <w:pPr>
              <w:spacing w:line="360" w:lineRule="auto"/>
              <w:rPr>
                <w:rFonts w:cs="仿宋_GB2312" w:asciiTheme="minorEastAsia" w:hAnsiTheme="minorEastAsia" w:eastAsiaTheme="minorEastAsia"/>
                <w:color w:val="auto"/>
                <w:sz w:val="24"/>
                <w:highlight w:val="none"/>
              </w:rPr>
            </w:pPr>
          </w:p>
        </w:tc>
        <w:tc>
          <w:tcPr>
            <w:tcW w:w="553" w:type="dxa"/>
          </w:tcPr>
          <w:p w14:paraId="45F42CCF">
            <w:pPr>
              <w:spacing w:line="360" w:lineRule="auto"/>
              <w:rPr>
                <w:rFonts w:cs="仿宋_GB2312" w:asciiTheme="minorEastAsia" w:hAnsiTheme="minorEastAsia" w:eastAsiaTheme="minorEastAsia"/>
                <w:color w:val="auto"/>
                <w:sz w:val="24"/>
                <w:highlight w:val="none"/>
              </w:rPr>
            </w:pPr>
          </w:p>
        </w:tc>
        <w:tc>
          <w:tcPr>
            <w:tcW w:w="553" w:type="dxa"/>
          </w:tcPr>
          <w:p w14:paraId="7CB44E20">
            <w:pPr>
              <w:spacing w:line="360" w:lineRule="auto"/>
              <w:rPr>
                <w:rFonts w:cs="仿宋_GB2312" w:asciiTheme="minorEastAsia" w:hAnsiTheme="minorEastAsia" w:eastAsiaTheme="minorEastAsia"/>
                <w:color w:val="auto"/>
                <w:sz w:val="24"/>
                <w:highlight w:val="none"/>
              </w:rPr>
            </w:pPr>
          </w:p>
        </w:tc>
      </w:tr>
      <w:tr w14:paraId="2311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13BA915">
            <w:pPr>
              <w:spacing w:line="360" w:lineRule="auto"/>
              <w:rPr>
                <w:rFonts w:cs="仿宋_GB2312" w:asciiTheme="minorEastAsia" w:hAnsiTheme="minorEastAsia" w:eastAsiaTheme="minorEastAsia"/>
                <w:color w:val="auto"/>
                <w:sz w:val="24"/>
                <w:highlight w:val="none"/>
              </w:rPr>
            </w:pPr>
          </w:p>
        </w:tc>
        <w:tc>
          <w:tcPr>
            <w:tcW w:w="552" w:type="dxa"/>
          </w:tcPr>
          <w:p w14:paraId="63841AFE">
            <w:pPr>
              <w:spacing w:line="360" w:lineRule="auto"/>
              <w:rPr>
                <w:rFonts w:cs="仿宋_GB2312" w:asciiTheme="minorEastAsia" w:hAnsiTheme="minorEastAsia" w:eastAsiaTheme="minorEastAsia"/>
                <w:color w:val="auto"/>
                <w:sz w:val="24"/>
                <w:highlight w:val="none"/>
              </w:rPr>
            </w:pPr>
          </w:p>
        </w:tc>
        <w:tc>
          <w:tcPr>
            <w:tcW w:w="552" w:type="dxa"/>
          </w:tcPr>
          <w:p w14:paraId="0E211E58">
            <w:pPr>
              <w:spacing w:line="360" w:lineRule="auto"/>
              <w:rPr>
                <w:rFonts w:cs="仿宋_GB2312" w:asciiTheme="minorEastAsia" w:hAnsiTheme="minorEastAsia" w:eastAsiaTheme="minorEastAsia"/>
                <w:color w:val="auto"/>
                <w:sz w:val="24"/>
                <w:highlight w:val="none"/>
              </w:rPr>
            </w:pPr>
          </w:p>
        </w:tc>
        <w:tc>
          <w:tcPr>
            <w:tcW w:w="552" w:type="dxa"/>
          </w:tcPr>
          <w:p w14:paraId="243D445D">
            <w:pPr>
              <w:spacing w:line="360" w:lineRule="auto"/>
              <w:rPr>
                <w:rFonts w:cs="仿宋_GB2312" w:asciiTheme="minorEastAsia" w:hAnsiTheme="minorEastAsia" w:eastAsiaTheme="minorEastAsia"/>
                <w:color w:val="auto"/>
                <w:sz w:val="24"/>
                <w:highlight w:val="none"/>
              </w:rPr>
            </w:pPr>
          </w:p>
        </w:tc>
        <w:tc>
          <w:tcPr>
            <w:tcW w:w="552" w:type="dxa"/>
          </w:tcPr>
          <w:p w14:paraId="27B9C4E6">
            <w:pPr>
              <w:spacing w:line="360" w:lineRule="auto"/>
              <w:rPr>
                <w:rFonts w:cs="仿宋_GB2312" w:asciiTheme="minorEastAsia" w:hAnsiTheme="minorEastAsia" w:eastAsiaTheme="minorEastAsia"/>
                <w:color w:val="auto"/>
                <w:sz w:val="24"/>
                <w:highlight w:val="none"/>
              </w:rPr>
            </w:pPr>
          </w:p>
        </w:tc>
        <w:tc>
          <w:tcPr>
            <w:tcW w:w="552" w:type="dxa"/>
          </w:tcPr>
          <w:p w14:paraId="7D9CDDE0">
            <w:pPr>
              <w:spacing w:line="360" w:lineRule="auto"/>
              <w:rPr>
                <w:rFonts w:cs="仿宋_GB2312" w:asciiTheme="minorEastAsia" w:hAnsiTheme="minorEastAsia" w:eastAsiaTheme="minorEastAsia"/>
                <w:color w:val="auto"/>
                <w:sz w:val="24"/>
                <w:highlight w:val="none"/>
              </w:rPr>
            </w:pPr>
          </w:p>
        </w:tc>
        <w:tc>
          <w:tcPr>
            <w:tcW w:w="552" w:type="dxa"/>
          </w:tcPr>
          <w:p w14:paraId="45F3226F">
            <w:pPr>
              <w:spacing w:line="360" w:lineRule="auto"/>
              <w:rPr>
                <w:rFonts w:cs="仿宋_GB2312" w:asciiTheme="minorEastAsia" w:hAnsiTheme="minorEastAsia" w:eastAsiaTheme="minorEastAsia"/>
                <w:color w:val="auto"/>
                <w:sz w:val="24"/>
                <w:highlight w:val="none"/>
              </w:rPr>
            </w:pPr>
          </w:p>
        </w:tc>
        <w:tc>
          <w:tcPr>
            <w:tcW w:w="553" w:type="dxa"/>
          </w:tcPr>
          <w:p w14:paraId="531D507A">
            <w:pPr>
              <w:spacing w:line="360" w:lineRule="auto"/>
              <w:rPr>
                <w:rFonts w:cs="仿宋_GB2312" w:asciiTheme="minorEastAsia" w:hAnsiTheme="minorEastAsia" w:eastAsiaTheme="minorEastAsia"/>
                <w:color w:val="auto"/>
                <w:sz w:val="24"/>
                <w:highlight w:val="none"/>
              </w:rPr>
            </w:pPr>
          </w:p>
        </w:tc>
        <w:tc>
          <w:tcPr>
            <w:tcW w:w="553" w:type="dxa"/>
          </w:tcPr>
          <w:p w14:paraId="5DF18341">
            <w:pPr>
              <w:spacing w:line="360" w:lineRule="auto"/>
              <w:rPr>
                <w:rFonts w:cs="仿宋_GB2312" w:asciiTheme="minorEastAsia" w:hAnsiTheme="minorEastAsia" w:eastAsiaTheme="minorEastAsia"/>
                <w:color w:val="auto"/>
                <w:sz w:val="24"/>
                <w:highlight w:val="none"/>
              </w:rPr>
            </w:pPr>
          </w:p>
        </w:tc>
        <w:tc>
          <w:tcPr>
            <w:tcW w:w="553" w:type="dxa"/>
          </w:tcPr>
          <w:p w14:paraId="58664381">
            <w:pPr>
              <w:spacing w:line="360" w:lineRule="auto"/>
              <w:rPr>
                <w:rFonts w:cs="仿宋_GB2312" w:asciiTheme="minorEastAsia" w:hAnsiTheme="minorEastAsia" w:eastAsiaTheme="minorEastAsia"/>
                <w:color w:val="auto"/>
                <w:sz w:val="24"/>
                <w:highlight w:val="none"/>
              </w:rPr>
            </w:pPr>
          </w:p>
        </w:tc>
        <w:tc>
          <w:tcPr>
            <w:tcW w:w="553" w:type="dxa"/>
          </w:tcPr>
          <w:p w14:paraId="06E1C290">
            <w:pPr>
              <w:spacing w:line="360" w:lineRule="auto"/>
              <w:rPr>
                <w:rFonts w:cs="仿宋_GB2312" w:asciiTheme="minorEastAsia" w:hAnsiTheme="minorEastAsia" w:eastAsiaTheme="minorEastAsia"/>
                <w:color w:val="auto"/>
                <w:sz w:val="24"/>
                <w:highlight w:val="none"/>
              </w:rPr>
            </w:pPr>
          </w:p>
        </w:tc>
        <w:tc>
          <w:tcPr>
            <w:tcW w:w="553" w:type="dxa"/>
          </w:tcPr>
          <w:p w14:paraId="5BCA59C8">
            <w:pPr>
              <w:spacing w:line="360" w:lineRule="auto"/>
              <w:rPr>
                <w:rFonts w:cs="仿宋_GB2312" w:asciiTheme="minorEastAsia" w:hAnsiTheme="minorEastAsia" w:eastAsiaTheme="minorEastAsia"/>
                <w:color w:val="auto"/>
                <w:sz w:val="24"/>
                <w:highlight w:val="none"/>
              </w:rPr>
            </w:pPr>
          </w:p>
        </w:tc>
        <w:tc>
          <w:tcPr>
            <w:tcW w:w="553" w:type="dxa"/>
          </w:tcPr>
          <w:p w14:paraId="7760ACAE">
            <w:pPr>
              <w:spacing w:line="360" w:lineRule="auto"/>
              <w:rPr>
                <w:rFonts w:cs="仿宋_GB2312" w:asciiTheme="minorEastAsia" w:hAnsiTheme="minorEastAsia" w:eastAsiaTheme="minorEastAsia"/>
                <w:color w:val="auto"/>
                <w:sz w:val="24"/>
                <w:highlight w:val="none"/>
              </w:rPr>
            </w:pPr>
          </w:p>
        </w:tc>
        <w:tc>
          <w:tcPr>
            <w:tcW w:w="553" w:type="dxa"/>
          </w:tcPr>
          <w:p w14:paraId="5EDD7260">
            <w:pPr>
              <w:spacing w:line="360" w:lineRule="auto"/>
              <w:rPr>
                <w:rFonts w:cs="仿宋_GB2312" w:asciiTheme="minorEastAsia" w:hAnsiTheme="minorEastAsia" w:eastAsiaTheme="minorEastAsia"/>
                <w:color w:val="auto"/>
                <w:sz w:val="24"/>
                <w:highlight w:val="none"/>
              </w:rPr>
            </w:pPr>
          </w:p>
        </w:tc>
        <w:tc>
          <w:tcPr>
            <w:tcW w:w="553" w:type="dxa"/>
          </w:tcPr>
          <w:p w14:paraId="630B8D2A">
            <w:pPr>
              <w:spacing w:line="360" w:lineRule="auto"/>
              <w:rPr>
                <w:rFonts w:cs="仿宋_GB2312" w:asciiTheme="minorEastAsia" w:hAnsiTheme="minorEastAsia" w:eastAsiaTheme="minorEastAsia"/>
                <w:color w:val="auto"/>
                <w:sz w:val="24"/>
                <w:highlight w:val="none"/>
              </w:rPr>
            </w:pPr>
          </w:p>
        </w:tc>
        <w:tc>
          <w:tcPr>
            <w:tcW w:w="553" w:type="dxa"/>
          </w:tcPr>
          <w:p w14:paraId="5D4CC67F">
            <w:pPr>
              <w:spacing w:line="360" w:lineRule="auto"/>
              <w:rPr>
                <w:rFonts w:cs="仿宋_GB2312" w:asciiTheme="minorEastAsia" w:hAnsiTheme="minorEastAsia" w:eastAsiaTheme="minorEastAsia"/>
                <w:color w:val="auto"/>
                <w:sz w:val="24"/>
                <w:highlight w:val="none"/>
              </w:rPr>
            </w:pPr>
          </w:p>
        </w:tc>
        <w:tc>
          <w:tcPr>
            <w:tcW w:w="553" w:type="dxa"/>
          </w:tcPr>
          <w:p w14:paraId="514AE1A6">
            <w:pPr>
              <w:spacing w:line="360" w:lineRule="auto"/>
              <w:rPr>
                <w:rFonts w:cs="仿宋_GB2312" w:asciiTheme="minorEastAsia" w:hAnsiTheme="minorEastAsia" w:eastAsiaTheme="minorEastAsia"/>
                <w:color w:val="auto"/>
                <w:sz w:val="24"/>
                <w:highlight w:val="none"/>
              </w:rPr>
            </w:pPr>
          </w:p>
        </w:tc>
      </w:tr>
      <w:tr w14:paraId="5FF2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0A2FE55">
            <w:pPr>
              <w:spacing w:line="360" w:lineRule="auto"/>
              <w:rPr>
                <w:rFonts w:cs="仿宋_GB2312" w:asciiTheme="minorEastAsia" w:hAnsiTheme="minorEastAsia" w:eastAsiaTheme="minorEastAsia"/>
                <w:color w:val="auto"/>
                <w:sz w:val="24"/>
                <w:highlight w:val="none"/>
              </w:rPr>
            </w:pPr>
          </w:p>
        </w:tc>
        <w:tc>
          <w:tcPr>
            <w:tcW w:w="552" w:type="dxa"/>
          </w:tcPr>
          <w:p w14:paraId="09B668D7">
            <w:pPr>
              <w:spacing w:line="360" w:lineRule="auto"/>
              <w:rPr>
                <w:rFonts w:cs="仿宋_GB2312" w:asciiTheme="minorEastAsia" w:hAnsiTheme="minorEastAsia" w:eastAsiaTheme="minorEastAsia"/>
                <w:color w:val="auto"/>
                <w:sz w:val="24"/>
                <w:highlight w:val="none"/>
              </w:rPr>
            </w:pPr>
          </w:p>
        </w:tc>
        <w:tc>
          <w:tcPr>
            <w:tcW w:w="552" w:type="dxa"/>
          </w:tcPr>
          <w:p w14:paraId="0B69D2E0">
            <w:pPr>
              <w:spacing w:line="360" w:lineRule="auto"/>
              <w:rPr>
                <w:rFonts w:cs="仿宋_GB2312" w:asciiTheme="minorEastAsia" w:hAnsiTheme="minorEastAsia" w:eastAsiaTheme="minorEastAsia"/>
                <w:color w:val="auto"/>
                <w:sz w:val="24"/>
                <w:highlight w:val="none"/>
              </w:rPr>
            </w:pPr>
          </w:p>
        </w:tc>
        <w:tc>
          <w:tcPr>
            <w:tcW w:w="552" w:type="dxa"/>
          </w:tcPr>
          <w:p w14:paraId="574FE239">
            <w:pPr>
              <w:spacing w:line="360" w:lineRule="auto"/>
              <w:rPr>
                <w:rFonts w:cs="仿宋_GB2312" w:asciiTheme="minorEastAsia" w:hAnsiTheme="minorEastAsia" w:eastAsiaTheme="minorEastAsia"/>
                <w:color w:val="auto"/>
                <w:sz w:val="24"/>
                <w:highlight w:val="none"/>
              </w:rPr>
            </w:pPr>
          </w:p>
        </w:tc>
        <w:tc>
          <w:tcPr>
            <w:tcW w:w="552" w:type="dxa"/>
          </w:tcPr>
          <w:p w14:paraId="6BE8D54E">
            <w:pPr>
              <w:spacing w:line="360" w:lineRule="auto"/>
              <w:rPr>
                <w:rFonts w:cs="仿宋_GB2312" w:asciiTheme="minorEastAsia" w:hAnsiTheme="minorEastAsia" w:eastAsiaTheme="minorEastAsia"/>
                <w:color w:val="auto"/>
                <w:sz w:val="24"/>
                <w:highlight w:val="none"/>
              </w:rPr>
            </w:pPr>
          </w:p>
        </w:tc>
        <w:tc>
          <w:tcPr>
            <w:tcW w:w="552" w:type="dxa"/>
          </w:tcPr>
          <w:p w14:paraId="36F3F7BB">
            <w:pPr>
              <w:spacing w:line="360" w:lineRule="auto"/>
              <w:rPr>
                <w:rFonts w:cs="仿宋_GB2312" w:asciiTheme="minorEastAsia" w:hAnsiTheme="minorEastAsia" w:eastAsiaTheme="minorEastAsia"/>
                <w:color w:val="auto"/>
                <w:sz w:val="24"/>
                <w:highlight w:val="none"/>
              </w:rPr>
            </w:pPr>
          </w:p>
        </w:tc>
        <w:tc>
          <w:tcPr>
            <w:tcW w:w="552" w:type="dxa"/>
          </w:tcPr>
          <w:p w14:paraId="6D69E9F6">
            <w:pPr>
              <w:spacing w:line="360" w:lineRule="auto"/>
              <w:rPr>
                <w:rFonts w:cs="仿宋_GB2312" w:asciiTheme="minorEastAsia" w:hAnsiTheme="minorEastAsia" w:eastAsiaTheme="minorEastAsia"/>
                <w:color w:val="auto"/>
                <w:sz w:val="24"/>
                <w:highlight w:val="none"/>
              </w:rPr>
            </w:pPr>
          </w:p>
        </w:tc>
        <w:tc>
          <w:tcPr>
            <w:tcW w:w="553" w:type="dxa"/>
          </w:tcPr>
          <w:p w14:paraId="4AB4C3C7">
            <w:pPr>
              <w:spacing w:line="360" w:lineRule="auto"/>
              <w:rPr>
                <w:rFonts w:cs="仿宋_GB2312" w:asciiTheme="minorEastAsia" w:hAnsiTheme="minorEastAsia" w:eastAsiaTheme="minorEastAsia"/>
                <w:color w:val="auto"/>
                <w:sz w:val="24"/>
                <w:highlight w:val="none"/>
              </w:rPr>
            </w:pPr>
          </w:p>
        </w:tc>
        <w:tc>
          <w:tcPr>
            <w:tcW w:w="553" w:type="dxa"/>
          </w:tcPr>
          <w:p w14:paraId="5C40EF34">
            <w:pPr>
              <w:spacing w:line="360" w:lineRule="auto"/>
              <w:rPr>
                <w:rFonts w:cs="仿宋_GB2312" w:asciiTheme="minorEastAsia" w:hAnsiTheme="minorEastAsia" w:eastAsiaTheme="minorEastAsia"/>
                <w:color w:val="auto"/>
                <w:sz w:val="24"/>
                <w:highlight w:val="none"/>
              </w:rPr>
            </w:pPr>
          </w:p>
        </w:tc>
        <w:tc>
          <w:tcPr>
            <w:tcW w:w="553" w:type="dxa"/>
          </w:tcPr>
          <w:p w14:paraId="13BC011B">
            <w:pPr>
              <w:spacing w:line="360" w:lineRule="auto"/>
              <w:rPr>
                <w:rFonts w:cs="仿宋_GB2312" w:asciiTheme="minorEastAsia" w:hAnsiTheme="minorEastAsia" w:eastAsiaTheme="minorEastAsia"/>
                <w:color w:val="auto"/>
                <w:sz w:val="24"/>
                <w:highlight w:val="none"/>
              </w:rPr>
            </w:pPr>
          </w:p>
        </w:tc>
        <w:tc>
          <w:tcPr>
            <w:tcW w:w="553" w:type="dxa"/>
          </w:tcPr>
          <w:p w14:paraId="60E7838E">
            <w:pPr>
              <w:spacing w:line="360" w:lineRule="auto"/>
              <w:rPr>
                <w:rFonts w:cs="仿宋_GB2312" w:asciiTheme="minorEastAsia" w:hAnsiTheme="minorEastAsia" w:eastAsiaTheme="minorEastAsia"/>
                <w:color w:val="auto"/>
                <w:sz w:val="24"/>
                <w:highlight w:val="none"/>
              </w:rPr>
            </w:pPr>
          </w:p>
        </w:tc>
        <w:tc>
          <w:tcPr>
            <w:tcW w:w="553" w:type="dxa"/>
          </w:tcPr>
          <w:p w14:paraId="444C7D2A">
            <w:pPr>
              <w:spacing w:line="360" w:lineRule="auto"/>
              <w:rPr>
                <w:rFonts w:cs="仿宋_GB2312" w:asciiTheme="minorEastAsia" w:hAnsiTheme="minorEastAsia" w:eastAsiaTheme="minorEastAsia"/>
                <w:color w:val="auto"/>
                <w:sz w:val="24"/>
                <w:highlight w:val="none"/>
              </w:rPr>
            </w:pPr>
          </w:p>
        </w:tc>
        <w:tc>
          <w:tcPr>
            <w:tcW w:w="553" w:type="dxa"/>
          </w:tcPr>
          <w:p w14:paraId="0A67D184">
            <w:pPr>
              <w:spacing w:line="360" w:lineRule="auto"/>
              <w:rPr>
                <w:rFonts w:cs="仿宋_GB2312" w:asciiTheme="minorEastAsia" w:hAnsiTheme="minorEastAsia" w:eastAsiaTheme="minorEastAsia"/>
                <w:color w:val="auto"/>
                <w:sz w:val="24"/>
                <w:highlight w:val="none"/>
              </w:rPr>
            </w:pPr>
          </w:p>
        </w:tc>
        <w:tc>
          <w:tcPr>
            <w:tcW w:w="553" w:type="dxa"/>
          </w:tcPr>
          <w:p w14:paraId="5673B47C">
            <w:pPr>
              <w:spacing w:line="360" w:lineRule="auto"/>
              <w:rPr>
                <w:rFonts w:cs="仿宋_GB2312" w:asciiTheme="minorEastAsia" w:hAnsiTheme="minorEastAsia" w:eastAsiaTheme="minorEastAsia"/>
                <w:color w:val="auto"/>
                <w:sz w:val="24"/>
                <w:highlight w:val="none"/>
              </w:rPr>
            </w:pPr>
          </w:p>
        </w:tc>
        <w:tc>
          <w:tcPr>
            <w:tcW w:w="553" w:type="dxa"/>
          </w:tcPr>
          <w:p w14:paraId="02836F11">
            <w:pPr>
              <w:spacing w:line="360" w:lineRule="auto"/>
              <w:rPr>
                <w:rFonts w:cs="仿宋_GB2312" w:asciiTheme="minorEastAsia" w:hAnsiTheme="minorEastAsia" w:eastAsiaTheme="minorEastAsia"/>
                <w:color w:val="auto"/>
                <w:sz w:val="24"/>
                <w:highlight w:val="none"/>
              </w:rPr>
            </w:pPr>
          </w:p>
        </w:tc>
        <w:tc>
          <w:tcPr>
            <w:tcW w:w="553" w:type="dxa"/>
          </w:tcPr>
          <w:p w14:paraId="221DD8B8">
            <w:pPr>
              <w:spacing w:line="360" w:lineRule="auto"/>
              <w:rPr>
                <w:rFonts w:cs="仿宋_GB2312" w:asciiTheme="minorEastAsia" w:hAnsiTheme="minorEastAsia" w:eastAsiaTheme="minorEastAsia"/>
                <w:color w:val="auto"/>
                <w:sz w:val="24"/>
                <w:highlight w:val="none"/>
              </w:rPr>
            </w:pPr>
          </w:p>
        </w:tc>
        <w:tc>
          <w:tcPr>
            <w:tcW w:w="553" w:type="dxa"/>
          </w:tcPr>
          <w:p w14:paraId="27670C88">
            <w:pPr>
              <w:spacing w:line="360" w:lineRule="auto"/>
              <w:rPr>
                <w:rFonts w:cs="仿宋_GB2312" w:asciiTheme="minorEastAsia" w:hAnsiTheme="minorEastAsia" w:eastAsiaTheme="minorEastAsia"/>
                <w:color w:val="auto"/>
                <w:sz w:val="24"/>
                <w:highlight w:val="none"/>
              </w:rPr>
            </w:pPr>
          </w:p>
        </w:tc>
      </w:tr>
      <w:tr w14:paraId="3883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64B7536">
            <w:pPr>
              <w:spacing w:line="360" w:lineRule="auto"/>
              <w:rPr>
                <w:rFonts w:cs="仿宋_GB2312" w:asciiTheme="minorEastAsia" w:hAnsiTheme="minorEastAsia" w:eastAsiaTheme="minorEastAsia"/>
                <w:color w:val="auto"/>
                <w:sz w:val="24"/>
                <w:highlight w:val="none"/>
              </w:rPr>
            </w:pPr>
          </w:p>
        </w:tc>
        <w:tc>
          <w:tcPr>
            <w:tcW w:w="552" w:type="dxa"/>
          </w:tcPr>
          <w:p w14:paraId="78EC59FF">
            <w:pPr>
              <w:spacing w:line="360" w:lineRule="auto"/>
              <w:rPr>
                <w:rFonts w:cs="仿宋_GB2312" w:asciiTheme="minorEastAsia" w:hAnsiTheme="minorEastAsia" w:eastAsiaTheme="minorEastAsia"/>
                <w:color w:val="auto"/>
                <w:sz w:val="24"/>
                <w:highlight w:val="none"/>
              </w:rPr>
            </w:pPr>
          </w:p>
        </w:tc>
        <w:tc>
          <w:tcPr>
            <w:tcW w:w="552" w:type="dxa"/>
          </w:tcPr>
          <w:p w14:paraId="43ABF50F">
            <w:pPr>
              <w:spacing w:line="360" w:lineRule="auto"/>
              <w:rPr>
                <w:rFonts w:cs="仿宋_GB2312" w:asciiTheme="minorEastAsia" w:hAnsiTheme="minorEastAsia" w:eastAsiaTheme="minorEastAsia"/>
                <w:color w:val="auto"/>
                <w:sz w:val="24"/>
                <w:highlight w:val="none"/>
              </w:rPr>
            </w:pPr>
          </w:p>
        </w:tc>
        <w:tc>
          <w:tcPr>
            <w:tcW w:w="552" w:type="dxa"/>
          </w:tcPr>
          <w:p w14:paraId="441E1CED">
            <w:pPr>
              <w:spacing w:line="360" w:lineRule="auto"/>
              <w:rPr>
                <w:rFonts w:cs="仿宋_GB2312" w:asciiTheme="minorEastAsia" w:hAnsiTheme="minorEastAsia" w:eastAsiaTheme="minorEastAsia"/>
                <w:color w:val="auto"/>
                <w:sz w:val="24"/>
                <w:highlight w:val="none"/>
              </w:rPr>
            </w:pPr>
          </w:p>
        </w:tc>
        <w:tc>
          <w:tcPr>
            <w:tcW w:w="552" w:type="dxa"/>
          </w:tcPr>
          <w:p w14:paraId="17F754FF">
            <w:pPr>
              <w:spacing w:line="360" w:lineRule="auto"/>
              <w:rPr>
                <w:rFonts w:cs="仿宋_GB2312" w:asciiTheme="minorEastAsia" w:hAnsiTheme="minorEastAsia" w:eastAsiaTheme="minorEastAsia"/>
                <w:color w:val="auto"/>
                <w:sz w:val="24"/>
                <w:highlight w:val="none"/>
              </w:rPr>
            </w:pPr>
          </w:p>
        </w:tc>
        <w:tc>
          <w:tcPr>
            <w:tcW w:w="552" w:type="dxa"/>
          </w:tcPr>
          <w:p w14:paraId="24E1EC04">
            <w:pPr>
              <w:spacing w:line="360" w:lineRule="auto"/>
              <w:rPr>
                <w:rFonts w:cs="仿宋_GB2312" w:asciiTheme="minorEastAsia" w:hAnsiTheme="minorEastAsia" w:eastAsiaTheme="minorEastAsia"/>
                <w:color w:val="auto"/>
                <w:sz w:val="24"/>
                <w:highlight w:val="none"/>
              </w:rPr>
            </w:pPr>
          </w:p>
        </w:tc>
        <w:tc>
          <w:tcPr>
            <w:tcW w:w="552" w:type="dxa"/>
          </w:tcPr>
          <w:p w14:paraId="2640C435">
            <w:pPr>
              <w:spacing w:line="360" w:lineRule="auto"/>
              <w:rPr>
                <w:rFonts w:cs="仿宋_GB2312" w:asciiTheme="minorEastAsia" w:hAnsiTheme="minorEastAsia" w:eastAsiaTheme="minorEastAsia"/>
                <w:color w:val="auto"/>
                <w:sz w:val="24"/>
                <w:highlight w:val="none"/>
              </w:rPr>
            </w:pPr>
          </w:p>
        </w:tc>
        <w:tc>
          <w:tcPr>
            <w:tcW w:w="553" w:type="dxa"/>
          </w:tcPr>
          <w:p w14:paraId="07B75381">
            <w:pPr>
              <w:spacing w:line="360" w:lineRule="auto"/>
              <w:rPr>
                <w:rFonts w:cs="仿宋_GB2312" w:asciiTheme="minorEastAsia" w:hAnsiTheme="minorEastAsia" w:eastAsiaTheme="minorEastAsia"/>
                <w:color w:val="auto"/>
                <w:sz w:val="24"/>
                <w:highlight w:val="none"/>
              </w:rPr>
            </w:pPr>
          </w:p>
        </w:tc>
        <w:tc>
          <w:tcPr>
            <w:tcW w:w="553" w:type="dxa"/>
          </w:tcPr>
          <w:p w14:paraId="6B9639C6">
            <w:pPr>
              <w:spacing w:line="360" w:lineRule="auto"/>
              <w:rPr>
                <w:rFonts w:cs="仿宋_GB2312" w:asciiTheme="minorEastAsia" w:hAnsiTheme="minorEastAsia" w:eastAsiaTheme="minorEastAsia"/>
                <w:color w:val="auto"/>
                <w:sz w:val="24"/>
                <w:highlight w:val="none"/>
              </w:rPr>
            </w:pPr>
          </w:p>
        </w:tc>
        <w:tc>
          <w:tcPr>
            <w:tcW w:w="553" w:type="dxa"/>
          </w:tcPr>
          <w:p w14:paraId="1BF05B11">
            <w:pPr>
              <w:spacing w:line="360" w:lineRule="auto"/>
              <w:rPr>
                <w:rFonts w:cs="仿宋_GB2312" w:asciiTheme="minorEastAsia" w:hAnsiTheme="minorEastAsia" w:eastAsiaTheme="minorEastAsia"/>
                <w:color w:val="auto"/>
                <w:sz w:val="24"/>
                <w:highlight w:val="none"/>
              </w:rPr>
            </w:pPr>
          </w:p>
        </w:tc>
        <w:tc>
          <w:tcPr>
            <w:tcW w:w="553" w:type="dxa"/>
          </w:tcPr>
          <w:p w14:paraId="7267AA83">
            <w:pPr>
              <w:spacing w:line="360" w:lineRule="auto"/>
              <w:rPr>
                <w:rFonts w:cs="仿宋_GB2312" w:asciiTheme="minorEastAsia" w:hAnsiTheme="minorEastAsia" w:eastAsiaTheme="minorEastAsia"/>
                <w:color w:val="auto"/>
                <w:sz w:val="24"/>
                <w:highlight w:val="none"/>
              </w:rPr>
            </w:pPr>
          </w:p>
        </w:tc>
        <w:tc>
          <w:tcPr>
            <w:tcW w:w="553" w:type="dxa"/>
          </w:tcPr>
          <w:p w14:paraId="679DC471">
            <w:pPr>
              <w:spacing w:line="360" w:lineRule="auto"/>
              <w:rPr>
                <w:rFonts w:cs="仿宋_GB2312" w:asciiTheme="minorEastAsia" w:hAnsiTheme="minorEastAsia" w:eastAsiaTheme="minorEastAsia"/>
                <w:color w:val="auto"/>
                <w:sz w:val="24"/>
                <w:highlight w:val="none"/>
              </w:rPr>
            </w:pPr>
          </w:p>
        </w:tc>
        <w:tc>
          <w:tcPr>
            <w:tcW w:w="553" w:type="dxa"/>
          </w:tcPr>
          <w:p w14:paraId="66DF5B51">
            <w:pPr>
              <w:spacing w:line="360" w:lineRule="auto"/>
              <w:rPr>
                <w:rFonts w:cs="仿宋_GB2312" w:asciiTheme="minorEastAsia" w:hAnsiTheme="minorEastAsia" w:eastAsiaTheme="minorEastAsia"/>
                <w:color w:val="auto"/>
                <w:sz w:val="24"/>
                <w:highlight w:val="none"/>
              </w:rPr>
            </w:pPr>
          </w:p>
        </w:tc>
        <w:tc>
          <w:tcPr>
            <w:tcW w:w="553" w:type="dxa"/>
          </w:tcPr>
          <w:p w14:paraId="38D0E834">
            <w:pPr>
              <w:spacing w:line="360" w:lineRule="auto"/>
              <w:rPr>
                <w:rFonts w:cs="仿宋_GB2312" w:asciiTheme="minorEastAsia" w:hAnsiTheme="minorEastAsia" w:eastAsiaTheme="minorEastAsia"/>
                <w:color w:val="auto"/>
                <w:sz w:val="24"/>
                <w:highlight w:val="none"/>
              </w:rPr>
            </w:pPr>
          </w:p>
        </w:tc>
        <w:tc>
          <w:tcPr>
            <w:tcW w:w="553" w:type="dxa"/>
          </w:tcPr>
          <w:p w14:paraId="54D1F842">
            <w:pPr>
              <w:spacing w:line="360" w:lineRule="auto"/>
              <w:rPr>
                <w:rFonts w:cs="仿宋_GB2312" w:asciiTheme="minorEastAsia" w:hAnsiTheme="minorEastAsia" w:eastAsiaTheme="minorEastAsia"/>
                <w:color w:val="auto"/>
                <w:sz w:val="24"/>
                <w:highlight w:val="none"/>
              </w:rPr>
            </w:pPr>
          </w:p>
        </w:tc>
        <w:tc>
          <w:tcPr>
            <w:tcW w:w="553" w:type="dxa"/>
          </w:tcPr>
          <w:p w14:paraId="45369E00">
            <w:pPr>
              <w:spacing w:line="360" w:lineRule="auto"/>
              <w:rPr>
                <w:rFonts w:cs="仿宋_GB2312" w:asciiTheme="minorEastAsia" w:hAnsiTheme="minorEastAsia" w:eastAsiaTheme="minorEastAsia"/>
                <w:color w:val="auto"/>
                <w:sz w:val="24"/>
                <w:highlight w:val="none"/>
              </w:rPr>
            </w:pPr>
          </w:p>
        </w:tc>
        <w:tc>
          <w:tcPr>
            <w:tcW w:w="553" w:type="dxa"/>
          </w:tcPr>
          <w:p w14:paraId="184F1BB1">
            <w:pPr>
              <w:spacing w:line="360" w:lineRule="auto"/>
              <w:rPr>
                <w:rFonts w:cs="仿宋_GB2312" w:asciiTheme="minorEastAsia" w:hAnsiTheme="minorEastAsia" w:eastAsiaTheme="minorEastAsia"/>
                <w:color w:val="auto"/>
                <w:sz w:val="24"/>
                <w:highlight w:val="none"/>
              </w:rPr>
            </w:pPr>
          </w:p>
        </w:tc>
      </w:tr>
      <w:tr w14:paraId="7EA2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37FF42F">
            <w:pPr>
              <w:spacing w:line="360" w:lineRule="auto"/>
              <w:rPr>
                <w:rFonts w:cs="仿宋_GB2312" w:asciiTheme="minorEastAsia" w:hAnsiTheme="minorEastAsia" w:eastAsiaTheme="minorEastAsia"/>
                <w:color w:val="auto"/>
                <w:sz w:val="24"/>
                <w:highlight w:val="none"/>
              </w:rPr>
            </w:pPr>
          </w:p>
        </w:tc>
        <w:tc>
          <w:tcPr>
            <w:tcW w:w="552" w:type="dxa"/>
          </w:tcPr>
          <w:p w14:paraId="67C04F53">
            <w:pPr>
              <w:spacing w:line="360" w:lineRule="auto"/>
              <w:rPr>
                <w:rFonts w:cs="仿宋_GB2312" w:asciiTheme="minorEastAsia" w:hAnsiTheme="minorEastAsia" w:eastAsiaTheme="minorEastAsia"/>
                <w:color w:val="auto"/>
                <w:sz w:val="24"/>
                <w:highlight w:val="none"/>
              </w:rPr>
            </w:pPr>
          </w:p>
        </w:tc>
        <w:tc>
          <w:tcPr>
            <w:tcW w:w="552" w:type="dxa"/>
          </w:tcPr>
          <w:p w14:paraId="626001BD">
            <w:pPr>
              <w:spacing w:line="360" w:lineRule="auto"/>
              <w:rPr>
                <w:rFonts w:cs="仿宋_GB2312" w:asciiTheme="minorEastAsia" w:hAnsiTheme="minorEastAsia" w:eastAsiaTheme="minorEastAsia"/>
                <w:color w:val="auto"/>
                <w:sz w:val="24"/>
                <w:highlight w:val="none"/>
              </w:rPr>
            </w:pPr>
          </w:p>
        </w:tc>
        <w:tc>
          <w:tcPr>
            <w:tcW w:w="552" w:type="dxa"/>
          </w:tcPr>
          <w:p w14:paraId="76183E26">
            <w:pPr>
              <w:spacing w:line="360" w:lineRule="auto"/>
              <w:rPr>
                <w:rFonts w:cs="仿宋_GB2312" w:asciiTheme="minorEastAsia" w:hAnsiTheme="minorEastAsia" w:eastAsiaTheme="minorEastAsia"/>
                <w:color w:val="auto"/>
                <w:sz w:val="24"/>
                <w:highlight w:val="none"/>
              </w:rPr>
            </w:pPr>
          </w:p>
        </w:tc>
        <w:tc>
          <w:tcPr>
            <w:tcW w:w="552" w:type="dxa"/>
          </w:tcPr>
          <w:p w14:paraId="0BFEF2B6">
            <w:pPr>
              <w:spacing w:line="360" w:lineRule="auto"/>
              <w:rPr>
                <w:rFonts w:cs="仿宋_GB2312" w:asciiTheme="minorEastAsia" w:hAnsiTheme="minorEastAsia" w:eastAsiaTheme="minorEastAsia"/>
                <w:color w:val="auto"/>
                <w:sz w:val="24"/>
                <w:highlight w:val="none"/>
              </w:rPr>
            </w:pPr>
          </w:p>
        </w:tc>
        <w:tc>
          <w:tcPr>
            <w:tcW w:w="552" w:type="dxa"/>
          </w:tcPr>
          <w:p w14:paraId="0A575447">
            <w:pPr>
              <w:spacing w:line="360" w:lineRule="auto"/>
              <w:rPr>
                <w:rFonts w:cs="仿宋_GB2312" w:asciiTheme="minorEastAsia" w:hAnsiTheme="minorEastAsia" w:eastAsiaTheme="minorEastAsia"/>
                <w:color w:val="auto"/>
                <w:sz w:val="24"/>
                <w:highlight w:val="none"/>
              </w:rPr>
            </w:pPr>
          </w:p>
        </w:tc>
        <w:tc>
          <w:tcPr>
            <w:tcW w:w="552" w:type="dxa"/>
          </w:tcPr>
          <w:p w14:paraId="3BA825F7">
            <w:pPr>
              <w:spacing w:line="360" w:lineRule="auto"/>
              <w:rPr>
                <w:rFonts w:cs="仿宋_GB2312" w:asciiTheme="minorEastAsia" w:hAnsiTheme="minorEastAsia" w:eastAsiaTheme="minorEastAsia"/>
                <w:color w:val="auto"/>
                <w:sz w:val="24"/>
                <w:highlight w:val="none"/>
              </w:rPr>
            </w:pPr>
          </w:p>
        </w:tc>
        <w:tc>
          <w:tcPr>
            <w:tcW w:w="553" w:type="dxa"/>
          </w:tcPr>
          <w:p w14:paraId="63210128">
            <w:pPr>
              <w:spacing w:line="360" w:lineRule="auto"/>
              <w:rPr>
                <w:rFonts w:cs="仿宋_GB2312" w:asciiTheme="minorEastAsia" w:hAnsiTheme="minorEastAsia" w:eastAsiaTheme="minorEastAsia"/>
                <w:color w:val="auto"/>
                <w:sz w:val="24"/>
                <w:highlight w:val="none"/>
              </w:rPr>
            </w:pPr>
          </w:p>
        </w:tc>
        <w:tc>
          <w:tcPr>
            <w:tcW w:w="553" w:type="dxa"/>
          </w:tcPr>
          <w:p w14:paraId="5C5C7273">
            <w:pPr>
              <w:spacing w:line="360" w:lineRule="auto"/>
              <w:rPr>
                <w:rFonts w:cs="仿宋_GB2312" w:asciiTheme="minorEastAsia" w:hAnsiTheme="minorEastAsia" w:eastAsiaTheme="minorEastAsia"/>
                <w:color w:val="auto"/>
                <w:sz w:val="24"/>
                <w:highlight w:val="none"/>
              </w:rPr>
            </w:pPr>
          </w:p>
        </w:tc>
        <w:tc>
          <w:tcPr>
            <w:tcW w:w="553" w:type="dxa"/>
          </w:tcPr>
          <w:p w14:paraId="0320B8CB">
            <w:pPr>
              <w:spacing w:line="360" w:lineRule="auto"/>
              <w:rPr>
                <w:rFonts w:cs="仿宋_GB2312" w:asciiTheme="minorEastAsia" w:hAnsiTheme="minorEastAsia" w:eastAsiaTheme="minorEastAsia"/>
                <w:color w:val="auto"/>
                <w:sz w:val="24"/>
                <w:highlight w:val="none"/>
              </w:rPr>
            </w:pPr>
          </w:p>
        </w:tc>
        <w:tc>
          <w:tcPr>
            <w:tcW w:w="553" w:type="dxa"/>
          </w:tcPr>
          <w:p w14:paraId="28DF3CEA">
            <w:pPr>
              <w:spacing w:line="360" w:lineRule="auto"/>
              <w:rPr>
                <w:rFonts w:cs="仿宋_GB2312" w:asciiTheme="minorEastAsia" w:hAnsiTheme="minorEastAsia" w:eastAsiaTheme="minorEastAsia"/>
                <w:color w:val="auto"/>
                <w:sz w:val="24"/>
                <w:highlight w:val="none"/>
              </w:rPr>
            </w:pPr>
          </w:p>
        </w:tc>
        <w:tc>
          <w:tcPr>
            <w:tcW w:w="553" w:type="dxa"/>
          </w:tcPr>
          <w:p w14:paraId="4BE9E041">
            <w:pPr>
              <w:spacing w:line="360" w:lineRule="auto"/>
              <w:rPr>
                <w:rFonts w:cs="仿宋_GB2312" w:asciiTheme="minorEastAsia" w:hAnsiTheme="minorEastAsia" w:eastAsiaTheme="minorEastAsia"/>
                <w:color w:val="auto"/>
                <w:sz w:val="24"/>
                <w:highlight w:val="none"/>
              </w:rPr>
            </w:pPr>
          </w:p>
        </w:tc>
        <w:tc>
          <w:tcPr>
            <w:tcW w:w="553" w:type="dxa"/>
          </w:tcPr>
          <w:p w14:paraId="7F5431A3">
            <w:pPr>
              <w:spacing w:line="360" w:lineRule="auto"/>
              <w:rPr>
                <w:rFonts w:cs="仿宋_GB2312" w:asciiTheme="minorEastAsia" w:hAnsiTheme="minorEastAsia" w:eastAsiaTheme="minorEastAsia"/>
                <w:color w:val="auto"/>
                <w:sz w:val="24"/>
                <w:highlight w:val="none"/>
              </w:rPr>
            </w:pPr>
          </w:p>
        </w:tc>
        <w:tc>
          <w:tcPr>
            <w:tcW w:w="553" w:type="dxa"/>
          </w:tcPr>
          <w:p w14:paraId="637451F1">
            <w:pPr>
              <w:spacing w:line="360" w:lineRule="auto"/>
              <w:rPr>
                <w:rFonts w:cs="仿宋_GB2312" w:asciiTheme="minorEastAsia" w:hAnsiTheme="minorEastAsia" w:eastAsiaTheme="minorEastAsia"/>
                <w:color w:val="auto"/>
                <w:sz w:val="24"/>
                <w:highlight w:val="none"/>
              </w:rPr>
            </w:pPr>
          </w:p>
        </w:tc>
        <w:tc>
          <w:tcPr>
            <w:tcW w:w="553" w:type="dxa"/>
          </w:tcPr>
          <w:p w14:paraId="643FE060">
            <w:pPr>
              <w:spacing w:line="360" w:lineRule="auto"/>
              <w:rPr>
                <w:rFonts w:cs="仿宋_GB2312" w:asciiTheme="minorEastAsia" w:hAnsiTheme="minorEastAsia" w:eastAsiaTheme="minorEastAsia"/>
                <w:color w:val="auto"/>
                <w:sz w:val="24"/>
                <w:highlight w:val="none"/>
              </w:rPr>
            </w:pPr>
          </w:p>
        </w:tc>
        <w:tc>
          <w:tcPr>
            <w:tcW w:w="553" w:type="dxa"/>
          </w:tcPr>
          <w:p w14:paraId="3AB78B24">
            <w:pPr>
              <w:spacing w:line="360" w:lineRule="auto"/>
              <w:rPr>
                <w:rFonts w:cs="仿宋_GB2312" w:asciiTheme="minorEastAsia" w:hAnsiTheme="minorEastAsia" w:eastAsiaTheme="minorEastAsia"/>
                <w:color w:val="auto"/>
                <w:sz w:val="24"/>
                <w:highlight w:val="none"/>
              </w:rPr>
            </w:pPr>
          </w:p>
        </w:tc>
        <w:tc>
          <w:tcPr>
            <w:tcW w:w="553" w:type="dxa"/>
          </w:tcPr>
          <w:p w14:paraId="5E6555BE">
            <w:pPr>
              <w:spacing w:line="360" w:lineRule="auto"/>
              <w:rPr>
                <w:rFonts w:cs="仿宋_GB2312" w:asciiTheme="minorEastAsia" w:hAnsiTheme="minorEastAsia" w:eastAsiaTheme="minorEastAsia"/>
                <w:color w:val="auto"/>
                <w:sz w:val="24"/>
                <w:highlight w:val="none"/>
              </w:rPr>
            </w:pPr>
          </w:p>
        </w:tc>
      </w:tr>
      <w:tr w14:paraId="58FB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8D46939">
            <w:pPr>
              <w:spacing w:line="360" w:lineRule="auto"/>
              <w:rPr>
                <w:rFonts w:cs="仿宋_GB2312" w:asciiTheme="minorEastAsia" w:hAnsiTheme="minorEastAsia" w:eastAsiaTheme="minorEastAsia"/>
                <w:color w:val="auto"/>
                <w:sz w:val="24"/>
                <w:highlight w:val="none"/>
              </w:rPr>
            </w:pPr>
          </w:p>
        </w:tc>
        <w:tc>
          <w:tcPr>
            <w:tcW w:w="552" w:type="dxa"/>
          </w:tcPr>
          <w:p w14:paraId="21A1609C">
            <w:pPr>
              <w:spacing w:line="360" w:lineRule="auto"/>
              <w:rPr>
                <w:rFonts w:cs="仿宋_GB2312" w:asciiTheme="minorEastAsia" w:hAnsiTheme="minorEastAsia" w:eastAsiaTheme="minorEastAsia"/>
                <w:color w:val="auto"/>
                <w:sz w:val="24"/>
                <w:highlight w:val="none"/>
              </w:rPr>
            </w:pPr>
          </w:p>
        </w:tc>
        <w:tc>
          <w:tcPr>
            <w:tcW w:w="552" w:type="dxa"/>
          </w:tcPr>
          <w:p w14:paraId="5E3FCE13">
            <w:pPr>
              <w:spacing w:line="360" w:lineRule="auto"/>
              <w:rPr>
                <w:rFonts w:cs="仿宋_GB2312" w:asciiTheme="minorEastAsia" w:hAnsiTheme="minorEastAsia" w:eastAsiaTheme="minorEastAsia"/>
                <w:color w:val="auto"/>
                <w:sz w:val="24"/>
                <w:highlight w:val="none"/>
              </w:rPr>
            </w:pPr>
          </w:p>
        </w:tc>
        <w:tc>
          <w:tcPr>
            <w:tcW w:w="552" w:type="dxa"/>
          </w:tcPr>
          <w:p w14:paraId="7EB0525D">
            <w:pPr>
              <w:spacing w:line="360" w:lineRule="auto"/>
              <w:rPr>
                <w:rFonts w:cs="仿宋_GB2312" w:asciiTheme="minorEastAsia" w:hAnsiTheme="minorEastAsia" w:eastAsiaTheme="minorEastAsia"/>
                <w:color w:val="auto"/>
                <w:sz w:val="24"/>
                <w:highlight w:val="none"/>
              </w:rPr>
            </w:pPr>
          </w:p>
        </w:tc>
        <w:tc>
          <w:tcPr>
            <w:tcW w:w="552" w:type="dxa"/>
          </w:tcPr>
          <w:p w14:paraId="439AD26B">
            <w:pPr>
              <w:spacing w:line="360" w:lineRule="auto"/>
              <w:rPr>
                <w:rFonts w:cs="仿宋_GB2312" w:asciiTheme="minorEastAsia" w:hAnsiTheme="minorEastAsia" w:eastAsiaTheme="minorEastAsia"/>
                <w:color w:val="auto"/>
                <w:sz w:val="24"/>
                <w:highlight w:val="none"/>
              </w:rPr>
            </w:pPr>
          </w:p>
        </w:tc>
        <w:tc>
          <w:tcPr>
            <w:tcW w:w="552" w:type="dxa"/>
          </w:tcPr>
          <w:p w14:paraId="02E1BB44">
            <w:pPr>
              <w:spacing w:line="360" w:lineRule="auto"/>
              <w:rPr>
                <w:rFonts w:cs="仿宋_GB2312" w:asciiTheme="minorEastAsia" w:hAnsiTheme="minorEastAsia" w:eastAsiaTheme="minorEastAsia"/>
                <w:color w:val="auto"/>
                <w:sz w:val="24"/>
                <w:highlight w:val="none"/>
              </w:rPr>
            </w:pPr>
          </w:p>
        </w:tc>
        <w:tc>
          <w:tcPr>
            <w:tcW w:w="552" w:type="dxa"/>
          </w:tcPr>
          <w:p w14:paraId="1AA3497A">
            <w:pPr>
              <w:spacing w:line="360" w:lineRule="auto"/>
              <w:rPr>
                <w:rFonts w:cs="仿宋_GB2312" w:asciiTheme="minorEastAsia" w:hAnsiTheme="minorEastAsia" w:eastAsiaTheme="minorEastAsia"/>
                <w:color w:val="auto"/>
                <w:sz w:val="24"/>
                <w:highlight w:val="none"/>
              </w:rPr>
            </w:pPr>
          </w:p>
        </w:tc>
        <w:tc>
          <w:tcPr>
            <w:tcW w:w="553" w:type="dxa"/>
          </w:tcPr>
          <w:p w14:paraId="005DEDE2">
            <w:pPr>
              <w:spacing w:line="360" w:lineRule="auto"/>
              <w:rPr>
                <w:rFonts w:cs="仿宋_GB2312" w:asciiTheme="minorEastAsia" w:hAnsiTheme="minorEastAsia" w:eastAsiaTheme="minorEastAsia"/>
                <w:color w:val="auto"/>
                <w:sz w:val="24"/>
                <w:highlight w:val="none"/>
              </w:rPr>
            </w:pPr>
          </w:p>
        </w:tc>
        <w:tc>
          <w:tcPr>
            <w:tcW w:w="553" w:type="dxa"/>
          </w:tcPr>
          <w:p w14:paraId="3C7ED42A">
            <w:pPr>
              <w:spacing w:line="360" w:lineRule="auto"/>
              <w:rPr>
                <w:rFonts w:cs="仿宋_GB2312" w:asciiTheme="minorEastAsia" w:hAnsiTheme="minorEastAsia" w:eastAsiaTheme="minorEastAsia"/>
                <w:color w:val="auto"/>
                <w:sz w:val="24"/>
                <w:highlight w:val="none"/>
              </w:rPr>
            </w:pPr>
          </w:p>
        </w:tc>
        <w:tc>
          <w:tcPr>
            <w:tcW w:w="553" w:type="dxa"/>
          </w:tcPr>
          <w:p w14:paraId="5E229C05">
            <w:pPr>
              <w:spacing w:line="360" w:lineRule="auto"/>
              <w:rPr>
                <w:rFonts w:cs="仿宋_GB2312" w:asciiTheme="minorEastAsia" w:hAnsiTheme="minorEastAsia" w:eastAsiaTheme="minorEastAsia"/>
                <w:color w:val="auto"/>
                <w:sz w:val="24"/>
                <w:highlight w:val="none"/>
              </w:rPr>
            </w:pPr>
          </w:p>
        </w:tc>
        <w:tc>
          <w:tcPr>
            <w:tcW w:w="553" w:type="dxa"/>
          </w:tcPr>
          <w:p w14:paraId="0844AEF4">
            <w:pPr>
              <w:spacing w:line="360" w:lineRule="auto"/>
              <w:rPr>
                <w:rFonts w:cs="仿宋_GB2312" w:asciiTheme="minorEastAsia" w:hAnsiTheme="minorEastAsia" w:eastAsiaTheme="minorEastAsia"/>
                <w:color w:val="auto"/>
                <w:sz w:val="24"/>
                <w:highlight w:val="none"/>
              </w:rPr>
            </w:pPr>
          </w:p>
        </w:tc>
        <w:tc>
          <w:tcPr>
            <w:tcW w:w="553" w:type="dxa"/>
          </w:tcPr>
          <w:p w14:paraId="5669EEC8">
            <w:pPr>
              <w:spacing w:line="360" w:lineRule="auto"/>
              <w:rPr>
                <w:rFonts w:cs="仿宋_GB2312" w:asciiTheme="minorEastAsia" w:hAnsiTheme="minorEastAsia" w:eastAsiaTheme="minorEastAsia"/>
                <w:color w:val="auto"/>
                <w:sz w:val="24"/>
                <w:highlight w:val="none"/>
              </w:rPr>
            </w:pPr>
          </w:p>
        </w:tc>
        <w:tc>
          <w:tcPr>
            <w:tcW w:w="553" w:type="dxa"/>
          </w:tcPr>
          <w:p w14:paraId="177F9F08">
            <w:pPr>
              <w:spacing w:line="360" w:lineRule="auto"/>
              <w:rPr>
                <w:rFonts w:cs="仿宋_GB2312" w:asciiTheme="minorEastAsia" w:hAnsiTheme="minorEastAsia" w:eastAsiaTheme="minorEastAsia"/>
                <w:color w:val="auto"/>
                <w:sz w:val="24"/>
                <w:highlight w:val="none"/>
              </w:rPr>
            </w:pPr>
          </w:p>
        </w:tc>
        <w:tc>
          <w:tcPr>
            <w:tcW w:w="553" w:type="dxa"/>
          </w:tcPr>
          <w:p w14:paraId="759C886F">
            <w:pPr>
              <w:spacing w:line="360" w:lineRule="auto"/>
              <w:rPr>
                <w:rFonts w:cs="仿宋_GB2312" w:asciiTheme="minorEastAsia" w:hAnsiTheme="minorEastAsia" w:eastAsiaTheme="minorEastAsia"/>
                <w:color w:val="auto"/>
                <w:sz w:val="24"/>
                <w:highlight w:val="none"/>
              </w:rPr>
            </w:pPr>
          </w:p>
        </w:tc>
        <w:tc>
          <w:tcPr>
            <w:tcW w:w="553" w:type="dxa"/>
          </w:tcPr>
          <w:p w14:paraId="5728F946">
            <w:pPr>
              <w:spacing w:line="360" w:lineRule="auto"/>
              <w:rPr>
                <w:rFonts w:cs="仿宋_GB2312" w:asciiTheme="minorEastAsia" w:hAnsiTheme="minorEastAsia" w:eastAsiaTheme="minorEastAsia"/>
                <w:color w:val="auto"/>
                <w:sz w:val="24"/>
                <w:highlight w:val="none"/>
              </w:rPr>
            </w:pPr>
          </w:p>
        </w:tc>
        <w:tc>
          <w:tcPr>
            <w:tcW w:w="553" w:type="dxa"/>
          </w:tcPr>
          <w:p w14:paraId="2F47342E">
            <w:pPr>
              <w:spacing w:line="360" w:lineRule="auto"/>
              <w:rPr>
                <w:rFonts w:cs="仿宋_GB2312" w:asciiTheme="minorEastAsia" w:hAnsiTheme="minorEastAsia" w:eastAsiaTheme="minorEastAsia"/>
                <w:color w:val="auto"/>
                <w:sz w:val="24"/>
                <w:highlight w:val="none"/>
              </w:rPr>
            </w:pPr>
          </w:p>
        </w:tc>
        <w:tc>
          <w:tcPr>
            <w:tcW w:w="553" w:type="dxa"/>
          </w:tcPr>
          <w:p w14:paraId="09A3664F">
            <w:pPr>
              <w:spacing w:line="360" w:lineRule="auto"/>
              <w:rPr>
                <w:rFonts w:cs="仿宋_GB2312" w:asciiTheme="minorEastAsia" w:hAnsiTheme="minorEastAsia" w:eastAsiaTheme="minorEastAsia"/>
                <w:color w:val="auto"/>
                <w:sz w:val="24"/>
                <w:highlight w:val="none"/>
              </w:rPr>
            </w:pPr>
          </w:p>
        </w:tc>
      </w:tr>
      <w:tr w14:paraId="4110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14EB6E">
            <w:pPr>
              <w:spacing w:line="360" w:lineRule="auto"/>
              <w:rPr>
                <w:rFonts w:cs="仿宋_GB2312" w:asciiTheme="minorEastAsia" w:hAnsiTheme="minorEastAsia" w:eastAsiaTheme="minorEastAsia"/>
                <w:color w:val="auto"/>
                <w:sz w:val="24"/>
                <w:highlight w:val="none"/>
              </w:rPr>
            </w:pPr>
          </w:p>
        </w:tc>
        <w:tc>
          <w:tcPr>
            <w:tcW w:w="552" w:type="dxa"/>
          </w:tcPr>
          <w:p w14:paraId="733E7CBD">
            <w:pPr>
              <w:spacing w:line="360" w:lineRule="auto"/>
              <w:rPr>
                <w:rFonts w:cs="仿宋_GB2312" w:asciiTheme="minorEastAsia" w:hAnsiTheme="minorEastAsia" w:eastAsiaTheme="minorEastAsia"/>
                <w:color w:val="auto"/>
                <w:sz w:val="24"/>
                <w:highlight w:val="none"/>
              </w:rPr>
            </w:pPr>
          </w:p>
        </w:tc>
        <w:tc>
          <w:tcPr>
            <w:tcW w:w="552" w:type="dxa"/>
          </w:tcPr>
          <w:p w14:paraId="798C7DF9">
            <w:pPr>
              <w:spacing w:line="360" w:lineRule="auto"/>
              <w:rPr>
                <w:rFonts w:cs="仿宋_GB2312" w:asciiTheme="minorEastAsia" w:hAnsiTheme="minorEastAsia" w:eastAsiaTheme="minorEastAsia"/>
                <w:color w:val="auto"/>
                <w:sz w:val="24"/>
                <w:highlight w:val="none"/>
              </w:rPr>
            </w:pPr>
          </w:p>
        </w:tc>
        <w:tc>
          <w:tcPr>
            <w:tcW w:w="552" w:type="dxa"/>
          </w:tcPr>
          <w:p w14:paraId="144CF89B">
            <w:pPr>
              <w:spacing w:line="360" w:lineRule="auto"/>
              <w:rPr>
                <w:rFonts w:cs="仿宋_GB2312" w:asciiTheme="minorEastAsia" w:hAnsiTheme="minorEastAsia" w:eastAsiaTheme="minorEastAsia"/>
                <w:color w:val="auto"/>
                <w:sz w:val="24"/>
                <w:highlight w:val="none"/>
              </w:rPr>
            </w:pPr>
          </w:p>
        </w:tc>
        <w:tc>
          <w:tcPr>
            <w:tcW w:w="552" w:type="dxa"/>
          </w:tcPr>
          <w:p w14:paraId="7A32DD3B">
            <w:pPr>
              <w:spacing w:line="360" w:lineRule="auto"/>
              <w:rPr>
                <w:rFonts w:cs="仿宋_GB2312" w:asciiTheme="minorEastAsia" w:hAnsiTheme="minorEastAsia" w:eastAsiaTheme="minorEastAsia"/>
                <w:color w:val="auto"/>
                <w:sz w:val="24"/>
                <w:highlight w:val="none"/>
              </w:rPr>
            </w:pPr>
          </w:p>
        </w:tc>
        <w:tc>
          <w:tcPr>
            <w:tcW w:w="552" w:type="dxa"/>
          </w:tcPr>
          <w:p w14:paraId="2FBB6BB7">
            <w:pPr>
              <w:spacing w:line="360" w:lineRule="auto"/>
              <w:rPr>
                <w:rFonts w:cs="仿宋_GB2312" w:asciiTheme="minorEastAsia" w:hAnsiTheme="minorEastAsia" w:eastAsiaTheme="minorEastAsia"/>
                <w:color w:val="auto"/>
                <w:sz w:val="24"/>
                <w:highlight w:val="none"/>
              </w:rPr>
            </w:pPr>
          </w:p>
        </w:tc>
        <w:tc>
          <w:tcPr>
            <w:tcW w:w="552" w:type="dxa"/>
          </w:tcPr>
          <w:p w14:paraId="4FF08B44">
            <w:pPr>
              <w:spacing w:line="360" w:lineRule="auto"/>
              <w:rPr>
                <w:rFonts w:cs="仿宋_GB2312" w:asciiTheme="minorEastAsia" w:hAnsiTheme="minorEastAsia" w:eastAsiaTheme="minorEastAsia"/>
                <w:color w:val="auto"/>
                <w:sz w:val="24"/>
                <w:highlight w:val="none"/>
              </w:rPr>
            </w:pPr>
          </w:p>
        </w:tc>
        <w:tc>
          <w:tcPr>
            <w:tcW w:w="553" w:type="dxa"/>
          </w:tcPr>
          <w:p w14:paraId="171198E1">
            <w:pPr>
              <w:spacing w:line="360" w:lineRule="auto"/>
              <w:rPr>
                <w:rFonts w:cs="仿宋_GB2312" w:asciiTheme="minorEastAsia" w:hAnsiTheme="minorEastAsia" w:eastAsiaTheme="minorEastAsia"/>
                <w:color w:val="auto"/>
                <w:sz w:val="24"/>
                <w:highlight w:val="none"/>
              </w:rPr>
            </w:pPr>
          </w:p>
        </w:tc>
        <w:tc>
          <w:tcPr>
            <w:tcW w:w="553" w:type="dxa"/>
          </w:tcPr>
          <w:p w14:paraId="40301693">
            <w:pPr>
              <w:spacing w:line="360" w:lineRule="auto"/>
              <w:rPr>
                <w:rFonts w:cs="仿宋_GB2312" w:asciiTheme="minorEastAsia" w:hAnsiTheme="minorEastAsia" w:eastAsiaTheme="minorEastAsia"/>
                <w:color w:val="auto"/>
                <w:sz w:val="24"/>
                <w:highlight w:val="none"/>
              </w:rPr>
            </w:pPr>
          </w:p>
        </w:tc>
        <w:tc>
          <w:tcPr>
            <w:tcW w:w="553" w:type="dxa"/>
          </w:tcPr>
          <w:p w14:paraId="5C57CCD1">
            <w:pPr>
              <w:spacing w:line="360" w:lineRule="auto"/>
              <w:rPr>
                <w:rFonts w:cs="仿宋_GB2312" w:asciiTheme="minorEastAsia" w:hAnsiTheme="minorEastAsia" w:eastAsiaTheme="minorEastAsia"/>
                <w:color w:val="auto"/>
                <w:sz w:val="24"/>
                <w:highlight w:val="none"/>
              </w:rPr>
            </w:pPr>
          </w:p>
        </w:tc>
        <w:tc>
          <w:tcPr>
            <w:tcW w:w="553" w:type="dxa"/>
          </w:tcPr>
          <w:p w14:paraId="7D04AD67">
            <w:pPr>
              <w:spacing w:line="360" w:lineRule="auto"/>
              <w:rPr>
                <w:rFonts w:cs="仿宋_GB2312" w:asciiTheme="minorEastAsia" w:hAnsiTheme="minorEastAsia" w:eastAsiaTheme="minorEastAsia"/>
                <w:color w:val="auto"/>
                <w:sz w:val="24"/>
                <w:highlight w:val="none"/>
              </w:rPr>
            </w:pPr>
          </w:p>
        </w:tc>
        <w:tc>
          <w:tcPr>
            <w:tcW w:w="553" w:type="dxa"/>
          </w:tcPr>
          <w:p w14:paraId="076DD4BF">
            <w:pPr>
              <w:spacing w:line="360" w:lineRule="auto"/>
              <w:rPr>
                <w:rFonts w:cs="仿宋_GB2312" w:asciiTheme="minorEastAsia" w:hAnsiTheme="minorEastAsia" w:eastAsiaTheme="minorEastAsia"/>
                <w:color w:val="auto"/>
                <w:sz w:val="24"/>
                <w:highlight w:val="none"/>
              </w:rPr>
            </w:pPr>
          </w:p>
        </w:tc>
        <w:tc>
          <w:tcPr>
            <w:tcW w:w="553" w:type="dxa"/>
          </w:tcPr>
          <w:p w14:paraId="5FBC7C11">
            <w:pPr>
              <w:spacing w:line="360" w:lineRule="auto"/>
              <w:rPr>
                <w:rFonts w:cs="仿宋_GB2312" w:asciiTheme="minorEastAsia" w:hAnsiTheme="minorEastAsia" w:eastAsiaTheme="minorEastAsia"/>
                <w:color w:val="auto"/>
                <w:sz w:val="24"/>
                <w:highlight w:val="none"/>
              </w:rPr>
            </w:pPr>
          </w:p>
        </w:tc>
        <w:tc>
          <w:tcPr>
            <w:tcW w:w="553" w:type="dxa"/>
          </w:tcPr>
          <w:p w14:paraId="47543E3D">
            <w:pPr>
              <w:spacing w:line="360" w:lineRule="auto"/>
              <w:rPr>
                <w:rFonts w:cs="仿宋_GB2312" w:asciiTheme="minorEastAsia" w:hAnsiTheme="minorEastAsia" w:eastAsiaTheme="minorEastAsia"/>
                <w:color w:val="auto"/>
                <w:sz w:val="24"/>
                <w:highlight w:val="none"/>
              </w:rPr>
            </w:pPr>
          </w:p>
        </w:tc>
        <w:tc>
          <w:tcPr>
            <w:tcW w:w="553" w:type="dxa"/>
          </w:tcPr>
          <w:p w14:paraId="280DF717">
            <w:pPr>
              <w:spacing w:line="360" w:lineRule="auto"/>
              <w:rPr>
                <w:rFonts w:cs="仿宋_GB2312" w:asciiTheme="minorEastAsia" w:hAnsiTheme="minorEastAsia" w:eastAsiaTheme="minorEastAsia"/>
                <w:color w:val="auto"/>
                <w:sz w:val="24"/>
                <w:highlight w:val="none"/>
              </w:rPr>
            </w:pPr>
          </w:p>
        </w:tc>
        <w:tc>
          <w:tcPr>
            <w:tcW w:w="553" w:type="dxa"/>
          </w:tcPr>
          <w:p w14:paraId="382B31A8">
            <w:pPr>
              <w:spacing w:line="360" w:lineRule="auto"/>
              <w:rPr>
                <w:rFonts w:cs="仿宋_GB2312" w:asciiTheme="minorEastAsia" w:hAnsiTheme="minorEastAsia" w:eastAsiaTheme="minorEastAsia"/>
                <w:color w:val="auto"/>
                <w:sz w:val="24"/>
                <w:highlight w:val="none"/>
              </w:rPr>
            </w:pPr>
          </w:p>
        </w:tc>
        <w:tc>
          <w:tcPr>
            <w:tcW w:w="553" w:type="dxa"/>
          </w:tcPr>
          <w:p w14:paraId="6B14CD9A">
            <w:pPr>
              <w:spacing w:line="360" w:lineRule="auto"/>
              <w:rPr>
                <w:rFonts w:cs="仿宋_GB2312" w:asciiTheme="minorEastAsia" w:hAnsiTheme="minorEastAsia" w:eastAsiaTheme="minorEastAsia"/>
                <w:color w:val="auto"/>
                <w:sz w:val="24"/>
                <w:highlight w:val="none"/>
              </w:rPr>
            </w:pPr>
          </w:p>
        </w:tc>
      </w:tr>
    </w:tbl>
    <w:p w14:paraId="4306E882">
      <w:pPr>
        <w:autoSpaceDE w:val="0"/>
        <w:autoSpaceDN w:val="0"/>
        <w:spacing w:line="360" w:lineRule="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注：供应商可按上述时间表的格式自行编制切合实际的具体时间表。</w:t>
      </w:r>
    </w:p>
    <w:p w14:paraId="739508A2">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p>
    <w:p w14:paraId="652BA067">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004DA067">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752A4EAD">
      <w:pPr>
        <w:spacing w:line="360" w:lineRule="auto"/>
        <w:jc w:val="center"/>
        <w:rPr>
          <w:rFonts w:cs="仿宋_GB2312" w:asciiTheme="minorEastAsia" w:hAnsiTheme="minorEastAsia" w:eastAsiaTheme="minorEastAsia"/>
          <w:b/>
          <w:bCs/>
          <w:color w:val="auto"/>
          <w:sz w:val="32"/>
          <w:szCs w:val="32"/>
          <w:highlight w:val="none"/>
        </w:rPr>
      </w:pPr>
    </w:p>
    <w:p w14:paraId="56FBAE2B">
      <w:pPr>
        <w:spacing w:line="360" w:lineRule="auto"/>
        <w:jc w:val="center"/>
        <w:rPr>
          <w:rFonts w:cs="仿宋_GB2312" w:asciiTheme="minorEastAsia" w:hAnsiTheme="minorEastAsia" w:eastAsiaTheme="minorEastAsia"/>
          <w:b/>
          <w:bCs/>
          <w:color w:val="auto"/>
          <w:sz w:val="32"/>
          <w:szCs w:val="32"/>
          <w:highlight w:val="none"/>
        </w:rPr>
      </w:pPr>
      <w:r>
        <w:rPr>
          <w:rFonts w:hint="eastAsia" w:cs="仿宋_GB2312" w:asciiTheme="minorEastAsia" w:hAnsiTheme="minorEastAsia" w:eastAsiaTheme="minorEastAsia"/>
          <w:b/>
          <w:bCs/>
          <w:color w:val="auto"/>
          <w:sz w:val="32"/>
          <w:szCs w:val="32"/>
          <w:highlight w:val="none"/>
        </w:rPr>
        <w:t>十一、售后服务方案</w:t>
      </w:r>
    </w:p>
    <w:p w14:paraId="0378C9E0">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（由</w:t>
      </w:r>
      <w:r>
        <w:rPr>
          <w:rFonts w:hint="eastAsia" w:cs="仿宋_GB2312" w:asciiTheme="minorEastAsia" w:hAnsiTheme="minorEastAsia" w:eastAsiaTheme="minorEastAsia"/>
          <w:color w:val="auto"/>
          <w:kern w:val="0"/>
          <w:sz w:val="24"/>
          <w:highlight w:val="none"/>
        </w:rPr>
        <w:t>供应商</w:t>
      </w:r>
      <w:r>
        <w:rPr>
          <w:rFonts w:hint="eastAsia" w:cs="仿宋_GB2312" w:asciiTheme="minorEastAsia" w:hAnsiTheme="minorEastAsia" w:eastAsiaTheme="minorEastAsia"/>
          <w:color w:val="auto"/>
          <w:sz w:val="24"/>
          <w:highlight w:val="none"/>
        </w:rPr>
        <w:t>根据采购需求及磋商文件要求编制）</w:t>
      </w:r>
    </w:p>
    <w:p w14:paraId="451D61C6">
      <w:pPr>
        <w:autoSpaceDE w:val="0"/>
        <w:autoSpaceDN w:val="0"/>
        <w:spacing w:line="360" w:lineRule="auto"/>
        <w:rPr>
          <w:rFonts w:cs="仿宋_GB2312" w:asciiTheme="minorEastAsia" w:hAnsiTheme="minorEastAsia" w:eastAsiaTheme="minorEastAsia"/>
          <w:color w:val="auto"/>
          <w:kern w:val="0"/>
          <w:sz w:val="24"/>
          <w:highlight w:val="none"/>
        </w:rPr>
      </w:pPr>
    </w:p>
    <w:p w14:paraId="11AFDF82">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419A2843">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120D0E47">
      <w:pPr>
        <w:spacing w:line="360" w:lineRule="auto"/>
        <w:jc w:val="center"/>
        <w:rPr>
          <w:rFonts w:cs="仿宋_GB2312" w:asciiTheme="minorEastAsia" w:hAnsiTheme="minorEastAsia" w:eastAsiaTheme="minorEastAsia"/>
          <w:b/>
          <w:bCs/>
          <w:color w:val="auto"/>
          <w:sz w:val="32"/>
          <w:szCs w:val="32"/>
          <w:highlight w:val="none"/>
        </w:rPr>
      </w:pPr>
    </w:p>
    <w:p w14:paraId="42AB1F85">
      <w:pPr>
        <w:spacing w:line="360" w:lineRule="auto"/>
        <w:jc w:val="center"/>
        <w:rPr>
          <w:rFonts w:cs="仿宋_GB2312" w:asciiTheme="minorEastAsia" w:hAnsiTheme="minorEastAsia" w:eastAsiaTheme="minorEastAsia"/>
          <w:b/>
          <w:bCs/>
          <w:color w:val="auto"/>
          <w:sz w:val="32"/>
          <w:szCs w:val="32"/>
          <w:highlight w:val="none"/>
        </w:rPr>
      </w:pPr>
      <w:r>
        <w:rPr>
          <w:rFonts w:hint="eastAsia" w:cs="仿宋_GB2312" w:asciiTheme="minorEastAsia" w:hAnsiTheme="minorEastAsia" w:eastAsiaTheme="minorEastAsia"/>
          <w:b/>
          <w:bCs/>
          <w:color w:val="auto"/>
          <w:sz w:val="32"/>
          <w:szCs w:val="32"/>
          <w:highlight w:val="none"/>
        </w:rPr>
        <w:t>十二、项目小组人员名单</w:t>
      </w:r>
    </w:p>
    <w:p w14:paraId="1F888D7F">
      <w:pPr>
        <w:spacing w:line="360" w:lineRule="auto"/>
        <w:jc w:val="center"/>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sz w:val="24"/>
          <w:highlight w:val="none"/>
        </w:rPr>
        <w:t>（由供应商根据采购需求及磋商文件要求编制）</w:t>
      </w:r>
    </w:p>
    <w:p w14:paraId="546B7C41">
      <w:pPr>
        <w:keepNext/>
        <w:autoSpaceDE w:val="0"/>
        <w:autoSpaceDN w:val="0"/>
        <w:spacing w:line="360" w:lineRule="auto"/>
        <w:ind w:firstLine="477"/>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附表A:本项目的项目经理情况表</w:t>
      </w:r>
    </w:p>
    <w:tbl>
      <w:tblPr>
        <w:tblStyle w:val="60"/>
        <w:tblW w:w="9286" w:type="dxa"/>
        <w:tblInd w:w="0" w:type="dxa"/>
        <w:tblLayout w:type="fixed"/>
        <w:tblCellMar>
          <w:top w:w="0" w:type="dxa"/>
          <w:left w:w="108" w:type="dxa"/>
          <w:bottom w:w="0" w:type="dxa"/>
          <w:right w:w="108" w:type="dxa"/>
        </w:tblCellMar>
      </w:tblPr>
      <w:tblGrid>
        <w:gridCol w:w="2554"/>
        <w:gridCol w:w="1595"/>
        <w:gridCol w:w="5137"/>
      </w:tblGrid>
      <w:tr w14:paraId="652A5298">
        <w:tblPrEx>
          <w:tblCellMar>
            <w:top w:w="0" w:type="dxa"/>
            <w:left w:w="108" w:type="dxa"/>
            <w:bottom w:w="0" w:type="dxa"/>
            <w:right w:w="108" w:type="dxa"/>
          </w:tblCellMar>
        </w:tblPrEx>
        <w:trPr>
          <w:trHeight w:val="604" w:hRule="atLeast"/>
        </w:trPr>
        <w:tc>
          <w:tcPr>
            <w:tcW w:w="2554" w:type="dxa"/>
            <w:tcBorders>
              <w:top w:val="single" w:color="auto" w:sz="6" w:space="0"/>
              <w:left w:val="single" w:color="auto" w:sz="6" w:space="0"/>
              <w:bottom w:val="single" w:color="auto" w:sz="6" w:space="0"/>
              <w:right w:val="single" w:color="auto" w:sz="6" w:space="0"/>
            </w:tcBorders>
            <w:shd w:val="clear" w:color="auto" w:fill="auto"/>
            <w:vAlign w:val="center"/>
          </w:tcPr>
          <w:p w14:paraId="6FDF4190">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姓名</w:t>
            </w:r>
          </w:p>
        </w:tc>
        <w:tc>
          <w:tcPr>
            <w:tcW w:w="1595" w:type="dxa"/>
            <w:tcBorders>
              <w:top w:val="single" w:color="auto" w:sz="6" w:space="0"/>
              <w:left w:val="single" w:color="auto" w:sz="6" w:space="0"/>
              <w:bottom w:val="single" w:color="auto" w:sz="6" w:space="0"/>
              <w:right w:val="single" w:color="auto" w:sz="4" w:space="0"/>
            </w:tcBorders>
            <w:shd w:val="clear" w:color="auto" w:fill="B3B3B3"/>
            <w:vAlign w:val="center"/>
          </w:tcPr>
          <w:p w14:paraId="13F8390E">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5137" w:type="dxa"/>
            <w:tcBorders>
              <w:top w:val="single" w:color="auto" w:sz="6" w:space="0"/>
              <w:left w:val="single" w:color="auto" w:sz="6" w:space="0"/>
              <w:bottom w:val="single" w:color="auto" w:sz="6" w:space="0"/>
              <w:right w:val="single" w:color="auto" w:sz="6" w:space="0"/>
            </w:tcBorders>
            <w:vAlign w:val="center"/>
          </w:tcPr>
          <w:p w14:paraId="1B11B238">
            <w:pPr>
              <w:autoSpaceDE w:val="0"/>
              <w:autoSpaceDN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响应截止时间近3年业绩及承担的主要工作情况，曾担任项目经理的项目应列明细</w:t>
            </w:r>
          </w:p>
        </w:tc>
      </w:tr>
      <w:tr w14:paraId="53C8EDC4">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6C42A7D2">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性别</w:t>
            </w:r>
          </w:p>
        </w:tc>
        <w:tc>
          <w:tcPr>
            <w:tcW w:w="1595" w:type="dxa"/>
            <w:tcBorders>
              <w:top w:val="single" w:color="auto" w:sz="6" w:space="0"/>
              <w:left w:val="single" w:color="auto" w:sz="6" w:space="0"/>
              <w:bottom w:val="single" w:color="auto" w:sz="6" w:space="0"/>
              <w:right w:val="single" w:color="auto" w:sz="4" w:space="0"/>
            </w:tcBorders>
            <w:vAlign w:val="center"/>
          </w:tcPr>
          <w:p w14:paraId="3DC4B0F3">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5137" w:type="dxa"/>
            <w:vMerge w:val="restart"/>
            <w:tcBorders>
              <w:top w:val="single" w:color="auto" w:sz="6" w:space="0"/>
              <w:left w:val="single" w:color="auto" w:sz="6" w:space="0"/>
              <w:bottom w:val="single" w:color="auto" w:sz="6" w:space="0"/>
              <w:right w:val="single" w:color="auto" w:sz="6" w:space="0"/>
            </w:tcBorders>
            <w:vAlign w:val="center"/>
          </w:tcPr>
          <w:p w14:paraId="2422BBB4">
            <w:pPr>
              <w:autoSpaceDE w:val="0"/>
              <w:autoSpaceDN w:val="0"/>
              <w:spacing w:line="360" w:lineRule="auto"/>
              <w:jc w:val="center"/>
              <w:rPr>
                <w:rFonts w:cs="仿宋_GB2312" w:asciiTheme="minorEastAsia" w:hAnsiTheme="minorEastAsia" w:eastAsiaTheme="minorEastAsia"/>
                <w:color w:val="auto"/>
                <w:sz w:val="24"/>
                <w:highlight w:val="none"/>
              </w:rPr>
            </w:pPr>
          </w:p>
        </w:tc>
      </w:tr>
      <w:tr w14:paraId="70376460">
        <w:tblPrEx>
          <w:tblCellMar>
            <w:top w:w="0" w:type="dxa"/>
            <w:left w:w="108" w:type="dxa"/>
            <w:bottom w:w="0" w:type="dxa"/>
            <w:right w:w="108" w:type="dxa"/>
          </w:tblCellMar>
        </w:tblPrEx>
        <w:trPr>
          <w:cantSplit/>
          <w:trHeight w:val="337" w:hRule="atLeast"/>
        </w:trPr>
        <w:tc>
          <w:tcPr>
            <w:tcW w:w="2554" w:type="dxa"/>
            <w:tcBorders>
              <w:top w:val="single" w:color="auto" w:sz="6" w:space="0"/>
              <w:left w:val="single" w:color="auto" w:sz="6" w:space="0"/>
              <w:bottom w:val="single" w:color="auto" w:sz="6" w:space="0"/>
              <w:right w:val="single" w:color="auto" w:sz="6" w:space="0"/>
            </w:tcBorders>
            <w:vAlign w:val="center"/>
          </w:tcPr>
          <w:p w14:paraId="44D609AF">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年龄</w:t>
            </w:r>
          </w:p>
        </w:tc>
        <w:tc>
          <w:tcPr>
            <w:tcW w:w="1595" w:type="dxa"/>
            <w:tcBorders>
              <w:top w:val="single" w:color="auto" w:sz="6" w:space="0"/>
              <w:left w:val="single" w:color="auto" w:sz="6" w:space="0"/>
              <w:bottom w:val="single" w:color="auto" w:sz="6" w:space="0"/>
              <w:right w:val="single" w:color="auto" w:sz="4" w:space="0"/>
            </w:tcBorders>
            <w:vAlign w:val="center"/>
          </w:tcPr>
          <w:p w14:paraId="5F0419C3">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037EFED1">
            <w:pPr>
              <w:autoSpaceDE w:val="0"/>
              <w:autoSpaceDN w:val="0"/>
              <w:spacing w:line="360" w:lineRule="auto"/>
              <w:jc w:val="center"/>
              <w:rPr>
                <w:rFonts w:cs="仿宋_GB2312" w:asciiTheme="minorEastAsia" w:hAnsiTheme="minorEastAsia" w:eastAsiaTheme="minorEastAsia"/>
                <w:color w:val="auto"/>
                <w:sz w:val="24"/>
                <w:highlight w:val="none"/>
              </w:rPr>
            </w:pPr>
          </w:p>
        </w:tc>
      </w:tr>
      <w:tr w14:paraId="236B0406">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25EE59B4">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职称</w:t>
            </w:r>
          </w:p>
        </w:tc>
        <w:tc>
          <w:tcPr>
            <w:tcW w:w="1595" w:type="dxa"/>
            <w:tcBorders>
              <w:top w:val="single" w:color="auto" w:sz="6" w:space="0"/>
              <w:left w:val="single" w:color="auto" w:sz="6" w:space="0"/>
              <w:bottom w:val="single" w:color="auto" w:sz="6" w:space="0"/>
              <w:right w:val="single" w:color="auto" w:sz="4" w:space="0"/>
            </w:tcBorders>
            <w:vAlign w:val="center"/>
          </w:tcPr>
          <w:p w14:paraId="6954EBDF">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6DE98CF7">
            <w:pPr>
              <w:autoSpaceDE w:val="0"/>
              <w:autoSpaceDN w:val="0"/>
              <w:spacing w:line="360" w:lineRule="auto"/>
              <w:jc w:val="center"/>
              <w:rPr>
                <w:rFonts w:cs="仿宋_GB2312" w:asciiTheme="minorEastAsia" w:hAnsiTheme="minorEastAsia" w:eastAsiaTheme="minorEastAsia"/>
                <w:color w:val="auto"/>
                <w:sz w:val="24"/>
                <w:highlight w:val="none"/>
              </w:rPr>
            </w:pPr>
          </w:p>
        </w:tc>
      </w:tr>
      <w:tr w14:paraId="2DA543D6">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67B8C5A7">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毕业时间</w:t>
            </w:r>
          </w:p>
        </w:tc>
        <w:tc>
          <w:tcPr>
            <w:tcW w:w="1595" w:type="dxa"/>
            <w:tcBorders>
              <w:top w:val="single" w:color="auto" w:sz="6" w:space="0"/>
              <w:left w:val="single" w:color="auto" w:sz="6" w:space="0"/>
              <w:bottom w:val="single" w:color="auto" w:sz="6" w:space="0"/>
              <w:right w:val="single" w:color="auto" w:sz="4" w:space="0"/>
            </w:tcBorders>
            <w:vAlign w:val="center"/>
          </w:tcPr>
          <w:p w14:paraId="7C1FD652">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3DD7E1F8">
            <w:pPr>
              <w:autoSpaceDE w:val="0"/>
              <w:autoSpaceDN w:val="0"/>
              <w:spacing w:line="360" w:lineRule="auto"/>
              <w:jc w:val="center"/>
              <w:rPr>
                <w:rFonts w:cs="仿宋_GB2312" w:asciiTheme="minorEastAsia" w:hAnsiTheme="minorEastAsia" w:eastAsiaTheme="minorEastAsia"/>
                <w:color w:val="auto"/>
                <w:sz w:val="24"/>
                <w:highlight w:val="none"/>
              </w:rPr>
            </w:pPr>
          </w:p>
        </w:tc>
      </w:tr>
      <w:tr w14:paraId="27EDA204">
        <w:tblPrEx>
          <w:tblCellMar>
            <w:top w:w="0" w:type="dxa"/>
            <w:left w:w="108" w:type="dxa"/>
            <w:bottom w:w="0" w:type="dxa"/>
            <w:right w:w="108" w:type="dxa"/>
          </w:tblCellMar>
        </w:tblPrEx>
        <w:trPr>
          <w:cantSplit/>
          <w:trHeight w:val="422" w:hRule="atLeast"/>
        </w:trPr>
        <w:tc>
          <w:tcPr>
            <w:tcW w:w="2554" w:type="dxa"/>
            <w:tcBorders>
              <w:top w:val="single" w:color="auto" w:sz="6" w:space="0"/>
              <w:left w:val="single" w:color="auto" w:sz="6" w:space="0"/>
              <w:bottom w:val="single" w:color="auto" w:sz="6" w:space="0"/>
              <w:right w:val="single" w:color="auto" w:sz="6" w:space="0"/>
            </w:tcBorders>
            <w:vAlign w:val="center"/>
          </w:tcPr>
          <w:p w14:paraId="71C6D968">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所学专业</w:t>
            </w:r>
          </w:p>
        </w:tc>
        <w:tc>
          <w:tcPr>
            <w:tcW w:w="1595" w:type="dxa"/>
            <w:tcBorders>
              <w:top w:val="single" w:color="auto" w:sz="6" w:space="0"/>
              <w:left w:val="single" w:color="auto" w:sz="6" w:space="0"/>
              <w:bottom w:val="single" w:color="auto" w:sz="6" w:space="0"/>
              <w:right w:val="single" w:color="auto" w:sz="4" w:space="0"/>
            </w:tcBorders>
            <w:vAlign w:val="center"/>
          </w:tcPr>
          <w:p w14:paraId="4E0406AB">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7CE6DACB">
            <w:pPr>
              <w:autoSpaceDE w:val="0"/>
              <w:autoSpaceDN w:val="0"/>
              <w:spacing w:line="360" w:lineRule="auto"/>
              <w:jc w:val="center"/>
              <w:rPr>
                <w:rFonts w:cs="仿宋_GB2312" w:asciiTheme="minorEastAsia" w:hAnsiTheme="minorEastAsia" w:eastAsiaTheme="minorEastAsia"/>
                <w:color w:val="auto"/>
                <w:sz w:val="24"/>
                <w:highlight w:val="none"/>
              </w:rPr>
            </w:pPr>
          </w:p>
        </w:tc>
      </w:tr>
      <w:tr w14:paraId="3A43D28C">
        <w:tblPrEx>
          <w:tblCellMar>
            <w:top w:w="0" w:type="dxa"/>
            <w:left w:w="108" w:type="dxa"/>
            <w:bottom w:w="0" w:type="dxa"/>
            <w:right w:w="108" w:type="dxa"/>
          </w:tblCellMar>
        </w:tblPrEx>
        <w:trPr>
          <w:cantSplit/>
          <w:trHeight w:val="416" w:hRule="atLeast"/>
        </w:trPr>
        <w:tc>
          <w:tcPr>
            <w:tcW w:w="2554" w:type="dxa"/>
            <w:tcBorders>
              <w:top w:val="single" w:color="auto" w:sz="6" w:space="0"/>
              <w:left w:val="single" w:color="auto" w:sz="6" w:space="0"/>
              <w:bottom w:val="single" w:color="auto" w:sz="6" w:space="0"/>
              <w:right w:val="single" w:color="auto" w:sz="6" w:space="0"/>
            </w:tcBorders>
            <w:vAlign w:val="center"/>
          </w:tcPr>
          <w:p w14:paraId="4454F148">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学历</w:t>
            </w:r>
          </w:p>
        </w:tc>
        <w:tc>
          <w:tcPr>
            <w:tcW w:w="1595" w:type="dxa"/>
            <w:tcBorders>
              <w:top w:val="single" w:color="auto" w:sz="6" w:space="0"/>
              <w:left w:val="single" w:color="auto" w:sz="6" w:space="0"/>
              <w:bottom w:val="single" w:color="auto" w:sz="6" w:space="0"/>
              <w:right w:val="single" w:color="auto" w:sz="4" w:space="0"/>
            </w:tcBorders>
            <w:vAlign w:val="center"/>
          </w:tcPr>
          <w:p w14:paraId="45309616">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25A78DE6">
            <w:pPr>
              <w:autoSpaceDE w:val="0"/>
              <w:autoSpaceDN w:val="0"/>
              <w:spacing w:line="360" w:lineRule="auto"/>
              <w:jc w:val="center"/>
              <w:rPr>
                <w:rFonts w:cs="仿宋_GB2312" w:asciiTheme="minorEastAsia" w:hAnsiTheme="minorEastAsia" w:eastAsiaTheme="minorEastAsia"/>
                <w:color w:val="auto"/>
                <w:sz w:val="24"/>
                <w:highlight w:val="none"/>
              </w:rPr>
            </w:pPr>
          </w:p>
        </w:tc>
      </w:tr>
      <w:tr w14:paraId="7DAC0399">
        <w:tblPrEx>
          <w:tblCellMar>
            <w:top w:w="0" w:type="dxa"/>
            <w:left w:w="108" w:type="dxa"/>
            <w:bottom w:w="0" w:type="dxa"/>
            <w:right w:w="108" w:type="dxa"/>
          </w:tblCellMar>
        </w:tblPrEx>
        <w:trPr>
          <w:cantSplit/>
          <w:trHeight w:val="200" w:hRule="atLeast"/>
        </w:trPr>
        <w:tc>
          <w:tcPr>
            <w:tcW w:w="2554" w:type="dxa"/>
            <w:tcBorders>
              <w:top w:val="single" w:color="auto" w:sz="6" w:space="0"/>
              <w:left w:val="single" w:color="auto" w:sz="6" w:space="0"/>
              <w:bottom w:val="single" w:color="auto" w:sz="6" w:space="0"/>
              <w:right w:val="single" w:color="auto" w:sz="6" w:space="0"/>
            </w:tcBorders>
            <w:vAlign w:val="center"/>
          </w:tcPr>
          <w:p w14:paraId="63C812CF">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资质证书</w:t>
            </w:r>
          </w:p>
        </w:tc>
        <w:tc>
          <w:tcPr>
            <w:tcW w:w="1595" w:type="dxa"/>
            <w:tcBorders>
              <w:top w:val="single" w:color="auto" w:sz="6" w:space="0"/>
              <w:left w:val="single" w:color="auto" w:sz="6" w:space="0"/>
              <w:bottom w:val="single" w:color="auto" w:sz="6" w:space="0"/>
              <w:right w:val="single" w:color="auto" w:sz="4" w:space="0"/>
            </w:tcBorders>
            <w:vAlign w:val="center"/>
          </w:tcPr>
          <w:p w14:paraId="65A118EC">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2967A113">
            <w:pPr>
              <w:autoSpaceDE w:val="0"/>
              <w:autoSpaceDN w:val="0"/>
              <w:spacing w:line="360" w:lineRule="auto"/>
              <w:jc w:val="center"/>
              <w:rPr>
                <w:rFonts w:cs="仿宋_GB2312" w:asciiTheme="minorEastAsia" w:hAnsiTheme="minorEastAsia" w:eastAsiaTheme="minorEastAsia"/>
                <w:color w:val="auto"/>
                <w:sz w:val="24"/>
                <w:highlight w:val="none"/>
              </w:rPr>
            </w:pPr>
          </w:p>
        </w:tc>
      </w:tr>
      <w:tr w14:paraId="20CDFD92">
        <w:tblPrEx>
          <w:tblCellMar>
            <w:top w:w="0" w:type="dxa"/>
            <w:left w:w="108" w:type="dxa"/>
            <w:bottom w:w="0" w:type="dxa"/>
            <w:right w:w="108" w:type="dxa"/>
          </w:tblCellMar>
        </w:tblPrEx>
        <w:trPr>
          <w:cantSplit/>
          <w:trHeight w:val="177" w:hRule="atLeast"/>
        </w:trPr>
        <w:tc>
          <w:tcPr>
            <w:tcW w:w="2554" w:type="dxa"/>
            <w:tcBorders>
              <w:top w:val="single" w:color="auto" w:sz="6" w:space="0"/>
              <w:left w:val="single" w:color="auto" w:sz="6" w:space="0"/>
              <w:bottom w:val="single" w:color="auto" w:sz="6" w:space="0"/>
              <w:right w:val="single" w:color="auto" w:sz="6" w:space="0"/>
            </w:tcBorders>
            <w:vAlign w:val="center"/>
          </w:tcPr>
          <w:p w14:paraId="692AA6AF">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其他资质情况</w:t>
            </w:r>
          </w:p>
        </w:tc>
        <w:tc>
          <w:tcPr>
            <w:tcW w:w="1595" w:type="dxa"/>
            <w:tcBorders>
              <w:top w:val="single" w:color="auto" w:sz="6" w:space="0"/>
              <w:left w:val="single" w:color="auto" w:sz="6" w:space="0"/>
              <w:bottom w:val="single" w:color="auto" w:sz="6" w:space="0"/>
              <w:right w:val="single" w:color="auto" w:sz="4" w:space="0"/>
            </w:tcBorders>
            <w:vAlign w:val="center"/>
          </w:tcPr>
          <w:p w14:paraId="07B8CDE8">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1732FDBC">
            <w:pPr>
              <w:autoSpaceDE w:val="0"/>
              <w:autoSpaceDN w:val="0"/>
              <w:spacing w:line="360" w:lineRule="auto"/>
              <w:jc w:val="center"/>
              <w:rPr>
                <w:rFonts w:cs="仿宋_GB2312" w:asciiTheme="minorEastAsia" w:hAnsiTheme="minorEastAsia" w:eastAsiaTheme="minorEastAsia"/>
                <w:color w:val="auto"/>
                <w:sz w:val="24"/>
                <w:highlight w:val="none"/>
              </w:rPr>
            </w:pPr>
          </w:p>
        </w:tc>
      </w:tr>
      <w:tr w14:paraId="6B08B178">
        <w:tblPrEx>
          <w:tblCellMar>
            <w:top w:w="0" w:type="dxa"/>
            <w:left w:w="108" w:type="dxa"/>
            <w:bottom w:w="0" w:type="dxa"/>
            <w:right w:w="108" w:type="dxa"/>
          </w:tblCellMar>
        </w:tblPrEx>
        <w:trPr>
          <w:cantSplit/>
          <w:trHeight w:val="473" w:hRule="atLeast"/>
        </w:trPr>
        <w:tc>
          <w:tcPr>
            <w:tcW w:w="2554" w:type="dxa"/>
            <w:tcBorders>
              <w:top w:val="single" w:color="auto" w:sz="6" w:space="0"/>
              <w:left w:val="single" w:color="auto" w:sz="6" w:space="0"/>
              <w:bottom w:val="single" w:color="auto" w:sz="6" w:space="0"/>
              <w:right w:val="single" w:color="auto" w:sz="6" w:space="0"/>
            </w:tcBorders>
            <w:vAlign w:val="center"/>
          </w:tcPr>
          <w:p w14:paraId="4D060F80">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联系电话</w:t>
            </w:r>
          </w:p>
        </w:tc>
        <w:tc>
          <w:tcPr>
            <w:tcW w:w="1595" w:type="dxa"/>
            <w:tcBorders>
              <w:top w:val="single" w:color="auto" w:sz="6" w:space="0"/>
              <w:left w:val="single" w:color="auto" w:sz="6" w:space="0"/>
              <w:bottom w:val="single" w:color="auto" w:sz="6" w:space="0"/>
              <w:right w:val="single" w:color="auto" w:sz="4" w:space="0"/>
            </w:tcBorders>
            <w:vAlign w:val="center"/>
          </w:tcPr>
          <w:p w14:paraId="4FEDD79F">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7531E022">
            <w:pPr>
              <w:autoSpaceDE w:val="0"/>
              <w:autoSpaceDN w:val="0"/>
              <w:spacing w:line="360" w:lineRule="auto"/>
              <w:jc w:val="center"/>
              <w:rPr>
                <w:rFonts w:cs="仿宋_GB2312" w:asciiTheme="minorEastAsia" w:hAnsiTheme="minorEastAsia" w:eastAsiaTheme="minorEastAsia"/>
                <w:color w:val="auto"/>
                <w:sz w:val="24"/>
                <w:highlight w:val="none"/>
              </w:rPr>
            </w:pPr>
          </w:p>
        </w:tc>
      </w:tr>
    </w:tbl>
    <w:p w14:paraId="0AC75C79">
      <w:pPr>
        <w:autoSpaceDE w:val="0"/>
        <w:autoSpaceDN w:val="0"/>
        <w:spacing w:line="360" w:lineRule="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注：须随表提交相应的证书复印件并注明所在响应文件页码。</w:t>
      </w:r>
    </w:p>
    <w:p w14:paraId="5D1E0C6D">
      <w:pPr>
        <w:autoSpaceDE w:val="0"/>
        <w:autoSpaceDN w:val="0"/>
        <w:spacing w:line="360" w:lineRule="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附表B</w:t>
      </w:r>
      <w:r>
        <w:rPr>
          <w:rFonts w:hint="eastAsia" w:cs="仿宋_GB2312" w:asciiTheme="minorEastAsia" w:hAnsiTheme="minorEastAsia" w:eastAsiaTheme="minorEastAsia"/>
          <w:b/>
          <w:color w:val="auto"/>
          <w:sz w:val="24"/>
          <w:highlight w:val="none"/>
          <w:lang w:eastAsia="zh-CN"/>
        </w:rPr>
        <w:t>：</w:t>
      </w:r>
      <w:r>
        <w:rPr>
          <w:rFonts w:hint="eastAsia" w:cs="仿宋_GB2312" w:asciiTheme="minorEastAsia" w:hAnsiTheme="minorEastAsia" w:eastAsiaTheme="minorEastAsia"/>
          <w:b/>
          <w:color w:val="auto"/>
          <w:sz w:val="24"/>
          <w:highlight w:val="none"/>
        </w:rPr>
        <w:t>本项目的项目小组人员情况表</w:t>
      </w:r>
      <w:r>
        <w:rPr>
          <w:rFonts w:hint="eastAsia" w:cs="仿宋_GB2312" w:asciiTheme="minorEastAsia" w:hAnsiTheme="minorEastAsia" w:eastAsiaTheme="minorEastAsia"/>
          <w:color w:val="auto"/>
          <w:sz w:val="24"/>
          <w:highlight w:val="none"/>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C414B1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05A57A6">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AE45A56">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2106CD">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C934B7C">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1BF84B9">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学历</w:t>
            </w:r>
          </w:p>
          <w:p w14:paraId="0CD53A3D">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D83574B">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专业</w:t>
            </w:r>
          </w:p>
          <w:p w14:paraId="77F588D3">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F8B102C">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职称</w:t>
            </w:r>
          </w:p>
          <w:p w14:paraId="79B13ADB">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A82652D">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C8CC7C">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426D20A">
            <w:pPr>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参与本项目的到位情况</w:t>
            </w:r>
          </w:p>
        </w:tc>
      </w:tr>
      <w:tr w14:paraId="716C826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E227A94">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9A61888">
            <w:pPr>
              <w:autoSpaceDE w:val="0"/>
              <w:autoSpaceDN w:val="0"/>
              <w:spacing w:line="360" w:lineRule="auto"/>
              <w:rPr>
                <w:rFonts w:cs="仿宋_GB2312" w:asciiTheme="minorEastAsia" w:hAnsiTheme="minorEastAsia" w:eastAsiaTheme="min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D9D25B5">
            <w:pPr>
              <w:autoSpaceDE w:val="0"/>
              <w:autoSpaceDN w:val="0"/>
              <w:spacing w:line="360" w:lineRule="auto"/>
              <w:rPr>
                <w:rFonts w:cs="仿宋_GB2312" w:asciiTheme="minorEastAsia" w:hAnsiTheme="minorEastAsia" w:eastAsiaTheme="min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0E6A43B">
            <w:pPr>
              <w:autoSpaceDE w:val="0"/>
              <w:autoSpaceDN w:val="0"/>
              <w:spacing w:line="360" w:lineRule="auto"/>
              <w:rPr>
                <w:rFonts w:cs="仿宋_GB2312" w:asciiTheme="minorEastAsia" w:hAnsiTheme="minorEastAsia" w:eastAsiaTheme="min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28540D5">
            <w:pPr>
              <w:autoSpaceDE w:val="0"/>
              <w:autoSpaceDN w:val="0"/>
              <w:spacing w:line="360" w:lineRule="auto"/>
              <w:rPr>
                <w:rFonts w:cs="仿宋_GB2312" w:asciiTheme="minorEastAsia" w:hAnsiTheme="minorEastAsia" w:eastAsiaTheme="min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AF1AA6">
            <w:pPr>
              <w:autoSpaceDE w:val="0"/>
              <w:autoSpaceDN w:val="0"/>
              <w:spacing w:line="360" w:lineRule="auto"/>
              <w:rPr>
                <w:rFonts w:cs="仿宋_GB2312" w:asciiTheme="minorEastAsia" w:hAnsiTheme="minorEastAsia" w:eastAsiaTheme="min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FEA195">
            <w:pPr>
              <w:autoSpaceDE w:val="0"/>
              <w:autoSpaceDN w:val="0"/>
              <w:spacing w:line="360" w:lineRule="auto"/>
              <w:rPr>
                <w:rFonts w:cs="仿宋_GB2312" w:asciiTheme="minorEastAsia" w:hAnsiTheme="minorEastAsia" w:eastAsiaTheme="min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74F043E">
            <w:pPr>
              <w:autoSpaceDE w:val="0"/>
              <w:autoSpaceDN w:val="0"/>
              <w:spacing w:line="360" w:lineRule="auto"/>
              <w:rPr>
                <w:rFonts w:cs="仿宋_GB2312" w:asciiTheme="minorEastAsia" w:hAnsiTheme="minorEastAsia" w:eastAsiaTheme="min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7E2E79">
            <w:pPr>
              <w:autoSpaceDE w:val="0"/>
              <w:autoSpaceDN w:val="0"/>
              <w:spacing w:line="360" w:lineRule="auto"/>
              <w:rPr>
                <w:rFonts w:cs="仿宋_GB2312" w:asciiTheme="minorEastAsia" w:hAnsiTheme="minorEastAsia" w:eastAsiaTheme="min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1890E4B">
            <w:pPr>
              <w:autoSpaceDE w:val="0"/>
              <w:autoSpaceDN w:val="0"/>
              <w:spacing w:line="360" w:lineRule="auto"/>
              <w:rPr>
                <w:rFonts w:cs="仿宋_GB2312" w:asciiTheme="minorEastAsia" w:hAnsiTheme="minorEastAsia" w:eastAsiaTheme="minorEastAsia"/>
                <w:color w:val="auto"/>
                <w:sz w:val="24"/>
                <w:highlight w:val="none"/>
              </w:rPr>
            </w:pPr>
          </w:p>
        </w:tc>
      </w:tr>
      <w:tr w14:paraId="56BDB6E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E844F76">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A9A94BF">
            <w:pPr>
              <w:autoSpaceDE w:val="0"/>
              <w:autoSpaceDN w:val="0"/>
              <w:spacing w:line="360" w:lineRule="auto"/>
              <w:rPr>
                <w:rFonts w:cs="仿宋_GB2312" w:asciiTheme="minorEastAsia" w:hAnsiTheme="minorEastAsia" w:eastAsiaTheme="min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FA819C">
            <w:pPr>
              <w:autoSpaceDE w:val="0"/>
              <w:autoSpaceDN w:val="0"/>
              <w:spacing w:line="360" w:lineRule="auto"/>
              <w:rPr>
                <w:rFonts w:cs="仿宋_GB2312" w:asciiTheme="minorEastAsia" w:hAnsiTheme="minorEastAsia" w:eastAsiaTheme="min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40DD64">
            <w:pPr>
              <w:autoSpaceDE w:val="0"/>
              <w:autoSpaceDN w:val="0"/>
              <w:spacing w:line="360" w:lineRule="auto"/>
              <w:rPr>
                <w:rFonts w:cs="仿宋_GB2312" w:asciiTheme="minorEastAsia" w:hAnsiTheme="minorEastAsia" w:eastAsiaTheme="min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C4ABA5D">
            <w:pPr>
              <w:autoSpaceDE w:val="0"/>
              <w:autoSpaceDN w:val="0"/>
              <w:spacing w:line="360" w:lineRule="auto"/>
              <w:rPr>
                <w:rFonts w:cs="仿宋_GB2312" w:asciiTheme="minorEastAsia" w:hAnsiTheme="minorEastAsia" w:eastAsiaTheme="min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F26715">
            <w:pPr>
              <w:autoSpaceDE w:val="0"/>
              <w:autoSpaceDN w:val="0"/>
              <w:spacing w:line="360" w:lineRule="auto"/>
              <w:rPr>
                <w:rFonts w:cs="仿宋_GB2312" w:asciiTheme="minorEastAsia" w:hAnsiTheme="minorEastAsia" w:eastAsiaTheme="min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E18AB4">
            <w:pPr>
              <w:autoSpaceDE w:val="0"/>
              <w:autoSpaceDN w:val="0"/>
              <w:spacing w:line="360" w:lineRule="auto"/>
              <w:rPr>
                <w:rFonts w:cs="仿宋_GB2312" w:asciiTheme="minorEastAsia" w:hAnsiTheme="minorEastAsia" w:eastAsiaTheme="min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77F8C5">
            <w:pPr>
              <w:autoSpaceDE w:val="0"/>
              <w:autoSpaceDN w:val="0"/>
              <w:spacing w:line="360" w:lineRule="auto"/>
              <w:rPr>
                <w:rFonts w:cs="仿宋_GB2312" w:asciiTheme="minorEastAsia" w:hAnsiTheme="minorEastAsia" w:eastAsiaTheme="min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2A026C">
            <w:pPr>
              <w:autoSpaceDE w:val="0"/>
              <w:autoSpaceDN w:val="0"/>
              <w:spacing w:line="360" w:lineRule="auto"/>
              <w:rPr>
                <w:rFonts w:cs="仿宋_GB2312" w:asciiTheme="minorEastAsia" w:hAnsiTheme="minorEastAsia" w:eastAsiaTheme="min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ED62B75">
            <w:pPr>
              <w:autoSpaceDE w:val="0"/>
              <w:autoSpaceDN w:val="0"/>
              <w:spacing w:line="360" w:lineRule="auto"/>
              <w:rPr>
                <w:rFonts w:cs="仿宋_GB2312" w:asciiTheme="minorEastAsia" w:hAnsiTheme="minorEastAsia" w:eastAsiaTheme="minorEastAsia"/>
                <w:color w:val="auto"/>
                <w:sz w:val="24"/>
                <w:highlight w:val="none"/>
              </w:rPr>
            </w:pPr>
          </w:p>
        </w:tc>
      </w:tr>
      <w:tr w14:paraId="7FBBC93E">
        <w:tblPrEx>
          <w:tblCellMar>
            <w:top w:w="0" w:type="dxa"/>
            <w:left w:w="108" w:type="dxa"/>
            <w:bottom w:w="0" w:type="dxa"/>
            <w:right w:w="108" w:type="dxa"/>
          </w:tblCellMar>
        </w:tblPrEx>
        <w:trPr>
          <w:trHeight w:val="339" w:hRule="atLeast"/>
        </w:trPr>
        <w:tc>
          <w:tcPr>
            <w:tcW w:w="420" w:type="dxa"/>
            <w:tcBorders>
              <w:top w:val="single" w:color="auto" w:sz="6" w:space="0"/>
              <w:left w:val="single" w:color="auto" w:sz="6" w:space="0"/>
              <w:bottom w:val="single" w:color="auto" w:sz="6" w:space="0"/>
              <w:right w:val="single" w:color="auto" w:sz="6" w:space="0"/>
            </w:tcBorders>
          </w:tcPr>
          <w:p w14:paraId="429C401C">
            <w:pPr>
              <w:autoSpaceDE w:val="0"/>
              <w:autoSpaceDN w:val="0"/>
              <w:spacing w:line="360" w:lineRule="auto"/>
              <w:jc w:val="center"/>
              <w:rPr>
                <w:rFonts w:cs="仿宋_GB2312" w:asciiTheme="minorEastAsia" w:hAnsiTheme="minorEastAsia" w:eastAsiaTheme="min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2C65095">
            <w:pPr>
              <w:autoSpaceDE w:val="0"/>
              <w:autoSpaceDN w:val="0"/>
              <w:spacing w:line="360" w:lineRule="auto"/>
              <w:rPr>
                <w:rFonts w:cs="仿宋_GB2312" w:asciiTheme="minorEastAsia" w:hAnsiTheme="minorEastAsia" w:eastAsiaTheme="min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B44022">
            <w:pPr>
              <w:autoSpaceDE w:val="0"/>
              <w:autoSpaceDN w:val="0"/>
              <w:spacing w:line="360" w:lineRule="auto"/>
              <w:rPr>
                <w:rFonts w:cs="仿宋_GB2312" w:asciiTheme="minorEastAsia" w:hAnsiTheme="minorEastAsia" w:eastAsiaTheme="min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4D8E2B3">
            <w:pPr>
              <w:autoSpaceDE w:val="0"/>
              <w:autoSpaceDN w:val="0"/>
              <w:spacing w:line="360" w:lineRule="auto"/>
              <w:rPr>
                <w:rFonts w:cs="仿宋_GB2312" w:asciiTheme="minorEastAsia" w:hAnsiTheme="minorEastAsia" w:eastAsiaTheme="min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4EA04B0">
            <w:pPr>
              <w:autoSpaceDE w:val="0"/>
              <w:autoSpaceDN w:val="0"/>
              <w:spacing w:line="360" w:lineRule="auto"/>
              <w:rPr>
                <w:rFonts w:cs="仿宋_GB2312" w:asciiTheme="minorEastAsia" w:hAnsiTheme="minorEastAsia" w:eastAsiaTheme="min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102550">
            <w:pPr>
              <w:autoSpaceDE w:val="0"/>
              <w:autoSpaceDN w:val="0"/>
              <w:spacing w:line="360" w:lineRule="auto"/>
              <w:rPr>
                <w:rFonts w:cs="仿宋_GB2312" w:asciiTheme="minorEastAsia" w:hAnsiTheme="minorEastAsia" w:eastAsiaTheme="min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14A313">
            <w:pPr>
              <w:autoSpaceDE w:val="0"/>
              <w:autoSpaceDN w:val="0"/>
              <w:spacing w:line="360" w:lineRule="auto"/>
              <w:rPr>
                <w:rFonts w:cs="仿宋_GB2312" w:asciiTheme="minorEastAsia" w:hAnsiTheme="minorEastAsia" w:eastAsiaTheme="min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42B92E">
            <w:pPr>
              <w:autoSpaceDE w:val="0"/>
              <w:autoSpaceDN w:val="0"/>
              <w:spacing w:line="360" w:lineRule="auto"/>
              <w:rPr>
                <w:rFonts w:cs="仿宋_GB2312" w:asciiTheme="minorEastAsia" w:hAnsiTheme="minorEastAsia" w:eastAsiaTheme="min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6B9507">
            <w:pPr>
              <w:autoSpaceDE w:val="0"/>
              <w:autoSpaceDN w:val="0"/>
              <w:spacing w:line="360" w:lineRule="auto"/>
              <w:rPr>
                <w:rFonts w:cs="仿宋_GB2312" w:asciiTheme="minorEastAsia" w:hAnsiTheme="minorEastAsia" w:eastAsiaTheme="min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06E9B99">
            <w:pPr>
              <w:autoSpaceDE w:val="0"/>
              <w:autoSpaceDN w:val="0"/>
              <w:spacing w:line="360" w:lineRule="auto"/>
              <w:rPr>
                <w:rFonts w:cs="仿宋_GB2312" w:asciiTheme="minorEastAsia" w:hAnsiTheme="minorEastAsia" w:eastAsiaTheme="minorEastAsia"/>
                <w:color w:val="auto"/>
                <w:sz w:val="24"/>
                <w:highlight w:val="none"/>
              </w:rPr>
            </w:pPr>
          </w:p>
        </w:tc>
      </w:tr>
    </w:tbl>
    <w:p w14:paraId="247D344C">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b/>
          <w:color w:val="auto"/>
          <w:sz w:val="24"/>
          <w:highlight w:val="none"/>
        </w:rPr>
        <w:t>注：供应商可按上述的格式自行编制，须随表提交相应的证书复印件并注明所在响应文件页码。</w:t>
      </w:r>
    </w:p>
    <w:p w14:paraId="34442B7D">
      <w:pPr>
        <w:spacing w:line="360" w:lineRule="auto"/>
        <w:rPr>
          <w:rFonts w:cs="仿宋_GB2312" w:asciiTheme="minorEastAsia" w:hAnsiTheme="minorEastAsia" w:eastAsiaTheme="minorEastAsia"/>
          <w:b/>
          <w:color w:val="auto"/>
          <w:sz w:val="24"/>
          <w:highlight w:val="none"/>
        </w:rPr>
      </w:pPr>
    </w:p>
    <w:p w14:paraId="43F2B9F0">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b/>
          <w:color w:val="auto"/>
          <w:sz w:val="24"/>
          <w:highlight w:val="none"/>
        </w:rPr>
        <w:t>附表C</w:t>
      </w:r>
      <w:r>
        <w:rPr>
          <w:rFonts w:hint="eastAsia" w:cs="仿宋_GB2312" w:asciiTheme="minorEastAsia" w:hAnsiTheme="minorEastAsia" w:eastAsiaTheme="minorEastAsia"/>
          <w:b/>
          <w:color w:val="auto"/>
          <w:sz w:val="24"/>
          <w:highlight w:val="none"/>
          <w:lang w:eastAsia="zh-CN"/>
        </w:rPr>
        <w:t>：</w:t>
      </w:r>
      <w:r>
        <w:rPr>
          <w:rFonts w:hint="eastAsia" w:cs="仿宋_GB2312" w:asciiTheme="minorEastAsia" w:hAnsiTheme="minorEastAsia" w:eastAsiaTheme="minorEastAsia"/>
          <w:b/>
          <w:color w:val="auto"/>
          <w:sz w:val="24"/>
          <w:highlight w:val="none"/>
        </w:rPr>
        <w:t>本项目的项目经理和小组人员交纳社保记录情况表</w:t>
      </w:r>
      <w:r>
        <w:rPr>
          <w:rFonts w:hint="eastAsia" w:cs="仿宋_GB2312" w:asciiTheme="minorEastAsia" w:hAnsiTheme="minorEastAsia" w:eastAsiaTheme="minorEastAsia"/>
          <w:color w:val="auto"/>
          <w:sz w:val="24"/>
          <w:highlight w:val="none"/>
        </w:rPr>
        <w:t>（以社保局缴纳凭证作附件）</w:t>
      </w:r>
    </w:p>
    <w:p w14:paraId="024DB4D7">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14B01D45">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306F9B2D">
      <w:pPr>
        <w:spacing w:line="360" w:lineRule="auto"/>
        <w:jc w:val="center"/>
        <w:rPr>
          <w:rFonts w:cs="仿宋_GB2312" w:asciiTheme="minorEastAsia" w:hAnsiTheme="minorEastAsia" w:eastAsiaTheme="minorEastAsia"/>
          <w:b/>
          <w:bCs/>
          <w:color w:val="auto"/>
          <w:sz w:val="32"/>
          <w:szCs w:val="32"/>
          <w:highlight w:val="none"/>
        </w:rPr>
      </w:pPr>
    </w:p>
    <w:p w14:paraId="4DEA383D">
      <w:pPr>
        <w:spacing w:line="360" w:lineRule="auto"/>
        <w:jc w:val="center"/>
        <w:rPr>
          <w:rFonts w:cs="仿宋_GB2312" w:asciiTheme="minorEastAsia" w:hAnsiTheme="minorEastAsia" w:eastAsiaTheme="minorEastAsia"/>
          <w:b/>
          <w:color w:val="auto"/>
          <w:kern w:val="0"/>
          <w:sz w:val="32"/>
          <w:szCs w:val="32"/>
          <w:highlight w:val="none"/>
          <w:lang w:val="zh-CN"/>
        </w:rPr>
      </w:pPr>
      <w:r>
        <w:rPr>
          <w:rFonts w:hint="eastAsia" w:cs="仿宋_GB2312" w:asciiTheme="minorEastAsia" w:hAnsiTheme="minorEastAsia" w:eastAsiaTheme="minorEastAsia"/>
          <w:b/>
          <w:bCs/>
          <w:color w:val="auto"/>
          <w:sz w:val="24"/>
          <w:highlight w:val="none"/>
        </w:rPr>
        <w:br w:type="page"/>
      </w:r>
      <w:r>
        <w:rPr>
          <w:rFonts w:hint="eastAsia" w:cs="仿宋_GB2312" w:asciiTheme="minorEastAsia" w:hAnsiTheme="minorEastAsia" w:eastAsiaTheme="minorEastAsia"/>
          <w:b/>
          <w:color w:val="auto"/>
          <w:kern w:val="0"/>
          <w:sz w:val="32"/>
          <w:szCs w:val="32"/>
          <w:highlight w:val="none"/>
          <w:lang w:val="zh-CN"/>
        </w:rPr>
        <w:t>十三</w:t>
      </w:r>
      <w:r>
        <w:rPr>
          <w:rFonts w:hint="eastAsia" w:cs="仿宋_GB2312" w:asciiTheme="minorEastAsia" w:hAnsiTheme="minorEastAsia" w:eastAsiaTheme="minorEastAsia"/>
          <w:b/>
          <w:bCs/>
          <w:color w:val="auto"/>
          <w:sz w:val="32"/>
          <w:szCs w:val="32"/>
          <w:highlight w:val="none"/>
        </w:rPr>
        <w:t>、</w:t>
      </w:r>
      <w:r>
        <w:rPr>
          <w:rFonts w:hint="eastAsia" w:cs="仿宋_GB2312" w:asciiTheme="minorEastAsia" w:hAnsiTheme="minorEastAsia" w:eastAsiaTheme="minorEastAsia"/>
          <w:b/>
          <w:color w:val="auto"/>
          <w:kern w:val="0"/>
          <w:sz w:val="32"/>
          <w:szCs w:val="32"/>
          <w:highlight w:val="none"/>
          <w:lang w:val="zh-CN"/>
        </w:rPr>
        <w:t>优惠条件及特殊承诺</w:t>
      </w:r>
    </w:p>
    <w:p w14:paraId="7496A606">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（由供应商根据采购需求自行编制）</w:t>
      </w:r>
    </w:p>
    <w:p w14:paraId="4F07620A">
      <w:pPr>
        <w:spacing w:line="360" w:lineRule="auto"/>
        <w:jc w:val="center"/>
        <w:rPr>
          <w:rFonts w:cs="仿宋_GB2312" w:asciiTheme="minorEastAsia" w:hAnsiTheme="minorEastAsia" w:eastAsiaTheme="minorEastAsia"/>
          <w:color w:val="auto"/>
          <w:sz w:val="24"/>
          <w:highlight w:val="none"/>
        </w:rPr>
      </w:pPr>
    </w:p>
    <w:p w14:paraId="1C46D6AA">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532B1F6E">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210BD4EA">
      <w:pPr>
        <w:spacing w:line="360" w:lineRule="auto"/>
        <w:jc w:val="center"/>
        <w:rPr>
          <w:rFonts w:cs="仿宋_GB2312" w:asciiTheme="minorEastAsia" w:hAnsiTheme="minorEastAsia" w:eastAsiaTheme="minorEastAsia"/>
          <w:b/>
          <w:bCs/>
          <w:color w:val="auto"/>
          <w:sz w:val="32"/>
          <w:szCs w:val="32"/>
          <w:highlight w:val="none"/>
        </w:rPr>
      </w:pPr>
    </w:p>
    <w:p w14:paraId="45BC79D0">
      <w:pPr>
        <w:spacing w:line="360" w:lineRule="auto"/>
        <w:jc w:val="center"/>
        <w:rPr>
          <w:rFonts w:cs="仿宋_GB2312" w:asciiTheme="minorEastAsia" w:hAnsiTheme="minorEastAsia" w:eastAsiaTheme="minorEastAsia"/>
          <w:b/>
          <w:bCs/>
          <w:color w:val="auto"/>
          <w:sz w:val="24"/>
          <w:highlight w:val="none"/>
        </w:rPr>
      </w:pPr>
    </w:p>
    <w:p w14:paraId="2A4D2B43">
      <w:pPr>
        <w:spacing w:line="360" w:lineRule="auto"/>
        <w:jc w:val="center"/>
        <w:rPr>
          <w:rFonts w:cs="仿宋_GB2312" w:asciiTheme="minorEastAsia" w:hAnsiTheme="minorEastAsia" w:eastAsiaTheme="minorEastAsia"/>
          <w:b/>
          <w:color w:val="auto"/>
          <w:kern w:val="0"/>
          <w:sz w:val="32"/>
          <w:szCs w:val="32"/>
          <w:highlight w:val="none"/>
          <w:lang w:val="zh-CN"/>
        </w:rPr>
      </w:pPr>
      <w:r>
        <w:rPr>
          <w:rFonts w:hint="eastAsia" w:cs="仿宋_GB2312" w:asciiTheme="minorEastAsia" w:hAnsiTheme="minorEastAsia" w:eastAsiaTheme="minorEastAsia"/>
          <w:b/>
          <w:bCs/>
          <w:color w:val="auto"/>
          <w:sz w:val="32"/>
          <w:szCs w:val="32"/>
          <w:highlight w:val="none"/>
        </w:rPr>
        <w:t>十四、</w:t>
      </w:r>
      <w:r>
        <w:rPr>
          <w:rFonts w:hint="eastAsia" w:cs="仿宋_GB2312" w:asciiTheme="minorEastAsia" w:hAnsiTheme="minorEastAsia" w:eastAsiaTheme="minorEastAsia"/>
          <w:b/>
          <w:color w:val="auto"/>
          <w:kern w:val="0"/>
          <w:sz w:val="32"/>
          <w:szCs w:val="32"/>
          <w:highlight w:val="none"/>
          <w:lang w:val="zh-CN"/>
        </w:rPr>
        <w:t>培训计划</w:t>
      </w:r>
    </w:p>
    <w:p w14:paraId="6D7DDAC5">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（由供应商根据采购需求自行编制）</w:t>
      </w:r>
    </w:p>
    <w:p w14:paraId="1A77F3FB">
      <w:pPr>
        <w:keepNext/>
        <w:autoSpaceDE w:val="0"/>
        <w:autoSpaceDN w:val="0"/>
        <w:spacing w:line="360" w:lineRule="auto"/>
        <w:ind w:firstLine="477"/>
        <w:jc w:val="left"/>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9807A1E">
        <w:tblPrEx>
          <w:tblCellMar>
            <w:top w:w="0" w:type="dxa"/>
            <w:left w:w="120" w:type="dxa"/>
            <w:bottom w:w="0" w:type="dxa"/>
            <w:right w:w="120" w:type="dxa"/>
          </w:tblCellMar>
        </w:tblPrEx>
        <w:trPr>
          <w:trHeight w:val="1013" w:hRule="atLeast"/>
        </w:trPr>
        <w:tc>
          <w:tcPr>
            <w:tcW w:w="1806" w:type="dxa"/>
            <w:tcBorders>
              <w:top w:val="single" w:color="auto" w:sz="6" w:space="0"/>
              <w:left w:val="single" w:color="auto" w:sz="6" w:space="0"/>
              <w:bottom w:val="nil"/>
              <w:right w:val="nil"/>
            </w:tcBorders>
            <w:shd w:val="pct10" w:color="auto" w:fill="auto"/>
            <w:vAlign w:val="center"/>
          </w:tcPr>
          <w:p w14:paraId="755114C5">
            <w:pPr>
              <w:tabs>
                <w:tab w:val="center" w:pos="1690"/>
              </w:tabs>
              <w:suppressAutoHyphens/>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25AEC65">
            <w:pPr>
              <w:tabs>
                <w:tab w:val="center" w:pos="595"/>
              </w:tabs>
              <w:suppressAutoHyphens/>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1FC5328">
            <w:pPr>
              <w:tabs>
                <w:tab w:val="center" w:pos="595"/>
              </w:tabs>
              <w:suppressAutoHyphens/>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BB82289">
            <w:pPr>
              <w:tabs>
                <w:tab w:val="center" w:pos="1028"/>
              </w:tabs>
              <w:suppressAutoHyphens/>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214F738">
            <w:pPr>
              <w:tabs>
                <w:tab w:val="center" w:pos="595"/>
              </w:tabs>
              <w:suppressAutoHyphens/>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6B3E902">
            <w:pPr>
              <w:tabs>
                <w:tab w:val="center" w:pos="520"/>
              </w:tabs>
              <w:suppressAutoHyphens/>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037DA7B">
            <w:pPr>
              <w:suppressAutoHyphens/>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课程费用</w:t>
            </w:r>
          </w:p>
        </w:tc>
      </w:tr>
      <w:tr w14:paraId="495253C5">
        <w:tblPrEx>
          <w:tblCellMar>
            <w:top w:w="0" w:type="dxa"/>
            <w:left w:w="120" w:type="dxa"/>
            <w:bottom w:w="0" w:type="dxa"/>
            <w:right w:w="120" w:type="dxa"/>
          </w:tblCellMar>
        </w:tblPrEx>
        <w:trPr>
          <w:trHeight w:val="398" w:hRule="atLeast"/>
        </w:trPr>
        <w:tc>
          <w:tcPr>
            <w:tcW w:w="1806" w:type="dxa"/>
            <w:tcBorders>
              <w:top w:val="single" w:color="auto" w:sz="6" w:space="0"/>
              <w:left w:val="single" w:color="auto" w:sz="6" w:space="0"/>
              <w:bottom w:val="nil"/>
              <w:right w:val="nil"/>
            </w:tcBorders>
          </w:tcPr>
          <w:p w14:paraId="4BC9B2B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1254" w:type="dxa"/>
            <w:tcBorders>
              <w:top w:val="single" w:color="auto" w:sz="6" w:space="0"/>
              <w:left w:val="single" w:color="auto" w:sz="6" w:space="0"/>
              <w:bottom w:val="nil"/>
              <w:right w:val="single" w:color="auto" w:sz="6" w:space="0"/>
            </w:tcBorders>
          </w:tcPr>
          <w:p w14:paraId="3768546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30" w:type="dxa"/>
            <w:tcBorders>
              <w:top w:val="single" w:color="auto" w:sz="6" w:space="0"/>
              <w:left w:val="single" w:color="auto" w:sz="6" w:space="0"/>
              <w:bottom w:val="nil"/>
              <w:right w:val="nil"/>
            </w:tcBorders>
          </w:tcPr>
          <w:p w14:paraId="7F0420D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53" w:type="dxa"/>
            <w:tcBorders>
              <w:top w:val="single" w:color="auto" w:sz="6" w:space="0"/>
              <w:left w:val="single" w:color="auto" w:sz="6" w:space="0"/>
              <w:bottom w:val="nil"/>
              <w:right w:val="nil"/>
            </w:tcBorders>
          </w:tcPr>
          <w:p w14:paraId="5ECCD99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97" w:type="dxa"/>
            <w:tcBorders>
              <w:top w:val="single" w:color="auto" w:sz="6" w:space="0"/>
              <w:left w:val="single" w:color="auto" w:sz="6" w:space="0"/>
              <w:bottom w:val="nil"/>
              <w:right w:val="nil"/>
            </w:tcBorders>
          </w:tcPr>
          <w:p w14:paraId="1096A708">
            <w:pPr>
              <w:tabs>
                <w:tab w:val="left" w:pos="440"/>
                <w:tab w:val="left" w:pos="1154"/>
                <w:tab w:val="left" w:pos="1936"/>
                <w:tab w:val="left" w:pos="2368"/>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1440" w:type="dxa"/>
            <w:tcBorders>
              <w:top w:val="single" w:color="auto" w:sz="6" w:space="0"/>
              <w:left w:val="single" w:color="auto" w:sz="6" w:space="0"/>
              <w:bottom w:val="nil"/>
              <w:right w:val="nil"/>
            </w:tcBorders>
          </w:tcPr>
          <w:p w14:paraId="41E456D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1620" w:type="dxa"/>
            <w:tcBorders>
              <w:top w:val="single" w:color="auto" w:sz="6" w:space="0"/>
              <w:left w:val="single" w:color="auto" w:sz="6" w:space="0"/>
              <w:bottom w:val="nil"/>
              <w:right w:val="single" w:color="auto" w:sz="6" w:space="0"/>
            </w:tcBorders>
          </w:tcPr>
          <w:p w14:paraId="69D82541">
            <w:pPr>
              <w:suppressAutoHyphens/>
              <w:autoSpaceDE w:val="0"/>
              <w:autoSpaceDN w:val="0"/>
              <w:spacing w:line="360" w:lineRule="auto"/>
              <w:rPr>
                <w:rFonts w:cs="仿宋_GB2312" w:asciiTheme="minorEastAsia" w:hAnsiTheme="minorEastAsia" w:eastAsiaTheme="minorEastAsia"/>
                <w:color w:val="auto"/>
                <w:sz w:val="24"/>
                <w:highlight w:val="none"/>
              </w:rPr>
            </w:pPr>
          </w:p>
        </w:tc>
      </w:tr>
      <w:tr w14:paraId="75FF62B9">
        <w:tblPrEx>
          <w:tblCellMar>
            <w:top w:w="0" w:type="dxa"/>
            <w:left w:w="120" w:type="dxa"/>
            <w:bottom w:w="0" w:type="dxa"/>
            <w:right w:w="120" w:type="dxa"/>
          </w:tblCellMar>
        </w:tblPrEx>
        <w:tc>
          <w:tcPr>
            <w:tcW w:w="1806" w:type="dxa"/>
            <w:tcBorders>
              <w:top w:val="single" w:color="auto" w:sz="6" w:space="0"/>
              <w:left w:val="single" w:color="auto" w:sz="6" w:space="0"/>
              <w:bottom w:val="nil"/>
              <w:right w:val="nil"/>
            </w:tcBorders>
          </w:tcPr>
          <w:p w14:paraId="1DDDC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1254" w:type="dxa"/>
            <w:tcBorders>
              <w:top w:val="single" w:color="auto" w:sz="6" w:space="0"/>
              <w:left w:val="single" w:color="auto" w:sz="6" w:space="0"/>
              <w:bottom w:val="nil"/>
              <w:right w:val="single" w:color="auto" w:sz="6" w:space="0"/>
            </w:tcBorders>
          </w:tcPr>
          <w:p w14:paraId="75FC44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30" w:type="dxa"/>
            <w:tcBorders>
              <w:top w:val="single" w:color="auto" w:sz="6" w:space="0"/>
              <w:left w:val="single" w:color="auto" w:sz="6" w:space="0"/>
              <w:bottom w:val="nil"/>
              <w:right w:val="nil"/>
            </w:tcBorders>
          </w:tcPr>
          <w:p w14:paraId="76C5922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53" w:type="dxa"/>
            <w:tcBorders>
              <w:top w:val="single" w:color="auto" w:sz="6" w:space="0"/>
              <w:left w:val="single" w:color="auto" w:sz="6" w:space="0"/>
              <w:bottom w:val="nil"/>
              <w:right w:val="nil"/>
            </w:tcBorders>
          </w:tcPr>
          <w:p w14:paraId="7D15A8C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97" w:type="dxa"/>
            <w:tcBorders>
              <w:top w:val="single" w:color="auto" w:sz="6" w:space="0"/>
              <w:left w:val="single" w:color="auto" w:sz="6" w:space="0"/>
              <w:bottom w:val="nil"/>
              <w:right w:val="nil"/>
            </w:tcBorders>
          </w:tcPr>
          <w:p w14:paraId="121A6C97">
            <w:pPr>
              <w:tabs>
                <w:tab w:val="left" w:pos="440"/>
                <w:tab w:val="left" w:pos="1154"/>
                <w:tab w:val="left" w:pos="1936"/>
                <w:tab w:val="left" w:pos="2368"/>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1440" w:type="dxa"/>
            <w:tcBorders>
              <w:top w:val="single" w:color="auto" w:sz="6" w:space="0"/>
              <w:left w:val="single" w:color="auto" w:sz="6" w:space="0"/>
              <w:bottom w:val="nil"/>
              <w:right w:val="nil"/>
            </w:tcBorders>
          </w:tcPr>
          <w:p w14:paraId="168308D7">
            <w:pPr>
              <w:tabs>
                <w:tab w:val="left" w:pos="7"/>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1620" w:type="dxa"/>
            <w:tcBorders>
              <w:top w:val="single" w:color="auto" w:sz="6" w:space="0"/>
              <w:left w:val="single" w:color="auto" w:sz="6" w:space="0"/>
              <w:bottom w:val="nil"/>
              <w:right w:val="single" w:color="auto" w:sz="6" w:space="0"/>
            </w:tcBorders>
          </w:tcPr>
          <w:p w14:paraId="05345F2F">
            <w:pPr>
              <w:suppressAutoHyphens/>
              <w:autoSpaceDE w:val="0"/>
              <w:autoSpaceDN w:val="0"/>
              <w:spacing w:line="360" w:lineRule="auto"/>
              <w:rPr>
                <w:rFonts w:cs="仿宋_GB2312" w:asciiTheme="minorEastAsia" w:hAnsiTheme="minorEastAsia" w:eastAsiaTheme="minorEastAsia"/>
                <w:color w:val="auto"/>
                <w:sz w:val="24"/>
                <w:highlight w:val="none"/>
              </w:rPr>
            </w:pPr>
          </w:p>
        </w:tc>
      </w:tr>
      <w:tr w14:paraId="5E0D4486">
        <w:tblPrEx>
          <w:tblCellMar>
            <w:top w:w="0" w:type="dxa"/>
            <w:left w:w="120" w:type="dxa"/>
            <w:bottom w:w="0" w:type="dxa"/>
            <w:right w:w="120" w:type="dxa"/>
          </w:tblCellMar>
        </w:tblPrEx>
        <w:tc>
          <w:tcPr>
            <w:tcW w:w="1806" w:type="dxa"/>
            <w:tcBorders>
              <w:top w:val="single" w:color="auto" w:sz="6" w:space="0"/>
              <w:left w:val="single" w:color="auto" w:sz="6" w:space="0"/>
              <w:bottom w:val="nil"/>
              <w:right w:val="nil"/>
            </w:tcBorders>
          </w:tcPr>
          <w:p w14:paraId="6EE51FF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1254" w:type="dxa"/>
            <w:tcBorders>
              <w:top w:val="single" w:color="auto" w:sz="6" w:space="0"/>
              <w:left w:val="single" w:color="auto" w:sz="6" w:space="0"/>
              <w:bottom w:val="nil"/>
              <w:right w:val="single" w:color="auto" w:sz="6" w:space="0"/>
            </w:tcBorders>
          </w:tcPr>
          <w:p w14:paraId="1F333E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30" w:type="dxa"/>
            <w:tcBorders>
              <w:top w:val="single" w:color="auto" w:sz="6" w:space="0"/>
              <w:left w:val="single" w:color="auto" w:sz="6" w:space="0"/>
              <w:bottom w:val="nil"/>
              <w:right w:val="nil"/>
            </w:tcBorders>
          </w:tcPr>
          <w:p w14:paraId="55F212C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53" w:type="dxa"/>
            <w:tcBorders>
              <w:top w:val="single" w:color="auto" w:sz="6" w:space="0"/>
              <w:left w:val="single" w:color="auto" w:sz="6" w:space="0"/>
              <w:bottom w:val="nil"/>
              <w:right w:val="nil"/>
            </w:tcBorders>
          </w:tcPr>
          <w:p w14:paraId="653B7A1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97" w:type="dxa"/>
            <w:tcBorders>
              <w:top w:val="single" w:color="auto" w:sz="6" w:space="0"/>
              <w:left w:val="single" w:color="auto" w:sz="6" w:space="0"/>
              <w:bottom w:val="nil"/>
              <w:right w:val="nil"/>
            </w:tcBorders>
          </w:tcPr>
          <w:p w14:paraId="504DA29A">
            <w:pPr>
              <w:tabs>
                <w:tab w:val="left" w:pos="440"/>
                <w:tab w:val="left" w:pos="1154"/>
                <w:tab w:val="left" w:pos="1936"/>
                <w:tab w:val="left" w:pos="2368"/>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1440" w:type="dxa"/>
            <w:tcBorders>
              <w:top w:val="single" w:color="auto" w:sz="6" w:space="0"/>
              <w:left w:val="single" w:color="auto" w:sz="6" w:space="0"/>
              <w:bottom w:val="nil"/>
              <w:right w:val="nil"/>
            </w:tcBorders>
          </w:tcPr>
          <w:p w14:paraId="75B94611">
            <w:pPr>
              <w:tabs>
                <w:tab w:val="left" w:pos="7"/>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1620" w:type="dxa"/>
            <w:tcBorders>
              <w:top w:val="single" w:color="auto" w:sz="6" w:space="0"/>
              <w:left w:val="single" w:color="auto" w:sz="6" w:space="0"/>
              <w:bottom w:val="nil"/>
              <w:right w:val="single" w:color="auto" w:sz="6" w:space="0"/>
            </w:tcBorders>
          </w:tcPr>
          <w:p w14:paraId="14BC1FDE">
            <w:pPr>
              <w:suppressAutoHyphens/>
              <w:autoSpaceDE w:val="0"/>
              <w:autoSpaceDN w:val="0"/>
              <w:spacing w:line="360" w:lineRule="auto"/>
              <w:rPr>
                <w:rFonts w:cs="仿宋_GB2312" w:asciiTheme="minorEastAsia" w:hAnsiTheme="minorEastAsia" w:eastAsiaTheme="minorEastAsia"/>
                <w:color w:val="auto"/>
                <w:sz w:val="24"/>
                <w:highlight w:val="none"/>
              </w:rPr>
            </w:pPr>
          </w:p>
        </w:tc>
      </w:tr>
      <w:tr w14:paraId="547A7215">
        <w:tblPrEx>
          <w:tblCellMar>
            <w:top w:w="0" w:type="dxa"/>
            <w:left w:w="120" w:type="dxa"/>
            <w:bottom w:w="0" w:type="dxa"/>
            <w:right w:w="120" w:type="dxa"/>
          </w:tblCellMar>
        </w:tblPrEx>
        <w:tc>
          <w:tcPr>
            <w:tcW w:w="1806" w:type="dxa"/>
            <w:tcBorders>
              <w:top w:val="single" w:color="auto" w:sz="6" w:space="0"/>
              <w:left w:val="single" w:color="auto" w:sz="6" w:space="0"/>
              <w:bottom w:val="single" w:color="auto" w:sz="6" w:space="0"/>
              <w:right w:val="single" w:color="auto" w:sz="6" w:space="0"/>
            </w:tcBorders>
            <w:vAlign w:val="center"/>
          </w:tcPr>
          <w:p w14:paraId="5B0EF8B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63C84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2C9E4E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6A9D87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711168B">
            <w:pPr>
              <w:tabs>
                <w:tab w:val="left" w:pos="440"/>
                <w:tab w:val="left" w:pos="1154"/>
                <w:tab w:val="left" w:pos="1936"/>
                <w:tab w:val="left" w:pos="2368"/>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109416F">
            <w:pPr>
              <w:tabs>
                <w:tab w:val="left" w:pos="7"/>
              </w:tabs>
              <w:suppressAutoHyphens/>
              <w:autoSpaceDE w:val="0"/>
              <w:autoSpaceDN w:val="0"/>
              <w:spacing w:line="360" w:lineRule="auto"/>
              <w:rPr>
                <w:rFonts w:cs="仿宋_GB2312" w:asciiTheme="minorEastAsia" w:hAnsiTheme="minorEastAsia" w:eastAsiaTheme="minorEastAsia"/>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CA2DF99">
            <w:pPr>
              <w:suppressAutoHyphens/>
              <w:autoSpaceDE w:val="0"/>
              <w:autoSpaceDN w:val="0"/>
              <w:spacing w:line="360" w:lineRule="auto"/>
              <w:rPr>
                <w:rFonts w:cs="仿宋_GB2312" w:asciiTheme="minorEastAsia" w:hAnsiTheme="minorEastAsia" w:eastAsiaTheme="minorEastAsia"/>
                <w:color w:val="auto"/>
                <w:sz w:val="24"/>
                <w:highlight w:val="none"/>
              </w:rPr>
            </w:pPr>
          </w:p>
        </w:tc>
      </w:tr>
    </w:tbl>
    <w:p w14:paraId="3C74DE1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注解:A</w:t>
      </w:r>
      <w:r>
        <w:rPr>
          <w:rFonts w:hint="eastAsia" w:cs="仿宋_GB2312" w:asciiTheme="minorEastAsia" w:hAnsiTheme="minorEastAsia" w:eastAsiaTheme="minorEastAsia"/>
          <w:color w:val="auto"/>
          <w:sz w:val="24"/>
          <w:highlight w:val="none"/>
        </w:rPr>
        <w:tab/>
      </w:r>
      <w:r>
        <w:rPr>
          <w:rFonts w:hint="eastAsia" w:cs="仿宋_GB2312" w:asciiTheme="minorEastAsia" w:hAnsiTheme="minorEastAsia" w:eastAsiaTheme="minorEastAsia"/>
          <w:color w:val="auto"/>
          <w:sz w:val="24"/>
          <w:highlight w:val="none"/>
        </w:rPr>
        <w:t>课程清单按时间顺序排列，并提供以下详细资料：</w:t>
      </w:r>
    </w:p>
    <w:p w14:paraId="65B7E144">
      <w:pPr>
        <w:numPr>
          <w:ilvl w:val="0"/>
          <w:numId w:val="2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课程概要</w:t>
      </w:r>
    </w:p>
    <w:p w14:paraId="51B3EE4E">
      <w:pPr>
        <w:numPr>
          <w:ilvl w:val="0"/>
          <w:numId w:val="2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课程目的</w:t>
      </w:r>
    </w:p>
    <w:p w14:paraId="28CAC295">
      <w:pPr>
        <w:numPr>
          <w:ilvl w:val="0"/>
          <w:numId w:val="2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教学方式</w:t>
      </w:r>
    </w:p>
    <w:p w14:paraId="1D79CE09">
      <w:pPr>
        <w:numPr>
          <w:ilvl w:val="0"/>
          <w:numId w:val="2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先决条件</w:t>
      </w:r>
    </w:p>
    <w:p w14:paraId="7DB9E8BC">
      <w:pPr>
        <w:numPr>
          <w:ilvl w:val="0"/>
          <w:numId w:val="2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教材目录</w:t>
      </w:r>
    </w:p>
    <w:p w14:paraId="695F7435">
      <w:pPr>
        <w:autoSpaceDE w:val="0"/>
        <w:autoSpaceDN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B  按照附表A提供授课教师的简历</w:t>
      </w:r>
    </w:p>
    <w:p w14:paraId="2CE3F894">
      <w:pPr>
        <w:autoSpaceDE w:val="0"/>
        <w:autoSpaceDN w:val="0"/>
        <w:spacing w:line="360" w:lineRule="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注：须随表提交相应的证书复印件并注明所在响应文件页码。</w:t>
      </w:r>
    </w:p>
    <w:p w14:paraId="3923452A">
      <w:pPr>
        <w:autoSpaceDE w:val="0"/>
        <w:autoSpaceDN w:val="0"/>
        <w:spacing w:line="360" w:lineRule="auto"/>
        <w:rPr>
          <w:rFonts w:cs="仿宋_GB2312" w:asciiTheme="minorEastAsia" w:hAnsiTheme="minorEastAsia" w:eastAsiaTheme="minorEastAsia"/>
          <w:b/>
          <w:color w:val="auto"/>
          <w:sz w:val="24"/>
          <w:highlight w:val="none"/>
        </w:rPr>
      </w:pPr>
    </w:p>
    <w:p w14:paraId="627041F8">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49F47E01">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634EA643">
      <w:pPr>
        <w:spacing w:line="360" w:lineRule="auto"/>
        <w:jc w:val="center"/>
        <w:rPr>
          <w:rFonts w:cs="仿宋_GB2312" w:asciiTheme="minorEastAsia" w:hAnsiTheme="minorEastAsia" w:eastAsiaTheme="minorEastAsia"/>
          <w:b/>
          <w:bCs/>
          <w:color w:val="auto"/>
          <w:sz w:val="32"/>
          <w:szCs w:val="32"/>
          <w:highlight w:val="none"/>
        </w:rPr>
      </w:pPr>
    </w:p>
    <w:p w14:paraId="42CE463B">
      <w:pPr>
        <w:spacing w:line="360" w:lineRule="auto"/>
        <w:jc w:val="center"/>
        <w:rPr>
          <w:rFonts w:cs="仿宋_GB2312" w:asciiTheme="minorEastAsia" w:hAnsiTheme="minorEastAsia" w:eastAsiaTheme="minorEastAsia"/>
          <w:color w:val="auto"/>
          <w:kern w:val="0"/>
          <w:sz w:val="24"/>
          <w:highlight w:val="none"/>
        </w:rPr>
      </w:pPr>
    </w:p>
    <w:p w14:paraId="66B78786">
      <w:pPr>
        <w:spacing w:line="360" w:lineRule="auto"/>
        <w:jc w:val="center"/>
        <w:rPr>
          <w:rFonts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szCs w:val="32"/>
          <w:highlight w:val="none"/>
        </w:rPr>
        <w:t>十五、随机特殊工具和备品备件清单</w:t>
      </w:r>
    </w:p>
    <w:tbl>
      <w:tblPr>
        <w:tblStyle w:val="60"/>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900"/>
        <w:gridCol w:w="1800"/>
        <w:gridCol w:w="2880"/>
        <w:gridCol w:w="1332"/>
      </w:tblGrid>
      <w:tr w14:paraId="31BA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52F57017">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名称</w:t>
            </w:r>
          </w:p>
        </w:tc>
        <w:tc>
          <w:tcPr>
            <w:tcW w:w="1900" w:type="dxa"/>
            <w:vAlign w:val="center"/>
          </w:tcPr>
          <w:p w14:paraId="28E2947D">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品牌</w:t>
            </w:r>
          </w:p>
        </w:tc>
        <w:tc>
          <w:tcPr>
            <w:tcW w:w="1800" w:type="dxa"/>
            <w:vAlign w:val="center"/>
          </w:tcPr>
          <w:p w14:paraId="0BA5184E">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制造厂/原产地</w:t>
            </w:r>
          </w:p>
        </w:tc>
        <w:tc>
          <w:tcPr>
            <w:tcW w:w="2880" w:type="dxa"/>
            <w:vAlign w:val="center"/>
          </w:tcPr>
          <w:p w14:paraId="4674DB3B">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规格型号</w:t>
            </w:r>
          </w:p>
        </w:tc>
        <w:tc>
          <w:tcPr>
            <w:tcW w:w="1332" w:type="dxa"/>
            <w:vAlign w:val="center"/>
          </w:tcPr>
          <w:p w14:paraId="5EB0BA87">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数 量</w:t>
            </w:r>
          </w:p>
        </w:tc>
      </w:tr>
      <w:tr w14:paraId="095B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7EC056FD">
            <w:pPr>
              <w:pStyle w:val="33"/>
              <w:spacing w:line="360" w:lineRule="auto"/>
              <w:jc w:val="center"/>
              <w:rPr>
                <w:rFonts w:cs="仿宋_GB2312" w:asciiTheme="minorEastAsia" w:hAnsiTheme="minorEastAsia" w:eastAsiaTheme="minorEastAsia"/>
                <w:color w:val="auto"/>
                <w:sz w:val="24"/>
                <w:highlight w:val="none"/>
              </w:rPr>
            </w:pPr>
          </w:p>
        </w:tc>
        <w:tc>
          <w:tcPr>
            <w:tcW w:w="1900" w:type="dxa"/>
          </w:tcPr>
          <w:p w14:paraId="4F3E0BEE">
            <w:pPr>
              <w:pStyle w:val="33"/>
              <w:spacing w:line="360" w:lineRule="auto"/>
              <w:jc w:val="center"/>
              <w:rPr>
                <w:rFonts w:cs="仿宋_GB2312" w:asciiTheme="minorEastAsia" w:hAnsiTheme="minorEastAsia" w:eastAsiaTheme="minorEastAsia"/>
                <w:color w:val="auto"/>
                <w:sz w:val="24"/>
                <w:highlight w:val="none"/>
              </w:rPr>
            </w:pPr>
          </w:p>
        </w:tc>
        <w:tc>
          <w:tcPr>
            <w:tcW w:w="1800" w:type="dxa"/>
          </w:tcPr>
          <w:p w14:paraId="34E051D9">
            <w:pPr>
              <w:pStyle w:val="33"/>
              <w:spacing w:line="360" w:lineRule="auto"/>
              <w:jc w:val="center"/>
              <w:rPr>
                <w:rFonts w:cs="仿宋_GB2312" w:asciiTheme="minorEastAsia" w:hAnsiTheme="minorEastAsia" w:eastAsiaTheme="minorEastAsia"/>
                <w:color w:val="auto"/>
                <w:sz w:val="24"/>
                <w:highlight w:val="none"/>
              </w:rPr>
            </w:pPr>
          </w:p>
        </w:tc>
        <w:tc>
          <w:tcPr>
            <w:tcW w:w="2880" w:type="dxa"/>
          </w:tcPr>
          <w:p w14:paraId="2BC47641">
            <w:pPr>
              <w:pStyle w:val="33"/>
              <w:spacing w:line="360" w:lineRule="auto"/>
              <w:jc w:val="center"/>
              <w:rPr>
                <w:rFonts w:cs="仿宋_GB2312" w:asciiTheme="minorEastAsia" w:hAnsiTheme="minorEastAsia" w:eastAsiaTheme="minorEastAsia"/>
                <w:color w:val="auto"/>
                <w:sz w:val="24"/>
                <w:highlight w:val="none"/>
              </w:rPr>
            </w:pPr>
          </w:p>
        </w:tc>
        <w:tc>
          <w:tcPr>
            <w:tcW w:w="1332" w:type="dxa"/>
          </w:tcPr>
          <w:p w14:paraId="6B34937C">
            <w:pPr>
              <w:pStyle w:val="33"/>
              <w:spacing w:line="360" w:lineRule="auto"/>
              <w:jc w:val="center"/>
              <w:rPr>
                <w:rFonts w:cs="仿宋_GB2312" w:asciiTheme="minorEastAsia" w:hAnsiTheme="minorEastAsia" w:eastAsiaTheme="minorEastAsia"/>
                <w:color w:val="auto"/>
                <w:sz w:val="24"/>
                <w:highlight w:val="none"/>
              </w:rPr>
            </w:pPr>
          </w:p>
        </w:tc>
      </w:tr>
      <w:tr w14:paraId="035B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4B92E922">
            <w:pPr>
              <w:pStyle w:val="33"/>
              <w:spacing w:line="360" w:lineRule="auto"/>
              <w:jc w:val="center"/>
              <w:rPr>
                <w:rFonts w:cs="仿宋_GB2312" w:asciiTheme="minorEastAsia" w:hAnsiTheme="minorEastAsia" w:eastAsiaTheme="minorEastAsia"/>
                <w:color w:val="auto"/>
                <w:sz w:val="24"/>
                <w:highlight w:val="none"/>
              </w:rPr>
            </w:pPr>
          </w:p>
        </w:tc>
        <w:tc>
          <w:tcPr>
            <w:tcW w:w="1900" w:type="dxa"/>
          </w:tcPr>
          <w:p w14:paraId="45455C94">
            <w:pPr>
              <w:pStyle w:val="33"/>
              <w:spacing w:line="360" w:lineRule="auto"/>
              <w:jc w:val="center"/>
              <w:rPr>
                <w:rFonts w:cs="仿宋_GB2312" w:asciiTheme="minorEastAsia" w:hAnsiTheme="minorEastAsia" w:eastAsiaTheme="minorEastAsia"/>
                <w:color w:val="auto"/>
                <w:sz w:val="24"/>
                <w:highlight w:val="none"/>
              </w:rPr>
            </w:pPr>
          </w:p>
        </w:tc>
        <w:tc>
          <w:tcPr>
            <w:tcW w:w="1800" w:type="dxa"/>
          </w:tcPr>
          <w:p w14:paraId="5D93ADB1">
            <w:pPr>
              <w:pStyle w:val="33"/>
              <w:spacing w:line="360" w:lineRule="auto"/>
              <w:jc w:val="center"/>
              <w:rPr>
                <w:rFonts w:cs="仿宋_GB2312" w:asciiTheme="minorEastAsia" w:hAnsiTheme="minorEastAsia" w:eastAsiaTheme="minorEastAsia"/>
                <w:color w:val="auto"/>
                <w:sz w:val="24"/>
                <w:highlight w:val="none"/>
              </w:rPr>
            </w:pPr>
          </w:p>
        </w:tc>
        <w:tc>
          <w:tcPr>
            <w:tcW w:w="2880" w:type="dxa"/>
          </w:tcPr>
          <w:p w14:paraId="6A070FEB">
            <w:pPr>
              <w:pStyle w:val="33"/>
              <w:spacing w:line="360" w:lineRule="auto"/>
              <w:jc w:val="center"/>
              <w:rPr>
                <w:rFonts w:cs="仿宋_GB2312" w:asciiTheme="minorEastAsia" w:hAnsiTheme="minorEastAsia" w:eastAsiaTheme="minorEastAsia"/>
                <w:color w:val="auto"/>
                <w:sz w:val="24"/>
                <w:highlight w:val="none"/>
              </w:rPr>
            </w:pPr>
          </w:p>
        </w:tc>
        <w:tc>
          <w:tcPr>
            <w:tcW w:w="1332" w:type="dxa"/>
          </w:tcPr>
          <w:p w14:paraId="7B10F6F5">
            <w:pPr>
              <w:pStyle w:val="33"/>
              <w:spacing w:line="360" w:lineRule="auto"/>
              <w:jc w:val="center"/>
              <w:rPr>
                <w:rFonts w:cs="仿宋_GB2312" w:asciiTheme="minorEastAsia" w:hAnsiTheme="minorEastAsia" w:eastAsiaTheme="minorEastAsia"/>
                <w:color w:val="auto"/>
                <w:sz w:val="24"/>
                <w:highlight w:val="none"/>
              </w:rPr>
            </w:pPr>
          </w:p>
        </w:tc>
      </w:tr>
      <w:tr w14:paraId="02A1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589ABFA5">
            <w:pPr>
              <w:pStyle w:val="33"/>
              <w:spacing w:line="360" w:lineRule="auto"/>
              <w:jc w:val="center"/>
              <w:rPr>
                <w:rFonts w:cs="仿宋_GB2312" w:asciiTheme="minorEastAsia" w:hAnsiTheme="minorEastAsia" w:eastAsiaTheme="minorEastAsia"/>
                <w:color w:val="auto"/>
                <w:sz w:val="24"/>
                <w:highlight w:val="none"/>
              </w:rPr>
            </w:pPr>
          </w:p>
        </w:tc>
        <w:tc>
          <w:tcPr>
            <w:tcW w:w="1900" w:type="dxa"/>
          </w:tcPr>
          <w:p w14:paraId="288D92EB">
            <w:pPr>
              <w:pStyle w:val="33"/>
              <w:spacing w:line="360" w:lineRule="auto"/>
              <w:jc w:val="center"/>
              <w:rPr>
                <w:rFonts w:cs="仿宋_GB2312" w:asciiTheme="minorEastAsia" w:hAnsiTheme="minorEastAsia" w:eastAsiaTheme="minorEastAsia"/>
                <w:color w:val="auto"/>
                <w:sz w:val="24"/>
                <w:highlight w:val="none"/>
              </w:rPr>
            </w:pPr>
          </w:p>
        </w:tc>
        <w:tc>
          <w:tcPr>
            <w:tcW w:w="1800" w:type="dxa"/>
          </w:tcPr>
          <w:p w14:paraId="585357CB">
            <w:pPr>
              <w:pStyle w:val="33"/>
              <w:spacing w:line="360" w:lineRule="auto"/>
              <w:jc w:val="center"/>
              <w:rPr>
                <w:rFonts w:cs="仿宋_GB2312" w:asciiTheme="minorEastAsia" w:hAnsiTheme="minorEastAsia" w:eastAsiaTheme="minorEastAsia"/>
                <w:color w:val="auto"/>
                <w:sz w:val="24"/>
                <w:highlight w:val="none"/>
              </w:rPr>
            </w:pPr>
          </w:p>
        </w:tc>
        <w:tc>
          <w:tcPr>
            <w:tcW w:w="2880" w:type="dxa"/>
          </w:tcPr>
          <w:p w14:paraId="573D3395">
            <w:pPr>
              <w:pStyle w:val="33"/>
              <w:spacing w:line="360" w:lineRule="auto"/>
              <w:jc w:val="center"/>
              <w:rPr>
                <w:rFonts w:cs="仿宋_GB2312" w:asciiTheme="minorEastAsia" w:hAnsiTheme="minorEastAsia" w:eastAsiaTheme="minorEastAsia"/>
                <w:color w:val="auto"/>
                <w:sz w:val="24"/>
                <w:highlight w:val="none"/>
              </w:rPr>
            </w:pPr>
          </w:p>
        </w:tc>
        <w:tc>
          <w:tcPr>
            <w:tcW w:w="1332" w:type="dxa"/>
          </w:tcPr>
          <w:p w14:paraId="5BFCE30E">
            <w:pPr>
              <w:pStyle w:val="33"/>
              <w:spacing w:line="360" w:lineRule="auto"/>
              <w:jc w:val="center"/>
              <w:rPr>
                <w:rFonts w:cs="仿宋_GB2312" w:asciiTheme="minorEastAsia" w:hAnsiTheme="minorEastAsia" w:eastAsiaTheme="minorEastAsia"/>
                <w:color w:val="auto"/>
                <w:sz w:val="24"/>
                <w:highlight w:val="none"/>
              </w:rPr>
            </w:pPr>
          </w:p>
        </w:tc>
      </w:tr>
      <w:tr w14:paraId="1505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192A2DFC">
            <w:pPr>
              <w:pStyle w:val="33"/>
              <w:spacing w:line="360" w:lineRule="auto"/>
              <w:jc w:val="center"/>
              <w:rPr>
                <w:rFonts w:cs="仿宋_GB2312" w:asciiTheme="minorEastAsia" w:hAnsiTheme="minorEastAsia" w:eastAsiaTheme="minorEastAsia"/>
                <w:color w:val="auto"/>
                <w:sz w:val="24"/>
                <w:highlight w:val="none"/>
              </w:rPr>
            </w:pPr>
          </w:p>
        </w:tc>
        <w:tc>
          <w:tcPr>
            <w:tcW w:w="1900" w:type="dxa"/>
          </w:tcPr>
          <w:p w14:paraId="23194971">
            <w:pPr>
              <w:pStyle w:val="33"/>
              <w:spacing w:line="360" w:lineRule="auto"/>
              <w:jc w:val="center"/>
              <w:rPr>
                <w:rFonts w:cs="仿宋_GB2312" w:asciiTheme="minorEastAsia" w:hAnsiTheme="minorEastAsia" w:eastAsiaTheme="minorEastAsia"/>
                <w:color w:val="auto"/>
                <w:sz w:val="24"/>
                <w:highlight w:val="none"/>
              </w:rPr>
            </w:pPr>
          </w:p>
        </w:tc>
        <w:tc>
          <w:tcPr>
            <w:tcW w:w="1800" w:type="dxa"/>
          </w:tcPr>
          <w:p w14:paraId="6BFDB07E">
            <w:pPr>
              <w:pStyle w:val="33"/>
              <w:spacing w:line="360" w:lineRule="auto"/>
              <w:jc w:val="center"/>
              <w:rPr>
                <w:rFonts w:cs="仿宋_GB2312" w:asciiTheme="minorEastAsia" w:hAnsiTheme="minorEastAsia" w:eastAsiaTheme="minorEastAsia"/>
                <w:color w:val="auto"/>
                <w:sz w:val="24"/>
                <w:highlight w:val="none"/>
              </w:rPr>
            </w:pPr>
          </w:p>
        </w:tc>
        <w:tc>
          <w:tcPr>
            <w:tcW w:w="2880" w:type="dxa"/>
          </w:tcPr>
          <w:p w14:paraId="06A284D4">
            <w:pPr>
              <w:pStyle w:val="33"/>
              <w:spacing w:line="360" w:lineRule="auto"/>
              <w:jc w:val="center"/>
              <w:rPr>
                <w:rFonts w:cs="仿宋_GB2312" w:asciiTheme="minorEastAsia" w:hAnsiTheme="minorEastAsia" w:eastAsiaTheme="minorEastAsia"/>
                <w:color w:val="auto"/>
                <w:sz w:val="24"/>
                <w:highlight w:val="none"/>
              </w:rPr>
            </w:pPr>
          </w:p>
        </w:tc>
        <w:tc>
          <w:tcPr>
            <w:tcW w:w="1332" w:type="dxa"/>
          </w:tcPr>
          <w:p w14:paraId="0E226CE9">
            <w:pPr>
              <w:pStyle w:val="33"/>
              <w:spacing w:line="360" w:lineRule="auto"/>
              <w:jc w:val="center"/>
              <w:rPr>
                <w:rFonts w:cs="仿宋_GB2312" w:asciiTheme="minorEastAsia" w:hAnsiTheme="minorEastAsia" w:eastAsiaTheme="minorEastAsia"/>
                <w:color w:val="auto"/>
                <w:sz w:val="24"/>
                <w:highlight w:val="none"/>
              </w:rPr>
            </w:pPr>
          </w:p>
        </w:tc>
      </w:tr>
      <w:tr w14:paraId="051D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50D1D9C0">
            <w:pPr>
              <w:pStyle w:val="33"/>
              <w:spacing w:line="360" w:lineRule="auto"/>
              <w:jc w:val="center"/>
              <w:rPr>
                <w:rFonts w:cs="仿宋_GB2312" w:asciiTheme="minorEastAsia" w:hAnsiTheme="minorEastAsia" w:eastAsiaTheme="minorEastAsia"/>
                <w:color w:val="auto"/>
                <w:sz w:val="24"/>
                <w:highlight w:val="none"/>
              </w:rPr>
            </w:pPr>
          </w:p>
        </w:tc>
        <w:tc>
          <w:tcPr>
            <w:tcW w:w="1900" w:type="dxa"/>
          </w:tcPr>
          <w:p w14:paraId="7CDA8FDA">
            <w:pPr>
              <w:pStyle w:val="33"/>
              <w:spacing w:line="360" w:lineRule="auto"/>
              <w:jc w:val="center"/>
              <w:rPr>
                <w:rFonts w:cs="仿宋_GB2312" w:asciiTheme="minorEastAsia" w:hAnsiTheme="minorEastAsia" w:eastAsiaTheme="minorEastAsia"/>
                <w:color w:val="auto"/>
                <w:sz w:val="24"/>
                <w:highlight w:val="none"/>
              </w:rPr>
            </w:pPr>
          </w:p>
        </w:tc>
        <w:tc>
          <w:tcPr>
            <w:tcW w:w="1800" w:type="dxa"/>
          </w:tcPr>
          <w:p w14:paraId="04467D2A">
            <w:pPr>
              <w:pStyle w:val="33"/>
              <w:spacing w:line="360" w:lineRule="auto"/>
              <w:jc w:val="center"/>
              <w:rPr>
                <w:rFonts w:cs="仿宋_GB2312" w:asciiTheme="minorEastAsia" w:hAnsiTheme="minorEastAsia" w:eastAsiaTheme="minorEastAsia"/>
                <w:color w:val="auto"/>
                <w:sz w:val="24"/>
                <w:highlight w:val="none"/>
              </w:rPr>
            </w:pPr>
          </w:p>
        </w:tc>
        <w:tc>
          <w:tcPr>
            <w:tcW w:w="2880" w:type="dxa"/>
          </w:tcPr>
          <w:p w14:paraId="377B2673">
            <w:pPr>
              <w:pStyle w:val="33"/>
              <w:spacing w:line="360" w:lineRule="auto"/>
              <w:jc w:val="center"/>
              <w:rPr>
                <w:rFonts w:cs="仿宋_GB2312" w:asciiTheme="minorEastAsia" w:hAnsiTheme="minorEastAsia" w:eastAsiaTheme="minorEastAsia"/>
                <w:color w:val="auto"/>
                <w:sz w:val="24"/>
                <w:highlight w:val="none"/>
              </w:rPr>
            </w:pPr>
          </w:p>
        </w:tc>
        <w:tc>
          <w:tcPr>
            <w:tcW w:w="1332" w:type="dxa"/>
          </w:tcPr>
          <w:p w14:paraId="3BE51CF0">
            <w:pPr>
              <w:pStyle w:val="33"/>
              <w:spacing w:line="360" w:lineRule="auto"/>
              <w:jc w:val="center"/>
              <w:rPr>
                <w:rFonts w:cs="仿宋_GB2312" w:asciiTheme="minorEastAsia" w:hAnsiTheme="minorEastAsia" w:eastAsiaTheme="minorEastAsia"/>
                <w:color w:val="auto"/>
                <w:sz w:val="24"/>
                <w:highlight w:val="none"/>
              </w:rPr>
            </w:pPr>
          </w:p>
        </w:tc>
      </w:tr>
      <w:tr w14:paraId="63EF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5BE5D180">
            <w:pPr>
              <w:pStyle w:val="33"/>
              <w:spacing w:line="360" w:lineRule="auto"/>
              <w:rPr>
                <w:rFonts w:cs="仿宋_GB2312" w:asciiTheme="minorEastAsia" w:hAnsiTheme="minorEastAsia" w:eastAsiaTheme="minorEastAsia"/>
                <w:color w:val="auto"/>
                <w:sz w:val="24"/>
                <w:highlight w:val="none"/>
              </w:rPr>
            </w:pPr>
          </w:p>
        </w:tc>
        <w:tc>
          <w:tcPr>
            <w:tcW w:w="1900" w:type="dxa"/>
          </w:tcPr>
          <w:p w14:paraId="43EEAD2E">
            <w:pPr>
              <w:pStyle w:val="33"/>
              <w:spacing w:line="360" w:lineRule="auto"/>
              <w:jc w:val="center"/>
              <w:rPr>
                <w:rFonts w:cs="仿宋_GB2312" w:asciiTheme="minorEastAsia" w:hAnsiTheme="minorEastAsia" w:eastAsiaTheme="minorEastAsia"/>
                <w:color w:val="auto"/>
                <w:sz w:val="24"/>
                <w:highlight w:val="none"/>
              </w:rPr>
            </w:pPr>
          </w:p>
        </w:tc>
        <w:tc>
          <w:tcPr>
            <w:tcW w:w="1800" w:type="dxa"/>
          </w:tcPr>
          <w:p w14:paraId="2633FF68">
            <w:pPr>
              <w:pStyle w:val="33"/>
              <w:spacing w:line="360" w:lineRule="auto"/>
              <w:jc w:val="center"/>
              <w:rPr>
                <w:rFonts w:cs="仿宋_GB2312" w:asciiTheme="minorEastAsia" w:hAnsiTheme="minorEastAsia" w:eastAsiaTheme="minorEastAsia"/>
                <w:color w:val="auto"/>
                <w:sz w:val="24"/>
                <w:highlight w:val="none"/>
              </w:rPr>
            </w:pPr>
          </w:p>
        </w:tc>
        <w:tc>
          <w:tcPr>
            <w:tcW w:w="2880" w:type="dxa"/>
          </w:tcPr>
          <w:p w14:paraId="566C5169">
            <w:pPr>
              <w:pStyle w:val="33"/>
              <w:spacing w:line="360" w:lineRule="auto"/>
              <w:jc w:val="center"/>
              <w:rPr>
                <w:rFonts w:cs="仿宋_GB2312" w:asciiTheme="minorEastAsia" w:hAnsiTheme="minorEastAsia" w:eastAsiaTheme="minorEastAsia"/>
                <w:color w:val="auto"/>
                <w:sz w:val="24"/>
                <w:highlight w:val="none"/>
              </w:rPr>
            </w:pPr>
          </w:p>
        </w:tc>
        <w:tc>
          <w:tcPr>
            <w:tcW w:w="1332" w:type="dxa"/>
          </w:tcPr>
          <w:p w14:paraId="680771E7">
            <w:pPr>
              <w:pStyle w:val="33"/>
              <w:spacing w:line="360" w:lineRule="auto"/>
              <w:jc w:val="center"/>
              <w:rPr>
                <w:rFonts w:cs="仿宋_GB2312" w:asciiTheme="minorEastAsia" w:hAnsiTheme="minorEastAsia" w:eastAsiaTheme="minorEastAsia"/>
                <w:color w:val="auto"/>
                <w:sz w:val="24"/>
                <w:highlight w:val="none"/>
              </w:rPr>
            </w:pPr>
          </w:p>
        </w:tc>
      </w:tr>
      <w:tr w14:paraId="0FDB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6C9DD3B1">
            <w:pPr>
              <w:pStyle w:val="33"/>
              <w:spacing w:line="360" w:lineRule="auto"/>
              <w:jc w:val="center"/>
              <w:rPr>
                <w:rFonts w:cs="仿宋_GB2312" w:asciiTheme="minorEastAsia" w:hAnsiTheme="minorEastAsia" w:eastAsiaTheme="minorEastAsia"/>
                <w:color w:val="auto"/>
                <w:sz w:val="24"/>
                <w:highlight w:val="none"/>
              </w:rPr>
            </w:pPr>
          </w:p>
        </w:tc>
        <w:tc>
          <w:tcPr>
            <w:tcW w:w="1900" w:type="dxa"/>
          </w:tcPr>
          <w:p w14:paraId="73C593D1">
            <w:pPr>
              <w:pStyle w:val="33"/>
              <w:spacing w:line="360" w:lineRule="auto"/>
              <w:jc w:val="center"/>
              <w:rPr>
                <w:rFonts w:cs="仿宋_GB2312" w:asciiTheme="minorEastAsia" w:hAnsiTheme="minorEastAsia" w:eastAsiaTheme="minorEastAsia"/>
                <w:color w:val="auto"/>
                <w:sz w:val="24"/>
                <w:highlight w:val="none"/>
              </w:rPr>
            </w:pPr>
          </w:p>
        </w:tc>
        <w:tc>
          <w:tcPr>
            <w:tcW w:w="1800" w:type="dxa"/>
          </w:tcPr>
          <w:p w14:paraId="50F516DE">
            <w:pPr>
              <w:pStyle w:val="33"/>
              <w:spacing w:line="360" w:lineRule="auto"/>
              <w:jc w:val="center"/>
              <w:rPr>
                <w:rFonts w:cs="仿宋_GB2312" w:asciiTheme="minorEastAsia" w:hAnsiTheme="minorEastAsia" w:eastAsiaTheme="minorEastAsia"/>
                <w:color w:val="auto"/>
                <w:sz w:val="24"/>
                <w:highlight w:val="none"/>
              </w:rPr>
            </w:pPr>
          </w:p>
        </w:tc>
        <w:tc>
          <w:tcPr>
            <w:tcW w:w="2880" w:type="dxa"/>
          </w:tcPr>
          <w:p w14:paraId="17FB997C">
            <w:pPr>
              <w:pStyle w:val="33"/>
              <w:spacing w:line="360" w:lineRule="auto"/>
              <w:jc w:val="center"/>
              <w:rPr>
                <w:rFonts w:cs="仿宋_GB2312" w:asciiTheme="minorEastAsia" w:hAnsiTheme="minorEastAsia" w:eastAsiaTheme="minorEastAsia"/>
                <w:color w:val="auto"/>
                <w:sz w:val="24"/>
                <w:highlight w:val="none"/>
              </w:rPr>
            </w:pPr>
          </w:p>
        </w:tc>
        <w:tc>
          <w:tcPr>
            <w:tcW w:w="1332" w:type="dxa"/>
          </w:tcPr>
          <w:p w14:paraId="51DBF068">
            <w:pPr>
              <w:pStyle w:val="33"/>
              <w:spacing w:line="360" w:lineRule="auto"/>
              <w:jc w:val="center"/>
              <w:rPr>
                <w:rFonts w:cs="仿宋_GB2312" w:asciiTheme="minorEastAsia" w:hAnsiTheme="minorEastAsia" w:eastAsiaTheme="minorEastAsia"/>
                <w:color w:val="auto"/>
                <w:sz w:val="24"/>
                <w:highlight w:val="none"/>
              </w:rPr>
            </w:pPr>
          </w:p>
        </w:tc>
      </w:tr>
    </w:tbl>
    <w:p w14:paraId="5AF225E5">
      <w:pPr>
        <w:spacing w:line="360" w:lineRule="auto"/>
        <w:ind w:firstLine="470" w:firstLineChars="196"/>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注：随机特殊工具和备品备件是指供应商在供货时免费赠送给采购人的工具及零配件，以备用。</w:t>
      </w:r>
    </w:p>
    <w:p w14:paraId="60127196">
      <w:pPr>
        <w:spacing w:line="360" w:lineRule="auto"/>
        <w:ind w:firstLine="480" w:firstLineChars="200"/>
        <w:rPr>
          <w:rFonts w:cs="仿宋_GB2312" w:asciiTheme="minorEastAsia" w:hAnsiTheme="minorEastAsia" w:eastAsiaTheme="minorEastAsia"/>
          <w:color w:val="auto"/>
          <w:sz w:val="24"/>
          <w:highlight w:val="none"/>
        </w:rPr>
      </w:pPr>
    </w:p>
    <w:p w14:paraId="49082005">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7DC6BBBE">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27DAED5E">
      <w:pPr>
        <w:spacing w:line="360" w:lineRule="auto"/>
        <w:jc w:val="center"/>
        <w:rPr>
          <w:rFonts w:cs="仿宋_GB2312" w:asciiTheme="minorEastAsia" w:hAnsiTheme="minorEastAsia" w:eastAsiaTheme="minorEastAsia"/>
          <w:b/>
          <w:bCs/>
          <w:color w:val="auto"/>
          <w:sz w:val="32"/>
          <w:szCs w:val="32"/>
          <w:highlight w:val="none"/>
        </w:rPr>
      </w:pPr>
    </w:p>
    <w:p w14:paraId="2F9DF3E0">
      <w:pPr>
        <w:spacing w:line="360" w:lineRule="auto"/>
        <w:jc w:val="center"/>
        <w:rPr>
          <w:rFonts w:cs="仿宋_GB2312" w:asciiTheme="minorEastAsia" w:hAnsiTheme="minorEastAsia" w:eastAsiaTheme="minorEastAsia"/>
          <w:color w:val="auto"/>
          <w:kern w:val="0"/>
          <w:sz w:val="24"/>
          <w:highlight w:val="none"/>
        </w:rPr>
      </w:pPr>
    </w:p>
    <w:p w14:paraId="0B5F7CF2">
      <w:pPr>
        <w:spacing w:line="360" w:lineRule="auto"/>
        <w:jc w:val="center"/>
        <w:rPr>
          <w:rFonts w:cs="仿宋_GB2312" w:asciiTheme="minorEastAsia" w:hAnsiTheme="minorEastAsia" w:eastAsiaTheme="minorEastAsia"/>
          <w:color w:val="auto"/>
          <w:kern w:val="0"/>
          <w:sz w:val="24"/>
          <w:highlight w:val="none"/>
        </w:rPr>
      </w:pPr>
    </w:p>
    <w:p w14:paraId="0135EA55">
      <w:pPr>
        <w:spacing w:line="360" w:lineRule="auto"/>
        <w:jc w:val="center"/>
        <w:rPr>
          <w:rFonts w:cs="仿宋_GB2312" w:asciiTheme="minorEastAsia" w:hAnsiTheme="minorEastAsia" w:eastAsiaTheme="minorEastAsia"/>
          <w:b/>
          <w:color w:val="auto"/>
          <w:kern w:val="0"/>
          <w:sz w:val="32"/>
          <w:szCs w:val="32"/>
          <w:highlight w:val="none"/>
          <w:lang w:val="zh-CN"/>
        </w:rPr>
      </w:pPr>
      <w:r>
        <w:rPr>
          <w:rFonts w:hint="eastAsia" w:cs="仿宋_GB2312" w:asciiTheme="minorEastAsia" w:hAnsiTheme="minorEastAsia" w:eastAsiaTheme="minorEastAsia"/>
          <w:b/>
          <w:bCs/>
          <w:color w:val="auto"/>
          <w:sz w:val="32"/>
          <w:szCs w:val="32"/>
          <w:highlight w:val="none"/>
        </w:rPr>
        <w:t>十六、认为需求的</w:t>
      </w:r>
      <w:r>
        <w:rPr>
          <w:rFonts w:hint="eastAsia" w:cs="仿宋_GB2312" w:asciiTheme="minorEastAsia" w:hAnsiTheme="minorEastAsia" w:eastAsiaTheme="minorEastAsia"/>
          <w:b/>
          <w:color w:val="auto"/>
          <w:kern w:val="0"/>
          <w:sz w:val="32"/>
          <w:szCs w:val="32"/>
          <w:highlight w:val="none"/>
          <w:lang w:val="zh-CN"/>
        </w:rPr>
        <w:t>其他技术文件或说明</w:t>
      </w:r>
    </w:p>
    <w:p w14:paraId="13B7C5E7">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（由供应商根据采购需求自行编制）</w:t>
      </w:r>
    </w:p>
    <w:p w14:paraId="74D9F73D">
      <w:pPr>
        <w:spacing w:line="360" w:lineRule="auto"/>
        <w:rPr>
          <w:rFonts w:cs="仿宋_GB2312" w:asciiTheme="minorEastAsia" w:hAnsiTheme="minorEastAsia" w:eastAsiaTheme="minorEastAsia"/>
          <w:color w:val="auto"/>
          <w:sz w:val="24"/>
          <w:highlight w:val="none"/>
        </w:rPr>
      </w:pPr>
    </w:p>
    <w:p w14:paraId="146E40C1">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供应商名称（</w:t>
      </w:r>
      <w:r>
        <w:rPr>
          <w:rFonts w:hint="eastAsia" w:cs="仿宋_GB2312" w:asciiTheme="minorEastAsia" w:hAnsiTheme="minorEastAsia" w:eastAsiaTheme="minorEastAsia"/>
          <w:color w:val="auto"/>
          <w:kern w:val="0"/>
          <w:sz w:val="24"/>
          <w:highlight w:val="none"/>
          <w:lang w:val="zh-CN"/>
        </w:rPr>
        <w:t>电子签名</w:t>
      </w:r>
      <w:r>
        <w:rPr>
          <w:rFonts w:hint="eastAsia" w:cs="仿宋_GB2312" w:asciiTheme="minorEastAsia" w:hAnsiTheme="minorEastAsia" w:eastAsiaTheme="minorEastAsia"/>
          <w:color w:val="auto"/>
          <w:kern w:val="0"/>
          <w:sz w:val="24"/>
          <w:highlight w:val="none"/>
        </w:rPr>
        <w:t xml:space="preserve">）：                       </w:t>
      </w:r>
    </w:p>
    <w:p w14:paraId="3C886314">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color w:val="auto"/>
          <w:kern w:val="0"/>
          <w:sz w:val="24"/>
          <w:highlight w:val="none"/>
        </w:rPr>
        <w:t xml:space="preserve">                                      日期：  年  月   日</w:t>
      </w:r>
    </w:p>
    <w:p w14:paraId="53DC76C6">
      <w:pPr>
        <w:spacing w:line="360" w:lineRule="auto"/>
        <w:jc w:val="center"/>
        <w:rPr>
          <w:rFonts w:cs="仿宋_GB2312" w:asciiTheme="minorEastAsia" w:hAnsiTheme="minorEastAsia" w:eastAsiaTheme="minorEastAsia"/>
          <w:b/>
          <w:bCs/>
          <w:color w:val="auto"/>
          <w:sz w:val="32"/>
          <w:szCs w:val="32"/>
          <w:highlight w:val="none"/>
        </w:rPr>
      </w:pPr>
    </w:p>
    <w:p w14:paraId="3E0D30A4">
      <w:pPr>
        <w:tabs>
          <w:tab w:val="left" w:pos="0"/>
        </w:tabs>
        <w:autoSpaceDE w:val="0"/>
        <w:autoSpaceDN w:val="0"/>
        <w:spacing w:line="360" w:lineRule="auto"/>
        <w:ind w:firstLine="2409" w:firstLineChars="800"/>
        <w:rPr>
          <w:rFonts w:cs="仿宋_GB2312" w:asciiTheme="minorEastAsia" w:hAnsiTheme="minorEastAsia" w:eastAsiaTheme="minorEastAsia"/>
          <w:b/>
          <w:bCs/>
          <w:color w:val="auto"/>
          <w:sz w:val="30"/>
          <w:szCs w:val="30"/>
          <w:highlight w:val="none"/>
        </w:rPr>
      </w:pPr>
    </w:p>
    <w:p w14:paraId="28542904">
      <w:pPr>
        <w:tabs>
          <w:tab w:val="left" w:pos="0"/>
        </w:tabs>
        <w:autoSpaceDE w:val="0"/>
        <w:autoSpaceDN w:val="0"/>
        <w:spacing w:line="360" w:lineRule="auto"/>
        <w:jc w:val="center"/>
        <w:rPr>
          <w:rFonts w:cs="仿宋_GB2312" w:asciiTheme="minorEastAsia" w:hAnsiTheme="minorEastAsia" w:eastAsiaTheme="minorEastAsia"/>
          <w:b/>
          <w:bCs/>
          <w:color w:val="auto"/>
          <w:sz w:val="30"/>
          <w:szCs w:val="30"/>
          <w:highlight w:val="none"/>
        </w:rPr>
      </w:pPr>
    </w:p>
    <w:p w14:paraId="7C4C6E07">
      <w:pPr>
        <w:widowControl/>
        <w:adjustRightInd/>
        <w:jc w:val="left"/>
        <w:rPr>
          <w:rFonts w:cs="仿宋_GB2312" w:asciiTheme="minorEastAsia" w:hAnsiTheme="minorEastAsia" w:eastAsiaTheme="minorEastAsia"/>
          <w:b/>
          <w:bCs/>
          <w:color w:val="auto"/>
          <w:sz w:val="30"/>
          <w:szCs w:val="30"/>
          <w:highlight w:val="none"/>
        </w:rPr>
      </w:pPr>
      <w:r>
        <w:rPr>
          <w:rFonts w:cs="仿宋_GB2312" w:asciiTheme="minorEastAsia" w:hAnsiTheme="minorEastAsia" w:eastAsiaTheme="minorEastAsia"/>
          <w:b/>
          <w:bCs/>
          <w:color w:val="auto"/>
          <w:sz w:val="30"/>
          <w:szCs w:val="30"/>
          <w:highlight w:val="none"/>
        </w:rPr>
        <w:br w:type="page"/>
      </w:r>
    </w:p>
    <w:p w14:paraId="14934996">
      <w:pPr>
        <w:tabs>
          <w:tab w:val="left" w:pos="0"/>
        </w:tabs>
        <w:autoSpaceDE w:val="0"/>
        <w:autoSpaceDN w:val="0"/>
        <w:spacing w:line="360" w:lineRule="auto"/>
        <w:jc w:val="center"/>
        <w:rPr>
          <w:rFonts w:cs="仿宋_GB2312" w:asciiTheme="minorEastAsia" w:hAnsiTheme="minorEastAsia" w:eastAsiaTheme="minorEastAsia"/>
          <w:b/>
          <w:bCs/>
          <w:color w:val="auto"/>
          <w:sz w:val="30"/>
          <w:szCs w:val="30"/>
          <w:highlight w:val="none"/>
        </w:rPr>
      </w:pPr>
      <w:r>
        <w:rPr>
          <w:rFonts w:hint="eastAsia" w:cs="仿宋_GB2312" w:asciiTheme="minorEastAsia" w:hAnsiTheme="minorEastAsia" w:eastAsiaTheme="minorEastAsia"/>
          <w:b/>
          <w:bCs/>
          <w:color w:val="auto"/>
          <w:sz w:val="30"/>
          <w:szCs w:val="30"/>
          <w:highlight w:val="none"/>
        </w:rPr>
        <w:t>十七、</w:t>
      </w:r>
      <w:r>
        <w:rPr>
          <w:rFonts w:hint="eastAsia" w:cs="宋体" w:asciiTheme="minorEastAsia" w:hAnsiTheme="minorEastAsia" w:eastAsiaTheme="minorEastAsia"/>
          <w:b/>
          <w:color w:val="auto"/>
          <w:kern w:val="0"/>
          <w:sz w:val="32"/>
          <w:szCs w:val="32"/>
          <w:highlight w:val="none"/>
          <w:lang w:val="zh-CN"/>
        </w:rPr>
        <w:t>政府采购供应商廉洁自律承诺书</w:t>
      </w:r>
    </w:p>
    <w:p w14:paraId="7ED68AEA">
      <w:pPr>
        <w:autoSpaceDE w:val="0"/>
        <w:autoSpaceDN w:val="0"/>
        <w:spacing w:line="360" w:lineRule="auto"/>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sz w:val="24"/>
          <w:highlight w:val="none"/>
          <w:lang w:eastAsia="zh-CN"/>
        </w:rPr>
        <w:t>浙江省医疗器械检验研究院</w:t>
      </w:r>
      <w:r>
        <w:rPr>
          <w:rFonts w:hint="eastAsia" w:cs="仿宋_GB2312" w:asciiTheme="minorEastAsia" w:hAnsiTheme="minorEastAsia" w:eastAsiaTheme="minorEastAsia"/>
          <w:color w:val="auto"/>
          <w:kern w:val="0"/>
          <w:sz w:val="24"/>
          <w:highlight w:val="none"/>
          <w:lang w:val="zh-CN"/>
        </w:rPr>
        <w:t xml:space="preserve">：    </w:t>
      </w:r>
    </w:p>
    <w:p w14:paraId="05256BF1">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我单位响应你</w:t>
      </w:r>
      <w:r>
        <w:rPr>
          <w:rFonts w:hint="eastAsia" w:cs="仿宋_GB2312" w:asciiTheme="minorEastAsia" w:hAnsiTheme="minorEastAsia" w:eastAsiaTheme="minorEastAsia"/>
          <w:color w:val="auto"/>
          <w:sz w:val="24"/>
          <w:highlight w:val="none"/>
        </w:rPr>
        <w:t>单位</w:t>
      </w:r>
      <w:r>
        <w:rPr>
          <w:rFonts w:hint="eastAsia" w:cs="仿宋_GB2312" w:asciiTheme="minorEastAsia" w:hAnsiTheme="minorEastAsia" w:eastAsiaTheme="minorEastAsia"/>
          <w:color w:val="auto"/>
          <w:kern w:val="0"/>
          <w:sz w:val="24"/>
          <w:highlight w:val="none"/>
          <w:lang w:val="zh-CN"/>
        </w:rPr>
        <w:t>项目采购要求参加响应。在这次响应过程中和成交后，我们将严格遵守国家法律法规要求，并郑重承诺：</w:t>
      </w:r>
    </w:p>
    <w:p w14:paraId="6090DB86">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一、不向项目有关人员及部门赠送礼金礼物、有价证券、回扣以及中介费、介绍费、咨询费等好处费； </w:t>
      </w:r>
    </w:p>
    <w:p w14:paraId="4246153B">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二、不为项目有关人员及部门报销应由你方单位或个人支付的费用； </w:t>
      </w:r>
    </w:p>
    <w:p w14:paraId="33DA1B05">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三、不向项目有关人员及部门提供有可能影响公正的宴请和健身娱乐等活动； </w:t>
      </w:r>
    </w:p>
    <w:p w14:paraId="2FFF4C2F">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四、不为项目有关人员及部门出国（境）、旅游等提供方便；</w:t>
      </w:r>
    </w:p>
    <w:p w14:paraId="4086FEE7">
      <w:pPr>
        <w:autoSpaceDE w:val="0"/>
        <w:autoSpaceDN w:val="0"/>
        <w:spacing w:line="360" w:lineRule="auto"/>
        <w:ind w:left="481" w:leftChars="229"/>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五、不为项目有关人员个人装修住房、婚丧嫁娶、配偶子女工作安排等提供</w:t>
      </w:r>
    </w:p>
    <w:p w14:paraId="32B57992">
      <w:pPr>
        <w:autoSpaceDE w:val="0"/>
        <w:autoSpaceDN w:val="0"/>
        <w:spacing w:line="360" w:lineRule="auto"/>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好处；</w:t>
      </w:r>
    </w:p>
    <w:p w14:paraId="214C6090">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6A2E4C61">
      <w:pPr>
        <w:autoSpaceDE w:val="0"/>
        <w:autoSpaceDN w:val="0"/>
        <w:spacing w:line="360" w:lineRule="auto"/>
        <w:ind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如违反上述承诺，你</w:t>
      </w:r>
      <w:r>
        <w:rPr>
          <w:rFonts w:hint="eastAsia" w:cs="仿宋_GB2312" w:asciiTheme="minorEastAsia" w:hAnsiTheme="minorEastAsia" w:eastAsiaTheme="minorEastAsia"/>
          <w:color w:val="auto"/>
          <w:sz w:val="24"/>
          <w:highlight w:val="none"/>
        </w:rPr>
        <w:t>单位</w:t>
      </w:r>
      <w:r>
        <w:rPr>
          <w:rFonts w:hint="eastAsia" w:cs="仿宋_GB2312" w:asciiTheme="minorEastAsia" w:hAnsiTheme="minorEastAsia" w:eastAsiaTheme="minorEastAsia"/>
          <w:color w:val="auto"/>
          <w:kern w:val="0"/>
          <w:sz w:val="24"/>
          <w:highlight w:val="none"/>
          <w:lang w:val="zh-CN"/>
        </w:rPr>
        <w:t>有权立即取消我单位响应、成交或在建项目的建设资格，有权拒绝我单位在一定时期内进入你</w:t>
      </w:r>
      <w:r>
        <w:rPr>
          <w:rFonts w:hint="eastAsia" w:cs="仿宋_GB2312" w:asciiTheme="minorEastAsia" w:hAnsiTheme="minorEastAsia" w:eastAsiaTheme="minorEastAsia"/>
          <w:color w:val="auto"/>
          <w:sz w:val="24"/>
          <w:highlight w:val="none"/>
        </w:rPr>
        <w:t>单位</w:t>
      </w:r>
      <w:r>
        <w:rPr>
          <w:rFonts w:hint="eastAsia" w:cs="仿宋_GB2312" w:asciiTheme="minorEastAsia" w:hAnsiTheme="minorEastAsia" w:eastAsiaTheme="minorEastAsia"/>
          <w:color w:val="auto"/>
          <w:kern w:val="0"/>
          <w:sz w:val="24"/>
          <w:highlight w:val="none"/>
          <w:lang w:val="zh-CN"/>
        </w:rPr>
        <w:t>进行项目建设或其他经营活动，并通报财政</w:t>
      </w:r>
      <w:r>
        <w:rPr>
          <w:rFonts w:hint="eastAsia" w:cs="仿宋_GB2312" w:asciiTheme="minorEastAsia" w:hAnsiTheme="minorEastAsia" w:eastAsiaTheme="minorEastAsia"/>
          <w:color w:val="auto"/>
          <w:kern w:val="0"/>
          <w:sz w:val="24"/>
          <w:highlight w:val="none"/>
          <w:lang w:val="en-US" w:eastAsia="zh-CN"/>
        </w:rPr>
        <w:t>部门</w:t>
      </w:r>
      <w:r>
        <w:rPr>
          <w:rFonts w:hint="eastAsia" w:cs="仿宋_GB2312" w:asciiTheme="minorEastAsia" w:hAnsiTheme="minorEastAsia" w:eastAsiaTheme="minorEastAsia"/>
          <w:color w:val="auto"/>
          <w:kern w:val="0"/>
          <w:sz w:val="24"/>
          <w:highlight w:val="none"/>
          <w:lang w:val="zh-CN"/>
        </w:rPr>
        <w:t>。由此引起的相应损失均由我单位承担。</w:t>
      </w:r>
    </w:p>
    <w:p w14:paraId="70618D54">
      <w:pPr>
        <w:autoSpaceDE w:val="0"/>
        <w:autoSpaceDN w:val="0"/>
        <w:spacing w:line="360" w:lineRule="auto"/>
        <w:ind w:left="2"/>
        <w:jc w:val="left"/>
        <w:rPr>
          <w:rFonts w:cs="仿宋_GB2312" w:asciiTheme="minorEastAsia" w:hAnsiTheme="minorEastAsia" w:eastAsiaTheme="minorEastAsia"/>
          <w:color w:val="auto"/>
          <w:kern w:val="0"/>
          <w:sz w:val="24"/>
          <w:highlight w:val="none"/>
          <w:lang w:val="zh-CN"/>
        </w:rPr>
      </w:pPr>
    </w:p>
    <w:p w14:paraId="095447CA">
      <w:pPr>
        <w:autoSpaceDE w:val="0"/>
        <w:autoSpaceDN w:val="0"/>
        <w:spacing w:line="360" w:lineRule="auto"/>
        <w:ind w:left="2"/>
        <w:jc w:val="left"/>
        <w:rPr>
          <w:rFonts w:cs="仿宋_GB2312" w:asciiTheme="minorEastAsia" w:hAnsiTheme="minorEastAsia" w:eastAsiaTheme="minorEastAsia"/>
          <w:color w:val="auto"/>
          <w:kern w:val="0"/>
          <w:sz w:val="24"/>
          <w:highlight w:val="none"/>
          <w:lang w:val="zh-CN"/>
        </w:rPr>
      </w:pPr>
    </w:p>
    <w:p w14:paraId="2E6F6295">
      <w:pPr>
        <w:autoSpaceDE w:val="0"/>
        <w:autoSpaceDN w:val="0"/>
        <w:spacing w:line="360" w:lineRule="auto"/>
        <w:ind w:left="2"/>
        <w:jc w:val="left"/>
        <w:rPr>
          <w:rFonts w:cs="仿宋_GB2312" w:asciiTheme="minorEastAsia" w:hAnsiTheme="minorEastAsia" w:eastAsiaTheme="minorEastAsia"/>
          <w:color w:val="auto"/>
          <w:kern w:val="0"/>
          <w:sz w:val="24"/>
          <w:highlight w:val="none"/>
          <w:lang w:val="zh-CN"/>
        </w:rPr>
      </w:pPr>
    </w:p>
    <w:p w14:paraId="55B1A3A4">
      <w:pPr>
        <w:autoSpaceDE w:val="0"/>
        <w:autoSpaceDN w:val="0"/>
        <w:spacing w:line="360" w:lineRule="auto"/>
        <w:ind w:left="2" w:leftChars="1" w:right="1120" w:firstLine="4560" w:firstLineChars="19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rPr>
        <w:t>供应商</w:t>
      </w:r>
      <w:r>
        <w:rPr>
          <w:rFonts w:hint="eastAsia" w:cs="仿宋_GB2312" w:asciiTheme="minorEastAsia" w:hAnsiTheme="minorEastAsia" w:eastAsiaTheme="minorEastAsia"/>
          <w:color w:val="auto"/>
          <w:kern w:val="0"/>
          <w:sz w:val="24"/>
          <w:highlight w:val="none"/>
          <w:lang w:val="zh-CN"/>
        </w:rPr>
        <w:t>名称（</w:t>
      </w:r>
      <w:r>
        <w:rPr>
          <w:rFonts w:hint="eastAsia" w:cs="仿宋_GB2312" w:asciiTheme="minorEastAsia" w:hAnsiTheme="minorEastAsia" w:eastAsiaTheme="minorEastAsia"/>
          <w:color w:val="auto"/>
          <w:sz w:val="24"/>
          <w:highlight w:val="none"/>
        </w:rPr>
        <w:t>电子签名</w:t>
      </w:r>
      <w:r>
        <w:rPr>
          <w:rFonts w:hint="eastAsia" w:cs="仿宋_GB2312" w:asciiTheme="minorEastAsia" w:hAnsiTheme="minorEastAsia" w:eastAsiaTheme="minorEastAsia"/>
          <w:color w:val="auto"/>
          <w:kern w:val="0"/>
          <w:sz w:val="24"/>
          <w:highlight w:val="none"/>
          <w:lang w:val="zh-CN"/>
        </w:rPr>
        <w:t xml:space="preserve">）：                </w:t>
      </w:r>
    </w:p>
    <w:p w14:paraId="72320923">
      <w:pPr>
        <w:spacing w:line="360" w:lineRule="auto"/>
        <w:ind w:left="4620" w:leftChars="2200"/>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lang w:val="zh-CN"/>
        </w:rPr>
        <w:t>日期</w:t>
      </w:r>
      <w:r>
        <w:rPr>
          <w:rFonts w:hint="eastAsia" w:cs="仿宋_GB2312" w:asciiTheme="minorEastAsia" w:hAnsiTheme="minorEastAsia" w:eastAsiaTheme="minorEastAsia"/>
          <w:color w:val="auto"/>
          <w:kern w:val="0"/>
          <w:sz w:val="24"/>
          <w:highlight w:val="none"/>
        </w:rPr>
        <w:t>：</w:t>
      </w:r>
      <w:r>
        <w:rPr>
          <w:rFonts w:hint="eastAsia" w:cs="仿宋_GB2312" w:asciiTheme="minorEastAsia" w:hAnsiTheme="minorEastAsia" w:eastAsiaTheme="minorEastAsia"/>
          <w:color w:val="auto"/>
          <w:kern w:val="0"/>
          <w:sz w:val="24"/>
          <w:highlight w:val="none"/>
          <w:lang w:val="zh-CN"/>
        </w:rPr>
        <w:t xml:space="preserve">   年   月   日</w:t>
      </w:r>
    </w:p>
    <w:p w14:paraId="3E571392">
      <w:pPr>
        <w:spacing w:line="360" w:lineRule="auto"/>
        <w:jc w:val="center"/>
        <w:rPr>
          <w:rFonts w:cs="仿宋_GB2312" w:asciiTheme="minorEastAsia" w:hAnsiTheme="minorEastAsia" w:eastAsiaTheme="minorEastAsia"/>
          <w:b/>
          <w:color w:val="auto"/>
          <w:sz w:val="36"/>
          <w:szCs w:val="36"/>
          <w:highlight w:val="none"/>
        </w:rPr>
      </w:pPr>
    </w:p>
    <w:p w14:paraId="24EE9610">
      <w:pPr>
        <w:widowControl/>
        <w:adjustRightInd/>
        <w:jc w:val="left"/>
        <w:rPr>
          <w:rFonts w:cs="仿宋_GB2312" w:asciiTheme="minorEastAsia" w:hAnsiTheme="minorEastAsia" w:eastAsiaTheme="minorEastAsia"/>
          <w:b/>
          <w:color w:val="auto"/>
          <w:sz w:val="36"/>
          <w:szCs w:val="36"/>
          <w:highlight w:val="none"/>
        </w:rPr>
      </w:pPr>
      <w:r>
        <w:rPr>
          <w:rFonts w:cs="仿宋_GB2312" w:asciiTheme="minorEastAsia" w:hAnsiTheme="minorEastAsia" w:eastAsiaTheme="minorEastAsia"/>
          <w:b/>
          <w:color w:val="auto"/>
          <w:sz w:val="36"/>
          <w:szCs w:val="36"/>
          <w:highlight w:val="none"/>
        </w:rPr>
        <w:br w:type="page"/>
      </w:r>
    </w:p>
    <w:p w14:paraId="104575D9">
      <w:pPr>
        <w:pStyle w:val="116"/>
        <w:keepNext w:val="0"/>
        <w:pageBreakBefore w:val="0"/>
        <w:tabs>
          <w:tab w:val="clear" w:pos="720"/>
        </w:tabs>
        <w:ind w:firstLine="640"/>
        <w:outlineLvl w:val="9"/>
        <w:rPr>
          <w:rFonts w:cs="仿宋_GB2312" w:asciiTheme="minorEastAsia" w:hAnsiTheme="minorEastAsia" w:eastAsiaTheme="minorEastAsia"/>
          <w:color w:val="auto"/>
          <w:kern w:val="2"/>
          <w:sz w:val="32"/>
          <w:szCs w:val="32"/>
          <w:highlight w:val="none"/>
        </w:rPr>
        <w:sectPr>
          <w:headerReference r:id="rId9" w:type="first"/>
          <w:footerReference r:id="rId12" w:type="first"/>
          <w:headerReference r:id="rId8" w:type="default"/>
          <w:footerReference r:id="rId10" w:type="default"/>
          <w:footerReference r:id="rId11" w:type="even"/>
          <w:pgSz w:w="11906" w:h="16838"/>
          <w:pgMar w:top="779" w:right="1418" w:bottom="468" w:left="1418" w:header="851" w:footer="992" w:gutter="0"/>
          <w:cols w:space="720" w:num="1"/>
          <w:titlePg/>
          <w:docGrid w:linePitch="312" w:charSpace="0"/>
        </w:sectPr>
      </w:pPr>
    </w:p>
    <w:p w14:paraId="4AEDEC00">
      <w:pPr>
        <w:pStyle w:val="394"/>
        <w:ind w:firstLine="0" w:firstLineChars="0"/>
        <w:jc w:val="center"/>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第八部分 最后报价格式</w:t>
      </w:r>
    </w:p>
    <w:p w14:paraId="5BE05E2E">
      <w:pPr>
        <w:pStyle w:val="116"/>
        <w:keepNext w:val="0"/>
        <w:pageBreakBefore w:val="0"/>
        <w:tabs>
          <w:tab w:val="clear" w:pos="720"/>
        </w:tabs>
        <w:ind w:firstLine="640"/>
        <w:outlineLvl w:val="9"/>
        <w:rPr>
          <w:rFonts w:hint="default" w:cs="仿宋_GB2312" w:asciiTheme="minorEastAsia" w:hAnsiTheme="minorEastAsia" w:eastAsiaTheme="minorEastAsia"/>
          <w:color w:val="auto"/>
          <w:kern w:val="2"/>
          <w:sz w:val="32"/>
          <w:szCs w:val="32"/>
          <w:highlight w:val="none"/>
          <w:lang w:val="en-US" w:eastAsia="zh-CN"/>
        </w:rPr>
      </w:pPr>
      <w:r>
        <w:rPr>
          <w:rFonts w:hint="eastAsia" w:cs="仿宋_GB2312" w:asciiTheme="minorEastAsia" w:hAnsiTheme="minorEastAsia" w:eastAsiaTheme="minorEastAsia"/>
          <w:color w:val="auto"/>
          <w:kern w:val="2"/>
          <w:sz w:val="32"/>
          <w:szCs w:val="32"/>
          <w:highlight w:val="none"/>
        </w:rPr>
        <w:t>（一）最后报价一览表</w:t>
      </w:r>
      <w:r>
        <w:rPr>
          <w:rFonts w:hint="eastAsia" w:cs="仿宋_GB2312" w:asciiTheme="minorEastAsia" w:hAnsiTheme="minorEastAsia" w:eastAsiaTheme="minorEastAsia"/>
          <w:color w:val="auto"/>
          <w:kern w:val="2"/>
          <w:sz w:val="32"/>
          <w:szCs w:val="32"/>
          <w:highlight w:val="none"/>
          <w:lang w:eastAsia="zh-CN"/>
        </w:rPr>
        <w:t>（</w:t>
      </w:r>
      <w:r>
        <w:rPr>
          <w:rFonts w:hint="eastAsia" w:cs="仿宋_GB2312" w:asciiTheme="minorEastAsia" w:hAnsiTheme="minorEastAsia" w:eastAsiaTheme="minorEastAsia"/>
          <w:color w:val="auto"/>
          <w:kern w:val="2"/>
          <w:sz w:val="32"/>
          <w:szCs w:val="32"/>
          <w:highlight w:val="none"/>
          <w:lang w:val="en-US" w:eastAsia="zh-CN"/>
        </w:rPr>
        <w:t>初始报价一览表参照本格式）</w:t>
      </w:r>
    </w:p>
    <w:p w14:paraId="663D74E3">
      <w:pPr>
        <w:autoSpaceDE w:val="0"/>
        <w:autoSpaceDN w:val="0"/>
        <w:spacing w:line="360" w:lineRule="auto"/>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lang w:eastAsia="zh-CN"/>
        </w:rPr>
        <w:t>浙江省医疗器械检验研究院</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sz w:val="24"/>
          <w:highlight w:val="none"/>
          <w:lang w:eastAsia="zh-CN"/>
        </w:rPr>
        <w:t>浙江国际招投标有限公司</w:t>
      </w:r>
      <w:r>
        <w:rPr>
          <w:rFonts w:hint="eastAsia" w:cs="仿宋_GB2312" w:asciiTheme="minorEastAsia" w:hAnsiTheme="minorEastAsia" w:eastAsiaTheme="minorEastAsia"/>
          <w:color w:val="auto"/>
          <w:kern w:val="0"/>
          <w:sz w:val="24"/>
          <w:highlight w:val="none"/>
          <w:lang w:val="zh-CN"/>
        </w:rPr>
        <w:t>：</w:t>
      </w:r>
    </w:p>
    <w:p w14:paraId="4CA384E0">
      <w:pPr>
        <w:spacing w:line="360" w:lineRule="auto"/>
        <w:ind w:firstLine="720"/>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按你方磋商文件要求，</w:t>
      </w:r>
      <w:r>
        <w:rPr>
          <w:rFonts w:hint="eastAsia" w:cs="仿宋_GB2312" w:asciiTheme="minorEastAsia" w:hAnsiTheme="minorEastAsia" w:eastAsiaTheme="minorEastAsia"/>
          <w:color w:val="auto"/>
          <w:sz w:val="24"/>
          <w:highlight w:val="none"/>
        </w:rPr>
        <w:t>我们即</w:t>
      </w:r>
      <w:r>
        <w:rPr>
          <w:rFonts w:hint="eastAsia" w:cs="仿宋_GB2312" w:asciiTheme="minorEastAsia" w:hAnsiTheme="minorEastAsia" w:eastAsiaTheme="minorEastAsia"/>
          <w:color w:val="auto"/>
          <w:kern w:val="0"/>
          <w:sz w:val="24"/>
          <w:highlight w:val="none"/>
          <w:lang w:val="zh-CN"/>
        </w:rPr>
        <w:t>本响应文件签字方，谨此向你方发出要约如下：如你方接受本响应，我方承诺按照如下最后报价一览表的价格完成</w:t>
      </w:r>
      <w:r>
        <w:rPr>
          <w:rFonts w:hint="eastAsia" w:cs="仿宋_GB2312" w:asciiTheme="minorEastAsia" w:hAnsiTheme="minorEastAsia" w:eastAsiaTheme="minorEastAsia"/>
          <w:color w:val="auto"/>
          <w:sz w:val="24"/>
          <w:highlight w:val="none"/>
          <w:u w:val="single"/>
          <w:lang w:eastAsia="zh-CN"/>
        </w:rPr>
        <w:t>浙江省医疗器械检验研究院2025年空调维保项目</w:t>
      </w:r>
      <w:r>
        <w:rPr>
          <w:rFonts w:hint="eastAsia" w:cs="仿宋_GB2312" w:asciiTheme="minorEastAsia" w:hAnsiTheme="minorEastAsia" w:eastAsiaTheme="minorEastAsia"/>
          <w:color w:val="auto"/>
          <w:sz w:val="24"/>
          <w:highlight w:val="none"/>
          <w:u w:val="single"/>
        </w:rPr>
        <w:t>【项目编号：</w:t>
      </w:r>
      <w:r>
        <w:rPr>
          <w:rFonts w:hint="eastAsia" w:cs="仿宋_GB2312" w:asciiTheme="minorEastAsia" w:hAnsiTheme="minorEastAsia" w:eastAsiaTheme="minorEastAsia"/>
          <w:color w:val="auto"/>
          <w:sz w:val="24"/>
          <w:highlight w:val="none"/>
          <w:u w:val="single"/>
          <w:lang w:eastAsia="zh-CN"/>
        </w:rPr>
        <w:t>ZJ-2580148-16</w:t>
      </w:r>
      <w:r>
        <w:rPr>
          <w:rFonts w:hint="eastAsia" w:cs="仿宋_GB2312" w:asciiTheme="minorEastAsia" w:hAnsiTheme="minorEastAsia" w:eastAsiaTheme="minorEastAsia"/>
          <w:color w:val="auto"/>
          <w:sz w:val="24"/>
          <w:highlight w:val="none"/>
          <w:u w:val="single"/>
        </w:rPr>
        <w:t>】</w:t>
      </w:r>
      <w:r>
        <w:rPr>
          <w:rFonts w:hint="eastAsia" w:cs="仿宋_GB2312" w:asciiTheme="minorEastAsia" w:hAnsiTheme="minorEastAsia" w:eastAsiaTheme="minorEastAsia"/>
          <w:color w:val="auto"/>
          <w:kern w:val="0"/>
          <w:sz w:val="24"/>
          <w:highlight w:val="none"/>
          <w:lang w:val="zh-CN"/>
        </w:rPr>
        <w:t>的实施。</w:t>
      </w:r>
    </w:p>
    <w:p w14:paraId="4D52F563">
      <w:pPr>
        <w:snapToGrid w:val="0"/>
        <w:spacing w:line="360" w:lineRule="auto"/>
        <w:ind w:left="480"/>
        <w:jc w:val="center"/>
        <w:rPr>
          <w:rFonts w:cs="仿宋_GB2312" w:asciiTheme="minorEastAsia" w:hAnsiTheme="minorEastAsia" w:eastAsiaTheme="minorEastAsia"/>
          <w:b/>
          <w:color w:val="auto"/>
          <w:kern w:val="0"/>
          <w:sz w:val="24"/>
          <w:highlight w:val="none"/>
          <w:lang w:val="zh-CN"/>
        </w:rPr>
      </w:pPr>
      <w:r>
        <w:rPr>
          <w:rFonts w:hint="eastAsia" w:cs="仿宋_GB2312" w:asciiTheme="minorEastAsia" w:hAnsiTheme="minorEastAsia" w:eastAsiaTheme="minorEastAsia"/>
          <w:b/>
          <w:color w:val="auto"/>
          <w:kern w:val="0"/>
          <w:sz w:val="24"/>
          <w:highlight w:val="none"/>
          <w:lang w:val="zh-CN"/>
        </w:rPr>
        <w:t>最后报价一览表(单位均为人民币元)</w:t>
      </w:r>
    </w:p>
    <w:tbl>
      <w:tblPr>
        <w:tblStyle w:val="60"/>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FD8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7945657D">
            <w:pPr>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序号</w:t>
            </w:r>
          </w:p>
        </w:tc>
        <w:tc>
          <w:tcPr>
            <w:tcW w:w="992" w:type="dxa"/>
            <w:vAlign w:val="center"/>
          </w:tcPr>
          <w:p w14:paraId="0E883B07">
            <w:pPr>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名称</w:t>
            </w:r>
          </w:p>
        </w:tc>
        <w:tc>
          <w:tcPr>
            <w:tcW w:w="2268" w:type="dxa"/>
          </w:tcPr>
          <w:p w14:paraId="7AD30985">
            <w:pPr>
              <w:spacing w:line="360" w:lineRule="auto"/>
              <w:jc w:val="center"/>
              <w:rPr>
                <w:rFonts w:cs="宋体" w:asciiTheme="minorEastAsia" w:hAnsiTheme="minorEastAsia" w:eastAsiaTheme="minorEastAsia"/>
                <w:b/>
                <w:color w:val="auto"/>
                <w:sz w:val="24"/>
                <w:highlight w:val="none"/>
              </w:rPr>
            </w:pPr>
          </w:p>
          <w:p w14:paraId="33CB5CA7">
            <w:pPr>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服务范围</w:t>
            </w:r>
          </w:p>
        </w:tc>
        <w:tc>
          <w:tcPr>
            <w:tcW w:w="2410" w:type="dxa"/>
            <w:vAlign w:val="center"/>
          </w:tcPr>
          <w:p w14:paraId="15112CBC">
            <w:pPr>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服务要求</w:t>
            </w:r>
          </w:p>
        </w:tc>
        <w:tc>
          <w:tcPr>
            <w:tcW w:w="2268" w:type="dxa"/>
            <w:vAlign w:val="center"/>
          </w:tcPr>
          <w:p w14:paraId="26656267">
            <w:pPr>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服务时间</w:t>
            </w:r>
          </w:p>
        </w:tc>
        <w:tc>
          <w:tcPr>
            <w:tcW w:w="2126" w:type="dxa"/>
            <w:vAlign w:val="center"/>
          </w:tcPr>
          <w:p w14:paraId="109DE292">
            <w:pPr>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服务标准</w:t>
            </w:r>
          </w:p>
        </w:tc>
        <w:tc>
          <w:tcPr>
            <w:tcW w:w="2127" w:type="dxa"/>
          </w:tcPr>
          <w:p w14:paraId="44B851A3">
            <w:pPr>
              <w:spacing w:line="360" w:lineRule="auto"/>
              <w:jc w:val="center"/>
              <w:rPr>
                <w:rFonts w:cs="宋体" w:asciiTheme="minorEastAsia" w:hAnsiTheme="minorEastAsia" w:eastAsiaTheme="minorEastAsia"/>
                <w:b/>
                <w:color w:val="auto"/>
                <w:sz w:val="24"/>
                <w:highlight w:val="none"/>
              </w:rPr>
            </w:pPr>
          </w:p>
          <w:p w14:paraId="165193D4">
            <w:pPr>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服务人数</w:t>
            </w:r>
          </w:p>
        </w:tc>
        <w:tc>
          <w:tcPr>
            <w:tcW w:w="2126" w:type="dxa"/>
            <w:vAlign w:val="center"/>
          </w:tcPr>
          <w:p w14:paraId="6371DCFB">
            <w:pPr>
              <w:spacing w:line="360" w:lineRule="auto"/>
              <w:jc w:val="center"/>
              <w:rPr>
                <w:rFonts w:cs="宋体" w:asciiTheme="minorEastAsia" w:hAnsiTheme="minorEastAsia" w:eastAsiaTheme="minorEastAsia"/>
                <w:b/>
                <w:color w:val="auto"/>
                <w:sz w:val="24"/>
                <w:highlight w:val="none"/>
              </w:rPr>
            </w:pPr>
          </w:p>
          <w:p w14:paraId="3954ABC5">
            <w:pPr>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备注（如果有）</w:t>
            </w:r>
          </w:p>
          <w:p w14:paraId="2E6F16D8">
            <w:pPr>
              <w:spacing w:line="360" w:lineRule="auto"/>
              <w:jc w:val="center"/>
              <w:rPr>
                <w:rFonts w:cs="宋体" w:asciiTheme="minorEastAsia" w:hAnsiTheme="minorEastAsia" w:eastAsiaTheme="minorEastAsia"/>
                <w:b/>
                <w:color w:val="auto"/>
                <w:sz w:val="24"/>
                <w:highlight w:val="none"/>
              </w:rPr>
            </w:pPr>
          </w:p>
        </w:tc>
      </w:tr>
      <w:tr w14:paraId="7DBE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31500A5">
            <w:pPr>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w:t>
            </w:r>
          </w:p>
        </w:tc>
        <w:tc>
          <w:tcPr>
            <w:tcW w:w="992" w:type="dxa"/>
            <w:vAlign w:val="center"/>
          </w:tcPr>
          <w:p w14:paraId="7C76EAA3">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X</w:t>
            </w:r>
            <w:r>
              <w:rPr>
                <w:rFonts w:cs="宋体" w:asciiTheme="minorEastAsia" w:hAnsiTheme="minorEastAsia" w:eastAsiaTheme="minorEastAsia"/>
                <w:color w:val="auto"/>
                <w:sz w:val="24"/>
                <w:highlight w:val="none"/>
              </w:rPr>
              <w:t>X</w:t>
            </w:r>
          </w:p>
        </w:tc>
        <w:tc>
          <w:tcPr>
            <w:tcW w:w="2268" w:type="dxa"/>
            <w:vAlign w:val="center"/>
          </w:tcPr>
          <w:p w14:paraId="433BF023">
            <w:pPr>
              <w:snapToGrid w:val="0"/>
              <w:spacing w:line="360" w:lineRule="auto"/>
              <w:jc w:val="center"/>
              <w:rPr>
                <w:rFonts w:cs="宋体" w:asciiTheme="minorEastAsia" w:hAnsiTheme="minorEastAsia" w:eastAsiaTheme="minorEastAsia"/>
                <w:color w:val="auto"/>
                <w:sz w:val="24"/>
                <w:highlight w:val="none"/>
              </w:rPr>
            </w:pPr>
          </w:p>
        </w:tc>
        <w:tc>
          <w:tcPr>
            <w:tcW w:w="2410" w:type="dxa"/>
            <w:vAlign w:val="center"/>
          </w:tcPr>
          <w:p w14:paraId="0641E28D">
            <w:pPr>
              <w:snapToGrid w:val="0"/>
              <w:spacing w:line="360" w:lineRule="auto"/>
              <w:jc w:val="center"/>
              <w:rPr>
                <w:rFonts w:cs="宋体" w:asciiTheme="minorEastAsia" w:hAnsiTheme="minorEastAsia" w:eastAsiaTheme="minorEastAsia"/>
                <w:color w:val="auto"/>
                <w:sz w:val="24"/>
                <w:highlight w:val="none"/>
              </w:rPr>
            </w:pPr>
          </w:p>
        </w:tc>
        <w:tc>
          <w:tcPr>
            <w:tcW w:w="2268" w:type="dxa"/>
            <w:vAlign w:val="center"/>
          </w:tcPr>
          <w:p w14:paraId="119492F7">
            <w:pPr>
              <w:snapToGrid w:val="0"/>
              <w:spacing w:line="360" w:lineRule="auto"/>
              <w:jc w:val="center"/>
              <w:rPr>
                <w:rFonts w:cs="宋体" w:asciiTheme="minorEastAsia" w:hAnsiTheme="minorEastAsia" w:eastAsiaTheme="minorEastAsia"/>
                <w:color w:val="auto"/>
                <w:sz w:val="24"/>
                <w:highlight w:val="none"/>
              </w:rPr>
            </w:pPr>
          </w:p>
        </w:tc>
        <w:tc>
          <w:tcPr>
            <w:tcW w:w="2126" w:type="dxa"/>
            <w:vAlign w:val="center"/>
          </w:tcPr>
          <w:p w14:paraId="589DA5FD">
            <w:pPr>
              <w:spacing w:line="360" w:lineRule="auto"/>
              <w:jc w:val="center"/>
              <w:rPr>
                <w:rFonts w:cs="宋体" w:asciiTheme="minorEastAsia" w:hAnsiTheme="minorEastAsia" w:eastAsiaTheme="minorEastAsia"/>
                <w:color w:val="auto"/>
                <w:sz w:val="24"/>
                <w:highlight w:val="none"/>
              </w:rPr>
            </w:pPr>
          </w:p>
        </w:tc>
        <w:tc>
          <w:tcPr>
            <w:tcW w:w="2127" w:type="dxa"/>
          </w:tcPr>
          <w:p w14:paraId="4B7519A7">
            <w:pPr>
              <w:spacing w:line="360" w:lineRule="auto"/>
              <w:jc w:val="center"/>
              <w:rPr>
                <w:rFonts w:cs="宋体" w:asciiTheme="minorEastAsia" w:hAnsiTheme="minorEastAsia" w:eastAsiaTheme="minorEastAsia"/>
                <w:color w:val="auto"/>
                <w:sz w:val="24"/>
                <w:highlight w:val="none"/>
              </w:rPr>
            </w:pPr>
          </w:p>
        </w:tc>
        <w:tc>
          <w:tcPr>
            <w:tcW w:w="2126" w:type="dxa"/>
            <w:vAlign w:val="center"/>
          </w:tcPr>
          <w:p w14:paraId="4C88E112">
            <w:pPr>
              <w:spacing w:line="360" w:lineRule="auto"/>
              <w:jc w:val="center"/>
              <w:rPr>
                <w:rFonts w:cs="宋体" w:asciiTheme="minorEastAsia" w:hAnsiTheme="minorEastAsia" w:eastAsiaTheme="minorEastAsia"/>
                <w:color w:val="auto"/>
                <w:sz w:val="24"/>
                <w:highlight w:val="none"/>
              </w:rPr>
            </w:pPr>
          </w:p>
        </w:tc>
      </w:tr>
      <w:tr w14:paraId="6094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0221E70">
            <w:pPr>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w:t>
            </w:r>
          </w:p>
        </w:tc>
        <w:tc>
          <w:tcPr>
            <w:tcW w:w="992" w:type="dxa"/>
            <w:vAlign w:val="center"/>
          </w:tcPr>
          <w:p w14:paraId="37EC2DFC">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X</w:t>
            </w:r>
            <w:r>
              <w:rPr>
                <w:rFonts w:cs="宋体" w:asciiTheme="minorEastAsia" w:hAnsiTheme="minorEastAsia" w:eastAsiaTheme="minorEastAsia"/>
                <w:color w:val="auto"/>
                <w:sz w:val="24"/>
                <w:highlight w:val="none"/>
              </w:rPr>
              <w:t>X</w:t>
            </w:r>
          </w:p>
        </w:tc>
        <w:tc>
          <w:tcPr>
            <w:tcW w:w="2268" w:type="dxa"/>
            <w:vAlign w:val="center"/>
          </w:tcPr>
          <w:p w14:paraId="323BA7A6">
            <w:pPr>
              <w:snapToGrid w:val="0"/>
              <w:spacing w:line="360" w:lineRule="auto"/>
              <w:jc w:val="center"/>
              <w:rPr>
                <w:rFonts w:cs="宋体" w:asciiTheme="minorEastAsia" w:hAnsiTheme="minorEastAsia" w:eastAsiaTheme="minorEastAsia"/>
                <w:color w:val="auto"/>
                <w:sz w:val="24"/>
                <w:highlight w:val="none"/>
              </w:rPr>
            </w:pPr>
          </w:p>
        </w:tc>
        <w:tc>
          <w:tcPr>
            <w:tcW w:w="2410" w:type="dxa"/>
            <w:vAlign w:val="center"/>
          </w:tcPr>
          <w:p w14:paraId="073E379E">
            <w:pPr>
              <w:snapToGrid w:val="0"/>
              <w:spacing w:line="360" w:lineRule="auto"/>
              <w:jc w:val="center"/>
              <w:rPr>
                <w:rFonts w:cs="宋体" w:asciiTheme="minorEastAsia" w:hAnsiTheme="minorEastAsia" w:eastAsiaTheme="minorEastAsia"/>
                <w:color w:val="auto"/>
                <w:sz w:val="24"/>
                <w:highlight w:val="none"/>
              </w:rPr>
            </w:pPr>
          </w:p>
        </w:tc>
        <w:tc>
          <w:tcPr>
            <w:tcW w:w="2268" w:type="dxa"/>
            <w:vAlign w:val="center"/>
          </w:tcPr>
          <w:p w14:paraId="0B59B156">
            <w:pPr>
              <w:snapToGrid w:val="0"/>
              <w:spacing w:line="360" w:lineRule="auto"/>
              <w:jc w:val="center"/>
              <w:rPr>
                <w:rFonts w:cs="宋体" w:asciiTheme="minorEastAsia" w:hAnsiTheme="minorEastAsia" w:eastAsiaTheme="minorEastAsia"/>
                <w:color w:val="auto"/>
                <w:sz w:val="24"/>
                <w:highlight w:val="none"/>
              </w:rPr>
            </w:pPr>
          </w:p>
        </w:tc>
        <w:tc>
          <w:tcPr>
            <w:tcW w:w="2126" w:type="dxa"/>
            <w:vAlign w:val="center"/>
          </w:tcPr>
          <w:p w14:paraId="17F7D403">
            <w:pPr>
              <w:spacing w:line="360" w:lineRule="auto"/>
              <w:jc w:val="center"/>
              <w:rPr>
                <w:rFonts w:cs="宋体" w:asciiTheme="minorEastAsia" w:hAnsiTheme="minorEastAsia" w:eastAsiaTheme="minorEastAsia"/>
                <w:color w:val="auto"/>
                <w:sz w:val="24"/>
                <w:highlight w:val="none"/>
              </w:rPr>
            </w:pPr>
          </w:p>
        </w:tc>
        <w:tc>
          <w:tcPr>
            <w:tcW w:w="2127" w:type="dxa"/>
          </w:tcPr>
          <w:p w14:paraId="6F56B122">
            <w:pPr>
              <w:spacing w:line="360" w:lineRule="auto"/>
              <w:jc w:val="center"/>
              <w:rPr>
                <w:rFonts w:cs="宋体" w:asciiTheme="minorEastAsia" w:hAnsiTheme="minorEastAsia" w:eastAsiaTheme="minorEastAsia"/>
                <w:color w:val="auto"/>
                <w:sz w:val="24"/>
                <w:highlight w:val="none"/>
              </w:rPr>
            </w:pPr>
          </w:p>
        </w:tc>
        <w:tc>
          <w:tcPr>
            <w:tcW w:w="2126" w:type="dxa"/>
            <w:vAlign w:val="center"/>
          </w:tcPr>
          <w:p w14:paraId="478C1371">
            <w:pPr>
              <w:spacing w:line="360" w:lineRule="auto"/>
              <w:jc w:val="center"/>
              <w:rPr>
                <w:rFonts w:cs="宋体" w:asciiTheme="minorEastAsia" w:hAnsiTheme="minorEastAsia" w:eastAsiaTheme="minorEastAsia"/>
                <w:color w:val="auto"/>
                <w:sz w:val="24"/>
                <w:highlight w:val="none"/>
              </w:rPr>
            </w:pPr>
          </w:p>
        </w:tc>
      </w:tr>
      <w:tr w14:paraId="0904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4ECC041">
            <w:pPr>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p>
        </w:tc>
        <w:tc>
          <w:tcPr>
            <w:tcW w:w="992" w:type="dxa"/>
            <w:vAlign w:val="center"/>
          </w:tcPr>
          <w:p w14:paraId="1A43560B">
            <w:pPr>
              <w:snapToGrid w:val="0"/>
              <w:spacing w:line="360" w:lineRule="auto"/>
              <w:jc w:val="center"/>
              <w:rPr>
                <w:rFonts w:cs="宋体" w:asciiTheme="minorEastAsia" w:hAnsiTheme="minorEastAsia" w:eastAsiaTheme="minorEastAsia"/>
                <w:color w:val="auto"/>
                <w:sz w:val="24"/>
                <w:highlight w:val="none"/>
              </w:rPr>
            </w:pPr>
          </w:p>
        </w:tc>
        <w:tc>
          <w:tcPr>
            <w:tcW w:w="2268" w:type="dxa"/>
            <w:vAlign w:val="center"/>
          </w:tcPr>
          <w:p w14:paraId="5D83685E">
            <w:pPr>
              <w:snapToGrid w:val="0"/>
              <w:spacing w:line="360" w:lineRule="auto"/>
              <w:jc w:val="center"/>
              <w:rPr>
                <w:rFonts w:cs="宋体" w:asciiTheme="minorEastAsia" w:hAnsiTheme="minorEastAsia" w:eastAsiaTheme="minorEastAsia"/>
                <w:color w:val="auto"/>
                <w:sz w:val="24"/>
                <w:highlight w:val="none"/>
              </w:rPr>
            </w:pPr>
          </w:p>
        </w:tc>
        <w:tc>
          <w:tcPr>
            <w:tcW w:w="2410" w:type="dxa"/>
            <w:vAlign w:val="center"/>
          </w:tcPr>
          <w:p w14:paraId="5CC48648">
            <w:pPr>
              <w:snapToGrid w:val="0"/>
              <w:spacing w:line="360" w:lineRule="auto"/>
              <w:jc w:val="center"/>
              <w:rPr>
                <w:rFonts w:cs="宋体" w:asciiTheme="minorEastAsia" w:hAnsiTheme="minorEastAsia" w:eastAsiaTheme="minorEastAsia"/>
                <w:color w:val="auto"/>
                <w:sz w:val="24"/>
                <w:highlight w:val="none"/>
              </w:rPr>
            </w:pPr>
          </w:p>
        </w:tc>
        <w:tc>
          <w:tcPr>
            <w:tcW w:w="2268" w:type="dxa"/>
            <w:vAlign w:val="center"/>
          </w:tcPr>
          <w:p w14:paraId="5B879D70">
            <w:pPr>
              <w:snapToGrid w:val="0"/>
              <w:spacing w:line="360" w:lineRule="auto"/>
              <w:jc w:val="center"/>
              <w:rPr>
                <w:rFonts w:cs="宋体" w:asciiTheme="minorEastAsia" w:hAnsiTheme="minorEastAsia" w:eastAsiaTheme="minorEastAsia"/>
                <w:color w:val="auto"/>
                <w:sz w:val="24"/>
                <w:highlight w:val="none"/>
              </w:rPr>
            </w:pPr>
          </w:p>
        </w:tc>
        <w:tc>
          <w:tcPr>
            <w:tcW w:w="2126" w:type="dxa"/>
            <w:vAlign w:val="center"/>
          </w:tcPr>
          <w:p w14:paraId="64D98A62">
            <w:pPr>
              <w:spacing w:line="360" w:lineRule="auto"/>
              <w:jc w:val="center"/>
              <w:rPr>
                <w:rFonts w:cs="宋体" w:asciiTheme="minorEastAsia" w:hAnsiTheme="minorEastAsia" w:eastAsiaTheme="minorEastAsia"/>
                <w:color w:val="auto"/>
                <w:sz w:val="24"/>
                <w:highlight w:val="none"/>
              </w:rPr>
            </w:pPr>
          </w:p>
        </w:tc>
        <w:tc>
          <w:tcPr>
            <w:tcW w:w="2127" w:type="dxa"/>
          </w:tcPr>
          <w:p w14:paraId="59D4711B">
            <w:pPr>
              <w:spacing w:line="360" w:lineRule="auto"/>
              <w:jc w:val="center"/>
              <w:rPr>
                <w:rFonts w:cs="宋体" w:asciiTheme="minorEastAsia" w:hAnsiTheme="minorEastAsia" w:eastAsiaTheme="minorEastAsia"/>
                <w:color w:val="auto"/>
                <w:sz w:val="24"/>
                <w:highlight w:val="none"/>
              </w:rPr>
            </w:pPr>
          </w:p>
        </w:tc>
        <w:tc>
          <w:tcPr>
            <w:tcW w:w="2126" w:type="dxa"/>
            <w:vAlign w:val="center"/>
          </w:tcPr>
          <w:p w14:paraId="0F75ECA2">
            <w:pPr>
              <w:spacing w:line="360" w:lineRule="auto"/>
              <w:jc w:val="center"/>
              <w:rPr>
                <w:rFonts w:cs="宋体" w:asciiTheme="minorEastAsia" w:hAnsiTheme="minorEastAsia" w:eastAsiaTheme="minorEastAsia"/>
                <w:color w:val="auto"/>
                <w:sz w:val="24"/>
                <w:highlight w:val="none"/>
              </w:rPr>
            </w:pPr>
          </w:p>
        </w:tc>
      </w:tr>
      <w:tr w14:paraId="7DF6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6F4E189">
            <w:pPr>
              <w:spacing w:line="360" w:lineRule="auto"/>
              <w:jc w:val="center"/>
              <w:rPr>
                <w:rFonts w:cs="宋体" w:asciiTheme="minorEastAsia" w:hAnsiTheme="minorEastAsia" w:eastAsiaTheme="minorEastAsia"/>
                <w:color w:val="auto"/>
                <w:sz w:val="24"/>
                <w:highlight w:val="none"/>
              </w:rPr>
            </w:pPr>
          </w:p>
        </w:tc>
        <w:tc>
          <w:tcPr>
            <w:tcW w:w="992" w:type="dxa"/>
            <w:vAlign w:val="center"/>
          </w:tcPr>
          <w:p w14:paraId="2B6559F7">
            <w:pPr>
              <w:snapToGrid w:val="0"/>
              <w:spacing w:line="360" w:lineRule="auto"/>
              <w:jc w:val="center"/>
              <w:rPr>
                <w:rFonts w:cs="宋体" w:asciiTheme="minorEastAsia" w:hAnsiTheme="minorEastAsia" w:eastAsiaTheme="minorEastAsia"/>
                <w:color w:val="auto"/>
                <w:sz w:val="24"/>
                <w:highlight w:val="none"/>
              </w:rPr>
            </w:pPr>
          </w:p>
        </w:tc>
        <w:tc>
          <w:tcPr>
            <w:tcW w:w="2268" w:type="dxa"/>
            <w:vAlign w:val="center"/>
          </w:tcPr>
          <w:p w14:paraId="5B607453">
            <w:pPr>
              <w:snapToGrid w:val="0"/>
              <w:spacing w:line="360" w:lineRule="auto"/>
              <w:jc w:val="center"/>
              <w:rPr>
                <w:rFonts w:cs="宋体" w:asciiTheme="minorEastAsia" w:hAnsiTheme="minorEastAsia" w:eastAsiaTheme="minorEastAsia"/>
                <w:color w:val="auto"/>
                <w:sz w:val="24"/>
                <w:highlight w:val="none"/>
              </w:rPr>
            </w:pPr>
          </w:p>
        </w:tc>
        <w:tc>
          <w:tcPr>
            <w:tcW w:w="2410" w:type="dxa"/>
            <w:vAlign w:val="center"/>
          </w:tcPr>
          <w:p w14:paraId="73004B84">
            <w:pPr>
              <w:snapToGrid w:val="0"/>
              <w:spacing w:line="360" w:lineRule="auto"/>
              <w:jc w:val="center"/>
              <w:rPr>
                <w:rFonts w:cs="宋体" w:asciiTheme="minorEastAsia" w:hAnsiTheme="minorEastAsia" w:eastAsiaTheme="minorEastAsia"/>
                <w:color w:val="auto"/>
                <w:sz w:val="24"/>
                <w:highlight w:val="none"/>
              </w:rPr>
            </w:pPr>
          </w:p>
        </w:tc>
        <w:tc>
          <w:tcPr>
            <w:tcW w:w="2268" w:type="dxa"/>
            <w:vAlign w:val="center"/>
          </w:tcPr>
          <w:p w14:paraId="03B3E368">
            <w:pPr>
              <w:snapToGrid w:val="0"/>
              <w:spacing w:line="360" w:lineRule="auto"/>
              <w:jc w:val="center"/>
              <w:rPr>
                <w:rFonts w:cs="宋体" w:asciiTheme="minorEastAsia" w:hAnsiTheme="minorEastAsia" w:eastAsiaTheme="minorEastAsia"/>
                <w:color w:val="auto"/>
                <w:sz w:val="24"/>
                <w:highlight w:val="none"/>
              </w:rPr>
            </w:pPr>
          </w:p>
        </w:tc>
        <w:tc>
          <w:tcPr>
            <w:tcW w:w="2126" w:type="dxa"/>
            <w:vAlign w:val="center"/>
          </w:tcPr>
          <w:p w14:paraId="661CA7A2">
            <w:pPr>
              <w:spacing w:line="360" w:lineRule="auto"/>
              <w:jc w:val="center"/>
              <w:rPr>
                <w:rFonts w:cs="宋体" w:asciiTheme="minorEastAsia" w:hAnsiTheme="minorEastAsia" w:eastAsiaTheme="minorEastAsia"/>
                <w:color w:val="auto"/>
                <w:sz w:val="24"/>
                <w:highlight w:val="none"/>
              </w:rPr>
            </w:pPr>
          </w:p>
        </w:tc>
        <w:tc>
          <w:tcPr>
            <w:tcW w:w="2127" w:type="dxa"/>
          </w:tcPr>
          <w:p w14:paraId="0574C9FC">
            <w:pPr>
              <w:spacing w:line="360" w:lineRule="auto"/>
              <w:jc w:val="center"/>
              <w:rPr>
                <w:rFonts w:cs="宋体" w:asciiTheme="minorEastAsia" w:hAnsiTheme="minorEastAsia" w:eastAsiaTheme="minorEastAsia"/>
                <w:color w:val="auto"/>
                <w:sz w:val="24"/>
                <w:highlight w:val="none"/>
              </w:rPr>
            </w:pPr>
          </w:p>
        </w:tc>
        <w:tc>
          <w:tcPr>
            <w:tcW w:w="2126" w:type="dxa"/>
            <w:vAlign w:val="center"/>
          </w:tcPr>
          <w:p w14:paraId="526C54F0">
            <w:pPr>
              <w:spacing w:line="360" w:lineRule="auto"/>
              <w:jc w:val="center"/>
              <w:rPr>
                <w:rFonts w:cs="宋体" w:asciiTheme="minorEastAsia" w:hAnsiTheme="minorEastAsia" w:eastAsiaTheme="minorEastAsia"/>
                <w:color w:val="auto"/>
                <w:sz w:val="24"/>
                <w:highlight w:val="none"/>
              </w:rPr>
            </w:pPr>
          </w:p>
        </w:tc>
      </w:tr>
      <w:tr w14:paraId="2B09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771A6CB">
            <w:pPr>
              <w:spacing w:line="360" w:lineRule="auto"/>
              <w:jc w:val="center"/>
              <w:rPr>
                <w:rFonts w:cs="宋体" w:asciiTheme="minorEastAsia" w:hAnsiTheme="minorEastAsia" w:eastAsiaTheme="minorEastAsia"/>
                <w:color w:val="auto"/>
                <w:sz w:val="24"/>
                <w:highlight w:val="none"/>
              </w:rPr>
            </w:pPr>
          </w:p>
        </w:tc>
        <w:tc>
          <w:tcPr>
            <w:tcW w:w="992" w:type="dxa"/>
            <w:vAlign w:val="center"/>
          </w:tcPr>
          <w:p w14:paraId="5E57C16D">
            <w:pPr>
              <w:snapToGrid w:val="0"/>
              <w:spacing w:line="360" w:lineRule="auto"/>
              <w:jc w:val="center"/>
              <w:rPr>
                <w:rFonts w:cs="宋体" w:asciiTheme="minorEastAsia" w:hAnsiTheme="minorEastAsia" w:eastAsiaTheme="minorEastAsia"/>
                <w:color w:val="auto"/>
                <w:sz w:val="24"/>
                <w:highlight w:val="none"/>
              </w:rPr>
            </w:pPr>
          </w:p>
        </w:tc>
        <w:tc>
          <w:tcPr>
            <w:tcW w:w="2268" w:type="dxa"/>
            <w:vAlign w:val="center"/>
          </w:tcPr>
          <w:p w14:paraId="3F8910A7">
            <w:pPr>
              <w:snapToGrid w:val="0"/>
              <w:spacing w:line="360" w:lineRule="auto"/>
              <w:jc w:val="center"/>
              <w:rPr>
                <w:rFonts w:cs="宋体" w:asciiTheme="minorEastAsia" w:hAnsiTheme="minorEastAsia" w:eastAsiaTheme="minorEastAsia"/>
                <w:color w:val="auto"/>
                <w:sz w:val="24"/>
                <w:highlight w:val="none"/>
              </w:rPr>
            </w:pPr>
          </w:p>
        </w:tc>
        <w:tc>
          <w:tcPr>
            <w:tcW w:w="2410" w:type="dxa"/>
            <w:vAlign w:val="center"/>
          </w:tcPr>
          <w:p w14:paraId="3A2EB01E">
            <w:pPr>
              <w:snapToGrid w:val="0"/>
              <w:spacing w:line="360" w:lineRule="auto"/>
              <w:jc w:val="center"/>
              <w:rPr>
                <w:rFonts w:cs="宋体" w:asciiTheme="minorEastAsia" w:hAnsiTheme="minorEastAsia" w:eastAsiaTheme="minorEastAsia"/>
                <w:color w:val="auto"/>
                <w:sz w:val="24"/>
                <w:highlight w:val="none"/>
              </w:rPr>
            </w:pPr>
          </w:p>
        </w:tc>
        <w:tc>
          <w:tcPr>
            <w:tcW w:w="2268" w:type="dxa"/>
            <w:vAlign w:val="center"/>
          </w:tcPr>
          <w:p w14:paraId="604455D9">
            <w:pPr>
              <w:snapToGrid w:val="0"/>
              <w:spacing w:line="360" w:lineRule="auto"/>
              <w:jc w:val="center"/>
              <w:rPr>
                <w:rFonts w:cs="宋体" w:asciiTheme="minorEastAsia" w:hAnsiTheme="minorEastAsia" w:eastAsiaTheme="minorEastAsia"/>
                <w:color w:val="auto"/>
                <w:sz w:val="24"/>
                <w:highlight w:val="none"/>
              </w:rPr>
            </w:pPr>
          </w:p>
        </w:tc>
        <w:tc>
          <w:tcPr>
            <w:tcW w:w="2126" w:type="dxa"/>
            <w:vAlign w:val="center"/>
          </w:tcPr>
          <w:p w14:paraId="4C64D4F7">
            <w:pPr>
              <w:spacing w:line="360" w:lineRule="auto"/>
              <w:jc w:val="center"/>
              <w:rPr>
                <w:rFonts w:cs="宋体" w:asciiTheme="minorEastAsia" w:hAnsiTheme="minorEastAsia" w:eastAsiaTheme="minorEastAsia"/>
                <w:color w:val="auto"/>
                <w:sz w:val="24"/>
                <w:highlight w:val="none"/>
              </w:rPr>
            </w:pPr>
          </w:p>
        </w:tc>
        <w:tc>
          <w:tcPr>
            <w:tcW w:w="2127" w:type="dxa"/>
          </w:tcPr>
          <w:p w14:paraId="1D94CE90">
            <w:pPr>
              <w:spacing w:line="360" w:lineRule="auto"/>
              <w:jc w:val="center"/>
              <w:rPr>
                <w:rFonts w:cs="宋体" w:asciiTheme="minorEastAsia" w:hAnsiTheme="minorEastAsia" w:eastAsiaTheme="minorEastAsia"/>
                <w:color w:val="auto"/>
                <w:sz w:val="24"/>
                <w:highlight w:val="none"/>
              </w:rPr>
            </w:pPr>
          </w:p>
        </w:tc>
        <w:tc>
          <w:tcPr>
            <w:tcW w:w="2126" w:type="dxa"/>
            <w:vAlign w:val="center"/>
          </w:tcPr>
          <w:p w14:paraId="18BE20DF">
            <w:pPr>
              <w:spacing w:line="360" w:lineRule="auto"/>
              <w:jc w:val="center"/>
              <w:rPr>
                <w:rFonts w:cs="宋体" w:asciiTheme="minorEastAsia" w:hAnsiTheme="minorEastAsia" w:eastAsiaTheme="minorEastAsia"/>
                <w:color w:val="auto"/>
                <w:sz w:val="24"/>
                <w:highlight w:val="none"/>
              </w:rPr>
            </w:pPr>
          </w:p>
        </w:tc>
      </w:tr>
      <w:tr w14:paraId="10BD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BDF40B1">
            <w:pPr>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最后报价（小写）</w:t>
            </w:r>
          </w:p>
        </w:tc>
        <w:tc>
          <w:tcPr>
            <w:tcW w:w="8647" w:type="dxa"/>
            <w:gridSpan w:val="4"/>
          </w:tcPr>
          <w:p w14:paraId="3721ACF4">
            <w:pPr>
              <w:spacing w:line="360" w:lineRule="auto"/>
              <w:jc w:val="center"/>
              <w:rPr>
                <w:rFonts w:cs="宋体" w:asciiTheme="minorEastAsia" w:hAnsiTheme="minorEastAsia" w:eastAsiaTheme="minorEastAsia"/>
                <w:color w:val="auto"/>
                <w:sz w:val="24"/>
                <w:highlight w:val="none"/>
              </w:rPr>
            </w:pPr>
          </w:p>
        </w:tc>
      </w:tr>
      <w:tr w14:paraId="3C26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69536B68">
            <w:pPr>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最后报价（大写）</w:t>
            </w:r>
          </w:p>
        </w:tc>
        <w:tc>
          <w:tcPr>
            <w:tcW w:w="8647" w:type="dxa"/>
            <w:gridSpan w:val="4"/>
          </w:tcPr>
          <w:p w14:paraId="6C2E753E">
            <w:pPr>
              <w:spacing w:line="360" w:lineRule="auto"/>
              <w:jc w:val="center"/>
              <w:rPr>
                <w:rFonts w:cs="宋体" w:asciiTheme="minorEastAsia" w:hAnsiTheme="minorEastAsia" w:eastAsiaTheme="minorEastAsia"/>
                <w:color w:val="auto"/>
                <w:sz w:val="24"/>
                <w:highlight w:val="none"/>
              </w:rPr>
            </w:pPr>
          </w:p>
        </w:tc>
      </w:tr>
    </w:tbl>
    <w:p w14:paraId="2B355472">
      <w:pPr>
        <w:spacing w:line="360" w:lineRule="auto"/>
        <w:ind w:left="-2" w:leftChars="-1" w:firstLine="480" w:firstLineChars="200"/>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sz w:val="24"/>
          <w:highlight w:val="none"/>
        </w:rPr>
        <w:t>注：</w:t>
      </w:r>
      <w:r>
        <w:rPr>
          <w:rFonts w:hint="eastAsia" w:cs="仿宋_GB2312" w:asciiTheme="minorEastAsia" w:hAnsiTheme="minorEastAsia" w:eastAsiaTheme="minorEastAsia"/>
          <w:color w:val="auto"/>
          <w:kern w:val="0"/>
          <w:sz w:val="24"/>
          <w:highlight w:val="none"/>
          <w:lang w:val="zh-CN"/>
        </w:rPr>
        <w:t>1、</w:t>
      </w:r>
      <w:r>
        <w:rPr>
          <w:rFonts w:hint="eastAsia" w:cs="宋体" w:asciiTheme="minorEastAsia" w:hAnsiTheme="minorEastAsia" w:eastAsiaTheme="minorEastAsia"/>
          <w:color w:val="auto"/>
          <w:kern w:val="0"/>
          <w:sz w:val="24"/>
          <w:highlight w:val="none"/>
          <w:lang w:val="zh-CN"/>
        </w:rPr>
        <w:t>供应商需按本表格式填写</w:t>
      </w:r>
      <w:r>
        <w:rPr>
          <w:rFonts w:hint="eastAsia" w:cs="宋体" w:asciiTheme="minorEastAsia" w:hAnsiTheme="minorEastAsia" w:eastAsiaTheme="minorEastAsia"/>
          <w:b/>
          <w:color w:val="auto"/>
          <w:kern w:val="0"/>
          <w:sz w:val="24"/>
          <w:highlight w:val="none"/>
          <w:lang w:val="zh-CN"/>
        </w:rPr>
        <w:t>，</w:t>
      </w:r>
      <w:r>
        <w:rPr>
          <w:rFonts w:hint="eastAsia" w:cs="宋体" w:asciiTheme="minorEastAsia" w:hAnsiTheme="minorEastAsia" w:eastAsiaTheme="minorEastAsia"/>
          <w:b/>
          <w:color w:val="auto"/>
          <w:kern w:val="0"/>
          <w:sz w:val="24"/>
          <w:highlight w:val="none"/>
        </w:rPr>
        <w:t>否则视为</w:t>
      </w:r>
      <w:r>
        <w:rPr>
          <w:rFonts w:hint="eastAsia" w:cs="宋体" w:asciiTheme="minorEastAsia" w:hAnsiTheme="minorEastAsia" w:eastAsiaTheme="minorEastAsia"/>
          <w:b/>
          <w:color w:val="auto"/>
          <w:sz w:val="24"/>
          <w:highlight w:val="none"/>
        </w:rPr>
        <w:t>响应文件含有采购人不能接受的附加条件，响应无效</w:t>
      </w:r>
      <w:r>
        <w:rPr>
          <w:rFonts w:hint="eastAsia" w:cs="仿宋_GB2312" w:asciiTheme="minorEastAsia" w:hAnsiTheme="minorEastAsia" w:eastAsiaTheme="minorEastAsia"/>
          <w:color w:val="auto"/>
          <w:kern w:val="0"/>
          <w:sz w:val="24"/>
          <w:highlight w:val="none"/>
          <w:lang w:val="zh-CN"/>
        </w:rPr>
        <w:t>。</w:t>
      </w:r>
    </w:p>
    <w:p w14:paraId="2647CBD1">
      <w:pPr>
        <w:snapToGrid w:val="0"/>
        <w:spacing w:line="360" w:lineRule="auto"/>
        <w:ind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2</w:t>
      </w:r>
      <w:r>
        <w:rPr>
          <w:rFonts w:cs="仿宋_GB2312"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color w:val="auto"/>
          <w:kern w:val="0"/>
          <w:sz w:val="24"/>
          <w:highlight w:val="none"/>
          <w:lang w:val="zh-CN"/>
        </w:rPr>
        <w:t>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cs="宋体" w:asciiTheme="minorEastAsia" w:hAnsiTheme="minorEastAsia" w:eastAsiaTheme="minorEastAsia"/>
          <w:b/>
          <w:color w:val="auto"/>
          <w:kern w:val="0"/>
          <w:sz w:val="24"/>
          <w:highlight w:val="none"/>
          <w:lang w:val="zh-CN"/>
        </w:rPr>
        <w:t>采购内容未包含在《最后报价一览表》名称栏中，供应商不能作出合理解释的，</w:t>
      </w:r>
      <w:r>
        <w:rPr>
          <w:rFonts w:hint="eastAsia" w:cs="宋体" w:asciiTheme="minorEastAsia" w:hAnsiTheme="minorEastAsia" w:eastAsiaTheme="minorEastAsia"/>
          <w:b/>
          <w:color w:val="auto"/>
          <w:kern w:val="0"/>
          <w:sz w:val="24"/>
          <w:highlight w:val="none"/>
        </w:rPr>
        <w:t>视为</w:t>
      </w:r>
      <w:r>
        <w:rPr>
          <w:rFonts w:hint="eastAsia" w:cs="宋体" w:asciiTheme="minorEastAsia" w:hAnsiTheme="minorEastAsia" w:eastAsiaTheme="minorEastAsia"/>
          <w:b/>
          <w:color w:val="auto"/>
          <w:sz w:val="24"/>
          <w:highlight w:val="none"/>
        </w:rPr>
        <w:t>响应文件含有采购人不能接受的附加条件的，响应无效。</w:t>
      </w:r>
    </w:p>
    <w:p w14:paraId="2C1541FD">
      <w:pPr>
        <w:snapToGrid w:val="0"/>
        <w:spacing w:line="360" w:lineRule="auto"/>
        <w:ind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3、特别提示：采购代理机构将对项目名称和项目编号，成交供应商名称、地址和成交金额，</w:t>
      </w:r>
      <w:r>
        <w:rPr>
          <w:rFonts w:hint="eastAsia" w:cs="宋体" w:asciiTheme="minorEastAsia" w:hAnsiTheme="minorEastAsia" w:eastAsiaTheme="minorEastAsia"/>
          <w:color w:val="auto"/>
          <w:kern w:val="0"/>
          <w:sz w:val="24"/>
          <w:highlight w:val="none"/>
          <w:lang w:val="zh-CN"/>
        </w:rPr>
        <w:t>主要成交标的名称、服务范围、服务要求、服务时间、服务标准等予以公示</w:t>
      </w:r>
      <w:r>
        <w:rPr>
          <w:rFonts w:hint="eastAsia" w:cs="仿宋_GB2312" w:asciiTheme="minorEastAsia" w:hAnsiTheme="minorEastAsia" w:eastAsiaTheme="minorEastAsia"/>
          <w:color w:val="auto"/>
          <w:kern w:val="0"/>
          <w:sz w:val="24"/>
          <w:highlight w:val="none"/>
          <w:lang w:val="zh-CN"/>
        </w:rPr>
        <w:t>。</w:t>
      </w:r>
    </w:p>
    <w:p w14:paraId="6907D12F">
      <w:pPr>
        <w:spacing w:line="360" w:lineRule="auto"/>
        <w:ind w:firstLine="480" w:firstLineChars="200"/>
        <w:rPr>
          <w:rFonts w:cs="仿宋_GB2312" w:asciiTheme="minorEastAsia" w:hAnsiTheme="minorEastAsia" w:eastAsiaTheme="minorEastAsia"/>
          <w:color w:val="auto"/>
          <w:kern w:val="0"/>
          <w:sz w:val="24"/>
          <w:highlight w:val="none"/>
          <w:u w:val="single"/>
          <w:lang w:val="zh-CN"/>
        </w:rPr>
      </w:pPr>
    </w:p>
    <w:p w14:paraId="4EC3B00C">
      <w:pPr>
        <w:spacing w:line="360" w:lineRule="auto"/>
        <w:ind w:right="-874" w:rightChars="-416"/>
        <w:rPr>
          <w:rFonts w:cs="仿宋_GB2312" w:asciiTheme="minorEastAsia" w:hAnsiTheme="minorEastAsia" w:eastAsiaTheme="minorEastAsia"/>
          <w:color w:val="auto"/>
          <w:sz w:val="24"/>
          <w:highlight w:val="none"/>
        </w:rPr>
      </w:pPr>
    </w:p>
    <w:p w14:paraId="0BCC2223">
      <w:pPr>
        <w:spacing w:line="360" w:lineRule="auto"/>
        <w:ind w:right="-874" w:rightChars="-416"/>
        <w:rPr>
          <w:rFonts w:cs="仿宋_GB2312" w:asciiTheme="minorEastAsia" w:hAnsiTheme="minorEastAsia" w:eastAsiaTheme="minorEastAsia"/>
          <w:color w:val="auto"/>
          <w:sz w:val="24"/>
          <w:highlight w:val="none"/>
        </w:rPr>
      </w:pPr>
    </w:p>
    <w:p w14:paraId="297586C3">
      <w:pPr>
        <w:spacing w:line="360" w:lineRule="auto"/>
        <w:ind w:right="-874" w:rightChars="-416"/>
        <w:rPr>
          <w:rFonts w:cs="仿宋_GB2312" w:asciiTheme="minorEastAsia" w:hAnsiTheme="minorEastAsia" w:eastAsiaTheme="minorEastAsia"/>
          <w:color w:val="auto"/>
          <w:sz w:val="24"/>
          <w:highlight w:val="none"/>
        </w:rPr>
      </w:pPr>
    </w:p>
    <w:p w14:paraId="66FEBB17">
      <w:pPr>
        <w:spacing w:line="360" w:lineRule="auto"/>
        <w:ind w:right="-874" w:rightChars="-416"/>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rPr>
        <w:t xml:space="preserve">                                           </w:t>
      </w:r>
      <w:r>
        <w:rPr>
          <w:rFonts w:hint="eastAsia" w:cs="仿宋_GB2312" w:asciiTheme="minorEastAsia" w:hAnsiTheme="minorEastAsia" w:eastAsiaTheme="minorEastAsia"/>
          <w:color w:val="auto"/>
          <w:kern w:val="0"/>
          <w:sz w:val="24"/>
          <w:highlight w:val="none"/>
          <w:lang w:val="zh-CN"/>
        </w:rPr>
        <w:t>供应商名称（电子签名）：</w:t>
      </w:r>
    </w:p>
    <w:p w14:paraId="16B80B69">
      <w:pPr>
        <w:autoSpaceDE w:val="0"/>
        <w:autoSpaceDN w:val="0"/>
        <w:spacing w:line="360" w:lineRule="auto"/>
        <w:ind w:left="5040" w:hanging="5040" w:hangingChars="2100"/>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                                            日期：    年  月   日</w:t>
      </w:r>
    </w:p>
    <w:p w14:paraId="5364D22E">
      <w:pPr>
        <w:widowControl/>
        <w:adjustRightInd/>
        <w:jc w:val="left"/>
        <w:rPr>
          <w:rFonts w:cs="仿宋_GB2312" w:asciiTheme="minorEastAsia" w:hAnsiTheme="minorEastAsia" w:eastAsiaTheme="minorEastAsia"/>
          <w:color w:val="auto"/>
          <w:kern w:val="0"/>
          <w:sz w:val="24"/>
          <w:highlight w:val="none"/>
          <w:lang w:val="zh-CN"/>
        </w:rPr>
        <w:sectPr>
          <w:pgSz w:w="16838" w:h="11906" w:orient="landscape"/>
          <w:pgMar w:top="1418" w:right="471" w:bottom="1418" w:left="777" w:header="851" w:footer="992" w:gutter="0"/>
          <w:cols w:space="720" w:num="1"/>
          <w:titlePg/>
          <w:docGrid w:linePitch="312" w:charSpace="0"/>
        </w:sectPr>
      </w:pPr>
    </w:p>
    <w:p w14:paraId="097726D4">
      <w:pPr>
        <w:widowControl/>
        <w:adjustRightInd/>
        <w:jc w:val="center"/>
        <w:rPr>
          <w:rFonts w:hint="eastAsia" w:asciiTheme="minorEastAsia" w:hAnsiTheme="minorEastAsia" w:eastAsiaTheme="minorEastAsia"/>
          <w:b/>
          <w:color w:val="auto"/>
          <w:sz w:val="32"/>
          <w:szCs w:val="32"/>
          <w:highlight w:val="none"/>
        </w:rPr>
      </w:pPr>
    </w:p>
    <w:p w14:paraId="573EF222">
      <w:pPr>
        <w:widowControl/>
        <w:adjustRightInd/>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w:t>
      </w:r>
      <w:r>
        <w:rPr>
          <w:rFonts w:hint="eastAsia" w:asciiTheme="minorEastAsia" w:hAnsiTheme="minorEastAsia" w:eastAsiaTheme="minorEastAsia"/>
          <w:b/>
          <w:color w:val="auto"/>
          <w:sz w:val="32"/>
          <w:szCs w:val="32"/>
          <w:highlight w:val="none"/>
          <w:lang w:val="en-US" w:eastAsia="zh-CN"/>
        </w:rPr>
        <w:t>二</w:t>
      </w:r>
      <w:r>
        <w:rPr>
          <w:rFonts w:hint="eastAsia" w:asciiTheme="minorEastAsia" w:hAnsiTheme="minorEastAsia" w:eastAsiaTheme="minorEastAsia"/>
          <w:b/>
          <w:color w:val="auto"/>
          <w:sz w:val="32"/>
          <w:szCs w:val="32"/>
          <w:highlight w:val="none"/>
        </w:rPr>
        <w:t>）中小企业声明函</w:t>
      </w:r>
      <w:bookmarkStart w:id="74" w:name="_Toc465665161"/>
      <w:r>
        <w:rPr>
          <w:rFonts w:hint="eastAsia" w:asciiTheme="minorEastAsia" w:hAnsiTheme="minorEastAsia" w:eastAsiaTheme="minorEastAsia"/>
          <w:b/>
          <w:color w:val="auto"/>
          <w:sz w:val="32"/>
          <w:szCs w:val="32"/>
          <w:highlight w:val="none"/>
        </w:rPr>
        <w:t>（如果有）</w:t>
      </w:r>
    </w:p>
    <w:p w14:paraId="17E3E8A0">
      <w:pPr>
        <w:widowControl/>
        <w:spacing w:line="360" w:lineRule="auto"/>
        <w:ind w:firstLine="120" w:firstLineChars="50"/>
        <w:jc w:val="left"/>
        <w:rPr>
          <w:rFonts w:cs="宋体" w:asciiTheme="minorEastAsia" w:hAnsiTheme="minorEastAsia" w:eastAsiaTheme="minorEastAsia"/>
          <w:b/>
          <w:color w:val="auto"/>
          <w:sz w:val="24"/>
          <w:highlight w:val="none"/>
        </w:rPr>
      </w:pPr>
    </w:p>
    <w:p w14:paraId="5F718DF5">
      <w:pPr>
        <w:widowControl/>
        <w:spacing w:line="360" w:lineRule="auto"/>
        <w:ind w:firstLine="120" w:firstLineChars="50"/>
        <w:jc w:val="left"/>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 xml:space="preserve"> [</w:t>
      </w:r>
      <w:r>
        <w:rPr>
          <w:rFonts w:hint="eastAsia" w:cs="宋体" w:asciiTheme="minorEastAsia" w:hAnsiTheme="minorEastAsia" w:eastAsiaTheme="minorEastAsia"/>
          <w:b/>
          <w:bCs/>
          <w:color w:val="auto"/>
          <w:sz w:val="24"/>
          <w:highlight w:val="none"/>
        </w:rPr>
        <w:t>竞争性磋商邀请公告</w:t>
      </w:r>
      <w:r>
        <w:rPr>
          <w:rFonts w:hint="eastAsia" w:cs="宋体" w:asciiTheme="minorEastAsia" w:hAnsiTheme="minorEastAsia" w:eastAsiaTheme="minorEastAsia"/>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cs="宋体" w:asciiTheme="minorEastAsia" w:hAnsiTheme="minorEastAsia" w:eastAsiaTheme="minorEastAsia"/>
          <w:b/>
          <w:color w:val="auto"/>
          <w:sz w:val="24"/>
          <w:highlight w:val="none"/>
        </w:rPr>
        <w:t>5</w:t>
      </w:r>
      <w:r>
        <w:rPr>
          <w:rFonts w:hint="eastAsia" w:cs="宋体" w:asciiTheme="minorEastAsia" w:hAnsiTheme="minorEastAsia" w:eastAsiaTheme="minorEastAsia"/>
          <w:b/>
          <w:color w:val="auto"/>
          <w:sz w:val="24"/>
          <w:highlight w:val="none"/>
        </w:rPr>
        <w:t>）。]</w:t>
      </w:r>
    </w:p>
    <w:p w14:paraId="5A8BAE53">
      <w:pPr>
        <w:widowControl/>
        <w:adjustRightInd/>
        <w:jc w:val="center"/>
        <w:rPr>
          <w:rFonts w:cs="仿宋_GB2312" w:asciiTheme="minorEastAsia" w:hAnsiTheme="minorEastAsia" w:eastAsiaTheme="minorEastAsia"/>
          <w:color w:val="auto"/>
          <w:sz w:val="24"/>
          <w:highlight w:val="none"/>
        </w:rPr>
      </w:pPr>
    </w:p>
    <w:p w14:paraId="15937A91">
      <w:pPr>
        <w:widowControl/>
        <w:adjustRightInd/>
        <w:jc w:val="left"/>
        <w:rPr>
          <w:rFonts w:cs="宋体" w:asciiTheme="minorEastAsia" w:hAnsiTheme="minorEastAsia" w:eastAsiaTheme="minorEastAsia"/>
          <w:b/>
          <w:color w:val="auto"/>
          <w:sz w:val="32"/>
          <w:szCs w:val="32"/>
          <w:highlight w:val="none"/>
        </w:rPr>
      </w:pPr>
      <w:r>
        <w:rPr>
          <w:rFonts w:cs="宋体" w:asciiTheme="minorEastAsia" w:hAnsiTheme="minorEastAsia" w:eastAsiaTheme="minorEastAsia"/>
          <w:b/>
          <w:color w:val="auto"/>
          <w:sz w:val="32"/>
          <w:szCs w:val="32"/>
          <w:highlight w:val="none"/>
        </w:rPr>
        <w:br w:type="page"/>
      </w:r>
    </w:p>
    <w:p w14:paraId="122A5618">
      <w:pPr>
        <w:pStyle w:val="3"/>
        <w:keepNext w:val="0"/>
        <w:keepLines w:val="0"/>
        <w:pageBreakBefore/>
        <w:widowControl/>
        <w:numPr>
          <w:ilvl w:val="0"/>
          <w:numId w:val="0"/>
        </w:numPr>
        <w:adjustRightInd/>
        <w:spacing w:before="100" w:beforeAutospacing="1" w:after="100" w:afterAutospacing="1" w:line="240" w:lineRule="auto"/>
        <w:ind w:left="1290" w:firstLine="3092" w:firstLineChars="70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附件</w:t>
      </w:r>
      <w:bookmarkEnd w:id="74"/>
    </w:p>
    <w:p w14:paraId="0ACBFC51">
      <w:pPr>
        <w:spacing w:line="360" w:lineRule="auto"/>
        <w:jc w:val="left"/>
        <w:rPr>
          <w:rFonts w:cs="仿宋_GB2312" w:asciiTheme="minorEastAsia" w:hAnsiTheme="minorEastAsia" w:eastAsiaTheme="minorEastAsia"/>
          <w:b/>
          <w:color w:val="auto"/>
          <w:spacing w:val="6"/>
          <w:sz w:val="32"/>
          <w:szCs w:val="32"/>
          <w:highlight w:val="none"/>
        </w:rPr>
      </w:pPr>
      <w:r>
        <w:rPr>
          <w:rFonts w:hint="eastAsia" w:cs="仿宋_GB2312" w:asciiTheme="minorEastAsia" w:hAnsiTheme="minorEastAsia" w:eastAsiaTheme="minorEastAsia"/>
          <w:b/>
          <w:color w:val="auto"/>
          <w:spacing w:val="6"/>
          <w:sz w:val="32"/>
          <w:szCs w:val="32"/>
          <w:highlight w:val="none"/>
        </w:rPr>
        <w:t>附件1：质疑函范本及制作说明</w:t>
      </w:r>
    </w:p>
    <w:p w14:paraId="77195061">
      <w:pPr>
        <w:spacing w:line="360" w:lineRule="auto"/>
        <w:jc w:val="center"/>
        <w:rPr>
          <w:rFonts w:cs="仿宋_GB2312" w:asciiTheme="minorEastAsia" w:hAnsiTheme="minorEastAsia" w:eastAsiaTheme="minorEastAsia"/>
          <w:b/>
          <w:color w:val="auto"/>
          <w:spacing w:val="6"/>
          <w:sz w:val="32"/>
          <w:szCs w:val="32"/>
          <w:highlight w:val="none"/>
        </w:rPr>
      </w:pPr>
      <w:r>
        <w:rPr>
          <w:rFonts w:hint="eastAsia" w:cs="仿宋_GB2312" w:asciiTheme="minorEastAsia" w:hAnsiTheme="minorEastAsia" w:eastAsiaTheme="minorEastAsia"/>
          <w:b/>
          <w:color w:val="auto"/>
          <w:spacing w:val="6"/>
          <w:sz w:val="32"/>
          <w:szCs w:val="32"/>
          <w:highlight w:val="none"/>
        </w:rPr>
        <w:t>质疑函范本</w:t>
      </w:r>
    </w:p>
    <w:p w14:paraId="0A7CBDFC">
      <w:pPr>
        <w:snapToGrid w:val="0"/>
        <w:spacing w:before="240" w:beforeLines="100" w:line="360" w:lineRule="auto"/>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一、质疑供应商基本信息</w:t>
      </w:r>
    </w:p>
    <w:p w14:paraId="57B40405">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质疑供应商：</w:t>
      </w:r>
      <w:r>
        <w:rPr>
          <w:rFonts w:hint="eastAsia" w:cs="仿宋_GB2312" w:asciiTheme="minorEastAsia" w:hAnsiTheme="minorEastAsia" w:eastAsiaTheme="minorEastAsia"/>
          <w:color w:val="auto"/>
          <w:sz w:val="24"/>
          <w:highlight w:val="none"/>
          <w:u w:val="dotted"/>
        </w:rPr>
        <w:t xml:space="preserve">                                        </w:t>
      </w:r>
    </w:p>
    <w:p w14:paraId="2725A946">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地址：</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u w:val="dotted"/>
        </w:rPr>
        <w:t xml:space="preserve">                                                   </w:t>
      </w:r>
    </w:p>
    <w:p w14:paraId="01442DE1">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联系人：</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u w:val="dotted"/>
        </w:rPr>
        <w:t xml:space="preserve">                              </w:t>
      </w:r>
    </w:p>
    <w:p w14:paraId="3F4E35A7">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授权代表：</w:t>
      </w:r>
      <w:r>
        <w:rPr>
          <w:rFonts w:hint="eastAsia" w:cs="仿宋_GB2312" w:asciiTheme="minorEastAsia" w:hAnsiTheme="minorEastAsia" w:eastAsiaTheme="minorEastAsia"/>
          <w:color w:val="auto"/>
          <w:sz w:val="24"/>
          <w:highlight w:val="none"/>
          <w:u w:val="dotted"/>
        </w:rPr>
        <w:t xml:space="preserve">                                          </w:t>
      </w:r>
    </w:p>
    <w:p w14:paraId="5B79CBB2">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 xml:space="preserve"> </w:t>
      </w:r>
    </w:p>
    <w:p w14:paraId="3B5DCA42">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 xml:space="preserve">地址： </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u w:val="dotted"/>
        </w:rPr>
        <w:t xml:space="preserve">                                                </w:t>
      </w:r>
    </w:p>
    <w:p w14:paraId="0E978569">
      <w:pPr>
        <w:snapToGrid w:val="0"/>
        <w:spacing w:line="360" w:lineRule="auto"/>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二、质疑项目基本情况</w:t>
      </w:r>
    </w:p>
    <w:p w14:paraId="148C544C">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质疑项目的名称：</w:t>
      </w:r>
      <w:r>
        <w:rPr>
          <w:rFonts w:hint="eastAsia" w:cs="仿宋_GB2312" w:asciiTheme="minorEastAsia" w:hAnsiTheme="minorEastAsia" w:eastAsiaTheme="minorEastAsia"/>
          <w:color w:val="auto"/>
          <w:sz w:val="24"/>
          <w:highlight w:val="none"/>
          <w:u w:val="dotted"/>
        </w:rPr>
        <w:t xml:space="preserve">                                      </w:t>
      </w:r>
    </w:p>
    <w:p w14:paraId="5FB6A70A">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质疑项目的编号：</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包号：</w:t>
      </w:r>
      <w:r>
        <w:rPr>
          <w:rFonts w:hint="eastAsia" w:cs="仿宋_GB2312" w:asciiTheme="minorEastAsia" w:hAnsiTheme="minorEastAsia" w:eastAsiaTheme="minorEastAsia"/>
          <w:color w:val="auto"/>
          <w:sz w:val="24"/>
          <w:highlight w:val="none"/>
          <w:u w:val="dotted"/>
        </w:rPr>
        <w:t xml:space="preserve">                 </w:t>
      </w:r>
    </w:p>
    <w:p w14:paraId="4422BD2E">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采购人名称：</w:t>
      </w:r>
      <w:r>
        <w:rPr>
          <w:rFonts w:hint="eastAsia" w:cs="仿宋_GB2312" w:asciiTheme="minorEastAsia" w:hAnsiTheme="minorEastAsia" w:eastAsiaTheme="minorEastAsia"/>
          <w:color w:val="auto"/>
          <w:sz w:val="24"/>
          <w:highlight w:val="none"/>
          <w:u w:val="dotted"/>
        </w:rPr>
        <w:t xml:space="preserve">                                         </w:t>
      </w:r>
    </w:p>
    <w:p w14:paraId="5B2B3A9F">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采购文件获取日期：</w:t>
      </w:r>
      <w:r>
        <w:rPr>
          <w:rFonts w:hint="eastAsia" w:cs="仿宋_GB2312" w:asciiTheme="minorEastAsia" w:hAnsiTheme="minorEastAsia" w:eastAsiaTheme="minorEastAsia"/>
          <w:color w:val="auto"/>
          <w:sz w:val="24"/>
          <w:highlight w:val="none"/>
          <w:u w:val="dotted"/>
        </w:rPr>
        <w:t xml:space="preserve">                                           </w:t>
      </w:r>
    </w:p>
    <w:p w14:paraId="1443AA01">
      <w:pPr>
        <w:snapToGrid w:val="0"/>
        <w:spacing w:line="360" w:lineRule="auto"/>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三、质疑事项具体内容</w:t>
      </w:r>
    </w:p>
    <w:p w14:paraId="015C4F86">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质疑事项1：</w:t>
      </w:r>
      <w:r>
        <w:rPr>
          <w:rFonts w:hint="eastAsia" w:cs="仿宋_GB2312" w:asciiTheme="minorEastAsia" w:hAnsiTheme="minorEastAsia" w:eastAsiaTheme="minorEastAsia"/>
          <w:color w:val="auto"/>
          <w:sz w:val="24"/>
          <w:highlight w:val="none"/>
          <w:u w:val="dotted"/>
        </w:rPr>
        <w:t xml:space="preserve">                                         </w:t>
      </w:r>
    </w:p>
    <w:p w14:paraId="3B1FD35D">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事实依据：</w:t>
      </w:r>
      <w:r>
        <w:rPr>
          <w:rFonts w:hint="eastAsia" w:cs="仿宋_GB2312" w:asciiTheme="minorEastAsia" w:hAnsiTheme="minorEastAsia" w:eastAsiaTheme="minorEastAsia"/>
          <w:color w:val="auto"/>
          <w:sz w:val="24"/>
          <w:highlight w:val="none"/>
          <w:u w:val="dotted"/>
        </w:rPr>
        <w:t xml:space="preserve">                                          </w:t>
      </w:r>
    </w:p>
    <w:p w14:paraId="012D4DB0">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u w:val="dotted"/>
        </w:rPr>
        <w:t xml:space="preserve">                                                       </w:t>
      </w:r>
    </w:p>
    <w:p w14:paraId="71CAFDB1">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法律依据：</w:t>
      </w:r>
      <w:r>
        <w:rPr>
          <w:rFonts w:hint="eastAsia" w:cs="仿宋_GB2312" w:asciiTheme="minorEastAsia" w:hAnsiTheme="minorEastAsia" w:eastAsiaTheme="minorEastAsia"/>
          <w:color w:val="auto"/>
          <w:sz w:val="24"/>
          <w:highlight w:val="none"/>
          <w:u w:val="dotted"/>
        </w:rPr>
        <w:t xml:space="preserve">                                          </w:t>
      </w:r>
    </w:p>
    <w:p w14:paraId="6BFB4367">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u w:val="dotted"/>
        </w:rPr>
        <w:t xml:space="preserve">                                                     </w:t>
      </w:r>
    </w:p>
    <w:p w14:paraId="078F7D21">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质疑事项2</w:t>
      </w:r>
    </w:p>
    <w:p w14:paraId="0264ECC0">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w:t>
      </w:r>
    </w:p>
    <w:p w14:paraId="53FD623D">
      <w:pPr>
        <w:snapToGrid w:val="0"/>
        <w:spacing w:line="360" w:lineRule="auto"/>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四、与质疑事项相关的质疑请求</w:t>
      </w:r>
    </w:p>
    <w:p w14:paraId="4FB90115">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请求：</w:t>
      </w:r>
      <w:r>
        <w:rPr>
          <w:rFonts w:hint="eastAsia" w:cs="仿宋_GB2312" w:asciiTheme="minorEastAsia" w:hAnsiTheme="minorEastAsia" w:eastAsiaTheme="minorEastAsia"/>
          <w:color w:val="auto"/>
          <w:sz w:val="24"/>
          <w:highlight w:val="none"/>
          <w:u w:val="dotted"/>
        </w:rPr>
        <w:t xml:space="preserve">                                               </w:t>
      </w:r>
    </w:p>
    <w:p w14:paraId="0D4674F4">
      <w:pPr>
        <w:spacing w:line="360" w:lineRule="auto"/>
        <w:rPr>
          <w:rFonts w:cs="仿宋_GB2312" w:asciiTheme="minorEastAsia" w:hAnsiTheme="minorEastAsia" w:eastAsiaTheme="minorEastAsia"/>
          <w:color w:val="auto"/>
          <w:sz w:val="24"/>
          <w:highlight w:val="none"/>
        </w:rPr>
      </w:pPr>
    </w:p>
    <w:p w14:paraId="3451E7CF">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 xml:space="preserve">签字(签章)：                   公章：                      </w:t>
      </w:r>
    </w:p>
    <w:p w14:paraId="767D89F8">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 xml:space="preserve">日期：    </w:t>
      </w:r>
    </w:p>
    <w:p w14:paraId="716DABA0">
      <w:pPr>
        <w:spacing w:line="360" w:lineRule="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质疑函制作说明：</w:t>
      </w:r>
    </w:p>
    <w:p w14:paraId="6A2F28E7">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1.供应商提出质疑时，应提交质疑函和必要的证明材料。</w:t>
      </w:r>
    </w:p>
    <w:p w14:paraId="1537C19C">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2.质疑供应商若委托代理人进行质疑的，质疑函应按要求列明“授权代表”的有关内容，并在附件中提交由质疑</w:t>
      </w:r>
      <w:r>
        <w:rPr>
          <w:rFonts w:hint="eastAsia" w:cs="仿宋_GB2312" w:asciiTheme="minorEastAsia" w:hAnsiTheme="minorEastAsia" w:eastAsiaTheme="minorEastAsia"/>
          <w:color w:val="auto"/>
          <w:kern w:val="0"/>
          <w:sz w:val="24"/>
          <w:highlight w:val="none"/>
        </w:rPr>
        <w:t>供应商签署的授权委托书。授权委托书应载明代理人的姓名或者名称、代理事项、具体权限、期限和相关事项。</w:t>
      </w:r>
    </w:p>
    <w:p w14:paraId="362216EC">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3.质疑供应商若对项目的某一分包进行质疑，质疑函中应列明具体分包号。</w:t>
      </w:r>
    </w:p>
    <w:p w14:paraId="0E4AC095">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4.质疑函的质疑事项应具体、明确，并有必要的事实依据和法律依据。</w:t>
      </w:r>
    </w:p>
    <w:p w14:paraId="7A215C66">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5.质疑函的质疑请求应与质疑事项相关。</w:t>
      </w:r>
    </w:p>
    <w:p w14:paraId="5ADBE2CC">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7F3A49BE">
      <w:pPr>
        <w:widowControl/>
        <w:spacing w:line="360" w:lineRule="auto"/>
        <w:ind w:firstLine="600" w:firstLineChars="200"/>
        <w:jc w:val="left"/>
        <w:rPr>
          <w:rFonts w:cs="仿宋_GB2312" w:asciiTheme="minorEastAsia" w:hAnsiTheme="minorEastAsia" w:eastAsiaTheme="minorEastAsia"/>
          <w:color w:val="auto"/>
          <w:sz w:val="30"/>
          <w:szCs w:val="30"/>
          <w:highlight w:val="none"/>
        </w:rPr>
      </w:pPr>
    </w:p>
    <w:p w14:paraId="2140ED29">
      <w:pPr>
        <w:spacing w:line="360" w:lineRule="auto"/>
        <w:jc w:val="left"/>
        <w:rPr>
          <w:rFonts w:cs="仿宋_GB2312" w:asciiTheme="minorEastAsia" w:hAnsiTheme="minorEastAsia" w:eastAsiaTheme="minorEastAsia"/>
          <w:b/>
          <w:color w:val="auto"/>
          <w:spacing w:val="6"/>
          <w:sz w:val="32"/>
          <w:szCs w:val="32"/>
          <w:highlight w:val="none"/>
        </w:rPr>
      </w:pPr>
      <w:r>
        <w:rPr>
          <w:rFonts w:hint="eastAsia" w:cs="仿宋_GB2312" w:asciiTheme="minorEastAsia" w:hAnsiTheme="minorEastAsia" w:eastAsiaTheme="minorEastAsia"/>
          <w:b/>
          <w:color w:val="auto"/>
          <w:sz w:val="24"/>
          <w:highlight w:val="none"/>
        </w:rPr>
        <w:br w:type="page"/>
      </w:r>
      <w:r>
        <w:rPr>
          <w:rFonts w:hint="eastAsia" w:cs="仿宋_GB2312" w:asciiTheme="minorEastAsia" w:hAnsiTheme="minorEastAsia" w:eastAsiaTheme="minorEastAsia"/>
          <w:b/>
          <w:color w:val="auto"/>
          <w:spacing w:val="6"/>
          <w:sz w:val="32"/>
          <w:szCs w:val="32"/>
          <w:highlight w:val="none"/>
        </w:rPr>
        <w:t>附件2：投诉书范本及制作说明</w:t>
      </w:r>
    </w:p>
    <w:p w14:paraId="718A0D30">
      <w:pPr>
        <w:spacing w:line="360" w:lineRule="auto"/>
        <w:jc w:val="center"/>
        <w:rPr>
          <w:rFonts w:cs="仿宋_GB2312" w:asciiTheme="minorEastAsia" w:hAnsiTheme="minorEastAsia" w:eastAsiaTheme="minorEastAsia"/>
          <w:b/>
          <w:color w:val="auto"/>
          <w:sz w:val="24"/>
          <w:highlight w:val="none"/>
        </w:rPr>
      </w:pPr>
    </w:p>
    <w:p w14:paraId="5E9FC4BE">
      <w:pPr>
        <w:spacing w:line="360" w:lineRule="auto"/>
        <w:jc w:val="center"/>
        <w:rPr>
          <w:rFonts w:cs="仿宋_GB2312" w:asciiTheme="minorEastAsia" w:hAnsiTheme="minorEastAsia" w:eastAsiaTheme="minorEastAsia"/>
          <w:b/>
          <w:color w:val="auto"/>
          <w:spacing w:val="6"/>
          <w:sz w:val="32"/>
          <w:szCs w:val="32"/>
          <w:highlight w:val="none"/>
        </w:rPr>
      </w:pPr>
      <w:r>
        <w:rPr>
          <w:rFonts w:hint="eastAsia" w:cs="仿宋_GB2312" w:asciiTheme="minorEastAsia" w:hAnsiTheme="minorEastAsia" w:eastAsiaTheme="minorEastAsia"/>
          <w:b/>
          <w:color w:val="auto"/>
          <w:spacing w:val="6"/>
          <w:sz w:val="32"/>
          <w:szCs w:val="32"/>
          <w:highlight w:val="none"/>
        </w:rPr>
        <w:t>投诉书范本</w:t>
      </w:r>
    </w:p>
    <w:p w14:paraId="77402C56">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一、投诉相关主体基本情况</w:t>
      </w:r>
    </w:p>
    <w:p w14:paraId="225A4CA3">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投诉人：</w:t>
      </w:r>
      <w:r>
        <w:rPr>
          <w:rFonts w:hint="eastAsia" w:cs="仿宋_GB2312" w:asciiTheme="minorEastAsia" w:hAnsiTheme="minorEastAsia" w:eastAsiaTheme="minorEastAsia"/>
          <w:color w:val="auto"/>
          <w:sz w:val="24"/>
          <w:highlight w:val="none"/>
          <w:u w:val="dotted"/>
        </w:rPr>
        <w:t xml:space="preserve">                                               </w:t>
      </w:r>
    </w:p>
    <w:p w14:paraId="6F37C5CC">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地     址：</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0547C42A">
      <w:pPr>
        <w:tabs>
          <w:tab w:val="left" w:pos="6510"/>
        </w:tabs>
        <w:spacing w:line="360" w:lineRule="auto"/>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法定代表人/主要负责人：</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 xml:space="preserve">  </w:t>
      </w:r>
    </w:p>
    <w:p w14:paraId="2F60D5C3">
      <w:pPr>
        <w:tabs>
          <w:tab w:val="left" w:pos="6510"/>
        </w:tabs>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u w:val="dotted"/>
        </w:rPr>
        <w:t xml:space="preserve">                                             </w:t>
      </w:r>
    </w:p>
    <w:p w14:paraId="43A3586E">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授权代表：</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u w:val="dotted"/>
        </w:rPr>
        <w:t xml:space="preserve">：                  </w:t>
      </w:r>
    </w:p>
    <w:p w14:paraId="195A85A0">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地     址：</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r>
        <w:rPr>
          <w:rFonts w:hint="eastAsia" w:cs="仿宋_GB2312" w:asciiTheme="minorEastAsia" w:hAnsiTheme="minorEastAsia" w:eastAsiaTheme="minorEastAsia"/>
          <w:color w:val="auto"/>
          <w:sz w:val="24"/>
          <w:highlight w:val="none"/>
          <w:u w:val="dotted"/>
        </w:rPr>
        <w:t xml:space="preserve">                   </w:t>
      </w:r>
    </w:p>
    <w:p w14:paraId="546F5C58">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被投诉人1：</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54CAE88F">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地     址：</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3AF2726B">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联系人：</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6643D082">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被投诉人2</w:t>
      </w:r>
    </w:p>
    <w:p w14:paraId="4D7C08B0">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w:t>
      </w:r>
    </w:p>
    <w:p w14:paraId="4A60567A">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相关供应商：</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1BA4D07D">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地     址：</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1A3472A5">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联系人：</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6334D873">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二、投诉项目基本情况</w:t>
      </w:r>
    </w:p>
    <w:p w14:paraId="355CF013">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采购项目名称：</w:t>
      </w:r>
      <w:r>
        <w:rPr>
          <w:rFonts w:hint="eastAsia" w:cs="仿宋_GB2312" w:asciiTheme="minorEastAsia" w:hAnsiTheme="minorEastAsia" w:eastAsiaTheme="minorEastAsia"/>
          <w:color w:val="auto"/>
          <w:sz w:val="24"/>
          <w:highlight w:val="none"/>
          <w:u w:val="dotted"/>
        </w:rPr>
        <w:t xml:space="preserve">                                        </w:t>
      </w:r>
    </w:p>
    <w:p w14:paraId="06C41730">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采购项目编号：</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包号：</w:t>
      </w:r>
      <w:r>
        <w:rPr>
          <w:rFonts w:hint="eastAsia" w:cs="仿宋_GB2312" w:asciiTheme="minorEastAsia" w:hAnsiTheme="minorEastAsia" w:eastAsiaTheme="minorEastAsia"/>
          <w:color w:val="auto"/>
          <w:sz w:val="24"/>
          <w:highlight w:val="none"/>
          <w:u w:val="dotted"/>
        </w:rPr>
        <w:t xml:space="preserve">              </w:t>
      </w:r>
    </w:p>
    <w:p w14:paraId="599B29C1">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采购人名称：</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76068649">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代理机构名称：</w:t>
      </w:r>
      <w:r>
        <w:rPr>
          <w:rFonts w:hint="eastAsia" w:cs="仿宋_GB2312" w:asciiTheme="minorEastAsia" w:hAnsiTheme="minorEastAsia" w:eastAsiaTheme="minorEastAsia"/>
          <w:color w:val="auto"/>
          <w:sz w:val="24"/>
          <w:highlight w:val="none"/>
          <w:u w:val="dotted"/>
        </w:rPr>
        <w:t xml:space="preserve">                                         </w:t>
      </w:r>
    </w:p>
    <w:p w14:paraId="12A43CDD">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采购文件公告:</w:t>
      </w:r>
      <w:r>
        <w:rPr>
          <w:rFonts w:hint="eastAsia" w:cs="仿宋_GB2312" w:asciiTheme="minorEastAsia" w:hAnsiTheme="minorEastAsia" w:eastAsiaTheme="minorEastAsia"/>
          <w:color w:val="auto"/>
          <w:sz w:val="24"/>
          <w:highlight w:val="none"/>
          <w:u w:val="dotted"/>
        </w:rPr>
        <w:t xml:space="preserve">是/否 </w:t>
      </w:r>
      <w:r>
        <w:rPr>
          <w:rFonts w:hint="eastAsia" w:cs="仿宋_GB2312" w:asciiTheme="minorEastAsia" w:hAnsiTheme="minorEastAsia" w:eastAsiaTheme="minorEastAsia"/>
          <w:color w:val="auto"/>
          <w:sz w:val="24"/>
          <w:highlight w:val="none"/>
        </w:rPr>
        <w:t>公告期限：</w:t>
      </w:r>
      <w:r>
        <w:rPr>
          <w:rFonts w:hint="eastAsia" w:cs="仿宋_GB2312" w:asciiTheme="minorEastAsia" w:hAnsiTheme="minorEastAsia" w:eastAsiaTheme="minorEastAsia"/>
          <w:color w:val="auto"/>
          <w:sz w:val="24"/>
          <w:highlight w:val="none"/>
          <w:u w:val="dotted"/>
        </w:rPr>
        <w:t xml:space="preserve">                                 </w:t>
      </w:r>
    </w:p>
    <w:p w14:paraId="02CB6A38">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采购结果公告:</w:t>
      </w:r>
      <w:r>
        <w:rPr>
          <w:rFonts w:hint="eastAsia" w:cs="仿宋_GB2312" w:asciiTheme="minorEastAsia" w:hAnsiTheme="minorEastAsia" w:eastAsiaTheme="minorEastAsia"/>
          <w:color w:val="auto"/>
          <w:sz w:val="24"/>
          <w:highlight w:val="none"/>
          <w:u w:val="dotted"/>
        </w:rPr>
        <w:t xml:space="preserve">是/否 </w:t>
      </w:r>
      <w:r>
        <w:rPr>
          <w:rFonts w:hint="eastAsia" w:cs="仿宋_GB2312" w:asciiTheme="minorEastAsia" w:hAnsiTheme="minorEastAsia" w:eastAsiaTheme="minorEastAsia"/>
          <w:color w:val="auto"/>
          <w:sz w:val="24"/>
          <w:highlight w:val="none"/>
        </w:rPr>
        <w:t>公告期限：</w:t>
      </w:r>
      <w:r>
        <w:rPr>
          <w:rFonts w:hint="eastAsia" w:cs="仿宋_GB2312" w:asciiTheme="minorEastAsia" w:hAnsiTheme="minorEastAsia" w:eastAsiaTheme="minorEastAsia"/>
          <w:color w:val="auto"/>
          <w:sz w:val="24"/>
          <w:highlight w:val="none"/>
          <w:u w:val="dotted"/>
        </w:rPr>
        <w:t xml:space="preserve">                        </w:t>
      </w:r>
    </w:p>
    <w:p w14:paraId="634BC333">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三、质疑基本情况</w:t>
      </w:r>
    </w:p>
    <w:p w14:paraId="2E6DE6B0">
      <w:pPr>
        <w:spacing w:line="360" w:lineRule="auto"/>
        <w:ind w:firstLine="480" w:firstLineChars="200"/>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投诉人于</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年</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月</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日</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向</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提出质疑，质疑事项为：</w:t>
      </w:r>
      <w:r>
        <w:rPr>
          <w:rFonts w:hint="eastAsia" w:cs="仿宋_GB2312" w:asciiTheme="minorEastAsia" w:hAnsiTheme="minorEastAsia" w:eastAsiaTheme="minorEastAsia"/>
          <w:color w:val="auto"/>
          <w:sz w:val="24"/>
          <w:highlight w:val="none"/>
          <w:u w:val="dotted"/>
        </w:rPr>
        <w:t xml:space="preserve">     </w:t>
      </w:r>
    </w:p>
    <w:p w14:paraId="67742FBB">
      <w:pPr>
        <w:spacing w:line="360" w:lineRule="auto"/>
        <w:ind w:firstLine="360" w:firstLineChars="15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u w:val="dotted"/>
        </w:rPr>
        <w:t>采购人/代理机构</w:t>
      </w:r>
      <w:r>
        <w:rPr>
          <w:rFonts w:hint="eastAsia" w:cs="仿宋_GB2312" w:asciiTheme="minorEastAsia" w:hAnsiTheme="minorEastAsia" w:eastAsiaTheme="minorEastAsia"/>
          <w:color w:val="auto"/>
          <w:sz w:val="24"/>
          <w:highlight w:val="none"/>
        </w:rPr>
        <w:t>于</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年</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月</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日,就质疑事项作出了答复/没有在法定期限内作出答复。</w:t>
      </w:r>
    </w:p>
    <w:p w14:paraId="212FB607">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四、投诉事项具体内容</w:t>
      </w:r>
    </w:p>
    <w:p w14:paraId="4C0935B0">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投诉事项 1：</w:t>
      </w:r>
      <w:r>
        <w:rPr>
          <w:rFonts w:hint="eastAsia" w:cs="仿宋_GB2312" w:asciiTheme="minorEastAsia" w:hAnsiTheme="minorEastAsia" w:eastAsiaTheme="minorEastAsia"/>
          <w:color w:val="auto"/>
          <w:sz w:val="24"/>
          <w:highlight w:val="none"/>
          <w:u w:val="dotted"/>
        </w:rPr>
        <w:t xml:space="preserve">                                       </w:t>
      </w:r>
    </w:p>
    <w:p w14:paraId="6F25E449">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事实依据：</w:t>
      </w:r>
      <w:r>
        <w:rPr>
          <w:rFonts w:hint="eastAsia" w:cs="仿宋_GB2312" w:asciiTheme="minorEastAsia" w:hAnsiTheme="minorEastAsia" w:eastAsiaTheme="minorEastAsia"/>
          <w:color w:val="auto"/>
          <w:sz w:val="24"/>
          <w:highlight w:val="none"/>
          <w:u w:val="dotted"/>
        </w:rPr>
        <w:t xml:space="preserve">                                         </w:t>
      </w:r>
    </w:p>
    <w:p w14:paraId="5C3206CE">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u w:val="dotted"/>
        </w:rPr>
        <w:t xml:space="preserve">                                                      </w:t>
      </w:r>
    </w:p>
    <w:p w14:paraId="45101841">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法律依据：</w:t>
      </w:r>
      <w:r>
        <w:rPr>
          <w:rFonts w:hint="eastAsia" w:cs="仿宋_GB2312" w:asciiTheme="minorEastAsia" w:hAnsiTheme="minorEastAsia" w:eastAsiaTheme="minorEastAsia"/>
          <w:color w:val="auto"/>
          <w:sz w:val="24"/>
          <w:highlight w:val="none"/>
          <w:u w:val="dotted"/>
        </w:rPr>
        <w:t xml:space="preserve">                                          </w:t>
      </w:r>
    </w:p>
    <w:p w14:paraId="38D1A15B">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u w:val="dotted"/>
        </w:rPr>
        <w:t xml:space="preserve">                                                      </w:t>
      </w:r>
    </w:p>
    <w:p w14:paraId="0B6EB10D">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投诉事项2</w:t>
      </w:r>
    </w:p>
    <w:p w14:paraId="10E308FC">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w:t>
      </w:r>
    </w:p>
    <w:p w14:paraId="59E83F8E">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五、与投诉事项相关的投诉请求</w:t>
      </w:r>
    </w:p>
    <w:p w14:paraId="1EBDD918">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请求：</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 xml:space="preserve"> </w:t>
      </w:r>
    </w:p>
    <w:p w14:paraId="31B2D866">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 xml:space="preserve">                                                                                                    </w:t>
      </w:r>
    </w:p>
    <w:p w14:paraId="7E4FE0B6">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 xml:space="preserve">签字(签章)：                   公章：                      </w:t>
      </w:r>
    </w:p>
    <w:p w14:paraId="2BA0D758">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 xml:space="preserve">日期：    </w:t>
      </w:r>
    </w:p>
    <w:p w14:paraId="4534237B">
      <w:pPr>
        <w:spacing w:line="360" w:lineRule="auto"/>
        <w:rPr>
          <w:rFonts w:cs="仿宋_GB2312" w:asciiTheme="minorEastAsia" w:hAnsiTheme="minorEastAsia" w:eastAsiaTheme="minorEastAsia"/>
          <w:b/>
          <w:color w:val="auto"/>
          <w:sz w:val="24"/>
          <w:highlight w:val="none"/>
        </w:rPr>
      </w:pPr>
    </w:p>
    <w:p w14:paraId="6D4B3ECA">
      <w:pPr>
        <w:spacing w:line="360" w:lineRule="auto"/>
        <w:rPr>
          <w:rFonts w:cs="仿宋_GB2312" w:asciiTheme="minorEastAsia" w:hAnsiTheme="minorEastAsia" w:eastAsiaTheme="minorEastAsia"/>
          <w:b/>
          <w:color w:val="auto"/>
          <w:sz w:val="24"/>
          <w:highlight w:val="none"/>
        </w:rPr>
      </w:pPr>
    </w:p>
    <w:p w14:paraId="79454521">
      <w:pPr>
        <w:spacing w:line="360" w:lineRule="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投诉书制作说明：</w:t>
      </w:r>
    </w:p>
    <w:p w14:paraId="052FE31C">
      <w:pPr>
        <w:widowControl/>
        <w:spacing w:line="360" w:lineRule="auto"/>
        <w:ind w:firstLine="480" w:firstLineChars="2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rPr>
        <w:t>1.投诉人提起投诉时，应当提交投诉书和必要的证明材料，并按照被投诉人和与投诉事项有关的供应商数量提供投诉书副本。</w:t>
      </w:r>
    </w:p>
    <w:p w14:paraId="7AD07A6B">
      <w:pPr>
        <w:widowControl/>
        <w:spacing w:line="360" w:lineRule="auto"/>
        <w:ind w:firstLine="480" w:firstLineChars="200"/>
        <w:jc w:val="left"/>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rPr>
        <w:t>2.投诉人若委托代理人进行投诉的，投诉书应按照要求列明“授权代表”的有关内容，并在附件中提交由</w:t>
      </w:r>
      <w:r>
        <w:rPr>
          <w:rFonts w:hint="eastAsia" w:cs="仿宋_GB2312" w:asciiTheme="minorEastAsia" w:hAnsiTheme="minorEastAsia" w:eastAsiaTheme="minorEastAsia"/>
          <w:color w:val="auto"/>
          <w:kern w:val="0"/>
          <w:sz w:val="24"/>
          <w:highlight w:val="none"/>
        </w:rPr>
        <w:t>投诉人签署的授权委托书。授权委托书应当载明代理人的姓名或者名称、代理事项、具体权限、期限和相关事项。</w:t>
      </w:r>
    </w:p>
    <w:p w14:paraId="42157871">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3.投诉人若对项目的某一分包进行投诉，投诉书应列明具体分包号。</w:t>
      </w:r>
    </w:p>
    <w:p w14:paraId="54AC7DFF">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4.投诉书应简要列明质疑事项，质疑函、质疑答复等作为附件材料提供。</w:t>
      </w:r>
    </w:p>
    <w:p w14:paraId="3C37675D">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5.投诉书的投诉事项应具体、明确，并有必要的事实依据和法律依据。</w:t>
      </w:r>
    </w:p>
    <w:p w14:paraId="7DBCA4BE">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6.投诉书的投诉请求应与投诉事项相关。</w:t>
      </w:r>
    </w:p>
    <w:p w14:paraId="4BD92E82">
      <w:pPr>
        <w:widowControl/>
        <w:spacing w:line="360" w:lineRule="auto"/>
        <w:ind w:firstLine="480" w:firstLineChars="200"/>
        <w:jc w:val="left"/>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rPr>
        <w:t>7.投诉人为自然人的，投诉书应当由本人签字；投诉人为法人或者其他组织的，投诉书应当由法定代表人、主要负责人，或者其授权代表签字或者盖章，并加盖公章。</w:t>
      </w:r>
    </w:p>
    <w:p w14:paraId="3842562C">
      <w:pPr>
        <w:rPr>
          <w:rFonts w:cs="仿宋_GB2312" w:asciiTheme="minorEastAsia" w:hAnsiTheme="minorEastAsia" w:eastAsiaTheme="minorEastAsia"/>
          <w:b/>
          <w:color w:val="auto"/>
          <w:sz w:val="24"/>
          <w:highlight w:val="none"/>
        </w:rPr>
      </w:pPr>
    </w:p>
    <w:p w14:paraId="69BE9253">
      <w:pPr>
        <w:widowControl/>
        <w:adjustRightInd/>
        <w:jc w:val="left"/>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br w:type="page"/>
      </w:r>
    </w:p>
    <w:p w14:paraId="13F9EDB8">
      <w:pPr>
        <w:spacing w:line="360" w:lineRule="auto"/>
        <w:jc w:val="left"/>
        <w:rPr>
          <w:rFonts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szCs w:val="32"/>
          <w:highlight w:val="none"/>
        </w:rPr>
        <w:t>附件3：</w:t>
      </w:r>
    </w:p>
    <w:p w14:paraId="0E0FEDC4">
      <w:pPr>
        <w:spacing w:line="360" w:lineRule="auto"/>
        <w:rPr>
          <w:rFonts w:asciiTheme="minorEastAsia" w:hAnsiTheme="minorEastAsia" w:eastAsiaTheme="minorEastAsia"/>
          <w:b/>
          <w:color w:val="auto"/>
          <w:spacing w:val="6"/>
          <w:sz w:val="32"/>
          <w:szCs w:val="32"/>
          <w:highlight w:val="none"/>
        </w:rPr>
      </w:pPr>
    </w:p>
    <w:p w14:paraId="2A2D634B">
      <w:pPr>
        <w:spacing w:line="360" w:lineRule="auto"/>
        <w:jc w:val="center"/>
        <w:rPr>
          <w:rFonts w:asciiTheme="minorEastAsia" w:hAnsiTheme="minorEastAsia" w:eastAsiaTheme="minorEastAsia"/>
          <w:b/>
          <w:color w:val="auto"/>
          <w:spacing w:val="6"/>
          <w:sz w:val="32"/>
          <w:szCs w:val="32"/>
          <w:highlight w:val="none"/>
        </w:rPr>
      </w:pPr>
      <w:r>
        <w:rPr>
          <w:rFonts w:hint="eastAsia" w:asciiTheme="minorEastAsia" w:hAnsiTheme="minorEastAsia" w:eastAsiaTheme="minorEastAsia"/>
          <w:b/>
          <w:color w:val="auto"/>
          <w:spacing w:val="6"/>
          <w:sz w:val="32"/>
          <w:szCs w:val="32"/>
          <w:highlight w:val="none"/>
        </w:rPr>
        <w:t>残疾人福利性单位声明函</w:t>
      </w:r>
    </w:p>
    <w:p w14:paraId="26BFF5DB">
      <w:pPr>
        <w:spacing w:line="360" w:lineRule="auto"/>
        <w:rPr>
          <w:rFonts w:asciiTheme="minorEastAsia" w:hAnsiTheme="minorEastAsia" w:eastAsiaTheme="minorEastAsia"/>
          <w:b/>
          <w:color w:val="auto"/>
          <w:spacing w:val="6"/>
          <w:sz w:val="30"/>
          <w:szCs w:val="30"/>
          <w:highlight w:val="none"/>
        </w:rPr>
      </w:pPr>
    </w:p>
    <w:p w14:paraId="4C721690">
      <w:pPr>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本单位郑重声明，根据《财政部 民政部 中国残疾人联合会关于促进残疾人就业政府采购政策的通知》（财库</w:t>
      </w:r>
      <w:r>
        <w:rPr>
          <w:rFonts w:hint="eastAsia" w:cs="仿宋_GB2312" w:asciiTheme="minorEastAsia" w:hAnsiTheme="minorEastAsia" w:eastAsiaTheme="minorEastAsia"/>
          <w:color w:val="auto"/>
          <w:sz w:val="24"/>
          <w:highlight w:val="none"/>
          <w:lang w:eastAsia="zh-CN"/>
        </w:rPr>
        <w:t>〔2017〕141号</w:t>
      </w:r>
      <w:r>
        <w:rPr>
          <w:rFonts w:hint="eastAsia" w:cs="仿宋_GB2312" w:asciiTheme="minorEastAsia" w:hAnsiTheme="minorEastAsia" w:eastAsiaTheme="minorEastAsia"/>
          <w:color w:val="auto"/>
          <w:sz w:val="24"/>
          <w:highlight w:val="none"/>
        </w:rPr>
        <w:t>）的规定，本单位为符合条件的残疾人福利性单位，且本单位参加</w:t>
      </w:r>
      <w:r>
        <w:rPr>
          <w:rFonts w:hint="eastAsia" w:cs="仿宋_GB2312" w:asciiTheme="minorEastAsia" w:hAnsiTheme="minorEastAsia" w:eastAsiaTheme="minorEastAsia"/>
          <w:color w:val="auto"/>
          <w:sz w:val="24"/>
          <w:highlight w:val="none"/>
          <w:u w:val="single"/>
        </w:rPr>
        <w:t xml:space="preserve"> </w:t>
      </w:r>
      <w:r>
        <w:rPr>
          <w:rFonts w:hint="eastAsia" w:cs="仿宋_GB2312" w:asciiTheme="minorEastAsia" w:hAnsiTheme="minorEastAsia" w:eastAsiaTheme="minorEastAsia"/>
          <w:color w:val="auto"/>
          <w:sz w:val="24"/>
          <w:highlight w:val="none"/>
          <w:u w:val="single"/>
          <w:lang w:eastAsia="zh-CN"/>
        </w:rPr>
        <w:t>浙江省医疗器械检验研究院</w:t>
      </w:r>
      <w:r>
        <w:rPr>
          <w:rFonts w:hint="eastAsia" w:cs="仿宋_GB2312" w:asciiTheme="minorEastAsia" w:hAnsiTheme="minorEastAsia" w:eastAsiaTheme="minorEastAsia"/>
          <w:color w:val="auto"/>
          <w:sz w:val="24"/>
          <w:highlight w:val="none"/>
          <w:u w:val="single"/>
        </w:rPr>
        <w:t xml:space="preserve"> </w:t>
      </w:r>
      <w:r>
        <w:rPr>
          <w:rFonts w:hint="eastAsia" w:cs="仿宋_GB2312" w:asciiTheme="minorEastAsia" w:hAnsiTheme="minorEastAsia" w:eastAsiaTheme="minorEastAsia"/>
          <w:color w:val="auto"/>
          <w:sz w:val="24"/>
          <w:highlight w:val="none"/>
        </w:rPr>
        <w:t>单位的</w:t>
      </w:r>
      <w:r>
        <w:rPr>
          <w:rFonts w:hint="eastAsia" w:cs="仿宋_GB2312" w:asciiTheme="minorEastAsia" w:hAnsiTheme="minorEastAsia" w:eastAsiaTheme="minorEastAsia"/>
          <w:color w:val="auto"/>
          <w:sz w:val="24"/>
          <w:highlight w:val="none"/>
          <w:u w:val="single"/>
        </w:rPr>
        <w:t xml:space="preserve"> </w:t>
      </w:r>
      <w:r>
        <w:rPr>
          <w:rFonts w:hint="eastAsia" w:cs="仿宋_GB2312" w:asciiTheme="minorEastAsia" w:hAnsiTheme="minorEastAsia" w:eastAsiaTheme="minorEastAsia"/>
          <w:color w:val="auto"/>
          <w:sz w:val="24"/>
          <w:highlight w:val="none"/>
          <w:u w:val="single"/>
          <w:lang w:eastAsia="zh-CN"/>
        </w:rPr>
        <w:t>浙江省医疗器械检验研究院2025年空调维保项目</w:t>
      </w:r>
      <w:r>
        <w:rPr>
          <w:rFonts w:hint="eastAsia" w:cs="仿宋_GB2312" w:asciiTheme="minorEastAsia" w:hAnsiTheme="minorEastAsia" w:eastAsiaTheme="minorEastAsia"/>
          <w:color w:val="auto"/>
          <w:sz w:val="24"/>
          <w:highlight w:val="none"/>
          <w:u w:val="single"/>
        </w:rPr>
        <w:t xml:space="preserve"> </w:t>
      </w:r>
      <w:r>
        <w:rPr>
          <w:rFonts w:hint="eastAsia" w:cs="仿宋_GB2312" w:asciiTheme="minorEastAsia" w:hAnsiTheme="minorEastAsia" w:eastAsiaTheme="minorEastAsia"/>
          <w:color w:val="auto"/>
          <w:sz w:val="24"/>
          <w:highlight w:val="none"/>
        </w:rPr>
        <w:t>采购活动提供本单位制造的货物（由本单位承担工程/提供服务），或者提供其他残疾人福利性单位制造的货物（不包括使用非残疾人福利性单位注册商标的货物）。</w:t>
      </w:r>
    </w:p>
    <w:p w14:paraId="6C38C29E">
      <w:pPr>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本单位对上述声明的真实性负责。如有虚假，将依法承担相应责任。</w:t>
      </w:r>
    </w:p>
    <w:p w14:paraId="5A08D1CA">
      <w:pPr>
        <w:spacing w:line="360" w:lineRule="auto"/>
        <w:ind w:firstLine="480" w:firstLineChars="200"/>
        <w:rPr>
          <w:rFonts w:cs="仿宋_GB2312" w:asciiTheme="minorEastAsia" w:hAnsiTheme="minorEastAsia" w:eastAsiaTheme="minorEastAsia"/>
          <w:color w:val="auto"/>
          <w:sz w:val="24"/>
          <w:highlight w:val="none"/>
        </w:rPr>
      </w:pPr>
    </w:p>
    <w:p w14:paraId="19BF4278">
      <w:pPr>
        <w:spacing w:line="360" w:lineRule="auto"/>
        <w:ind w:firstLine="480" w:firstLineChars="200"/>
        <w:rPr>
          <w:rFonts w:cs="仿宋_GB2312" w:asciiTheme="minorEastAsia" w:hAnsiTheme="minorEastAsia" w:eastAsiaTheme="minorEastAsia"/>
          <w:color w:val="auto"/>
          <w:sz w:val="24"/>
          <w:highlight w:val="none"/>
        </w:rPr>
      </w:pPr>
    </w:p>
    <w:p w14:paraId="20D6D487">
      <w:pPr>
        <w:tabs>
          <w:tab w:val="left" w:pos="4860"/>
        </w:tabs>
        <w:spacing w:line="360" w:lineRule="auto"/>
        <w:ind w:right="1560" w:firstLine="480" w:firstLineChars="200"/>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 xml:space="preserve">               单位名称（</w:t>
      </w:r>
      <w:r>
        <w:rPr>
          <w:rFonts w:hint="eastAsia" w:cs="仿宋_GB2312" w:asciiTheme="minorEastAsia" w:hAnsiTheme="minorEastAsia" w:eastAsiaTheme="minorEastAsia"/>
          <w:color w:val="auto"/>
          <w:kern w:val="0"/>
          <w:sz w:val="24"/>
          <w:highlight w:val="none"/>
        </w:rPr>
        <w:t>电子签名</w:t>
      </w:r>
      <w:r>
        <w:rPr>
          <w:rFonts w:hint="eastAsia" w:cs="仿宋_GB2312" w:asciiTheme="minorEastAsia" w:hAnsiTheme="minorEastAsia" w:eastAsiaTheme="minorEastAsia"/>
          <w:color w:val="auto"/>
          <w:sz w:val="24"/>
          <w:highlight w:val="none"/>
        </w:rPr>
        <w:t>）：</w:t>
      </w:r>
    </w:p>
    <w:p w14:paraId="15B2A52D">
      <w:pPr>
        <w:tabs>
          <w:tab w:val="left" w:pos="4860"/>
        </w:tabs>
        <w:spacing w:line="360" w:lineRule="auto"/>
        <w:ind w:right="1560" w:firstLine="480" w:firstLineChars="200"/>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 xml:space="preserve">       日  期：</w:t>
      </w:r>
    </w:p>
    <w:p w14:paraId="3DB585FB">
      <w:pPr>
        <w:spacing w:line="360" w:lineRule="auto"/>
        <w:ind w:firstLine="480" w:firstLineChars="200"/>
        <w:rPr>
          <w:rFonts w:cs="仿宋_GB2312" w:asciiTheme="minorEastAsia" w:hAnsiTheme="minorEastAsia" w:eastAsiaTheme="minorEastAsia"/>
          <w:color w:val="auto"/>
          <w:sz w:val="24"/>
          <w:highlight w:val="none"/>
        </w:rPr>
      </w:pPr>
    </w:p>
    <w:p w14:paraId="5A920D49">
      <w:pPr>
        <w:widowControl/>
        <w:adjustRightInd/>
        <w:jc w:val="left"/>
        <w:rPr>
          <w:rFonts w:cs="仿宋_GB2312" w:asciiTheme="minorEastAsia" w:hAnsiTheme="minorEastAsia" w:eastAsiaTheme="minorEastAsia"/>
          <w:b/>
          <w:color w:val="auto"/>
          <w:sz w:val="32"/>
          <w:szCs w:val="32"/>
          <w:highlight w:val="none"/>
        </w:rPr>
      </w:pPr>
      <w:r>
        <w:rPr>
          <w:rFonts w:cs="仿宋_GB2312" w:asciiTheme="minorEastAsia" w:hAnsiTheme="minorEastAsia" w:eastAsiaTheme="minorEastAsia"/>
          <w:b/>
          <w:color w:val="auto"/>
          <w:sz w:val="32"/>
          <w:szCs w:val="32"/>
          <w:highlight w:val="none"/>
        </w:rPr>
        <w:br w:type="page"/>
      </w:r>
    </w:p>
    <w:p w14:paraId="537C5684">
      <w:pPr>
        <w:autoSpaceDE w:val="0"/>
        <w:autoSpaceDN w:val="0"/>
        <w:jc w:val="left"/>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32"/>
          <w:szCs w:val="32"/>
          <w:highlight w:val="none"/>
        </w:rPr>
        <w:t>附件4：</w:t>
      </w:r>
    </w:p>
    <w:p w14:paraId="23E4275F">
      <w:pPr>
        <w:spacing w:line="360" w:lineRule="auto"/>
        <w:jc w:val="left"/>
        <w:rPr>
          <w:rFonts w:cs="仿宋_GB2312" w:asciiTheme="minorEastAsia" w:hAnsiTheme="minorEastAsia" w:eastAsiaTheme="minorEastAsia"/>
          <w:b/>
          <w:color w:val="auto"/>
          <w:sz w:val="24"/>
          <w:highlight w:val="none"/>
        </w:rPr>
      </w:pPr>
    </w:p>
    <w:p w14:paraId="1E9C39D9">
      <w:pPr>
        <w:autoSpaceDE w:val="0"/>
        <w:autoSpaceDN w:val="0"/>
        <w:jc w:val="center"/>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业务专用章使用说明函</w:t>
      </w:r>
    </w:p>
    <w:p w14:paraId="34A9E189">
      <w:pPr>
        <w:autoSpaceDE w:val="0"/>
        <w:autoSpaceDN w:val="0"/>
        <w:jc w:val="center"/>
        <w:rPr>
          <w:rFonts w:asciiTheme="minorEastAsia" w:hAnsiTheme="minorEastAsia" w:eastAsiaTheme="minorEastAsia"/>
          <w:b/>
          <w:bCs/>
          <w:color w:val="auto"/>
          <w:sz w:val="32"/>
          <w:szCs w:val="32"/>
          <w:highlight w:val="none"/>
        </w:rPr>
      </w:pPr>
    </w:p>
    <w:p w14:paraId="753E7EB6">
      <w:pPr>
        <w:spacing w:line="360" w:lineRule="auto"/>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lang w:eastAsia="zh-CN"/>
        </w:rPr>
        <w:t>浙江省医疗器械检验研究院</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sz w:val="24"/>
          <w:highlight w:val="none"/>
          <w:lang w:eastAsia="zh-CN"/>
        </w:rPr>
        <w:t>浙江国际招投标有限公司</w:t>
      </w:r>
      <w:r>
        <w:rPr>
          <w:rFonts w:hint="eastAsia" w:cs="仿宋_GB2312" w:asciiTheme="minorEastAsia" w:hAnsiTheme="minorEastAsia" w:eastAsiaTheme="minorEastAsia"/>
          <w:color w:val="auto"/>
          <w:sz w:val="24"/>
          <w:highlight w:val="none"/>
        </w:rPr>
        <w:t>：</w:t>
      </w:r>
    </w:p>
    <w:p w14:paraId="28ED5075">
      <w:pPr>
        <w:spacing w:line="360" w:lineRule="auto"/>
        <w:ind w:firstLine="480" w:firstLineChars="200"/>
        <w:rPr>
          <w:rFonts w:cs="宋体"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lang w:val="zh-CN"/>
        </w:rPr>
        <w:t>我方</w:t>
      </w: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sz w:val="24"/>
          <w:highlight w:val="none"/>
        </w:rPr>
        <w:t>(供应商全称)</w:t>
      </w:r>
      <w:r>
        <w:rPr>
          <w:rFonts w:hint="eastAsia" w:asciiTheme="minorEastAsia" w:hAnsiTheme="minorEastAsia" w:eastAsiaTheme="minorEastAsia"/>
          <w:color w:val="auto"/>
          <w:sz w:val="24"/>
          <w:highlight w:val="none"/>
        </w:rPr>
        <w:t>是中华人民共和国依法登记注册的合法企业，</w:t>
      </w:r>
      <w:r>
        <w:rPr>
          <w:rFonts w:hint="eastAsia" w:cs="宋体" w:asciiTheme="minorEastAsia" w:hAnsiTheme="minorEastAsia" w:eastAsiaTheme="minorEastAsia"/>
          <w:bCs/>
          <w:color w:val="auto"/>
          <w:sz w:val="24"/>
          <w:highlight w:val="none"/>
        </w:rPr>
        <w:t>在参加</w:t>
      </w:r>
      <w:r>
        <w:rPr>
          <w:rFonts w:hint="eastAsia" w:cs="仿宋_GB2312" w:asciiTheme="minorEastAsia" w:hAnsiTheme="minorEastAsia" w:eastAsiaTheme="minorEastAsia"/>
          <w:color w:val="auto"/>
          <w:sz w:val="24"/>
          <w:highlight w:val="none"/>
        </w:rPr>
        <w:t>贵方组织的</w:t>
      </w:r>
      <w:r>
        <w:rPr>
          <w:rFonts w:hint="eastAsia" w:cs="仿宋_GB2312" w:asciiTheme="minorEastAsia" w:hAnsiTheme="minorEastAsia" w:eastAsiaTheme="minorEastAsia"/>
          <w:color w:val="auto"/>
          <w:sz w:val="24"/>
          <w:highlight w:val="none"/>
          <w:u w:val="single"/>
          <w:lang w:eastAsia="zh-CN"/>
        </w:rPr>
        <w:t>浙江省医疗器械检验研究院2025年空调维保项目</w:t>
      </w:r>
      <w:r>
        <w:rPr>
          <w:rFonts w:hint="eastAsia" w:cs="仿宋_GB2312" w:asciiTheme="minorEastAsia" w:hAnsiTheme="minorEastAsia" w:eastAsiaTheme="minorEastAsia"/>
          <w:color w:val="auto"/>
          <w:sz w:val="24"/>
          <w:highlight w:val="none"/>
          <w:u w:val="single"/>
        </w:rPr>
        <w:t>【项目编号：</w:t>
      </w:r>
      <w:r>
        <w:rPr>
          <w:rFonts w:hint="eastAsia" w:cs="仿宋_GB2312" w:asciiTheme="minorEastAsia" w:hAnsiTheme="minorEastAsia" w:eastAsiaTheme="minorEastAsia"/>
          <w:color w:val="auto"/>
          <w:sz w:val="24"/>
          <w:highlight w:val="none"/>
          <w:u w:val="single"/>
          <w:lang w:eastAsia="zh-CN"/>
        </w:rPr>
        <w:t>ZJ-2580148-16</w:t>
      </w:r>
      <w:r>
        <w:rPr>
          <w:rFonts w:hint="eastAsia" w:cs="仿宋_GB2312" w:asciiTheme="minorEastAsia" w:hAnsiTheme="minorEastAsia" w:eastAsiaTheme="minorEastAsia"/>
          <w:color w:val="auto"/>
          <w:sz w:val="24"/>
          <w:highlight w:val="none"/>
          <w:u w:val="single"/>
        </w:rPr>
        <w:t>】</w:t>
      </w:r>
      <w:r>
        <w:rPr>
          <w:rFonts w:hint="eastAsia" w:cs="宋体" w:asciiTheme="minorEastAsia" w:hAnsiTheme="minorEastAsia" w:eastAsiaTheme="minorEastAsia"/>
          <w:bCs/>
          <w:color w:val="auto"/>
          <w:sz w:val="24"/>
          <w:highlight w:val="none"/>
        </w:rPr>
        <w:t>采购活动中作如下说明：</w:t>
      </w:r>
      <w:r>
        <w:rPr>
          <w:rFonts w:hint="eastAsia" w:cs="宋体" w:asciiTheme="minorEastAsia" w:hAnsiTheme="minorEastAsia" w:eastAsiaTheme="minorEastAsia"/>
          <w:color w:val="auto"/>
          <w:sz w:val="24"/>
          <w:highlight w:val="none"/>
        </w:rPr>
        <w:t>我方所使用的“</w:t>
      </w:r>
      <w:r>
        <w:rPr>
          <w:rFonts w:hint="eastAsia" w:cs="仿宋_GB2312" w:asciiTheme="minorEastAsia" w:hAnsiTheme="minorEastAsia" w:eastAsiaTheme="minorEastAsia"/>
          <w:color w:val="auto"/>
          <w:sz w:val="24"/>
          <w:highlight w:val="none"/>
        </w:rPr>
        <w:t>XX</w:t>
      </w:r>
      <w:r>
        <w:rPr>
          <w:rFonts w:hint="eastAsia" w:cs="宋体" w:asciiTheme="minorEastAsia" w:hAnsiTheme="minorEastAsia" w:eastAsiaTheme="minorEastAsia"/>
          <w:color w:val="auto"/>
          <w:sz w:val="24"/>
          <w:highlight w:val="none"/>
        </w:rPr>
        <w:t>专用章”与法定名称章具有同等的法律效力，对使用“</w:t>
      </w:r>
      <w:r>
        <w:rPr>
          <w:rFonts w:hint="eastAsia" w:cs="仿宋_GB2312" w:asciiTheme="minorEastAsia" w:hAnsiTheme="minorEastAsia" w:eastAsiaTheme="minorEastAsia"/>
          <w:color w:val="auto"/>
          <w:sz w:val="24"/>
          <w:highlight w:val="none"/>
        </w:rPr>
        <w:t>XX</w:t>
      </w:r>
      <w:r>
        <w:rPr>
          <w:rFonts w:hint="eastAsia" w:cs="宋体" w:asciiTheme="minorEastAsia" w:hAnsiTheme="minorEastAsia" w:eastAsiaTheme="minorEastAsia"/>
          <w:color w:val="auto"/>
          <w:sz w:val="24"/>
          <w:highlight w:val="none"/>
        </w:rPr>
        <w:t xml:space="preserve">专用章”的行为予以完全承认，并愿意承担相应责任。   </w:t>
      </w:r>
    </w:p>
    <w:p w14:paraId="494EDE0E">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特此说明。</w:t>
      </w:r>
    </w:p>
    <w:p w14:paraId="0FE51DC4">
      <w:pPr>
        <w:spacing w:line="360" w:lineRule="auto"/>
        <w:ind w:firstLine="494"/>
        <w:rPr>
          <w:rFonts w:cs="宋体" w:asciiTheme="minorEastAsia" w:hAnsiTheme="minorEastAsia" w:eastAsiaTheme="minorEastAsia"/>
          <w:color w:val="auto"/>
          <w:sz w:val="24"/>
          <w:highlight w:val="none"/>
        </w:rPr>
      </w:pPr>
    </w:p>
    <w:p w14:paraId="298EF206">
      <w:pPr>
        <w:spacing w:line="360" w:lineRule="auto"/>
        <w:ind w:firstLine="494"/>
        <w:rPr>
          <w:rFonts w:cs="宋体" w:asciiTheme="minorEastAsia" w:hAnsiTheme="minorEastAsia" w:eastAsiaTheme="minorEastAsia"/>
          <w:color w:val="auto"/>
          <w:sz w:val="24"/>
          <w:highlight w:val="none"/>
        </w:rPr>
      </w:pPr>
    </w:p>
    <w:p w14:paraId="250D8F30">
      <w:pPr>
        <w:spacing w:line="360" w:lineRule="auto"/>
        <w:ind w:firstLine="494"/>
        <w:rPr>
          <w:rFonts w:cs="宋体" w:asciiTheme="minorEastAsia" w:hAnsiTheme="minorEastAsia" w:eastAsiaTheme="minorEastAsia"/>
          <w:color w:val="auto"/>
          <w:sz w:val="24"/>
          <w:highlight w:val="none"/>
        </w:rPr>
      </w:pPr>
    </w:p>
    <w:p w14:paraId="5FF12C61">
      <w:pPr>
        <w:spacing w:line="360" w:lineRule="auto"/>
        <w:ind w:firstLine="494"/>
        <w:rPr>
          <w:rFonts w:cs="宋体" w:asciiTheme="minorEastAsia" w:hAnsiTheme="minorEastAsia" w:eastAsiaTheme="minorEastAsia"/>
          <w:color w:val="auto"/>
          <w:sz w:val="24"/>
          <w:highlight w:val="none"/>
        </w:rPr>
      </w:pPr>
    </w:p>
    <w:p w14:paraId="051C916B">
      <w:pPr>
        <w:spacing w:line="360" w:lineRule="auto"/>
        <w:ind w:right="482" w:firstLine="4080" w:firstLineChars="17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供应商（法定名称章）：</w:t>
      </w:r>
    </w:p>
    <w:p w14:paraId="47FF27B0">
      <w:pPr>
        <w:spacing w:line="360" w:lineRule="auto"/>
        <w:ind w:right="482" w:firstLine="4080" w:firstLineChars="17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日期：       年     月     日</w:t>
      </w:r>
    </w:p>
    <w:p w14:paraId="63A4F09F">
      <w:pPr>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bCs/>
          <w:color w:val="auto"/>
          <w:sz w:val="24"/>
          <w:highlight w:val="none"/>
        </w:rPr>
        <w:t>附：</w:t>
      </w:r>
    </w:p>
    <w:p w14:paraId="27336161">
      <w:pPr>
        <w:spacing w:line="360" w:lineRule="auto"/>
        <w:rPr>
          <w:rFonts w:asciiTheme="minorEastAsia" w:hAnsiTheme="minorEastAsia" w:eastAsiaTheme="minorEastAsia"/>
          <w:bCs/>
          <w:color w:val="auto"/>
          <w:sz w:val="24"/>
          <w:highlight w:val="none"/>
        </w:rPr>
      </w:pPr>
      <w:r>
        <w:rPr>
          <w:rFonts w:asciiTheme="minorEastAsia" w:hAnsiTheme="minorEastAsia" w:eastAsiaTheme="minorEastAsia"/>
          <w:color w:val="auto"/>
          <w:highlight w:val="none"/>
        </w:rPr>
        <mc:AlternateContent>
          <mc:Choice Requires="wps">
            <w:drawing>
              <wp:anchor distT="0" distB="0" distL="114300" distR="114300" simplePos="0" relativeHeight="251684864" behindDoc="1" locked="0" layoutInCell="1" allowOverlap="1">
                <wp:simplePos x="0" y="0"/>
                <wp:positionH relativeFrom="column">
                  <wp:posOffset>3034030</wp:posOffset>
                </wp:positionH>
                <wp:positionV relativeFrom="paragraph">
                  <wp:posOffset>356235</wp:posOffset>
                </wp:positionV>
                <wp:extent cx="2704465" cy="2253615"/>
                <wp:effectExtent l="13970" t="7620" r="5715" b="5715"/>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316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uZsmJTQCAABy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VEnUN2dsFTx&#10;X1+///zxjdEBqdP6UFDQnb/Fjl/wNyA/BeZg0Qi3UdeI0DZKVJTTqIvPHlzojEBX2bp9CxVhi22E&#10;JNS+RtsBkgRsn+pxONVD7SOTdJhfDMfj6YQzSb48n7ycjibpDVHcX/cY4msFlnWbkiMVPMGL3U2I&#10;XTqiuA9J6YPR1UobkwzcrBcG2U5Qc6zSd0QP52HGsbbkl5N8kpAf+MI5xDB9/4KwOtLMGG2JxnmQ&#10;cUfBOo16rddQHUgvhL5VaVBp0wB+4aylNi15+LwVqDgzbxxpfjkaj7u+TsZ4cpGTgeee9blHOElQ&#10;JY+c9dtF7Gdh61FvGnpplDg6uKY61Top2NWwz+qYLLViEvY4Nl2vn9sp6s+v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APP9gAAAAKAQAADwAAAAAAAAABACAAAAAiAAAAZHJzL2Rvd25yZXYu&#10;eG1sUEsBAhQAFAAAAAgAh07iQLmbJiU0AgAAcgQAAA4AAAAAAAAAAQAgAAAAJwEAAGRycy9lMm9E&#10;b2MueG1sUEsFBgAAAAAGAAYAWQEAAM0FAAAAAA==&#10;">
                <v:fill on="t" focussize="0,0"/>
                <v:stroke color="#000000" miterlimit="2" joinstyle="miter"/>
                <v:imagedata o:title=""/>
                <o:lock v:ext="edit" aspectratio="f"/>
              </v:rect>
            </w:pict>
          </mc:Fallback>
        </mc:AlternateContent>
      </w:r>
      <w:r>
        <w:rPr>
          <w:rFonts w:asciiTheme="minorEastAsia" w:hAnsiTheme="minorEastAsia" w:eastAsiaTheme="minorEastAsia"/>
          <w:color w:val="auto"/>
          <w:highlight w:val="none"/>
        </w:rPr>
        <mc:AlternateContent>
          <mc:Choice Requires="wps">
            <w:drawing>
              <wp:anchor distT="0" distB="0" distL="114300" distR="114300" simplePos="0" relativeHeight="251683840" behindDoc="1" locked="0" layoutInCell="1" allowOverlap="1">
                <wp:simplePos x="0" y="0"/>
                <wp:positionH relativeFrom="column">
                  <wp:posOffset>-91440</wp:posOffset>
                </wp:positionH>
                <wp:positionV relativeFrom="paragraph">
                  <wp:posOffset>384810</wp:posOffset>
                </wp:positionV>
                <wp:extent cx="2647950" cy="2253615"/>
                <wp:effectExtent l="12700" t="7620" r="6350"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32640;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cs="宋体" w:asciiTheme="minorEastAsia" w:hAnsiTheme="minorEastAsia" w:eastAsiaTheme="minorEastAsia"/>
          <w:color w:val="auto"/>
          <w:sz w:val="24"/>
          <w:highlight w:val="none"/>
        </w:rPr>
        <w:t>供应商法定名称章（印模）                供应商“</w:t>
      </w:r>
      <w:r>
        <w:rPr>
          <w:rFonts w:hint="eastAsia" w:cs="仿宋_GB2312" w:asciiTheme="minorEastAsia" w:hAnsiTheme="minorEastAsia" w:eastAsiaTheme="minorEastAsia"/>
          <w:color w:val="auto"/>
          <w:sz w:val="24"/>
          <w:highlight w:val="none"/>
        </w:rPr>
        <w:t>XX</w:t>
      </w:r>
      <w:r>
        <w:rPr>
          <w:rFonts w:hint="eastAsia" w:cs="宋体" w:asciiTheme="minorEastAsia" w:hAnsiTheme="minorEastAsia" w:eastAsiaTheme="minorEastAsia"/>
          <w:color w:val="auto"/>
          <w:sz w:val="24"/>
          <w:highlight w:val="none"/>
        </w:rPr>
        <w:t>专用章”（印模）</w:t>
      </w:r>
    </w:p>
    <w:p w14:paraId="617F4C09">
      <w:pPr>
        <w:widowControl/>
        <w:spacing w:line="360" w:lineRule="auto"/>
        <w:ind w:firstLine="480" w:firstLineChars="200"/>
        <w:jc w:val="left"/>
        <w:rPr>
          <w:rFonts w:cs="宋体" w:asciiTheme="minorEastAsia" w:hAnsiTheme="minorEastAsia" w:eastAsiaTheme="minorEastAsia"/>
          <w:color w:val="auto"/>
          <w:kern w:val="0"/>
          <w:sz w:val="24"/>
          <w:highlight w:val="none"/>
        </w:rPr>
      </w:pPr>
    </w:p>
    <w:p w14:paraId="7EDCA9B2">
      <w:pPr>
        <w:snapToGrid w:val="0"/>
        <w:spacing w:line="360" w:lineRule="auto"/>
        <w:jc w:val="center"/>
        <w:rPr>
          <w:rFonts w:cs="仿宋_GB2312" w:asciiTheme="minorEastAsia" w:hAnsiTheme="minorEastAsia" w:eastAsiaTheme="minorEastAsia"/>
          <w:b/>
          <w:color w:val="auto"/>
          <w:sz w:val="24"/>
          <w:highlight w:val="none"/>
        </w:rPr>
      </w:pPr>
    </w:p>
    <w:p w14:paraId="26305A65">
      <w:pPr>
        <w:widowControl/>
        <w:adjustRightInd/>
        <w:jc w:val="left"/>
        <w:rPr>
          <w:rFonts w:cs="仿宋_GB2312" w:asciiTheme="minorEastAsia" w:hAnsiTheme="minorEastAsia" w:eastAsiaTheme="minorEastAsia"/>
          <w:b/>
          <w:color w:val="auto"/>
          <w:sz w:val="24"/>
          <w:highlight w:val="none"/>
        </w:rPr>
      </w:pPr>
      <w:r>
        <w:rPr>
          <w:rFonts w:cs="仿宋_GB2312" w:asciiTheme="minorEastAsia" w:hAnsiTheme="minorEastAsia" w:eastAsiaTheme="minorEastAsia"/>
          <w:b/>
          <w:color w:val="auto"/>
          <w:sz w:val="24"/>
          <w:highlight w:val="none"/>
        </w:rPr>
        <w:br w:type="page"/>
      </w:r>
    </w:p>
    <w:p w14:paraId="7DC68137">
      <w:pPr>
        <w:autoSpaceDE w:val="0"/>
        <w:autoSpaceDN w:val="0"/>
        <w:jc w:val="left"/>
        <w:rPr>
          <w:rFonts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szCs w:val="32"/>
          <w:highlight w:val="none"/>
        </w:rPr>
        <w:t>附件5：</w:t>
      </w:r>
    </w:p>
    <w:p w14:paraId="76DC3483">
      <w:pPr>
        <w:spacing w:line="360" w:lineRule="auto"/>
        <w:jc w:val="center"/>
        <w:rPr>
          <w:rFonts w:cs="宋体" w:asciiTheme="minorEastAsia" w:hAnsiTheme="minorEastAsia" w:eastAsiaTheme="minorEastAsia"/>
          <w:b/>
          <w:color w:val="auto"/>
          <w:sz w:val="32"/>
          <w:szCs w:val="32"/>
          <w:highlight w:val="none"/>
        </w:rPr>
      </w:pPr>
    </w:p>
    <w:p w14:paraId="5EF1C7AD">
      <w:pPr>
        <w:adjustRightInd/>
        <w:spacing w:line="360" w:lineRule="auto"/>
        <w:jc w:val="center"/>
        <w:outlineLvl w:val="0"/>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中小企业声明函（服务）</w:t>
      </w:r>
    </w:p>
    <w:p w14:paraId="74BAABDD">
      <w:pPr>
        <w:spacing w:line="360" w:lineRule="auto"/>
        <w:jc w:val="center"/>
        <w:rPr>
          <w:rFonts w:cs="宋体" w:asciiTheme="minorEastAsia" w:hAnsiTheme="minorEastAsia" w:eastAsiaTheme="minorEastAsia"/>
          <w:b/>
          <w:color w:val="auto"/>
          <w:sz w:val="32"/>
          <w:szCs w:val="32"/>
          <w:highlight w:val="none"/>
        </w:rPr>
      </w:pPr>
    </w:p>
    <w:p w14:paraId="56CDBED9">
      <w:pPr>
        <w:spacing w:line="360" w:lineRule="auto"/>
        <w:ind w:firstLine="360" w:firstLineChars="15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 xml:space="preserve">本公司（联合体）郑重声明，根据《政府采购促进中小企业发展管理办法》（财库﹝2020﹞46 号）的规定，本公司（联合体）参加 </w:t>
      </w:r>
      <w:r>
        <w:rPr>
          <w:rFonts w:hint="eastAsia" w:cs="宋体" w:asciiTheme="minorEastAsia" w:hAnsiTheme="minorEastAsia" w:eastAsiaTheme="minorEastAsia"/>
          <w:color w:val="auto"/>
          <w:sz w:val="24"/>
          <w:highlight w:val="none"/>
          <w:u w:val="single"/>
          <w:lang w:eastAsia="zh-CN"/>
        </w:rPr>
        <w:t>浙江省医疗器械检验研究院</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的</w:t>
      </w:r>
      <w:r>
        <w:rPr>
          <w:rFonts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u w:val="single"/>
          <w:lang w:eastAsia="zh-CN"/>
        </w:rPr>
        <w:t>浙江省医疗器械检验研究院2025年空调维保项目</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采购活动，服务全部由符合政策要求的中小企业承接。相关企业（含联合体中的中小企业、签订分包意向协议的中小企业）的具体情况如下：</w:t>
      </w:r>
    </w:p>
    <w:p w14:paraId="677EF763">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w:t>
      </w:r>
      <w:r>
        <w:rPr>
          <w:rFonts w:hint="eastAsia" w:cs="宋体"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sz w:val="24"/>
          <w:highlight w:val="none"/>
          <w:u w:val="single"/>
          <w:lang w:eastAsia="zh-CN"/>
        </w:rPr>
        <w:t>浙江省医疗器械检验研究院2025年空调维保项目</w:t>
      </w:r>
      <w:r>
        <w:rPr>
          <w:rFonts w:hint="eastAsia" w:cs="宋体" w:asciiTheme="minorEastAsia" w:hAnsiTheme="minorEastAsia" w:eastAsiaTheme="minorEastAsia"/>
          <w:color w:val="auto"/>
          <w:sz w:val="24"/>
          <w:highlight w:val="none"/>
        </w:rPr>
        <w:t xml:space="preserve">，属于 </w:t>
      </w:r>
      <w:r>
        <w:rPr>
          <w:rFonts w:hint="eastAsia" w:ascii="宋体" w:hAnsi="宋体" w:cs="宋体"/>
          <w:color w:val="auto"/>
          <w:kern w:val="0"/>
          <w:sz w:val="24"/>
          <w:highlight w:val="none"/>
          <w:u w:val="single"/>
        </w:rPr>
        <w:t>其他未列明行业</w:t>
      </w:r>
      <w:r>
        <w:rPr>
          <w:rFonts w:hint="eastAsia" w:ascii="宋体" w:hAnsi="宋体" w:cs="宋体"/>
          <w:color w:val="auto"/>
          <w:kern w:val="0"/>
          <w:sz w:val="24"/>
          <w:highlight w:val="none"/>
          <w:u w:val="single"/>
          <w:lang w:val="en-US" w:eastAsia="zh-CN"/>
        </w:rPr>
        <w:t xml:space="preserve"> </w:t>
      </w:r>
      <w:r>
        <w:rPr>
          <w:rFonts w:hint="eastAsia" w:cs="宋体" w:asciiTheme="minorEastAsia" w:hAnsiTheme="minorEastAsia" w:eastAsiaTheme="minorEastAsia"/>
          <w:color w:val="auto"/>
          <w:sz w:val="24"/>
          <w:highlight w:val="none"/>
        </w:rPr>
        <w:t xml:space="preserve"> ；承接企业为 </w:t>
      </w:r>
      <w:r>
        <w:rPr>
          <w:rFonts w:hint="eastAsia" w:cs="宋体" w:asciiTheme="minorEastAsia" w:hAnsiTheme="minorEastAsia" w:eastAsiaTheme="minorEastAsia"/>
          <w:color w:val="auto"/>
          <w:sz w:val="24"/>
          <w:highlight w:val="none"/>
          <w:u w:val="single"/>
        </w:rPr>
        <w:t>（企业名称）</w:t>
      </w:r>
      <w:r>
        <w:rPr>
          <w:rFonts w:hint="eastAsia" w:cs="宋体" w:asciiTheme="minorEastAsia" w:hAnsiTheme="minorEastAsia" w:eastAsiaTheme="minorEastAsia"/>
          <w:color w:val="auto"/>
          <w:sz w:val="24"/>
          <w:highlight w:val="none"/>
        </w:rPr>
        <w:t xml:space="preserve"> ，从业人员</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人，营业收入为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万元，资产总额为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万元属于</w:t>
      </w:r>
      <w:r>
        <w:rPr>
          <w:rFonts w:hint="eastAsia" w:cs="宋体" w:asciiTheme="minorEastAsia" w:hAnsiTheme="minorEastAsia" w:eastAsiaTheme="minorEastAsia"/>
          <w:color w:val="auto"/>
          <w:sz w:val="24"/>
          <w:highlight w:val="none"/>
          <w:u w:val="single"/>
        </w:rPr>
        <w:t xml:space="preserve"> （中型企业、小型企业、微型企业） </w:t>
      </w:r>
      <w:r>
        <w:rPr>
          <w:rFonts w:hint="eastAsia" w:cs="宋体" w:asciiTheme="minorEastAsia" w:hAnsiTheme="minorEastAsia" w:eastAsiaTheme="minorEastAsia"/>
          <w:color w:val="auto"/>
          <w:sz w:val="24"/>
          <w:highlight w:val="none"/>
        </w:rPr>
        <w:t>；</w:t>
      </w:r>
    </w:p>
    <w:p w14:paraId="1051A6C6">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p>
    <w:p w14:paraId="459FC71E">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以上企业，不属于大企业的分支机构，不存在控股股东为大企业的情形，也不存在与大企业的负责人为同一人的情形。</w:t>
      </w:r>
    </w:p>
    <w:p w14:paraId="008B3FE4">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本企业对上述声明内容的真实性负责。如有虚假，将依法承担相应责任。</w:t>
      </w:r>
    </w:p>
    <w:p w14:paraId="1CF0628E">
      <w:pPr>
        <w:spacing w:line="360" w:lineRule="auto"/>
        <w:ind w:right="1760"/>
        <w:jc w:val="right"/>
        <w:rPr>
          <w:rFonts w:hint="eastAsia" w:cs="宋体" w:asciiTheme="minorEastAsia" w:hAnsiTheme="minorEastAsia" w:eastAsiaTheme="minorEastAsia"/>
          <w:color w:val="auto"/>
          <w:sz w:val="24"/>
          <w:highlight w:val="none"/>
        </w:rPr>
      </w:pPr>
    </w:p>
    <w:p w14:paraId="2090D646">
      <w:pPr>
        <w:spacing w:line="360" w:lineRule="auto"/>
        <w:ind w:left="0" w:leftChars="0" w:right="1760" w:firstLine="3780" w:firstLineChars="1575"/>
        <w:jc w:val="both"/>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供应商名称（电子签名）：</w:t>
      </w:r>
    </w:p>
    <w:p w14:paraId="3C43ED24">
      <w:pPr>
        <w:spacing w:line="360" w:lineRule="auto"/>
        <w:ind w:left="0" w:leftChars="0" w:right="1120" w:firstLine="3780" w:firstLineChars="1575"/>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日 期：</w:t>
      </w:r>
    </w:p>
    <w:p w14:paraId="1B2F320B">
      <w:pPr>
        <w:spacing w:line="360" w:lineRule="auto"/>
        <w:ind w:right="42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 xml:space="preserve">   </w:t>
      </w:r>
    </w:p>
    <w:p w14:paraId="310E86E7">
      <w:pPr>
        <w:spacing w:line="360" w:lineRule="auto"/>
        <w:ind w:right="42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注：</w:t>
      </w:r>
      <w:r>
        <w:rPr>
          <w:rFonts w:hint="eastAsia" w:cs="宋体" w:asciiTheme="minorEastAsia" w:hAnsiTheme="minorEastAsia" w:eastAsiaTheme="minorEastAsia"/>
          <w:color w:val="auto"/>
          <w:sz w:val="24"/>
          <w:highlight w:val="none"/>
          <w:lang w:eastAsia="zh-CN"/>
        </w:rPr>
        <w:t>①</w:t>
      </w:r>
      <w:r>
        <w:rPr>
          <w:rFonts w:hint="eastAsia" w:cs="宋体" w:asciiTheme="minorEastAsia" w:hAnsiTheme="minorEastAsia" w:eastAsiaTheme="minorEastAsia"/>
          <w:color w:val="auto"/>
          <w:sz w:val="24"/>
          <w:highlight w:val="none"/>
        </w:rPr>
        <w:t>从业人员、营业收入、资产总额填报上一年度数据，无上一年度数据的新成立企业可不填报</w:t>
      </w:r>
      <w:r>
        <w:rPr>
          <w:rFonts w:hint="eastAsia" w:cs="宋体" w:asciiTheme="minorEastAsia" w:hAnsiTheme="minorEastAsia" w:eastAsiaTheme="minorEastAsia"/>
          <w:color w:val="auto"/>
          <w:sz w:val="24"/>
          <w:highlight w:val="none"/>
          <w:lang w:eastAsia="zh-CN"/>
        </w:rPr>
        <w:t>。②</w:t>
      </w:r>
      <w:r>
        <w:rPr>
          <w:rFonts w:hint="eastAsia" w:cs="宋体" w:asciiTheme="minorEastAsia" w:hAnsiTheme="minorEastAsia" w:eastAsiaTheme="minorEastAsia"/>
          <w:color w:val="auto"/>
          <w:sz w:val="24"/>
          <w:highlight w:val="none"/>
        </w:rPr>
        <w:t>《中小企业声明函》中“标的名称”、“采购文件中明确的所属行业”依据</w:t>
      </w:r>
      <w:r>
        <w:rPr>
          <w:rFonts w:hint="eastAsia" w:cs="宋体" w:asciiTheme="minorEastAsia" w:hAnsiTheme="minorEastAsia" w:eastAsiaTheme="minorEastAsia"/>
          <w:color w:val="auto"/>
          <w:sz w:val="24"/>
          <w:highlight w:val="none"/>
          <w:lang w:val="en-US" w:eastAsia="zh-CN"/>
        </w:rPr>
        <w:t>磋商</w:t>
      </w:r>
      <w:r>
        <w:rPr>
          <w:rFonts w:hint="eastAsia" w:cs="宋体" w:asciiTheme="minorEastAsia" w:hAnsiTheme="minorEastAsia" w:eastAsiaTheme="minorEastAsia"/>
          <w:color w:val="auto"/>
          <w:sz w:val="24"/>
          <w:highlight w:val="none"/>
        </w:rPr>
        <w:t>文件第</w:t>
      </w:r>
      <w:r>
        <w:rPr>
          <w:rFonts w:hint="eastAsia" w:cs="宋体" w:asciiTheme="minorEastAsia" w:hAnsiTheme="minorEastAsia" w:eastAsiaTheme="minorEastAsia"/>
          <w:color w:val="auto"/>
          <w:sz w:val="24"/>
          <w:highlight w:val="none"/>
          <w:lang w:val="en-US" w:eastAsia="zh-CN"/>
        </w:rPr>
        <w:t>三</w:t>
      </w:r>
      <w:r>
        <w:rPr>
          <w:rFonts w:hint="eastAsia" w:cs="宋体" w:asciiTheme="minorEastAsia" w:hAnsiTheme="minorEastAsia" w:eastAsiaTheme="minorEastAsia"/>
          <w:color w:val="auto"/>
          <w:sz w:val="24"/>
          <w:highlight w:val="none"/>
        </w:rPr>
        <w:t>部分</w:t>
      </w:r>
      <w:r>
        <w:rPr>
          <w:rFonts w:hint="eastAsia" w:cs="宋体" w:asciiTheme="minorEastAsia" w:hAnsiTheme="minorEastAsia" w:eastAsiaTheme="minorEastAsia"/>
          <w:color w:val="auto"/>
          <w:sz w:val="24"/>
          <w:highlight w:val="none"/>
          <w:lang w:val="en-US" w:eastAsia="zh-CN"/>
        </w:rPr>
        <w:t>供应商</w:t>
      </w:r>
      <w:r>
        <w:rPr>
          <w:rFonts w:hint="eastAsia" w:cs="宋体" w:asciiTheme="minorEastAsia" w:hAnsiTheme="minorEastAsia" w:eastAsiaTheme="minorEastAsia"/>
          <w:color w:val="auto"/>
          <w:sz w:val="24"/>
          <w:highlight w:val="none"/>
        </w:rPr>
        <w:t>须知前附表中“采购标的及其对应的中小企业划分标准所属行业”的指引，逐一填写，不得缺漏。</w:t>
      </w:r>
    </w:p>
    <w:sectPr>
      <w:pgSz w:w="11906" w:h="16838"/>
      <w:pgMar w:top="779" w:right="1418" w:bottom="468"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B0858EF-10F4-4096-9C43-41E9CA910B04}"/>
  </w:font>
  <w:font w:name="Arial">
    <w:panose1 w:val="020B0604020202020204"/>
    <w:charset w:val="01"/>
    <w:family w:val="swiss"/>
    <w:pitch w:val="default"/>
    <w:sig w:usb0="E0002EFF" w:usb1="C000785B" w:usb2="00000009" w:usb3="00000000" w:csb0="400001FF" w:csb1="FFFF0000"/>
    <w:embedRegular r:id="rId2" w:fontKey="{78990638-3ADB-44BB-B066-F270B9CE054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7654950-DFF7-4314-8539-25A027CDA5B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E60EF6F8-20E2-4CC5-9776-3E6160C26105}"/>
  </w:font>
  <w:font w:name="仿宋">
    <w:panose1 w:val="02010609060101010101"/>
    <w:charset w:val="86"/>
    <w:family w:val="auto"/>
    <w:pitch w:val="default"/>
    <w:sig w:usb0="800002BF" w:usb1="38CF7CFA" w:usb2="00000016" w:usb3="00000000" w:csb0="00040001" w:csb1="00000000"/>
    <w:embedRegular r:id="rId5" w:fontKey="{0579B06B-F165-4281-A6B4-995812D143E2}"/>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6" w:fontKey="{AA585E1B-BC8B-4419-842D-AF7C422D2717}"/>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panose1 w:val="020B0604020202020204"/>
    <w:charset w:val="00"/>
    <w:family w:val="swiss"/>
    <w:pitch w:val="default"/>
    <w:sig w:usb0="00000000" w:usb1="00000000" w:usb2="00000000" w:usb3="00000000" w:csb0="00000000" w:csb1="00000000"/>
    <w:embedRegular r:id="rId7" w:fontKey="{FC153706-ACF9-48D6-B5E0-446854CC05A6}"/>
  </w:font>
  <w:font w:name="Arial Narrow">
    <w:altName w:val="Arial"/>
    <w:panose1 w:val="020B0606020202030204"/>
    <w:charset w:val="00"/>
    <w:family w:val="swiss"/>
    <w:pitch w:val="default"/>
    <w:sig w:usb0="00000000" w:usb1="00000000" w:usb2="00000000" w:usb3="00000000" w:csb0="2000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7F" w:usb3="00000000" w:csb0="203F01FF" w:csb1="DFFF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Yu Gothic UI"/>
    <w:panose1 w:val="020B0502020202020204"/>
    <w:charset w:val="00"/>
    <w:family w:val="swiss"/>
    <w:pitch w:val="default"/>
    <w:sig w:usb0="00000000" w:usb1="00000000" w:usb2="00000000" w:usb3="00000000" w:csb0="2000009F" w:csb1="DFD70000"/>
  </w:font>
  <w:font w:name="NumberOnly">
    <w:altName w:val="Sitka Text"/>
    <w:panose1 w:val="020B0500000000000000"/>
    <w:charset w:val="00"/>
    <w:family w:val="auto"/>
    <w:pitch w:val="default"/>
    <w:sig w:usb0="00000000" w:usb1="00000000" w:usb2="00000000" w:usb3="00000000" w:csb0="00000111" w:csb1="4000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embedRegular r:id="rId8" w:fontKey="{5E07E49E-9111-4742-8057-D3C5AD4C2089}"/>
  </w:font>
  <w:font w:name="MS Mincho">
    <w:panose1 w:val="02020609040205080304"/>
    <w:charset w:val="80"/>
    <w:family w:val="roman"/>
    <w:pitch w:val="default"/>
    <w:sig w:usb0="A00002BF" w:usb1="68C7FCFB" w:usb2="00000010" w:usb3="00000000" w:csb0="4002009F" w:csb1="DFD70000"/>
    <w:embedRegular r:id="rId9" w:fontKey="{6B23C8FF-702E-4AEF-8957-F92ED4652A56}"/>
  </w:font>
  <w:font w:name="方正仿宋_GB2312">
    <w:panose1 w:val="02000000000000000000"/>
    <w:charset w:val="86"/>
    <w:family w:val="auto"/>
    <w:pitch w:val="default"/>
    <w:sig w:usb0="A00002BF" w:usb1="184F6CFA" w:usb2="00000012" w:usb3="00000000" w:csb0="00040001" w:csb1="00000000"/>
    <w:embedRegular r:id="rId10" w:fontKey="{E6C892B8-BF7A-4C63-98F7-872572FB011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00AF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CC48E">
    <w:pPr>
      <w:pStyle w:val="39"/>
      <w:framePr w:wrap="around" w:vAnchor="text" w:hAnchor="margin" w:xAlign="right" w:y="1"/>
      <w:rPr>
        <w:rStyle w:val="64"/>
      </w:rPr>
    </w:pPr>
    <w:r>
      <w:fldChar w:fldCharType="begin"/>
    </w:r>
    <w:r>
      <w:rPr>
        <w:rStyle w:val="64"/>
      </w:rPr>
      <w:instrText xml:space="preserve">PAGE  </w:instrText>
    </w:r>
    <w:r>
      <w:fldChar w:fldCharType="end"/>
    </w:r>
  </w:p>
  <w:p w14:paraId="3F34B944">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5F0B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D3569">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A89F2">
    <w:pPr>
      <w:pStyle w:val="39"/>
      <w:framePr w:wrap="around" w:vAnchor="text" w:hAnchor="margin" w:xAlign="right" w:y="1"/>
      <w:rPr>
        <w:rStyle w:val="64"/>
      </w:rPr>
    </w:pPr>
    <w:r>
      <w:fldChar w:fldCharType="begin"/>
    </w:r>
    <w:r>
      <w:rPr>
        <w:rStyle w:val="64"/>
      </w:rPr>
      <w:instrText xml:space="preserve">PAGE  </w:instrText>
    </w:r>
    <w:r>
      <w:fldChar w:fldCharType="end"/>
    </w:r>
  </w:p>
  <w:p w14:paraId="49CD9CF1">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24E1B">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75" w:name="_Toc164085800"/>
    <w:bookmarkStart w:id="76" w:name="_Toc131845147"/>
    <w:bookmarkStart w:id="77" w:name="_Toc36110187"/>
    <w:bookmarkStart w:id="78" w:name="_Toc91899912"/>
    <w:r>
      <w:rPr>
        <w:rFonts w:hint="eastAsia" w:ascii="仿宋_GB2312" w:eastAsia="仿宋_GB2312"/>
        <w:kern w:val="0"/>
        <w:szCs w:val="21"/>
      </w:rPr>
      <w:t xml:space="preserve"> 页</w:t>
    </w:r>
    <w:bookmarkEnd w:id="75"/>
    <w:bookmarkEnd w:id="76"/>
    <w:bookmarkEnd w:id="77"/>
    <w:bookmarkEnd w:id="7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3CD7C">
    <w:pPr>
      <w:pStyle w:val="57"/>
      <w:ind w:firstLine="180" w:firstLineChars="100"/>
      <w:jc w:val="both"/>
      <w:rPr>
        <w:rFonts w:ascii="仿宋_GB2312" w:eastAsia="仿宋_GB2312"/>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B52BB">
    <w:pPr>
      <w:pStyle w:val="40"/>
      <w:pBdr>
        <w:bottom w:val="none" w:color="auto" w:sz="0" w:space="1"/>
      </w:pBdr>
      <w:jc w:val="right"/>
      <w:rPr>
        <w:rFonts w:hint="default" w:eastAsia="仿宋_GB2312"/>
        <w:iCs/>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E9D68">
    <w:pPr>
      <w:pStyle w:val="40"/>
      <w:pBdr>
        <w:bottom w:val="none" w:color="auto" w:sz="0" w:space="1"/>
      </w:pBdr>
      <w:jc w:val="right"/>
      <w:rPr>
        <w:rFonts w:eastAsia="仿宋_GB23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9AA27">
    <w:pPr>
      <w:pStyle w:val="40"/>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F6322"/>
    <w:multiLevelType w:val="singleLevel"/>
    <w:tmpl w:val="812F6322"/>
    <w:lvl w:ilvl="0" w:tentative="0">
      <w:start w:val="1"/>
      <w:numFmt w:val="chineseCounting"/>
      <w:suff w:val="nothing"/>
      <w:lvlText w:val="（%1）"/>
      <w:lvlJc w:val="left"/>
      <w:pPr>
        <w:ind w:left="0" w:firstLine="420"/>
      </w:pPr>
      <w:rPr>
        <w:rFonts w:hint="eastAsia"/>
      </w:rPr>
    </w:lvl>
  </w:abstractNum>
  <w:abstractNum w:abstractNumId="1">
    <w:nsid w:val="AB4CF5BA"/>
    <w:multiLevelType w:val="singleLevel"/>
    <w:tmpl w:val="AB4CF5BA"/>
    <w:lvl w:ilvl="0" w:tentative="0">
      <w:start w:val="1"/>
      <w:numFmt w:val="decimal"/>
      <w:lvlText w:val="%1."/>
      <w:lvlJc w:val="left"/>
      <w:pPr>
        <w:ind w:left="425" w:hanging="425"/>
      </w:pPr>
      <w:rPr>
        <w:rFonts w:hint="default"/>
      </w:rPr>
    </w:lvl>
  </w:abstractNum>
  <w:abstractNum w:abstractNumId="2">
    <w:nsid w:val="BC0C1A9F"/>
    <w:multiLevelType w:val="singleLevel"/>
    <w:tmpl w:val="BC0C1A9F"/>
    <w:lvl w:ilvl="0" w:tentative="0">
      <w:start w:val="1"/>
      <w:numFmt w:val="decimal"/>
      <w:lvlText w:val="%1."/>
      <w:lvlJc w:val="left"/>
      <w:pPr>
        <w:ind w:left="425" w:hanging="425"/>
      </w:pPr>
      <w:rPr>
        <w:rFonts w:hint="default"/>
      </w:rPr>
    </w:lvl>
  </w:abstractNum>
  <w:abstractNum w:abstractNumId="3">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4">
    <w:nsid w:val="00000007"/>
    <w:multiLevelType w:val="multilevel"/>
    <w:tmpl w:val="00000007"/>
    <w:lvl w:ilvl="0" w:tentative="0">
      <w:start w:val="1"/>
      <w:numFmt w:val="bullet"/>
      <w:pStyle w:val="103"/>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pStyle w:val="341"/>
      <w:lvlText w:val=""/>
      <w:lvlJc w:val="left"/>
      <w:pPr>
        <w:tabs>
          <w:tab w:val="left" w:pos="1680"/>
        </w:tabs>
        <w:ind w:left="1680" w:hanging="420"/>
      </w:pPr>
      <w:rPr>
        <w:rFonts w:hint="default" w:ascii="Wingdings" w:hAnsi="Wingdings"/>
      </w:rPr>
    </w:lvl>
    <w:lvl w:ilvl="3" w:tentative="0">
      <w:start w:val="1"/>
      <w:numFmt w:val="bullet"/>
      <w:pStyle w:val="174"/>
      <w:lvlText w:val=""/>
      <w:lvlJc w:val="left"/>
      <w:pPr>
        <w:tabs>
          <w:tab w:val="left" w:pos="2100"/>
        </w:tabs>
        <w:ind w:left="2100" w:hanging="420"/>
      </w:pPr>
      <w:rPr>
        <w:rFonts w:hint="default" w:ascii="Wingdings" w:hAnsi="Wingdings"/>
      </w:rPr>
    </w:lvl>
    <w:lvl w:ilvl="4" w:tentative="0">
      <w:start w:val="1"/>
      <w:numFmt w:val="bullet"/>
      <w:pStyle w:val="410"/>
      <w:lvlText w:val=""/>
      <w:lvlJc w:val="left"/>
      <w:pPr>
        <w:tabs>
          <w:tab w:val="left" w:pos="2520"/>
        </w:tabs>
        <w:ind w:left="2520" w:hanging="420"/>
      </w:pPr>
      <w:rPr>
        <w:rFonts w:hint="default" w:ascii="Wingdings" w:hAnsi="Wingdings"/>
      </w:rPr>
    </w:lvl>
    <w:lvl w:ilvl="5" w:tentative="0">
      <w:start w:val="1"/>
      <w:numFmt w:val="bullet"/>
      <w:pStyle w:val="172"/>
      <w:lvlText w:val=""/>
      <w:lvlJc w:val="left"/>
      <w:pPr>
        <w:tabs>
          <w:tab w:val="left" w:pos="2940"/>
        </w:tabs>
        <w:ind w:left="2940" w:hanging="420"/>
      </w:pPr>
      <w:rPr>
        <w:rFonts w:hint="default" w:ascii="Wingdings" w:hAnsi="Wingdings"/>
      </w:rPr>
    </w:lvl>
    <w:lvl w:ilvl="6" w:tentative="0">
      <w:start w:val="1"/>
      <w:numFmt w:val="bullet"/>
      <w:pStyle w:val="399"/>
      <w:lvlText w:val=""/>
      <w:lvlJc w:val="left"/>
      <w:pPr>
        <w:tabs>
          <w:tab w:val="left" w:pos="3360"/>
        </w:tabs>
        <w:ind w:left="3360" w:hanging="420"/>
      </w:pPr>
      <w:rPr>
        <w:rFonts w:hint="default" w:ascii="Wingdings" w:hAnsi="Wingdings"/>
      </w:rPr>
    </w:lvl>
    <w:lvl w:ilvl="7" w:tentative="0">
      <w:start w:val="1"/>
      <w:numFmt w:val="bullet"/>
      <w:pStyle w:val="279"/>
      <w:lvlText w:val=""/>
      <w:lvlJc w:val="left"/>
      <w:pPr>
        <w:tabs>
          <w:tab w:val="left" w:pos="3780"/>
        </w:tabs>
        <w:ind w:left="3780" w:hanging="420"/>
      </w:pPr>
      <w:rPr>
        <w:rFonts w:hint="default" w:ascii="Wingdings" w:hAnsi="Wingdings"/>
      </w:rPr>
    </w:lvl>
    <w:lvl w:ilvl="8" w:tentative="0">
      <w:start w:val="1"/>
      <w:numFmt w:val="bullet"/>
      <w:pStyle w:val="372"/>
      <w:lvlText w:val=""/>
      <w:lvlJc w:val="left"/>
      <w:pPr>
        <w:tabs>
          <w:tab w:val="left" w:pos="4200"/>
        </w:tabs>
        <w:ind w:left="4200" w:hanging="420"/>
      </w:pPr>
      <w:rPr>
        <w:rFonts w:hint="default" w:ascii="Wingdings" w:hAnsi="Wingdings"/>
      </w:rPr>
    </w:lvl>
  </w:abstractNum>
  <w:abstractNum w:abstractNumId="5">
    <w:nsid w:val="0000000A"/>
    <w:multiLevelType w:val="multilevel"/>
    <w:tmpl w:val="0000000A"/>
    <w:lvl w:ilvl="0" w:tentative="0">
      <w:start w:val="1"/>
      <w:numFmt w:val="decimal"/>
      <w:pStyle w:val="2"/>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00000027"/>
    <w:multiLevelType w:val="singleLevel"/>
    <w:tmpl w:val="00000027"/>
    <w:lvl w:ilvl="0" w:tentative="0">
      <w:start w:val="0"/>
      <w:numFmt w:val="bullet"/>
      <w:lvlText w:val="*"/>
      <w:lvlJc w:val="left"/>
    </w:lvl>
  </w:abstractNum>
  <w:abstractNum w:abstractNumId="7">
    <w:nsid w:val="0D0AED5A"/>
    <w:multiLevelType w:val="singleLevel"/>
    <w:tmpl w:val="0D0AED5A"/>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8">
    <w:nsid w:val="0FDC589F"/>
    <w:multiLevelType w:val="singleLevel"/>
    <w:tmpl w:val="0FDC589F"/>
    <w:lvl w:ilvl="0" w:tentative="0">
      <w:start w:val="1"/>
      <w:numFmt w:val="decimal"/>
      <w:suff w:val="space"/>
      <w:lvlText w:val="%1."/>
      <w:lvlJc w:val="left"/>
    </w:lvl>
  </w:abstractNum>
  <w:abstractNum w:abstractNumId="9">
    <w:nsid w:val="102F11CF"/>
    <w:multiLevelType w:val="singleLevel"/>
    <w:tmpl w:val="102F11CF"/>
    <w:lvl w:ilvl="0" w:tentative="0">
      <w:start w:val="1"/>
      <w:numFmt w:val="chineseCounting"/>
      <w:suff w:val="nothing"/>
      <w:lvlText w:val="%1、"/>
      <w:lvlJc w:val="left"/>
      <w:pPr>
        <w:ind w:left="0" w:firstLine="420"/>
      </w:pPr>
      <w:rPr>
        <w:rFonts w:hint="eastAsia"/>
      </w:rPr>
    </w:lvl>
  </w:abstractNum>
  <w:abstractNum w:abstractNumId="10">
    <w:nsid w:val="11744E57"/>
    <w:multiLevelType w:val="multilevel"/>
    <w:tmpl w:val="11744E57"/>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11">
    <w:nsid w:val="26756C65"/>
    <w:multiLevelType w:val="singleLevel"/>
    <w:tmpl w:val="26756C65"/>
    <w:lvl w:ilvl="0" w:tentative="0">
      <w:start w:val="1"/>
      <w:numFmt w:val="decimal"/>
      <w:lvlText w:val="%1."/>
      <w:lvlJc w:val="left"/>
      <w:pPr>
        <w:ind w:left="425" w:hanging="425"/>
      </w:pPr>
      <w:rPr>
        <w:rFonts w:hint="default"/>
      </w:rPr>
    </w:lvl>
  </w:abstractNum>
  <w:abstractNum w:abstractNumId="12">
    <w:nsid w:val="2C24AA26"/>
    <w:multiLevelType w:val="singleLevel"/>
    <w:tmpl w:val="2C24AA26"/>
    <w:lvl w:ilvl="0" w:tentative="0">
      <w:start w:val="1"/>
      <w:numFmt w:val="decimal"/>
      <w:lvlText w:val="%1."/>
      <w:lvlJc w:val="left"/>
      <w:pPr>
        <w:ind w:left="425" w:hanging="425"/>
      </w:pPr>
      <w:rPr>
        <w:rFonts w:hint="default"/>
      </w:rPr>
    </w:lvl>
  </w:abstractNum>
  <w:abstractNum w:abstractNumId="13">
    <w:nsid w:val="34A1552E"/>
    <w:multiLevelType w:val="multilevel"/>
    <w:tmpl w:val="34A1552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4">
    <w:nsid w:val="578B3BD2"/>
    <w:multiLevelType w:val="multilevel"/>
    <w:tmpl w:val="578B3BD2"/>
    <w:lvl w:ilvl="0" w:tentative="0">
      <w:start w:val="1"/>
      <w:numFmt w:val="decimal"/>
      <w:pStyle w:val="413"/>
      <w:lvlText w:val="%1"/>
      <w:lvlJc w:val="left"/>
      <w:pPr>
        <w:tabs>
          <w:tab w:val="left" w:pos="480"/>
        </w:tabs>
        <w:ind w:left="480" w:hanging="480"/>
      </w:pPr>
      <w:rPr>
        <w:rFonts w:hint="eastAsia"/>
        <w:sz w:val="44"/>
        <w:szCs w:val="44"/>
      </w:rPr>
    </w:lvl>
    <w:lvl w:ilvl="1" w:tentative="0">
      <w:start w:val="1"/>
      <w:numFmt w:val="decimal"/>
      <w:pStyle w:val="33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2"/>
      <w:lvlText w:val="%1.%2.%3.%4.%5"/>
      <w:lvlJc w:val="left"/>
      <w:pPr>
        <w:tabs>
          <w:tab w:val="left" w:pos="1080"/>
        </w:tabs>
        <w:ind w:left="1080" w:hanging="1080"/>
      </w:pPr>
      <w:rPr>
        <w:rFonts w:hint="default"/>
      </w:rPr>
    </w:lvl>
    <w:lvl w:ilvl="5" w:tentative="0">
      <w:start w:val="1"/>
      <w:numFmt w:val="decimal"/>
      <w:pStyle w:val="216"/>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5">
    <w:nsid w:val="593C0C79"/>
    <w:multiLevelType w:val="singleLevel"/>
    <w:tmpl w:val="593C0C79"/>
    <w:lvl w:ilvl="0" w:tentative="0">
      <w:start w:val="1"/>
      <w:numFmt w:val="decimal"/>
      <w:suff w:val="nothing"/>
      <w:lvlText w:val="%1."/>
      <w:lvlJc w:val="left"/>
    </w:lvl>
  </w:abstractNum>
  <w:abstractNum w:abstractNumId="16">
    <w:nsid w:val="593C198C"/>
    <w:multiLevelType w:val="singleLevel"/>
    <w:tmpl w:val="593C198C"/>
    <w:lvl w:ilvl="0" w:tentative="0">
      <w:start w:val="1"/>
      <w:numFmt w:val="decimal"/>
      <w:suff w:val="nothing"/>
      <w:lvlText w:val="%1."/>
      <w:lvlJc w:val="left"/>
    </w:lvl>
  </w:abstractNum>
  <w:abstractNum w:abstractNumId="17">
    <w:nsid w:val="59706EA6"/>
    <w:multiLevelType w:val="multilevel"/>
    <w:tmpl w:val="59706EA6"/>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8">
    <w:nsid w:val="6F8ABC53"/>
    <w:multiLevelType w:val="singleLevel"/>
    <w:tmpl w:val="6F8ABC53"/>
    <w:lvl w:ilvl="0" w:tentative="0">
      <w:start w:val="1"/>
      <w:numFmt w:val="decimal"/>
      <w:lvlText w:val="%1."/>
      <w:lvlJc w:val="left"/>
      <w:pPr>
        <w:ind w:left="425" w:hanging="425"/>
      </w:pPr>
      <w:rPr>
        <w:rFonts w:hint="default"/>
      </w:rPr>
    </w:lvl>
  </w:abstractNum>
  <w:abstractNum w:abstractNumId="19">
    <w:nsid w:val="73596DCC"/>
    <w:multiLevelType w:val="multilevel"/>
    <w:tmpl w:val="73596DCC"/>
    <w:lvl w:ilvl="0" w:tentative="0">
      <w:start w:val="1"/>
      <w:numFmt w:val="bullet"/>
      <w:pStyle w:val="320"/>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0">
    <w:nsid w:val="79CA01B1"/>
    <w:multiLevelType w:val="multilevel"/>
    <w:tmpl w:val="79CA01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0"/>
  </w:num>
  <w:num w:numId="2">
    <w:abstractNumId w:val="5"/>
  </w:num>
  <w:num w:numId="3">
    <w:abstractNumId w:val="3"/>
  </w:num>
  <w:num w:numId="4">
    <w:abstractNumId w:val="4"/>
  </w:num>
  <w:num w:numId="5">
    <w:abstractNumId w:val="14"/>
  </w:num>
  <w:num w:numId="6">
    <w:abstractNumId w:val="19"/>
  </w:num>
  <w:num w:numId="7">
    <w:abstractNumId w:val="20"/>
  </w:num>
  <w:num w:numId="8">
    <w:abstractNumId w:val="9"/>
  </w:num>
  <w:num w:numId="9">
    <w:abstractNumId w:val="0"/>
  </w:num>
  <w:num w:numId="10">
    <w:abstractNumId w:val="18"/>
  </w:num>
  <w:num w:numId="11">
    <w:abstractNumId w:val="2"/>
  </w:num>
  <w:num w:numId="12">
    <w:abstractNumId w:val="12"/>
  </w:num>
  <w:num w:numId="13">
    <w:abstractNumId w:val="1"/>
  </w:num>
  <w:num w:numId="14">
    <w:abstractNumId w:val="11"/>
  </w:num>
  <w:num w:numId="15">
    <w:abstractNumId w:val="15"/>
  </w:num>
  <w:num w:numId="16">
    <w:abstractNumId w:val="16"/>
  </w:num>
  <w:num w:numId="17">
    <w:abstractNumId w:val="8"/>
  </w:num>
  <w:num w:numId="18">
    <w:abstractNumId w:val="13"/>
  </w:num>
  <w:num w:numId="19">
    <w:abstractNumId w:val="17"/>
  </w:num>
  <w:num w:numId="20">
    <w:abstractNumId w:val="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4C67"/>
    <w:rsid w:val="000A5674"/>
    <w:rsid w:val="000A5A46"/>
    <w:rsid w:val="000B0E04"/>
    <w:rsid w:val="000B4B56"/>
    <w:rsid w:val="000B53F1"/>
    <w:rsid w:val="000B54C1"/>
    <w:rsid w:val="000B62AC"/>
    <w:rsid w:val="000B6BDF"/>
    <w:rsid w:val="000C053E"/>
    <w:rsid w:val="000C0A43"/>
    <w:rsid w:val="000C1ADE"/>
    <w:rsid w:val="000C1C38"/>
    <w:rsid w:val="000C222C"/>
    <w:rsid w:val="000C2264"/>
    <w:rsid w:val="000C33C8"/>
    <w:rsid w:val="000C4727"/>
    <w:rsid w:val="000C47AE"/>
    <w:rsid w:val="000C51AD"/>
    <w:rsid w:val="000C5374"/>
    <w:rsid w:val="000C5EC0"/>
    <w:rsid w:val="000C6688"/>
    <w:rsid w:val="000C7BEB"/>
    <w:rsid w:val="000D11E5"/>
    <w:rsid w:val="000D1D28"/>
    <w:rsid w:val="000D2A10"/>
    <w:rsid w:val="000D34C8"/>
    <w:rsid w:val="000D34FD"/>
    <w:rsid w:val="000D3BB6"/>
    <w:rsid w:val="000D3BE5"/>
    <w:rsid w:val="000D3C37"/>
    <w:rsid w:val="000D5EA6"/>
    <w:rsid w:val="000D6C9F"/>
    <w:rsid w:val="000D6E3B"/>
    <w:rsid w:val="000D7902"/>
    <w:rsid w:val="000D7CE0"/>
    <w:rsid w:val="000E1DD9"/>
    <w:rsid w:val="000E2785"/>
    <w:rsid w:val="000E27BB"/>
    <w:rsid w:val="000E3153"/>
    <w:rsid w:val="000E340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C7D"/>
    <w:rsid w:val="00167594"/>
    <w:rsid w:val="001702BE"/>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F5"/>
    <w:rsid w:val="001B1BD9"/>
    <w:rsid w:val="001B1C1F"/>
    <w:rsid w:val="001B219B"/>
    <w:rsid w:val="001B2703"/>
    <w:rsid w:val="001B2ABD"/>
    <w:rsid w:val="001B4272"/>
    <w:rsid w:val="001B46B2"/>
    <w:rsid w:val="001B4CA8"/>
    <w:rsid w:val="001B572D"/>
    <w:rsid w:val="001B738E"/>
    <w:rsid w:val="001B7B69"/>
    <w:rsid w:val="001C0616"/>
    <w:rsid w:val="001C0DD2"/>
    <w:rsid w:val="001C10BD"/>
    <w:rsid w:val="001C1F01"/>
    <w:rsid w:val="001C232F"/>
    <w:rsid w:val="001C31F5"/>
    <w:rsid w:val="001C44BC"/>
    <w:rsid w:val="001C5885"/>
    <w:rsid w:val="001C6698"/>
    <w:rsid w:val="001D1D55"/>
    <w:rsid w:val="001D21EF"/>
    <w:rsid w:val="001D330D"/>
    <w:rsid w:val="001D4AD3"/>
    <w:rsid w:val="001D5A94"/>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5298"/>
    <w:rsid w:val="002054F4"/>
    <w:rsid w:val="00210B9C"/>
    <w:rsid w:val="00212E87"/>
    <w:rsid w:val="00213FC4"/>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755"/>
    <w:rsid w:val="00237A7C"/>
    <w:rsid w:val="00237FA2"/>
    <w:rsid w:val="00240121"/>
    <w:rsid w:val="00240F67"/>
    <w:rsid w:val="00241144"/>
    <w:rsid w:val="00242009"/>
    <w:rsid w:val="00242510"/>
    <w:rsid w:val="00243F5D"/>
    <w:rsid w:val="0024415B"/>
    <w:rsid w:val="00245269"/>
    <w:rsid w:val="00247422"/>
    <w:rsid w:val="00247BA2"/>
    <w:rsid w:val="00251CB4"/>
    <w:rsid w:val="00252862"/>
    <w:rsid w:val="002531BD"/>
    <w:rsid w:val="002533FE"/>
    <w:rsid w:val="002537FC"/>
    <w:rsid w:val="002543EF"/>
    <w:rsid w:val="00255146"/>
    <w:rsid w:val="0025631F"/>
    <w:rsid w:val="00256986"/>
    <w:rsid w:val="00257246"/>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C6D"/>
    <w:rsid w:val="002751CA"/>
    <w:rsid w:val="0027544D"/>
    <w:rsid w:val="002778AB"/>
    <w:rsid w:val="002802A5"/>
    <w:rsid w:val="00281BCB"/>
    <w:rsid w:val="00282CA4"/>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704D"/>
    <w:rsid w:val="002979C5"/>
    <w:rsid w:val="00297AF5"/>
    <w:rsid w:val="002A02D6"/>
    <w:rsid w:val="002A07C4"/>
    <w:rsid w:val="002A0921"/>
    <w:rsid w:val="002A2001"/>
    <w:rsid w:val="002A30AD"/>
    <w:rsid w:val="002A4EB3"/>
    <w:rsid w:val="002A51D9"/>
    <w:rsid w:val="002A5275"/>
    <w:rsid w:val="002B2906"/>
    <w:rsid w:val="002B35C5"/>
    <w:rsid w:val="002B5AEE"/>
    <w:rsid w:val="002B5CD6"/>
    <w:rsid w:val="002B6177"/>
    <w:rsid w:val="002B68E6"/>
    <w:rsid w:val="002B6985"/>
    <w:rsid w:val="002B7242"/>
    <w:rsid w:val="002C0032"/>
    <w:rsid w:val="002C0301"/>
    <w:rsid w:val="002C0326"/>
    <w:rsid w:val="002C0A9F"/>
    <w:rsid w:val="002C1BB7"/>
    <w:rsid w:val="002C1CC2"/>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BF8"/>
    <w:rsid w:val="00312DFC"/>
    <w:rsid w:val="0031318C"/>
    <w:rsid w:val="00313C9D"/>
    <w:rsid w:val="00314C5A"/>
    <w:rsid w:val="00314D13"/>
    <w:rsid w:val="0031531A"/>
    <w:rsid w:val="00315394"/>
    <w:rsid w:val="00315A0E"/>
    <w:rsid w:val="00315D77"/>
    <w:rsid w:val="00316CDE"/>
    <w:rsid w:val="00317012"/>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57F65"/>
    <w:rsid w:val="00360304"/>
    <w:rsid w:val="00365427"/>
    <w:rsid w:val="003669C8"/>
    <w:rsid w:val="00366CEB"/>
    <w:rsid w:val="00366D8A"/>
    <w:rsid w:val="003679D3"/>
    <w:rsid w:val="00367A87"/>
    <w:rsid w:val="003703CE"/>
    <w:rsid w:val="00371C6D"/>
    <w:rsid w:val="00372C89"/>
    <w:rsid w:val="00372E9A"/>
    <w:rsid w:val="00374677"/>
    <w:rsid w:val="0037632F"/>
    <w:rsid w:val="00377B26"/>
    <w:rsid w:val="00381014"/>
    <w:rsid w:val="00381F60"/>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567"/>
    <w:rsid w:val="003A7E2B"/>
    <w:rsid w:val="003A7E40"/>
    <w:rsid w:val="003B0336"/>
    <w:rsid w:val="003B0A3A"/>
    <w:rsid w:val="003B4810"/>
    <w:rsid w:val="003B514E"/>
    <w:rsid w:val="003B5E0A"/>
    <w:rsid w:val="003B613B"/>
    <w:rsid w:val="003B636A"/>
    <w:rsid w:val="003C011C"/>
    <w:rsid w:val="003C435B"/>
    <w:rsid w:val="003C4EBE"/>
    <w:rsid w:val="003C685A"/>
    <w:rsid w:val="003C6E9C"/>
    <w:rsid w:val="003C7F12"/>
    <w:rsid w:val="003D03D6"/>
    <w:rsid w:val="003D04C3"/>
    <w:rsid w:val="003D14C8"/>
    <w:rsid w:val="003D1517"/>
    <w:rsid w:val="003D2DA0"/>
    <w:rsid w:val="003D34C3"/>
    <w:rsid w:val="003D5681"/>
    <w:rsid w:val="003D5ADB"/>
    <w:rsid w:val="003D62A2"/>
    <w:rsid w:val="003D663E"/>
    <w:rsid w:val="003D6793"/>
    <w:rsid w:val="003D6B03"/>
    <w:rsid w:val="003D75D8"/>
    <w:rsid w:val="003E0746"/>
    <w:rsid w:val="003E0E7C"/>
    <w:rsid w:val="003E2E25"/>
    <w:rsid w:val="003E336A"/>
    <w:rsid w:val="003E35A8"/>
    <w:rsid w:val="003E60DA"/>
    <w:rsid w:val="003E61F6"/>
    <w:rsid w:val="003E6439"/>
    <w:rsid w:val="003E6E00"/>
    <w:rsid w:val="003E725A"/>
    <w:rsid w:val="003E7940"/>
    <w:rsid w:val="003F01BD"/>
    <w:rsid w:val="003F048E"/>
    <w:rsid w:val="003F0AFF"/>
    <w:rsid w:val="003F2C48"/>
    <w:rsid w:val="003F3D90"/>
    <w:rsid w:val="003F53BB"/>
    <w:rsid w:val="003F56B8"/>
    <w:rsid w:val="00400CCB"/>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33AD"/>
    <w:rsid w:val="00425724"/>
    <w:rsid w:val="00426B2C"/>
    <w:rsid w:val="00427FA8"/>
    <w:rsid w:val="004306D4"/>
    <w:rsid w:val="00432ECA"/>
    <w:rsid w:val="004357B1"/>
    <w:rsid w:val="00436CCE"/>
    <w:rsid w:val="004379BB"/>
    <w:rsid w:val="00440262"/>
    <w:rsid w:val="00440814"/>
    <w:rsid w:val="00440844"/>
    <w:rsid w:val="00443EDE"/>
    <w:rsid w:val="0044739A"/>
    <w:rsid w:val="004475F7"/>
    <w:rsid w:val="00447DFB"/>
    <w:rsid w:val="00450B22"/>
    <w:rsid w:val="004533CE"/>
    <w:rsid w:val="004543AB"/>
    <w:rsid w:val="00455F71"/>
    <w:rsid w:val="00456272"/>
    <w:rsid w:val="00457CF7"/>
    <w:rsid w:val="00457D37"/>
    <w:rsid w:val="00460E68"/>
    <w:rsid w:val="00461F80"/>
    <w:rsid w:val="0046240D"/>
    <w:rsid w:val="00463576"/>
    <w:rsid w:val="0046399D"/>
    <w:rsid w:val="00465264"/>
    <w:rsid w:val="00465781"/>
    <w:rsid w:val="00465A21"/>
    <w:rsid w:val="00466ABA"/>
    <w:rsid w:val="0046775D"/>
    <w:rsid w:val="00471387"/>
    <w:rsid w:val="00471963"/>
    <w:rsid w:val="00473308"/>
    <w:rsid w:val="004749DA"/>
    <w:rsid w:val="004749DC"/>
    <w:rsid w:val="00474DEF"/>
    <w:rsid w:val="004750B9"/>
    <w:rsid w:val="004754AC"/>
    <w:rsid w:val="004758E7"/>
    <w:rsid w:val="00475F67"/>
    <w:rsid w:val="004764C6"/>
    <w:rsid w:val="00477247"/>
    <w:rsid w:val="00477529"/>
    <w:rsid w:val="004776BB"/>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3A2A"/>
    <w:rsid w:val="004E3AB1"/>
    <w:rsid w:val="004E4003"/>
    <w:rsid w:val="004E6746"/>
    <w:rsid w:val="004E75C1"/>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4A5"/>
    <w:rsid w:val="006059E4"/>
    <w:rsid w:val="006062A0"/>
    <w:rsid w:val="0061098D"/>
    <w:rsid w:val="00611367"/>
    <w:rsid w:val="00611AC8"/>
    <w:rsid w:val="00611B59"/>
    <w:rsid w:val="00611FBA"/>
    <w:rsid w:val="0061272A"/>
    <w:rsid w:val="00613AA2"/>
    <w:rsid w:val="006155F1"/>
    <w:rsid w:val="00615FAB"/>
    <w:rsid w:val="00620055"/>
    <w:rsid w:val="006212D3"/>
    <w:rsid w:val="0062213A"/>
    <w:rsid w:val="00623A5E"/>
    <w:rsid w:val="00625008"/>
    <w:rsid w:val="00626930"/>
    <w:rsid w:val="00626BAC"/>
    <w:rsid w:val="00626F04"/>
    <w:rsid w:val="006271C3"/>
    <w:rsid w:val="0063001E"/>
    <w:rsid w:val="00630D58"/>
    <w:rsid w:val="00631005"/>
    <w:rsid w:val="00632727"/>
    <w:rsid w:val="00633EF3"/>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2401"/>
    <w:rsid w:val="00662D3D"/>
    <w:rsid w:val="00662F1F"/>
    <w:rsid w:val="00664DB5"/>
    <w:rsid w:val="006673B9"/>
    <w:rsid w:val="0066790C"/>
    <w:rsid w:val="006700F1"/>
    <w:rsid w:val="006720BC"/>
    <w:rsid w:val="00672D0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45A1"/>
    <w:rsid w:val="00694982"/>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19DC"/>
    <w:rsid w:val="00711CC7"/>
    <w:rsid w:val="0071294A"/>
    <w:rsid w:val="00712BDD"/>
    <w:rsid w:val="00712E1E"/>
    <w:rsid w:val="00712F37"/>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4932"/>
    <w:rsid w:val="007364A3"/>
    <w:rsid w:val="007378FD"/>
    <w:rsid w:val="007413EB"/>
    <w:rsid w:val="00742D32"/>
    <w:rsid w:val="00742E9B"/>
    <w:rsid w:val="007444E6"/>
    <w:rsid w:val="0074592C"/>
    <w:rsid w:val="00747578"/>
    <w:rsid w:val="00751073"/>
    <w:rsid w:val="00752188"/>
    <w:rsid w:val="0075281E"/>
    <w:rsid w:val="00752CC6"/>
    <w:rsid w:val="00754580"/>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FB9"/>
    <w:rsid w:val="007E0A63"/>
    <w:rsid w:val="007E0C63"/>
    <w:rsid w:val="007E1DF8"/>
    <w:rsid w:val="007E404E"/>
    <w:rsid w:val="007E4EB3"/>
    <w:rsid w:val="007E50B4"/>
    <w:rsid w:val="007E54B8"/>
    <w:rsid w:val="007E54DB"/>
    <w:rsid w:val="007E6B25"/>
    <w:rsid w:val="007E6F55"/>
    <w:rsid w:val="007E7BF9"/>
    <w:rsid w:val="007F2B4B"/>
    <w:rsid w:val="007F2C38"/>
    <w:rsid w:val="007F30C6"/>
    <w:rsid w:val="007F3651"/>
    <w:rsid w:val="007F3752"/>
    <w:rsid w:val="007F4318"/>
    <w:rsid w:val="007F47DA"/>
    <w:rsid w:val="007F4E52"/>
    <w:rsid w:val="007F4F84"/>
    <w:rsid w:val="007F55A4"/>
    <w:rsid w:val="007F661E"/>
    <w:rsid w:val="007F6D6B"/>
    <w:rsid w:val="007F74DA"/>
    <w:rsid w:val="007F75BB"/>
    <w:rsid w:val="00800766"/>
    <w:rsid w:val="00801D90"/>
    <w:rsid w:val="0080348B"/>
    <w:rsid w:val="00803EB0"/>
    <w:rsid w:val="008052CE"/>
    <w:rsid w:val="008052DB"/>
    <w:rsid w:val="0080705B"/>
    <w:rsid w:val="0081000F"/>
    <w:rsid w:val="0081264E"/>
    <w:rsid w:val="00812A1A"/>
    <w:rsid w:val="00812DFF"/>
    <w:rsid w:val="0081383A"/>
    <w:rsid w:val="00814DE6"/>
    <w:rsid w:val="00814FC7"/>
    <w:rsid w:val="00816CB4"/>
    <w:rsid w:val="00816FE0"/>
    <w:rsid w:val="00817416"/>
    <w:rsid w:val="00817583"/>
    <w:rsid w:val="00817FAD"/>
    <w:rsid w:val="00821306"/>
    <w:rsid w:val="00821D85"/>
    <w:rsid w:val="0082207E"/>
    <w:rsid w:val="00823FFD"/>
    <w:rsid w:val="008241F0"/>
    <w:rsid w:val="0082427D"/>
    <w:rsid w:val="0082646C"/>
    <w:rsid w:val="00827E2A"/>
    <w:rsid w:val="00830052"/>
    <w:rsid w:val="008300D0"/>
    <w:rsid w:val="0083257C"/>
    <w:rsid w:val="00833307"/>
    <w:rsid w:val="00833583"/>
    <w:rsid w:val="00833B5B"/>
    <w:rsid w:val="00833E9A"/>
    <w:rsid w:val="00834FEF"/>
    <w:rsid w:val="00836323"/>
    <w:rsid w:val="00836492"/>
    <w:rsid w:val="008366FE"/>
    <w:rsid w:val="008404AA"/>
    <w:rsid w:val="00841F29"/>
    <w:rsid w:val="00842A0D"/>
    <w:rsid w:val="008460D2"/>
    <w:rsid w:val="00850013"/>
    <w:rsid w:val="008500DD"/>
    <w:rsid w:val="00852426"/>
    <w:rsid w:val="00852FA5"/>
    <w:rsid w:val="0085476F"/>
    <w:rsid w:val="0085562D"/>
    <w:rsid w:val="00856154"/>
    <w:rsid w:val="00856286"/>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77CB6"/>
    <w:rsid w:val="0088093C"/>
    <w:rsid w:val="00882474"/>
    <w:rsid w:val="008824DF"/>
    <w:rsid w:val="00884371"/>
    <w:rsid w:val="00884D47"/>
    <w:rsid w:val="00887392"/>
    <w:rsid w:val="00890C40"/>
    <w:rsid w:val="008911F7"/>
    <w:rsid w:val="00893F41"/>
    <w:rsid w:val="00894BBD"/>
    <w:rsid w:val="00894C79"/>
    <w:rsid w:val="0089558A"/>
    <w:rsid w:val="008972B6"/>
    <w:rsid w:val="008977E1"/>
    <w:rsid w:val="008A2F5A"/>
    <w:rsid w:val="008A47CE"/>
    <w:rsid w:val="008A5CBF"/>
    <w:rsid w:val="008A6BAE"/>
    <w:rsid w:val="008A7350"/>
    <w:rsid w:val="008B16E6"/>
    <w:rsid w:val="008B2042"/>
    <w:rsid w:val="008B25F1"/>
    <w:rsid w:val="008B3737"/>
    <w:rsid w:val="008B3F4B"/>
    <w:rsid w:val="008B69B8"/>
    <w:rsid w:val="008C0335"/>
    <w:rsid w:val="008C094A"/>
    <w:rsid w:val="008C1077"/>
    <w:rsid w:val="008C1570"/>
    <w:rsid w:val="008C2059"/>
    <w:rsid w:val="008C58E7"/>
    <w:rsid w:val="008C65F4"/>
    <w:rsid w:val="008C7368"/>
    <w:rsid w:val="008D0E65"/>
    <w:rsid w:val="008D18D0"/>
    <w:rsid w:val="008D1FAF"/>
    <w:rsid w:val="008D2259"/>
    <w:rsid w:val="008D33FE"/>
    <w:rsid w:val="008D3B9F"/>
    <w:rsid w:val="008D3D02"/>
    <w:rsid w:val="008D54C0"/>
    <w:rsid w:val="008D5760"/>
    <w:rsid w:val="008D577E"/>
    <w:rsid w:val="008D5ED9"/>
    <w:rsid w:val="008D7567"/>
    <w:rsid w:val="008E1C24"/>
    <w:rsid w:val="008E2626"/>
    <w:rsid w:val="008E27A9"/>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8F7BE1"/>
    <w:rsid w:val="009000F2"/>
    <w:rsid w:val="0090079D"/>
    <w:rsid w:val="00900D2C"/>
    <w:rsid w:val="00901F0E"/>
    <w:rsid w:val="0090408F"/>
    <w:rsid w:val="0090446A"/>
    <w:rsid w:val="00904DC3"/>
    <w:rsid w:val="00905469"/>
    <w:rsid w:val="0090629C"/>
    <w:rsid w:val="009065C6"/>
    <w:rsid w:val="00906EA2"/>
    <w:rsid w:val="00907278"/>
    <w:rsid w:val="009128B8"/>
    <w:rsid w:val="0091328F"/>
    <w:rsid w:val="00915679"/>
    <w:rsid w:val="009159C2"/>
    <w:rsid w:val="009175AF"/>
    <w:rsid w:val="00920A06"/>
    <w:rsid w:val="009221CB"/>
    <w:rsid w:val="00922320"/>
    <w:rsid w:val="00923643"/>
    <w:rsid w:val="009261DB"/>
    <w:rsid w:val="0092623E"/>
    <w:rsid w:val="00931C63"/>
    <w:rsid w:val="00931D10"/>
    <w:rsid w:val="0093386D"/>
    <w:rsid w:val="00935194"/>
    <w:rsid w:val="0094015D"/>
    <w:rsid w:val="009441DB"/>
    <w:rsid w:val="0094424D"/>
    <w:rsid w:val="0094568E"/>
    <w:rsid w:val="0094633F"/>
    <w:rsid w:val="009468C5"/>
    <w:rsid w:val="00947BA5"/>
    <w:rsid w:val="009504B5"/>
    <w:rsid w:val="00950805"/>
    <w:rsid w:val="009518D4"/>
    <w:rsid w:val="009520BC"/>
    <w:rsid w:val="00953573"/>
    <w:rsid w:val="00957499"/>
    <w:rsid w:val="00957ED2"/>
    <w:rsid w:val="0096049C"/>
    <w:rsid w:val="00960DE4"/>
    <w:rsid w:val="00961A4F"/>
    <w:rsid w:val="00962C9E"/>
    <w:rsid w:val="00963F03"/>
    <w:rsid w:val="00964007"/>
    <w:rsid w:val="009643F4"/>
    <w:rsid w:val="00964F5A"/>
    <w:rsid w:val="00966AD2"/>
    <w:rsid w:val="00967FC5"/>
    <w:rsid w:val="009716D8"/>
    <w:rsid w:val="00971F54"/>
    <w:rsid w:val="00972057"/>
    <w:rsid w:val="0097227B"/>
    <w:rsid w:val="0097262E"/>
    <w:rsid w:val="00974022"/>
    <w:rsid w:val="0097564A"/>
    <w:rsid w:val="009772F2"/>
    <w:rsid w:val="009778CF"/>
    <w:rsid w:val="00977B97"/>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BF1"/>
    <w:rsid w:val="009B3564"/>
    <w:rsid w:val="009B3796"/>
    <w:rsid w:val="009B3D38"/>
    <w:rsid w:val="009B750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4337"/>
    <w:rsid w:val="00A044AA"/>
    <w:rsid w:val="00A04D99"/>
    <w:rsid w:val="00A078F6"/>
    <w:rsid w:val="00A102F8"/>
    <w:rsid w:val="00A10A20"/>
    <w:rsid w:val="00A116AC"/>
    <w:rsid w:val="00A117D5"/>
    <w:rsid w:val="00A123D0"/>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61B91"/>
    <w:rsid w:val="00A63335"/>
    <w:rsid w:val="00A63685"/>
    <w:rsid w:val="00A63DDD"/>
    <w:rsid w:val="00A66473"/>
    <w:rsid w:val="00A66E28"/>
    <w:rsid w:val="00A70590"/>
    <w:rsid w:val="00A71542"/>
    <w:rsid w:val="00A71FA0"/>
    <w:rsid w:val="00A72C1A"/>
    <w:rsid w:val="00A74021"/>
    <w:rsid w:val="00A7463E"/>
    <w:rsid w:val="00A762DA"/>
    <w:rsid w:val="00A765B1"/>
    <w:rsid w:val="00A76B41"/>
    <w:rsid w:val="00A772F2"/>
    <w:rsid w:val="00A77828"/>
    <w:rsid w:val="00A8073D"/>
    <w:rsid w:val="00A807A2"/>
    <w:rsid w:val="00A80D02"/>
    <w:rsid w:val="00A812A8"/>
    <w:rsid w:val="00A82D32"/>
    <w:rsid w:val="00A82EAE"/>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4CEE"/>
    <w:rsid w:val="00AF5D84"/>
    <w:rsid w:val="00AF672C"/>
    <w:rsid w:val="00AF6D69"/>
    <w:rsid w:val="00AF6F5E"/>
    <w:rsid w:val="00B00378"/>
    <w:rsid w:val="00B00E41"/>
    <w:rsid w:val="00B018BD"/>
    <w:rsid w:val="00B04678"/>
    <w:rsid w:val="00B04A04"/>
    <w:rsid w:val="00B04F00"/>
    <w:rsid w:val="00B05A66"/>
    <w:rsid w:val="00B05EFD"/>
    <w:rsid w:val="00B066FE"/>
    <w:rsid w:val="00B06912"/>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60613"/>
    <w:rsid w:val="00B616E6"/>
    <w:rsid w:val="00B630F2"/>
    <w:rsid w:val="00B63E7A"/>
    <w:rsid w:val="00B65582"/>
    <w:rsid w:val="00B66054"/>
    <w:rsid w:val="00B672EA"/>
    <w:rsid w:val="00B6747B"/>
    <w:rsid w:val="00B70200"/>
    <w:rsid w:val="00B72CF0"/>
    <w:rsid w:val="00B740F6"/>
    <w:rsid w:val="00B74615"/>
    <w:rsid w:val="00B75035"/>
    <w:rsid w:val="00B755B6"/>
    <w:rsid w:val="00B76B55"/>
    <w:rsid w:val="00B804F8"/>
    <w:rsid w:val="00B815D3"/>
    <w:rsid w:val="00B83E76"/>
    <w:rsid w:val="00B8506D"/>
    <w:rsid w:val="00B86289"/>
    <w:rsid w:val="00B87F1C"/>
    <w:rsid w:val="00B91B61"/>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D7"/>
    <w:rsid w:val="00BA7D1F"/>
    <w:rsid w:val="00BB2E4E"/>
    <w:rsid w:val="00BB2E62"/>
    <w:rsid w:val="00BB36C9"/>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547"/>
    <w:rsid w:val="00BD164A"/>
    <w:rsid w:val="00BD2B4D"/>
    <w:rsid w:val="00BD2DAE"/>
    <w:rsid w:val="00BD2FB9"/>
    <w:rsid w:val="00BD31C2"/>
    <w:rsid w:val="00BD450A"/>
    <w:rsid w:val="00BD4717"/>
    <w:rsid w:val="00BD48BC"/>
    <w:rsid w:val="00BD48EA"/>
    <w:rsid w:val="00BD4BA8"/>
    <w:rsid w:val="00BD6B0E"/>
    <w:rsid w:val="00BD7941"/>
    <w:rsid w:val="00BD7E5F"/>
    <w:rsid w:val="00BE0C55"/>
    <w:rsid w:val="00BE11A2"/>
    <w:rsid w:val="00BE246C"/>
    <w:rsid w:val="00BE2657"/>
    <w:rsid w:val="00BE37AE"/>
    <w:rsid w:val="00BE73C3"/>
    <w:rsid w:val="00BE7B29"/>
    <w:rsid w:val="00BF03C0"/>
    <w:rsid w:val="00BF21D4"/>
    <w:rsid w:val="00BF2E46"/>
    <w:rsid w:val="00BF4A15"/>
    <w:rsid w:val="00BF4E27"/>
    <w:rsid w:val="00BF6D77"/>
    <w:rsid w:val="00C01EF2"/>
    <w:rsid w:val="00C0378E"/>
    <w:rsid w:val="00C04258"/>
    <w:rsid w:val="00C05AFD"/>
    <w:rsid w:val="00C0724C"/>
    <w:rsid w:val="00C07AEF"/>
    <w:rsid w:val="00C07C11"/>
    <w:rsid w:val="00C07CC1"/>
    <w:rsid w:val="00C10015"/>
    <w:rsid w:val="00C12ECB"/>
    <w:rsid w:val="00C14ABD"/>
    <w:rsid w:val="00C151E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1E09"/>
    <w:rsid w:val="00C42DBE"/>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81716"/>
    <w:rsid w:val="00C82795"/>
    <w:rsid w:val="00C832CB"/>
    <w:rsid w:val="00C84085"/>
    <w:rsid w:val="00C8779E"/>
    <w:rsid w:val="00C87850"/>
    <w:rsid w:val="00C87BD0"/>
    <w:rsid w:val="00C90B95"/>
    <w:rsid w:val="00C90CA9"/>
    <w:rsid w:val="00C9354F"/>
    <w:rsid w:val="00C93B40"/>
    <w:rsid w:val="00C93D48"/>
    <w:rsid w:val="00C93DB5"/>
    <w:rsid w:val="00C97DD7"/>
    <w:rsid w:val="00C97EF9"/>
    <w:rsid w:val="00CA0492"/>
    <w:rsid w:val="00CA0A04"/>
    <w:rsid w:val="00CA3CAB"/>
    <w:rsid w:val="00CA6A2E"/>
    <w:rsid w:val="00CB52A4"/>
    <w:rsid w:val="00CB537C"/>
    <w:rsid w:val="00CB5778"/>
    <w:rsid w:val="00CB6675"/>
    <w:rsid w:val="00CC03A0"/>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CF7082"/>
    <w:rsid w:val="00D01590"/>
    <w:rsid w:val="00D0336E"/>
    <w:rsid w:val="00D04F01"/>
    <w:rsid w:val="00D04F8B"/>
    <w:rsid w:val="00D054EF"/>
    <w:rsid w:val="00D05637"/>
    <w:rsid w:val="00D05BA9"/>
    <w:rsid w:val="00D06E71"/>
    <w:rsid w:val="00D0764E"/>
    <w:rsid w:val="00D07D82"/>
    <w:rsid w:val="00D10BE1"/>
    <w:rsid w:val="00D11FE3"/>
    <w:rsid w:val="00D132F1"/>
    <w:rsid w:val="00D13D50"/>
    <w:rsid w:val="00D14919"/>
    <w:rsid w:val="00D14E25"/>
    <w:rsid w:val="00D152D6"/>
    <w:rsid w:val="00D165D8"/>
    <w:rsid w:val="00D1724E"/>
    <w:rsid w:val="00D17C81"/>
    <w:rsid w:val="00D206F6"/>
    <w:rsid w:val="00D237E0"/>
    <w:rsid w:val="00D25676"/>
    <w:rsid w:val="00D25F78"/>
    <w:rsid w:val="00D27129"/>
    <w:rsid w:val="00D2738C"/>
    <w:rsid w:val="00D279E7"/>
    <w:rsid w:val="00D3046D"/>
    <w:rsid w:val="00D31B07"/>
    <w:rsid w:val="00D32FA0"/>
    <w:rsid w:val="00D33112"/>
    <w:rsid w:val="00D331CB"/>
    <w:rsid w:val="00D3426E"/>
    <w:rsid w:val="00D3746F"/>
    <w:rsid w:val="00D40217"/>
    <w:rsid w:val="00D40385"/>
    <w:rsid w:val="00D404CE"/>
    <w:rsid w:val="00D417C6"/>
    <w:rsid w:val="00D43FAE"/>
    <w:rsid w:val="00D44259"/>
    <w:rsid w:val="00D44895"/>
    <w:rsid w:val="00D5064C"/>
    <w:rsid w:val="00D5098E"/>
    <w:rsid w:val="00D51B02"/>
    <w:rsid w:val="00D539DA"/>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804C5"/>
    <w:rsid w:val="00D81146"/>
    <w:rsid w:val="00D81A28"/>
    <w:rsid w:val="00D82AB8"/>
    <w:rsid w:val="00D82B00"/>
    <w:rsid w:val="00D82BE4"/>
    <w:rsid w:val="00D82E05"/>
    <w:rsid w:val="00D82F67"/>
    <w:rsid w:val="00D83A05"/>
    <w:rsid w:val="00D83C0D"/>
    <w:rsid w:val="00D869C1"/>
    <w:rsid w:val="00D86EC6"/>
    <w:rsid w:val="00D87418"/>
    <w:rsid w:val="00D87FE6"/>
    <w:rsid w:val="00D90BC3"/>
    <w:rsid w:val="00D90DB9"/>
    <w:rsid w:val="00D91337"/>
    <w:rsid w:val="00D915C9"/>
    <w:rsid w:val="00D9198F"/>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0C0F"/>
    <w:rsid w:val="00DB102D"/>
    <w:rsid w:val="00DB12BA"/>
    <w:rsid w:val="00DB154B"/>
    <w:rsid w:val="00DB3490"/>
    <w:rsid w:val="00DB4F12"/>
    <w:rsid w:val="00DB5256"/>
    <w:rsid w:val="00DB53A2"/>
    <w:rsid w:val="00DB6E8E"/>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2C42"/>
    <w:rsid w:val="00DD2D14"/>
    <w:rsid w:val="00DD3A99"/>
    <w:rsid w:val="00DD4344"/>
    <w:rsid w:val="00DD5B8C"/>
    <w:rsid w:val="00DD5DFA"/>
    <w:rsid w:val="00DD67EC"/>
    <w:rsid w:val="00DD6F7F"/>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8D9"/>
    <w:rsid w:val="00DF4FF1"/>
    <w:rsid w:val="00DF6FD2"/>
    <w:rsid w:val="00DF7724"/>
    <w:rsid w:val="00DF7C43"/>
    <w:rsid w:val="00E000B2"/>
    <w:rsid w:val="00E00C1E"/>
    <w:rsid w:val="00E00F5F"/>
    <w:rsid w:val="00E014E7"/>
    <w:rsid w:val="00E026A9"/>
    <w:rsid w:val="00E02C24"/>
    <w:rsid w:val="00E0356F"/>
    <w:rsid w:val="00E03B42"/>
    <w:rsid w:val="00E041AA"/>
    <w:rsid w:val="00E0479F"/>
    <w:rsid w:val="00E04D6A"/>
    <w:rsid w:val="00E06100"/>
    <w:rsid w:val="00E06E97"/>
    <w:rsid w:val="00E07767"/>
    <w:rsid w:val="00E10DD1"/>
    <w:rsid w:val="00E1254C"/>
    <w:rsid w:val="00E12BDF"/>
    <w:rsid w:val="00E13326"/>
    <w:rsid w:val="00E14961"/>
    <w:rsid w:val="00E14D76"/>
    <w:rsid w:val="00E20CE7"/>
    <w:rsid w:val="00E217B1"/>
    <w:rsid w:val="00E222FA"/>
    <w:rsid w:val="00E24A62"/>
    <w:rsid w:val="00E24F52"/>
    <w:rsid w:val="00E279B2"/>
    <w:rsid w:val="00E30BD5"/>
    <w:rsid w:val="00E31143"/>
    <w:rsid w:val="00E31812"/>
    <w:rsid w:val="00E3533E"/>
    <w:rsid w:val="00E35A45"/>
    <w:rsid w:val="00E37C85"/>
    <w:rsid w:val="00E43006"/>
    <w:rsid w:val="00E43551"/>
    <w:rsid w:val="00E50809"/>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675EE"/>
    <w:rsid w:val="00E71809"/>
    <w:rsid w:val="00E71D1E"/>
    <w:rsid w:val="00E728E2"/>
    <w:rsid w:val="00E74976"/>
    <w:rsid w:val="00E75667"/>
    <w:rsid w:val="00E756D3"/>
    <w:rsid w:val="00E769CC"/>
    <w:rsid w:val="00E80AF8"/>
    <w:rsid w:val="00E827BB"/>
    <w:rsid w:val="00E82D24"/>
    <w:rsid w:val="00E8308F"/>
    <w:rsid w:val="00E8317B"/>
    <w:rsid w:val="00E8357D"/>
    <w:rsid w:val="00E84C04"/>
    <w:rsid w:val="00E84E4F"/>
    <w:rsid w:val="00E856A2"/>
    <w:rsid w:val="00E85AD2"/>
    <w:rsid w:val="00E9036E"/>
    <w:rsid w:val="00E917B6"/>
    <w:rsid w:val="00E92292"/>
    <w:rsid w:val="00E92D0B"/>
    <w:rsid w:val="00E93195"/>
    <w:rsid w:val="00E93F21"/>
    <w:rsid w:val="00E9411C"/>
    <w:rsid w:val="00E9522C"/>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BEC"/>
    <w:rsid w:val="00EC5241"/>
    <w:rsid w:val="00EC594C"/>
    <w:rsid w:val="00EC5C7B"/>
    <w:rsid w:val="00EC66AA"/>
    <w:rsid w:val="00EC6B8F"/>
    <w:rsid w:val="00EC7B48"/>
    <w:rsid w:val="00ED0257"/>
    <w:rsid w:val="00ED1339"/>
    <w:rsid w:val="00ED3E65"/>
    <w:rsid w:val="00ED4448"/>
    <w:rsid w:val="00ED4EDF"/>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B81"/>
    <w:rsid w:val="00F11353"/>
    <w:rsid w:val="00F129F4"/>
    <w:rsid w:val="00F14CD1"/>
    <w:rsid w:val="00F15115"/>
    <w:rsid w:val="00F15D8C"/>
    <w:rsid w:val="00F16E1A"/>
    <w:rsid w:val="00F20197"/>
    <w:rsid w:val="00F20607"/>
    <w:rsid w:val="00F208BB"/>
    <w:rsid w:val="00F20D7A"/>
    <w:rsid w:val="00F210BE"/>
    <w:rsid w:val="00F21A5D"/>
    <w:rsid w:val="00F21C13"/>
    <w:rsid w:val="00F21DEA"/>
    <w:rsid w:val="00F22796"/>
    <w:rsid w:val="00F238F7"/>
    <w:rsid w:val="00F23BA0"/>
    <w:rsid w:val="00F25641"/>
    <w:rsid w:val="00F26065"/>
    <w:rsid w:val="00F30313"/>
    <w:rsid w:val="00F303BC"/>
    <w:rsid w:val="00F318A1"/>
    <w:rsid w:val="00F3265C"/>
    <w:rsid w:val="00F343EE"/>
    <w:rsid w:val="00F3547E"/>
    <w:rsid w:val="00F35494"/>
    <w:rsid w:val="00F3619D"/>
    <w:rsid w:val="00F3722A"/>
    <w:rsid w:val="00F37366"/>
    <w:rsid w:val="00F419B8"/>
    <w:rsid w:val="00F41C0F"/>
    <w:rsid w:val="00F42856"/>
    <w:rsid w:val="00F43390"/>
    <w:rsid w:val="00F43EF6"/>
    <w:rsid w:val="00F4482B"/>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323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F8E"/>
    <w:rsid w:val="00FB39B0"/>
    <w:rsid w:val="00FB5183"/>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6227"/>
    <w:rsid w:val="00FE6A50"/>
    <w:rsid w:val="00FE705C"/>
    <w:rsid w:val="00FF0B4F"/>
    <w:rsid w:val="00FF1AD3"/>
    <w:rsid w:val="00FF49F4"/>
    <w:rsid w:val="00FF651D"/>
    <w:rsid w:val="00FF68CA"/>
    <w:rsid w:val="010651D9"/>
    <w:rsid w:val="012F5F9F"/>
    <w:rsid w:val="02DA0C0E"/>
    <w:rsid w:val="02EB264D"/>
    <w:rsid w:val="03DD35E4"/>
    <w:rsid w:val="065A6178"/>
    <w:rsid w:val="074E5106"/>
    <w:rsid w:val="075562B7"/>
    <w:rsid w:val="07E31912"/>
    <w:rsid w:val="07F6164B"/>
    <w:rsid w:val="087A1B7A"/>
    <w:rsid w:val="095F61EE"/>
    <w:rsid w:val="096B2097"/>
    <w:rsid w:val="0A5B7E63"/>
    <w:rsid w:val="0ACD4199"/>
    <w:rsid w:val="0B3A5C6C"/>
    <w:rsid w:val="0C87121B"/>
    <w:rsid w:val="0DF702FE"/>
    <w:rsid w:val="0E3F698B"/>
    <w:rsid w:val="0F21508F"/>
    <w:rsid w:val="0F816ACD"/>
    <w:rsid w:val="0FB94501"/>
    <w:rsid w:val="10B047CF"/>
    <w:rsid w:val="10FC16EA"/>
    <w:rsid w:val="118963A1"/>
    <w:rsid w:val="11C655E4"/>
    <w:rsid w:val="127723A9"/>
    <w:rsid w:val="13072A44"/>
    <w:rsid w:val="132F6A72"/>
    <w:rsid w:val="13B54A2A"/>
    <w:rsid w:val="145044FA"/>
    <w:rsid w:val="159B1FCD"/>
    <w:rsid w:val="15D55160"/>
    <w:rsid w:val="186742B0"/>
    <w:rsid w:val="1B2A271F"/>
    <w:rsid w:val="1B890139"/>
    <w:rsid w:val="1C9D2600"/>
    <w:rsid w:val="1CEF50F3"/>
    <w:rsid w:val="1D266CE1"/>
    <w:rsid w:val="1D3963AF"/>
    <w:rsid w:val="1D636B46"/>
    <w:rsid w:val="1E714A66"/>
    <w:rsid w:val="1E865BEC"/>
    <w:rsid w:val="1FE868A9"/>
    <w:rsid w:val="20A56C83"/>
    <w:rsid w:val="211E26D6"/>
    <w:rsid w:val="21283D08"/>
    <w:rsid w:val="21F95A2A"/>
    <w:rsid w:val="237F7C32"/>
    <w:rsid w:val="256638E2"/>
    <w:rsid w:val="25B440B3"/>
    <w:rsid w:val="26B62735"/>
    <w:rsid w:val="281A482C"/>
    <w:rsid w:val="2AA1365A"/>
    <w:rsid w:val="2AB624C2"/>
    <w:rsid w:val="2B187C0E"/>
    <w:rsid w:val="2B253DEB"/>
    <w:rsid w:val="2D0C4328"/>
    <w:rsid w:val="2DC46415"/>
    <w:rsid w:val="2DD15014"/>
    <w:rsid w:val="2E2C41AB"/>
    <w:rsid w:val="2FB44A0F"/>
    <w:rsid w:val="2FD25781"/>
    <w:rsid w:val="319C6071"/>
    <w:rsid w:val="31A905EB"/>
    <w:rsid w:val="322E1CFE"/>
    <w:rsid w:val="32A65E37"/>
    <w:rsid w:val="32DB72BE"/>
    <w:rsid w:val="342E63AB"/>
    <w:rsid w:val="345D260B"/>
    <w:rsid w:val="36206718"/>
    <w:rsid w:val="365302AE"/>
    <w:rsid w:val="37F142D2"/>
    <w:rsid w:val="3810784B"/>
    <w:rsid w:val="393618B9"/>
    <w:rsid w:val="39A13F14"/>
    <w:rsid w:val="3AA0523C"/>
    <w:rsid w:val="3ACF7B7A"/>
    <w:rsid w:val="3B6A5AD3"/>
    <w:rsid w:val="3B79C5FC"/>
    <w:rsid w:val="3C5F759A"/>
    <w:rsid w:val="3CA33FE2"/>
    <w:rsid w:val="3D5C78D4"/>
    <w:rsid w:val="3FFF72A6"/>
    <w:rsid w:val="41BA7B53"/>
    <w:rsid w:val="41C17B42"/>
    <w:rsid w:val="42103979"/>
    <w:rsid w:val="42E1381E"/>
    <w:rsid w:val="42E44134"/>
    <w:rsid w:val="43FB34E3"/>
    <w:rsid w:val="43FB717C"/>
    <w:rsid w:val="43FD537C"/>
    <w:rsid w:val="44F33213"/>
    <w:rsid w:val="451E447A"/>
    <w:rsid w:val="45345B76"/>
    <w:rsid w:val="45B44352"/>
    <w:rsid w:val="47307808"/>
    <w:rsid w:val="486F747C"/>
    <w:rsid w:val="4AC62A0B"/>
    <w:rsid w:val="4AF15640"/>
    <w:rsid w:val="4BD934B1"/>
    <w:rsid w:val="4D861CF6"/>
    <w:rsid w:val="4E4D5946"/>
    <w:rsid w:val="4F2608AE"/>
    <w:rsid w:val="51A0432A"/>
    <w:rsid w:val="527140E5"/>
    <w:rsid w:val="5292508F"/>
    <w:rsid w:val="52A96B6F"/>
    <w:rsid w:val="545735C7"/>
    <w:rsid w:val="547475D4"/>
    <w:rsid w:val="550764A4"/>
    <w:rsid w:val="551926E0"/>
    <w:rsid w:val="55367955"/>
    <w:rsid w:val="553D0290"/>
    <w:rsid w:val="561279B9"/>
    <w:rsid w:val="56515F3B"/>
    <w:rsid w:val="5676E2BD"/>
    <w:rsid w:val="572B71CA"/>
    <w:rsid w:val="57E958DA"/>
    <w:rsid w:val="57E96447"/>
    <w:rsid w:val="58AE4F0C"/>
    <w:rsid w:val="58F033DB"/>
    <w:rsid w:val="5A2A7C7B"/>
    <w:rsid w:val="5BE02A4F"/>
    <w:rsid w:val="5C80234E"/>
    <w:rsid w:val="5D922CE9"/>
    <w:rsid w:val="5E261785"/>
    <w:rsid w:val="5FCC5339"/>
    <w:rsid w:val="5FE70807"/>
    <w:rsid w:val="60E53485"/>
    <w:rsid w:val="61054A27"/>
    <w:rsid w:val="611D2366"/>
    <w:rsid w:val="612A3574"/>
    <w:rsid w:val="612B1269"/>
    <w:rsid w:val="61B632EC"/>
    <w:rsid w:val="622A44A2"/>
    <w:rsid w:val="62885958"/>
    <w:rsid w:val="64CE2EAA"/>
    <w:rsid w:val="6563114E"/>
    <w:rsid w:val="662E75B1"/>
    <w:rsid w:val="66342C2E"/>
    <w:rsid w:val="663E784C"/>
    <w:rsid w:val="681364CD"/>
    <w:rsid w:val="685867EC"/>
    <w:rsid w:val="69AA4EE0"/>
    <w:rsid w:val="6AD466B8"/>
    <w:rsid w:val="6AEF7F46"/>
    <w:rsid w:val="6E8E12EF"/>
    <w:rsid w:val="6E9710A6"/>
    <w:rsid w:val="6EBA3E17"/>
    <w:rsid w:val="6FA37551"/>
    <w:rsid w:val="70A31766"/>
    <w:rsid w:val="71D43752"/>
    <w:rsid w:val="72A11F2B"/>
    <w:rsid w:val="72FFFA5B"/>
    <w:rsid w:val="73DD6243"/>
    <w:rsid w:val="749C4185"/>
    <w:rsid w:val="75DA2C18"/>
    <w:rsid w:val="77062109"/>
    <w:rsid w:val="775319EF"/>
    <w:rsid w:val="776B3F01"/>
    <w:rsid w:val="782D083A"/>
    <w:rsid w:val="790F1C77"/>
    <w:rsid w:val="79AE5B22"/>
    <w:rsid w:val="7A67303B"/>
    <w:rsid w:val="7AAB1D04"/>
    <w:rsid w:val="7ABA4368"/>
    <w:rsid w:val="7AD47B6B"/>
    <w:rsid w:val="7B257FFD"/>
    <w:rsid w:val="7B872B63"/>
    <w:rsid w:val="7C2B1DA5"/>
    <w:rsid w:val="7DF4317E"/>
    <w:rsid w:val="7E64308B"/>
    <w:rsid w:val="7EFDE7A7"/>
    <w:rsid w:val="7FBD5402"/>
    <w:rsid w:val="7FEF35F0"/>
    <w:rsid w:val="AFF7A0CB"/>
    <w:rsid w:val="B7BF6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2">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semiHidden/>
    <w:qFormat/>
    <w:uiPriority w:val="0"/>
    <w:pPr>
      <w:shd w:val="clear" w:color="auto" w:fill="000080"/>
    </w:pPr>
  </w:style>
  <w:style w:type="paragraph" w:styleId="19">
    <w:name w:val="annotation text"/>
    <w:basedOn w:val="1"/>
    <w:link w:val="613"/>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qFormat/>
    <w:uiPriority w:val="0"/>
    <w:pPr>
      <w:jc w:val="center"/>
    </w:pPr>
    <w:rPr>
      <w:szCs w:val="20"/>
    </w:rPr>
  </w:style>
  <w:style w:type="paragraph" w:styleId="22">
    <w:name w:val="Body Text"/>
    <w:basedOn w:val="1"/>
    <w:next w:val="23"/>
    <w:link w:val="511"/>
    <w:qFormat/>
    <w:uiPriority w:val="0"/>
    <w:pPr>
      <w:autoSpaceDE w:val="0"/>
      <w:autoSpaceDN w:val="0"/>
      <w:spacing w:line="360" w:lineRule="auto"/>
    </w:pPr>
    <w:rPr>
      <w:rFonts w:ascii="宋体"/>
      <w:sz w:val="24"/>
      <w:szCs w:val="21"/>
      <w:lang w:val="zh-CN"/>
    </w:rPr>
  </w:style>
  <w:style w:type="paragraph" w:styleId="23">
    <w:name w:val="Body Text First Indent"/>
    <w:basedOn w:val="22"/>
    <w:next w:val="24"/>
    <w:link w:val="544"/>
    <w:qFormat/>
    <w:uiPriority w:val="0"/>
    <w:pPr>
      <w:ind w:firstLine="420"/>
    </w:pPr>
    <w:rPr>
      <w:szCs w:val="20"/>
    </w:rPr>
  </w:style>
  <w:style w:type="paragraph" w:styleId="24">
    <w:name w:val="toc 6"/>
    <w:basedOn w:val="1"/>
    <w:next w:val="1"/>
    <w:qFormat/>
    <w:uiPriority w:val="0"/>
    <w:pPr>
      <w:ind w:left="2100" w:leftChars="1000"/>
    </w:pPr>
  </w:style>
  <w:style w:type="paragraph" w:styleId="25">
    <w:name w:val="Body Text Indent"/>
    <w:basedOn w:val="1"/>
    <w:next w:val="1"/>
    <w:link w:val="47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57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488"/>
    <w:qFormat/>
    <w:uiPriority w:val="0"/>
    <w:rPr>
      <w:rFonts w:ascii="宋体" w:hAnsi="Courier New"/>
      <w:szCs w:val="20"/>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597"/>
    <w:qFormat/>
    <w:uiPriority w:val="0"/>
    <w:pPr>
      <w:ind w:left="100" w:leftChars="2500"/>
    </w:pPr>
    <w:rPr>
      <w:rFonts w:ascii="宋体"/>
      <w:sz w:val="24"/>
      <w:szCs w:val="21"/>
      <w:lang w:val="zh-CN"/>
    </w:rPr>
  </w:style>
  <w:style w:type="paragraph" w:styleId="37">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8">
    <w:name w:val="Balloon Text"/>
    <w:basedOn w:val="1"/>
    <w:link w:val="614"/>
    <w:semiHidden/>
    <w:qFormat/>
    <w:uiPriority w:val="0"/>
    <w:rPr>
      <w:sz w:val="18"/>
      <w:szCs w:val="18"/>
    </w:rPr>
  </w:style>
  <w:style w:type="paragraph" w:styleId="39">
    <w:name w:val="footer"/>
    <w:basedOn w:val="1"/>
    <w:qFormat/>
    <w:uiPriority w:val="0"/>
    <w:pPr>
      <w:tabs>
        <w:tab w:val="center" w:pos="4153"/>
        <w:tab w:val="right" w:pos="8306"/>
      </w:tabs>
      <w:snapToGrid w:val="0"/>
      <w:jc w:val="left"/>
    </w:pPr>
    <w:rPr>
      <w:sz w:val="18"/>
      <w:szCs w:val="18"/>
    </w:rPr>
  </w:style>
  <w:style w:type="paragraph" w:styleId="4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43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472"/>
    <w:qFormat/>
    <w:uiPriority w:val="0"/>
    <w:pPr>
      <w:adjustRightInd/>
      <w:snapToGrid/>
      <w:spacing w:before="60" w:after="60" w:line="300" w:lineRule="exact"/>
      <w:ind w:firstLine="0"/>
    </w:pPr>
    <w:rPr>
      <w:rFonts w:ascii="Times New Roman"/>
      <w:snapToGrid/>
      <w:color w:val="0000FF"/>
      <w:kern w:val="0"/>
      <w:sz w:val="21"/>
    </w:rPr>
  </w:style>
  <w:style w:type="paragraph" w:styleId="50">
    <w:name w:val="List 5"/>
    <w:basedOn w:val="1"/>
    <w:qFormat/>
    <w:uiPriority w:val="0"/>
    <w:pPr>
      <w:adjustRightInd/>
      <w:ind w:left="100" w:leftChars="800" w:hanging="200" w:hangingChars="200"/>
    </w:pPr>
  </w:style>
  <w:style w:type="paragraph" w:styleId="51">
    <w:name w:val="Body Text Indent 3"/>
    <w:basedOn w:val="1"/>
    <w:link w:val="587"/>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5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semiHidden/>
    <w:qFormat/>
    <w:uiPriority w:val="0"/>
    <w:rPr>
      <w:b/>
      <w:bCs/>
    </w:rPr>
  </w:style>
  <w:style w:type="paragraph" w:styleId="59">
    <w:name w:val="Body Text First Indent 2"/>
    <w:basedOn w:val="25"/>
    <w:link w:val="501"/>
    <w:qFormat/>
    <w:uiPriority w:val="0"/>
    <w:pPr>
      <w:adjustRightInd/>
      <w:spacing w:after="120" w:line="240" w:lineRule="auto"/>
      <w:ind w:left="420" w:leftChars="200" w:firstLine="210"/>
    </w:pPr>
    <w:rPr>
      <w:sz w:val="21"/>
    </w:rPr>
  </w:style>
  <w:style w:type="table" w:styleId="61">
    <w:name w:val="Table Grid"/>
    <w:basedOn w:val="60"/>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72">
    <w:name w:val="List Paragraph"/>
    <w:basedOn w:val="1"/>
    <w:qFormat/>
    <w:uiPriority w:val="0"/>
    <w:pPr>
      <w:spacing w:line="360" w:lineRule="auto"/>
      <w:ind w:firstLine="200" w:firstLineChars="200"/>
    </w:pPr>
    <w:rPr>
      <w:rFonts w:eastAsia="楷体_GB2312" w:cs="Lucida Sans"/>
      <w:sz w:val="24"/>
    </w:rPr>
  </w:style>
  <w:style w:type="character" w:customStyle="1" w:styleId="73">
    <w:name w:val="正文文本 Char"/>
    <w:qFormat/>
    <w:uiPriority w:val="0"/>
    <w:rPr>
      <w:rFonts w:eastAsia="宋体"/>
      <w:kern w:val="2"/>
      <w:sz w:val="24"/>
      <w:szCs w:val="24"/>
      <w:lang w:val="en-US" w:eastAsia="zh-CN" w:bidi="ar-SA"/>
    </w:rPr>
  </w:style>
  <w:style w:type="paragraph" w:customStyle="1" w:styleId="7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5"/>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qFormat/>
    <w:uiPriority w:val="0"/>
    <w:pPr>
      <w:tabs>
        <w:tab w:val="left" w:pos="2790"/>
        <w:tab w:val="left" w:pos="4230"/>
      </w:tabs>
      <w:spacing w:before="312" w:beforeLines="100"/>
      <w:jc w:val="left"/>
    </w:pPr>
  </w:style>
  <w:style w:type="paragraph" w:customStyle="1" w:styleId="7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qFormat/>
    <w:uiPriority w:val="0"/>
    <w:pPr>
      <w:adjustRightInd/>
      <w:spacing w:line="288" w:lineRule="auto"/>
      <w:ind w:firstLine="425" w:firstLineChars="200"/>
    </w:pPr>
  </w:style>
  <w:style w:type="paragraph" w:customStyle="1" w:styleId="79">
    <w:name w:val="Char1 Char Char Char"/>
    <w:basedOn w:val="1"/>
    <w:qFormat/>
    <w:uiPriority w:val="0"/>
    <w:rPr>
      <w:rFonts w:ascii="Tahoma" w:hAnsi="Tahoma"/>
      <w:sz w:val="24"/>
      <w:szCs w:val="20"/>
    </w:rPr>
  </w:style>
  <w:style w:type="paragraph" w:customStyle="1" w:styleId="8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qFormat/>
    <w:uiPriority w:val="0"/>
    <w:pPr>
      <w:spacing w:after="156" w:afterLines="50"/>
      <w:jc w:val="left"/>
      <w:outlineLvl w:val="3"/>
    </w:pPr>
    <w:rPr>
      <w:sz w:val="24"/>
      <w:szCs w:val="24"/>
    </w:rPr>
  </w:style>
  <w:style w:type="paragraph" w:customStyle="1" w:styleId="8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qFormat/>
    <w:uiPriority w:val="0"/>
    <w:pPr>
      <w:numPr>
        <w:ilvl w:val="1"/>
        <w:numId w:val="4"/>
      </w:numPr>
      <w:adjustRightInd/>
    </w:pPr>
  </w:style>
  <w:style w:type="paragraph" w:customStyle="1" w:styleId="87">
    <w:name w:val="Char3"/>
    <w:basedOn w:val="1"/>
    <w:qFormat/>
    <w:uiPriority w:val="0"/>
    <w:pPr>
      <w:adjustRightInd/>
    </w:pPr>
    <w:rPr>
      <w:rFonts w:ascii="仿宋_GB2312" w:eastAsia="仿宋_GB2312"/>
      <w:b/>
      <w:sz w:val="32"/>
      <w:szCs w:val="32"/>
    </w:rPr>
  </w:style>
  <w:style w:type="paragraph" w:customStyle="1" w:styleId="88">
    <w:name w:val="Char Char1 Char Char Char Char Char Char"/>
    <w:basedOn w:val="1"/>
    <w:qFormat/>
    <w:uiPriority w:val="0"/>
    <w:rPr>
      <w:rFonts w:ascii="仿宋_GB2312" w:eastAsia="仿宋_GB2312"/>
      <w:b/>
      <w:sz w:val="32"/>
      <w:szCs w:val="20"/>
    </w:rPr>
  </w:style>
  <w:style w:type="paragraph" w:customStyle="1" w:styleId="89">
    <w:name w:val="文本正文 Char"/>
    <w:basedOn w:val="1"/>
    <w:qFormat/>
    <w:uiPriority w:val="0"/>
    <w:pPr>
      <w:spacing w:line="360" w:lineRule="auto"/>
      <w:ind w:firstLine="200" w:firstLineChars="200"/>
    </w:pPr>
    <w:rPr>
      <w:kern w:val="0"/>
      <w:sz w:val="24"/>
      <w:szCs w:val="20"/>
    </w:rPr>
  </w:style>
  <w:style w:type="paragraph" w:customStyle="1" w:styleId="9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9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2"/>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9">
    <w:name w:val="Char1"/>
    <w:basedOn w:val="1"/>
    <w:qFormat/>
    <w:uiPriority w:val="0"/>
    <w:rPr>
      <w:rFonts w:ascii="仿宋_GB2312" w:eastAsia="仿宋_GB2312"/>
      <w:b/>
      <w:sz w:val="32"/>
      <w:szCs w:val="32"/>
    </w:rPr>
  </w:style>
  <w:style w:type="paragraph" w:customStyle="1" w:styleId="100">
    <w:name w:val="CM14"/>
    <w:basedOn w:val="101"/>
    <w:next w:val="101"/>
    <w:qFormat/>
    <w:uiPriority w:val="0"/>
    <w:pPr>
      <w:spacing w:after="68"/>
    </w:pPr>
    <w:rPr>
      <w:rFonts w:ascii="FHLHE E+ Futura Bk" w:eastAsia="FHLHE E+ Futura Bk" w:cs="Times New Roman"/>
      <w:color w:val="auto"/>
    </w:rPr>
  </w:style>
  <w:style w:type="paragraph" w:customStyle="1" w:styleId="101">
    <w:name w:val="Default"/>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2">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3">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6">
    <w:name w:val="标书标题4"/>
    <w:basedOn w:val="5"/>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7">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108">
    <w:name w:val="Char2 Char Char Char"/>
    <w:basedOn w:val="1"/>
    <w:qFormat/>
    <w:uiPriority w:val="0"/>
    <w:rPr>
      <w:rFonts w:ascii="仿宋_GB2312" w:eastAsia="仿宋_GB2312"/>
      <w:b/>
      <w:sz w:val="32"/>
      <w:szCs w:val="32"/>
    </w:rPr>
  </w:style>
  <w:style w:type="paragraph" w:customStyle="1" w:styleId="1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0">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1">
    <w:name w:val="Char Char Char"/>
    <w:basedOn w:val="1"/>
    <w:qFormat/>
    <w:uiPriority w:val="0"/>
    <w:rPr>
      <w:rFonts w:ascii="Tahoma" w:hAnsi="Tahoma"/>
      <w:sz w:val="24"/>
      <w:szCs w:val="20"/>
    </w:rPr>
  </w:style>
  <w:style w:type="paragraph" w:customStyle="1" w:styleId="1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4">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7">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1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0">
    <w:name w:val="FA正文"/>
    <w:basedOn w:val="1"/>
    <w:qFormat/>
    <w:uiPriority w:val="0"/>
    <w:pPr>
      <w:spacing w:line="360" w:lineRule="auto"/>
      <w:ind w:firstLine="480" w:firstLineChars="200"/>
    </w:pPr>
    <w:rPr>
      <w:rFonts w:hAnsi="宋体"/>
      <w:sz w:val="24"/>
      <w:szCs w:val="20"/>
    </w:rPr>
  </w:style>
  <w:style w:type="paragraph" w:customStyle="1" w:styleId="121">
    <w:name w:val="MM Topic 4"/>
    <w:basedOn w:val="5"/>
    <w:qFormat/>
    <w:uiPriority w:val="0"/>
    <w:pPr>
      <w:numPr>
        <w:ilvl w:val="0"/>
        <w:numId w:val="0"/>
      </w:numPr>
      <w:tabs>
        <w:tab w:val="left" w:pos="2100"/>
        <w:tab w:val="clear" w:pos="864"/>
      </w:tabs>
      <w:adjustRightInd/>
      <w:ind w:left="2100" w:hanging="420"/>
    </w:pPr>
    <w:rPr>
      <w:lang w:val="en-US"/>
    </w:rPr>
  </w:style>
  <w:style w:type="paragraph" w:customStyle="1" w:styleId="122">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3">
    <w:name w:val="有符号正文"/>
    <w:basedOn w:val="1"/>
    <w:qFormat/>
    <w:uiPriority w:val="0"/>
    <w:pPr>
      <w:adjustRightInd/>
      <w:spacing w:line="400" w:lineRule="exact"/>
      <w:ind w:firstLine="200" w:firstLineChars="200"/>
    </w:pPr>
    <w:rPr>
      <w:rFonts w:ascii="Arial" w:hAnsi="Arial"/>
    </w:rPr>
  </w:style>
  <w:style w:type="paragraph" w:customStyle="1" w:styleId="1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5">
    <w:name w:val="默认段落字体 Para Char"/>
    <w:basedOn w:val="1"/>
    <w:qFormat/>
    <w:uiPriority w:val="0"/>
    <w:rPr>
      <w:rFonts w:ascii="Tahoma" w:hAnsi="Tahoma"/>
      <w:sz w:val="24"/>
      <w:szCs w:val="20"/>
    </w:rPr>
  </w:style>
  <w:style w:type="paragraph" w:customStyle="1" w:styleId="126">
    <w:name w:val="Char1 Char Char Char2"/>
    <w:basedOn w:val="1"/>
    <w:qFormat/>
    <w:uiPriority w:val="0"/>
    <w:pPr>
      <w:adjustRightInd/>
      <w:ind w:firstLine="200" w:firstLineChars="200"/>
    </w:pPr>
    <w:rPr>
      <w:rFonts w:ascii="Tahoma" w:hAnsi="Tahoma"/>
      <w:sz w:val="24"/>
      <w:szCs w:val="20"/>
    </w:rPr>
  </w:style>
  <w:style w:type="paragraph" w:customStyle="1" w:styleId="12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8">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9">
    <w:name w:val="注释"/>
    <w:basedOn w:val="1"/>
    <w:qFormat/>
    <w:uiPriority w:val="0"/>
    <w:pPr>
      <w:adjustRightInd/>
      <w:spacing w:line="360" w:lineRule="auto"/>
      <w:ind w:firstLine="480"/>
    </w:pPr>
    <w:rPr>
      <w:sz w:val="24"/>
    </w:rPr>
  </w:style>
  <w:style w:type="paragraph" w:customStyle="1" w:styleId="1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1">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2">
    <w:name w:val="trademark"/>
    <w:qFormat/>
    <w:uiPriority w:val="0"/>
    <w:pPr>
      <w:spacing w:after="60"/>
    </w:pPr>
    <w:rPr>
      <w:rFonts w:ascii="Futura Bk" w:hAnsi="Futura Bk" w:eastAsia="宋体" w:cs="Times New Roman"/>
      <w:sz w:val="15"/>
      <w:lang w:val="en-US" w:eastAsia="en-US" w:bidi="ar-SA"/>
    </w:rPr>
  </w:style>
  <w:style w:type="paragraph" w:customStyle="1" w:styleId="13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4">
    <w:name w:val="EB_表格"/>
    <w:basedOn w:val="1"/>
    <w:qFormat/>
    <w:uiPriority w:val="0"/>
    <w:pPr>
      <w:adjustRightInd/>
      <w:spacing w:line="300" w:lineRule="auto"/>
      <w:jc w:val="center"/>
    </w:pPr>
  </w:style>
  <w:style w:type="paragraph" w:customStyle="1" w:styleId="135">
    <w:name w:val="Char Char Char1 Char"/>
    <w:basedOn w:val="1"/>
    <w:qFormat/>
    <w:uiPriority w:val="0"/>
    <w:rPr>
      <w:szCs w:val="20"/>
    </w:rPr>
  </w:style>
  <w:style w:type="paragraph" w:customStyle="1" w:styleId="13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8">
    <w:name w:val="章标题"/>
    <w:next w:val="1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1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14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3">
    <w:name w:val="表文字"/>
    <w:qFormat/>
    <w:uiPriority w:val="0"/>
    <w:rPr>
      <w:rFonts w:ascii="宋体" w:hAnsi="Times New Roman" w:eastAsia="宋体" w:cs="Times New Roman"/>
      <w:kern w:val="2"/>
      <w:lang w:val="en-US" w:eastAsia="zh-CN" w:bidi="ar-SA"/>
    </w:rPr>
  </w:style>
  <w:style w:type="paragraph" w:customStyle="1" w:styleId="144">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14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7">
    <w:name w:val="列表内容"/>
    <w:basedOn w:val="1"/>
    <w:next w:val="1"/>
    <w:qFormat/>
    <w:uiPriority w:val="0"/>
    <w:pPr>
      <w:widowControl/>
      <w:tabs>
        <w:tab w:val="left" w:pos="840"/>
      </w:tabs>
      <w:ind w:left="840" w:hanging="420"/>
      <w:jc w:val="left"/>
    </w:pPr>
    <w:rPr>
      <w:kern w:val="0"/>
      <w:sz w:val="18"/>
    </w:rPr>
  </w:style>
  <w:style w:type="paragraph" w:customStyle="1" w:styleId="14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9">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0">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1">
    <w:name w:val="Char2 Char Char"/>
    <w:basedOn w:val="1"/>
    <w:qFormat/>
    <w:uiPriority w:val="0"/>
    <w:pPr>
      <w:adjustRightInd/>
    </w:pPr>
    <w:rPr>
      <w:rFonts w:ascii="Tahoma" w:hAnsi="Tahoma"/>
      <w:sz w:val="24"/>
      <w:szCs w:val="20"/>
    </w:rPr>
  </w:style>
  <w:style w:type="paragraph" w:customStyle="1" w:styleId="15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6">
    <w:name w:val="Char Char1 Char Char Char"/>
    <w:basedOn w:val="1"/>
    <w:qFormat/>
    <w:uiPriority w:val="0"/>
    <w:rPr>
      <w:rFonts w:ascii="仿宋_GB2312" w:eastAsia="仿宋_GB2312"/>
      <w:b/>
      <w:sz w:val="32"/>
      <w:szCs w:val="20"/>
    </w:rPr>
  </w:style>
  <w:style w:type="paragraph" w:customStyle="1" w:styleId="15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8">
    <w:name w:val="WW-正文文字缩进 2"/>
    <w:basedOn w:val="1"/>
    <w:qFormat/>
    <w:uiPriority w:val="0"/>
    <w:pPr>
      <w:suppressAutoHyphens/>
      <w:adjustRightInd/>
      <w:ind w:firstLine="420"/>
    </w:pPr>
    <w:rPr>
      <w:kern w:val="1"/>
      <w:szCs w:val="20"/>
    </w:rPr>
  </w:style>
  <w:style w:type="paragraph" w:customStyle="1" w:styleId="159">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1">
    <w:name w:val="默认段落字体 Para Char Char Char Char"/>
    <w:basedOn w:val="1"/>
    <w:qFormat/>
    <w:uiPriority w:val="0"/>
    <w:pPr>
      <w:spacing w:line="360" w:lineRule="auto"/>
    </w:pPr>
    <w:rPr>
      <w:szCs w:val="20"/>
    </w:rPr>
  </w:style>
  <w:style w:type="paragraph" w:customStyle="1" w:styleId="162">
    <w:name w:val="Char Char11 Char Char Char"/>
    <w:basedOn w:val="1"/>
    <w:qFormat/>
    <w:uiPriority w:val="0"/>
    <w:pPr>
      <w:spacing w:line="360" w:lineRule="auto"/>
    </w:pPr>
    <w:rPr>
      <w:szCs w:val="20"/>
    </w:rPr>
  </w:style>
  <w:style w:type="paragraph" w:customStyle="1" w:styleId="16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5">
    <w:name w:val="左对齐表格文字"/>
    <w:basedOn w:val="1"/>
    <w:qFormat/>
    <w:uiPriority w:val="0"/>
    <w:pPr>
      <w:adjustRightInd/>
      <w:ind w:firstLine="200" w:firstLineChars="200"/>
      <w:jc w:val="right"/>
    </w:pPr>
  </w:style>
  <w:style w:type="paragraph" w:customStyle="1" w:styleId="16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8">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169">
    <w:name w:val="无间隔1"/>
    <w:link w:val="530"/>
    <w:qFormat/>
    <w:uiPriority w:val="1"/>
    <w:rPr>
      <w:rFonts w:ascii="Calibri" w:hAnsi="Calibri" w:eastAsia="宋体" w:cs="Times New Roman"/>
      <w:sz w:val="22"/>
      <w:szCs w:val="22"/>
      <w:lang w:val="en-US" w:eastAsia="zh-CN" w:bidi="ar-SA"/>
    </w:rPr>
  </w:style>
  <w:style w:type="paragraph" w:customStyle="1" w:styleId="170">
    <w:name w:val="样式 样式 标题 4h4H4Fab-4T5Ref Heading 1rh1Heading sqlsect 1.2.3.... +..."/>
    <w:basedOn w:val="171"/>
    <w:link w:val="608"/>
    <w:qFormat/>
    <w:uiPriority w:val="0"/>
    <w:pPr>
      <w:tabs>
        <w:tab w:val="left" w:pos="2356"/>
      </w:tabs>
    </w:pPr>
  </w:style>
  <w:style w:type="paragraph" w:customStyle="1" w:styleId="171">
    <w:name w:val="样式 标题 4h4H4Fab-4T5Ref Heading 1rh1Heading sqlsect 1.2.3...."/>
    <w:basedOn w:val="5"/>
    <w:link w:val="558"/>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2">
    <w:name w:val="四级条标题"/>
    <w:basedOn w:val="173"/>
    <w:next w:val="139"/>
    <w:qFormat/>
    <w:uiPriority w:val="0"/>
    <w:pPr>
      <w:numPr>
        <w:ilvl w:val="5"/>
        <w:numId w:val="4"/>
      </w:numPr>
      <w:tabs>
        <w:tab w:val="left" w:pos="1680"/>
        <w:tab w:val="left" w:pos="2100"/>
        <w:tab w:val="left" w:pos="2520"/>
      </w:tabs>
      <w:outlineLvl w:val="5"/>
    </w:pPr>
  </w:style>
  <w:style w:type="paragraph" w:customStyle="1" w:styleId="173">
    <w:name w:val="三级条标题"/>
    <w:basedOn w:val="174"/>
    <w:next w:val="139"/>
    <w:qFormat/>
    <w:uiPriority w:val="0"/>
    <w:pPr>
      <w:numPr>
        <w:ilvl w:val="0"/>
        <w:numId w:val="0"/>
      </w:numPr>
      <w:tabs>
        <w:tab w:val="left" w:pos="1680"/>
        <w:tab w:val="left" w:pos="2100"/>
        <w:tab w:val="left" w:pos="2520"/>
      </w:tabs>
      <w:ind w:left="2520" w:hanging="420"/>
      <w:outlineLvl w:val="4"/>
    </w:pPr>
  </w:style>
  <w:style w:type="paragraph" w:customStyle="1" w:styleId="174">
    <w:name w:val="二级条标题"/>
    <w:basedOn w:val="175"/>
    <w:next w:val="139"/>
    <w:qFormat/>
    <w:uiPriority w:val="0"/>
    <w:pPr>
      <w:numPr>
        <w:ilvl w:val="3"/>
        <w:numId w:val="4"/>
      </w:numPr>
      <w:tabs>
        <w:tab w:val="left" w:pos="1680"/>
      </w:tabs>
      <w:ind w:left="0"/>
      <w:outlineLvl w:val="3"/>
    </w:pPr>
  </w:style>
  <w:style w:type="paragraph" w:customStyle="1" w:styleId="175">
    <w:name w:val="一级条标题"/>
    <w:basedOn w:val="138"/>
    <w:next w:val="139"/>
    <w:qFormat/>
    <w:uiPriority w:val="0"/>
    <w:pPr>
      <w:tabs>
        <w:tab w:val="left" w:pos="1680"/>
        <w:tab w:val="clear" w:pos="1260"/>
      </w:tabs>
      <w:spacing w:before="0" w:beforeLines="0" w:after="0" w:afterLines="0"/>
      <w:ind w:left="1680"/>
      <w:outlineLvl w:val="2"/>
    </w:pPr>
  </w:style>
  <w:style w:type="paragraph" w:customStyle="1" w:styleId="17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7">
    <w:name w:val="标准小四"/>
    <w:basedOn w:val="1"/>
    <w:qFormat/>
    <w:uiPriority w:val="0"/>
    <w:pPr>
      <w:spacing w:line="360" w:lineRule="auto"/>
      <w:ind w:firstLine="480" w:firstLineChars="200"/>
    </w:pPr>
    <w:rPr>
      <w:rFonts w:ascii="Arial" w:hAnsi="Arial"/>
      <w:sz w:val="24"/>
      <w:szCs w:val="21"/>
    </w:rPr>
  </w:style>
  <w:style w:type="paragraph" w:customStyle="1" w:styleId="178">
    <w:name w:val="表格"/>
    <w:basedOn w:val="1"/>
    <w:qFormat/>
    <w:uiPriority w:val="0"/>
    <w:pPr>
      <w:snapToGrid w:val="0"/>
      <w:ind w:firstLine="42" w:firstLineChars="21"/>
    </w:pPr>
    <w:rPr>
      <w:rFonts w:ascii="宋体" w:hAnsi="宋体"/>
      <w:kern w:val="0"/>
      <w:sz w:val="20"/>
      <w:szCs w:val="20"/>
    </w:rPr>
  </w:style>
  <w:style w:type="paragraph" w:customStyle="1" w:styleId="17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2">
    <w:name w:val="封面公司名"/>
    <w:qFormat/>
    <w:uiPriority w:val="0"/>
    <w:pPr>
      <w:jc w:val="center"/>
    </w:pPr>
    <w:rPr>
      <w:rFonts w:ascii="Arial" w:hAnsi="Arial" w:eastAsia="楷体_GB2312" w:cs="宋体"/>
      <w:bCs/>
      <w:kern w:val="2"/>
      <w:sz w:val="28"/>
      <w:lang w:val="en-US" w:eastAsia="zh-CN" w:bidi="ar-SA"/>
    </w:rPr>
  </w:style>
  <w:style w:type="paragraph" w:customStyle="1" w:styleId="183">
    <w:name w:val="Char2 Char Char Char1"/>
    <w:basedOn w:val="1"/>
    <w:qFormat/>
    <w:uiPriority w:val="0"/>
    <w:rPr>
      <w:rFonts w:ascii="仿宋_GB2312" w:eastAsia="仿宋_GB2312"/>
      <w:b/>
      <w:sz w:val="32"/>
      <w:szCs w:val="32"/>
    </w:rPr>
  </w:style>
  <w:style w:type="paragraph" w:customStyle="1" w:styleId="1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7">
    <w:name w:val="Char2"/>
    <w:basedOn w:val="1"/>
    <w:qFormat/>
    <w:uiPriority w:val="0"/>
    <w:rPr>
      <w:rFonts w:ascii="仿宋_GB2312" w:eastAsia="仿宋_GB2312"/>
      <w:b/>
      <w:sz w:val="32"/>
      <w:szCs w:val="32"/>
    </w:rPr>
  </w:style>
  <w:style w:type="paragraph" w:customStyle="1" w:styleId="18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9">
    <w:name w:val="小节"/>
    <w:basedOn w:val="4"/>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9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1">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192">
    <w:name w:val="!大节"/>
    <w:basedOn w:val="2"/>
    <w:qFormat/>
    <w:uiPriority w:val="0"/>
    <w:pPr>
      <w:numPr>
        <w:numId w:val="0"/>
      </w:numPr>
      <w:spacing w:before="260" w:after="260" w:line="415" w:lineRule="auto"/>
      <w:ind w:left="420" w:hanging="420"/>
    </w:pPr>
    <w:rPr>
      <w:rFonts w:ascii="Arial" w:hAnsi="Arial" w:eastAsia="微软雅黑"/>
      <w:lang w:val="en-US"/>
    </w:rPr>
  </w:style>
  <w:style w:type="paragraph" w:customStyle="1" w:styleId="193">
    <w:name w:val="Char Char4 Char Char"/>
    <w:basedOn w:val="1"/>
    <w:qFormat/>
    <w:uiPriority w:val="0"/>
    <w:pPr>
      <w:widowControl/>
      <w:adjustRightInd/>
      <w:spacing w:after="160" w:line="240" w:lineRule="exact"/>
      <w:jc w:val="left"/>
    </w:pPr>
  </w:style>
  <w:style w:type="paragraph" w:customStyle="1" w:styleId="194">
    <w:name w:val="Char2 Char Char1"/>
    <w:basedOn w:val="1"/>
    <w:qFormat/>
    <w:uiPriority w:val="0"/>
    <w:pPr>
      <w:adjustRightInd/>
    </w:pPr>
    <w:rPr>
      <w:rFonts w:ascii="Tahoma" w:hAnsi="Tahoma"/>
      <w:sz w:val="24"/>
      <w:szCs w:val="20"/>
    </w:rPr>
  </w:style>
  <w:style w:type="paragraph" w:customStyle="1" w:styleId="195">
    <w:name w:val="默认段落字体 Para Char Char Char Char Char Char Char"/>
    <w:basedOn w:val="1"/>
    <w:qFormat/>
    <w:uiPriority w:val="0"/>
    <w:rPr>
      <w:rFonts w:eastAsia="仿宋_GB2312"/>
      <w:sz w:val="28"/>
      <w:szCs w:val="20"/>
    </w:rPr>
  </w:style>
  <w:style w:type="paragraph" w:customStyle="1" w:styleId="19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7">
    <w:name w:val="正文21"/>
    <w:basedOn w:val="1"/>
    <w:qFormat/>
    <w:uiPriority w:val="0"/>
    <w:pPr>
      <w:adjustRightInd/>
      <w:spacing w:before="156" w:line="360" w:lineRule="auto"/>
      <w:ind w:firstLine="510" w:firstLineChars="200"/>
    </w:pPr>
    <w:rPr>
      <w:sz w:val="24"/>
      <w:szCs w:val="20"/>
    </w:rPr>
  </w:style>
  <w:style w:type="paragraph" w:customStyle="1" w:styleId="198">
    <w:name w:val="标题4_自定义"/>
    <w:basedOn w:val="5"/>
    <w:qFormat/>
    <w:uiPriority w:val="0"/>
    <w:pPr>
      <w:numPr>
        <w:numId w:val="0"/>
      </w:numPr>
      <w:adjustRightInd/>
      <w:spacing w:before="0" w:after="0" w:line="360" w:lineRule="auto"/>
    </w:pPr>
    <w:rPr>
      <w:rFonts w:ascii="Verdana" w:eastAsia="Verdana"/>
      <w:sz w:val="21"/>
      <w:lang w:val="en-US"/>
    </w:rPr>
  </w:style>
  <w:style w:type="paragraph" w:customStyle="1" w:styleId="19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00">
    <w:name w:val="标题五"/>
    <w:basedOn w:val="1"/>
    <w:qFormat/>
    <w:uiPriority w:val="0"/>
    <w:pPr>
      <w:adjustRightInd/>
      <w:spacing w:before="156" w:beforeLines="50" w:line="360" w:lineRule="auto"/>
    </w:pPr>
    <w:rPr>
      <w:b/>
      <w:sz w:val="24"/>
    </w:rPr>
  </w:style>
  <w:style w:type="paragraph" w:customStyle="1" w:styleId="201">
    <w:name w:val="样式 标题 3H3 + 两端对齐"/>
    <w:basedOn w:val="4"/>
    <w:qFormat/>
    <w:uiPriority w:val="0"/>
    <w:pPr>
      <w:keepLines w:val="0"/>
      <w:numPr>
        <w:numId w:val="0"/>
      </w:numPr>
      <w:spacing w:before="0" w:after="0" w:line="240" w:lineRule="auto"/>
      <w:jc w:val="left"/>
    </w:pPr>
    <w:rPr>
      <w:rFonts w:cs="宋体"/>
      <w:sz w:val="21"/>
      <w:szCs w:val="20"/>
    </w:rPr>
  </w:style>
  <w:style w:type="paragraph" w:customStyle="1" w:styleId="202">
    <w:name w:val="Char Char11"/>
    <w:basedOn w:val="1"/>
    <w:qFormat/>
    <w:uiPriority w:val="0"/>
    <w:pPr>
      <w:spacing w:line="360" w:lineRule="auto"/>
    </w:pPr>
    <w:rPr>
      <w:szCs w:val="20"/>
    </w:rPr>
  </w:style>
  <w:style w:type="paragraph" w:customStyle="1" w:styleId="20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05">
    <w:name w:val="样式 标题 1章节第一层h1H"/>
    <w:basedOn w:val="3"/>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Char Char1 Char Char Char1"/>
    <w:basedOn w:val="1"/>
    <w:qFormat/>
    <w:uiPriority w:val="0"/>
    <w:rPr>
      <w:rFonts w:ascii="仿宋_GB2312" w:eastAsia="仿宋_GB2312"/>
      <w:b/>
      <w:sz w:val="32"/>
      <w:szCs w:val="32"/>
    </w:rPr>
  </w:style>
  <w:style w:type="paragraph" w:customStyle="1" w:styleId="210">
    <w:name w:val="样式 标题 4PIM 4H4h4bulletblbbH41H42H43H44H45H46H47H48...1"/>
    <w:basedOn w:val="5"/>
    <w:qFormat/>
    <w:uiPriority w:val="0"/>
    <w:pPr>
      <w:widowControl/>
      <w:jc w:val="left"/>
    </w:pPr>
    <w:rPr>
      <w:rFonts w:cs="宋体"/>
      <w:sz w:val="24"/>
      <w:szCs w:val="20"/>
    </w:rPr>
  </w:style>
  <w:style w:type="paragraph" w:customStyle="1" w:styleId="21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2">
    <w:name w:val="表格标题2"/>
    <w:basedOn w:val="213"/>
    <w:qFormat/>
    <w:uiPriority w:val="0"/>
    <w:rPr>
      <w:b/>
    </w:rPr>
  </w:style>
  <w:style w:type="paragraph" w:customStyle="1" w:styleId="213">
    <w:name w:val="表格内文"/>
    <w:basedOn w:val="1"/>
    <w:qFormat/>
    <w:uiPriority w:val="0"/>
    <w:pPr>
      <w:adjustRightInd/>
      <w:spacing w:line="360" w:lineRule="auto"/>
    </w:pPr>
    <w:rPr>
      <w:rFonts w:ascii="宋体" w:hAnsi="宋体" w:cs="宋体"/>
      <w:color w:val="000000"/>
      <w:szCs w:val="20"/>
    </w:rPr>
  </w:style>
  <w:style w:type="paragraph" w:customStyle="1" w:styleId="214">
    <w:name w:val="Char Char Char Char Char Char Char"/>
    <w:basedOn w:val="1"/>
    <w:qFormat/>
    <w:uiPriority w:val="0"/>
    <w:rPr>
      <w:rFonts w:ascii="仿宋_GB2312" w:eastAsia="仿宋_GB2312"/>
      <w:b/>
      <w:sz w:val="32"/>
      <w:szCs w:val="32"/>
    </w:rPr>
  </w:style>
  <w:style w:type="paragraph" w:customStyle="1" w:styleId="21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6">
    <w:name w:val="数字标题6"/>
    <w:basedOn w:val="7"/>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8">
    <w:name w:val="列出段落2"/>
    <w:basedOn w:val="1"/>
    <w:qFormat/>
    <w:uiPriority w:val="0"/>
    <w:pPr>
      <w:adjustRightInd/>
      <w:ind w:firstLine="420" w:firstLineChars="200"/>
    </w:pPr>
    <w:rPr>
      <w:rFonts w:ascii="宋体" w:hAnsi="宋体"/>
      <w:sz w:val="24"/>
    </w:rPr>
  </w:style>
  <w:style w:type="paragraph" w:customStyle="1" w:styleId="21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0">
    <w:name w:val="TOC 标题1"/>
    <w:basedOn w:val="3"/>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2">
    <w:name w:val="正文 首行缩进:  2 字符 Char"/>
    <w:basedOn w:val="1"/>
    <w:qFormat/>
    <w:uiPriority w:val="0"/>
    <w:pPr>
      <w:adjustRightInd/>
      <w:spacing w:line="360" w:lineRule="auto"/>
      <w:ind w:firstLine="480"/>
    </w:pPr>
    <w:rPr>
      <w:rFonts w:cs="宋体"/>
      <w:sz w:val="24"/>
      <w:szCs w:val="20"/>
    </w:rPr>
  </w:style>
  <w:style w:type="paragraph" w:customStyle="1" w:styleId="2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4">
    <w:name w:val="Table Text"/>
    <w:basedOn w:val="1"/>
    <w:qFormat/>
    <w:uiPriority w:val="0"/>
    <w:pPr>
      <w:widowControl/>
      <w:spacing w:before="60" w:after="60"/>
      <w:jc w:val="left"/>
    </w:pPr>
    <w:rPr>
      <w:kern w:val="0"/>
      <w:sz w:val="24"/>
    </w:rPr>
  </w:style>
  <w:style w:type="paragraph" w:customStyle="1" w:styleId="22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7">
    <w:name w:val="Char Char Char Char Char Char Char Char Char Char"/>
    <w:basedOn w:val="1"/>
    <w:qFormat/>
    <w:uiPriority w:val="0"/>
    <w:rPr>
      <w:rFonts w:ascii="仿宋_GB2312" w:eastAsia="仿宋_GB2312"/>
      <w:b/>
      <w:sz w:val="32"/>
      <w:szCs w:val="32"/>
    </w:rPr>
  </w:style>
  <w:style w:type="paragraph" w:customStyle="1" w:styleId="228">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9">
    <w:name w:val="正文文字表格居中"/>
    <w:basedOn w:val="1"/>
    <w:next w:val="54"/>
    <w:qFormat/>
    <w:uiPriority w:val="0"/>
    <w:pPr>
      <w:snapToGrid w:val="0"/>
      <w:spacing w:line="360" w:lineRule="auto"/>
    </w:pPr>
    <w:rPr>
      <w:rFonts w:ascii="宋体"/>
      <w:b/>
      <w:sz w:val="24"/>
      <w:szCs w:val="20"/>
    </w:rPr>
  </w:style>
  <w:style w:type="paragraph" w:customStyle="1" w:styleId="230">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3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4">
    <w:name w:val="Char"/>
    <w:basedOn w:val="1"/>
    <w:qFormat/>
    <w:uiPriority w:val="0"/>
    <w:rPr>
      <w:rFonts w:ascii="仿宋_GB2312" w:eastAsia="仿宋_GB2312"/>
      <w:b/>
      <w:sz w:val="32"/>
      <w:szCs w:val="32"/>
    </w:rPr>
  </w:style>
  <w:style w:type="paragraph" w:customStyle="1" w:styleId="235">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37">
    <w:name w:val="Char31"/>
    <w:basedOn w:val="1"/>
    <w:qFormat/>
    <w:uiPriority w:val="0"/>
    <w:pPr>
      <w:adjustRightInd/>
      <w:ind w:firstLine="200" w:firstLineChars="200"/>
    </w:pPr>
    <w:rPr>
      <w:rFonts w:ascii="Tahoma" w:hAnsi="Tahoma"/>
      <w:sz w:val="24"/>
      <w:szCs w:val="20"/>
    </w:rPr>
  </w:style>
  <w:style w:type="paragraph" w:customStyle="1" w:styleId="238">
    <w:name w:val="Char Char11 Char Char Char1"/>
    <w:basedOn w:val="1"/>
    <w:qFormat/>
    <w:uiPriority w:val="0"/>
    <w:pPr>
      <w:spacing w:line="360" w:lineRule="auto"/>
    </w:pPr>
    <w:rPr>
      <w:szCs w:val="20"/>
    </w:rPr>
  </w:style>
  <w:style w:type="paragraph" w:customStyle="1" w:styleId="23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0">
    <w:name w:val="_Style 236"/>
    <w:qFormat/>
    <w:uiPriority w:val="0"/>
    <w:rPr>
      <w:rFonts w:ascii="Times New Roman" w:hAnsi="Times New Roman" w:eastAsia="宋体" w:cs="Times New Roman"/>
      <w:kern w:val="2"/>
      <w:sz w:val="21"/>
      <w:lang w:val="en-US" w:eastAsia="zh-CN" w:bidi="ar-SA"/>
    </w:rPr>
  </w:style>
  <w:style w:type="paragraph" w:customStyle="1" w:styleId="2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3">
    <w:name w:val="正文文字缩进项目"/>
    <w:basedOn w:val="25"/>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5">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6">
    <w:name w:val="文章标题"/>
    <w:next w:val="18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47">
    <w:name w:val="4"/>
    <w:basedOn w:val="1"/>
    <w:next w:val="37"/>
    <w:qFormat/>
    <w:uiPriority w:val="0"/>
    <w:pPr>
      <w:spacing w:after="120" w:line="480" w:lineRule="auto"/>
      <w:ind w:left="420" w:leftChars="200"/>
    </w:pPr>
    <w:rPr>
      <w:sz w:val="24"/>
      <w:szCs w:val="20"/>
    </w:rPr>
  </w:style>
  <w:style w:type="paragraph" w:customStyle="1" w:styleId="24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9">
    <w:name w:val="Char Char Char Char Char Char Char Char Char Char Char1 Char"/>
    <w:basedOn w:val="1"/>
    <w:qFormat/>
    <w:uiPriority w:val="0"/>
    <w:pPr>
      <w:adjustRightInd/>
    </w:pPr>
    <w:rPr>
      <w:rFonts w:ascii="Tahoma" w:hAnsi="Tahoma"/>
      <w:sz w:val="24"/>
    </w:rPr>
  </w:style>
  <w:style w:type="paragraph" w:customStyle="1" w:styleId="25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251">
    <w:name w:val="标书表格字体格式"/>
    <w:next w:val="155"/>
    <w:qFormat/>
    <w:uiPriority w:val="0"/>
    <w:rPr>
      <w:rFonts w:ascii="Times New Roman" w:hAnsi="Times New Roman" w:eastAsia="宋体" w:cs="Times New Roman"/>
      <w:kern w:val="2"/>
      <w:sz w:val="21"/>
      <w:szCs w:val="24"/>
      <w:lang w:val="en-US" w:eastAsia="zh-CN" w:bidi="ar-SA"/>
    </w:rPr>
  </w:style>
  <w:style w:type="paragraph" w:customStyle="1" w:styleId="25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4">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255">
    <w:name w:val="带编号样式"/>
    <w:basedOn w:val="89"/>
    <w:qFormat/>
    <w:uiPriority w:val="0"/>
    <w:pPr>
      <w:tabs>
        <w:tab w:val="left" w:pos="840"/>
      </w:tabs>
      <w:snapToGrid w:val="0"/>
      <w:ind w:left="840" w:firstLine="0" w:firstLineChars="0"/>
    </w:pPr>
    <w:rPr>
      <w:rFonts w:ascii="仿宋_GB2312" w:eastAsia="仿宋_GB2312"/>
      <w:color w:val="000000"/>
    </w:rPr>
  </w:style>
  <w:style w:type="paragraph" w:customStyle="1" w:styleId="256">
    <w:name w:val="正文文字 2"/>
    <w:basedOn w:val="101"/>
    <w:next w:val="101"/>
    <w:qFormat/>
    <w:uiPriority w:val="0"/>
    <w:rPr>
      <w:rFonts w:ascii="宋体" w:eastAsia="宋体" w:cs="Times New Roman"/>
      <w:color w:val="auto"/>
    </w:rPr>
  </w:style>
  <w:style w:type="paragraph" w:customStyle="1" w:styleId="2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9">
    <w:name w:val="Char5"/>
    <w:basedOn w:val="1"/>
    <w:qFormat/>
    <w:uiPriority w:val="0"/>
    <w:rPr>
      <w:rFonts w:ascii="仿宋_GB2312" w:eastAsia="仿宋_GB2312"/>
      <w:b/>
      <w:sz w:val="32"/>
      <w:szCs w:val="32"/>
    </w:rPr>
  </w:style>
  <w:style w:type="paragraph" w:customStyle="1" w:styleId="26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2">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2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7">
    <w:name w:val="Char Char1 Char Char Char Char Char Char1"/>
    <w:basedOn w:val="1"/>
    <w:qFormat/>
    <w:uiPriority w:val="0"/>
    <w:rPr>
      <w:rFonts w:ascii="仿宋_GB2312" w:eastAsia="仿宋_GB2312"/>
      <w:b/>
      <w:sz w:val="32"/>
      <w:szCs w:val="20"/>
    </w:rPr>
  </w:style>
  <w:style w:type="paragraph" w:customStyle="1" w:styleId="268">
    <w:name w:val="Char Char Char Char Char Char Char Char Char Char Char Char1 Char"/>
    <w:basedOn w:val="1"/>
    <w:qFormat/>
    <w:uiPriority w:val="0"/>
    <w:rPr>
      <w:rFonts w:ascii="Tahoma" w:hAnsi="Tahoma" w:cs="仿宋_GB2312"/>
      <w:sz w:val="24"/>
      <w:szCs w:val="20"/>
    </w:rPr>
  </w:style>
  <w:style w:type="paragraph" w:customStyle="1" w:styleId="26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1">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27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3">
    <w:name w:val="样式 正文文本缩进 + 段前: 2 字符"/>
    <w:basedOn w:val="1"/>
    <w:qFormat/>
    <w:uiPriority w:val="0"/>
    <w:pPr>
      <w:adjustRightInd/>
      <w:ind w:left="420" w:leftChars="200"/>
      <w:jc w:val="left"/>
    </w:pPr>
    <w:rPr>
      <w:sz w:val="28"/>
      <w:szCs w:val="20"/>
      <w:lang w:eastAsia="zh-TW"/>
    </w:rPr>
  </w:style>
  <w:style w:type="paragraph" w:customStyle="1" w:styleId="274">
    <w:name w:val="Char1 Char Char Char3"/>
    <w:basedOn w:val="1"/>
    <w:qFormat/>
    <w:uiPriority w:val="0"/>
    <w:pPr>
      <w:adjustRightInd/>
      <w:ind w:firstLine="200" w:firstLineChars="200"/>
    </w:pPr>
    <w:rPr>
      <w:rFonts w:ascii="Tahoma" w:hAnsi="Tahoma"/>
      <w:sz w:val="24"/>
      <w:szCs w:val="20"/>
    </w:rPr>
  </w:style>
  <w:style w:type="paragraph" w:customStyle="1" w:styleId="275">
    <w:name w:val="_Style 271"/>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6">
    <w:name w:val="Char Char Char Char Char Char Char Char Char Char Char Char1 Char1"/>
    <w:basedOn w:val="1"/>
    <w:qFormat/>
    <w:uiPriority w:val="0"/>
    <w:rPr>
      <w:rFonts w:ascii="Tahoma" w:hAnsi="Tahoma" w:cs="仿宋_GB2312"/>
      <w:sz w:val="24"/>
      <w:szCs w:val="20"/>
    </w:rPr>
  </w:style>
  <w:style w:type="paragraph" w:customStyle="1" w:styleId="277">
    <w:name w:val="Char Char1 Char1"/>
    <w:basedOn w:val="1"/>
    <w:qFormat/>
    <w:uiPriority w:val="0"/>
    <w:rPr>
      <w:rFonts w:ascii="仿宋_GB2312" w:eastAsia="仿宋_GB2312"/>
      <w:b/>
      <w:sz w:val="32"/>
      <w:szCs w:val="32"/>
    </w:rPr>
  </w:style>
  <w:style w:type="paragraph" w:customStyle="1" w:styleId="278">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9">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280">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1">
    <w:name w:val="Char Char1"/>
    <w:basedOn w:val="1"/>
    <w:qFormat/>
    <w:uiPriority w:val="0"/>
    <w:pPr>
      <w:widowControl/>
      <w:spacing w:after="160" w:line="240" w:lineRule="exact"/>
      <w:jc w:val="left"/>
    </w:pPr>
    <w:rPr>
      <w:rFonts w:eastAsia="仿宋_GB2312"/>
      <w:sz w:val="28"/>
    </w:rPr>
  </w:style>
  <w:style w:type="paragraph" w:customStyle="1" w:styleId="282">
    <w:name w:val="单元格居中"/>
    <w:basedOn w:val="1"/>
    <w:qFormat/>
    <w:uiPriority w:val="0"/>
    <w:pPr>
      <w:adjustRightInd/>
      <w:spacing w:line="360" w:lineRule="auto"/>
      <w:jc w:val="center"/>
    </w:pPr>
    <w:rPr>
      <w:sz w:val="24"/>
    </w:rPr>
  </w:style>
  <w:style w:type="paragraph" w:customStyle="1" w:styleId="28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4">
    <w:name w:val="样式 标题 1Level 1 HeadPIM 1Section Headh1l11Heading 0Datash..."/>
    <w:basedOn w:val="3"/>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6">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8">
    <w:name w:val="MM Empty"/>
    <w:basedOn w:val="1"/>
    <w:qFormat/>
    <w:uiPriority w:val="0"/>
    <w:pPr>
      <w:adjustRightInd/>
    </w:pPr>
  </w:style>
  <w:style w:type="paragraph" w:customStyle="1" w:styleId="289">
    <w:name w:val="文档正文"/>
    <w:basedOn w:val="1"/>
    <w:qFormat/>
    <w:uiPriority w:val="0"/>
    <w:pPr>
      <w:spacing w:line="480" w:lineRule="atLeast"/>
      <w:ind w:firstLine="567"/>
      <w:textAlignment w:val="baseline"/>
    </w:pPr>
    <w:rPr>
      <w:kern w:val="0"/>
      <w:sz w:val="24"/>
      <w:szCs w:val="20"/>
    </w:rPr>
  </w:style>
  <w:style w:type="paragraph" w:customStyle="1" w:styleId="29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1">
    <w:name w:val="Char Char1 Char Char1 Char Char1"/>
    <w:basedOn w:val="1"/>
    <w:qFormat/>
    <w:uiPriority w:val="0"/>
    <w:pPr>
      <w:tabs>
        <w:tab w:val="left" w:pos="840"/>
      </w:tabs>
      <w:ind w:left="840" w:hanging="420"/>
    </w:pPr>
    <w:rPr>
      <w:rFonts w:ascii="Tahoma" w:hAnsi="Tahoma"/>
      <w:sz w:val="24"/>
    </w:rPr>
  </w:style>
  <w:style w:type="paragraph" w:customStyle="1" w:styleId="292">
    <w:name w:val="样式 标题 2H2h2Underrubrik1prop2l2Chapter Titlesect 1.2DO NO..."/>
    <w:basedOn w:val="2"/>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3">
    <w:name w:val="Char Char Char Char Char Char Char Char Char Char1"/>
    <w:basedOn w:val="1"/>
    <w:qFormat/>
    <w:uiPriority w:val="0"/>
    <w:rPr>
      <w:rFonts w:ascii="仿宋_GB2312" w:eastAsia="仿宋_GB2312"/>
      <w:b/>
      <w:sz w:val="32"/>
      <w:szCs w:val="32"/>
    </w:rPr>
  </w:style>
  <w:style w:type="paragraph" w:customStyle="1" w:styleId="29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5">
    <w:name w:val="默认段落字体 Para Char Char Char1 Char"/>
    <w:basedOn w:val="1"/>
    <w:qFormat/>
    <w:uiPriority w:val="0"/>
    <w:pPr>
      <w:spacing w:line="240" w:lineRule="atLeast"/>
      <w:ind w:left="420" w:firstLine="420"/>
    </w:pPr>
    <w:rPr>
      <w:sz w:val="24"/>
    </w:rPr>
  </w:style>
  <w:style w:type="paragraph" w:styleId="29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1 Char Char Char5"/>
    <w:basedOn w:val="1"/>
    <w:qFormat/>
    <w:uiPriority w:val="0"/>
    <w:pPr>
      <w:adjustRightInd/>
      <w:ind w:firstLine="200" w:firstLineChars="200"/>
    </w:pPr>
    <w:rPr>
      <w:rFonts w:ascii="Tahoma" w:hAnsi="Tahoma"/>
      <w:sz w:val="24"/>
      <w:szCs w:val="20"/>
    </w:rPr>
  </w:style>
  <w:style w:type="paragraph" w:customStyle="1" w:styleId="299">
    <w:name w:val="Char Char Char Char Char Char Char1"/>
    <w:basedOn w:val="1"/>
    <w:qFormat/>
    <w:uiPriority w:val="0"/>
    <w:rPr>
      <w:rFonts w:ascii="仿宋_GB2312" w:eastAsia="仿宋_GB2312"/>
      <w:b/>
      <w:sz w:val="32"/>
      <w:szCs w:val="32"/>
    </w:rPr>
  </w:style>
  <w:style w:type="paragraph" w:customStyle="1" w:styleId="30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1">
    <w:name w:val="正文表标题"/>
    <w:next w:val="1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3">
    <w:name w:val="四号　首行缩进"/>
    <w:basedOn w:val="1"/>
    <w:qFormat/>
    <w:uiPriority w:val="0"/>
    <w:pPr>
      <w:adjustRightInd/>
      <w:spacing w:line="360" w:lineRule="auto"/>
    </w:pPr>
    <w:rPr>
      <w:rFonts w:ascii="宋体" w:hAnsi="宋体"/>
      <w:szCs w:val="20"/>
    </w:rPr>
  </w:style>
  <w:style w:type="paragraph" w:customStyle="1" w:styleId="30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首行缩进"/>
    <w:basedOn w:val="1"/>
    <w:qFormat/>
    <w:uiPriority w:val="0"/>
    <w:pPr>
      <w:spacing w:line="360" w:lineRule="auto"/>
      <w:ind w:firstLine="480" w:firstLineChars="200"/>
    </w:pPr>
    <w:rPr>
      <w:rFonts w:ascii="宋体"/>
      <w:sz w:val="24"/>
      <w:szCs w:val="20"/>
    </w:rPr>
  </w:style>
  <w:style w:type="paragraph" w:customStyle="1" w:styleId="307">
    <w:name w:val="Char1 Char Char Char1"/>
    <w:basedOn w:val="1"/>
    <w:qFormat/>
    <w:uiPriority w:val="0"/>
    <w:pPr>
      <w:adjustRightInd/>
      <w:ind w:firstLine="200" w:firstLineChars="200"/>
    </w:pPr>
    <w:rPr>
      <w:rFonts w:ascii="Tahoma" w:hAnsi="Tahoma"/>
      <w:sz w:val="24"/>
      <w:szCs w:val="20"/>
    </w:rPr>
  </w:style>
  <w:style w:type="paragraph" w:customStyle="1" w:styleId="308">
    <w:name w:val="MM Topic 2"/>
    <w:basedOn w:val="2"/>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0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0">
    <w:name w:val="样式 样式2 + 左侧:  1 字符 右侧:  1 字符"/>
    <w:basedOn w:val="7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3">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4">
    <w:name w:val="List Paragraph1"/>
    <w:basedOn w:val="1"/>
    <w:qFormat/>
    <w:uiPriority w:val="34"/>
    <w:pPr>
      <w:spacing w:line="360" w:lineRule="auto"/>
      <w:ind w:firstLine="200" w:firstLineChars="200"/>
    </w:pPr>
    <w:rPr>
      <w:rFonts w:eastAsia="楷体_GB2312" w:cs="Lucida Sans"/>
      <w:sz w:val="24"/>
    </w:rPr>
  </w:style>
  <w:style w:type="paragraph" w:customStyle="1" w:styleId="31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8">
    <w:name w:val="Char Char11 Char Char Char Char Char Char Char Char Char1"/>
    <w:basedOn w:val="1"/>
    <w:qFormat/>
    <w:uiPriority w:val="0"/>
    <w:pPr>
      <w:spacing w:line="360" w:lineRule="auto"/>
    </w:pPr>
    <w:rPr>
      <w:szCs w:val="20"/>
    </w:rPr>
  </w:style>
  <w:style w:type="paragraph" w:customStyle="1" w:styleId="319">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0">
    <w:name w:val="正文 项目2"/>
    <w:basedOn w:val="321"/>
    <w:qFormat/>
    <w:uiPriority w:val="0"/>
    <w:pPr>
      <w:numPr>
        <w:ilvl w:val="0"/>
        <w:numId w:val="6"/>
      </w:numPr>
      <w:tabs>
        <w:tab w:val="left" w:pos="840"/>
      </w:tabs>
      <w:spacing w:after="0"/>
    </w:pPr>
  </w:style>
  <w:style w:type="paragraph" w:customStyle="1" w:styleId="32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 Char Char1 Char1"/>
    <w:basedOn w:val="1"/>
    <w:qFormat/>
    <w:uiPriority w:val="0"/>
    <w:rPr>
      <w:szCs w:val="20"/>
    </w:rPr>
  </w:style>
  <w:style w:type="paragraph" w:customStyle="1" w:styleId="32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5">
    <w:name w:val="封面"/>
    <w:basedOn w:val="1"/>
    <w:qFormat/>
    <w:uiPriority w:val="0"/>
    <w:pPr>
      <w:spacing w:line="360" w:lineRule="atLeast"/>
      <w:jc w:val="right"/>
      <w:textAlignment w:val="baseline"/>
    </w:pPr>
    <w:rPr>
      <w:rFonts w:ascii="Symbol" w:hAnsi="Symbol"/>
      <w:kern w:val="0"/>
      <w:szCs w:val="20"/>
    </w:rPr>
  </w:style>
  <w:style w:type="paragraph" w:customStyle="1" w:styleId="326">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7">
    <w:name w:val="数字标题3"/>
    <w:basedOn w:val="4"/>
    <w:next w:val="1"/>
    <w:qFormat/>
    <w:uiPriority w:val="0"/>
    <w:pPr>
      <w:numPr>
        <w:numId w:val="0"/>
      </w:numPr>
      <w:spacing w:line="240" w:lineRule="auto"/>
    </w:pPr>
    <w:rPr>
      <w:sz w:val="28"/>
      <w:szCs w:val="28"/>
    </w:rPr>
  </w:style>
  <w:style w:type="paragraph" w:customStyle="1" w:styleId="32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0">
    <w:name w:val="正文（首行缩进2字符）"/>
    <w:basedOn w:val="1"/>
    <w:qFormat/>
    <w:uiPriority w:val="0"/>
    <w:pPr>
      <w:adjustRightInd/>
      <w:spacing w:line="360" w:lineRule="auto"/>
      <w:ind w:firstLine="480" w:firstLineChars="200"/>
    </w:pPr>
    <w:rPr>
      <w:sz w:val="24"/>
      <w:szCs w:val="20"/>
    </w:rPr>
  </w:style>
  <w:style w:type="paragraph" w:customStyle="1" w:styleId="33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2">
    <w:name w:val="正文段"/>
    <w:basedOn w:val="1"/>
    <w:qFormat/>
    <w:uiPriority w:val="0"/>
    <w:pPr>
      <w:widowControl/>
      <w:snapToGrid w:val="0"/>
      <w:spacing w:after="156" w:afterLines="50"/>
      <w:ind w:firstLine="200" w:firstLineChars="200"/>
    </w:pPr>
    <w:rPr>
      <w:kern w:val="0"/>
      <w:sz w:val="24"/>
      <w:szCs w:val="20"/>
    </w:rPr>
  </w:style>
  <w:style w:type="paragraph" w:customStyle="1" w:styleId="333">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4">
    <w:name w:val="数字标题2"/>
    <w:basedOn w:val="2"/>
    <w:next w:val="1"/>
    <w:qFormat/>
    <w:uiPriority w:val="0"/>
    <w:pPr>
      <w:numPr>
        <w:ilvl w:val="1"/>
        <w:numId w:val="5"/>
      </w:numPr>
      <w:tabs>
        <w:tab w:val="clear" w:pos="432"/>
      </w:tabs>
    </w:pPr>
    <w:rPr>
      <w:rFonts w:ascii="Times New Roman" w:eastAsia="宋体"/>
      <w:i/>
      <w:sz w:val="36"/>
      <w:szCs w:val="36"/>
      <w:lang w:val="en-US"/>
    </w:rPr>
  </w:style>
  <w:style w:type="paragraph" w:customStyle="1" w:styleId="335">
    <w:name w:val="彩色列表 - 强调文字颜色 11"/>
    <w:basedOn w:val="1"/>
    <w:qFormat/>
    <w:uiPriority w:val="0"/>
    <w:pPr>
      <w:adjustRightInd/>
      <w:ind w:firstLine="420" w:firstLineChars="200"/>
    </w:pPr>
    <w:rPr>
      <w:rFonts w:ascii="Calibri" w:hAnsi="Calibri"/>
      <w:szCs w:val="22"/>
    </w:rPr>
  </w:style>
  <w:style w:type="paragraph" w:customStyle="1" w:styleId="336">
    <w:name w:val="数字标题4"/>
    <w:basedOn w:val="5"/>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8">
    <w:name w:val="样式1 + (中宋体"/>
    <w:basedOn w:val="160"/>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39">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40">
    <w:name w:val="正文（标题三）"/>
    <w:basedOn w:val="1"/>
    <w:qFormat/>
    <w:uiPriority w:val="0"/>
    <w:pPr>
      <w:spacing w:line="360" w:lineRule="auto"/>
      <w:ind w:firstLine="200" w:firstLineChars="200"/>
    </w:pPr>
    <w:rPr>
      <w:sz w:val="24"/>
    </w:rPr>
  </w:style>
  <w:style w:type="paragraph" w:customStyle="1" w:styleId="341">
    <w:name w:val="MM Topic 3"/>
    <w:basedOn w:val="4"/>
    <w:qFormat/>
    <w:uiPriority w:val="0"/>
    <w:pPr>
      <w:numPr>
        <w:numId w:val="4"/>
      </w:numPr>
      <w:tabs>
        <w:tab w:val="left" w:pos="840"/>
        <w:tab w:val="left" w:pos="1680"/>
        <w:tab w:val="clear" w:pos="900"/>
      </w:tabs>
      <w:adjustRightInd/>
    </w:pPr>
  </w:style>
  <w:style w:type="paragraph" w:customStyle="1" w:styleId="34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3">
    <w:name w:val="图中文字"/>
    <w:basedOn w:val="1"/>
    <w:qFormat/>
    <w:uiPriority w:val="0"/>
    <w:pPr>
      <w:snapToGrid w:val="0"/>
      <w:spacing w:line="0" w:lineRule="atLeast"/>
      <w:ind w:firstLine="200" w:firstLineChars="200"/>
      <w:jc w:val="center"/>
    </w:pPr>
    <w:rPr>
      <w:sz w:val="24"/>
      <w:szCs w:val="20"/>
    </w:rPr>
  </w:style>
  <w:style w:type="paragraph" w:customStyle="1" w:styleId="344">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345">
    <w:name w:val="Char21"/>
    <w:basedOn w:val="1"/>
    <w:qFormat/>
    <w:uiPriority w:val="0"/>
    <w:pPr>
      <w:adjustRightInd/>
      <w:ind w:firstLine="200" w:firstLineChars="200"/>
    </w:pPr>
    <w:rPr>
      <w:rFonts w:ascii="仿宋_GB2312" w:eastAsia="仿宋_GB2312"/>
      <w:b/>
      <w:sz w:val="32"/>
      <w:szCs w:val="32"/>
    </w:rPr>
  </w:style>
  <w:style w:type="paragraph" w:customStyle="1" w:styleId="34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7">
    <w:name w:val="标题4-dyf"/>
    <w:basedOn w:val="5"/>
    <w:link w:val="551"/>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48">
    <w:name w:val="Char1 Char Char Char4"/>
    <w:basedOn w:val="1"/>
    <w:qFormat/>
    <w:uiPriority w:val="0"/>
    <w:pPr>
      <w:adjustRightInd/>
      <w:ind w:firstLine="200" w:firstLineChars="200"/>
    </w:pPr>
    <w:rPr>
      <w:rFonts w:ascii="Tahoma" w:hAnsi="Tahoma"/>
      <w:sz w:val="24"/>
      <w:szCs w:val="20"/>
    </w:rPr>
  </w:style>
  <w:style w:type="paragraph" w:customStyle="1" w:styleId="349">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1">
    <w:name w:val="Char23"/>
    <w:basedOn w:val="1"/>
    <w:qFormat/>
    <w:uiPriority w:val="0"/>
    <w:rPr>
      <w:rFonts w:ascii="仿宋_GB2312" w:eastAsia="仿宋_GB2312"/>
      <w:b/>
      <w:sz w:val="32"/>
      <w:szCs w:val="32"/>
    </w:rPr>
  </w:style>
  <w:style w:type="paragraph" w:customStyle="1" w:styleId="35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5">
    <w:name w:val="此正文"/>
    <w:basedOn w:val="1"/>
    <w:link w:val="439"/>
    <w:qFormat/>
    <w:uiPriority w:val="0"/>
    <w:pPr>
      <w:adjustRightInd/>
      <w:spacing w:line="360" w:lineRule="auto"/>
      <w:ind w:firstLine="200" w:firstLineChars="200"/>
    </w:pPr>
    <w:rPr>
      <w:sz w:val="24"/>
    </w:rPr>
  </w:style>
  <w:style w:type="paragraph" w:customStyle="1" w:styleId="3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7">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8">
    <w:name w:val="Char3 Char Char Char"/>
    <w:basedOn w:val="1"/>
    <w:qFormat/>
    <w:uiPriority w:val="0"/>
    <w:pPr>
      <w:widowControl/>
      <w:adjustRightInd/>
      <w:spacing w:after="160" w:line="240" w:lineRule="exact"/>
      <w:jc w:val="left"/>
    </w:pPr>
    <w:rPr>
      <w:szCs w:val="20"/>
    </w:rPr>
  </w:style>
  <w:style w:type="paragraph" w:customStyle="1" w:styleId="3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0">
    <w:name w:val="Normal0"/>
    <w:qFormat/>
    <w:uiPriority w:val="0"/>
    <w:rPr>
      <w:rFonts w:ascii="Times New Roman" w:hAnsi="Times New Roman" w:eastAsia="宋体" w:cs="Times New Roman"/>
      <w:lang w:val="en-US" w:eastAsia="en-US" w:bidi="ar-SA"/>
    </w:rPr>
  </w:style>
  <w:style w:type="paragraph" w:customStyle="1" w:styleId="36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2">
    <w:name w:val="a1"/>
    <w:basedOn w:val="1"/>
    <w:qFormat/>
    <w:uiPriority w:val="0"/>
    <w:pPr>
      <w:widowControl/>
      <w:spacing w:line="300" w:lineRule="atLeast"/>
      <w:jc w:val="left"/>
    </w:pPr>
    <w:rPr>
      <w:rFonts w:ascii="宋体" w:hAnsi="宋体"/>
      <w:kern w:val="0"/>
      <w:sz w:val="18"/>
      <w:szCs w:val="20"/>
    </w:rPr>
  </w:style>
  <w:style w:type="paragraph" w:customStyle="1" w:styleId="36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5">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6">
    <w:name w:val="Thf"/>
    <w:basedOn w:val="92"/>
    <w:qFormat/>
    <w:uiPriority w:val="0"/>
    <w:pPr>
      <w:ind w:left="0"/>
    </w:pPr>
  </w:style>
  <w:style w:type="paragraph" w:customStyle="1" w:styleId="367">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1">
    <w:name w:val="_Style 12"/>
    <w:basedOn w:val="18"/>
    <w:qFormat/>
    <w:uiPriority w:val="0"/>
    <w:pPr>
      <w:snapToGrid w:val="0"/>
      <w:spacing w:line="360" w:lineRule="auto"/>
    </w:pPr>
  </w:style>
  <w:style w:type="paragraph" w:customStyle="1" w:styleId="372">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37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4">
    <w:name w:val="标书标题2"/>
    <w:basedOn w:val="2"/>
    <w:qFormat/>
    <w:uiPriority w:val="0"/>
    <w:pPr>
      <w:keepLines w:val="0"/>
      <w:widowControl/>
      <w:numPr>
        <w:numId w:val="0"/>
      </w:numPr>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375">
    <w:name w:val="Char Char"/>
    <w:basedOn w:val="1"/>
    <w:qFormat/>
    <w:uiPriority w:val="0"/>
    <w:pPr>
      <w:spacing w:line="360" w:lineRule="auto"/>
    </w:pPr>
    <w:rPr>
      <w:rFonts w:ascii="Tahoma" w:hAnsi="Tahoma"/>
      <w:sz w:val="24"/>
      <w:szCs w:val="20"/>
    </w:rPr>
  </w:style>
  <w:style w:type="paragraph" w:customStyle="1" w:styleId="376">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7">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8">
    <w:name w:val="彩色列表 - 强调文字颜色 12"/>
    <w:basedOn w:val="1"/>
    <w:qFormat/>
    <w:uiPriority w:val="0"/>
    <w:pPr>
      <w:adjustRightInd/>
      <w:ind w:firstLine="420" w:firstLineChars="200"/>
    </w:pPr>
    <w:rPr>
      <w:rFonts w:ascii="Calibri" w:hAnsi="Calibri"/>
      <w:szCs w:val="22"/>
    </w:rPr>
  </w:style>
  <w:style w:type="paragraph" w:customStyle="1" w:styleId="37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0">
    <w:name w:val="Char19"/>
    <w:basedOn w:val="1"/>
    <w:qFormat/>
    <w:uiPriority w:val="0"/>
    <w:pPr>
      <w:adjustRightInd/>
    </w:pPr>
    <w:rPr>
      <w:szCs w:val="20"/>
    </w:rPr>
  </w:style>
  <w:style w:type="paragraph" w:customStyle="1" w:styleId="381">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2">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4">
    <w:name w:val="表格（小）"/>
    <w:basedOn w:val="1"/>
    <w:qFormat/>
    <w:uiPriority w:val="0"/>
    <w:pPr>
      <w:adjustRightInd/>
      <w:snapToGrid w:val="0"/>
      <w:spacing w:line="300" w:lineRule="auto"/>
    </w:pPr>
    <w:rPr>
      <w:rFonts w:eastAsia="仿宋"/>
      <w:szCs w:val="21"/>
    </w:rPr>
  </w:style>
  <w:style w:type="paragraph" w:customStyle="1" w:styleId="38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6">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 Char Char Char2"/>
    <w:basedOn w:val="1"/>
    <w:qFormat/>
    <w:uiPriority w:val="0"/>
    <w:rPr>
      <w:rFonts w:ascii="Tahoma" w:hAnsi="Tahoma"/>
      <w:sz w:val="24"/>
      <w:szCs w:val="20"/>
    </w:rPr>
  </w:style>
  <w:style w:type="paragraph" w:customStyle="1" w:styleId="390">
    <w:name w:val="p0"/>
    <w:basedOn w:val="1"/>
    <w:qFormat/>
    <w:uiPriority w:val="0"/>
    <w:pPr>
      <w:widowControl/>
      <w:adjustRightInd/>
    </w:pPr>
    <w:rPr>
      <w:kern w:val="0"/>
      <w:szCs w:val="21"/>
    </w:rPr>
  </w:style>
  <w:style w:type="paragraph" w:customStyle="1" w:styleId="39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3">
    <w:name w:val="默认段落样式"/>
    <w:basedOn w:val="394"/>
    <w:qFormat/>
    <w:uiPriority w:val="0"/>
    <w:pPr>
      <w:spacing w:before="0"/>
      <w:ind w:firstLine="480"/>
      <w:outlineLvl w:val="2"/>
    </w:pPr>
    <w:rPr>
      <w:rFonts w:ascii="仿宋_GB2312" w:hAnsi="宋体" w:eastAsia="仿宋_GB2312"/>
      <w:color w:val="000000"/>
      <w:szCs w:val="24"/>
    </w:rPr>
  </w:style>
  <w:style w:type="paragraph" w:customStyle="1" w:styleId="394">
    <w:name w:val="正文2"/>
    <w:basedOn w:val="1"/>
    <w:link w:val="446"/>
    <w:qFormat/>
    <w:uiPriority w:val="0"/>
    <w:pPr>
      <w:spacing w:before="156" w:line="360" w:lineRule="auto"/>
      <w:ind w:firstLine="510" w:firstLineChars="200"/>
    </w:pPr>
    <w:rPr>
      <w:sz w:val="24"/>
      <w:szCs w:val="20"/>
    </w:rPr>
  </w:style>
  <w:style w:type="paragraph" w:customStyle="1" w:styleId="3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8">
    <w:name w:val="bullet"/>
    <w:basedOn w:val="1"/>
    <w:qFormat/>
    <w:uiPriority w:val="0"/>
    <w:pPr>
      <w:tabs>
        <w:tab w:val="left" w:pos="840"/>
      </w:tabs>
      <w:adjustRightInd/>
      <w:ind w:left="840" w:hanging="420"/>
    </w:pPr>
  </w:style>
  <w:style w:type="paragraph" w:customStyle="1" w:styleId="399">
    <w:name w:val="五级条标题"/>
    <w:basedOn w:val="172"/>
    <w:next w:val="139"/>
    <w:qFormat/>
    <w:uiPriority w:val="0"/>
    <w:pPr>
      <w:numPr>
        <w:ilvl w:val="6"/>
      </w:numPr>
      <w:tabs>
        <w:tab w:val="clear" w:pos="2940"/>
      </w:tabs>
      <w:outlineLvl w:val="6"/>
    </w:pPr>
  </w:style>
  <w:style w:type="paragraph" w:customStyle="1" w:styleId="400">
    <w:name w:val="Char Char Char Char Char Char Char Char"/>
    <w:basedOn w:val="1"/>
    <w:qFormat/>
    <w:uiPriority w:val="0"/>
    <w:pPr>
      <w:tabs>
        <w:tab w:val="left" w:pos="360"/>
      </w:tabs>
    </w:pPr>
    <w:rPr>
      <w:sz w:val="24"/>
      <w:szCs w:val="20"/>
    </w:rPr>
  </w:style>
  <w:style w:type="paragraph" w:customStyle="1" w:styleId="4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2">
    <w:name w:val="数字标题5"/>
    <w:basedOn w:val="6"/>
    <w:next w:val="1"/>
    <w:qFormat/>
    <w:uiPriority w:val="0"/>
    <w:pPr>
      <w:numPr>
        <w:numId w:val="5"/>
      </w:numPr>
      <w:tabs>
        <w:tab w:val="left" w:pos="480"/>
        <w:tab w:val="left" w:pos="1080"/>
        <w:tab w:val="clear" w:pos="1008"/>
      </w:tabs>
    </w:pPr>
  </w:style>
  <w:style w:type="paragraph" w:customStyle="1" w:styleId="4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4">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6">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07">
    <w:name w:val="0"/>
    <w:basedOn w:val="1"/>
    <w:qFormat/>
    <w:uiPriority w:val="0"/>
    <w:pPr>
      <w:widowControl/>
    </w:pPr>
    <w:rPr>
      <w:kern w:val="0"/>
      <w:sz w:val="24"/>
      <w:szCs w:val="20"/>
    </w:rPr>
  </w:style>
  <w:style w:type="paragraph" w:customStyle="1" w:styleId="408">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9">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0">
    <w:name w:val="MM Topic 5"/>
    <w:basedOn w:val="6"/>
    <w:qFormat/>
    <w:uiPriority w:val="0"/>
    <w:pPr>
      <w:numPr>
        <w:numId w:val="4"/>
      </w:numPr>
      <w:tabs>
        <w:tab w:val="left" w:pos="840"/>
        <w:tab w:val="left" w:pos="2520"/>
        <w:tab w:val="clear" w:pos="1008"/>
      </w:tabs>
      <w:adjustRightInd/>
    </w:pPr>
  </w:style>
  <w:style w:type="paragraph" w:customStyle="1" w:styleId="411">
    <w:name w:val="样式 标题 3标题 3 Char第二层条h33Bold Headbh章标题1小标题level_3PIM 3..."/>
    <w:basedOn w:val="4"/>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2">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3">
    <w:name w:val="数字标题1"/>
    <w:basedOn w:val="3"/>
    <w:next w:val="1"/>
    <w:qFormat/>
    <w:uiPriority w:val="0"/>
    <w:pPr>
      <w:numPr>
        <w:numId w:val="5"/>
      </w:numPr>
      <w:tabs>
        <w:tab w:val="left" w:pos="480"/>
        <w:tab w:val="clear" w:pos="432"/>
      </w:tabs>
    </w:pPr>
  </w:style>
  <w:style w:type="paragraph" w:customStyle="1" w:styleId="414">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5">
    <w:name w:val="标书标题3"/>
    <w:basedOn w:val="4"/>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1">
    <w:name w:val="MM Topic 1"/>
    <w:basedOn w:val="3"/>
    <w:qFormat/>
    <w:uiPriority w:val="0"/>
    <w:pPr>
      <w:numPr>
        <w:numId w:val="0"/>
      </w:numPr>
      <w:tabs>
        <w:tab w:val="left" w:pos="840"/>
        <w:tab w:val="clear" w:pos="432"/>
      </w:tabs>
      <w:adjustRightInd/>
      <w:ind w:left="840" w:hanging="420"/>
    </w:pPr>
  </w:style>
  <w:style w:type="paragraph" w:customStyle="1" w:styleId="422">
    <w:name w:val="Char Char Char Char Char Char Char Char1"/>
    <w:basedOn w:val="1"/>
    <w:qFormat/>
    <w:uiPriority w:val="0"/>
    <w:pPr>
      <w:tabs>
        <w:tab w:val="left" w:pos="360"/>
      </w:tabs>
    </w:pPr>
    <w:rPr>
      <w:sz w:val="24"/>
      <w:szCs w:val="20"/>
    </w:rPr>
  </w:style>
  <w:style w:type="paragraph" w:customStyle="1" w:styleId="42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4">
    <w:name w:val="Char3 Char Char Char1"/>
    <w:basedOn w:val="1"/>
    <w:qFormat/>
    <w:uiPriority w:val="0"/>
    <w:pPr>
      <w:widowControl/>
      <w:adjustRightInd/>
      <w:spacing w:after="160" w:line="240" w:lineRule="exact"/>
      <w:jc w:val="left"/>
    </w:pPr>
    <w:rPr>
      <w:szCs w:val="20"/>
    </w:rPr>
  </w:style>
  <w:style w:type="paragraph" w:customStyle="1" w:styleId="425">
    <w:name w:val="Char Char12"/>
    <w:basedOn w:val="1"/>
    <w:qFormat/>
    <w:uiPriority w:val="0"/>
    <w:pPr>
      <w:widowControl/>
      <w:spacing w:after="160" w:line="240" w:lineRule="exact"/>
      <w:jc w:val="left"/>
    </w:pPr>
    <w:rPr>
      <w:rFonts w:eastAsia="仿宋_GB2312"/>
      <w:sz w:val="28"/>
    </w:rPr>
  </w:style>
  <w:style w:type="paragraph" w:customStyle="1" w:styleId="42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8">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9">
    <w:name w:val="单元格左对齐"/>
    <w:basedOn w:val="1"/>
    <w:qFormat/>
    <w:uiPriority w:val="0"/>
    <w:pPr>
      <w:adjustRightInd/>
      <w:spacing w:line="360" w:lineRule="auto"/>
    </w:pPr>
    <w:rPr>
      <w:sz w:val="24"/>
    </w:rPr>
  </w:style>
  <w:style w:type="paragraph" w:customStyle="1" w:styleId="43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43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41"/>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semiHidden/>
    <w:qFormat/>
    <w:locked/>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5"/>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4"/>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9"/>
    <w:qFormat/>
    <w:uiPriority w:val="0"/>
    <w:rPr>
      <w:rFonts w:ascii="仿宋_GB2312" w:eastAsia="仿宋_GB2312"/>
      <w:kern w:val="2"/>
      <w:sz w:val="24"/>
      <w:lang w:val="en-US" w:eastAsia="zh-CN" w:bidi="ar-SA"/>
    </w:rPr>
  </w:style>
  <w:style w:type="character" w:customStyle="1" w:styleId="462">
    <w:name w:val="Comment Text Char"/>
    <w:semiHidden/>
    <w:qFormat/>
    <w:locked/>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semiHidden/>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9"/>
    <w:qFormat/>
    <w:uiPriority w:val="0"/>
    <w:rPr>
      <w:rFonts w:ascii="Arial" w:hAnsi="Arial" w:eastAsia="黑体"/>
      <w:kern w:val="2"/>
      <w:sz w:val="24"/>
      <w:szCs w:val="24"/>
    </w:rPr>
  </w:style>
  <w:style w:type="character" w:customStyle="1" w:styleId="471">
    <w:name w:val="冯广丽 Char"/>
    <w:link w:val="235"/>
    <w:qFormat/>
    <w:uiPriority w:val="0"/>
    <w:rPr>
      <w:rFonts w:ascii="宋体" w:hAnsi="宋体"/>
      <w:kern w:val="2"/>
      <w:sz w:val="24"/>
      <w:szCs w:val="22"/>
    </w:rPr>
  </w:style>
  <w:style w:type="character" w:customStyle="1" w:styleId="472">
    <w:name w:val="脚注文本 Char"/>
    <w:link w:val="49"/>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5"/>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2"/>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8"/>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6"/>
    <w:qFormat/>
    <w:uiPriority w:val="0"/>
    <w:rPr>
      <w:rFonts w:ascii="Arial" w:hAnsi="Arial" w:eastAsia="隶书"/>
      <w:b/>
      <w:bCs/>
      <w:kern w:val="28"/>
      <w:sz w:val="44"/>
      <w:szCs w:val="32"/>
      <w:lang w:val="en-US" w:eastAsia="zh-CN" w:bidi="ar-SA"/>
    </w:rPr>
  </w:style>
  <w:style w:type="character" w:customStyle="1" w:styleId="488">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
    <w:semiHidden/>
    <w:qFormat/>
    <w:locked/>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3"/>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7"/>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5"/>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0"/>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69"/>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2"/>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5"/>
    <w:qFormat/>
    <w:uiPriority w:val="0"/>
    <w:rPr>
      <w:rFonts w:ascii="黑体" w:hAnsi="Courier New" w:eastAsia="黑体"/>
    </w:rPr>
  </w:style>
  <w:style w:type="character" w:customStyle="1" w:styleId="543">
    <w:name w:val="Heading 7 Char"/>
    <w:qFormat/>
    <w:locked/>
    <w:uiPriority w:val="0"/>
    <w:rPr>
      <w:rFonts w:ascii="宋体" w:hAnsi="宋体" w:eastAsia="宋体"/>
      <w:b/>
      <w:bCs/>
      <w:kern w:val="2"/>
      <w:sz w:val="24"/>
      <w:szCs w:val="24"/>
      <w:lang w:val="en-US" w:eastAsia="zh-CN" w:bidi="ar-SA"/>
    </w:rPr>
  </w:style>
  <w:style w:type="character" w:customStyle="1" w:styleId="544">
    <w:name w:val="正文首行缩进 Char"/>
    <w:link w:val="23"/>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3"/>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9"/>
    <w:qFormat/>
    <w:uiPriority w:val="0"/>
    <w:rPr>
      <w:rFonts w:ascii="Verdana" w:hAnsi="Verdana"/>
      <w:b/>
      <w:bCs/>
      <w:color w:val="4A82CA"/>
      <w:sz w:val="17"/>
      <w:szCs w:val="17"/>
    </w:rPr>
  </w:style>
  <w:style w:type="character" w:customStyle="1" w:styleId="551">
    <w:name w:val="标题4-dyf Char"/>
    <w:link w:val="347"/>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1"/>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locked/>
    <w:uiPriority w:val="0"/>
    <w:rPr>
      <w:rFonts w:ascii="宋体" w:hAnsi="宋体" w:eastAsia="宋体"/>
      <w:b/>
      <w:kern w:val="2"/>
      <w:sz w:val="24"/>
      <w:szCs w:val="24"/>
      <w:lang w:val="en-US" w:eastAsia="zh-CN" w:bidi="ar-SA"/>
    </w:rPr>
  </w:style>
  <w:style w:type="character" w:customStyle="1" w:styleId="561">
    <w:name w:val="Document Map Char"/>
    <w:semiHidden/>
    <w:qFormat/>
    <w:locked/>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locked/>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30"/>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6"/>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semiHidden/>
    <w:qFormat/>
    <w:uiPriority w:val="0"/>
    <w:rPr>
      <w:rFonts w:eastAsia="宋体"/>
      <w:kern w:val="2"/>
      <w:sz w:val="21"/>
      <w:szCs w:val="24"/>
      <w:lang w:val="en-US" w:eastAsia="zh-CN" w:bidi="ar-SA"/>
    </w:rPr>
  </w:style>
  <w:style w:type="character" w:customStyle="1" w:styleId="576">
    <w:name w:val="hui"/>
    <w:basedOn w:val="62"/>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6"/>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1"/>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6"/>
    <w:qFormat/>
    <w:uiPriority w:val="0"/>
    <w:rPr>
      <w:rFonts w:ascii="宋体"/>
      <w:kern w:val="2"/>
      <w:sz w:val="24"/>
      <w:szCs w:val="21"/>
      <w:lang w:val="zh-CN"/>
    </w:rPr>
  </w:style>
  <w:style w:type="character" w:customStyle="1" w:styleId="598">
    <w:name w:val="标题 4 Char"/>
    <w:link w:val="5"/>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semiHidden/>
    <w:qFormat/>
    <w:uiPriority w:val="0"/>
    <w:rPr>
      <w:rFonts w:ascii="Times New Roman" w:hAnsi="Times New Roman" w:eastAsia="宋体" w:cs="Times New Roman"/>
      <w:sz w:val="20"/>
      <w:szCs w:val="20"/>
    </w:rPr>
  </w:style>
  <w:style w:type="character" w:customStyle="1" w:styleId="603">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70"/>
    <w:qFormat/>
    <w:uiPriority w:val="0"/>
    <w:rPr>
      <w:rFonts w:ascii="微软雅黑" w:hAnsi="微软雅黑" w:eastAsia="微软雅黑"/>
      <w:b/>
      <w:bCs/>
      <w:kern w:val="2"/>
      <w:sz w:val="24"/>
      <w:szCs w:val="28"/>
    </w:rPr>
  </w:style>
  <w:style w:type="character" w:customStyle="1" w:styleId="609">
    <w:name w:val="标题 4 Char1"/>
    <w:semiHidden/>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7"/>
    <w:qFormat/>
    <w:uiPriority w:val="0"/>
    <w:rPr>
      <w:rFonts w:ascii="Arial" w:hAnsi="Arial" w:eastAsia="黑体"/>
      <w:b/>
      <w:bCs/>
      <w:kern w:val="2"/>
      <w:sz w:val="24"/>
      <w:szCs w:val="24"/>
    </w:rPr>
  </w:style>
  <w:style w:type="character" w:customStyle="1" w:styleId="612">
    <w:name w:val="正文缩进 Char2"/>
    <w:link w:val="15"/>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8"/>
    <w:semiHidden/>
    <w:qFormat/>
    <w:uiPriority w:val="0"/>
    <w:rPr>
      <w:kern w:val="2"/>
      <w:sz w:val="18"/>
      <w:szCs w:val="18"/>
    </w:rPr>
  </w:style>
  <w:style w:type="character" w:customStyle="1" w:styleId="615">
    <w:name w:val="Footer Char"/>
    <w:qFormat/>
    <w:locked/>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101"/>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31">
    <w:name w:val="正文空2字"/>
    <w:basedOn w:val="63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632">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103</Pages>
  <Words>11516</Words>
  <Characters>12265</Characters>
  <Lines>379</Lines>
  <Paragraphs>106</Paragraphs>
  <TotalTime>13</TotalTime>
  <ScaleCrop>false</ScaleCrop>
  <LinksUpToDate>false</LinksUpToDate>
  <CharactersWithSpaces>12507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2015-04-28T09:52:00Z</dcterms:created>
  <dc:creator>玥</dc:creator>
  <cp:lastModifiedBy>阿葛</cp:lastModifiedBy>
  <cp:lastPrinted>2021-10-23T18:37:00Z</cp:lastPrinted>
  <dcterms:modified xsi:type="dcterms:W3CDTF">2025-07-14T02:10:39Z</dcterms:modified>
  <dc:title>杭州市市民卡扩大发卡工程</dc:title>
  <cp:revision>450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BCBEA67334674F8FBE9F6D41DA7D076C_13</vt:lpwstr>
  </property>
  <property fmtid="{D5CDD505-2E9C-101B-9397-08002B2CF9AE}" pid="4" name="KSOTemplateDocerSaveRecord">
    <vt:lpwstr>eyJoZGlkIjoiYTcxZDNhOWE2YmI1NzhmNDhiOTY3NzA1ZmExNmMzODEiLCJ1c2VySWQiOiIyNDc0MzI0ODAifQ==</vt:lpwstr>
  </property>
</Properties>
</file>