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900A6">
      <w:pPr>
        <w:spacing w:line="360" w:lineRule="auto"/>
        <w:jc w:val="center"/>
        <w:rPr>
          <w:rFonts w:cs="仿宋_GB2312" w:asciiTheme="minorEastAsia" w:hAnsiTheme="minorEastAsia" w:eastAsiaTheme="minorEastAsia"/>
          <w:b/>
          <w:color w:val="auto"/>
          <w:sz w:val="24"/>
          <w:highlight w:val="none"/>
        </w:rPr>
      </w:pPr>
      <w:bookmarkStart w:id="122" w:name="_GoBack"/>
      <w:bookmarkEnd w:id="122"/>
    </w:p>
    <w:p w14:paraId="5D726437">
      <w:pPr>
        <w:spacing w:line="360" w:lineRule="auto"/>
        <w:jc w:val="center"/>
        <w:rPr>
          <w:rFonts w:cs="仿宋_GB2312" w:asciiTheme="minorEastAsia" w:hAnsiTheme="minorEastAsia" w:eastAsiaTheme="minorEastAsia"/>
          <w:b/>
          <w:color w:val="auto"/>
          <w:sz w:val="24"/>
          <w:highlight w:val="none"/>
        </w:rPr>
      </w:pPr>
    </w:p>
    <w:p w14:paraId="7D081F32">
      <w:pPr>
        <w:adjustRightInd/>
        <w:spacing w:line="360" w:lineRule="auto"/>
        <w:jc w:val="center"/>
        <w:rPr>
          <w:rFonts w:cs="仿宋_GB2312" w:asciiTheme="minorEastAsia" w:hAnsiTheme="minorEastAsia" w:eastAsiaTheme="minorEastAsia"/>
          <w:b/>
          <w:color w:val="auto"/>
          <w:sz w:val="44"/>
          <w:szCs w:val="44"/>
          <w:highlight w:val="none"/>
        </w:rPr>
      </w:pPr>
    </w:p>
    <w:p w14:paraId="3D8D7DF7">
      <w:pPr>
        <w:pStyle w:val="73"/>
        <w:keepNext w:val="0"/>
        <w:keepLines w:val="0"/>
        <w:pageBreakBefore w:val="0"/>
        <w:widowControl/>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cs="仿宋_GB2312" w:asciiTheme="minorEastAsia" w:hAnsiTheme="minorEastAsia" w:eastAsiaTheme="minorEastAsia"/>
          <w:b/>
          <w:color w:val="auto"/>
          <w:sz w:val="52"/>
          <w:szCs w:val="52"/>
          <w:highlight w:val="none"/>
          <w:lang w:eastAsia="zh-CN"/>
        </w:rPr>
      </w:pPr>
      <w:r>
        <w:rPr>
          <w:rFonts w:hint="eastAsia" w:cs="仿宋_GB2312" w:asciiTheme="minorEastAsia" w:hAnsiTheme="minorEastAsia" w:eastAsiaTheme="minorEastAsia"/>
          <w:b/>
          <w:color w:val="auto"/>
          <w:sz w:val="52"/>
          <w:szCs w:val="52"/>
          <w:highlight w:val="none"/>
          <w:lang w:eastAsia="zh-CN"/>
        </w:rPr>
        <w:t>构建开源体系赋能浙江省科技创新与产业创新深度融合的路径研究项目</w:t>
      </w:r>
    </w:p>
    <w:p w14:paraId="5E9AA7C6">
      <w:pPr>
        <w:pStyle w:val="73"/>
        <w:keepNext w:val="0"/>
        <w:keepLines w:val="0"/>
        <w:pageBreakBefore w:val="0"/>
        <w:widowControl/>
        <w:kinsoku/>
        <w:wordWrap/>
        <w:overflowPunct/>
        <w:topLinePunct w:val="0"/>
        <w:autoSpaceDE w:val="0"/>
        <w:autoSpaceDN w:val="0"/>
        <w:bidi w:val="0"/>
        <w:adjustRightInd w:val="0"/>
        <w:snapToGrid/>
        <w:spacing w:line="360" w:lineRule="auto"/>
        <w:jc w:val="center"/>
        <w:textAlignment w:val="auto"/>
        <w:rPr>
          <w:rFonts w:hint="eastAsia" w:cs="仿宋_GB2312" w:asciiTheme="minorEastAsia" w:hAnsiTheme="minorEastAsia" w:eastAsiaTheme="minorEastAsia"/>
          <w:b/>
          <w:color w:val="auto"/>
          <w:sz w:val="52"/>
          <w:szCs w:val="52"/>
          <w:highlight w:val="none"/>
          <w:lang w:eastAsia="zh-CN"/>
        </w:rPr>
      </w:pPr>
    </w:p>
    <w:p w14:paraId="2EA21A88">
      <w:pPr>
        <w:pStyle w:val="73"/>
        <w:rPr>
          <w:rFonts w:hint="eastAsia" w:cs="仿宋_GB2312" w:asciiTheme="minorEastAsia" w:hAnsiTheme="minorEastAsia" w:eastAsiaTheme="minorEastAsia"/>
          <w:b/>
          <w:color w:val="auto"/>
          <w:sz w:val="44"/>
          <w:szCs w:val="44"/>
          <w:highlight w:val="none"/>
          <w:lang w:eastAsia="zh-CN"/>
        </w:rPr>
      </w:pPr>
    </w:p>
    <w:p w14:paraId="1A202240">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7901906A">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74AB0AB7">
      <w:pPr>
        <w:snapToGrid w:val="0"/>
        <w:spacing w:line="360" w:lineRule="auto"/>
        <w:jc w:val="center"/>
        <w:rPr>
          <w:rFonts w:cs="仿宋_GB2312" w:asciiTheme="minorEastAsia" w:hAnsiTheme="minorEastAsia" w:eastAsiaTheme="minorEastAsia"/>
          <w:color w:val="auto"/>
          <w:sz w:val="30"/>
          <w:szCs w:val="30"/>
          <w:highlight w:val="none"/>
        </w:rPr>
      </w:pPr>
    </w:p>
    <w:p w14:paraId="012E6211">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w:t>
      </w:r>
      <w:r>
        <w:rPr>
          <w:rFonts w:hint="eastAsia" w:cs="仿宋_GB2312" w:asciiTheme="minorEastAsia" w:hAnsiTheme="minorEastAsia" w:eastAsiaTheme="minorEastAsia"/>
          <w:color w:val="auto"/>
          <w:sz w:val="30"/>
          <w:szCs w:val="30"/>
          <w:highlight w:val="none"/>
          <w:lang w:eastAsia="zh-CN"/>
        </w:rPr>
        <w:t>ZJ-2580145-16</w:t>
      </w:r>
    </w:p>
    <w:p w14:paraId="081319B1">
      <w:pPr>
        <w:adjustRightInd/>
        <w:spacing w:line="360" w:lineRule="auto"/>
        <w:rPr>
          <w:rFonts w:cs="仿宋_GB2312" w:asciiTheme="minorEastAsia" w:hAnsiTheme="minorEastAsia" w:eastAsiaTheme="minorEastAsia"/>
          <w:color w:val="auto"/>
          <w:sz w:val="28"/>
          <w:szCs w:val="20"/>
          <w:highlight w:val="none"/>
        </w:rPr>
      </w:pPr>
    </w:p>
    <w:p w14:paraId="4BC7993A">
      <w:pPr>
        <w:spacing w:line="360" w:lineRule="auto"/>
        <w:jc w:val="center"/>
        <w:rPr>
          <w:rFonts w:cs="仿宋_GB2312" w:asciiTheme="minorEastAsia" w:hAnsiTheme="minorEastAsia" w:eastAsiaTheme="minorEastAsia"/>
          <w:color w:val="auto"/>
          <w:sz w:val="24"/>
          <w:highlight w:val="none"/>
        </w:rPr>
      </w:pPr>
    </w:p>
    <w:p w14:paraId="52F43033">
      <w:pPr>
        <w:snapToGrid w:val="0"/>
        <w:spacing w:line="360" w:lineRule="auto"/>
        <w:jc w:val="center"/>
        <w:rPr>
          <w:rFonts w:cs="仿宋_GB2312" w:asciiTheme="minorEastAsia" w:hAnsiTheme="minorEastAsia" w:eastAsiaTheme="minorEastAsia"/>
          <w:color w:val="auto"/>
          <w:sz w:val="32"/>
          <w:szCs w:val="32"/>
          <w:highlight w:val="none"/>
        </w:rPr>
      </w:pPr>
    </w:p>
    <w:p w14:paraId="33BE564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eastAsiaTheme="minorEastAsia"/>
          <w:color w:val="auto"/>
          <w:sz w:val="32"/>
          <w:szCs w:val="32"/>
          <w:highlight w:val="none"/>
          <w:lang w:eastAsia="zh-CN"/>
        </w:rPr>
      </w:pPr>
      <w:r>
        <w:rPr>
          <w:rFonts w:hint="eastAsia" w:ascii="宋体" w:hAnsi="宋体" w:cs="宋体" w:eastAsiaTheme="minorEastAsia"/>
          <w:color w:val="auto"/>
          <w:sz w:val="32"/>
          <w:szCs w:val="32"/>
          <w:highlight w:val="none"/>
          <w:lang w:eastAsia="zh-CN"/>
        </w:rPr>
        <w:t>浙江省经济和信息化厅</w:t>
      </w:r>
    </w:p>
    <w:p w14:paraId="725386F6">
      <w:pPr>
        <w:pStyle w:val="2"/>
        <w:rPr>
          <w:rFonts w:hint="eastAsia"/>
          <w:color w:val="auto"/>
          <w:highlight w:val="none"/>
          <w:lang w:eastAsia="zh-CN"/>
        </w:rPr>
      </w:pPr>
    </w:p>
    <w:p w14:paraId="280EE024">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cs="宋体" w:eastAsiaTheme="minorEastAsia"/>
          <w:bCs/>
          <w:color w:val="auto"/>
          <w:sz w:val="32"/>
          <w:szCs w:val="32"/>
          <w:highlight w:val="none"/>
          <w:lang w:eastAsia="zh-CN"/>
        </w:rPr>
      </w:pPr>
      <w:r>
        <w:rPr>
          <w:rFonts w:hint="eastAsia" w:ascii="宋体" w:hAnsi="宋体" w:cs="宋体" w:eastAsiaTheme="minorEastAsia"/>
          <w:bCs/>
          <w:color w:val="auto"/>
          <w:sz w:val="32"/>
          <w:szCs w:val="32"/>
          <w:highlight w:val="none"/>
          <w:lang w:eastAsia="zh-CN"/>
        </w:rPr>
        <w:t>浙江国际招投标有限公司</w:t>
      </w:r>
    </w:p>
    <w:p w14:paraId="16382CDB">
      <w:pPr>
        <w:pStyle w:val="2"/>
        <w:rPr>
          <w:rFonts w:hint="eastAsia"/>
          <w:color w:val="auto"/>
          <w:highlight w:val="none"/>
          <w:lang w:eastAsia="zh-CN"/>
        </w:rPr>
      </w:pPr>
    </w:p>
    <w:p w14:paraId="4AA32EE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七</w:t>
      </w:r>
      <w:r>
        <w:rPr>
          <w:rFonts w:hint="eastAsia" w:cs="仿宋_GB2312" w:asciiTheme="minorEastAsia" w:hAnsiTheme="minorEastAsia" w:eastAsiaTheme="minorEastAsia"/>
          <w:bCs/>
          <w:color w:val="auto"/>
          <w:sz w:val="32"/>
          <w:szCs w:val="32"/>
          <w:highlight w:val="none"/>
        </w:rPr>
        <w:t>月</w:t>
      </w:r>
    </w:p>
    <w:p w14:paraId="01E1D44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3C89D265">
      <w:pPr>
        <w:tabs>
          <w:tab w:val="left" w:pos="2268"/>
        </w:tabs>
        <w:spacing w:line="360" w:lineRule="auto"/>
        <w:jc w:val="center"/>
        <w:rPr>
          <w:rFonts w:cs="仿宋_GB2312" w:asciiTheme="minorEastAsia" w:hAnsiTheme="minorEastAsia" w:eastAsiaTheme="minorEastAsia"/>
          <w:color w:val="auto"/>
          <w:sz w:val="24"/>
          <w:highlight w:val="none"/>
        </w:rPr>
      </w:pPr>
    </w:p>
    <w:p w14:paraId="4BF4B00D">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1219F06D">
      <w:pPr>
        <w:spacing w:line="360" w:lineRule="auto"/>
        <w:rPr>
          <w:rFonts w:cs="仿宋_GB2312" w:asciiTheme="minorEastAsia" w:hAnsiTheme="minorEastAsia" w:eastAsiaTheme="minorEastAsia"/>
          <w:color w:val="auto"/>
          <w:sz w:val="32"/>
          <w:szCs w:val="32"/>
          <w:highlight w:val="none"/>
        </w:rPr>
      </w:pPr>
    </w:p>
    <w:p w14:paraId="4CD8A259">
      <w:pPr>
        <w:spacing w:line="360" w:lineRule="auto"/>
        <w:rPr>
          <w:rFonts w:cs="仿宋_GB2312" w:asciiTheme="minorEastAsia" w:hAnsiTheme="minorEastAsia" w:eastAsiaTheme="minorEastAsia"/>
          <w:color w:val="auto"/>
          <w:sz w:val="32"/>
          <w:szCs w:val="32"/>
          <w:highlight w:val="none"/>
        </w:rPr>
      </w:pPr>
    </w:p>
    <w:p w14:paraId="61F1AF0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竞争性磋商邀请公告</w:t>
      </w:r>
    </w:p>
    <w:p w14:paraId="137C48D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7C3B466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4821BFE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36A25E69">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526ED79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3606B65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0A7C906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报价格式</w:t>
      </w:r>
    </w:p>
    <w:p w14:paraId="07DA66C4">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600D8095">
      <w:pPr>
        <w:spacing w:line="360" w:lineRule="auto"/>
        <w:ind w:firstLine="549" w:firstLineChars="229"/>
        <w:rPr>
          <w:rFonts w:cs="仿宋_GB2312" w:asciiTheme="minorEastAsia" w:hAnsiTheme="minorEastAsia" w:eastAsiaTheme="minorEastAsia"/>
          <w:color w:val="auto"/>
          <w:sz w:val="24"/>
          <w:highlight w:val="none"/>
        </w:rPr>
      </w:pPr>
    </w:p>
    <w:p w14:paraId="1EE8A832">
      <w:pPr>
        <w:spacing w:line="360" w:lineRule="auto"/>
        <w:ind w:firstLine="549" w:firstLineChars="229"/>
        <w:rPr>
          <w:rFonts w:cs="仿宋_GB2312" w:asciiTheme="minorEastAsia" w:hAnsiTheme="minorEastAsia" w:eastAsiaTheme="minorEastAsia"/>
          <w:color w:val="auto"/>
          <w:sz w:val="24"/>
          <w:highlight w:val="none"/>
        </w:rPr>
      </w:pPr>
    </w:p>
    <w:p w14:paraId="549BE10C">
      <w:pPr>
        <w:spacing w:line="360" w:lineRule="auto"/>
        <w:ind w:firstLine="549" w:firstLineChars="229"/>
        <w:rPr>
          <w:rFonts w:cs="仿宋_GB2312" w:asciiTheme="minorEastAsia" w:hAnsiTheme="minorEastAsia" w:eastAsiaTheme="minorEastAsia"/>
          <w:color w:val="auto"/>
          <w:sz w:val="24"/>
          <w:highlight w:val="none"/>
        </w:rPr>
      </w:pPr>
    </w:p>
    <w:p w14:paraId="09AC5546">
      <w:pPr>
        <w:spacing w:line="360" w:lineRule="auto"/>
        <w:ind w:firstLine="549" w:firstLineChars="229"/>
        <w:rPr>
          <w:rFonts w:cs="仿宋_GB2312" w:asciiTheme="minorEastAsia" w:hAnsiTheme="minorEastAsia" w:eastAsiaTheme="minorEastAsia"/>
          <w:color w:val="auto"/>
          <w:sz w:val="24"/>
          <w:highlight w:val="none"/>
        </w:rPr>
      </w:pPr>
    </w:p>
    <w:p w14:paraId="70A8EEEE">
      <w:pPr>
        <w:spacing w:line="360" w:lineRule="auto"/>
        <w:ind w:firstLine="549" w:firstLineChars="229"/>
        <w:rPr>
          <w:rFonts w:cs="仿宋_GB2312" w:asciiTheme="minorEastAsia" w:hAnsiTheme="minorEastAsia" w:eastAsiaTheme="minorEastAsia"/>
          <w:color w:val="auto"/>
          <w:sz w:val="24"/>
          <w:highlight w:val="none"/>
        </w:rPr>
      </w:pPr>
    </w:p>
    <w:p w14:paraId="7A7F4086">
      <w:pPr>
        <w:spacing w:line="360" w:lineRule="auto"/>
        <w:ind w:firstLine="549" w:firstLineChars="229"/>
        <w:rPr>
          <w:rFonts w:cs="仿宋_GB2312" w:asciiTheme="minorEastAsia" w:hAnsiTheme="minorEastAsia" w:eastAsiaTheme="minorEastAsia"/>
          <w:color w:val="auto"/>
          <w:sz w:val="24"/>
          <w:highlight w:val="none"/>
        </w:rPr>
      </w:pPr>
    </w:p>
    <w:p w14:paraId="12AD5D4A">
      <w:pPr>
        <w:spacing w:line="360" w:lineRule="auto"/>
        <w:ind w:firstLine="549" w:firstLineChars="229"/>
        <w:rPr>
          <w:rFonts w:cs="仿宋_GB2312" w:asciiTheme="minorEastAsia" w:hAnsiTheme="minorEastAsia" w:eastAsiaTheme="minorEastAsia"/>
          <w:color w:val="auto"/>
          <w:sz w:val="24"/>
          <w:highlight w:val="none"/>
        </w:rPr>
      </w:pPr>
    </w:p>
    <w:p w14:paraId="34F1C3F5">
      <w:pPr>
        <w:spacing w:line="360" w:lineRule="auto"/>
        <w:ind w:firstLine="549" w:firstLineChars="229"/>
        <w:rPr>
          <w:rFonts w:cs="仿宋_GB2312" w:asciiTheme="minorEastAsia" w:hAnsiTheme="minorEastAsia" w:eastAsiaTheme="minorEastAsia"/>
          <w:color w:val="auto"/>
          <w:sz w:val="24"/>
          <w:highlight w:val="none"/>
        </w:rPr>
      </w:pPr>
    </w:p>
    <w:p w14:paraId="2187A9F5">
      <w:pPr>
        <w:spacing w:line="360" w:lineRule="auto"/>
        <w:ind w:firstLine="549" w:firstLineChars="229"/>
        <w:rPr>
          <w:rFonts w:cs="仿宋_GB2312" w:asciiTheme="minorEastAsia" w:hAnsiTheme="minorEastAsia" w:eastAsiaTheme="minorEastAsia"/>
          <w:color w:val="auto"/>
          <w:sz w:val="24"/>
          <w:highlight w:val="none"/>
        </w:rPr>
      </w:pPr>
    </w:p>
    <w:p w14:paraId="165CB0A4">
      <w:pPr>
        <w:spacing w:line="360" w:lineRule="auto"/>
        <w:ind w:firstLine="549" w:firstLineChars="229"/>
        <w:rPr>
          <w:rFonts w:cs="仿宋_GB2312" w:asciiTheme="minorEastAsia" w:hAnsiTheme="minorEastAsia" w:eastAsiaTheme="minorEastAsia"/>
          <w:color w:val="auto"/>
          <w:sz w:val="24"/>
          <w:highlight w:val="none"/>
        </w:rPr>
      </w:pPr>
    </w:p>
    <w:p w14:paraId="3949F38F">
      <w:pPr>
        <w:spacing w:line="360" w:lineRule="auto"/>
        <w:ind w:firstLine="549" w:firstLineChars="229"/>
        <w:rPr>
          <w:rFonts w:cs="仿宋_GB2312" w:asciiTheme="minorEastAsia" w:hAnsiTheme="minorEastAsia" w:eastAsiaTheme="minorEastAsia"/>
          <w:color w:val="auto"/>
          <w:sz w:val="24"/>
          <w:highlight w:val="none"/>
        </w:rPr>
      </w:pPr>
    </w:p>
    <w:p w14:paraId="4D77E8AA">
      <w:pPr>
        <w:spacing w:line="360" w:lineRule="auto"/>
        <w:ind w:firstLine="549" w:firstLineChars="229"/>
        <w:rPr>
          <w:rFonts w:cs="仿宋_GB2312" w:asciiTheme="minorEastAsia" w:hAnsiTheme="minorEastAsia" w:eastAsiaTheme="minorEastAsia"/>
          <w:color w:val="auto"/>
          <w:sz w:val="24"/>
          <w:highlight w:val="none"/>
        </w:rPr>
      </w:pPr>
    </w:p>
    <w:p w14:paraId="72622455">
      <w:pPr>
        <w:spacing w:line="360" w:lineRule="auto"/>
        <w:rPr>
          <w:rFonts w:cs="仿宋_GB2312" w:asciiTheme="minorEastAsia" w:hAnsiTheme="minorEastAsia" w:eastAsiaTheme="minorEastAsia"/>
          <w:color w:val="auto"/>
          <w:sz w:val="24"/>
          <w:highlight w:val="none"/>
        </w:rPr>
      </w:pPr>
    </w:p>
    <w:p w14:paraId="09646081">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竞争性磋商邀请公告</w:t>
      </w:r>
    </w:p>
    <w:p w14:paraId="3EE14715">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1DC48E6">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构建开源体系赋能浙江省科技创新与产业创新深度融合的</w:t>
      </w:r>
      <w:r>
        <w:rPr>
          <w:rFonts w:hint="eastAsia" w:asciiTheme="minorEastAsia" w:hAnsiTheme="minorEastAsia" w:eastAsiaTheme="minorEastAsia"/>
          <w:color w:val="auto"/>
          <w:sz w:val="24"/>
          <w:highlight w:val="none"/>
          <w:u w:val="single"/>
          <w:lang w:val="en-US" w:eastAsia="zh-CN"/>
        </w:rPr>
        <w:t>路径</w:t>
      </w:r>
      <w:r>
        <w:rPr>
          <w:rFonts w:hint="eastAsia" w:asciiTheme="minorEastAsia" w:hAnsiTheme="minorEastAsia" w:eastAsiaTheme="minorEastAsia"/>
          <w:color w:val="auto"/>
          <w:sz w:val="24"/>
          <w:highlight w:val="none"/>
          <w:u w:val="single"/>
          <w:lang w:eastAsia="zh-CN"/>
        </w:rPr>
        <w:t>研究项目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none"/>
          <w:lang w:val="en-US" w:eastAsia="zh-CN"/>
        </w:rPr>
        <w:t>线上</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2025年7月28日15:00</w:t>
      </w:r>
      <w:r>
        <w:rPr>
          <w:rFonts w:hint="eastAsia" w:asciiTheme="minorEastAsia" w:hAnsiTheme="minorEastAsia" w:eastAsiaTheme="minorEastAsia"/>
          <w:bCs/>
          <w:color w:val="auto"/>
          <w:sz w:val="24"/>
          <w:highlight w:val="none"/>
        </w:rPr>
        <w:t>（北京时间）前提交</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上传）</w:t>
      </w:r>
      <w:r>
        <w:rPr>
          <w:rFonts w:hint="eastAsia" w:asciiTheme="minorEastAsia" w:hAnsiTheme="minorEastAsia" w:eastAsiaTheme="minorEastAsia"/>
          <w:bCs/>
          <w:color w:val="auto"/>
          <w:sz w:val="24"/>
          <w:highlight w:val="none"/>
        </w:rPr>
        <w:t>响应文件</w:t>
      </w:r>
      <w:r>
        <w:rPr>
          <w:rFonts w:hint="eastAsia" w:asciiTheme="minorEastAsia" w:hAnsiTheme="minorEastAsia" w:eastAsiaTheme="minorEastAsia"/>
          <w:color w:val="auto"/>
          <w:sz w:val="24"/>
          <w:highlight w:val="none"/>
        </w:rPr>
        <w:t>。</w:t>
      </w:r>
    </w:p>
    <w:p w14:paraId="77B87BC4">
      <w:pPr>
        <w:pStyle w:val="5"/>
        <w:numPr>
          <w:ilvl w:val="0"/>
          <w:numId w:val="0"/>
        </w:numPr>
        <w:ind w:left="432" w:hanging="432"/>
        <w:rPr>
          <w:rFonts w:hint="eastAsia" w:cs="宋体" w:asciiTheme="minorEastAsia" w:hAnsiTheme="minorEastAsia" w:eastAsiaTheme="minorEastAsia"/>
          <w:color w:val="auto"/>
          <w:sz w:val="24"/>
          <w:szCs w:val="24"/>
          <w:highlight w:val="none"/>
        </w:rPr>
      </w:pPr>
      <w:bookmarkStart w:id="11" w:name="_Toc28359089"/>
      <w:bookmarkStart w:id="12" w:name="_Toc28359012"/>
      <w:bookmarkStart w:id="13" w:name="_Toc35393629"/>
      <w:bookmarkStart w:id="14" w:name="_Toc35393798"/>
    </w:p>
    <w:p w14:paraId="6CB20C26">
      <w:pPr>
        <w:pStyle w:val="5"/>
        <w:numPr>
          <w:ilvl w:val="0"/>
          <w:numId w:val="0"/>
        </w:numPr>
        <w:ind w:left="432" w:hanging="432"/>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6AF910DE">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ZJ-2580145-16</w:t>
      </w:r>
    </w:p>
    <w:p w14:paraId="7E7F8167">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u w:val="single"/>
          <w:lang w:eastAsia="zh-CN"/>
        </w:rPr>
        <w:t>构建开源体系赋能浙江省科技创新与产业创新深度融合的</w:t>
      </w:r>
      <w:r>
        <w:rPr>
          <w:rFonts w:hint="eastAsia" w:asciiTheme="minorEastAsia" w:hAnsiTheme="minorEastAsia" w:eastAsiaTheme="minorEastAsia"/>
          <w:color w:val="auto"/>
          <w:sz w:val="24"/>
          <w:highlight w:val="none"/>
          <w:u w:val="single"/>
          <w:lang w:val="en-US" w:eastAsia="zh-CN"/>
        </w:rPr>
        <w:t>路径</w:t>
      </w:r>
      <w:r>
        <w:rPr>
          <w:rFonts w:hint="eastAsia" w:asciiTheme="minorEastAsia" w:hAnsiTheme="minorEastAsia" w:eastAsiaTheme="minorEastAsia"/>
          <w:color w:val="auto"/>
          <w:sz w:val="24"/>
          <w:highlight w:val="none"/>
          <w:lang w:eastAsia="zh-CN"/>
        </w:rPr>
        <w:t>研究项目</w:t>
      </w:r>
    </w:p>
    <w:p w14:paraId="262C52EB">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492D48C7">
      <w:pPr>
        <w:spacing w:line="360" w:lineRule="auto"/>
        <w:ind w:firstLine="482" w:firstLineChars="200"/>
        <w:rPr>
          <w:rFonts w:hint="eastAsia" w:asciiTheme="minorEastAsia" w:hAnsiTheme="minorEastAsia" w:eastAsiaTheme="minorEastAsia"/>
          <w:b w:val="0"/>
          <w:bCs/>
          <w:color w:val="auto"/>
          <w:sz w:val="24"/>
          <w:highlight w:val="none"/>
          <w:lang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100000</w:t>
      </w:r>
    </w:p>
    <w:p w14:paraId="5DE9B5BF">
      <w:pPr>
        <w:spacing w:line="360" w:lineRule="auto"/>
        <w:ind w:firstLine="482" w:firstLineChars="200"/>
        <w:rPr>
          <w:rFonts w:hint="eastAsia" w:asciiTheme="minorEastAsia" w:hAnsiTheme="minorEastAsia" w:eastAsiaTheme="minorEastAsia"/>
          <w:b w:val="0"/>
          <w:bCs/>
          <w:color w:val="auto"/>
          <w:sz w:val="24"/>
          <w:highlight w:val="none"/>
          <w:lang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eastAsia="zh-CN"/>
        </w:rPr>
        <w:t>1</w:t>
      </w:r>
      <w:r>
        <w:rPr>
          <w:rFonts w:hint="eastAsia" w:asciiTheme="minorEastAsia" w:hAnsiTheme="minorEastAsia" w:eastAsiaTheme="minorEastAsia"/>
          <w:b w:val="0"/>
          <w:bCs/>
          <w:color w:val="auto"/>
          <w:sz w:val="24"/>
          <w:highlight w:val="none"/>
          <w:lang w:val="en-US" w:eastAsia="zh-CN"/>
        </w:rPr>
        <w:t>0</w:t>
      </w:r>
      <w:r>
        <w:rPr>
          <w:rFonts w:hint="eastAsia" w:asciiTheme="minorEastAsia" w:hAnsiTheme="minorEastAsia" w:eastAsiaTheme="minorEastAsia"/>
          <w:b w:val="0"/>
          <w:bCs/>
          <w:color w:val="auto"/>
          <w:sz w:val="24"/>
          <w:highlight w:val="none"/>
          <w:lang w:eastAsia="zh-CN"/>
        </w:rPr>
        <w:t>0000</w:t>
      </w:r>
    </w:p>
    <w:p w14:paraId="5671CAD5">
      <w:pP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采购需求：</w:t>
      </w:r>
    </w:p>
    <w:p w14:paraId="18CE3B23">
      <w:pPr>
        <w:widowControl/>
        <w:adjustRightInd w:val="0"/>
        <w:snapToGrid w:val="0"/>
        <w:spacing w:line="360" w:lineRule="auto"/>
        <w:ind w:left="420" w:leftChars="20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数量：1</w:t>
      </w:r>
    </w:p>
    <w:p w14:paraId="6DFC5B3A">
      <w:pPr>
        <w:widowControl/>
        <w:adjustRightInd w:val="0"/>
        <w:snapToGrid w:val="0"/>
        <w:spacing w:line="360" w:lineRule="auto"/>
        <w:ind w:left="420" w:leftChars="200" w:firstLine="420" w:firstLineChars="175"/>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100000</w:t>
      </w:r>
    </w:p>
    <w:p w14:paraId="715642F0">
      <w:pPr>
        <w:widowControl/>
        <w:adjustRightInd w:val="0"/>
        <w:snapToGrid w:val="0"/>
        <w:spacing w:line="360" w:lineRule="auto"/>
        <w:ind w:left="420" w:leftChars="20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w:t>
      </w:r>
    </w:p>
    <w:p w14:paraId="35F559AF">
      <w:pPr>
        <w:spacing w:line="360" w:lineRule="auto"/>
        <w:ind w:left="420" w:leftChars="20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简要规格描述：本项目为</w:t>
      </w:r>
      <w:r>
        <w:rPr>
          <w:rFonts w:hint="eastAsia" w:ascii="宋体" w:hAnsi="宋体" w:eastAsia="宋体" w:cs="宋体"/>
          <w:color w:val="auto"/>
          <w:sz w:val="24"/>
          <w:szCs w:val="24"/>
          <w:highlight w:val="none"/>
          <w:lang w:eastAsia="zh-CN"/>
        </w:rPr>
        <w:t>浙江省经济和信息化厅</w:t>
      </w:r>
      <w:r>
        <w:rPr>
          <w:rFonts w:hint="eastAsia" w:ascii="宋体" w:hAnsi="宋体" w:eastAsia="宋体" w:cs="宋体"/>
          <w:color w:val="auto"/>
          <w:kern w:val="2"/>
          <w:sz w:val="24"/>
          <w:szCs w:val="24"/>
          <w:highlight w:val="none"/>
          <w:lang w:val="en-US" w:eastAsia="zh-CN" w:bidi="ar-SA"/>
        </w:rPr>
        <w:t>的</w:t>
      </w:r>
      <w:r>
        <w:rPr>
          <w:rFonts w:hint="eastAsia" w:asciiTheme="minorEastAsia" w:hAnsiTheme="minorEastAsia" w:eastAsiaTheme="minorEastAsia"/>
          <w:color w:val="auto"/>
          <w:sz w:val="24"/>
          <w:highlight w:val="none"/>
          <w:lang w:eastAsia="zh-CN"/>
        </w:rPr>
        <w:t>构建开源体系赋能浙江省科技创新与产业创新深度融合的路径研究项目</w:t>
      </w:r>
      <w:r>
        <w:rPr>
          <w:rFonts w:hint="eastAsia" w:ascii="宋体" w:hAnsi="宋体" w:eastAsia="宋体" w:cs="宋体"/>
          <w:color w:val="auto"/>
          <w:sz w:val="24"/>
          <w:szCs w:val="24"/>
          <w:highlight w:val="none"/>
          <w:lang w:bidi="ar"/>
        </w:rPr>
        <w:t>，</w:t>
      </w:r>
      <w:r>
        <w:rPr>
          <w:rFonts w:hint="eastAsia" w:ascii="宋体" w:hAnsi="宋体" w:cs="宋体"/>
          <w:color w:val="auto"/>
          <w:sz w:val="24"/>
          <w:highlight w:val="none"/>
        </w:rPr>
        <w:t>具体以</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文件第</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部分采购需求为准，供应商可点击本公告下方“浏览采购文件”查看采购需求。</w:t>
      </w:r>
    </w:p>
    <w:p w14:paraId="055D59B3">
      <w:pPr>
        <w:widowControl/>
        <w:adjustRightInd w:val="0"/>
        <w:snapToGrid w:val="0"/>
        <w:spacing w:line="360" w:lineRule="auto"/>
        <w:ind w:left="420" w:leftChars="20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2DC4F807">
      <w:pPr>
        <w:spacing w:line="360" w:lineRule="auto"/>
        <w:ind w:firstLine="482" w:firstLineChars="20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none"/>
          <w:lang w:val="en-US" w:eastAsia="zh-CN"/>
        </w:rPr>
        <w:t>标项1，按磋商文件</w:t>
      </w: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部分采购需求</w:t>
      </w:r>
      <w:r>
        <w:rPr>
          <w:rFonts w:hint="eastAsia" w:asciiTheme="minorEastAsia" w:hAnsiTheme="minorEastAsia" w:eastAsiaTheme="minorEastAsia"/>
          <w:color w:val="auto"/>
          <w:sz w:val="24"/>
          <w:highlight w:val="none"/>
          <w:u w:val="none"/>
          <w:lang w:val="en-US" w:eastAsia="zh-CN"/>
        </w:rPr>
        <w:t>。</w:t>
      </w:r>
    </w:p>
    <w:p w14:paraId="2C7F84E0">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本项目（是）接受联合体投标。</w:t>
      </w:r>
    </w:p>
    <w:p w14:paraId="64DB3E6F">
      <w:pPr>
        <w:pStyle w:val="5"/>
        <w:numPr>
          <w:ilvl w:val="0"/>
          <w:numId w:val="0"/>
        </w:numPr>
        <w:ind w:left="432" w:hanging="432"/>
        <w:rPr>
          <w:rFonts w:hint="eastAsia" w:cs="宋体" w:asciiTheme="minorEastAsia" w:hAnsiTheme="minorEastAsia" w:eastAsiaTheme="minorEastAsia"/>
          <w:color w:val="auto"/>
          <w:sz w:val="24"/>
          <w:szCs w:val="24"/>
          <w:highlight w:val="none"/>
        </w:rPr>
      </w:pPr>
      <w:bookmarkStart w:id="15" w:name="_Toc28359013"/>
      <w:bookmarkStart w:id="16" w:name="_Toc35393799"/>
      <w:bookmarkStart w:id="17" w:name="_Toc28359090"/>
      <w:bookmarkStart w:id="18" w:name="_Toc35393630"/>
      <w:r>
        <w:rPr>
          <w:rFonts w:hint="eastAsia" w:cs="宋体" w:asciiTheme="minorEastAsia" w:hAnsiTheme="minorEastAsia" w:eastAsiaTheme="minorEastAsia"/>
          <w:color w:val="auto"/>
          <w:sz w:val="24"/>
          <w:szCs w:val="24"/>
          <w:highlight w:val="none"/>
        </w:rPr>
        <w:t>二、申请人的资格要求：</w:t>
      </w:r>
      <w:bookmarkEnd w:id="15"/>
      <w:bookmarkEnd w:id="16"/>
      <w:bookmarkEnd w:id="17"/>
      <w:bookmarkEnd w:id="18"/>
    </w:p>
    <w:p w14:paraId="53D1FD1C">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、中国政府采购网（www.ccgp.gov.cn）列入失信被执行人、重大税收违法案件当事人名单、政府采购严重违法失信行为记录名单；</w:t>
      </w:r>
    </w:p>
    <w:p w14:paraId="060C3F32">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本项目不接受联合体响应或者供应商不以联合体形式响应的，则不需要提供</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 xml:space="preserve"> ；</w:t>
      </w:r>
    </w:p>
    <w:p w14:paraId="666E9786">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r>
        <w:rPr>
          <w:rFonts w:hint="eastAsia" w:cs="宋体" w:asciiTheme="minorEastAsia" w:hAnsiTheme="minorEastAsia" w:eastAsiaTheme="minorEastAsia"/>
          <w:color w:val="auto"/>
          <w:sz w:val="24"/>
          <w:highlight w:val="none"/>
          <w:lang w:val="en-US" w:eastAsia="zh-CN"/>
        </w:rPr>
        <w:t>无</w:t>
      </w:r>
      <w:r>
        <w:rPr>
          <w:rFonts w:hint="eastAsia" w:cs="宋体" w:asciiTheme="minorEastAsia" w:hAnsiTheme="minorEastAsia" w:eastAsiaTheme="minorEastAsia"/>
          <w:color w:val="auto"/>
          <w:sz w:val="24"/>
          <w:highlight w:val="none"/>
        </w:rPr>
        <w:t>；</w:t>
      </w:r>
    </w:p>
    <w:p w14:paraId="40F5957F">
      <w:pPr>
        <w:snapToGrid w:val="0"/>
        <w:spacing w:line="360" w:lineRule="auto"/>
        <w:ind w:firstLine="480" w:firstLineChars="200"/>
        <w:rPr>
          <w:rFonts w:hint="eastAsia"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65AFC510">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EA6740">
      <w:pPr>
        <w:pStyle w:val="5"/>
        <w:numPr>
          <w:ilvl w:val="0"/>
          <w:numId w:val="0"/>
        </w:numPr>
        <w:ind w:left="432" w:hanging="432"/>
        <w:rPr>
          <w:rFonts w:hint="eastAsia" w:cs="宋体" w:asciiTheme="minorEastAsia" w:hAnsiTheme="minorEastAsia" w:eastAsiaTheme="minorEastAsia"/>
          <w:color w:val="auto"/>
          <w:sz w:val="24"/>
          <w:szCs w:val="24"/>
          <w:highlight w:val="none"/>
        </w:rPr>
      </w:pPr>
      <w:bookmarkStart w:id="19" w:name="_Toc28359091"/>
      <w:bookmarkStart w:id="20" w:name="_Toc35393631"/>
      <w:bookmarkStart w:id="21" w:name="_Toc28359014"/>
      <w:bookmarkStart w:id="22" w:name="_Toc35393800"/>
      <w:r>
        <w:rPr>
          <w:rFonts w:hint="eastAsia" w:cs="宋体" w:asciiTheme="minorEastAsia" w:hAnsiTheme="minorEastAsia" w:eastAsiaTheme="minorEastAsia"/>
          <w:color w:val="auto"/>
          <w:sz w:val="24"/>
          <w:szCs w:val="24"/>
          <w:highlight w:val="none"/>
        </w:rPr>
        <w:t>三、获取（下载）采购文件</w:t>
      </w:r>
      <w:bookmarkEnd w:id="19"/>
      <w:bookmarkEnd w:id="20"/>
      <w:bookmarkEnd w:id="21"/>
      <w:bookmarkEnd w:id="22"/>
    </w:p>
    <w:p w14:paraId="76BABF74">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lang w:eastAsia="zh-CN"/>
        </w:rPr>
        <w:t>2025年7月28日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271E6BC7">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政采云平台线上获取</w:t>
      </w:r>
    </w:p>
    <w:p w14:paraId="513AB67C">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b w:val="0"/>
          <w:bCs/>
          <w:color w:val="auto"/>
          <w:sz w:val="24"/>
          <w:highlight w:val="none"/>
        </w:rPr>
        <w:t>供应商通过“浙江政府采购网”在线获取（招标公告下方选取“潜在供应商”处“获取采购文件”），不提供纸质版采购文件；供应商只有在“浙江政府采购网”完成获取采购文件申请并下载了采购文件后才视作依法获取采购文件（法律法规所指的供应商获取采购文件时间以供应商完成获取采购文件申请后下载采购文件的时间为准）。</w:t>
      </w:r>
    </w:p>
    <w:p w14:paraId="6C7683FF">
      <w:pPr>
        <w:spacing w:line="360" w:lineRule="auto"/>
        <w:ind w:firstLine="540"/>
        <w:rPr>
          <w:rFonts w:hint="eastAsia" w:cs="宋体" w:asciiTheme="minorEastAsia" w:hAnsiTheme="minorEastAsia" w:eastAsiaTheme="minorEastAsia"/>
          <w:color w:val="auto"/>
          <w:sz w:val="28"/>
          <w:szCs w:val="28"/>
          <w:highlight w:val="none"/>
          <w:lang w:eastAsia="zh-CN"/>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lang w:val="en-US" w:eastAsia="zh-CN"/>
        </w:rPr>
        <w:t>0</w:t>
      </w:r>
    </w:p>
    <w:p w14:paraId="73B449D9">
      <w:pPr>
        <w:pStyle w:val="5"/>
        <w:numPr>
          <w:ilvl w:val="0"/>
          <w:numId w:val="0"/>
        </w:numPr>
        <w:ind w:left="432" w:hanging="432"/>
        <w:rPr>
          <w:rFonts w:cs="宋体" w:asciiTheme="minorEastAsia" w:hAnsiTheme="minorEastAsia" w:eastAsiaTheme="minorEastAsia"/>
          <w:color w:val="auto"/>
          <w:sz w:val="24"/>
          <w:szCs w:val="24"/>
          <w:highlight w:val="none"/>
        </w:rPr>
      </w:pPr>
      <w:bookmarkStart w:id="23" w:name="_Toc35393632"/>
      <w:bookmarkStart w:id="24" w:name="_Toc35393801"/>
      <w:bookmarkStart w:id="25" w:name="_Toc28359015"/>
      <w:bookmarkStart w:id="26" w:name="_Toc28359092"/>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02BD6A8D">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2025年7月28日15:00</w:t>
      </w:r>
      <w:r>
        <w:rPr>
          <w:rFonts w:hint="eastAsia" w:asciiTheme="minorEastAsia" w:hAnsiTheme="minorEastAsia" w:eastAsiaTheme="minorEastAsia"/>
          <w:bCs/>
          <w:color w:val="auto"/>
          <w:sz w:val="24"/>
          <w:highlight w:val="none"/>
        </w:rPr>
        <w:t>（北京时间）</w:t>
      </w:r>
    </w:p>
    <w:p w14:paraId="65A35671">
      <w:pPr>
        <w:spacing w:line="360" w:lineRule="auto"/>
        <w:ind w:firstLine="480" w:firstLineChars="200"/>
        <w:rPr>
          <w:rFonts w:asciiTheme="minorEastAsia" w:hAnsiTheme="minorEastAsia" w:eastAsiaTheme="minorEastAsia"/>
          <w:b w:val="0"/>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69"/>
          <w:rFonts w:hint="eastAsia" w:cs="仿宋_GB2312" w:asciiTheme="minorEastAsia" w:hAnsiTheme="minorEastAsia" w:eastAsiaTheme="minorEastAsia"/>
          <w:b w:val="0"/>
          <w:bCs/>
          <w:color w:val="auto"/>
          <w:kern w:val="2"/>
          <w:sz w:val="24"/>
          <w:szCs w:val="24"/>
          <w:highlight w:val="none"/>
        </w:rPr>
        <w:t>https://www.zcygov.cn/</w:t>
      </w:r>
      <w:r>
        <w:rPr>
          <w:rStyle w:val="69"/>
          <w:rFonts w:hint="eastAsia" w:cs="仿宋_GB2312" w:asciiTheme="minorEastAsia" w:hAnsiTheme="minorEastAsia" w:eastAsiaTheme="minorEastAsia"/>
          <w:b w:val="0"/>
          <w:bCs/>
          <w:color w:val="auto"/>
          <w:kern w:val="2"/>
          <w:sz w:val="24"/>
          <w:szCs w:val="24"/>
          <w:highlight w:val="none"/>
        </w:rPr>
        <w:fldChar w:fldCharType="end"/>
      </w:r>
      <w:r>
        <w:rPr>
          <w:rFonts w:hint="eastAsia" w:cs="仿宋_GB2312" w:asciiTheme="minorEastAsia" w:hAnsiTheme="minorEastAsia" w:eastAsiaTheme="minorEastAsia"/>
          <w:b w:val="0"/>
          <w:bCs/>
          <w:color w:val="auto"/>
          <w:sz w:val="24"/>
          <w:highlight w:val="none"/>
        </w:rPr>
        <w:t>）。</w:t>
      </w:r>
    </w:p>
    <w:p w14:paraId="6635E9D4">
      <w:pPr>
        <w:pStyle w:val="5"/>
        <w:numPr>
          <w:ilvl w:val="0"/>
          <w:numId w:val="0"/>
        </w:numPr>
        <w:ind w:left="432" w:hanging="432"/>
        <w:rPr>
          <w:rFonts w:cs="宋体" w:asciiTheme="minorEastAsia" w:hAnsiTheme="minorEastAsia" w:eastAsiaTheme="minorEastAsia"/>
          <w:color w:val="auto"/>
          <w:sz w:val="24"/>
          <w:szCs w:val="24"/>
          <w:highlight w:val="none"/>
        </w:rPr>
      </w:pPr>
      <w:bookmarkStart w:id="27" w:name="_Toc28359016"/>
      <w:bookmarkStart w:id="28" w:name="_Toc35393633"/>
      <w:bookmarkStart w:id="29" w:name="_Toc35393802"/>
      <w:bookmarkStart w:id="30" w:name="_Toc28359093"/>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06B1CE1F">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2025年7月28日15:00</w:t>
      </w:r>
      <w:r>
        <w:rPr>
          <w:rFonts w:hint="eastAsia" w:asciiTheme="minorEastAsia" w:hAnsiTheme="minorEastAsia" w:eastAsiaTheme="minorEastAsia"/>
          <w:bCs/>
          <w:color w:val="auto"/>
          <w:sz w:val="24"/>
          <w:highlight w:val="none"/>
        </w:rPr>
        <w:t>（北京时间）</w:t>
      </w:r>
    </w:p>
    <w:p w14:paraId="19F86F31">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14:paraId="34078766">
      <w:pPr>
        <w:pStyle w:val="5"/>
        <w:numPr>
          <w:ilvl w:val="0"/>
          <w:numId w:val="0"/>
        </w:numPr>
        <w:ind w:left="432" w:hanging="432"/>
        <w:rPr>
          <w:rFonts w:cs="宋体" w:asciiTheme="minorEastAsia" w:hAnsiTheme="minorEastAsia" w:eastAsiaTheme="minorEastAsia"/>
          <w:color w:val="auto"/>
          <w:sz w:val="24"/>
          <w:szCs w:val="24"/>
          <w:highlight w:val="none"/>
        </w:rPr>
      </w:pPr>
      <w:bookmarkStart w:id="31" w:name="_Toc28359017"/>
      <w:bookmarkStart w:id="32" w:name="_Toc35393634"/>
      <w:bookmarkStart w:id="33" w:name="_Toc28359094"/>
      <w:bookmarkStart w:id="34" w:name="_Toc35393803"/>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58DBFDCC">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306DECE0">
      <w:pPr>
        <w:pStyle w:val="5"/>
        <w:numPr>
          <w:ilvl w:val="0"/>
          <w:numId w:val="0"/>
        </w:numPr>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14:paraId="366FD44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w:t>
      </w:r>
      <w:r>
        <w:rPr>
          <w:rFonts w:hint="eastAsia" w:ascii="宋体" w:hAnsi="宋体" w:cs="宋体"/>
          <w:color w:val="auto"/>
          <w:sz w:val="24"/>
          <w:highlight w:val="none"/>
          <w:lang w:eastAsia="zh-CN"/>
        </w:rPr>
        <w:t>〔2022〕3号</w:t>
      </w:r>
      <w:r>
        <w:rPr>
          <w:rFonts w:ascii="宋体" w:hAnsi="宋体" w:cs="宋体"/>
          <w:color w:val="auto"/>
          <w:sz w:val="24"/>
          <w:highlight w:val="none"/>
        </w:rPr>
        <w:t>）、《浙江省财政厅关于进一步促进政府采购公平竞争打造最优营商环境的通知》（浙财采监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ascii="宋体" w:hAnsi="宋体" w:cs="宋体"/>
          <w:color w:val="auto"/>
          <w:sz w:val="24"/>
          <w:highlight w:val="none"/>
        </w:rPr>
        <w:t>））、《浙江省财政厅关于进一步加大政府采购支持中小企业力度助力扎实稳住经济的通知》 （浙财采监</w:t>
      </w:r>
      <w:r>
        <w:rPr>
          <w:rFonts w:hint="eastAsia" w:ascii="宋体" w:hAnsi="宋体" w:cs="宋体"/>
          <w:color w:val="auto"/>
          <w:sz w:val="24"/>
          <w:highlight w:val="none"/>
          <w:lang w:eastAsia="zh-CN"/>
        </w:rPr>
        <w:t>〔2022〕8号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294FAA54">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w:t>
      </w:r>
      <w:r>
        <w:rPr>
          <w:rFonts w:hint="eastAsia" w:cs="宋体" w:asciiTheme="minorEastAsia" w:hAnsiTheme="minorEastAsia" w:eastAsiaTheme="minorEastAsia"/>
          <w:color w:val="auto"/>
          <w:sz w:val="24"/>
          <w:highlight w:val="none"/>
          <w:lang w:eastAsia="zh-CN"/>
        </w:rPr>
        <w:t>〔2021〕22号</w:t>
      </w:r>
      <w:r>
        <w:rPr>
          <w:rFonts w:hint="eastAsia" w:cs="宋体" w:asciiTheme="minorEastAsia" w:hAnsiTheme="minorEastAsia" w:eastAsiaTheme="minorEastAsia"/>
          <w:color w:val="auto"/>
          <w:sz w:val="24"/>
          <w:highlight w:val="none"/>
        </w:rPr>
        <w:t>）文件关于“健全行政裁决机制”要求，鼓励供应商在线提起询问，路径为：政采云-项目采购-询问质疑投诉-询问列表</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382020E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w:t>
      </w:r>
      <w:r>
        <w:rPr>
          <w:rFonts w:hint="eastAsia" w:ascii="宋体" w:hAnsi="宋体" w:cs="宋体"/>
          <w:color w:val="auto"/>
          <w:sz w:val="24"/>
          <w:highlight w:val="none"/>
        </w:rPr>
        <w:t>对采购文件需求的以书面形式向采购人提出质疑，对其他内容的以书面形式向采购人和采购代理机构提出质疑</w:t>
      </w:r>
      <w:r>
        <w:rPr>
          <w:rFonts w:hint="eastAsia" w:asciiTheme="minorEastAsia" w:hAnsiTheme="minorEastAsia" w:eastAsiaTheme="minorEastAsia"/>
          <w:color w:val="auto"/>
          <w:sz w:val="24"/>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47C401">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 xml:space="preserve">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磋商文件公告期限</w:t>
      </w:r>
      <w:r>
        <w:rPr>
          <w:rFonts w:hint="eastAsia" w:cs="宋体" w:asciiTheme="minorEastAsia" w:hAnsiTheme="minorEastAsia" w:eastAsiaTheme="minorEastAsia"/>
          <w:color w:val="auto"/>
          <w:sz w:val="24"/>
          <w:highlight w:val="none"/>
          <w:lang w:val="en-US" w:eastAsia="zh-CN"/>
        </w:rPr>
        <w:t>为5个工作日</w:t>
      </w:r>
      <w:r>
        <w:rPr>
          <w:rFonts w:hint="eastAsia" w:cs="宋体" w:asciiTheme="minorEastAsia" w:hAnsiTheme="minorEastAsia" w:eastAsiaTheme="minorEastAsia"/>
          <w:color w:val="auto"/>
          <w:sz w:val="24"/>
          <w:highlight w:val="none"/>
        </w:rPr>
        <w:t>。</w:t>
      </w:r>
    </w:p>
    <w:p w14:paraId="76213333">
      <w:pPr>
        <w:pStyle w:val="5"/>
        <w:numPr>
          <w:ilvl w:val="0"/>
          <w:numId w:val="0"/>
        </w:numPr>
        <w:ind w:left="432" w:hanging="432"/>
        <w:rPr>
          <w:rFonts w:cs="宋体" w:asciiTheme="minorEastAsia" w:hAnsiTheme="minorEastAsia" w:eastAsiaTheme="minorEastAsia"/>
          <w:color w:val="auto"/>
          <w:sz w:val="24"/>
          <w:szCs w:val="24"/>
          <w:highlight w:val="none"/>
        </w:rPr>
      </w:pPr>
      <w:bookmarkStart w:id="37" w:name="_Toc35393636"/>
      <w:bookmarkStart w:id="38" w:name="_Toc28359095"/>
      <w:bookmarkStart w:id="39" w:name="_Toc28359018"/>
      <w:bookmarkStart w:id="40" w:name="_Toc3539380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24F8C9F0">
      <w:pPr>
        <w:pStyle w:val="5"/>
        <w:numPr>
          <w:ilvl w:val="0"/>
          <w:numId w:val="0"/>
        </w:numPr>
        <w:tabs>
          <w:tab w:val="left" w:pos="0"/>
          <w:tab w:val="clear" w:pos="432"/>
        </w:tabs>
        <w:ind w:left="0" w:leftChars="0" w:firstLine="419" w:firstLineChars="174"/>
        <w:rPr>
          <w:rFonts w:cs="宋体" w:asciiTheme="minorEastAsia" w:hAnsiTheme="minorEastAsia" w:eastAsiaTheme="minorEastAsia"/>
          <w:color w:val="auto"/>
          <w:sz w:val="24"/>
          <w:szCs w:val="24"/>
          <w:highlight w:val="none"/>
        </w:rPr>
      </w:pPr>
      <w:bookmarkStart w:id="41" w:name="_Toc35393806"/>
      <w:bookmarkStart w:id="42" w:name="_Toc28359019"/>
      <w:bookmarkStart w:id="43" w:name="_Toc35393637"/>
      <w:bookmarkStart w:id="44" w:name="_Toc28359096"/>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6176452A">
      <w:pPr>
        <w:spacing w:line="360" w:lineRule="auto"/>
        <w:ind w:left="0" w:leftChars="0" w:firstLine="417" w:firstLineChars="174"/>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lang w:eastAsia="zh-CN"/>
        </w:rPr>
        <w:t>浙江省经济和信息化厅</w:t>
      </w:r>
    </w:p>
    <w:p w14:paraId="007FDE01">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地址：杭州市西湖区体育场路479号</w:t>
      </w:r>
    </w:p>
    <w:p w14:paraId="3DB902C1">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p>
    <w:p w14:paraId="726406DF">
      <w:pPr>
        <w:spacing w:line="360" w:lineRule="auto"/>
        <w:ind w:left="0" w:leftChars="0" w:firstLine="417" w:firstLineChars="174"/>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项目联系人（询问）：</w:t>
      </w:r>
      <w:r>
        <w:rPr>
          <w:rFonts w:hint="eastAsia" w:asciiTheme="minorEastAsia" w:hAnsiTheme="minorEastAsia" w:eastAsiaTheme="minorEastAsia"/>
          <w:color w:val="auto"/>
          <w:sz w:val="24"/>
          <w:highlight w:val="none"/>
          <w:lang w:eastAsia="zh-CN"/>
        </w:rPr>
        <w:t>寿伟帅</w:t>
      </w:r>
    </w:p>
    <w:p w14:paraId="25B1679A">
      <w:pPr>
        <w:spacing w:line="360" w:lineRule="auto"/>
        <w:ind w:left="0" w:leftChars="0" w:firstLine="417" w:firstLineChars="174"/>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0571-87056455</w:t>
      </w:r>
    </w:p>
    <w:p w14:paraId="5938A8C2">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eastAsia="zh-CN"/>
        </w:rPr>
        <w:t>李玮</w:t>
      </w:r>
    </w:p>
    <w:p w14:paraId="2C9017A6">
      <w:pPr>
        <w:spacing w:line="360" w:lineRule="auto"/>
        <w:ind w:left="0" w:leftChars="0" w:firstLine="417" w:firstLineChars="174"/>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w:t>
      </w:r>
      <w:r>
        <w:rPr>
          <w:rFonts w:hint="eastAsia" w:asciiTheme="minorEastAsia" w:hAnsiTheme="minorEastAsia" w:eastAsiaTheme="minorEastAsia"/>
          <w:color w:val="auto"/>
          <w:sz w:val="24"/>
          <w:highlight w:val="none"/>
          <w:lang w:val="en-US" w:eastAsia="zh-CN"/>
        </w:rPr>
        <w:t>0571-87050806</w:t>
      </w:r>
    </w:p>
    <w:p w14:paraId="5F2F9A76">
      <w:pPr>
        <w:pStyle w:val="5"/>
        <w:numPr>
          <w:ilvl w:val="0"/>
          <w:numId w:val="0"/>
        </w:numPr>
        <w:tabs>
          <w:tab w:val="left" w:pos="0"/>
          <w:tab w:val="clear" w:pos="432"/>
        </w:tabs>
        <w:ind w:left="0" w:leftChars="0" w:firstLine="419" w:firstLineChars="174"/>
        <w:rPr>
          <w:rFonts w:cs="宋体" w:asciiTheme="minorEastAsia" w:hAnsiTheme="minorEastAsia" w:eastAsiaTheme="minorEastAsia"/>
          <w:color w:val="auto"/>
          <w:sz w:val="24"/>
          <w:highlight w:val="none"/>
        </w:rPr>
      </w:pPr>
      <w:bookmarkStart w:id="45" w:name="_Toc35393638"/>
      <w:bookmarkStart w:id="46" w:name="_Toc35393807"/>
      <w:bookmarkStart w:id="47" w:name="_Toc28359020"/>
      <w:bookmarkStart w:id="48" w:name="_Toc28359097"/>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71A45ABE">
      <w:pPr>
        <w:spacing w:line="360" w:lineRule="auto"/>
        <w:ind w:left="0" w:leftChars="0" w:firstLine="417" w:firstLineChars="174"/>
        <w:rPr>
          <w:rFonts w:hint="eastAsia" w:asciiTheme="minorEastAsia" w:hAnsiTheme="minorEastAsia" w:eastAsiaTheme="minorEastAsia"/>
          <w:color w:val="auto"/>
          <w:sz w:val="24"/>
          <w:highlight w:val="none"/>
        </w:rPr>
      </w:pPr>
      <w:bookmarkStart w:id="49" w:name="_Toc35393808"/>
      <w:bookmarkStart w:id="50" w:name="_Toc28359098"/>
      <w:bookmarkStart w:id="51" w:name="_Toc35393639"/>
      <w:bookmarkStart w:id="52" w:name="_Toc28359021"/>
      <w:r>
        <w:rPr>
          <w:rFonts w:hint="eastAsia" w:asciiTheme="minorEastAsia" w:hAnsiTheme="minorEastAsia" w:eastAsiaTheme="minorEastAsia"/>
          <w:color w:val="auto"/>
          <w:sz w:val="24"/>
          <w:highlight w:val="none"/>
        </w:rPr>
        <w:t>名称：浙江国际招投标有限公司</w:t>
      </w:r>
    </w:p>
    <w:p w14:paraId="24AE698B">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地址：杭州市西湖区文三路90号东部软件园1号楼3楼</w:t>
      </w:r>
    </w:p>
    <w:p w14:paraId="21178778">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传真：0571-88473430</w:t>
      </w:r>
    </w:p>
    <w:p w14:paraId="2BAEF4A1">
      <w:pPr>
        <w:spacing w:line="360" w:lineRule="auto"/>
        <w:ind w:left="0" w:leftChars="0" w:firstLine="417" w:firstLineChars="174"/>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项目联系人（询问）：周群峰、</w:t>
      </w:r>
      <w:r>
        <w:rPr>
          <w:rFonts w:hint="eastAsia" w:asciiTheme="minorEastAsia" w:hAnsiTheme="minorEastAsia" w:eastAsiaTheme="minorEastAsia"/>
          <w:color w:val="auto"/>
          <w:sz w:val="24"/>
          <w:highlight w:val="none"/>
          <w:lang w:val="en-US" w:eastAsia="zh-CN"/>
        </w:rPr>
        <w:t>易芳明、夏逸云</w:t>
      </w:r>
    </w:p>
    <w:p w14:paraId="1F316747">
      <w:pPr>
        <w:spacing w:line="360" w:lineRule="auto"/>
        <w:ind w:left="0" w:leftChars="0" w:firstLine="417" w:firstLineChars="174"/>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项目联系方式（询问）：0571-81061804、0571-8</w:t>
      </w:r>
      <w:r>
        <w:rPr>
          <w:rFonts w:hint="eastAsia" w:asciiTheme="minorEastAsia" w:hAnsiTheme="minorEastAsia" w:eastAsiaTheme="minorEastAsia"/>
          <w:color w:val="auto"/>
          <w:sz w:val="24"/>
          <w:highlight w:val="none"/>
          <w:lang w:val="en-US" w:eastAsia="zh-CN"/>
        </w:rPr>
        <w:t>1061820</w:t>
      </w:r>
    </w:p>
    <w:p w14:paraId="7CF1A467">
      <w:pPr>
        <w:spacing w:line="360" w:lineRule="auto"/>
        <w:ind w:left="0" w:leftChars="0" w:firstLine="417" w:firstLineChars="174"/>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葛珍妮</w:t>
      </w:r>
    </w:p>
    <w:p w14:paraId="355B4D6E">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质疑联系方式：0571-81061821</w:t>
      </w:r>
    </w:p>
    <w:p w14:paraId="3140D504">
      <w:pPr>
        <w:spacing w:line="360" w:lineRule="auto"/>
        <w:ind w:left="0" w:leftChars="0" w:firstLine="419" w:firstLineChars="174"/>
        <w:rPr>
          <w:rFonts w:hint="eastAsia" w:ascii="宋体" w:hAnsi="宋体" w:eastAsia="宋体" w:cs="宋体"/>
          <w:i w:val="0"/>
          <w:caps w:val="0"/>
          <w:color w:val="auto"/>
          <w:spacing w:val="0"/>
          <w:sz w:val="24"/>
          <w:szCs w:val="24"/>
          <w:highlight w:val="none"/>
          <w:lang w:val="en-US" w:eastAsia="zh-CN"/>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w:t>
      </w:r>
      <w:bookmarkEnd w:id="49"/>
      <w:bookmarkEnd w:id="50"/>
      <w:bookmarkEnd w:id="51"/>
      <w:bookmarkEnd w:id="52"/>
      <w:r>
        <w:rPr>
          <w:rFonts w:hint="eastAsia" w:asciiTheme="minorEastAsia" w:hAnsiTheme="minorEastAsia" w:eastAsiaTheme="minorEastAsia"/>
          <w:b/>
          <w:color w:val="auto"/>
          <w:sz w:val="24"/>
          <w:highlight w:val="none"/>
        </w:rPr>
        <w:t>该项目由采购人处理采购争议。质疑环节，采购人委托采购代理机构处理的，可由采购代理机构答复。对质疑答复不满意的，向采购人内部设置的采购监督机构反映。</w:t>
      </w:r>
    </w:p>
    <w:p w14:paraId="59E8E7C5">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政策咨询：何一平、冯华，0571-87058424、87055741。</w:t>
      </w:r>
    </w:p>
    <w:p w14:paraId="1595863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预算金额未达100万元的采购项目，由采购人处理采购争议。</w:t>
      </w:r>
    </w:p>
    <w:p w14:paraId="544B8109">
      <w:pPr>
        <w:spacing w:line="360" w:lineRule="auto"/>
        <w:ind w:firstLine="480" w:firstLineChars="200"/>
        <w:rPr>
          <w:rFonts w:hint="eastAsia" w:asciiTheme="minorEastAsia" w:hAnsiTheme="minorEastAsia" w:eastAsiaTheme="minorEastAsia"/>
          <w:color w:val="auto"/>
          <w:sz w:val="24"/>
          <w:highlight w:val="none"/>
        </w:rPr>
      </w:pPr>
    </w:p>
    <w:p w14:paraId="0587679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1D3FD9B2">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78C453B4">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2611EC01">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4EEA4AD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39D1D461">
      <w:pPr>
        <w:pStyle w:val="395"/>
        <w:spacing w:before="0"/>
        <w:ind w:left="0" w:leftChars="0" w:firstLine="422" w:firstLineChars="175"/>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4A642A94">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60D00176">
      <w:pPr>
        <w:pStyle w:val="395"/>
        <w:numPr>
          <w:ilvl w:val="0"/>
          <w:numId w:val="7"/>
        </w:numPr>
        <w:spacing w:before="0"/>
        <w:ind w:left="0" w:leftChars="0" w:firstLine="422" w:firstLineChars="175"/>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09A68C7F">
      <w:pPr>
        <w:pStyle w:val="395"/>
        <w:numPr>
          <w:ilvl w:val="0"/>
          <w:numId w:val="7"/>
        </w:numPr>
        <w:spacing w:before="0"/>
        <w:ind w:left="0" w:leftChars="0" w:firstLine="422" w:firstLineChars="175"/>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14:paraId="4F418DEC">
      <w:pPr>
        <w:pStyle w:val="395"/>
        <w:numPr>
          <w:ilvl w:val="0"/>
          <w:numId w:val="7"/>
        </w:numPr>
        <w:spacing w:before="0"/>
        <w:ind w:left="0" w:leftChars="0" w:firstLine="422" w:firstLineChars="175"/>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414E2B43">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2C957B71">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06CC1961">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4DC555AE">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3D719D17">
      <w:pPr>
        <w:pStyle w:val="395"/>
        <w:spacing w:before="0"/>
        <w:ind w:left="0" w:leftChars="0" w:firstLine="422" w:firstLineChars="175"/>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67F8EA19">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906747C">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rFonts w:hint="eastAsia" w:cs="Arial" w:asciiTheme="minorEastAsia" w:hAnsiTheme="minorEastAsia" w:eastAsiaTheme="minorEastAsia"/>
          <w:color w:val="auto"/>
          <w:kern w:val="0"/>
          <w:szCs w:val="24"/>
          <w:highlight w:val="none"/>
          <w:lang w:eastAsia="zh-CN"/>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www.ccgp.gov.cn</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渠道查询供应商响应截止时间当日的信用记录。</w:t>
      </w:r>
    </w:p>
    <w:p w14:paraId="3CD6A623">
      <w:pPr>
        <w:pStyle w:val="395"/>
        <w:spacing w:before="0"/>
        <w:ind w:left="0" w:leftChars="0" w:firstLine="422" w:firstLineChars="175"/>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04987919">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2D8AD475">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77C4EC39">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1AC6E595">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3421D481">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6CDCBE76">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37CA9B0D">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1DC5335">
      <w:pPr>
        <w:pStyle w:val="395"/>
        <w:spacing w:before="0"/>
        <w:ind w:left="0" w:leftChars="0" w:firstLine="420" w:firstLineChars="175"/>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4F74C88E">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7D09C704">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5DD0BBC">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5E6CA116">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35A8A0E1">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7EC526D">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0717D5C6">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2724AABE">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0DB6765">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73C71BB3">
      <w:pPr>
        <w:pStyle w:val="395"/>
        <w:spacing w:before="0"/>
        <w:ind w:left="0" w:leftChars="0" w:firstLine="422" w:firstLineChars="175"/>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7092183D">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eastAsiaTheme="minorEastAsia"/>
          <w:color w:val="auto"/>
          <w:szCs w:val="24"/>
          <w:highlight w:val="none"/>
          <w:lang w:val="en-US" w:eastAsia="zh-CN"/>
        </w:rPr>
        <w:t>在2个工作日内</w:t>
      </w:r>
      <w:r>
        <w:rPr>
          <w:rFonts w:hint="eastAsia" w:asciiTheme="minorEastAsia" w:hAnsiTheme="minorEastAsia" w:eastAsiaTheme="minorEastAsia"/>
          <w:color w:val="auto"/>
          <w:szCs w:val="24"/>
          <w:highlight w:val="none"/>
        </w:rPr>
        <w:t>将评审报告送交采购人确认。采购人应当在收到评审报告后</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个工作日内，从评审报告提出的成交候选供应商中，按照排序由高到低的原则确定成交供应商，采购人也可以书面授权磋商小组直接确定成交供应商。</w:t>
      </w:r>
    </w:p>
    <w:p w14:paraId="2AF18103">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3EE13B6F">
      <w:pPr>
        <w:pStyle w:val="395"/>
        <w:spacing w:before="0"/>
        <w:ind w:left="0" w:leftChars="0" w:firstLine="422" w:firstLineChars="175"/>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23DEEAEA">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w:t>
      </w:r>
      <w:r>
        <w:rPr>
          <w:rFonts w:hint="eastAsia" w:asciiTheme="minorEastAsia" w:hAnsiTheme="minorEastAsia" w:eastAsiaTheme="minorEastAsia"/>
          <w:color w:val="auto"/>
          <w:szCs w:val="24"/>
          <w:highlight w:val="none"/>
          <w:lang w:val="en-US" w:eastAsia="zh-CN"/>
        </w:rPr>
        <w:t>30</w:t>
      </w:r>
      <w:r>
        <w:rPr>
          <w:rFonts w:hint="eastAsia" w:asciiTheme="minorEastAsia" w:hAnsiTheme="minorEastAsia" w:eastAsiaTheme="minorEastAsia"/>
          <w:color w:val="auto"/>
          <w:szCs w:val="24"/>
          <w:highlight w:val="none"/>
        </w:rPr>
        <w:t>日内签订政府采购合同。</w:t>
      </w:r>
    </w:p>
    <w:p w14:paraId="3D34565E">
      <w:pPr>
        <w:tabs>
          <w:tab w:val="left" w:pos="0"/>
        </w:tabs>
        <w:spacing w:line="360" w:lineRule="auto"/>
        <w:ind w:left="0" w:leftChars="0" w:firstLine="420" w:firstLineChars="17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1B0447E2">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10952884">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4CB471B2">
      <w:pPr>
        <w:widowControl/>
        <w:adjustRightInd/>
        <w:ind w:left="0" w:leftChars="0" w:firstLine="369" w:firstLineChars="175"/>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3400F68C">
      <w:pPr>
        <w:pStyle w:val="395"/>
        <w:spacing w:before="0"/>
        <w:ind w:left="0" w:leftChars="0" w:firstLine="422" w:firstLineChars="175"/>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2A764294">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3A7DF632">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2EE740">
                            <w:pPr>
                              <w:rPr>
                                <w:rFonts w:asciiTheme="minorEastAsia" w:hAnsiTheme="minorEastAsia" w:eastAsiaTheme="minorEastAsia"/>
                              </w:rPr>
                            </w:pPr>
                            <w:r>
                              <w:rPr>
                                <w:rFonts w:hint="eastAsia" w:asciiTheme="minorEastAsia" w:hAnsiTheme="minorEastAsia" w:eastAsiaTheme="minorEastAsia"/>
                              </w:rPr>
                              <w:t>验收</w:t>
                            </w:r>
                          </w:p>
                          <w:p w14:paraId="7E3B1CB2">
                            <w:pPr>
                              <w:rPr>
                                <w:rFonts w:ascii="仿宋_GB2312" w:eastAsia="仿宋_GB2312"/>
                              </w:rPr>
                            </w:pPr>
                            <w:r>
                              <w:rPr>
                                <w:rFonts w:hint="eastAsia" w:ascii="仿宋_GB2312" w:eastAsia="仿宋_GB2312"/>
                              </w:rPr>
                              <w:t>立项</w:t>
                            </w:r>
                          </w:p>
                          <w:p w14:paraId="7AD8A0E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3D2EE740">
                      <w:pPr>
                        <w:rPr>
                          <w:rFonts w:asciiTheme="minorEastAsia" w:hAnsiTheme="minorEastAsia" w:eastAsiaTheme="minorEastAsia"/>
                        </w:rPr>
                      </w:pPr>
                      <w:r>
                        <w:rPr>
                          <w:rFonts w:hint="eastAsia" w:asciiTheme="minorEastAsia" w:hAnsiTheme="minorEastAsia" w:eastAsiaTheme="minorEastAsia"/>
                        </w:rPr>
                        <w:t>验收</w:t>
                      </w:r>
                    </w:p>
                    <w:p w14:paraId="7E3B1CB2">
                      <w:pPr>
                        <w:rPr>
                          <w:rFonts w:ascii="仿宋_GB2312" w:eastAsia="仿宋_GB2312"/>
                        </w:rPr>
                      </w:pPr>
                      <w:r>
                        <w:rPr>
                          <w:rFonts w:hint="eastAsia" w:ascii="仿宋_GB2312" w:eastAsia="仿宋_GB2312"/>
                        </w:rPr>
                        <w:t>立项</w:t>
                      </w:r>
                    </w:p>
                    <w:p w14:paraId="7AD8A0E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267B86">
                            <w:pPr>
                              <w:rPr>
                                <w:rFonts w:asciiTheme="minorEastAsia" w:hAnsiTheme="minorEastAsia" w:eastAsiaTheme="minorEastAsia"/>
                              </w:rPr>
                            </w:pPr>
                            <w:r>
                              <w:rPr>
                                <w:rFonts w:hint="eastAsia" w:asciiTheme="minorEastAsia" w:hAnsiTheme="minorEastAsia" w:eastAsiaTheme="minorEastAsia"/>
                              </w:rPr>
                              <w:t>履约</w:t>
                            </w:r>
                          </w:p>
                          <w:p w14:paraId="5832DFC6">
                            <w:pPr>
                              <w:rPr>
                                <w:rFonts w:ascii="仿宋_GB2312" w:eastAsia="仿宋_GB2312"/>
                              </w:rPr>
                            </w:pPr>
                            <w:r>
                              <w:rPr>
                                <w:rFonts w:hint="eastAsia" w:ascii="仿宋_GB2312" w:eastAsia="仿宋_GB2312"/>
                              </w:rPr>
                              <w:t>立项</w:t>
                            </w:r>
                          </w:p>
                          <w:p w14:paraId="50E8F46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6267B86">
                      <w:pPr>
                        <w:rPr>
                          <w:rFonts w:asciiTheme="minorEastAsia" w:hAnsiTheme="minorEastAsia" w:eastAsiaTheme="minorEastAsia"/>
                        </w:rPr>
                      </w:pPr>
                      <w:r>
                        <w:rPr>
                          <w:rFonts w:hint="eastAsia" w:asciiTheme="minorEastAsia" w:hAnsiTheme="minorEastAsia" w:eastAsiaTheme="minorEastAsia"/>
                        </w:rPr>
                        <w:t>履约</w:t>
                      </w:r>
                    </w:p>
                    <w:p w14:paraId="5832DFC6">
                      <w:pPr>
                        <w:rPr>
                          <w:rFonts w:ascii="仿宋_GB2312" w:eastAsia="仿宋_GB2312"/>
                        </w:rPr>
                      </w:pPr>
                      <w:r>
                        <w:rPr>
                          <w:rFonts w:hint="eastAsia" w:ascii="仿宋_GB2312" w:eastAsia="仿宋_GB2312"/>
                        </w:rPr>
                        <w:t>立项</w:t>
                      </w:r>
                    </w:p>
                    <w:p w14:paraId="50E8F46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C23518">
                            <w:pPr>
                              <w:jc w:val="center"/>
                              <w:rPr>
                                <w:rFonts w:asciiTheme="minorEastAsia" w:hAnsiTheme="minorEastAsia" w:eastAsiaTheme="minorEastAsia"/>
                              </w:rPr>
                            </w:pPr>
                            <w:r>
                              <w:rPr>
                                <w:rFonts w:hint="eastAsia" w:asciiTheme="minorEastAsia" w:hAnsiTheme="minorEastAsia" w:eastAsiaTheme="minorEastAsia"/>
                              </w:rPr>
                              <w:t>签订合同</w:t>
                            </w:r>
                          </w:p>
                          <w:p w14:paraId="2EF5DCD3">
                            <w:pPr>
                              <w:rPr>
                                <w:rFonts w:ascii="仿宋_GB2312" w:eastAsia="仿宋_GB2312"/>
                              </w:rPr>
                            </w:pPr>
                            <w:r>
                              <w:rPr>
                                <w:rFonts w:hint="eastAsia" w:ascii="仿宋_GB2312" w:eastAsia="仿宋_GB2312"/>
                              </w:rPr>
                              <w:t>立项</w:t>
                            </w:r>
                          </w:p>
                          <w:p w14:paraId="3208E2A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42C23518">
                      <w:pPr>
                        <w:jc w:val="center"/>
                        <w:rPr>
                          <w:rFonts w:asciiTheme="minorEastAsia" w:hAnsiTheme="minorEastAsia" w:eastAsiaTheme="minorEastAsia"/>
                        </w:rPr>
                      </w:pPr>
                      <w:r>
                        <w:rPr>
                          <w:rFonts w:hint="eastAsia" w:asciiTheme="minorEastAsia" w:hAnsiTheme="minorEastAsia" w:eastAsiaTheme="minorEastAsia"/>
                        </w:rPr>
                        <w:t>签订合同</w:t>
                      </w:r>
                    </w:p>
                    <w:p w14:paraId="2EF5DCD3">
                      <w:pPr>
                        <w:rPr>
                          <w:rFonts w:ascii="仿宋_GB2312" w:eastAsia="仿宋_GB2312"/>
                        </w:rPr>
                      </w:pPr>
                      <w:r>
                        <w:rPr>
                          <w:rFonts w:hint="eastAsia" w:ascii="仿宋_GB2312" w:eastAsia="仿宋_GB2312"/>
                        </w:rPr>
                        <w:t>立项</w:t>
                      </w:r>
                    </w:p>
                    <w:p w14:paraId="3208E2A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DE963A">
                            <w:pPr>
                              <w:rPr>
                                <w:rFonts w:asciiTheme="minorEastAsia" w:hAnsiTheme="minorEastAsia" w:eastAsiaTheme="minorEastAsia"/>
                              </w:rPr>
                            </w:pPr>
                            <w:r>
                              <w:rPr>
                                <w:rFonts w:hint="eastAsia" w:asciiTheme="minorEastAsia" w:hAnsiTheme="minorEastAsia" w:eastAsiaTheme="minorEastAsia"/>
                              </w:rPr>
                              <w:t>成交公告；成交通知书</w:t>
                            </w:r>
                          </w:p>
                          <w:p w14:paraId="043B1A2D">
                            <w:pPr>
                              <w:rPr>
                                <w:rFonts w:ascii="仿宋_GB2312" w:eastAsia="仿宋_GB2312"/>
                              </w:rPr>
                            </w:pPr>
                            <w:r>
                              <w:rPr>
                                <w:rFonts w:hint="eastAsia" w:ascii="仿宋_GB2312" w:eastAsia="仿宋_GB2312"/>
                              </w:rPr>
                              <w:t>立项</w:t>
                            </w:r>
                          </w:p>
                          <w:p w14:paraId="1E306EB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71DE963A">
                      <w:pPr>
                        <w:rPr>
                          <w:rFonts w:asciiTheme="minorEastAsia" w:hAnsiTheme="minorEastAsia" w:eastAsiaTheme="minorEastAsia"/>
                        </w:rPr>
                      </w:pPr>
                      <w:r>
                        <w:rPr>
                          <w:rFonts w:hint="eastAsia" w:asciiTheme="minorEastAsia" w:hAnsiTheme="minorEastAsia" w:eastAsiaTheme="minorEastAsia"/>
                        </w:rPr>
                        <w:t>成交公告；成交通知书</w:t>
                      </w:r>
                    </w:p>
                    <w:p w14:paraId="043B1A2D">
                      <w:pPr>
                        <w:rPr>
                          <w:rFonts w:ascii="仿宋_GB2312" w:eastAsia="仿宋_GB2312"/>
                        </w:rPr>
                      </w:pPr>
                      <w:r>
                        <w:rPr>
                          <w:rFonts w:hint="eastAsia" w:ascii="仿宋_GB2312" w:eastAsia="仿宋_GB2312"/>
                        </w:rPr>
                        <w:t>立项</w:t>
                      </w:r>
                    </w:p>
                    <w:p w14:paraId="1E306EB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3DCBD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94129F8">
                            <w:pPr>
                              <w:rPr>
                                <w:rFonts w:ascii="仿宋_GB2312" w:eastAsia="仿宋_GB2312"/>
                              </w:rPr>
                            </w:pPr>
                            <w:r>
                              <w:rPr>
                                <w:rFonts w:hint="eastAsia" w:ascii="仿宋_GB2312" w:eastAsia="仿宋_GB2312"/>
                              </w:rPr>
                              <w:t>立项</w:t>
                            </w:r>
                          </w:p>
                          <w:p w14:paraId="37CDDEA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7A3DCBD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94129F8">
                      <w:pPr>
                        <w:rPr>
                          <w:rFonts w:ascii="仿宋_GB2312" w:eastAsia="仿宋_GB2312"/>
                        </w:rPr>
                      </w:pPr>
                      <w:r>
                        <w:rPr>
                          <w:rFonts w:hint="eastAsia" w:ascii="仿宋_GB2312" w:eastAsia="仿宋_GB2312"/>
                        </w:rPr>
                        <w:t>立项</w:t>
                      </w:r>
                    </w:p>
                    <w:p w14:paraId="37CDDEA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7F5DCC">
                            <w:pPr>
                              <w:jc w:val="center"/>
                              <w:rPr>
                                <w:rFonts w:asciiTheme="minorEastAsia" w:hAnsiTheme="minorEastAsia" w:eastAsiaTheme="minorEastAsia"/>
                              </w:rPr>
                            </w:pPr>
                            <w:r>
                              <w:rPr>
                                <w:rFonts w:hint="eastAsia" w:asciiTheme="minorEastAsia" w:hAnsiTheme="minorEastAsia" w:eastAsiaTheme="minorEastAsia"/>
                              </w:rPr>
                              <w:t>评审打分</w:t>
                            </w:r>
                          </w:p>
                          <w:p w14:paraId="4DF024EF">
                            <w:pPr>
                              <w:rPr>
                                <w:rFonts w:ascii="仿宋_GB2312" w:eastAsia="仿宋_GB2312"/>
                              </w:rPr>
                            </w:pPr>
                            <w:r>
                              <w:rPr>
                                <w:rFonts w:hint="eastAsia" w:ascii="仿宋_GB2312" w:eastAsia="仿宋_GB2312"/>
                              </w:rPr>
                              <w:t>立项</w:t>
                            </w:r>
                          </w:p>
                          <w:p w14:paraId="445351B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67F5DCC">
                      <w:pPr>
                        <w:jc w:val="center"/>
                        <w:rPr>
                          <w:rFonts w:asciiTheme="minorEastAsia" w:hAnsiTheme="minorEastAsia" w:eastAsiaTheme="minorEastAsia"/>
                        </w:rPr>
                      </w:pPr>
                      <w:r>
                        <w:rPr>
                          <w:rFonts w:hint="eastAsia" w:asciiTheme="minorEastAsia" w:hAnsiTheme="minorEastAsia" w:eastAsiaTheme="minorEastAsia"/>
                        </w:rPr>
                        <w:t>评审打分</w:t>
                      </w:r>
                    </w:p>
                    <w:p w14:paraId="4DF024EF">
                      <w:pPr>
                        <w:rPr>
                          <w:rFonts w:ascii="仿宋_GB2312" w:eastAsia="仿宋_GB2312"/>
                        </w:rPr>
                      </w:pPr>
                      <w:r>
                        <w:rPr>
                          <w:rFonts w:hint="eastAsia" w:ascii="仿宋_GB2312" w:eastAsia="仿宋_GB2312"/>
                        </w:rPr>
                        <w:t>立项</w:t>
                      </w:r>
                    </w:p>
                    <w:p w14:paraId="445351B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7F156B">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C75FBEA">
                            <w:pPr>
                              <w:rPr>
                                <w:rFonts w:ascii="仿宋_GB2312" w:eastAsia="仿宋_GB2312"/>
                              </w:rPr>
                            </w:pPr>
                            <w:r>
                              <w:rPr>
                                <w:rFonts w:hint="eastAsia" w:ascii="仿宋_GB2312" w:eastAsia="仿宋_GB2312"/>
                              </w:rPr>
                              <w:t>立项</w:t>
                            </w:r>
                          </w:p>
                          <w:p w14:paraId="6A58EE9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2A7F156B">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C75FBEA">
                      <w:pPr>
                        <w:rPr>
                          <w:rFonts w:ascii="仿宋_GB2312" w:eastAsia="仿宋_GB2312"/>
                        </w:rPr>
                      </w:pPr>
                      <w:r>
                        <w:rPr>
                          <w:rFonts w:hint="eastAsia" w:ascii="仿宋_GB2312" w:eastAsia="仿宋_GB2312"/>
                        </w:rPr>
                        <w:t>立项</w:t>
                      </w:r>
                    </w:p>
                    <w:p w14:paraId="6A58EE9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D26312">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1D26312">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FE3587">
                            <w:pPr>
                              <w:jc w:val="center"/>
                              <w:rPr>
                                <w:rFonts w:asciiTheme="minorEastAsia" w:hAnsiTheme="minorEastAsia" w:eastAsiaTheme="minorEastAsia"/>
                              </w:rPr>
                            </w:pPr>
                            <w:r>
                              <w:rPr>
                                <w:rFonts w:hint="eastAsia" w:asciiTheme="minorEastAsia" w:hAnsiTheme="minorEastAsia" w:eastAsiaTheme="minorEastAsia"/>
                              </w:rPr>
                              <w:t>资格审查</w:t>
                            </w:r>
                          </w:p>
                          <w:p w14:paraId="3FB1BC66">
                            <w:pPr>
                              <w:jc w:val="center"/>
                              <w:rPr>
                                <w:rFonts w:ascii="仿宋_GB2312" w:eastAsia="仿宋_GB2312"/>
                              </w:rPr>
                            </w:pPr>
                          </w:p>
                          <w:p w14:paraId="724EA8C2">
                            <w:pPr>
                              <w:rPr>
                                <w:rFonts w:ascii="仿宋_GB2312" w:eastAsia="仿宋_GB2312"/>
                              </w:rPr>
                            </w:pPr>
                            <w:r>
                              <w:rPr>
                                <w:rFonts w:hint="eastAsia" w:ascii="仿宋_GB2312" w:eastAsia="仿宋_GB2312"/>
                              </w:rPr>
                              <w:t>立项</w:t>
                            </w:r>
                          </w:p>
                          <w:p w14:paraId="755447B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5DFE3587">
                      <w:pPr>
                        <w:jc w:val="center"/>
                        <w:rPr>
                          <w:rFonts w:asciiTheme="minorEastAsia" w:hAnsiTheme="minorEastAsia" w:eastAsiaTheme="minorEastAsia"/>
                        </w:rPr>
                      </w:pPr>
                      <w:r>
                        <w:rPr>
                          <w:rFonts w:hint="eastAsia" w:asciiTheme="minorEastAsia" w:hAnsiTheme="minorEastAsia" w:eastAsiaTheme="minorEastAsia"/>
                        </w:rPr>
                        <w:t>资格审查</w:t>
                      </w:r>
                    </w:p>
                    <w:p w14:paraId="3FB1BC66">
                      <w:pPr>
                        <w:jc w:val="center"/>
                        <w:rPr>
                          <w:rFonts w:ascii="仿宋_GB2312" w:eastAsia="仿宋_GB2312"/>
                        </w:rPr>
                      </w:pPr>
                    </w:p>
                    <w:p w14:paraId="724EA8C2">
                      <w:pPr>
                        <w:rPr>
                          <w:rFonts w:ascii="仿宋_GB2312" w:eastAsia="仿宋_GB2312"/>
                        </w:rPr>
                      </w:pPr>
                      <w:r>
                        <w:rPr>
                          <w:rFonts w:hint="eastAsia" w:ascii="仿宋_GB2312" w:eastAsia="仿宋_GB2312"/>
                        </w:rPr>
                        <w:t>立项</w:t>
                      </w:r>
                    </w:p>
                    <w:p w14:paraId="755447B5">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E37DC6">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2E37DC6">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B65224">
                            <w:pPr>
                              <w:jc w:val="center"/>
                              <w:rPr>
                                <w:rFonts w:asciiTheme="minorEastAsia" w:hAnsiTheme="minorEastAsia" w:eastAsiaTheme="minorEastAsia"/>
                              </w:rPr>
                            </w:pPr>
                            <w:r>
                              <w:rPr>
                                <w:rFonts w:hint="eastAsia" w:asciiTheme="minorEastAsia" w:hAnsiTheme="minorEastAsia" w:eastAsiaTheme="minorEastAsia"/>
                              </w:rPr>
                              <w:t>开启响应文件</w:t>
                            </w:r>
                          </w:p>
                          <w:p w14:paraId="1A0D33CD">
                            <w:pPr>
                              <w:rPr>
                                <w:rFonts w:ascii="仿宋_GB2312" w:eastAsia="仿宋_GB2312"/>
                              </w:rPr>
                            </w:pPr>
                            <w:r>
                              <w:rPr>
                                <w:rFonts w:hint="eastAsia" w:ascii="仿宋_GB2312" w:eastAsia="仿宋_GB2312"/>
                              </w:rPr>
                              <w:t>立项</w:t>
                            </w:r>
                          </w:p>
                          <w:p w14:paraId="065FF53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6AB65224">
                      <w:pPr>
                        <w:jc w:val="center"/>
                        <w:rPr>
                          <w:rFonts w:asciiTheme="minorEastAsia" w:hAnsiTheme="minorEastAsia" w:eastAsiaTheme="minorEastAsia"/>
                        </w:rPr>
                      </w:pPr>
                      <w:r>
                        <w:rPr>
                          <w:rFonts w:hint="eastAsia" w:asciiTheme="minorEastAsia" w:hAnsiTheme="minorEastAsia" w:eastAsiaTheme="minorEastAsia"/>
                        </w:rPr>
                        <w:t>开启响应文件</w:t>
                      </w:r>
                    </w:p>
                    <w:p w14:paraId="1A0D33CD">
                      <w:pPr>
                        <w:rPr>
                          <w:rFonts w:ascii="仿宋_GB2312" w:eastAsia="仿宋_GB2312"/>
                        </w:rPr>
                      </w:pPr>
                      <w:r>
                        <w:rPr>
                          <w:rFonts w:hint="eastAsia" w:ascii="仿宋_GB2312" w:eastAsia="仿宋_GB2312"/>
                        </w:rPr>
                        <w:t>立项</w:t>
                      </w:r>
                    </w:p>
                    <w:p w14:paraId="065FF53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BFA736">
                            <w:pPr>
                              <w:jc w:val="center"/>
                              <w:rPr>
                                <w:rFonts w:asciiTheme="minorEastAsia" w:hAnsiTheme="minorEastAsia" w:eastAsiaTheme="minorEastAsia"/>
                              </w:rPr>
                            </w:pPr>
                            <w:r>
                              <w:rPr>
                                <w:rFonts w:hint="eastAsia" w:asciiTheme="minorEastAsia" w:hAnsiTheme="minorEastAsia" w:eastAsiaTheme="minorEastAsia"/>
                              </w:rPr>
                              <w:t>邀请供应商</w:t>
                            </w:r>
                          </w:p>
                          <w:p w14:paraId="3AD3ACCD">
                            <w:pPr>
                              <w:rPr>
                                <w:rFonts w:ascii="仿宋_GB2312" w:eastAsia="仿宋_GB2312"/>
                              </w:rPr>
                            </w:pPr>
                            <w:r>
                              <w:rPr>
                                <w:rFonts w:hint="eastAsia" w:ascii="仿宋_GB2312" w:eastAsia="仿宋_GB2312"/>
                              </w:rPr>
                              <w:t>立项</w:t>
                            </w:r>
                          </w:p>
                          <w:p w14:paraId="6D3BB0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2EBFA736">
                      <w:pPr>
                        <w:jc w:val="center"/>
                        <w:rPr>
                          <w:rFonts w:asciiTheme="minorEastAsia" w:hAnsiTheme="minorEastAsia" w:eastAsiaTheme="minorEastAsia"/>
                        </w:rPr>
                      </w:pPr>
                      <w:r>
                        <w:rPr>
                          <w:rFonts w:hint="eastAsia" w:asciiTheme="minorEastAsia" w:hAnsiTheme="minorEastAsia" w:eastAsiaTheme="minorEastAsia"/>
                        </w:rPr>
                        <w:t>邀请供应商</w:t>
                      </w:r>
                    </w:p>
                    <w:p w14:paraId="3AD3ACCD">
                      <w:pPr>
                        <w:rPr>
                          <w:rFonts w:ascii="仿宋_GB2312" w:eastAsia="仿宋_GB2312"/>
                        </w:rPr>
                      </w:pPr>
                      <w:r>
                        <w:rPr>
                          <w:rFonts w:hint="eastAsia" w:ascii="仿宋_GB2312" w:eastAsia="仿宋_GB2312"/>
                        </w:rPr>
                        <w:t>立项</w:t>
                      </w:r>
                    </w:p>
                    <w:p w14:paraId="6D3BB0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106D56C3">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03AD6A93">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897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34"/>
        <w:gridCol w:w="6713"/>
      </w:tblGrid>
      <w:tr w14:paraId="38F37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95B15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634" w:type="dxa"/>
            <w:tcBorders>
              <w:top w:val="single" w:color="000000" w:sz="8" w:space="0"/>
              <w:left w:val="single" w:color="auto" w:sz="4" w:space="0"/>
              <w:bottom w:val="single" w:color="000000" w:sz="8" w:space="0"/>
              <w:right w:val="single" w:color="000000" w:sz="8" w:space="0"/>
            </w:tcBorders>
            <w:vAlign w:val="center"/>
          </w:tcPr>
          <w:p w14:paraId="439644A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713" w:type="dxa"/>
            <w:tcBorders>
              <w:top w:val="single" w:color="000000" w:sz="8" w:space="0"/>
              <w:left w:val="single" w:color="000000" w:sz="2" w:space="0"/>
              <w:bottom w:val="single" w:color="000000" w:sz="8" w:space="0"/>
              <w:right w:val="single" w:color="000000" w:sz="8" w:space="0"/>
            </w:tcBorders>
            <w:vAlign w:val="center"/>
          </w:tcPr>
          <w:p w14:paraId="6D4CF83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15A9E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D7E74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634" w:type="dxa"/>
            <w:tcBorders>
              <w:top w:val="single" w:color="000000" w:sz="8" w:space="0"/>
              <w:left w:val="single" w:color="auto" w:sz="4" w:space="0"/>
              <w:bottom w:val="single" w:color="000000" w:sz="8" w:space="0"/>
              <w:right w:val="single" w:color="000000" w:sz="8" w:space="0"/>
            </w:tcBorders>
            <w:vAlign w:val="center"/>
          </w:tcPr>
          <w:p w14:paraId="3BBF1D0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713" w:type="dxa"/>
            <w:tcBorders>
              <w:top w:val="single" w:color="000000" w:sz="8" w:space="0"/>
              <w:left w:val="single" w:color="000000" w:sz="2" w:space="0"/>
              <w:bottom w:val="single" w:color="000000" w:sz="8" w:space="0"/>
              <w:right w:val="single" w:color="000000" w:sz="8" w:space="0"/>
            </w:tcBorders>
            <w:vAlign w:val="center"/>
          </w:tcPr>
          <w:p w14:paraId="2539846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69F4B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D3662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634" w:type="dxa"/>
            <w:tcBorders>
              <w:top w:val="single" w:color="000000" w:sz="8" w:space="0"/>
              <w:left w:val="single" w:color="auto" w:sz="4" w:space="0"/>
              <w:bottom w:val="single" w:color="000000" w:sz="8" w:space="0"/>
              <w:right w:val="single" w:color="000000" w:sz="8" w:space="0"/>
            </w:tcBorders>
            <w:vAlign w:val="center"/>
          </w:tcPr>
          <w:p w14:paraId="7C14D933">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713" w:type="dxa"/>
            <w:tcBorders>
              <w:top w:val="single" w:color="000000" w:sz="8" w:space="0"/>
              <w:left w:val="single" w:color="000000" w:sz="2" w:space="0"/>
              <w:bottom w:val="single" w:color="000000" w:sz="8" w:space="0"/>
              <w:right w:val="single" w:color="000000" w:sz="8" w:space="0"/>
            </w:tcBorders>
            <w:vAlign w:val="center"/>
          </w:tcPr>
          <w:p w14:paraId="2033C4D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（1）标的：构建开源体系赋能浙江省科技创新与产业创新深度融合的路径</w:t>
            </w:r>
            <w:r>
              <w:rPr>
                <w:rFonts w:hint="eastAsia" w:ascii="宋体" w:hAnsi="宋体" w:cs="宋体"/>
                <w:color w:val="auto"/>
                <w:kern w:val="0"/>
                <w:sz w:val="24"/>
                <w:highlight w:val="none"/>
                <w:u w:val="single"/>
                <w:lang w:eastAsia="zh-CN"/>
              </w:rPr>
              <w:t>研究项目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eastAsia="zh-CN"/>
              </w:rPr>
              <w:t>其他未列明行业</w:t>
            </w:r>
            <w:r>
              <w:rPr>
                <w:rFonts w:hint="eastAsia" w:ascii="宋体" w:hAnsi="宋体" w:cs="宋体"/>
                <w:color w:val="auto"/>
                <w:kern w:val="0"/>
                <w:sz w:val="24"/>
                <w:highlight w:val="none"/>
              </w:rPr>
              <w:t>；</w:t>
            </w:r>
          </w:p>
          <w:p w14:paraId="621DFEFE">
            <w:pPr>
              <w:pStyle w:val="5"/>
              <w:numPr>
                <w:ilvl w:val="0"/>
                <w:numId w:val="0"/>
              </w:numPr>
              <w:jc w:val="both"/>
              <w:rPr>
                <w:rFonts w:cs="宋体" w:asciiTheme="minorEastAsia" w:hAnsiTheme="minorEastAsia" w:eastAsiaTheme="minorEastAsia"/>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kern w:val="0"/>
                <w:sz w:val="24"/>
                <w:szCs w:val="24"/>
                <w:highlight w:val="none"/>
                <w:u w:val="single"/>
                <w:lang w:val="en-US" w:eastAsia="zh-CN" w:bidi="ar-SA"/>
              </w:rPr>
              <w:t>其他未列明行业。从业人员300人以下的为中小微型企业。其中，从业人员100人及以上的为中型企业；从业人员10人及以上的为小型企业；从业人员10人以下的为微型企业。</w:t>
            </w:r>
          </w:p>
        </w:tc>
      </w:tr>
      <w:tr w14:paraId="41AFA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83E49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634" w:type="dxa"/>
            <w:tcBorders>
              <w:top w:val="single" w:color="000000" w:sz="8" w:space="0"/>
              <w:left w:val="single" w:color="auto" w:sz="4" w:space="0"/>
              <w:bottom w:val="single" w:color="000000" w:sz="8" w:space="0"/>
              <w:right w:val="single" w:color="000000" w:sz="8" w:space="0"/>
            </w:tcBorders>
            <w:vAlign w:val="center"/>
          </w:tcPr>
          <w:p w14:paraId="34C5D90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713" w:type="dxa"/>
            <w:tcBorders>
              <w:top w:val="single" w:color="000000" w:sz="8" w:space="0"/>
              <w:left w:val="single" w:color="000000" w:sz="2" w:space="0"/>
              <w:bottom w:val="single" w:color="000000" w:sz="8" w:space="0"/>
              <w:right w:val="single" w:color="000000" w:sz="8" w:space="0"/>
            </w:tcBorders>
            <w:vAlign w:val="center"/>
          </w:tcPr>
          <w:p w14:paraId="0CC422EB">
            <w:pPr>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rPr>
              <w:t>本项目不允许采购进口产品。</w:t>
            </w:r>
          </w:p>
          <w:p w14:paraId="27CECD3C">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lang w:val="en-US" w:eastAsia="zh-CN"/>
              </w:rPr>
              <w:t xml:space="preserve">  </w:t>
            </w:r>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4D242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A7267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634" w:type="dxa"/>
            <w:tcBorders>
              <w:top w:val="single" w:color="000000" w:sz="8" w:space="0"/>
              <w:left w:val="single" w:color="auto" w:sz="4" w:space="0"/>
              <w:bottom w:val="single" w:color="000000" w:sz="8" w:space="0"/>
              <w:right w:val="single" w:color="000000" w:sz="8" w:space="0"/>
            </w:tcBorders>
            <w:vAlign w:val="center"/>
          </w:tcPr>
          <w:p w14:paraId="483685AA">
            <w:pPr>
              <w:snapToGrid w:val="0"/>
              <w:spacing w:line="360" w:lineRule="auto"/>
              <w:ind w:firstLine="0" w:firstLineChars="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713" w:type="dxa"/>
            <w:tcBorders>
              <w:top w:val="single" w:color="000000" w:sz="8" w:space="0"/>
              <w:left w:val="single" w:color="000000" w:sz="2" w:space="0"/>
              <w:bottom w:val="single" w:color="000000" w:sz="8" w:space="0"/>
              <w:right w:val="single" w:color="000000" w:sz="8" w:space="0"/>
            </w:tcBorders>
            <w:vAlign w:val="center"/>
          </w:tcPr>
          <w:p w14:paraId="51FC8E4C">
            <w:pPr>
              <w:spacing w:line="360" w:lineRule="auto"/>
              <w:rPr>
                <w:rFonts w:hint="eastAsia" w:cs="宋体" w:asciiTheme="minorEastAsia" w:hAnsiTheme="minorEastAsia" w:eastAsiaTheme="minorEastAsia"/>
                <w:color w:val="auto"/>
                <w:sz w:val="24"/>
                <w:highlight w:val="none"/>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 xml:space="preserve"> </w:t>
            </w:r>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同意将非主体、非关键性的工作分包。</w:t>
            </w:r>
          </w:p>
          <w:p w14:paraId="48B0EC0E">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4376897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en-US" w:eastAsia="zh-CN"/>
              </w:rPr>
              <w:t xml:space="preserve"> </w:t>
            </w:r>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不同意分包。</w:t>
            </w:r>
          </w:p>
          <w:p w14:paraId="07B1270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6D906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9EA54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634" w:type="dxa"/>
            <w:tcBorders>
              <w:top w:val="single" w:color="000000" w:sz="8" w:space="0"/>
              <w:left w:val="single" w:color="auto" w:sz="4" w:space="0"/>
              <w:bottom w:val="single" w:color="000000" w:sz="8" w:space="0"/>
              <w:right w:val="single" w:color="000000" w:sz="8" w:space="0"/>
            </w:tcBorders>
            <w:vAlign w:val="center"/>
          </w:tcPr>
          <w:p w14:paraId="068FB8C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713" w:type="dxa"/>
            <w:tcBorders>
              <w:top w:val="single" w:color="000000" w:sz="8" w:space="0"/>
              <w:left w:val="single" w:color="000000" w:sz="2" w:space="0"/>
              <w:bottom w:val="single" w:color="000000" w:sz="8" w:space="0"/>
              <w:right w:val="single" w:color="000000" w:sz="8" w:space="0"/>
            </w:tcBorders>
            <w:vAlign w:val="center"/>
          </w:tcPr>
          <w:p w14:paraId="2B7A6D71">
            <w:pPr>
              <w:spacing w:line="360" w:lineRule="auto"/>
              <w:rPr>
                <w:rFonts w:cs="宋体" w:asciiTheme="minorEastAsia" w:hAnsiTheme="minorEastAsia" w:eastAsiaTheme="minorEastAsia"/>
                <w:color w:val="auto"/>
                <w:sz w:val="24"/>
                <w:highlight w:val="none"/>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 xml:space="preserve"> </w:t>
            </w:r>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不组织。</w:t>
            </w:r>
          </w:p>
          <w:p w14:paraId="208DBA58">
            <w:pPr>
              <w:spacing w:line="360" w:lineRule="auto"/>
              <w:rPr>
                <w:rFonts w:hint="eastAsia"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p w14:paraId="7A0B3747">
            <w:pPr>
              <w:pStyle w:val="73"/>
              <w:ind w:firstLine="0" w:firstLineChars="0"/>
              <w:rPr>
                <w:color w:val="auto"/>
                <w:highlight w:val="none"/>
              </w:rPr>
            </w:pPr>
            <w:r>
              <w:rPr>
                <w:rFonts w:hint="eastAsia"/>
                <w:color w:val="auto"/>
                <w:highlight w:val="none"/>
              </w:rPr>
              <w:t>☐</w:t>
            </w:r>
            <w:r>
              <w:rPr>
                <w:rFonts w:hint="eastAsia" w:cs="宋体" w:asciiTheme="minorEastAsia" w:hAnsiTheme="minorEastAsia" w:eastAsiaTheme="minorEastAsia"/>
                <w:color w:val="auto"/>
                <w:kern w:val="2"/>
                <w:sz w:val="24"/>
                <w:szCs w:val="24"/>
                <w:highlight w:val="none"/>
                <w:lang w:val="en-US" w:eastAsia="zh-CN" w:bidi="ar-SA"/>
              </w:rPr>
              <w:t>C不统一组织，供应商在获取采购文件后，自行至项目现场考察。地点：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2"/>
                <w:sz w:val="24"/>
                <w:szCs w:val="24"/>
                <w:highlight w:val="none"/>
                <w:lang w:val="en-US" w:eastAsia="zh-CN" w:bidi="ar-SA"/>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2"/>
                <w:sz w:val="24"/>
                <w:szCs w:val="24"/>
                <w:highlight w:val="none"/>
                <w:lang w:val="en-US" w:eastAsia="zh-CN" w:bidi="ar-SA"/>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2"/>
                <w:sz w:val="24"/>
                <w:szCs w:val="24"/>
                <w:highlight w:val="none"/>
                <w:lang w:val="en-US" w:eastAsia="zh-CN" w:bidi="ar-SA"/>
              </w:rPr>
              <w:t>。</w:t>
            </w:r>
          </w:p>
        </w:tc>
      </w:tr>
      <w:tr w14:paraId="46630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FD15F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634" w:type="dxa"/>
            <w:tcBorders>
              <w:top w:val="single" w:color="000000" w:sz="8" w:space="0"/>
              <w:left w:val="single" w:color="auto" w:sz="4" w:space="0"/>
              <w:bottom w:val="single" w:color="000000" w:sz="8" w:space="0"/>
              <w:right w:val="single" w:color="000000" w:sz="8" w:space="0"/>
            </w:tcBorders>
            <w:vAlign w:val="center"/>
          </w:tcPr>
          <w:p w14:paraId="331902A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713" w:type="dxa"/>
            <w:tcBorders>
              <w:top w:val="single" w:color="000000" w:sz="8" w:space="0"/>
              <w:left w:val="single" w:color="000000" w:sz="2" w:space="0"/>
              <w:bottom w:val="single" w:color="000000" w:sz="8" w:space="0"/>
              <w:right w:val="single" w:color="000000" w:sz="8" w:space="0"/>
            </w:tcBorders>
            <w:vAlign w:val="center"/>
          </w:tcPr>
          <w:p w14:paraId="0E6337E1">
            <w:pPr>
              <w:spacing w:line="360" w:lineRule="auto"/>
              <w:rPr>
                <w:rFonts w:cs="宋体" w:asciiTheme="minorEastAsia" w:hAnsiTheme="minorEastAsia" w:eastAsiaTheme="minorEastAsia"/>
                <w:color w:val="auto"/>
                <w:sz w:val="24"/>
                <w:highlight w:val="none"/>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 xml:space="preserve"> </w:t>
            </w:r>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不要求提供</w:t>
            </w:r>
            <w:r>
              <w:rPr>
                <w:rFonts w:hint="eastAsia" w:cs="宋体" w:asciiTheme="minorEastAsia" w:hAnsiTheme="minorEastAsia" w:eastAsiaTheme="minorEastAsia"/>
                <w:color w:val="auto"/>
                <w:sz w:val="24"/>
                <w:highlight w:val="none"/>
              </w:rPr>
              <w:t>。</w:t>
            </w:r>
          </w:p>
          <w:p w14:paraId="576C50E1">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265CBF66">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17B638B">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FE6E321">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3CFE3448">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F6D878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2E4E328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4253EB4B">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04C64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987C3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634" w:type="dxa"/>
            <w:tcBorders>
              <w:top w:val="single" w:color="000000" w:sz="8" w:space="0"/>
              <w:left w:val="single" w:color="auto" w:sz="4" w:space="0"/>
              <w:bottom w:val="single" w:color="000000" w:sz="8" w:space="0"/>
              <w:right w:val="single" w:color="000000" w:sz="8" w:space="0"/>
            </w:tcBorders>
            <w:vAlign w:val="center"/>
          </w:tcPr>
          <w:p w14:paraId="27E6FB4A">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713" w:type="dxa"/>
            <w:tcBorders>
              <w:top w:val="single" w:color="000000" w:sz="8" w:space="0"/>
              <w:left w:val="single" w:color="000000" w:sz="2" w:space="0"/>
              <w:bottom w:val="single" w:color="000000" w:sz="8" w:space="0"/>
              <w:right w:val="single" w:color="000000" w:sz="8" w:space="0"/>
            </w:tcBorders>
            <w:vAlign w:val="center"/>
          </w:tcPr>
          <w:p w14:paraId="1D7F2581">
            <w:pPr>
              <w:spacing w:line="360" w:lineRule="auto"/>
              <w:rPr>
                <w:rFonts w:cs="宋体" w:asciiTheme="minorEastAsia" w:hAnsiTheme="minorEastAsia" w:eastAsiaTheme="minorEastAsia"/>
                <w:b/>
                <w:bCs/>
                <w:color w:val="auto"/>
                <w:sz w:val="24"/>
                <w:highlight w:val="none"/>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 xml:space="preserve"> </w:t>
            </w:r>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不组织。</w:t>
            </w:r>
          </w:p>
          <w:p w14:paraId="49346416">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157740B9">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lang w:val="en-US"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lang w:val="en-US"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14:paraId="667AB6F8">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7484CF3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1147EEB1">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164CB94E">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2C91D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F30104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634" w:type="dxa"/>
            <w:vMerge w:val="restart"/>
            <w:tcBorders>
              <w:top w:val="single" w:color="000000" w:sz="8" w:space="0"/>
              <w:left w:val="single" w:color="auto" w:sz="4" w:space="0"/>
              <w:right w:val="single" w:color="000000" w:sz="8" w:space="0"/>
            </w:tcBorders>
            <w:vAlign w:val="center"/>
          </w:tcPr>
          <w:p w14:paraId="4C9465C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713" w:type="dxa"/>
            <w:tcBorders>
              <w:top w:val="single" w:color="000000" w:sz="8" w:space="0"/>
              <w:left w:val="single" w:color="000000" w:sz="2" w:space="0"/>
              <w:bottom w:val="single" w:color="auto" w:sz="4" w:space="0"/>
              <w:right w:val="single" w:color="000000" w:sz="8" w:space="0"/>
            </w:tcBorders>
            <w:vAlign w:val="center"/>
          </w:tcPr>
          <w:p w14:paraId="0F475869">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sz w:val="24"/>
                <w:highlight w:val="none"/>
              </w:rPr>
              <w:t>（1）资格证明文件：</w:t>
            </w: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11704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vMerge w:val="continue"/>
            <w:tcBorders>
              <w:left w:val="single" w:color="auto" w:sz="4" w:space="0"/>
              <w:bottom w:val="single" w:color="auto" w:sz="4" w:space="0"/>
              <w:right w:val="single" w:color="auto" w:sz="4" w:space="0"/>
            </w:tcBorders>
            <w:vAlign w:val="center"/>
          </w:tcPr>
          <w:p w14:paraId="43D7BE35">
            <w:pPr>
              <w:snapToGrid w:val="0"/>
              <w:spacing w:line="360" w:lineRule="auto"/>
              <w:jc w:val="center"/>
              <w:rPr>
                <w:rFonts w:cs="宋体" w:asciiTheme="minorEastAsia" w:hAnsiTheme="minorEastAsia" w:eastAsiaTheme="minorEastAsia"/>
                <w:color w:val="auto"/>
                <w:sz w:val="24"/>
                <w:highlight w:val="none"/>
              </w:rPr>
            </w:pPr>
          </w:p>
        </w:tc>
        <w:tc>
          <w:tcPr>
            <w:tcW w:w="1634" w:type="dxa"/>
            <w:vMerge w:val="continue"/>
            <w:tcBorders>
              <w:left w:val="single" w:color="auto" w:sz="4" w:space="0"/>
              <w:bottom w:val="single" w:color="000000" w:sz="8" w:space="0"/>
              <w:right w:val="single" w:color="000000" w:sz="8" w:space="0"/>
            </w:tcBorders>
            <w:vAlign w:val="center"/>
          </w:tcPr>
          <w:p w14:paraId="7E7EA01F">
            <w:pPr>
              <w:snapToGrid w:val="0"/>
              <w:spacing w:line="360" w:lineRule="auto"/>
              <w:jc w:val="center"/>
              <w:rPr>
                <w:rFonts w:cs="宋体" w:asciiTheme="minorEastAsia" w:hAnsiTheme="minorEastAsia" w:eastAsiaTheme="minorEastAsia"/>
                <w:b/>
                <w:color w:val="auto"/>
                <w:sz w:val="24"/>
                <w:highlight w:val="none"/>
              </w:rPr>
            </w:pPr>
          </w:p>
        </w:tc>
        <w:tc>
          <w:tcPr>
            <w:tcW w:w="6713" w:type="dxa"/>
            <w:tcBorders>
              <w:top w:val="single" w:color="auto" w:sz="4" w:space="0"/>
              <w:left w:val="single" w:color="000000" w:sz="2" w:space="0"/>
              <w:bottom w:val="single" w:color="000000" w:sz="8" w:space="0"/>
              <w:right w:val="single" w:color="000000" w:sz="8" w:space="0"/>
            </w:tcBorders>
            <w:vAlign w:val="center"/>
          </w:tcPr>
          <w:p w14:paraId="3F1832C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58B4B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7EA42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634" w:type="dxa"/>
            <w:tcBorders>
              <w:top w:val="single" w:color="000000" w:sz="8" w:space="0"/>
              <w:left w:val="single" w:color="000000" w:sz="2" w:space="0"/>
              <w:bottom w:val="single" w:color="000000" w:sz="8" w:space="0"/>
              <w:right w:val="single" w:color="000000" w:sz="8" w:space="0"/>
            </w:tcBorders>
            <w:vAlign w:val="center"/>
          </w:tcPr>
          <w:p w14:paraId="142D00E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713" w:type="dxa"/>
            <w:tcBorders>
              <w:top w:val="single" w:color="000000" w:sz="8" w:space="0"/>
              <w:left w:val="single" w:color="000000" w:sz="2" w:space="0"/>
              <w:bottom w:val="single" w:color="000000" w:sz="8" w:space="0"/>
              <w:right w:val="single" w:color="000000" w:sz="8" w:space="0"/>
            </w:tcBorders>
            <w:vAlign w:val="center"/>
          </w:tcPr>
          <w:p w14:paraId="41AA7A04">
            <w:pPr>
              <w:pStyle w:val="73"/>
              <w:snapToGrid w:val="0"/>
              <w:spacing w:line="360" w:lineRule="auto"/>
              <w:ind w:left="0" w:leftChars="0" w:firstLine="0" w:firstLineChars="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E5D8FCA">
            <w:pPr>
              <w:pStyle w:val="73"/>
              <w:ind w:firstLine="0" w:firstLineChars="0"/>
              <w:rPr>
                <w:rFonts w:hint="eastAsia" w:cs="宋体" w:asciiTheme="minorEastAsia" w:hAnsiTheme="minorEastAsia" w:eastAsiaTheme="minorEastAsia"/>
                <w:color w:val="auto"/>
                <w:kern w:val="2"/>
                <w:sz w:val="24"/>
                <w:szCs w:val="24"/>
                <w:highlight w:val="none"/>
                <w:lang w:val="en-US" w:eastAsia="zh-CN" w:bidi="ar-SA"/>
              </w:rPr>
            </w:pPr>
            <w:sdt>
              <w:sdtPr>
                <w:rPr>
                  <w:rFonts w:hint="eastAsia" w:ascii="宋体" w:hAnsi="宋体" w:cs="宋体"/>
                  <w:color w:val="auto"/>
                  <w:kern w:val="0"/>
                  <w:sz w:val="24"/>
                  <w:highlight w:val="none"/>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highlight w:val="none"/>
                  <w:lang w:val="en-US" w:eastAsia="zh-CN" w:bidi="ar-SA"/>
                </w:rPr>
              </w:sdtEndPr>
              <w:sdtContent>
                <w:r>
                  <w:rPr>
                    <w:rFonts w:hint="eastAsia" w:cs="宋体" w:asciiTheme="minorEastAsia" w:hAnsiTheme="minorEastAsia" w:eastAsiaTheme="minorEastAsia"/>
                    <w:color w:val="auto"/>
                    <w:kern w:val="2"/>
                    <w:sz w:val="24"/>
                    <w:szCs w:val="24"/>
                    <w:highlight w:val="none"/>
                    <w:lang w:val="en-US" w:eastAsia="zh-CN" w:bidi="ar-SA"/>
                  </w:rPr>
                  <w:t>☐</w:t>
                </w:r>
              </w:sdtContent>
            </w:sdt>
            <w:r>
              <w:rPr>
                <w:rFonts w:hint="eastAsia" w:cs="宋体" w:asciiTheme="minorEastAsia" w:hAnsiTheme="minorEastAsia" w:eastAsiaTheme="minorEastAsia"/>
                <w:color w:val="auto"/>
                <w:kern w:val="2"/>
                <w:sz w:val="24"/>
                <w:szCs w:val="24"/>
                <w:highlight w:val="none"/>
                <w:lang w:val="en-US" w:eastAsia="zh-CN" w:bidi="ar-SA"/>
              </w:rPr>
              <w:t xml:space="preserve">强制采购节能产品。产品：    </w:t>
            </w:r>
          </w:p>
          <w:p w14:paraId="7A037B6F">
            <w:pPr>
              <w:pStyle w:val="73"/>
              <w:ind w:firstLine="0" w:firstLineChars="0"/>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 xml:space="preserve">□优先采购节能产品。产品：   </w:t>
            </w:r>
          </w:p>
          <w:p w14:paraId="29F62DF4">
            <w:pPr>
              <w:pStyle w:val="73"/>
              <w:ind w:firstLine="0" w:firstLineChars="0"/>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 xml:space="preserve">□优先采购环保产品。产品：    </w:t>
            </w:r>
          </w:p>
          <w:p w14:paraId="6356C5C4">
            <w:pPr>
              <w:pStyle w:val="73"/>
              <w:ind w:firstLine="0" w:firstLineChars="0"/>
              <w:rPr>
                <w:color w:val="auto"/>
                <w:highlight w:val="none"/>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 xml:space="preserve"> </w:t>
            </w:r>
            <w:r>
              <w:rPr>
                <w:rFonts w:hint="eastAsia" w:cs="宋体" w:asciiTheme="minorEastAsia" w:hAnsiTheme="minorEastAsia" w:eastAsiaTheme="minorEastAsia"/>
                <w:b/>
                <w:bCs/>
                <w:color w:val="auto"/>
                <w:kern w:val="2"/>
                <w:sz w:val="24"/>
                <w:szCs w:val="24"/>
                <w:highlight w:val="none"/>
                <w:lang w:val="en-US" w:eastAsia="zh-CN" w:bidi="ar-SA"/>
              </w:rPr>
              <w:t>无</w:t>
            </w:r>
          </w:p>
        </w:tc>
      </w:tr>
      <w:tr w14:paraId="38011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03669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634" w:type="dxa"/>
            <w:tcBorders>
              <w:top w:val="single" w:color="000000" w:sz="8" w:space="0"/>
              <w:left w:val="single" w:color="000000" w:sz="2" w:space="0"/>
              <w:bottom w:val="single" w:color="000000" w:sz="8" w:space="0"/>
              <w:right w:val="single" w:color="000000" w:sz="8" w:space="0"/>
            </w:tcBorders>
            <w:vAlign w:val="center"/>
          </w:tcPr>
          <w:p w14:paraId="0FF125F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713" w:type="dxa"/>
            <w:tcBorders>
              <w:top w:val="single" w:color="000000" w:sz="8" w:space="0"/>
              <w:left w:val="single" w:color="000000" w:sz="2" w:space="0"/>
              <w:bottom w:val="single" w:color="000000" w:sz="8" w:space="0"/>
              <w:right w:val="single" w:color="000000" w:sz="8" w:space="0"/>
            </w:tcBorders>
            <w:vAlign w:val="center"/>
          </w:tcPr>
          <w:p w14:paraId="3FCD1587">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02CFF085">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7258041B">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48F556E5">
            <w:pPr>
              <w:snapToGrid w:val="0"/>
              <w:spacing w:line="360" w:lineRule="auto"/>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4FE24A61">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kern w:val="0"/>
                <w:sz w:val="24"/>
                <w:highlight w:val="none"/>
                <w:lang w:eastAsia="zh-CN"/>
              </w:rPr>
              <w:t>；</w:t>
            </w:r>
          </w:p>
          <w:p w14:paraId="25FB2BB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0DC3E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6" w:hRule="atLeast"/>
          <w:tblHeader/>
        </w:trPr>
        <w:tc>
          <w:tcPr>
            <w:tcW w:w="629" w:type="dxa"/>
            <w:tcBorders>
              <w:top w:val="single" w:color="auto" w:sz="4" w:space="0"/>
              <w:left w:val="single" w:color="000000" w:sz="8" w:space="0"/>
              <w:right w:val="single" w:color="000000" w:sz="2" w:space="0"/>
            </w:tcBorders>
            <w:vAlign w:val="center"/>
          </w:tcPr>
          <w:p w14:paraId="01472DB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634" w:type="dxa"/>
            <w:tcBorders>
              <w:top w:val="single" w:color="000000" w:sz="8" w:space="0"/>
              <w:left w:val="single" w:color="000000" w:sz="2" w:space="0"/>
              <w:right w:val="single" w:color="000000" w:sz="8" w:space="0"/>
            </w:tcBorders>
            <w:vAlign w:val="center"/>
          </w:tcPr>
          <w:p w14:paraId="4C314F6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713" w:type="dxa"/>
            <w:tcBorders>
              <w:top w:val="single" w:color="000000" w:sz="8" w:space="0"/>
              <w:left w:val="single" w:color="000000" w:sz="2" w:space="0"/>
              <w:right w:val="single" w:color="000000" w:sz="8" w:space="0"/>
            </w:tcBorders>
            <w:vAlign w:val="center"/>
          </w:tcPr>
          <w:p w14:paraId="12988CA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4DB5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A4046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634" w:type="dxa"/>
            <w:tcBorders>
              <w:top w:val="single" w:color="000000" w:sz="8" w:space="0"/>
              <w:left w:val="single" w:color="000000" w:sz="2" w:space="0"/>
              <w:bottom w:val="single" w:color="000000" w:sz="8" w:space="0"/>
              <w:right w:val="single" w:color="000000" w:sz="8" w:space="0"/>
            </w:tcBorders>
            <w:vAlign w:val="center"/>
          </w:tcPr>
          <w:p w14:paraId="5422707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713" w:type="dxa"/>
            <w:tcBorders>
              <w:top w:val="single" w:color="000000" w:sz="8" w:space="0"/>
              <w:left w:val="single" w:color="000000" w:sz="2" w:space="0"/>
              <w:bottom w:val="single" w:color="000000" w:sz="8" w:space="0"/>
              <w:right w:val="single" w:color="000000" w:sz="8" w:space="0"/>
            </w:tcBorders>
            <w:vAlign w:val="center"/>
          </w:tcPr>
          <w:p w14:paraId="0F993B7D">
            <w:pPr>
              <w:pStyle w:val="33"/>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浙江国际招投标有限公司321室（杭州市西湖区文三路90号东部软件园1号楼3楼）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葛珍妮，</w:t>
            </w:r>
            <w:r>
              <w:rPr>
                <w:rFonts w:hint="eastAsia" w:cs="宋体" w:asciiTheme="minorEastAsia" w:hAnsiTheme="minorEastAsia" w:eastAsiaTheme="minorEastAsia"/>
                <w:color w:val="auto"/>
                <w:sz w:val="24"/>
                <w:highlight w:val="none"/>
                <w:u w:val="single"/>
              </w:rPr>
              <w:t>0571-81061821</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1FC5E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180A267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634" w:type="dxa"/>
            <w:vMerge w:val="restart"/>
            <w:tcBorders>
              <w:top w:val="single" w:color="000000" w:sz="8" w:space="0"/>
              <w:left w:val="single" w:color="000000" w:sz="2" w:space="0"/>
              <w:right w:val="single" w:color="000000" w:sz="8" w:space="0"/>
            </w:tcBorders>
            <w:vAlign w:val="center"/>
          </w:tcPr>
          <w:p w14:paraId="30FE757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713" w:type="dxa"/>
            <w:tcBorders>
              <w:top w:val="single" w:color="000000" w:sz="8" w:space="0"/>
              <w:left w:val="single" w:color="000000" w:sz="2" w:space="0"/>
              <w:bottom w:val="single" w:color="000000" w:sz="8" w:space="0"/>
              <w:right w:val="single" w:color="000000" w:sz="8" w:space="0"/>
            </w:tcBorders>
            <w:vAlign w:val="center"/>
          </w:tcPr>
          <w:p w14:paraId="792FEAB4">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的，联合体各方分别提供与联合体协议中规定的分工内容相应的业绩证明材料，业绩数量以提供材料较少的一方为准。</w:t>
            </w:r>
          </w:p>
        </w:tc>
      </w:tr>
      <w:tr w14:paraId="7AAC6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0DD333E1">
            <w:pPr>
              <w:snapToGrid w:val="0"/>
              <w:spacing w:line="360" w:lineRule="auto"/>
              <w:jc w:val="center"/>
              <w:rPr>
                <w:rFonts w:cs="宋体" w:asciiTheme="minorEastAsia" w:hAnsiTheme="minorEastAsia" w:eastAsiaTheme="minorEastAsia"/>
                <w:color w:val="auto"/>
                <w:sz w:val="24"/>
                <w:highlight w:val="none"/>
              </w:rPr>
            </w:pPr>
          </w:p>
        </w:tc>
        <w:tc>
          <w:tcPr>
            <w:tcW w:w="1634" w:type="dxa"/>
            <w:vMerge w:val="continue"/>
            <w:tcBorders>
              <w:left w:val="single" w:color="000000" w:sz="2" w:space="0"/>
              <w:right w:val="single" w:color="000000" w:sz="8" w:space="0"/>
            </w:tcBorders>
            <w:vAlign w:val="center"/>
          </w:tcPr>
          <w:p w14:paraId="1C031280">
            <w:pPr>
              <w:snapToGrid w:val="0"/>
              <w:spacing w:line="360" w:lineRule="auto"/>
              <w:jc w:val="center"/>
              <w:rPr>
                <w:rFonts w:cs="宋体" w:asciiTheme="minorEastAsia" w:hAnsiTheme="minorEastAsia" w:eastAsiaTheme="minorEastAsia"/>
                <w:b/>
                <w:color w:val="auto"/>
                <w:sz w:val="24"/>
                <w:highlight w:val="none"/>
              </w:rPr>
            </w:pPr>
          </w:p>
        </w:tc>
        <w:tc>
          <w:tcPr>
            <w:tcW w:w="6713" w:type="dxa"/>
            <w:tcBorders>
              <w:top w:val="single" w:color="000000" w:sz="8" w:space="0"/>
              <w:left w:val="single" w:color="000000" w:sz="2" w:space="0"/>
              <w:bottom w:val="single" w:color="000000" w:sz="8" w:space="0"/>
              <w:right w:val="single" w:color="000000" w:sz="8" w:space="0"/>
            </w:tcBorders>
            <w:vAlign w:val="center"/>
          </w:tcPr>
          <w:p w14:paraId="406DB242">
            <w:pPr>
              <w:spacing w:line="360" w:lineRule="auto"/>
              <w:rPr>
                <w:rFonts w:ascii="宋体" w:hAnsi="宋体" w:cs="宋体"/>
                <w:snapToGrid w:val="0"/>
                <w:color w:val="auto"/>
                <w:kern w:val="28"/>
                <w:sz w:val="24"/>
                <w:highlight w:val="none"/>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 xml:space="preserve"> </w:t>
            </w:r>
            <w:r>
              <w:rPr>
                <w:rFonts w:hint="eastAsia" w:ascii="宋体" w:hAnsi="宋体" w:cs="宋体"/>
                <w:b/>
                <w:bCs/>
                <w:snapToGrid w:val="0"/>
                <w:color w:val="auto"/>
                <w:kern w:val="28"/>
                <w:sz w:val="24"/>
                <w:highlight w:val="none"/>
              </w:rPr>
              <w:t>联合体响应的，联合体各方均需按磋商文件第五部分评审标准要求提供资信证明文件，否则视为不符合相关要求。</w:t>
            </w:r>
          </w:p>
          <w:p w14:paraId="345C868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9988815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640DC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488E2BC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634" w:type="dxa"/>
            <w:tcBorders>
              <w:top w:val="single" w:color="auto" w:sz="4" w:space="0"/>
              <w:left w:val="single" w:color="000000" w:sz="2" w:space="0"/>
              <w:bottom w:val="single" w:color="auto" w:sz="4" w:space="0"/>
              <w:right w:val="single" w:color="000000" w:sz="8" w:space="0"/>
            </w:tcBorders>
            <w:vAlign w:val="center"/>
          </w:tcPr>
          <w:p w14:paraId="434CC585">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713" w:type="dxa"/>
            <w:tcBorders>
              <w:top w:val="single" w:color="auto" w:sz="4" w:space="0"/>
              <w:left w:val="single" w:color="000000" w:sz="2" w:space="0"/>
              <w:bottom w:val="single" w:color="000000" w:sz="8" w:space="0"/>
              <w:right w:val="single" w:color="auto" w:sz="4" w:space="0"/>
            </w:tcBorders>
            <w:vAlign w:val="center"/>
          </w:tcPr>
          <w:p w14:paraId="18E384D5">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3家 </w:t>
            </w:r>
            <w:r>
              <w:rPr>
                <w:rFonts w:hint="eastAsia" w:ascii="宋体" w:hAnsi="宋体" w:cs="宋体"/>
                <w:color w:val="auto"/>
                <w:kern w:val="0"/>
                <w:sz w:val="24"/>
                <w:highlight w:val="none"/>
                <w:lang w:val="en" w:eastAsia="zh-CN"/>
              </w:rPr>
              <w:t>。</w:t>
            </w:r>
          </w:p>
        </w:tc>
      </w:tr>
      <w:tr w14:paraId="44B6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B9F546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634" w:type="dxa"/>
            <w:tcBorders>
              <w:top w:val="single" w:color="auto" w:sz="4" w:space="0"/>
              <w:left w:val="single" w:color="000000" w:sz="2" w:space="0"/>
              <w:bottom w:val="single" w:color="auto" w:sz="4" w:space="0"/>
              <w:right w:val="single" w:color="auto" w:sz="4" w:space="0"/>
            </w:tcBorders>
            <w:vAlign w:val="center"/>
          </w:tcPr>
          <w:p w14:paraId="5FA120FA">
            <w:pPr>
              <w:spacing w:line="360" w:lineRule="auto"/>
              <w:jc w:val="center"/>
              <w:rPr>
                <w:rFonts w:hint="eastAsia" w:ascii="宋体" w:hAnsi="宋体" w:eastAsia="宋体" w:cs="宋体"/>
                <w:snapToGrid w:val="0"/>
                <w:color w:val="auto"/>
                <w:kern w:val="28"/>
                <w:sz w:val="24"/>
                <w:highlight w:val="none"/>
                <w:lang w:eastAsia="zh-CN"/>
              </w:rPr>
            </w:pPr>
            <w:r>
              <w:rPr>
                <w:rFonts w:hint="eastAsia" w:ascii="宋体" w:hAnsi="宋体" w:eastAsia="宋体" w:cs="宋体"/>
                <w:b/>
                <w:bCs/>
                <w:snapToGrid w:val="0"/>
                <w:color w:val="auto"/>
                <w:kern w:val="28"/>
                <w:sz w:val="24"/>
                <w:highlight w:val="none"/>
                <w:lang w:val="en" w:eastAsia="zh-CN"/>
              </w:rPr>
              <w:t>代理费用收取方式及标准</w:t>
            </w:r>
          </w:p>
        </w:tc>
        <w:tc>
          <w:tcPr>
            <w:tcW w:w="6713" w:type="dxa"/>
            <w:tcBorders>
              <w:top w:val="single" w:color="000000" w:sz="8" w:space="0"/>
              <w:left w:val="single" w:color="auto" w:sz="4" w:space="0"/>
              <w:bottom w:val="single" w:color="000000" w:sz="8" w:space="0"/>
              <w:right w:val="single" w:color="auto" w:sz="4" w:space="0"/>
            </w:tcBorders>
            <w:shd w:val="clear" w:color="auto" w:fill="auto"/>
            <w:vAlign w:val="center"/>
          </w:tcPr>
          <w:p w14:paraId="3E03C89E">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代理服务费收取方式：本项目的代理服务费由</w:t>
            </w:r>
            <w:r>
              <w:rPr>
                <w:rFonts w:hint="eastAsia" w:ascii="宋体" w:hAnsi="宋体" w:cs="宋体"/>
                <w:color w:val="auto"/>
                <w:kern w:val="0"/>
                <w:sz w:val="24"/>
                <w:szCs w:val="24"/>
                <w:highlight w:val="none"/>
                <w:lang w:val="en-US" w:eastAsia="zh-CN"/>
              </w:rPr>
              <w:t>成交</w:t>
            </w:r>
            <w:r>
              <w:rPr>
                <w:rFonts w:hint="eastAsia" w:ascii="宋体" w:hAnsi="宋体" w:cs="宋体"/>
                <w:color w:val="auto"/>
                <w:kern w:val="0"/>
                <w:sz w:val="24"/>
                <w:szCs w:val="24"/>
                <w:highlight w:val="none"/>
              </w:rPr>
              <w:t>供应商在本项目合同签订前一次性全额支付。</w:t>
            </w:r>
          </w:p>
          <w:p w14:paraId="7B6630BD">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代理服务费用收取标准：本项目代理服务费用按照《招标代理服务收费管理暂行办法》（计价格〔2002〕1980号）计取，以</w:t>
            </w:r>
            <w:r>
              <w:rPr>
                <w:rFonts w:hint="eastAsia" w:ascii="宋体" w:hAnsi="宋体" w:cs="宋体"/>
                <w:color w:val="auto"/>
                <w:kern w:val="0"/>
                <w:sz w:val="24"/>
                <w:szCs w:val="24"/>
                <w:highlight w:val="none"/>
                <w:lang w:val="en-US" w:eastAsia="zh-CN"/>
              </w:rPr>
              <w:t>成交</w:t>
            </w:r>
            <w:r>
              <w:rPr>
                <w:rFonts w:hint="eastAsia" w:ascii="宋体" w:hAnsi="宋体" w:cs="宋体"/>
                <w:color w:val="auto"/>
                <w:kern w:val="0"/>
                <w:sz w:val="24"/>
                <w:szCs w:val="24"/>
                <w:highlight w:val="none"/>
              </w:rPr>
              <w:t>金额为计费基数，差额定率累进计算，单个项目按以上约定的收费标准计算代理服务费不足人民币</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000元时，按人民币</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000元计取。</w:t>
            </w:r>
          </w:p>
          <w:p w14:paraId="64D76256">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代理服务费支付：</w:t>
            </w:r>
          </w:p>
          <w:p w14:paraId="3780EACF">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代理服务费支付形式：汇票/支票/电汇/现金</w:t>
            </w:r>
          </w:p>
          <w:p w14:paraId="472FF135">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代理服务费支付账户 ：</w:t>
            </w:r>
          </w:p>
          <w:p w14:paraId="6E9BEB0F">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收款单位（户名）：浙江国际招投标有限公司</w:t>
            </w:r>
          </w:p>
          <w:p w14:paraId="4D87CEF1">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开  户：中国工商银行杭州市武林支行</w:t>
            </w:r>
          </w:p>
          <w:p w14:paraId="52AAA0FF">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账  号：1202021209906782015</w:t>
            </w:r>
          </w:p>
          <w:p w14:paraId="10BE5D39">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kern w:val="28"/>
                <w:sz w:val="24"/>
                <w:highlight w:val="none"/>
                <w:lang w:val="en" w:eastAsia="zh-CN"/>
              </w:rPr>
            </w:pPr>
            <w:r>
              <w:rPr>
                <w:rFonts w:hint="eastAsia" w:ascii="宋体" w:hAnsi="宋体" w:cs="宋体"/>
                <w:color w:val="auto"/>
                <w:kern w:val="0"/>
                <w:sz w:val="24"/>
                <w:szCs w:val="24"/>
                <w:highlight w:val="none"/>
              </w:rPr>
              <w:t>收取流程：</w:t>
            </w:r>
            <w:r>
              <w:rPr>
                <w:rFonts w:hint="eastAsia" w:ascii="宋体" w:hAnsi="宋体" w:cs="宋体"/>
                <w:color w:val="auto"/>
                <w:kern w:val="0"/>
                <w:sz w:val="24"/>
                <w:szCs w:val="24"/>
                <w:highlight w:val="none"/>
                <w:lang w:val="en-US" w:eastAsia="zh-CN"/>
              </w:rPr>
              <w:t>成交</w:t>
            </w:r>
            <w:r>
              <w:rPr>
                <w:rFonts w:hint="eastAsia" w:ascii="宋体" w:hAnsi="宋体" w:cs="宋体"/>
                <w:color w:val="auto"/>
                <w:kern w:val="0"/>
                <w:sz w:val="24"/>
                <w:szCs w:val="24"/>
                <w:highlight w:val="none"/>
              </w:rPr>
              <w:t>供应商按照中标结果公告确定金额支付后将汇款底单、开票信息和</w:t>
            </w:r>
            <w:r>
              <w:rPr>
                <w:rFonts w:hint="eastAsia" w:ascii="宋体" w:hAnsi="宋体" w:cs="宋体"/>
                <w:color w:val="auto"/>
                <w:kern w:val="0"/>
                <w:sz w:val="24"/>
                <w:szCs w:val="24"/>
                <w:highlight w:val="none"/>
                <w:lang w:val="en-US" w:eastAsia="zh-CN"/>
              </w:rPr>
              <w:t>电子</w:t>
            </w:r>
            <w:r>
              <w:rPr>
                <w:rFonts w:hint="eastAsia" w:ascii="宋体" w:hAnsi="宋体" w:cs="宋体"/>
                <w:color w:val="auto"/>
                <w:kern w:val="0"/>
                <w:sz w:val="24"/>
                <w:szCs w:val="24"/>
                <w:highlight w:val="none"/>
              </w:rPr>
              <w:t>发票</w:t>
            </w:r>
            <w:r>
              <w:rPr>
                <w:rFonts w:hint="eastAsia" w:ascii="宋体" w:hAnsi="宋体" w:cs="宋体"/>
                <w:color w:val="auto"/>
                <w:kern w:val="0"/>
                <w:sz w:val="24"/>
                <w:szCs w:val="24"/>
                <w:highlight w:val="none"/>
                <w:lang w:val="en-US" w:eastAsia="zh-CN"/>
              </w:rPr>
              <w:t>收件邮箱</w:t>
            </w:r>
            <w:r>
              <w:rPr>
                <w:rFonts w:hint="eastAsia" w:ascii="宋体" w:hAnsi="宋体" w:cs="宋体"/>
                <w:color w:val="auto"/>
                <w:kern w:val="0"/>
                <w:sz w:val="24"/>
                <w:szCs w:val="24"/>
                <w:highlight w:val="none"/>
              </w:rPr>
              <w:t>发送至zq017@163.com，采购代理机构在收到邮件后开具发票并及时</w:t>
            </w:r>
            <w:r>
              <w:rPr>
                <w:rFonts w:hint="eastAsia" w:ascii="宋体" w:hAnsi="宋体" w:cs="宋体"/>
                <w:color w:val="auto"/>
                <w:kern w:val="0"/>
                <w:sz w:val="24"/>
                <w:szCs w:val="24"/>
                <w:highlight w:val="none"/>
                <w:lang w:val="en-US" w:eastAsia="zh-CN"/>
              </w:rPr>
              <w:t>发送</w:t>
            </w:r>
            <w:r>
              <w:rPr>
                <w:rFonts w:hint="eastAsia" w:ascii="宋体" w:hAnsi="宋体" w:cs="宋体"/>
                <w:color w:val="auto"/>
                <w:kern w:val="0"/>
                <w:sz w:val="24"/>
                <w:szCs w:val="24"/>
                <w:highlight w:val="none"/>
              </w:rPr>
              <w:t>给</w:t>
            </w:r>
            <w:r>
              <w:rPr>
                <w:rFonts w:hint="eastAsia" w:ascii="宋体" w:hAnsi="宋体" w:cs="宋体"/>
                <w:color w:val="auto"/>
                <w:kern w:val="0"/>
                <w:sz w:val="24"/>
                <w:szCs w:val="24"/>
                <w:highlight w:val="none"/>
                <w:lang w:val="en-US" w:eastAsia="zh-CN"/>
              </w:rPr>
              <w:t>成交</w:t>
            </w:r>
            <w:r>
              <w:rPr>
                <w:rFonts w:hint="eastAsia" w:ascii="宋体" w:hAnsi="宋体" w:cs="宋体"/>
                <w:color w:val="auto"/>
                <w:kern w:val="0"/>
                <w:sz w:val="24"/>
                <w:szCs w:val="24"/>
                <w:highlight w:val="none"/>
              </w:rPr>
              <w:t>供应商。</w:t>
            </w:r>
          </w:p>
        </w:tc>
      </w:tr>
      <w:tr w14:paraId="44DC7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301637C1">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634" w:type="dxa"/>
            <w:tcBorders>
              <w:top w:val="single" w:color="auto" w:sz="4" w:space="0"/>
              <w:left w:val="single" w:color="000000" w:sz="2" w:space="0"/>
              <w:bottom w:val="single" w:color="auto" w:sz="4" w:space="0"/>
              <w:right w:val="single" w:color="auto" w:sz="4" w:space="0"/>
            </w:tcBorders>
            <w:vAlign w:val="center"/>
          </w:tcPr>
          <w:p w14:paraId="655CE692">
            <w:pPr>
              <w:spacing w:line="360" w:lineRule="auto"/>
              <w:jc w:val="center"/>
              <w:rPr>
                <w:rFonts w:hint="default" w:ascii="宋体" w:hAnsi="宋体" w:eastAsia="宋体" w:cs="宋体"/>
                <w:b/>
                <w:bCs/>
                <w:snapToGrid w:val="0"/>
                <w:color w:val="auto"/>
                <w:kern w:val="28"/>
                <w:sz w:val="24"/>
                <w:highlight w:val="none"/>
                <w:lang w:val="en-US" w:eastAsia="zh-CN"/>
              </w:rPr>
            </w:pPr>
            <w:r>
              <w:rPr>
                <w:rFonts w:hint="eastAsia" w:ascii="宋体" w:hAnsi="宋体" w:eastAsia="宋体" w:cs="宋体"/>
                <w:b/>
                <w:bCs/>
                <w:snapToGrid w:val="0"/>
                <w:color w:val="auto"/>
                <w:kern w:val="28"/>
                <w:sz w:val="24"/>
                <w:highlight w:val="none"/>
                <w:lang w:val="en-US" w:eastAsia="zh-CN"/>
              </w:rPr>
              <w:t>其他</w:t>
            </w:r>
          </w:p>
        </w:tc>
        <w:tc>
          <w:tcPr>
            <w:tcW w:w="6713" w:type="dxa"/>
            <w:tcBorders>
              <w:top w:val="single" w:color="000000" w:sz="8" w:space="0"/>
              <w:left w:val="single" w:color="auto" w:sz="4" w:space="0"/>
              <w:bottom w:val="single" w:color="auto" w:sz="4" w:space="0"/>
              <w:right w:val="single" w:color="auto" w:sz="4" w:space="0"/>
            </w:tcBorders>
            <w:shd w:val="clear" w:color="auto" w:fill="auto"/>
            <w:vAlign w:val="center"/>
          </w:tcPr>
          <w:p w14:paraId="3696E5E2">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rPr>
              <w:t>根据《浙江省财政厅关于进一步规范政府采购秩序促进公平竞争的通知》（浙财采监〔2025〕2号文）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14:paraId="3120486E">
      <w:pPr>
        <w:snapToGrid w:val="0"/>
        <w:jc w:val="center"/>
        <w:rPr>
          <w:rFonts w:cs="仿宋_GB2312" w:asciiTheme="minorEastAsia" w:hAnsiTheme="minorEastAsia" w:eastAsiaTheme="minorEastAsia"/>
          <w:b/>
          <w:color w:val="auto"/>
          <w:sz w:val="32"/>
          <w:szCs w:val="20"/>
          <w:highlight w:val="none"/>
        </w:rPr>
      </w:pPr>
    </w:p>
    <w:p w14:paraId="3BAF521D">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4C75CDF2">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二、总则</w:t>
      </w:r>
    </w:p>
    <w:p w14:paraId="45759D59">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1D0D2D06">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本磋商文件适用于该项目的邀请、响应、开启响应文件、信用信息查询、资格性审查、评审、成交、合同、验收等行为（法律、法规另有规定的，从其规定）。</w:t>
      </w:r>
    </w:p>
    <w:p w14:paraId="0E005609">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04DD23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“采购人”系指磋商邀请公告中载明的本项目的采购人。</w:t>
      </w:r>
    </w:p>
    <w:p w14:paraId="68EAF5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”系指磋商邀请公告中载明的本项目的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1D917D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“供应商”系指响应磋商、参加本次竞争的法人、其他组织或自然人。</w:t>
      </w:r>
    </w:p>
    <w:p w14:paraId="6EBA08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45D5D2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“成交人”系指经评审确定的成交供应商。</w:t>
      </w:r>
    </w:p>
    <w:p w14:paraId="02A58E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2.6“响应文件”系指供应商提交的商务技术文件。供应商提交最后报价后，最后报价是供应商响应文件的有效组成部分。</w:t>
      </w:r>
    </w:p>
    <w:p w14:paraId="7FC6E9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9"/>
          <w:rFonts w:hint="eastAsia" w:ascii="宋体" w:hAnsi="宋体" w:eastAsia="宋体" w:cs="宋体"/>
          <w:snapToGrid/>
          <w:color w:val="auto"/>
          <w:kern w:val="2"/>
          <w:sz w:val="24"/>
          <w:szCs w:val="24"/>
          <w:highlight w:val="none"/>
        </w:rPr>
        <w:t>https://www.zcygov.cn/</w:t>
      </w:r>
      <w:r>
        <w:rPr>
          <w:rStyle w:val="69"/>
          <w:rFonts w:hint="eastAsia" w:ascii="宋体" w:hAnsi="宋体" w:eastAsia="宋体" w:cs="宋体"/>
          <w:snapToGrid/>
          <w:color w:val="auto"/>
          <w:kern w:val="2"/>
          <w:sz w:val="24"/>
          <w:szCs w:val="24"/>
          <w:highlight w:val="none"/>
        </w:rPr>
        <w:fldChar w:fldCharType="end"/>
      </w:r>
      <w:r>
        <w:rPr>
          <w:rFonts w:hint="eastAsia" w:ascii="宋体" w:hAnsi="宋体" w:eastAsia="宋体" w:cs="宋体"/>
          <w:color w:val="auto"/>
          <w:sz w:val="24"/>
          <w:highlight w:val="none"/>
        </w:rPr>
        <w:t>）。</w:t>
      </w:r>
    </w:p>
    <w:p w14:paraId="096A3B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32040A16">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rPr>
        <w:t xml:space="preserve">2.9 </w:t>
      </w:r>
      <w:r>
        <w:rPr>
          <w:rFonts w:hint="eastAsia" w:ascii="宋体" w:hAnsi="宋体" w:eastAsia="宋体" w:cs="宋体"/>
          <w:color w:val="auto"/>
          <w:sz w:val="24"/>
          <w:highlight w:val="none"/>
          <w:u w:val="none"/>
        </w:rPr>
        <w:t>“书面形式”包括数据电文形式与纸质形式。数据电文形式与纸质形式的采购活动具有同等法律效力。</w:t>
      </w:r>
    </w:p>
    <w:p w14:paraId="6FA1E18D">
      <w:pP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2.10 “▲” 系指实质性要求条款， “※”系指磋商过程中可能实质性变动的内容， “</w:t>
      </w:r>
      <w:r>
        <w:rPr>
          <w:rFonts w:hint="eastAsia" w:ascii="宋体" w:hAnsi="宋体" w:eastAsia="宋体" w:cs="宋体"/>
          <w:b/>
          <w:bCs/>
          <w:color w:val="auto"/>
          <w:kern w:val="0"/>
          <w:sz w:val="24"/>
          <w:highlight w:val="none"/>
          <w:lang w:val="en-US" w:eastAsia="zh-CN"/>
        </w:rPr>
        <w:t>√</w:t>
      </w:r>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527BEE03">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响应有效期</w:t>
      </w:r>
    </w:p>
    <w:p w14:paraId="5774F7B7">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▲3.1</w:t>
      </w:r>
      <w:r>
        <w:rPr>
          <w:rFonts w:hint="eastAsia" w:ascii="宋体" w:hAnsi="宋体" w:eastAsia="宋体" w:cs="宋体"/>
          <w:b/>
          <w:color w:val="auto"/>
          <w:sz w:val="24"/>
          <w:szCs w:val="20"/>
          <w:highlight w:val="none"/>
        </w:rPr>
        <w:t>响应有效期为从提交响应文件的截止之日起90天。供应商的响应文件中承</w:t>
      </w:r>
      <w:r>
        <w:rPr>
          <w:rFonts w:hint="eastAsia" w:ascii="宋体" w:hAnsi="宋体" w:eastAsia="宋体" w:cs="宋体"/>
          <w:b/>
          <w:color w:val="auto"/>
          <w:sz w:val="24"/>
          <w:szCs w:val="21"/>
          <w:highlight w:val="none"/>
        </w:rPr>
        <w:t>诺的响应有效期少于磋商文件中载明的磋商有效期的，响应无效。</w:t>
      </w:r>
    </w:p>
    <w:p w14:paraId="03980D41">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3.2响应文件合格提交后，自响应截止日期起，在响应有效期内有效。</w:t>
      </w:r>
    </w:p>
    <w:p w14:paraId="3D013980">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3.3在原定响应有效期满之前，如果出现特殊情况，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可以以书面形式通知供应商延长响应有效期。供应商同意延长的，不得要求或被允许修改其响应文件</w:t>
      </w:r>
      <w:r>
        <w:rPr>
          <w:rFonts w:hint="eastAsia" w:ascii="宋体" w:hAnsi="宋体" w:cs="宋体"/>
          <w:color w:val="auto"/>
          <w:highlight w:val="none"/>
          <w:lang w:eastAsia="zh-CN"/>
        </w:rPr>
        <w:t>；</w:t>
      </w:r>
      <w:r>
        <w:rPr>
          <w:rFonts w:hint="eastAsia" w:ascii="宋体" w:hAnsi="宋体" w:eastAsia="宋体" w:cs="宋体"/>
          <w:color w:val="auto"/>
          <w:highlight w:val="none"/>
        </w:rPr>
        <w:t>供应商拒绝延长的，其响应无效。</w:t>
      </w:r>
      <w:r>
        <w:rPr>
          <w:rFonts w:hint="eastAsia" w:ascii="宋体" w:hAnsi="宋体" w:eastAsia="宋体" w:cs="宋体"/>
          <w:color w:val="auto"/>
          <w:szCs w:val="24"/>
          <w:highlight w:val="none"/>
        </w:rPr>
        <w:t>拒绝延长磋商有效期的供应商不得再参与该项目后续采购活动。</w:t>
      </w:r>
    </w:p>
    <w:p w14:paraId="294F08DF">
      <w:pPr>
        <w:tabs>
          <w:tab w:val="left" w:pos="37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4．响应费用</w:t>
      </w:r>
    </w:p>
    <w:p w14:paraId="612D4F52">
      <w:pPr>
        <w:pStyle w:val="33"/>
        <w:spacing w:line="360" w:lineRule="auto"/>
        <w:ind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供应商需自行承担涉及响应的一切费用</w:t>
      </w:r>
      <w:r>
        <w:rPr>
          <w:rFonts w:hint="eastAsia" w:ascii="宋体" w:hAnsi="宋体" w:eastAsia="宋体" w:cs="宋体"/>
          <w:color w:val="auto"/>
          <w:sz w:val="24"/>
          <w:highlight w:val="none"/>
          <w:lang w:val="zh-CN"/>
        </w:rPr>
        <w:t>。</w:t>
      </w:r>
    </w:p>
    <w:p w14:paraId="11C32F60">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三、需要落实的政府采购政策</w:t>
      </w:r>
    </w:p>
    <w:p w14:paraId="7B656814">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1.是否允许采购进口产品要求</w:t>
      </w:r>
    </w:p>
    <w:p w14:paraId="1AC68AD6">
      <w:pPr>
        <w:pStyle w:val="33"/>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0517562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2.支持绿色发展</w:t>
      </w:r>
    </w:p>
    <w:p w14:paraId="2DAD505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71AB15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2EDDF1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10D50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D53D62F">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3.支持中小企业发展。</w:t>
      </w:r>
    </w:p>
    <w:p w14:paraId="4A49029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974CF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2E8F40B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w:t>
      </w:r>
      <w:r>
        <w:rPr>
          <w:rFonts w:hint="eastAsia" w:ascii="宋体" w:hAnsi="宋体" w:eastAsia="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5DE5987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275A65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6EFCAC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3.4符合《关于促进残疾人就业政府采购政策的通知》（财库〔2017〕141号）规定的条件并提供《残疾人福利性单位声明函》（附件3）的残疾人福利性单位视同小型、微型企业；</w:t>
      </w:r>
    </w:p>
    <w:p w14:paraId="658797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w:t>
      </w:r>
      <w:r>
        <w:rPr>
          <w:rFonts w:hint="eastAsia" w:ascii="宋体" w:hAnsi="宋体" w:eastAsia="宋体" w:cs="宋体"/>
          <w:color w:val="auto"/>
          <w:sz w:val="24"/>
          <w:highlight w:val="none"/>
          <w:lang w:eastAsia="zh-CN"/>
        </w:rPr>
        <w:t>〔2014〕68号</w:t>
      </w:r>
      <w:r>
        <w:rPr>
          <w:rFonts w:hint="eastAsia" w:ascii="宋体" w:hAnsi="宋体" w:eastAsia="宋体" w:cs="宋体"/>
          <w:color w:val="auto"/>
          <w:sz w:val="24"/>
          <w:highlight w:val="none"/>
        </w:rPr>
        <w:t>）规定的监狱企业并提供由省级以上监狱管理局、戒毒管理局（含新疆生产建设兵团）出具的属于监狱企业证明文件的，视同为小型、微型企业。</w:t>
      </w:r>
    </w:p>
    <w:p w14:paraId="4D073A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w:t>
      </w:r>
      <w:r>
        <w:rPr>
          <w:rFonts w:hint="eastAsia" w:ascii="宋体" w:hAnsi="宋体" w:eastAsia="宋体" w:cs="宋体"/>
          <w:color w:val="auto"/>
          <w:sz w:val="24"/>
          <w:highlight w:val="none"/>
          <w:lang w:val="en" w:eastAsia="zh-CN"/>
        </w:rPr>
        <w:t>《中小企业声明函》填写企业类型错误，导致该企业享受本不能享受的中小企业扶持政策，响应无效并依法承担法律责任</w:t>
      </w:r>
      <w:r>
        <w:rPr>
          <w:rFonts w:hint="eastAsia" w:ascii="宋体" w:hAnsi="宋体" w:eastAsia="宋体" w:cs="宋体"/>
          <w:color w:val="auto"/>
          <w:sz w:val="24"/>
          <w:highlight w:val="none"/>
        </w:rPr>
        <w:t>。</w:t>
      </w:r>
    </w:p>
    <w:p w14:paraId="698EB3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3DAADC0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bCs/>
          <w:color w:val="auto"/>
          <w:sz w:val="24"/>
          <w:highlight w:val="none"/>
        </w:rPr>
        <w:t>支持创新发展</w:t>
      </w:r>
    </w:p>
    <w:p w14:paraId="55F350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 </w:t>
      </w:r>
      <w:r>
        <w:rPr>
          <w:rFonts w:hint="eastAsia" w:ascii="宋体" w:hAnsi="宋体" w:eastAsia="宋体" w:cs="宋体"/>
          <w:color w:val="auto"/>
          <w:sz w:val="24"/>
          <w:highlight w:val="none"/>
          <w:lang w:eastAsia="zh-CN"/>
        </w:rPr>
        <w:t>首台套、“制造精品”、“专精特新”等创新产品按规定享受政府采购支持政策</w:t>
      </w:r>
      <w:r>
        <w:rPr>
          <w:rFonts w:hint="eastAsia" w:ascii="宋体" w:hAnsi="宋体" w:eastAsia="宋体" w:cs="宋体"/>
          <w:color w:val="auto"/>
          <w:sz w:val="24"/>
          <w:highlight w:val="none"/>
        </w:rPr>
        <w:t>。</w:t>
      </w:r>
    </w:p>
    <w:p w14:paraId="6FDD49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rPr>
        <w:t>4.</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3D67E92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5.平等对待内外资企业和符合条件的破产重整企业</w:t>
      </w:r>
    </w:p>
    <w:p w14:paraId="2B20B6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08504262">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四、询问、质疑与投诉、补偿救济</w:t>
      </w:r>
    </w:p>
    <w:p w14:paraId="13937DCF">
      <w:pPr>
        <w:pStyle w:val="33"/>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1.在线询问、质疑、投诉</w:t>
      </w:r>
    </w:p>
    <w:p w14:paraId="71734631">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w:t>
      </w:r>
      <w:r>
        <w:rPr>
          <w:rFonts w:hint="eastAsia" w:ascii="宋体" w:hAnsi="宋体" w:eastAsia="宋体" w:cs="宋体"/>
          <w:color w:val="auto"/>
          <w:sz w:val="24"/>
          <w:highlight w:val="none"/>
          <w:lang w:eastAsia="zh-CN"/>
        </w:rPr>
        <w:t>〔2021〕22号</w:t>
      </w:r>
      <w:r>
        <w:rPr>
          <w:rFonts w:hint="eastAsia" w:ascii="宋体" w:hAnsi="宋体" w:eastAsia="宋体" w:cs="宋体"/>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3112D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供应商询问</w:t>
      </w:r>
    </w:p>
    <w:p w14:paraId="19F84FE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339BC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供应商质疑</w:t>
      </w:r>
    </w:p>
    <w:p w14:paraId="45BF7E39">
      <w:pPr>
        <w:pStyle w:val="33"/>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14:paraId="23F0E092">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14:paraId="52BAD3ED">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51F8CC84">
      <w:pPr>
        <w:pStyle w:val="17"/>
        <w:spacing w:line="360" w:lineRule="auto"/>
        <w:ind w:firstLine="434" w:firstLineChars="181"/>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7CFBA7D1">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14:paraId="74ADB9F6">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14:paraId="3EABEB40">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14:paraId="7DFC8106">
      <w:pPr>
        <w:pStyle w:val="33"/>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3.2质疑答复</w:t>
      </w:r>
    </w:p>
    <w:p w14:paraId="401148EF">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应当在收到供应商的书面质疑后七个工作日内作出答复，并以书面形式通知质疑供应商和其他与质疑处理结果有利害关系的政府采购当事人，但答复的内容不得涉及商业秘密。</w:t>
      </w:r>
    </w:p>
    <w:p w14:paraId="4C73A506">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询问或者质疑事项可能影响采购结果的，采购人应当暂停签订合同，已经签订合同的，应当中止履行合同。</w:t>
      </w:r>
    </w:p>
    <w:p w14:paraId="187867EC">
      <w:pPr>
        <w:pStyle w:val="33"/>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3.3质疑函</w:t>
      </w:r>
    </w:p>
    <w:p w14:paraId="6740B9F2">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3.3.1供应商提出质疑应当提交质疑函和必要的证明材料。质疑函应当包括下列内容：</w:t>
      </w:r>
    </w:p>
    <w:p w14:paraId="41530EFF">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4D934908">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14:paraId="629B151C">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67727906">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542292F6">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14:paraId="679152BF">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14:paraId="67BEA4B9">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CBD5BE3">
      <w:pPr>
        <w:pStyle w:val="33"/>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质疑函范本及制作说明详见附件1。</w:t>
      </w:r>
    </w:p>
    <w:p w14:paraId="1E88985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4.供应商投诉</w:t>
      </w:r>
    </w:p>
    <w:p w14:paraId="50F86C07">
      <w:pPr>
        <w:pStyle w:val="33"/>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4.1质疑供应商对采购人、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的答复不满意或者采购人、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未在规定的时间内作出答复的，可以在答复期满后十五个工作日内向同级政府采购监督管理部门提出投诉。预算金额未达100万元的采购项目，由采购人处理采购争议</w:t>
      </w:r>
      <w:r>
        <w:rPr>
          <w:rFonts w:hint="eastAsia" w:ascii="宋体" w:hAnsi="宋体" w:eastAsia="宋体" w:cs="宋体"/>
          <w:color w:val="auto"/>
          <w:sz w:val="24"/>
          <w:highlight w:val="none"/>
          <w:lang w:eastAsia="zh-CN"/>
        </w:rPr>
        <w:t>。</w:t>
      </w:r>
    </w:p>
    <w:p w14:paraId="764EB6E7">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4.2供应商投诉的事项不得超出已质疑事项的范围，基于质疑答复内容提出的投诉事项除外。</w:t>
      </w:r>
    </w:p>
    <w:p w14:paraId="339834B9">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4.3供应商投诉应当有明确的请求和必要的证明材料。</w:t>
      </w:r>
    </w:p>
    <w:p w14:paraId="6E2300AA">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4.4以联合体形式参加政府采购活动的，其投诉应当由组成联合体的所有供应商共同提出。</w:t>
      </w:r>
    </w:p>
    <w:p w14:paraId="5FF9D832">
      <w:pPr>
        <w:pStyle w:val="33"/>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投诉书范本及制作说明详见附件2。</w:t>
      </w:r>
    </w:p>
    <w:p w14:paraId="59CC5262">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五、磋商文件构成、修改、解释</w:t>
      </w:r>
    </w:p>
    <w:p w14:paraId="58739B9B">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1．磋商文件的构成</w:t>
      </w:r>
    </w:p>
    <w:p w14:paraId="5CFDABAF">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磋商文件包括下列文件及附件</w:t>
      </w:r>
    </w:p>
    <w:p w14:paraId="0B7BB29B">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供应商邀请</w:t>
      </w:r>
    </w:p>
    <w:p w14:paraId="547A6AB6">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竞争性磋商流程</w:t>
      </w:r>
    </w:p>
    <w:p w14:paraId="775A7C25">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供应商须知</w:t>
      </w:r>
    </w:p>
    <w:p w14:paraId="0EC2E150">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14:paraId="0E17727C">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评审方法及评审标准</w:t>
      </w:r>
    </w:p>
    <w:p w14:paraId="72E0E817">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拟签订的合同文本</w:t>
      </w:r>
    </w:p>
    <w:p w14:paraId="257D550F">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第七部分  应提交的有关格式范例</w:t>
      </w:r>
    </w:p>
    <w:p w14:paraId="559EBA5E">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第八部分  报价格式</w:t>
      </w:r>
    </w:p>
    <w:p w14:paraId="53FBE19B">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澄清或者修改的内容为磋商文件的组成部分</w:t>
      </w:r>
      <w:r>
        <w:rPr>
          <w:rFonts w:hint="eastAsia" w:ascii="宋体" w:hAnsi="宋体" w:eastAsia="宋体" w:cs="宋体"/>
          <w:color w:val="auto"/>
          <w:sz w:val="24"/>
          <w:highlight w:val="none"/>
        </w:rPr>
        <w:t>。</w:t>
      </w:r>
    </w:p>
    <w:p w14:paraId="2605603A">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磋商文件的澄清、修改</w:t>
      </w:r>
    </w:p>
    <w:p w14:paraId="1B1147B1">
      <w:pPr>
        <w:pStyle w:val="3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2.1已获取磋商文件的潜在供应商，若有问题需要澄清，应于提交首次响应文件截止时间前，以书面形式向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615AE6EE">
      <w:pPr>
        <w:pStyle w:val="3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2E45514F">
      <w:pPr>
        <w:pStyle w:val="3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2.3澄清或者修改的内容可能影响响应文件编制的，采购人、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应当在提交首次响应文件截止时间至少5日前，通过电子交易平台通知所有获取磋商文件的供应商；不足5日的，采购人、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应当顺延提交首次响应文件截止时间。</w:t>
      </w:r>
    </w:p>
    <w:p w14:paraId="7821730B">
      <w:pPr>
        <w:pStyle w:val="395"/>
        <w:snapToGrid w:val="0"/>
        <w:spacing w:before="0"/>
        <w:ind w:firstLine="482"/>
        <w:rPr>
          <w:rFonts w:hint="eastAsia" w:ascii="宋体" w:hAnsi="宋体" w:eastAsia="宋体" w:cs="宋体"/>
          <w:color w:val="auto"/>
          <w:sz w:val="18"/>
          <w:szCs w:val="18"/>
          <w:highlight w:val="none"/>
          <w:lang w:val="en-US"/>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14:paraId="42F981BA">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六、响应文件的编制</w:t>
      </w:r>
    </w:p>
    <w:p w14:paraId="3E21DF62">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响应文件的语言</w:t>
      </w:r>
    </w:p>
    <w:p w14:paraId="521FB827">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响应文件及供应商与采购有关的来往通知、函件和文件均应使用中文。</w:t>
      </w:r>
    </w:p>
    <w:p w14:paraId="0B993B3F">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2. 响应文件的组成</w:t>
      </w:r>
    </w:p>
    <w:p w14:paraId="65C84338">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响应文件应当包括以下主要内容：</w:t>
      </w:r>
    </w:p>
    <w:p w14:paraId="71D8EFF4">
      <w:pPr>
        <w:pStyle w:val="33"/>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（1）响应函</w:t>
      </w:r>
      <w:r>
        <w:rPr>
          <w:rFonts w:hint="eastAsia" w:ascii="宋体" w:hAnsi="宋体" w:eastAsia="宋体" w:cs="宋体"/>
          <w:color w:val="auto"/>
          <w:sz w:val="24"/>
          <w:highlight w:val="none"/>
          <w:lang w:eastAsia="zh-CN"/>
        </w:rPr>
        <w:t>；</w:t>
      </w:r>
    </w:p>
    <w:p w14:paraId="6B06D4B6">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（2）资格文件</w:t>
      </w:r>
    </w:p>
    <w:p w14:paraId="460C74B3">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A、符合参加政府采购活动应当具备的一般条件的承诺函（如以联合体形式参加政府采购活动的，联合体各方均应提交该承诺函）；</w:t>
      </w:r>
    </w:p>
    <w:p w14:paraId="31DB21C2">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B、联合协议（如果有）；</w:t>
      </w:r>
    </w:p>
    <w:p w14:paraId="7D0E124E">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C、落实政府采购政策需满足的资格要求（</w:t>
      </w:r>
      <w:r>
        <w:rPr>
          <w:rFonts w:hint="eastAsia" w:ascii="宋体" w:hAnsi="宋体" w:eastAsia="宋体" w:cs="宋体"/>
          <w:color w:val="auto"/>
          <w:sz w:val="24"/>
          <w:highlight w:val="none"/>
          <w:lang w:val="en-US" w:eastAsia="zh-CN"/>
        </w:rPr>
        <w:t>本项目不适用</w:t>
      </w:r>
      <w:r>
        <w:rPr>
          <w:rFonts w:hint="eastAsia" w:ascii="宋体" w:hAnsi="宋体" w:eastAsia="宋体" w:cs="宋体"/>
          <w:color w:val="auto"/>
          <w:sz w:val="24"/>
          <w:highlight w:val="none"/>
        </w:rPr>
        <w:t>）</w:t>
      </w:r>
      <w:r>
        <w:rPr>
          <w:rFonts w:hint="eastAsia" w:ascii="宋体" w:hAnsi="宋体" w:eastAsia="宋体" w:cs="宋体"/>
          <w:snapToGrid w:val="0"/>
          <w:color w:val="auto"/>
          <w:kern w:val="28"/>
          <w:sz w:val="24"/>
          <w:highlight w:val="none"/>
        </w:rPr>
        <w:t>；</w:t>
      </w:r>
    </w:p>
    <w:p w14:paraId="5D48F6A5">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D、符合特定资格条件的有关证明材料（</w:t>
      </w:r>
      <w:r>
        <w:rPr>
          <w:rFonts w:hint="eastAsia" w:ascii="宋体" w:hAnsi="宋体" w:eastAsia="宋体" w:cs="宋体"/>
          <w:color w:val="auto"/>
          <w:sz w:val="24"/>
          <w:highlight w:val="none"/>
          <w:lang w:val="en-US" w:eastAsia="zh-CN"/>
        </w:rPr>
        <w:t>本项目不适用</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14:paraId="7CD6AFAA">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（3）授权委托书或法定代表人（单位负责人、自然人本人）身份证明；</w:t>
      </w:r>
    </w:p>
    <w:p w14:paraId="1647AF06">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highlight w:val="none"/>
        </w:rPr>
        <w:t>（如果有</w:t>
      </w:r>
      <w:r>
        <w:rPr>
          <w:rFonts w:hint="eastAsia" w:hAnsi="宋体" w:cs="宋体"/>
          <w:snapToGrid w:val="0"/>
          <w:color w:val="auto"/>
          <w:kern w:val="28"/>
          <w:sz w:val="24"/>
          <w:highlight w:val="none"/>
          <w:lang w:eastAsia="zh-CN"/>
        </w:rPr>
        <w:t>）</w:t>
      </w:r>
      <w:r>
        <w:rPr>
          <w:rFonts w:hint="eastAsia" w:ascii="宋体" w:hAnsi="宋体" w:eastAsia="宋体" w:cs="宋体"/>
          <w:color w:val="auto"/>
          <w:kern w:val="0"/>
          <w:sz w:val="24"/>
          <w:highlight w:val="none"/>
          <w:lang w:val="zh-CN"/>
        </w:rPr>
        <w:t>；</w:t>
      </w:r>
    </w:p>
    <w:p w14:paraId="6ECDFF42">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（5）所有资信文件</w:t>
      </w:r>
      <w:r>
        <w:rPr>
          <w:rFonts w:hint="eastAsia" w:ascii="宋体" w:hAnsi="宋体" w:eastAsia="宋体" w:cs="宋体"/>
          <w:color w:val="auto"/>
          <w:kern w:val="0"/>
          <w:sz w:val="24"/>
          <w:highlight w:val="none"/>
        </w:rPr>
        <w:t>（如果有）；</w:t>
      </w:r>
    </w:p>
    <w:p w14:paraId="659A4ED6">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r>
        <w:rPr>
          <w:rFonts w:hint="eastAsia" w:hAnsi="宋体" w:cs="宋体"/>
          <w:color w:val="auto"/>
          <w:sz w:val="24"/>
          <w:highlight w:val="none"/>
          <w:lang w:eastAsia="zh-CN"/>
        </w:rPr>
        <w:t>）</w:t>
      </w:r>
      <w:r>
        <w:rPr>
          <w:rFonts w:hint="eastAsia" w:ascii="宋体" w:hAnsi="宋体" w:eastAsia="宋体" w:cs="宋体"/>
          <w:color w:val="auto"/>
          <w:sz w:val="24"/>
          <w:highlight w:val="none"/>
        </w:rPr>
        <w:t>；</w:t>
      </w:r>
    </w:p>
    <w:p w14:paraId="45E7BD36">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snapToGrid w:val="0"/>
          <w:color w:val="auto"/>
          <w:sz w:val="24"/>
          <w:highlight w:val="none"/>
        </w:rPr>
        <w:t>（7）</w:t>
      </w:r>
      <w:r>
        <w:rPr>
          <w:rFonts w:hint="eastAsia" w:ascii="宋体" w:hAnsi="宋体" w:eastAsia="宋体" w:cs="宋体"/>
          <w:color w:val="auto"/>
          <w:kern w:val="0"/>
          <w:sz w:val="24"/>
          <w:highlight w:val="none"/>
          <w:lang w:val="zh-CN"/>
        </w:rPr>
        <w:t xml:space="preserve">关于对磋商文件中有关条款的拒绝声明 </w:t>
      </w:r>
      <w:r>
        <w:rPr>
          <w:rFonts w:hint="eastAsia" w:hAnsi="宋体" w:cs="宋体"/>
          <w:color w:val="auto"/>
          <w:kern w:val="0"/>
          <w:sz w:val="24"/>
          <w:highlight w:val="none"/>
          <w:lang w:val="zh-CN"/>
        </w:rPr>
        <w:t>（</w:t>
      </w:r>
      <w:r>
        <w:rPr>
          <w:rFonts w:hint="eastAsia" w:ascii="宋体" w:hAnsi="宋体" w:eastAsia="宋体" w:cs="宋体"/>
          <w:color w:val="auto"/>
          <w:kern w:val="0"/>
          <w:sz w:val="24"/>
          <w:highlight w:val="none"/>
          <w:lang w:val="zh-CN"/>
        </w:rPr>
        <w:t>如果有</w:t>
      </w:r>
      <w:r>
        <w:rPr>
          <w:rFonts w:hint="eastAsia" w:hAnsi="宋体" w:cs="宋体"/>
          <w:color w:val="auto"/>
          <w:kern w:val="0"/>
          <w:sz w:val="24"/>
          <w:highlight w:val="none"/>
          <w:lang w:val="zh-CN"/>
        </w:rPr>
        <w:t>）</w:t>
      </w:r>
      <w:r>
        <w:rPr>
          <w:rFonts w:hint="eastAsia" w:ascii="宋体" w:hAnsi="宋体" w:eastAsia="宋体" w:cs="宋体"/>
          <w:color w:val="auto"/>
          <w:sz w:val="24"/>
          <w:highlight w:val="none"/>
          <w:lang w:val="zh-CN"/>
        </w:rPr>
        <w:t xml:space="preserve"> ；</w:t>
      </w:r>
    </w:p>
    <w:p w14:paraId="78C538FC">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kern w:val="0"/>
          <w:sz w:val="24"/>
          <w:highlight w:val="none"/>
          <w:lang w:val="zh-CN"/>
        </w:rPr>
        <w:t xml:space="preserve">认为需要的其他商务文件或说明 </w:t>
      </w:r>
      <w:r>
        <w:rPr>
          <w:rFonts w:hint="eastAsia" w:hAnsi="宋体" w:cs="宋体"/>
          <w:color w:val="auto"/>
          <w:kern w:val="0"/>
          <w:sz w:val="24"/>
          <w:highlight w:val="none"/>
          <w:lang w:val="zh-CN"/>
        </w:rPr>
        <w:t>（</w:t>
      </w:r>
      <w:r>
        <w:rPr>
          <w:rFonts w:hint="eastAsia" w:ascii="宋体" w:hAnsi="宋体" w:eastAsia="宋体" w:cs="宋体"/>
          <w:color w:val="auto"/>
          <w:kern w:val="0"/>
          <w:sz w:val="24"/>
          <w:highlight w:val="none"/>
          <w:lang w:val="zh-CN"/>
        </w:rPr>
        <w:t>如果有</w:t>
      </w:r>
      <w:r>
        <w:rPr>
          <w:rFonts w:hint="eastAsia"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14:paraId="34CDD44C">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（9）</w:t>
      </w:r>
      <w:r>
        <w:rPr>
          <w:rFonts w:hint="eastAsia" w:ascii="宋体" w:hAnsi="宋体" w:eastAsia="宋体" w:cs="宋体"/>
          <w:color w:val="auto"/>
          <w:sz w:val="24"/>
          <w:highlight w:val="none"/>
          <w:lang w:val="zh-CN"/>
        </w:rPr>
        <w:t>技术</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lang w:val="zh-CN"/>
        </w:rPr>
        <w:t>方案；</w:t>
      </w:r>
    </w:p>
    <w:p w14:paraId="3608BEFF">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（10）组织实施方案；</w:t>
      </w:r>
    </w:p>
    <w:p w14:paraId="05BCB0DB">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）项目小组人员名单；</w:t>
      </w:r>
    </w:p>
    <w:p w14:paraId="47AD204A">
      <w:pPr>
        <w:pStyle w:val="33"/>
        <w:spacing w:line="360" w:lineRule="auto"/>
        <w:ind w:left="0" w:leftChars="0" w:firstLine="420" w:firstLineChars="175"/>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szCs w:val="24"/>
          <w:highlight w:val="none"/>
          <w:lang w:val="en-US" w:eastAsia="zh-CN"/>
        </w:rPr>
        <w:t>评分方法前附表中要求的其他内容；</w:t>
      </w:r>
    </w:p>
    <w:p w14:paraId="587C6469">
      <w:pPr>
        <w:pStyle w:val="33"/>
        <w:spacing w:line="360" w:lineRule="auto"/>
        <w:ind w:left="0" w:leftChars="0" w:firstLine="420" w:firstLineChars="175"/>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供应商认为需要的其他技术文件或说明（如果有）；</w:t>
      </w:r>
    </w:p>
    <w:p w14:paraId="35773863">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highlight w:val="none"/>
          <w:lang w:val="zh-CN"/>
        </w:rPr>
        <w:t>政府采购供应商廉洁自律承诺书；</w:t>
      </w:r>
    </w:p>
    <w:p w14:paraId="0E20EAC7">
      <w:pPr>
        <w:pStyle w:val="33"/>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）初始报价一览表</w:t>
      </w:r>
      <w:r>
        <w:rPr>
          <w:rFonts w:hint="eastAsia" w:ascii="宋体" w:hAnsi="宋体" w:eastAsia="宋体" w:cs="宋体"/>
          <w:color w:val="auto"/>
          <w:sz w:val="24"/>
          <w:highlight w:val="none"/>
          <w:lang w:eastAsia="zh-CN"/>
        </w:rPr>
        <w:t>；</w:t>
      </w:r>
    </w:p>
    <w:p w14:paraId="574DAD49">
      <w:pPr>
        <w:pStyle w:val="33"/>
        <w:spacing w:line="360" w:lineRule="auto"/>
        <w:ind w:left="0" w:leftChars="0" w:firstLine="420" w:firstLineChars="175"/>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（16）</w:t>
      </w:r>
      <w:r>
        <w:rPr>
          <w:rFonts w:hint="eastAsia" w:ascii="宋体" w:hAnsi="宋体" w:eastAsia="宋体" w:cs="宋体"/>
          <w:snapToGrid w:val="0"/>
          <w:color w:val="auto"/>
          <w:kern w:val="28"/>
          <w:sz w:val="24"/>
          <w:highlight w:val="none"/>
          <w:lang w:val="en-US" w:eastAsia="zh-CN"/>
        </w:rPr>
        <w:t>中小企业声明函（服务）（如果有）</w:t>
      </w:r>
      <w:r>
        <w:rPr>
          <w:rFonts w:hint="eastAsia" w:ascii="宋体" w:hAnsi="宋体" w:eastAsia="宋体" w:cs="宋体"/>
          <w:color w:val="auto"/>
          <w:sz w:val="24"/>
          <w:highlight w:val="none"/>
          <w:lang w:val="en-US" w:eastAsia="zh-CN"/>
        </w:rPr>
        <w:t>。</w:t>
      </w:r>
    </w:p>
    <w:p w14:paraId="2AED5AB9">
      <w:pPr>
        <w:pStyle w:val="33"/>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响应文件的编制和签署</w:t>
      </w:r>
    </w:p>
    <w:p w14:paraId="1F35ECF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F9AAD58">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BB91BC1">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77D5C79B">
      <w:pPr>
        <w:pStyle w:val="395"/>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3.4响应文件按照磋商文件第七部分格式要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▲供应商的响应文件未按照磋商文件要求签署、盖章的，其响应无效</w:t>
      </w:r>
      <w:r>
        <w:rPr>
          <w:rFonts w:hint="eastAsia" w:ascii="宋体" w:hAnsi="宋体" w:eastAsia="宋体" w:cs="宋体"/>
          <w:color w:val="auto"/>
          <w:szCs w:val="24"/>
          <w:highlight w:val="none"/>
        </w:rPr>
        <w:t>。</w:t>
      </w:r>
    </w:p>
    <w:p w14:paraId="3C4A8773">
      <w:pPr>
        <w:pStyle w:val="3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7A5B3C4B">
      <w:pPr>
        <w:pStyle w:val="395"/>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highlight w:val="none"/>
        </w:rPr>
        <w:t>3.6磋商文件对响应文件签署、盖章的要求适用于电子签名。</w:t>
      </w:r>
    </w:p>
    <w:p w14:paraId="40082949">
      <w:pPr>
        <w:adjustRightInd/>
        <w:spacing w:line="360" w:lineRule="auto"/>
        <w:jc w:val="center"/>
        <w:outlineLvl w:val="0"/>
        <w:rPr>
          <w:rFonts w:hint="eastAsia" w:ascii="宋体" w:hAnsi="宋体" w:eastAsia="宋体" w:cs="宋体"/>
          <w:b/>
          <w:color w:val="auto"/>
          <w:szCs w:val="24"/>
          <w:highlight w:val="none"/>
        </w:rPr>
      </w:pPr>
      <w:r>
        <w:rPr>
          <w:rFonts w:hint="eastAsia" w:ascii="宋体" w:hAnsi="宋体" w:eastAsia="宋体" w:cs="宋体"/>
          <w:b/>
          <w:color w:val="auto"/>
          <w:sz w:val="32"/>
          <w:szCs w:val="20"/>
          <w:highlight w:val="none"/>
        </w:rPr>
        <w:t>七、</w:t>
      </w:r>
      <w:r>
        <w:rPr>
          <w:rFonts w:hint="eastAsia" w:ascii="宋体" w:hAnsi="宋体" w:eastAsia="宋体" w:cs="宋体"/>
          <w:b/>
          <w:color w:val="auto"/>
          <w:sz w:val="32"/>
          <w:szCs w:val="32"/>
          <w:highlight w:val="none"/>
        </w:rPr>
        <w:t>响应</w:t>
      </w:r>
      <w:r>
        <w:rPr>
          <w:rFonts w:hint="eastAsia" w:ascii="宋体" w:hAnsi="宋体" w:eastAsia="宋体" w:cs="宋体"/>
          <w:b/>
          <w:color w:val="auto"/>
          <w:sz w:val="32"/>
          <w:szCs w:val="20"/>
          <w:highlight w:val="none"/>
        </w:rPr>
        <w:t>文件的提交和备份</w:t>
      </w:r>
    </w:p>
    <w:p w14:paraId="16551995">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1.响应文件的提交、补充、修改、撤回</w:t>
      </w:r>
    </w:p>
    <w:p w14:paraId="28358537">
      <w:pPr>
        <w:pStyle w:val="395"/>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204A1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在响应截止时间以后，不能补充、修改响应文件。</w:t>
      </w:r>
    </w:p>
    <w:p w14:paraId="6F11A2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在提交“最后报价”后，供应商不能退出磋商。</w:t>
      </w:r>
    </w:p>
    <w:p w14:paraId="24E3FF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7A2A99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可以视情况延长提交响应文件的截止时间。在上述情况下，</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与供应商以前在响应截止期方面的全部权利、责任和义务，将适用于延长至新的响应截止期。</w:t>
      </w:r>
    </w:p>
    <w:p w14:paraId="0A9E93CF">
      <w:pPr>
        <w:pStyle w:val="632"/>
        <w:adjustRightIn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highlight w:val="none"/>
          <w:shd w:val="clear" w:color="auto" w:fill="FFFFFF"/>
          <w:lang w:val="en-US" w:eastAsia="zh-CN"/>
        </w:rPr>
        <w:t>供应商应对响应文件中材料的真实性、合法性负责。</w:t>
      </w:r>
    </w:p>
    <w:p w14:paraId="751C00FD">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2.备份响应文件</w:t>
      </w:r>
    </w:p>
    <w:p w14:paraId="4297991B">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3CBEB825">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 备份响应文件须在“政采云投标客户端”制作生成，并储存在不可修改的</w:t>
      </w:r>
      <w:r>
        <w:rPr>
          <w:rFonts w:hint="eastAsia" w:ascii="宋体" w:hAnsi="宋体" w:eastAsia="宋体" w:cs="宋体"/>
          <w:b/>
          <w:color w:val="auto"/>
          <w:sz w:val="24"/>
          <w:highlight w:val="none"/>
          <w:u w:val="single"/>
        </w:rPr>
        <w:t>电子光盘</w:t>
      </w:r>
      <w:r>
        <w:rPr>
          <w:rFonts w:hint="eastAsia" w:ascii="宋体" w:hAnsi="宋体" w:eastAsia="宋体" w:cs="宋体"/>
          <w:b/>
          <w:color w:val="auto"/>
          <w:sz w:val="24"/>
          <w:highlight w:val="none"/>
          <w:u w:val="singl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中。备份响应文件应当密封包装并在包装上加盖公章并注明响应项目名称，供应商名称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联合体响应的，包装物封面需注明联合体响应，并注明联合体成员各方的名称和联合体协议中约定的牵头人的名称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377744B2">
      <w:pPr>
        <w:pStyle w:val="3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直接提交备份响应文件的，供应商应于响应截止时间前在磋商公告中载明的开启响应文件的地点将备份响应文件提交给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27C01D81">
      <w:pPr>
        <w:pStyle w:val="3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6F2CBE4D">
      <w:pPr>
        <w:pStyle w:val="33"/>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2.5 </w:t>
      </w: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供应商仅提交备份响应文件，未在电子交易平台传输提交响应文件的，响应无效。</w:t>
      </w:r>
    </w:p>
    <w:p w14:paraId="07196377">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w:t>
      </w:r>
      <w:r>
        <w:rPr>
          <w:rFonts w:hint="eastAsia" w:ascii="宋体" w:hAnsi="宋体" w:eastAsia="宋体" w:cs="宋体"/>
          <w:b/>
          <w:color w:val="auto"/>
          <w:sz w:val="32"/>
          <w:szCs w:val="32"/>
          <w:highlight w:val="none"/>
        </w:rPr>
        <w:t>开启响应文件与信用信息查询</w:t>
      </w:r>
    </w:p>
    <w:p w14:paraId="11E02281">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开启响应文件</w:t>
      </w:r>
    </w:p>
    <w:p w14:paraId="408B4345">
      <w:pPr>
        <w:pStyle w:val="3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按照磋商文件规定的时间通过电子交易平台组织响应文件开启，所有供应商均应当准时在线参加。</w:t>
      </w:r>
      <w:r>
        <w:rPr>
          <w:rFonts w:hint="eastAsia" w:ascii="宋体" w:hAnsi="宋体" w:eastAsia="宋体" w:cs="宋体"/>
          <w:b/>
          <w:color w:val="auto"/>
          <w:sz w:val="24"/>
          <w:szCs w:val="24"/>
          <w:highlight w:val="none"/>
        </w:rPr>
        <w:t>供应商数量不符合规定的，不得开启响应文件。</w:t>
      </w:r>
    </w:p>
    <w:p w14:paraId="58B6E0FA">
      <w:pPr>
        <w:pStyle w:val="3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1.2开启响应文件时，电子交易平台按开启响应文件时间自动提取所有响应文件。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依托电子交易平台发起开始解密指令，供应商按照平台提示和磋商文件的规定在半小时内完成在线解密。</w:t>
      </w:r>
    </w:p>
    <w:p w14:paraId="73AEBD88">
      <w:pPr>
        <w:pStyle w:val="33"/>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7E4F95A">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2.信用信息查询</w:t>
      </w:r>
    </w:p>
    <w:p w14:paraId="13442458">
      <w:pPr>
        <w:pStyle w:val="3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cs="宋体"/>
          <w:color w:val="auto"/>
          <w:kern w:val="0"/>
          <w:szCs w:val="24"/>
          <w:highlight w:val="none"/>
          <w:lang w:eastAsia="zh-CN"/>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9"/>
          <w:rFonts w:hint="eastAsia" w:ascii="宋体" w:hAnsi="宋体" w:eastAsia="宋体" w:cs="宋体"/>
          <w:snapToGrid/>
          <w:color w:val="auto"/>
          <w:sz w:val="24"/>
          <w:szCs w:val="24"/>
          <w:highlight w:val="none"/>
        </w:rPr>
        <w:t>www.creditchina.gov.cn</w:t>
      </w:r>
      <w:r>
        <w:rPr>
          <w:rStyle w:val="69"/>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渠道查询供应商响应截止时间前的信用记录。</w:t>
      </w:r>
    </w:p>
    <w:p w14:paraId="7A51370C">
      <w:pPr>
        <w:pStyle w:val="3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2.2信用信息查询记录和证据留存的具体方式：现场查询的供应商的信用记录、查询结果经确认后存档。</w:t>
      </w:r>
    </w:p>
    <w:p w14:paraId="277169D3">
      <w:pPr>
        <w:pStyle w:val="3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0E49EB1D">
      <w:pPr>
        <w:pStyle w:val="3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7143381">
      <w:pP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九</w:t>
      </w:r>
      <w:r>
        <w:rPr>
          <w:rFonts w:hint="eastAsia" w:ascii="宋体" w:hAnsi="宋体" w:eastAsia="宋体" w:cs="宋体"/>
          <w:b/>
          <w:color w:val="auto"/>
          <w:sz w:val="32"/>
          <w:szCs w:val="20"/>
          <w:highlight w:val="none"/>
        </w:rPr>
        <w:t>、提交</w:t>
      </w:r>
      <w:r>
        <w:rPr>
          <w:rFonts w:hint="eastAsia" w:ascii="宋体" w:hAnsi="宋体" w:eastAsia="宋体" w:cs="宋体"/>
          <w:b/>
          <w:color w:val="auto"/>
          <w:sz w:val="32"/>
          <w:szCs w:val="32"/>
          <w:highlight w:val="none"/>
        </w:rPr>
        <w:t>最后报价</w:t>
      </w:r>
    </w:p>
    <w:p w14:paraId="0C1BF166">
      <w:pPr>
        <w:snapToGrid w:val="0"/>
        <w:spacing w:line="360" w:lineRule="auto"/>
        <w:rPr>
          <w:rFonts w:hint="eastAsia" w:ascii="宋体" w:hAnsi="宋体" w:eastAsia="宋体" w:cs="宋体"/>
          <w:color w:val="auto"/>
          <w:sz w:val="24"/>
          <w:highlight w:val="none"/>
          <w:u w:val="single"/>
          <w:lang w:val="zh-CN"/>
        </w:rPr>
      </w:pP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供应商的</w:t>
      </w:r>
      <w:r>
        <w:rPr>
          <w:rFonts w:hint="eastAsia" w:ascii="宋体" w:hAnsi="宋体" w:eastAsia="宋体" w:cs="宋体"/>
          <w:b/>
          <w:color w:val="auto"/>
          <w:sz w:val="24"/>
          <w:highlight w:val="none"/>
        </w:rPr>
        <w:t>最后报价文件</w:t>
      </w:r>
      <w:r>
        <w:rPr>
          <w:rFonts w:hint="eastAsia" w:ascii="宋体" w:hAnsi="宋体" w:eastAsia="宋体" w:cs="宋体"/>
          <w:color w:val="auto"/>
          <w:sz w:val="24"/>
          <w:highlight w:val="none"/>
        </w:rPr>
        <w:t>应包括以下内容（均需使用电子签名）：</w:t>
      </w:r>
    </w:p>
    <w:p w14:paraId="3D604F31">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1.1最后报价一览表；</w:t>
      </w:r>
    </w:p>
    <w:p w14:paraId="41D27A72">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rPr>
        <w:t>中小企业声明函（如果有）。</w:t>
      </w:r>
    </w:p>
    <w:p w14:paraId="1E437501">
      <w:pPr>
        <w:adjustRightInd/>
        <w:spacing w:line="360" w:lineRule="auto"/>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szCs w:val="20"/>
          <w:highlight w:val="none"/>
        </w:rPr>
        <w:t>十、</w:t>
      </w:r>
      <w:r>
        <w:rPr>
          <w:rFonts w:hint="eastAsia" w:ascii="宋体" w:hAnsi="宋体" w:eastAsia="宋体" w:cs="宋体"/>
          <w:b/>
          <w:color w:val="auto"/>
          <w:sz w:val="32"/>
          <w:szCs w:val="32"/>
          <w:highlight w:val="none"/>
        </w:rPr>
        <w:t>评审</w:t>
      </w:r>
    </w:p>
    <w:p w14:paraId="67212AE4">
      <w:pPr>
        <w:pStyle w:val="395"/>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highlight w:val="none"/>
        </w:rPr>
        <w:t xml:space="preserve"> 评审方法：</w:t>
      </w:r>
      <w:r>
        <w:rPr>
          <w:rFonts w:hint="eastAsia" w:ascii="宋体" w:hAnsi="宋体" w:eastAsia="宋体" w:cs="宋体"/>
          <w:color w:val="auto"/>
          <w:highlight w:val="none"/>
        </w:rPr>
        <w:t>综合评分法。</w:t>
      </w:r>
    </w:p>
    <w:p w14:paraId="0BB4745A">
      <w:pPr>
        <w:pStyle w:val="395"/>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 价格分计算方法：</w:t>
      </w:r>
      <w:r>
        <w:rPr>
          <w:rFonts w:hint="eastAsia" w:ascii="宋体" w:hAnsi="宋体" w:eastAsia="宋体" w:cs="宋体"/>
          <w:color w:val="auto"/>
          <w:highlight w:val="none"/>
        </w:rPr>
        <w:t>低价优先法。</w:t>
      </w:r>
    </w:p>
    <w:p w14:paraId="4355F9DD">
      <w:pPr>
        <w:pStyle w:val="395"/>
        <w:spacing w:before="0"/>
        <w:ind w:firstLine="0" w:firstLineChars="0"/>
        <w:rPr>
          <w:rFonts w:hint="eastAsia" w:ascii="宋体" w:hAnsi="宋体" w:eastAsia="宋体" w:cs="宋体"/>
          <w:color w:val="auto"/>
          <w:szCs w:val="24"/>
          <w:highlight w:val="none"/>
        </w:rPr>
      </w:pPr>
      <w:r>
        <w:rPr>
          <w:rFonts w:hint="eastAsia" w:ascii="宋体" w:hAnsi="宋体" w:eastAsia="宋体" w:cs="宋体"/>
          <w:b/>
          <w:color w:val="auto"/>
          <w:highlight w:val="none"/>
        </w:rPr>
        <w:t>3. 评审要求：</w:t>
      </w:r>
      <w:r>
        <w:rPr>
          <w:rFonts w:hint="eastAsia" w:ascii="宋体" w:hAnsi="宋体" w:eastAsia="宋体" w:cs="宋体"/>
          <w:color w:val="auto"/>
          <w:highlight w:val="none"/>
        </w:rPr>
        <w:t>详见磋商文件第五部分“评审方法及评审标准”。</w:t>
      </w:r>
    </w:p>
    <w:p w14:paraId="2783F194">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十一、</w:t>
      </w:r>
      <w:r>
        <w:rPr>
          <w:rFonts w:hint="eastAsia" w:ascii="宋体" w:hAnsi="宋体" w:eastAsia="宋体" w:cs="宋体"/>
          <w:b/>
          <w:color w:val="auto"/>
          <w:sz w:val="32"/>
          <w:szCs w:val="32"/>
          <w:highlight w:val="none"/>
        </w:rPr>
        <w:t>成交</w:t>
      </w:r>
    </w:p>
    <w:p w14:paraId="60760718">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推荐成交候选供应商</w:t>
      </w:r>
    </w:p>
    <w:p w14:paraId="69EBBFAE">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5F3E55B">
      <w:pPr>
        <w:pStyle w:val="33"/>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确定成交供应商</w:t>
      </w:r>
    </w:p>
    <w:p w14:paraId="7A7B451C">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采购代理机构应当</w:t>
      </w:r>
      <w:r>
        <w:rPr>
          <w:rFonts w:hint="eastAsia" w:ascii="宋体" w:hAnsi="宋体" w:eastAsia="宋体" w:cs="宋体"/>
          <w:color w:val="auto"/>
          <w:sz w:val="24"/>
          <w:highlight w:val="none"/>
          <w:lang w:val="en-US" w:eastAsia="zh-CN"/>
        </w:rPr>
        <w:t>在2个工作日内</w:t>
      </w:r>
      <w:r>
        <w:rPr>
          <w:rFonts w:hint="eastAsia" w:ascii="宋体" w:hAnsi="宋体" w:eastAsia="宋体" w:cs="宋体"/>
          <w:color w:val="auto"/>
          <w:sz w:val="24"/>
          <w:highlight w:val="none"/>
        </w:rPr>
        <w:t>将评审报告送交采购人。采购人应当自收到评审报告之日起</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个工作日内确定成交供应商，成交通知书和成交结果公告应当在规定时间内同时发出。</w:t>
      </w:r>
    </w:p>
    <w:p w14:paraId="7502531E">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3．成交通知及成交结果公告</w:t>
      </w:r>
    </w:p>
    <w:p w14:paraId="59202F77">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3.1自成交人确定之日起2个工作日内，</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s="宋体"/>
          <w:color w:val="auto"/>
          <w:sz w:val="24"/>
          <w:szCs w:val="21"/>
          <w:highlight w:val="none"/>
        </w:rPr>
        <w:t>成交结果公告。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也可以以纸质形式进行成交通知。</w:t>
      </w:r>
    </w:p>
    <w:p w14:paraId="44E284EE">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szCs w:val="21"/>
          <w:highlight w:val="none"/>
        </w:rPr>
        <w:t>成交</w:t>
      </w:r>
      <w:r>
        <w:rPr>
          <w:rFonts w:hint="eastAsia" w:ascii="宋体" w:hAnsi="宋体" w:eastAsia="宋体" w:cs="宋体"/>
          <w:color w:val="auto"/>
          <w:sz w:val="24"/>
          <w:highlight w:val="none"/>
        </w:rPr>
        <w:t>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ascii="宋体" w:hAnsi="宋体" w:eastAsia="宋体" w:cs="宋体"/>
          <w:color w:val="auto"/>
          <w:sz w:val="24"/>
          <w:highlight w:val="none"/>
        </w:rPr>
        <w:t>资格审查情况、评审专家抽取规则、符合性审查情况、</w:t>
      </w:r>
      <w:bookmarkEnd w:id="53"/>
      <w:r>
        <w:rPr>
          <w:rFonts w:hint="eastAsia" w:ascii="宋体" w:hAnsi="宋体" w:eastAsia="宋体" w:cs="宋体"/>
          <w:color w:val="auto"/>
          <w:sz w:val="24"/>
          <w:highlight w:val="none"/>
        </w:rPr>
        <w:t>成交公告期限以及评审专家名单、评分汇总及明细。</w:t>
      </w:r>
    </w:p>
    <w:p w14:paraId="201ED07C">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3.3公告期限为1个工作日。</w:t>
      </w:r>
    </w:p>
    <w:p w14:paraId="1DE8533D">
      <w:pPr>
        <w:spacing w:line="360" w:lineRule="auto"/>
        <w:ind w:firstLine="360" w:firstLineChars="15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3.4 </w:t>
      </w:r>
      <w:r>
        <w:rPr>
          <w:rFonts w:hint="eastAsia" w:ascii="宋体" w:hAnsi="宋体" w:eastAsia="宋体" w:cs="宋体"/>
          <w:b w:val="0"/>
          <w:bCs/>
          <w:color w:val="auto"/>
          <w:sz w:val="24"/>
          <w:szCs w:val="24"/>
          <w:highlight w:val="none"/>
        </w:rPr>
        <w:t>由于成交供应商原因导致重新采购的，应当承担支付代理费和专家评审费等费用在内的赔偿责任。</w:t>
      </w:r>
    </w:p>
    <w:p w14:paraId="233AC082">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十二、合同</w:t>
      </w:r>
    </w:p>
    <w:p w14:paraId="521EA026">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1.合同主要条款：</w:t>
      </w:r>
      <w:r>
        <w:rPr>
          <w:rFonts w:hint="eastAsia" w:ascii="宋体" w:hAnsi="宋体" w:eastAsia="宋体" w:cs="宋体"/>
          <w:color w:val="auto"/>
          <w:sz w:val="24"/>
          <w:highlight w:val="none"/>
        </w:rPr>
        <w:t>详见“第六部分拟签订的合同文本”。</w:t>
      </w:r>
    </w:p>
    <w:p w14:paraId="0E1D0FB6">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2.合同的签订</w:t>
      </w:r>
    </w:p>
    <w:p w14:paraId="6E3CD83D">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kern w:val="0"/>
          <w:sz w:val="24"/>
          <w:szCs w:val="24"/>
          <w:highlight w:val="none"/>
        </w:rPr>
        <w:t>除不可抗力等特殊情况外，原则上采购人应当在成交通知书发出之日起</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日内，与成交供应商按照磋商文件确定的事项签订政府采购合同，并在签订之日起2个工作日内将政府采购合同在浙江政府采购网上公告。</w:t>
      </w:r>
    </w:p>
    <w:p w14:paraId="01BF8D6E">
      <w:pPr>
        <w:pStyle w:val="395"/>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sz w:val="24"/>
          <w:szCs w:val="24"/>
          <w:highlight w:val="none"/>
          <w:lang w:val="zh-CN"/>
        </w:rPr>
        <w:t>2.2成交人按</w:t>
      </w:r>
      <w:r>
        <w:rPr>
          <w:rFonts w:hint="eastAsia" w:ascii="宋体" w:hAnsi="宋体" w:eastAsia="宋体" w:cs="宋体"/>
          <w:color w:val="auto"/>
          <w:kern w:val="0"/>
          <w:highlight w:val="none"/>
          <w:lang w:val="zh-CN"/>
        </w:rPr>
        <w:t>规定的日期、时间、地点，由法定代表人或其授权代表与采购人代表签订合同。如成交人为联合体的，由联合体成员各方法定代表人或其授权代表与采购人代表签订合同。</w:t>
      </w:r>
    </w:p>
    <w:p w14:paraId="5987F19D">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F372C17">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0E988F1">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2.5如签订合同并生效后，供应商无故拒绝或延期，除按照合同条款处理外，列入不良行为记录一次，并给予通报。</w:t>
      </w:r>
    </w:p>
    <w:p w14:paraId="4BDE8E59">
      <w:pPr>
        <w:pStyle w:val="395"/>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2.6采购合同由采购人与成交供应商根据磋商文件、响应文件等内容签订，</w:t>
      </w:r>
      <w:r>
        <w:rPr>
          <w:rFonts w:hint="eastAsia" w:ascii="宋体" w:hAnsi="宋体" w:eastAsia="宋体" w:cs="宋体"/>
          <w:color w:val="auto"/>
          <w:highlight w:val="none"/>
          <w:lang w:val="en-US" w:eastAsia="zh-CN"/>
        </w:rPr>
        <w:t>并按要求</w:t>
      </w:r>
      <w:r>
        <w:rPr>
          <w:rFonts w:hint="eastAsia" w:ascii="宋体" w:hAnsi="宋体" w:eastAsia="宋体" w:cs="宋体"/>
          <w:color w:val="auto"/>
          <w:highlight w:val="none"/>
        </w:rPr>
        <w:t>备案。</w:t>
      </w:r>
    </w:p>
    <w:p w14:paraId="65663015">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3．履约保证金</w:t>
      </w:r>
    </w:p>
    <w:p w14:paraId="71ED3BF3">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7371C40">
      <w:pPr>
        <w:tabs>
          <w:tab w:val="left" w:pos="0"/>
        </w:tabs>
        <w:spacing w:line="360" w:lineRule="auto"/>
        <w:ind w:firstLine="482"/>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snapToGrid w:val="0"/>
          <w:color w:val="auto"/>
          <w:kern w:val="28"/>
          <w:sz w:val="24"/>
          <w:highlight w:val="none"/>
          <w:lang w:val="en-US" w:eastAsia="zh-CN"/>
        </w:rPr>
        <w:t>95763</w:t>
      </w:r>
      <w:r>
        <w:rPr>
          <w:rFonts w:hint="eastAsia" w:ascii="宋体" w:hAnsi="宋体" w:eastAsia="宋体" w:cs="宋体"/>
          <w:snapToGrid w:val="0"/>
          <w:color w:val="auto"/>
          <w:kern w:val="28"/>
          <w:sz w:val="24"/>
          <w:highlight w:val="none"/>
        </w:rPr>
        <w:t>。</w:t>
      </w:r>
    </w:p>
    <w:p w14:paraId="4447F2C8">
      <w:pPr>
        <w:pStyle w:val="5"/>
        <w:numPr>
          <w:ilvl w:val="255"/>
          <w:numId w:val="0"/>
        </w:numPr>
        <w:ind w:left="0" w:firstLine="0"/>
        <w:rPr>
          <w:rFonts w:hint="eastAsia" w:ascii="宋体" w:hAnsi="宋体" w:eastAsia="宋体" w:cs="宋体"/>
          <w:color w:val="auto"/>
          <w:highlight w:val="none"/>
        </w:rPr>
      </w:pPr>
      <w:r>
        <w:rPr>
          <w:rFonts w:hint="eastAsia" w:ascii="宋体" w:hAnsi="宋体" w:eastAsia="宋体" w:cs="宋体"/>
          <w:color w:val="auto"/>
          <w:sz w:val="24"/>
          <w:highlight w:val="none"/>
          <w:lang w:val="en-US"/>
        </w:rPr>
        <w:t>4.预付款</w:t>
      </w:r>
    </w:p>
    <w:p w14:paraId="2DA35008">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color w:val="auto"/>
          <w:sz w:val="24"/>
          <w:szCs w:val="24"/>
          <w:highlight w:val="none"/>
          <w:lang w:val="en-US" w:eastAsia="zh-CN"/>
        </w:rPr>
        <w:t>95763</w:t>
      </w:r>
      <w:r>
        <w:rPr>
          <w:rFonts w:hint="eastAsia" w:ascii="宋体" w:hAnsi="宋体" w:eastAsia="宋体" w:cs="宋体"/>
          <w:b w:val="0"/>
          <w:bCs w:val="0"/>
          <w:color w:val="auto"/>
          <w:sz w:val="24"/>
          <w:szCs w:val="24"/>
          <w:highlight w:val="none"/>
          <w:lang w:val="en-US"/>
        </w:rPr>
        <w:t>。</w:t>
      </w:r>
    </w:p>
    <w:p w14:paraId="1DB807D7">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十三、验收</w:t>
      </w:r>
    </w:p>
    <w:p w14:paraId="6EEEE5FB">
      <w:pPr>
        <w:pStyle w:val="2"/>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1.验收</w:t>
      </w:r>
    </w:p>
    <w:p w14:paraId="355DC9F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9458B7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151A168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63867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DFACBC">
      <w:pPr>
        <w:pStyle w:val="5"/>
        <w:numPr>
          <w:ilvl w:val="-1"/>
          <w:numId w:val="0"/>
        </w:numPr>
        <w:adjustRightInd w:val="0"/>
        <w:snapToGrid w:val="0"/>
        <w:ind w:left="0" w:leftChars="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2FD5065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十四、电子交易活动的中止</w:t>
      </w:r>
    </w:p>
    <w:p w14:paraId="171B366C">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电子交易活动的中止</w:t>
      </w:r>
    </w:p>
    <w:p w14:paraId="487A515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可中止电子交易活动：</w:t>
      </w:r>
    </w:p>
    <w:p w14:paraId="2A96CAB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1.1电子交易平台发生故障而无法登录访问的； </w:t>
      </w:r>
    </w:p>
    <w:p w14:paraId="6D6EAAA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1.2电子交易平台应用或数据库出现错误，不能进行正常操作的；</w:t>
      </w:r>
    </w:p>
    <w:p w14:paraId="1106AA9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1.3电子交易平台发现严重安全漏洞，有潜在泄密危险的；</w:t>
      </w:r>
    </w:p>
    <w:p w14:paraId="2E10885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1.4病毒发作导致不能进行正常操作的； </w:t>
      </w:r>
    </w:p>
    <w:p w14:paraId="4CC16A8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1.5其他无法保证电子交易的公平、公正和安全的情况。</w:t>
      </w:r>
    </w:p>
    <w:p w14:paraId="6206CDBA">
      <w:pPr>
        <w:tabs>
          <w:tab w:val="left" w:pos="0"/>
        </w:tabs>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kern w:val="0"/>
          <w:sz w:val="24"/>
          <w:highlight w:val="none"/>
        </w:rPr>
        <w:t>2.</w:t>
      </w:r>
      <w:r>
        <w:rPr>
          <w:rFonts w:hint="eastAsia" w:ascii="宋体" w:hAnsi="宋体" w:eastAsia="宋体" w:cs="宋体"/>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011"/>
      <w:bookmarkEnd w:id="54"/>
      <w:bookmarkStart w:id="55" w:name="_Hlt74729768"/>
      <w:bookmarkEnd w:id="55"/>
      <w:bookmarkStart w:id="56" w:name="_Hlt75236101"/>
      <w:bookmarkEnd w:id="56"/>
      <w:bookmarkStart w:id="57" w:name="_Hlt74730295"/>
      <w:bookmarkEnd w:id="57"/>
      <w:bookmarkStart w:id="58" w:name="_Hlt74714665"/>
      <w:bookmarkEnd w:id="58"/>
      <w:bookmarkStart w:id="59" w:name="_Hlt68057669"/>
      <w:bookmarkEnd w:id="59"/>
      <w:bookmarkStart w:id="60" w:name="_Hlt68072990"/>
      <w:bookmarkEnd w:id="60"/>
      <w:bookmarkStart w:id="61" w:name="_Hlt75236290"/>
      <w:bookmarkEnd w:id="61"/>
      <w:bookmarkStart w:id="62" w:name="_Hlt74707468"/>
      <w:bookmarkEnd w:id="62"/>
      <w:bookmarkStart w:id="63" w:name="_Toc164416483"/>
      <w:bookmarkStart w:id="64" w:name="第三部分"/>
      <w:r>
        <w:rPr>
          <w:rFonts w:hint="eastAsia" w:ascii="宋体" w:hAnsi="宋体" w:eastAsia="宋体" w:cs="宋体"/>
          <w:b/>
          <w:color w:val="auto"/>
          <w:sz w:val="36"/>
          <w:szCs w:val="36"/>
          <w:highlight w:val="none"/>
        </w:rPr>
        <w:br w:type="page"/>
      </w:r>
    </w:p>
    <w:p w14:paraId="26058825">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28941B82">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bookmarkStart w:id="65" w:name="_Toc4474"/>
      <w:bookmarkStart w:id="66" w:name="_Toc24640"/>
      <w:bookmarkStart w:id="67" w:name="_Toc2202"/>
      <w:r>
        <w:rPr>
          <w:rFonts w:hint="eastAsia" w:ascii="宋体" w:hAnsi="宋体" w:eastAsia="宋体" w:cs="宋体"/>
          <w:b/>
          <w:snapToGrid w:val="0"/>
          <w:color w:val="auto"/>
          <w:kern w:val="44"/>
          <w:sz w:val="24"/>
          <w:szCs w:val="24"/>
          <w:highlight w:val="none"/>
          <w:lang w:val="en-US" w:eastAsia="zh-CN" w:bidi="ar-SA"/>
        </w:rPr>
        <w:t>项目背景</w:t>
      </w:r>
      <w:bookmarkEnd w:id="65"/>
      <w:bookmarkEnd w:id="66"/>
    </w:p>
    <w:p w14:paraId="230EF438">
      <w:pPr>
        <w:keepNext/>
        <w:keepLines/>
        <w:widowControl w:val="0"/>
        <w:adjustRightInd/>
        <w:snapToGrid/>
        <w:spacing w:beforeLines="0" w:afterLines="0" w:line="360" w:lineRule="auto"/>
        <w:ind w:firstLine="480" w:firstLineChars="200"/>
        <w:outlineLvl w:val="1"/>
        <w:rPr>
          <w:rFonts w:hint="eastAsia"/>
          <w:color w:val="auto"/>
          <w:highlight w:val="none"/>
          <w:lang w:val="en-US" w:eastAsia="zh-CN"/>
        </w:rPr>
      </w:pPr>
      <w:bookmarkStart w:id="68" w:name="_Toc2888"/>
      <w:bookmarkStart w:id="69" w:name="_Toc11908"/>
      <w:bookmarkStart w:id="70" w:name="_Toc2040"/>
      <w:r>
        <w:rPr>
          <w:rFonts w:hint="default" w:ascii="宋体" w:hAnsi="宋体" w:cs="宋体"/>
          <w:bCs/>
          <w:snapToGrid w:val="0"/>
          <w:color w:val="auto"/>
          <w:kern w:val="44"/>
          <w:sz w:val="24"/>
          <w:highlight w:val="none"/>
        </w:rPr>
        <w:t>为贯彻落实省委省政府关于强化科技创新与产业创新深度融合的战略部署，服务数字经济与先进制造业深度融合发展，</w:t>
      </w:r>
      <w:r>
        <w:rPr>
          <w:rFonts w:hint="eastAsia" w:ascii="宋体" w:hAnsi="宋体" w:cs="宋体"/>
          <w:bCs/>
          <w:snapToGrid w:val="0"/>
          <w:color w:val="auto"/>
          <w:kern w:val="44"/>
          <w:sz w:val="24"/>
          <w:highlight w:val="none"/>
          <w:lang w:val="en-US" w:eastAsia="zh-CN"/>
        </w:rPr>
        <w:t>积极推动构建浙江特色的开源体系，系统</w:t>
      </w:r>
      <w:r>
        <w:rPr>
          <w:rFonts w:hint="default" w:ascii="宋体" w:hAnsi="宋体" w:cs="宋体"/>
          <w:bCs/>
          <w:snapToGrid w:val="0"/>
          <w:color w:val="auto"/>
          <w:kern w:val="44"/>
          <w:sz w:val="24"/>
          <w:highlight w:val="none"/>
        </w:rPr>
        <w:t>研究</w:t>
      </w:r>
      <w:r>
        <w:rPr>
          <w:rFonts w:hint="eastAsia" w:ascii="宋体" w:hAnsi="宋体" w:cs="宋体"/>
          <w:bCs/>
          <w:snapToGrid w:val="0"/>
          <w:color w:val="auto"/>
          <w:kern w:val="44"/>
          <w:sz w:val="24"/>
          <w:highlight w:val="none"/>
          <w:lang w:val="en-US" w:eastAsia="zh-CN"/>
        </w:rPr>
        <w:t>开源</w:t>
      </w:r>
      <w:r>
        <w:rPr>
          <w:rFonts w:hint="default" w:ascii="宋体" w:hAnsi="宋体" w:cs="宋体"/>
          <w:bCs/>
          <w:snapToGrid w:val="0"/>
          <w:color w:val="auto"/>
          <w:kern w:val="44"/>
          <w:sz w:val="24"/>
          <w:highlight w:val="none"/>
        </w:rPr>
        <w:t>体系赋能浙江省科技创新与产业创新深度融合的有关对策建议，采购人拟</w:t>
      </w:r>
      <w:r>
        <w:rPr>
          <w:rFonts w:hint="eastAsia" w:ascii="宋体" w:hAnsi="宋体" w:cs="宋体"/>
          <w:bCs/>
          <w:snapToGrid w:val="0"/>
          <w:color w:val="auto"/>
          <w:kern w:val="44"/>
          <w:sz w:val="24"/>
          <w:highlight w:val="none"/>
          <w:lang w:val="en-US" w:eastAsia="zh-CN"/>
        </w:rPr>
        <w:t>向</w:t>
      </w:r>
      <w:r>
        <w:rPr>
          <w:rFonts w:hint="default" w:ascii="宋体" w:hAnsi="宋体" w:cs="宋体"/>
          <w:bCs/>
          <w:snapToGrid w:val="0"/>
          <w:color w:val="auto"/>
          <w:kern w:val="44"/>
          <w:sz w:val="24"/>
          <w:highlight w:val="none"/>
        </w:rPr>
        <w:t>第三方机构</w:t>
      </w:r>
      <w:r>
        <w:rPr>
          <w:rFonts w:hint="eastAsia" w:ascii="宋体" w:hAnsi="宋体" w:cs="宋体"/>
          <w:bCs/>
          <w:snapToGrid w:val="0"/>
          <w:color w:val="auto"/>
          <w:kern w:val="44"/>
          <w:sz w:val="24"/>
          <w:highlight w:val="none"/>
          <w:lang w:val="en-US" w:eastAsia="zh-CN"/>
        </w:rPr>
        <w:t>采购</w:t>
      </w:r>
      <w:r>
        <w:rPr>
          <w:rFonts w:hint="default" w:ascii="宋体" w:hAnsi="宋体" w:cs="宋体"/>
          <w:bCs/>
          <w:snapToGrid w:val="0"/>
          <w:color w:val="auto"/>
          <w:kern w:val="44"/>
          <w:sz w:val="24"/>
          <w:highlight w:val="none"/>
        </w:rPr>
        <w:t>《构建开源体系赋能浙江省科技创新与产业创新深度融合的路径研究》重点</w:t>
      </w:r>
      <w:r>
        <w:rPr>
          <w:rFonts w:hint="eastAsia" w:ascii="宋体" w:hAnsi="宋体" w:cs="宋体"/>
          <w:bCs/>
          <w:snapToGrid w:val="0"/>
          <w:color w:val="auto"/>
          <w:kern w:val="44"/>
          <w:sz w:val="24"/>
          <w:highlight w:val="none"/>
          <w:lang w:val="en-US" w:eastAsia="zh-CN"/>
        </w:rPr>
        <w:t>调研</w:t>
      </w:r>
      <w:r>
        <w:rPr>
          <w:rFonts w:hint="default" w:ascii="宋体" w:hAnsi="宋体" w:cs="宋体"/>
          <w:bCs/>
          <w:snapToGrid w:val="0"/>
          <w:color w:val="auto"/>
          <w:kern w:val="44"/>
          <w:sz w:val="24"/>
          <w:highlight w:val="none"/>
        </w:rPr>
        <w:t>课题研究</w:t>
      </w:r>
      <w:r>
        <w:rPr>
          <w:rFonts w:hint="eastAsia" w:ascii="宋体" w:hAnsi="宋体" w:cs="宋体"/>
          <w:bCs/>
          <w:snapToGrid w:val="0"/>
          <w:color w:val="auto"/>
          <w:kern w:val="44"/>
          <w:sz w:val="24"/>
          <w:highlight w:val="none"/>
          <w:lang w:val="en-US" w:eastAsia="zh-CN"/>
        </w:rPr>
        <w:t>项目</w:t>
      </w:r>
      <w:r>
        <w:rPr>
          <w:rFonts w:hint="default" w:ascii="宋体" w:hAnsi="宋体" w:cs="宋体"/>
          <w:bCs/>
          <w:snapToGrid w:val="0"/>
          <w:color w:val="auto"/>
          <w:kern w:val="44"/>
          <w:sz w:val="24"/>
          <w:highlight w:val="none"/>
        </w:rPr>
        <w:t>。</w:t>
      </w:r>
    </w:p>
    <w:p w14:paraId="5BD382DB">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r>
        <w:rPr>
          <w:rFonts w:hint="eastAsia" w:ascii="宋体" w:hAnsi="宋体" w:eastAsia="宋体" w:cs="宋体"/>
          <w:b/>
          <w:snapToGrid w:val="0"/>
          <w:color w:val="auto"/>
          <w:kern w:val="44"/>
          <w:sz w:val="24"/>
          <w:szCs w:val="24"/>
          <w:highlight w:val="none"/>
          <w:lang w:val="en-US" w:eastAsia="zh-CN" w:bidi="ar-SA"/>
        </w:rPr>
        <w:t>项目</w:t>
      </w:r>
      <w:r>
        <w:rPr>
          <w:rFonts w:hint="eastAsia" w:ascii="宋体" w:hAnsi="宋体" w:cs="宋体"/>
          <w:b/>
          <w:snapToGrid w:val="0"/>
          <w:color w:val="auto"/>
          <w:kern w:val="44"/>
          <w:sz w:val="24"/>
          <w:szCs w:val="24"/>
          <w:highlight w:val="none"/>
          <w:lang w:val="en-US" w:eastAsia="zh-CN" w:bidi="ar-SA"/>
        </w:rPr>
        <w:t>目标</w:t>
      </w:r>
    </w:p>
    <w:p w14:paraId="59A22C29">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1"/>
        <w:rPr>
          <w:rFonts w:hint="eastAsia" w:ascii="宋体" w:hAnsi="宋体" w:eastAsia="宋体" w:cs="宋体"/>
          <w:b w:val="0"/>
          <w:bCs/>
          <w:snapToGrid w:val="0"/>
          <w:color w:val="auto"/>
          <w:kern w:val="44"/>
          <w:sz w:val="24"/>
          <w:szCs w:val="24"/>
          <w:highlight w:val="none"/>
          <w:lang w:val="en-US" w:eastAsia="zh-CN" w:bidi="ar-SA"/>
        </w:rPr>
      </w:pPr>
      <w:r>
        <w:rPr>
          <w:rFonts w:hint="default" w:ascii="宋体" w:hAnsi="宋体" w:eastAsia="宋体" w:cs="宋体"/>
          <w:b w:val="0"/>
          <w:bCs/>
          <w:snapToGrid w:val="0"/>
          <w:color w:val="auto"/>
          <w:kern w:val="44"/>
          <w:sz w:val="24"/>
          <w:szCs w:val="24"/>
          <w:highlight w:val="none"/>
          <w:lang w:val="en-US" w:eastAsia="zh-CN" w:bidi="ar-SA"/>
        </w:rPr>
        <w:t>根据要求按时高质量完成课题研究。</w:t>
      </w:r>
    </w:p>
    <w:p w14:paraId="52AEF0EC">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bookmarkStart w:id="71" w:name="_Toc1040"/>
      <w:r>
        <w:rPr>
          <w:rFonts w:hint="eastAsia" w:ascii="宋体" w:hAnsi="宋体" w:eastAsia="宋体" w:cs="宋体"/>
          <w:b/>
          <w:snapToGrid w:val="0"/>
          <w:color w:val="auto"/>
          <w:kern w:val="44"/>
          <w:sz w:val="24"/>
          <w:szCs w:val="24"/>
          <w:highlight w:val="none"/>
          <w:lang w:val="en-US" w:eastAsia="zh-CN" w:bidi="ar-SA"/>
        </w:rPr>
        <w:t>项目内容</w:t>
      </w:r>
      <w:bookmarkEnd w:id="71"/>
    </w:p>
    <w:p w14:paraId="71BCCC0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outlineLvl w:val="9"/>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本项目为</w:t>
      </w:r>
      <w:r>
        <w:rPr>
          <w:rFonts w:hint="eastAsia" w:ascii="宋体" w:hAnsi="宋体" w:cs="宋体"/>
          <w:i w:val="0"/>
          <w:iCs w:val="0"/>
          <w:caps w:val="0"/>
          <w:snapToGrid w:val="0"/>
          <w:color w:val="auto"/>
          <w:spacing w:val="0"/>
          <w:kern w:val="0"/>
          <w:sz w:val="24"/>
          <w:szCs w:val="24"/>
          <w:highlight w:val="none"/>
          <w:shd w:val="clear" w:color="auto" w:fill="auto"/>
          <w:lang w:val="en-US" w:eastAsia="zh-CN"/>
        </w:rPr>
        <w:t>构建开源体系赋能浙江省科技创新与产业创新深度融合的路径研究项目</w:t>
      </w: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，项目主要内容如下：</w:t>
      </w:r>
    </w:p>
    <w:p w14:paraId="2EBC30D7">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left="0" w:leftChars="0" w:firstLine="480" w:firstLineChars="200"/>
        <w:textAlignment w:val="auto"/>
        <w:outlineLvl w:val="9"/>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cs="宋体"/>
          <w:snapToGrid w:val="0"/>
          <w:color w:val="auto"/>
          <w:kern w:val="0"/>
          <w:sz w:val="24"/>
          <w:highlight w:val="none"/>
          <w:shd w:val="clear" w:color="auto" w:fill="auto"/>
        </w:rPr>
        <w:t>充分研究梳理开源促进科技创新和产业创新的主要效应，准确把握国内外开源体系建设现状和形势</w:t>
      </w:r>
      <w:r>
        <w:rPr>
          <w:rFonts w:hint="eastAsia" w:ascii="宋体" w:hAnsi="宋体" w:cs="宋体"/>
          <w:snapToGrid w:val="0"/>
          <w:color w:val="auto"/>
          <w:kern w:val="0"/>
          <w:sz w:val="24"/>
          <w:highlight w:val="none"/>
          <w:shd w:val="clear" w:color="auto" w:fill="auto"/>
          <w:lang w:eastAsia="zh-CN"/>
        </w:rPr>
        <w:t>，</w:t>
      </w:r>
      <w:r>
        <w:rPr>
          <w:rFonts w:hint="eastAsia" w:ascii="宋体" w:hAnsi="宋体" w:cs="宋体"/>
          <w:snapToGrid w:val="0"/>
          <w:color w:val="auto"/>
          <w:kern w:val="0"/>
          <w:sz w:val="24"/>
          <w:highlight w:val="none"/>
          <w:shd w:val="clear" w:color="auto" w:fill="auto"/>
        </w:rPr>
        <w:t>对标分析国内代表省市开源体系推进经验，充分调研分析浙江省开源体系建设的现实基础和存在问题</w:t>
      </w:r>
      <w:r>
        <w:rPr>
          <w:rFonts w:hint="eastAsia" w:ascii="宋体" w:hAnsi="宋体" w:cs="宋体"/>
          <w:snapToGrid w:val="0"/>
          <w:color w:val="auto"/>
          <w:kern w:val="0"/>
          <w:sz w:val="24"/>
          <w:highlight w:val="none"/>
          <w:shd w:val="clear" w:color="auto" w:fill="auto"/>
          <w:lang w:eastAsia="zh-CN"/>
        </w:rPr>
        <w:t>。</w:t>
      </w:r>
      <w:r>
        <w:rPr>
          <w:rFonts w:hint="eastAsia" w:ascii="宋体" w:hAnsi="宋体" w:cs="宋体"/>
          <w:snapToGrid w:val="0"/>
          <w:color w:val="auto"/>
          <w:kern w:val="0"/>
          <w:sz w:val="24"/>
          <w:highlight w:val="none"/>
          <w:shd w:val="clear" w:color="auto" w:fill="auto"/>
        </w:rPr>
        <w:t>明确开源赋能两新深度融合路径研究，提出下一步浙江省构建开源体系的对策建议，为加快建设创新浙江、培育新质生产力提供有力支撑</w:t>
      </w:r>
      <w:r>
        <w:rPr>
          <w:rFonts w:hint="eastAsia" w:ascii="宋体" w:hAnsi="宋体" w:cs="宋体"/>
          <w:snapToGrid w:val="0"/>
          <w:color w:val="auto"/>
          <w:kern w:val="0"/>
          <w:sz w:val="24"/>
          <w:highlight w:val="none"/>
          <w:shd w:val="clear" w:color="auto" w:fill="auto"/>
          <w:lang w:eastAsia="zh-CN"/>
        </w:rPr>
        <w:t>。</w:t>
      </w:r>
    </w:p>
    <w:p w14:paraId="535C6591">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r>
        <w:rPr>
          <w:rFonts w:hint="eastAsia" w:ascii="宋体" w:hAnsi="宋体" w:eastAsia="宋体" w:cs="宋体"/>
          <w:b/>
          <w:snapToGrid w:val="0"/>
          <w:color w:val="auto"/>
          <w:kern w:val="44"/>
          <w:sz w:val="24"/>
          <w:szCs w:val="24"/>
          <w:highlight w:val="none"/>
          <w:lang w:val="en-US" w:eastAsia="zh-CN" w:bidi="ar-SA"/>
        </w:rPr>
        <w:t>项目</w:t>
      </w:r>
      <w:r>
        <w:rPr>
          <w:rFonts w:hint="eastAsia" w:ascii="宋体" w:hAnsi="宋体" w:cs="宋体"/>
          <w:b/>
          <w:snapToGrid w:val="0"/>
          <w:color w:val="auto"/>
          <w:kern w:val="44"/>
          <w:sz w:val="24"/>
          <w:szCs w:val="24"/>
          <w:highlight w:val="none"/>
          <w:lang w:val="en-US" w:eastAsia="zh-CN" w:bidi="ar-SA"/>
        </w:rPr>
        <w:t>总体要求</w:t>
      </w:r>
    </w:p>
    <w:p w14:paraId="0D89D6A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outlineLvl w:val="9"/>
        <w:rPr>
          <w:rFonts w:hint="default" w:ascii="宋体" w:hAnsi="宋体" w:cs="宋体"/>
          <w:snapToGrid w:val="0"/>
          <w:color w:val="auto"/>
          <w:kern w:val="0"/>
          <w:sz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eastAsia="zh-CN"/>
        </w:rPr>
        <w:t>当前，全球数字技术革命正以前所未有的速度重塑产业格局，开源模式已成为数字经济时代的重要生产方式，是软件产业高质量发展的主导模式。为加快构建具有浙江特色的开源体系，研究开源赋能我省科技创新与产业创新深度融合的路径已迫在眉睫</w:t>
      </w:r>
      <w:r>
        <w:rPr>
          <w:rFonts w:hint="eastAsia" w:ascii="宋体" w:hAnsi="宋体" w:cs="宋体"/>
          <w:i w:val="0"/>
          <w:iCs w:val="0"/>
          <w:caps w:val="0"/>
          <w:snapToGrid w:val="0"/>
          <w:color w:val="auto"/>
          <w:spacing w:val="0"/>
          <w:kern w:val="0"/>
          <w:sz w:val="24"/>
          <w:szCs w:val="24"/>
          <w:highlight w:val="none"/>
          <w:shd w:val="clear" w:color="auto" w:fill="auto"/>
          <w:lang w:eastAsia="zh-CN"/>
        </w:rPr>
        <w:t>。</w:t>
      </w:r>
      <w:r>
        <w:rPr>
          <w:rFonts w:hint="eastAsia" w:ascii="宋体" w:hAnsi="宋体" w:cs="宋体"/>
          <w:i w:val="0"/>
          <w:iCs w:val="0"/>
          <w:caps w:val="0"/>
          <w:snapToGrid w:val="0"/>
          <w:color w:val="auto"/>
          <w:spacing w:val="0"/>
          <w:kern w:val="0"/>
          <w:sz w:val="24"/>
          <w:szCs w:val="24"/>
          <w:highlight w:val="none"/>
          <w:shd w:val="clear" w:color="auto" w:fill="auto"/>
          <w:lang w:val="en-US" w:eastAsia="zh-CN"/>
        </w:rPr>
        <w:t>本课题立足</w:t>
      </w:r>
      <w:r>
        <w:rPr>
          <w:rFonts w:hint="eastAsia" w:ascii="宋体" w:hAnsi="宋体" w:cs="宋体"/>
          <w:snapToGrid w:val="0"/>
          <w:color w:val="auto"/>
          <w:kern w:val="0"/>
          <w:sz w:val="24"/>
          <w:highlight w:val="none"/>
          <w:shd w:val="clear" w:color="auto" w:fill="auto"/>
        </w:rPr>
        <w:t>浙江省开源体系建设的既有基础与实践成果，放眼全球开源发展的典型案例和前沿趋势，提出构建开源体系赋能浙江省科技创新与产业创新深度融合的发展思路、运行机制及有关对策建议，形成高质量的课题报告，为全省借助开源力量促进两新深度融合提供理论依据，助力培育新质生产力、探索数字经济新增长极，在构建开源体系赋能</w:t>
      </w:r>
      <w:r>
        <w:rPr>
          <w:rFonts w:hint="eastAsia" w:ascii="宋体" w:hAnsi="宋体" w:cs="宋体"/>
          <w:snapToGrid w:val="0"/>
          <w:color w:val="auto"/>
          <w:kern w:val="0"/>
          <w:sz w:val="24"/>
          <w:highlight w:val="none"/>
          <w:shd w:val="clear" w:color="auto" w:fill="auto"/>
          <w:lang w:val="en-US" w:eastAsia="zh-CN"/>
        </w:rPr>
        <w:t>两创</w:t>
      </w:r>
      <w:r>
        <w:rPr>
          <w:rFonts w:hint="eastAsia" w:ascii="宋体" w:hAnsi="宋体" w:cs="宋体"/>
          <w:snapToGrid w:val="0"/>
          <w:color w:val="auto"/>
          <w:kern w:val="0"/>
          <w:sz w:val="24"/>
          <w:highlight w:val="none"/>
          <w:shd w:val="clear" w:color="auto" w:fill="auto"/>
        </w:rPr>
        <w:t>融合领域先行先试中凝练形成具有浙江特色的 “浙江方案”。</w:t>
      </w:r>
    </w:p>
    <w:bookmarkEnd w:id="68"/>
    <w:bookmarkEnd w:id="69"/>
    <w:bookmarkEnd w:id="70"/>
    <w:p w14:paraId="763C95B9">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bookmarkStart w:id="72" w:name="_Toc8908"/>
      <w:r>
        <w:rPr>
          <w:rFonts w:hint="eastAsia" w:ascii="宋体" w:hAnsi="宋体" w:eastAsia="宋体" w:cs="宋体"/>
          <w:b/>
          <w:snapToGrid w:val="0"/>
          <w:color w:val="auto"/>
          <w:kern w:val="44"/>
          <w:sz w:val="24"/>
          <w:szCs w:val="24"/>
          <w:highlight w:val="none"/>
          <w:lang w:val="en-US" w:eastAsia="zh-CN" w:bidi="ar-SA"/>
        </w:rPr>
        <w:t>项目</w:t>
      </w:r>
      <w:r>
        <w:rPr>
          <w:rFonts w:hint="eastAsia" w:ascii="宋体" w:hAnsi="宋体" w:cs="宋体"/>
          <w:b/>
          <w:snapToGrid w:val="0"/>
          <w:color w:val="auto"/>
          <w:kern w:val="44"/>
          <w:sz w:val="24"/>
          <w:szCs w:val="24"/>
          <w:highlight w:val="none"/>
          <w:lang w:val="en-US" w:eastAsia="zh-CN" w:bidi="ar-SA"/>
        </w:rPr>
        <w:t>技术服务要求</w:t>
      </w:r>
    </w:p>
    <w:p w14:paraId="4E28F648">
      <w:pPr>
        <w:pStyle w:val="17"/>
        <w:numPr>
          <w:ilvl w:val="0"/>
          <w:numId w:val="11"/>
        </w:numPr>
        <w:spacing w:beforeLines="0" w:afterLines="0" w:line="360" w:lineRule="auto"/>
        <w:ind w:left="0" w:leftChars="0" w:firstLine="400" w:firstLineChars="0"/>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供应商</w:t>
      </w:r>
      <w:r>
        <w:rPr>
          <w:rFonts w:hint="eastAsia" w:ascii="Segoe UI" w:hAnsi="Segoe UI" w:eastAsia="宋体" w:cs="Segoe UI"/>
          <w:i w:val="0"/>
          <w:iCs w:val="0"/>
          <w:caps w:val="0"/>
          <w:color w:val="auto"/>
          <w:spacing w:val="0"/>
          <w:sz w:val="24"/>
          <w:szCs w:val="24"/>
          <w:highlight w:val="none"/>
          <w:shd w:val="clear" w:fill="FFFFFF"/>
          <w:lang w:val="en-US" w:eastAsia="zh-CN"/>
        </w:rPr>
        <w:t>在服务过程中需</w:t>
      </w:r>
      <w:r>
        <w:rPr>
          <w:rFonts w:hint="eastAsia" w:ascii="Segoe UI" w:hAnsi="Segoe UI" w:eastAsia="宋体" w:cs="Segoe UI"/>
          <w:i w:val="0"/>
          <w:iCs w:val="0"/>
          <w:caps w:val="0"/>
          <w:color w:val="auto"/>
          <w:spacing w:val="0"/>
          <w:sz w:val="24"/>
          <w:szCs w:val="24"/>
          <w:highlight w:val="none"/>
          <w:shd w:val="clear" w:fill="FFFFFF"/>
          <w:lang w:eastAsia="zh-CN"/>
        </w:rPr>
        <w:t>清晰界定研究目的、核心问题和预期成果，避免范围模糊或偏离主题。</w:t>
      </w:r>
    </w:p>
    <w:p w14:paraId="5EB1C5A1">
      <w:pPr>
        <w:pStyle w:val="17"/>
        <w:numPr>
          <w:ilvl w:val="0"/>
          <w:numId w:val="11"/>
        </w:numPr>
        <w:ind w:left="0" w:leftChars="0" w:firstLine="400" w:firstLineChars="0"/>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供应商</w:t>
      </w:r>
      <w:r>
        <w:rPr>
          <w:rFonts w:hint="eastAsia" w:ascii="Segoe UI" w:hAnsi="Segoe UI" w:eastAsia="宋体" w:cs="Segoe UI"/>
          <w:i w:val="0"/>
          <w:iCs w:val="0"/>
          <w:caps w:val="0"/>
          <w:color w:val="auto"/>
          <w:spacing w:val="0"/>
          <w:sz w:val="24"/>
          <w:szCs w:val="24"/>
          <w:highlight w:val="none"/>
          <w:shd w:val="clear" w:fill="FFFFFF"/>
          <w:lang w:val="en-US" w:eastAsia="zh-CN"/>
        </w:rPr>
        <w:t>在服务过程中需</w:t>
      </w:r>
      <w:r>
        <w:rPr>
          <w:rFonts w:ascii="Segoe UI" w:hAnsi="Segoe UI" w:eastAsia="Segoe UI" w:cs="Segoe UI"/>
          <w:i w:val="0"/>
          <w:iCs w:val="0"/>
          <w:caps w:val="0"/>
          <w:color w:val="auto"/>
          <w:spacing w:val="0"/>
          <w:sz w:val="24"/>
          <w:szCs w:val="24"/>
          <w:highlight w:val="none"/>
          <w:shd w:val="clear" w:fill="FFFFFF"/>
        </w:rPr>
        <w:t>遵守学术伦理（如引用规范、避免抄袭），确保数据真实性和方法透明度。</w:t>
      </w:r>
    </w:p>
    <w:p w14:paraId="0D7E2EDA">
      <w:pPr>
        <w:pStyle w:val="17"/>
        <w:numPr>
          <w:ilvl w:val="0"/>
          <w:numId w:val="11"/>
        </w:numPr>
        <w:spacing w:line="360" w:lineRule="auto"/>
        <w:ind w:left="0" w:leftChars="0" w:firstLine="400" w:firstLineChars="0"/>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供应商</w:t>
      </w:r>
      <w:r>
        <w:rPr>
          <w:rFonts w:hint="eastAsia" w:ascii="Segoe UI" w:hAnsi="Segoe UI" w:eastAsia="宋体" w:cs="Segoe UI"/>
          <w:i w:val="0"/>
          <w:iCs w:val="0"/>
          <w:caps w:val="0"/>
          <w:color w:val="auto"/>
          <w:spacing w:val="0"/>
          <w:sz w:val="24"/>
          <w:szCs w:val="24"/>
          <w:highlight w:val="none"/>
          <w:shd w:val="clear" w:fill="FFFFFF"/>
          <w:lang w:val="en-US" w:eastAsia="zh-CN"/>
        </w:rPr>
        <w:t>在服务过程中需</w:t>
      </w:r>
      <w:r>
        <w:rPr>
          <w:rFonts w:ascii="Segoe UI" w:hAnsi="Segoe UI" w:eastAsia="Segoe UI" w:cs="Segoe UI"/>
          <w:i w:val="0"/>
          <w:iCs w:val="0"/>
          <w:caps w:val="0"/>
          <w:color w:val="auto"/>
          <w:spacing w:val="0"/>
          <w:sz w:val="24"/>
          <w:szCs w:val="24"/>
          <w:highlight w:val="none"/>
          <w:shd w:val="clear" w:fill="FFFFFF"/>
        </w:rPr>
        <w:t>选择适切的研究方法（定性/定量/混合），设计合理的实验或调查方案。</w:t>
      </w:r>
    </w:p>
    <w:p w14:paraId="272E0916">
      <w:pPr>
        <w:pStyle w:val="17"/>
        <w:numPr>
          <w:ilvl w:val="0"/>
          <w:numId w:val="11"/>
        </w:numPr>
        <w:spacing w:line="360" w:lineRule="auto"/>
        <w:ind w:left="0" w:leftChars="0" w:firstLine="400" w:firstLineChars="0"/>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供应商</w:t>
      </w:r>
      <w:r>
        <w:rPr>
          <w:rFonts w:hint="eastAsia" w:ascii="Segoe UI" w:hAnsi="Segoe UI" w:eastAsia="宋体" w:cs="Segoe UI"/>
          <w:i w:val="0"/>
          <w:iCs w:val="0"/>
          <w:caps w:val="0"/>
          <w:color w:val="auto"/>
          <w:spacing w:val="0"/>
          <w:sz w:val="24"/>
          <w:szCs w:val="24"/>
          <w:highlight w:val="none"/>
          <w:shd w:val="clear" w:fill="FFFFFF"/>
          <w:lang w:val="en-US" w:eastAsia="zh-CN"/>
        </w:rPr>
        <w:t>在服务过程中需</w:t>
      </w:r>
      <w:r>
        <w:rPr>
          <w:rFonts w:ascii="Segoe UI" w:hAnsi="Segoe UI" w:eastAsia="Segoe UI" w:cs="Segoe UI"/>
          <w:i w:val="0"/>
          <w:iCs w:val="0"/>
          <w:caps w:val="0"/>
          <w:color w:val="auto"/>
          <w:spacing w:val="0"/>
          <w:sz w:val="24"/>
          <w:szCs w:val="24"/>
          <w:highlight w:val="none"/>
          <w:shd w:val="clear" w:fill="FFFFFF"/>
        </w:rPr>
        <w:t>制定分阶段计划（如开题、中期、结题），定期提交进展报告。</w:t>
      </w:r>
    </w:p>
    <w:p w14:paraId="6C4E1285">
      <w:pPr>
        <w:pStyle w:val="17"/>
        <w:numPr>
          <w:ilvl w:val="0"/>
          <w:numId w:val="11"/>
        </w:numPr>
        <w:spacing w:line="360" w:lineRule="auto"/>
        <w:ind w:left="0" w:leftChars="0" w:firstLine="400" w:firstLineChars="0"/>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供应商</w:t>
      </w:r>
      <w:r>
        <w:rPr>
          <w:rFonts w:hint="eastAsia" w:ascii="Segoe UI" w:hAnsi="Segoe UI" w:eastAsia="宋体" w:cs="Segoe UI"/>
          <w:i w:val="0"/>
          <w:iCs w:val="0"/>
          <w:caps w:val="0"/>
          <w:color w:val="auto"/>
          <w:spacing w:val="0"/>
          <w:sz w:val="24"/>
          <w:szCs w:val="24"/>
          <w:highlight w:val="none"/>
          <w:shd w:val="clear" w:fill="FFFFFF"/>
          <w:lang w:val="en-US" w:eastAsia="zh-CN"/>
        </w:rPr>
        <w:t>在服务过程中需</w:t>
      </w:r>
      <w:r>
        <w:rPr>
          <w:rFonts w:ascii="Segoe UI" w:hAnsi="Segoe UI" w:eastAsia="Segoe UI" w:cs="Segoe UI"/>
          <w:i w:val="0"/>
          <w:iCs w:val="0"/>
          <w:caps w:val="0"/>
          <w:color w:val="auto"/>
          <w:spacing w:val="0"/>
          <w:sz w:val="24"/>
          <w:szCs w:val="24"/>
          <w:highlight w:val="none"/>
          <w:shd w:val="clear" w:fill="FFFFFF"/>
        </w:rPr>
        <w:t>确保人力、设备、经费等资源到位，明确团队成员分工。</w:t>
      </w:r>
    </w:p>
    <w:p w14:paraId="5AC526CD">
      <w:pPr>
        <w:pStyle w:val="17"/>
        <w:numPr>
          <w:ilvl w:val="0"/>
          <w:numId w:val="11"/>
        </w:numPr>
        <w:spacing w:line="360" w:lineRule="auto"/>
        <w:ind w:left="0" w:leftChars="0" w:firstLine="400" w:firstLineChars="0"/>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Segoe UI" w:hAnsi="Segoe UI" w:eastAsia="Segoe UI" w:cs="Segoe UI"/>
          <w:i w:val="0"/>
          <w:iCs w:val="0"/>
          <w:caps w:val="0"/>
          <w:color w:val="auto"/>
          <w:spacing w:val="0"/>
          <w:sz w:val="24"/>
          <w:szCs w:val="24"/>
          <w:highlight w:val="none"/>
          <w:shd w:val="clear" w:fill="FFFFFF"/>
        </w:rPr>
        <w:t>供应商在服务过程中需遵守法律法规（如生物安全、隐私保护），预设风险应对预案。</w:t>
      </w:r>
    </w:p>
    <w:bookmarkEnd w:id="67"/>
    <w:bookmarkEnd w:id="72"/>
    <w:p w14:paraId="3955B03D">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bookmarkStart w:id="73" w:name="_Toc9387"/>
      <w:bookmarkStart w:id="74" w:name="_Toc25195"/>
      <w:bookmarkStart w:id="75" w:name="_Toc614"/>
      <w:r>
        <w:rPr>
          <w:rFonts w:hint="eastAsia" w:ascii="宋体" w:hAnsi="宋体" w:eastAsia="宋体" w:cs="宋体"/>
          <w:b/>
          <w:snapToGrid w:val="0"/>
          <w:color w:val="auto"/>
          <w:kern w:val="44"/>
          <w:sz w:val="24"/>
          <w:szCs w:val="24"/>
          <w:highlight w:val="none"/>
          <w:lang w:val="en-US" w:eastAsia="zh-CN" w:bidi="ar-SA"/>
        </w:rPr>
        <w:t>项目商务要求</w:t>
      </w:r>
      <w:bookmarkEnd w:id="73"/>
      <w:bookmarkEnd w:id="74"/>
      <w:bookmarkEnd w:id="75"/>
    </w:p>
    <w:p w14:paraId="3B8BA299">
      <w:pPr>
        <w:pageBreakBefore w:val="0"/>
        <w:widowControl w:val="0"/>
        <w:numPr>
          <w:ilvl w:val="0"/>
          <w:numId w:val="12"/>
        </w:numPr>
        <w:kinsoku/>
        <w:wordWrap/>
        <w:overflowPunct/>
        <w:topLinePunct w:val="0"/>
        <w:bidi w:val="0"/>
        <w:adjustRightInd/>
        <w:spacing w:line="360" w:lineRule="auto"/>
        <w:ind w:left="0" w:leftChars="0" w:firstLine="400"/>
        <w:jc w:val="left"/>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lang w:val="en-US" w:eastAsia="zh-CN"/>
        </w:rPr>
        <w:t>服务期限</w:t>
      </w:r>
      <w:r>
        <w:rPr>
          <w:rFonts w:hint="eastAsia" w:ascii="宋体" w:hAnsi="宋体" w:eastAsia="宋体" w:cs="宋体"/>
          <w:snapToGrid w:val="0"/>
          <w:color w:val="auto"/>
          <w:kern w:val="0"/>
          <w:sz w:val="24"/>
          <w:szCs w:val="24"/>
          <w:highlight w:val="none"/>
          <w:u w:val="none"/>
        </w:rPr>
        <w:t>：202</w:t>
      </w:r>
      <w:r>
        <w:rPr>
          <w:rFonts w:hint="eastAsia" w:ascii="宋体" w:hAnsi="宋体" w:eastAsia="宋体" w:cs="宋体"/>
          <w:snapToGrid w:val="0"/>
          <w:color w:val="auto"/>
          <w:kern w:val="0"/>
          <w:sz w:val="24"/>
          <w:szCs w:val="24"/>
          <w:highlight w:val="none"/>
          <w:u w:val="none"/>
          <w:lang w:val="en-US" w:eastAsia="zh-CN"/>
        </w:rPr>
        <w:t>5</w:t>
      </w:r>
      <w:r>
        <w:rPr>
          <w:rFonts w:hint="eastAsia" w:ascii="宋体" w:hAnsi="宋体" w:eastAsia="宋体" w:cs="宋体"/>
          <w:snapToGrid w:val="0"/>
          <w:color w:val="auto"/>
          <w:kern w:val="0"/>
          <w:sz w:val="24"/>
          <w:szCs w:val="24"/>
          <w:highlight w:val="none"/>
          <w:u w:val="none"/>
        </w:rPr>
        <w:t>年</w:t>
      </w:r>
      <w:r>
        <w:rPr>
          <w:rFonts w:hint="eastAsia" w:ascii="宋体" w:hAnsi="宋体" w:cs="宋体"/>
          <w:snapToGrid w:val="0"/>
          <w:color w:val="auto"/>
          <w:kern w:val="0"/>
          <w:sz w:val="24"/>
          <w:szCs w:val="24"/>
          <w:highlight w:val="none"/>
          <w:u w:val="none"/>
          <w:lang w:val="en-US" w:eastAsia="zh-CN"/>
        </w:rPr>
        <w:t>9</w:t>
      </w:r>
      <w:r>
        <w:rPr>
          <w:rFonts w:hint="eastAsia" w:ascii="宋体" w:hAnsi="宋体" w:eastAsia="宋体" w:cs="宋体"/>
          <w:snapToGrid w:val="0"/>
          <w:color w:val="auto"/>
          <w:kern w:val="0"/>
          <w:sz w:val="24"/>
          <w:szCs w:val="24"/>
          <w:highlight w:val="none"/>
          <w:u w:val="none"/>
        </w:rPr>
        <w:t>月</w:t>
      </w:r>
      <w:r>
        <w:rPr>
          <w:rFonts w:hint="eastAsia" w:ascii="宋体" w:hAnsi="宋体" w:eastAsia="宋体" w:cs="宋体"/>
          <w:snapToGrid w:val="0"/>
          <w:color w:val="auto"/>
          <w:kern w:val="0"/>
          <w:sz w:val="24"/>
          <w:szCs w:val="24"/>
          <w:highlight w:val="none"/>
          <w:u w:val="none"/>
          <w:lang w:val="en-US" w:eastAsia="zh-CN"/>
        </w:rPr>
        <w:t>30日</w:t>
      </w:r>
      <w:r>
        <w:rPr>
          <w:rFonts w:hint="eastAsia" w:ascii="宋体" w:hAnsi="宋体" w:eastAsia="宋体" w:cs="宋体"/>
          <w:i w:val="0"/>
          <w:iCs w:val="0"/>
          <w:caps w:val="0"/>
          <w:snapToGrid w:val="0"/>
          <w:color w:val="auto"/>
          <w:spacing w:val="0"/>
          <w:kern w:val="0"/>
          <w:sz w:val="24"/>
          <w:szCs w:val="24"/>
          <w:highlight w:val="none"/>
          <w:shd w:val="clear" w:color="auto" w:fill="FFFFFF"/>
        </w:rPr>
        <w:t>前完成</w:t>
      </w:r>
      <w:r>
        <w:rPr>
          <w:rFonts w:hint="eastAsia" w:ascii="宋体" w:hAnsi="宋体" w:eastAsia="宋体" w:cs="宋体"/>
          <w:i w:val="0"/>
          <w:iCs w:val="0"/>
          <w:caps w:val="0"/>
          <w:snapToGrid w:val="0"/>
          <w:color w:val="auto"/>
          <w:spacing w:val="0"/>
          <w:kern w:val="0"/>
          <w:sz w:val="24"/>
          <w:szCs w:val="24"/>
          <w:highlight w:val="none"/>
          <w:shd w:val="clear" w:color="auto" w:fill="FFFFFF"/>
          <w:lang w:val="en-US" w:eastAsia="zh-CN"/>
        </w:rPr>
        <w:t>课题</w:t>
      </w:r>
      <w:r>
        <w:rPr>
          <w:rFonts w:hint="eastAsia" w:ascii="宋体" w:hAnsi="宋体" w:eastAsia="宋体" w:cs="宋体"/>
          <w:i w:val="0"/>
          <w:iCs w:val="0"/>
          <w:caps w:val="0"/>
          <w:snapToGrid w:val="0"/>
          <w:color w:val="auto"/>
          <w:spacing w:val="0"/>
          <w:kern w:val="0"/>
          <w:sz w:val="24"/>
          <w:szCs w:val="24"/>
          <w:highlight w:val="none"/>
          <w:shd w:val="clear" w:color="auto" w:fill="FFFFFF"/>
        </w:rPr>
        <w:t>报告并提交。</w:t>
      </w:r>
    </w:p>
    <w:p w14:paraId="5E9527D6">
      <w:pPr>
        <w:pageBreakBefore w:val="0"/>
        <w:widowControl w:val="0"/>
        <w:numPr>
          <w:ilvl w:val="0"/>
          <w:numId w:val="12"/>
        </w:numPr>
        <w:kinsoku/>
        <w:wordWrap/>
        <w:overflowPunct/>
        <w:topLinePunct w:val="0"/>
        <w:bidi w:val="0"/>
        <w:adjustRightInd/>
        <w:spacing w:line="360" w:lineRule="auto"/>
        <w:ind w:left="0" w:leftChars="0" w:firstLine="400"/>
        <w:jc w:val="left"/>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lang w:val="en-US" w:eastAsia="zh-CN"/>
        </w:rPr>
        <w:t>服务地点</w:t>
      </w:r>
      <w:r>
        <w:rPr>
          <w:rFonts w:hint="eastAsia" w:ascii="宋体" w:hAnsi="宋体" w:eastAsia="宋体" w:cs="宋体"/>
          <w:snapToGrid w:val="0"/>
          <w:color w:val="auto"/>
          <w:kern w:val="0"/>
          <w:sz w:val="24"/>
          <w:szCs w:val="24"/>
          <w:highlight w:val="none"/>
          <w:u w:val="none"/>
        </w:rPr>
        <w:t>：采购人指定地点</w:t>
      </w:r>
    </w:p>
    <w:p w14:paraId="2B4C2378">
      <w:pPr>
        <w:pageBreakBefore w:val="0"/>
        <w:widowControl w:val="0"/>
        <w:numPr>
          <w:ilvl w:val="0"/>
          <w:numId w:val="12"/>
        </w:numPr>
        <w:kinsoku/>
        <w:wordWrap/>
        <w:overflowPunct/>
        <w:topLinePunct w:val="0"/>
        <w:bidi w:val="0"/>
        <w:adjustRightInd/>
        <w:spacing w:line="360" w:lineRule="auto"/>
        <w:ind w:left="0" w:leftChars="0" w:firstLine="400"/>
        <w:jc w:val="left"/>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付款条件</w:t>
      </w:r>
    </w:p>
    <w:tbl>
      <w:tblPr>
        <w:tblStyle w:val="61"/>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32"/>
        <w:gridCol w:w="2091"/>
        <w:gridCol w:w="4383"/>
        <w:gridCol w:w="1560"/>
      </w:tblGrid>
      <w:tr w14:paraId="2518447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32" w:type="dxa"/>
            <w:noWrap w:val="0"/>
            <w:vAlign w:val="center"/>
          </w:tcPr>
          <w:p w14:paraId="5ECE7A75">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序号</w:t>
            </w:r>
          </w:p>
        </w:tc>
        <w:tc>
          <w:tcPr>
            <w:tcW w:w="2091" w:type="dxa"/>
            <w:noWrap w:val="0"/>
            <w:vAlign w:val="center"/>
          </w:tcPr>
          <w:p w14:paraId="5AEE9D28">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付款比例</w:t>
            </w:r>
          </w:p>
        </w:tc>
        <w:tc>
          <w:tcPr>
            <w:tcW w:w="4383" w:type="dxa"/>
            <w:noWrap w:val="0"/>
            <w:vAlign w:val="center"/>
          </w:tcPr>
          <w:p w14:paraId="5C05578D">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lang w:val="en-US" w:eastAsia="zh-CN"/>
              </w:rPr>
            </w:pPr>
            <w:r>
              <w:rPr>
                <w:rFonts w:hint="eastAsia" w:ascii="宋体" w:hAnsi="宋体" w:eastAsia="宋体" w:cs="宋体"/>
                <w:snapToGrid w:val="0"/>
                <w:color w:val="auto"/>
                <w:kern w:val="0"/>
                <w:sz w:val="24"/>
                <w:szCs w:val="24"/>
                <w:highlight w:val="none"/>
                <w:u w:val="none"/>
              </w:rPr>
              <w:t>付款</w:t>
            </w:r>
            <w:r>
              <w:rPr>
                <w:rFonts w:hint="eastAsia" w:ascii="宋体" w:hAnsi="宋体" w:eastAsia="宋体" w:cs="宋体"/>
                <w:snapToGrid w:val="0"/>
                <w:color w:val="auto"/>
                <w:kern w:val="0"/>
                <w:sz w:val="24"/>
                <w:szCs w:val="24"/>
                <w:highlight w:val="none"/>
                <w:u w:val="none"/>
                <w:lang w:val="en-US" w:eastAsia="zh-CN"/>
              </w:rPr>
              <w:t>进度</w:t>
            </w:r>
          </w:p>
        </w:tc>
        <w:tc>
          <w:tcPr>
            <w:tcW w:w="1560" w:type="dxa"/>
            <w:noWrap w:val="0"/>
            <w:vAlign w:val="center"/>
          </w:tcPr>
          <w:p w14:paraId="619D3EA1">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付款方式</w:t>
            </w:r>
          </w:p>
        </w:tc>
      </w:tr>
      <w:tr w14:paraId="02687EC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32" w:type="dxa"/>
            <w:noWrap w:val="0"/>
            <w:vAlign w:val="center"/>
          </w:tcPr>
          <w:p w14:paraId="3A88EDD1">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1</w:t>
            </w:r>
          </w:p>
        </w:tc>
        <w:tc>
          <w:tcPr>
            <w:tcW w:w="2091" w:type="dxa"/>
            <w:noWrap w:val="0"/>
            <w:vAlign w:val="center"/>
          </w:tcPr>
          <w:p w14:paraId="5EBD746D">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lang w:val="en-US" w:eastAsia="zh-CN"/>
              </w:rPr>
              <w:t>合同总额的5</w:t>
            </w:r>
            <w:r>
              <w:rPr>
                <w:rFonts w:hint="eastAsia" w:ascii="宋体" w:hAnsi="宋体" w:eastAsia="宋体" w:cs="宋体"/>
                <w:snapToGrid w:val="0"/>
                <w:color w:val="auto"/>
                <w:kern w:val="0"/>
                <w:sz w:val="24"/>
                <w:szCs w:val="24"/>
                <w:highlight w:val="none"/>
                <w:u w:val="none"/>
              </w:rPr>
              <w:t>0%</w:t>
            </w:r>
          </w:p>
        </w:tc>
        <w:tc>
          <w:tcPr>
            <w:tcW w:w="4383" w:type="dxa"/>
            <w:noWrap w:val="0"/>
            <w:vAlign w:val="center"/>
          </w:tcPr>
          <w:p w14:paraId="1F808248">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lang w:val="en-US" w:eastAsia="zh-CN"/>
              </w:rPr>
            </w:pPr>
            <w:r>
              <w:rPr>
                <w:rFonts w:hint="eastAsia" w:ascii="宋体" w:hAnsi="宋体" w:eastAsia="宋体" w:cs="宋体"/>
                <w:snapToGrid w:val="0"/>
                <w:color w:val="auto"/>
                <w:kern w:val="0"/>
                <w:sz w:val="24"/>
                <w:szCs w:val="24"/>
                <w:highlight w:val="none"/>
                <w:u w:val="none"/>
                <w:lang w:val="en-US" w:eastAsia="zh-CN"/>
              </w:rPr>
              <w:t>合同生效并具备实施条件后7个工作日内支付</w:t>
            </w:r>
          </w:p>
        </w:tc>
        <w:tc>
          <w:tcPr>
            <w:tcW w:w="1560" w:type="dxa"/>
            <w:noWrap w:val="0"/>
            <w:vAlign w:val="center"/>
          </w:tcPr>
          <w:p w14:paraId="026FD569">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lang w:val="en-US" w:eastAsia="zh-CN"/>
              </w:rPr>
            </w:pPr>
            <w:r>
              <w:rPr>
                <w:rFonts w:hint="eastAsia" w:ascii="宋体" w:hAnsi="宋体" w:eastAsia="宋体" w:cs="宋体"/>
                <w:snapToGrid w:val="0"/>
                <w:color w:val="auto"/>
                <w:kern w:val="0"/>
                <w:sz w:val="24"/>
                <w:szCs w:val="24"/>
                <w:highlight w:val="none"/>
                <w:u w:val="none"/>
                <w:lang w:val="en-US" w:eastAsia="zh-CN"/>
              </w:rPr>
              <w:t>对公转账</w:t>
            </w:r>
          </w:p>
        </w:tc>
      </w:tr>
      <w:tr w14:paraId="2AE5E70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32" w:type="dxa"/>
            <w:noWrap w:val="0"/>
            <w:vAlign w:val="center"/>
          </w:tcPr>
          <w:p w14:paraId="193A53EC">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lang w:eastAsia="zh-CN"/>
              </w:rPr>
            </w:pPr>
            <w:r>
              <w:rPr>
                <w:rFonts w:hint="eastAsia" w:ascii="宋体" w:hAnsi="宋体" w:eastAsia="宋体" w:cs="宋体"/>
                <w:snapToGrid w:val="0"/>
                <w:color w:val="auto"/>
                <w:kern w:val="0"/>
                <w:sz w:val="24"/>
                <w:szCs w:val="24"/>
                <w:highlight w:val="none"/>
                <w:u w:val="none"/>
                <w:lang w:val="en-US" w:eastAsia="zh-CN"/>
              </w:rPr>
              <w:t>2</w:t>
            </w:r>
          </w:p>
        </w:tc>
        <w:tc>
          <w:tcPr>
            <w:tcW w:w="2091" w:type="dxa"/>
            <w:noWrap w:val="0"/>
            <w:vAlign w:val="center"/>
          </w:tcPr>
          <w:p w14:paraId="1AAE3B13">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lang w:val="en-US" w:eastAsia="zh-CN"/>
              </w:rPr>
              <w:t>合同总额的5</w:t>
            </w:r>
            <w:r>
              <w:rPr>
                <w:rFonts w:hint="eastAsia" w:ascii="宋体" w:hAnsi="宋体" w:eastAsia="宋体" w:cs="宋体"/>
                <w:snapToGrid w:val="0"/>
                <w:color w:val="auto"/>
                <w:kern w:val="0"/>
                <w:sz w:val="24"/>
                <w:szCs w:val="24"/>
                <w:highlight w:val="none"/>
                <w:u w:val="none"/>
              </w:rPr>
              <w:t>0%</w:t>
            </w:r>
          </w:p>
        </w:tc>
        <w:tc>
          <w:tcPr>
            <w:tcW w:w="4383" w:type="dxa"/>
            <w:noWrap w:val="0"/>
            <w:vAlign w:val="center"/>
          </w:tcPr>
          <w:p w14:paraId="663D2C0C">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lang w:val="en-US" w:eastAsia="zh-CN"/>
              </w:rPr>
            </w:pPr>
            <w:r>
              <w:rPr>
                <w:rFonts w:hint="eastAsia" w:ascii="宋体" w:hAnsi="宋体" w:eastAsia="宋体" w:cs="宋体"/>
                <w:snapToGrid w:val="0"/>
                <w:color w:val="auto"/>
                <w:kern w:val="0"/>
                <w:sz w:val="24"/>
                <w:szCs w:val="24"/>
                <w:highlight w:val="none"/>
                <w:u w:val="none"/>
                <w:lang w:val="en-US" w:eastAsia="zh-CN"/>
              </w:rPr>
              <w:t>验收合格并具备</w:t>
            </w:r>
            <w:r>
              <w:rPr>
                <w:rFonts w:hint="eastAsia" w:ascii="宋体" w:hAnsi="宋体" w:cs="宋体"/>
                <w:snapToGrid w:val="0"/>
                <w:color w:val="auto"/>
                <w:kern w:val="0"/>
                <w:sz w:val="24"/>
                <w:szCs w:val="24"/>
                <w:highlight w:val="none"/>
                <w:u w:val="none"/>
                <w:lang w:val="en-US" w:eastAsia="zh-CN"/>
              </w:rPr>
              <w:t>支付</w:t>
            </w:r>
            <w:r>
              <w:rPr>
                <w:rFonts w:hint="eastAsia" w:ascii="宋体" w:hAnsi="宋体" w:eastAsia="宋体" w:cs="宋体"/>
                <w:snapToGrid w:val="0"/>
                <w:color w:val="auto"/>
                <w:kern w:val="0"/>
                <w:sz w:val="24"/>
                <w:szCs w:val="24"/>
                <w:highlight w:val="none"/>
                <w:u w:val="none"/>
                <w:lang w:val="en-US" w:eastAsia="zh-CN"/>
              </w:rPr>
              <w:t>条件后7个工作日内支付</w:t>
            </w:r>
          </w:p>
        </w:tc>
        <w:tc>
          <w:tcPr>
            <w:tcW w:w="1560" w:type="dxa"/>
            <w:noWrap w:val="0"/>
            <w:vAlign w:val="center"/>
          </w:tcPr>
          <w:p w14:paraId="1EDF3864">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lang w:eastAsia="zh-Hans"/>
              </w:rPr>
            </w:pPr>
            <w:r>
              <w:rPr>
                <w:rFonts w:hint="eastAsia" w:ascii="宋体" w:hAnsi="宋体" w:eastAsia="宋体" w:cs="宋体"/>
                <w:snapToGrid w:val="0"/>
                <w:color w:val="auto"/>
                <w:kern w:val="0"/>
                <w:sz w:val="24"/>
                <w:szCs w:val="24"/>
                <w:highlight w:val="none"/>
                <w:u w:val="none"/>
                <w:lang w:val="en-US" w:eastAsia="zh-CN"/>
              </w:rPr>
              <w:t>对公转账</w:t>
            </w:r>
          </w:p>
        </w:tc>
      </w:tr>
    </w:tbl>
    <w:p w14:paraId="2DC1828A">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bookmarkStart w:id="76" w:name="_Toc32114"/>
      <w:bookmarkStart w:id="77" w:name="_Toc57"/>
      <w:bookmarkStart w:id="78" w:name="_Toc18388"/>
      <w:bookmarkStart w:id="79" w:name="_Toc23967"/>
      <w:bookmarkStart w:id="80" w:name="_Toc5065"/>
      <w:r>
        <w:rPr>
          <w:rFonts w:hint="eastAsia" w:ascii="宋体" w:hAnsi="宋体" w:cs="宋体"/>
          <w:b/>
          <w:snapToGrid w:val="0"/>
          <w:color w:val="auto"/>
          <w:kern w:val="44"/>
          <w:sz w:val="24"/>
          <w:szCs w:val="24"/>
          <w:highlight w:val="none"/>
          <w:lang w:val="en-US" w:eastAsia="zh-CN" w:bidi="ar-SA"/>
        </w:rPr>
        <w:t>服务团队要求</w:t>
      </w:r>
    </w:p>
    <w:p w14:paraId="74370CEF">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napToGrid w:val="0"/>
          <w:color w:val="auto"/>
          <w:kern w:val="44"/>
          <w:sz w:val="24"/>
          <w:szCs w:val="24"/>
          <w:highlight w:val="none"/>
          <w:lang w:val="en-US" w:eastAsia="zh-CN" w:bidi="ar-SA"/>
        </w:rPr>
      </w:pPr>
      <w:r>
        <w:rPr>
          <w:rFonts w:hint="eastAsia" w:ascii="宋体" w:hAnsi="宋体" w:eastAsia="宋体" w:cs="宋体"/>
          <w:b w:val="0"/>
          <w:bCs/>
          <w:snapToGrid w:val="0"/>
          <w:color w:val="auto"/>
          <w:kern w:val="44"/>
          <w:sz w:val="24"/>
          <w:szCs w:val="24"/>
          <w:highlight w:val="none"/>
          <w:lang w:val="en-US" w:eastAsia="zh-CN" w:bidi="ar-SA"/>
        </w:rPr>
        <w:t>供应商</w:t>
      </w:r>
      <w:r>
        <w:rPr>
          <w:rFonts w:hint="eastAsia" w:ascii="宋体" w:hAnsi="宋体" w:cs="宋体"/>
          <w:b w:val="0"/>
          <w:bCs/>
          <w:snapToGrid w:val="0"/>
          <w:color w:val="auto"/>
          <w:kern w:val="44"/>
          <w:sz w:val="24"/>
          <w:szCs w:val="24"/>
          <w:highlight w:val="none"/>
          <w:lang w:val="en-US" w:eastAsia="zh-CN" w:bidi="ar-SA"/>
        </w:rPr>
        <w:t>为本项目成立专门的</w:t>
      </w:r>
      <w:r>
        <w:rPr>
          <w:rFonts w:hint="eastAsia" w:ascii="宋体" w:hAnsi="宋体" w:eastAsia="宋体" w:cs="宋体"/>
          <w:b w:val="0"/>
          <w:bCs/>
          <w:snapToGrid w:val="0"/>
          <w:color w:val="auto"/>
          <w:kern w:val="44"/>
          <w:sz w:val="24"/>
          <w:szCs w:val="24"/>
          <w:highlight w:val="none"/>
          <w:lang w:val="en-US" w:eastAsia="zh-CN" w:bidi="ar-SA"/>
        </w:rPr>
        <w:t>项目团队</w:t>
      </w:r>
      <w:r>
        <w:rPr>
          <w:rFonts w:hint="eastAsia" w:ascii="宋体" w:hAnsi="宋体" w:cs="宋体"/>
          <w:b w:val="0"/>
          <w:bCs/>
          <w:snapToGrid w:val="0"/>
          <w:color w:val="auto"/>
          <w:kern w:val="44"/>
          <w:sz w:val="24"/>
          <w:szCs w:val="24"/>
          <w:highlight w:val="none"/>
          <w:lang w:val="en-US" w:eastAsia="zh-CN" w:bidi="ar-SA"/>
        </w:rPr>
        <w:t>，团队人员应为本单位在职员工，</w:t>
      </w:r>
      <w:r>
        <w:rPr>
          <w:rFonts w:hint="eastAsia" w:ascii="宋体" w:hAnsi="宋体" w:eastAsia="宋体" w:cs="宋体"/>
          <w:b w:val="0"/>
          <w:bCs/>
          <w:snapToGrid w:val="0"/>
          <w:color w:val="auto"/>
          <w:kern w:val="44"/>
          <w:sz w:val="24"/>
          <w:szCs w:val="24"/>
          <w:highlight w:val="none"/>
          <w:lang w:val="en-US" w:eastAsia="zh-CN" w:bidi="ar-SA"/>
        </w:rPr>
        <w:t>团队组织架构</w:t>
      </w:r>
      <w:r>
        <w:rPr>
          <w:rFonts w:hint="eastAsia" w:ascii="宋体" w:hAnsi="宋体" w:cs="宋体"/>
          <w:b w:val="0"/>
          <w:bCs/>
          <w:snapToGrid w:val="0"/>
          <w:color w:val="auto"/>
          <w:kern w:val="44"/>
          <w:sz w:val="24"/>
          <w:szCs w:val="24"/>
          <w:highlight w:val="none"/>
          <w:lang w:val="en-US" w:eastAsia="zh-CN" w:bidi="ar-SA"/>
        </w:rPr>
        <w:t>合理</w:t>
      </w:r>
      <w:r>
        <w:rPr>
          <w:rFonts w:hint="eastAsia" w:ascii="宋体" w:hAnsi="宋体" w:eastAsia="宋体" w:cs="宋体"/>
          <w:b w:val="0"/>
          <w:bCs/>
          <w:snapToGrid w:val="0"/>
          <w:color w:val="auto"/>
          <w:kern w:val="44"/>
          <w:sz w:val="24"/>
          <w:szCs w:val="24"/>
          <w:highlight w:val="none"/>
          <w:lang w:val="en-US" w:eastAsia="zh-CN" w:bidi="ar-SA"/>
        </w:rPr>
        <w:t>、</w:t>
      </w:r>
      <w:r>
        <w:rPr>
          <w:rFonts w:hint="eastAsia" w:ascii="宋体" w:hAnsi="宋体" w:cs="宋体"/>
          <w:color w:val="auto"/>
          <w:sz w:val="24"/>
          <w:highlight w:val="none"/>
          <w:lang w:val="en-US" w:eastAsia="zh-CN"/>
        </w:rPr>
        <w:t>本项目研究方向相应</w:t>
      </w:r>
      <w:r>
        <w:rPr>
          <w:rFonts w:hint="eastAsia" w:ascii="宋体" w:hAnsi="宋体" w:eastAsia="宋体" w:cs="宋体"/>
          <w:b w:val="0"/>
          <w:bCs/>
          <w:snapToGrid w:val="0"/>
          <w:color w:val="auto"/>
          <w:kern w:val="44"/>
          <w:sz w:val="24"/>
          <w:szCs w:val="24"/>
          <w:highlight w:val="none"/>
          <w:lang w:val="en-US" w:eastAsia="zh-CN" w:bidi="ar-SA"/>
        </w:rPr>
        <w:t>专业配置</w:t>
      </w:r>
      <w:r>
        <w:rPr>
          <w:rFonts w:hint="eastAsia" w:ascii="宋体" w:hAnsi="宋体" w:cs="宋体"/>
          <w:b w:val="0"/>
          <w:bCs/>
          <w:snapToGrid w:val="0"/>
          <w:color w:val="auto"/>
          <w:kern w:val="44"/>
          <w:sz w:val="24"/>
          <w:szCs w:val="24"/>
          <w:highlight w:val="none"/>
          <w:lang w:val="en-US" w:eastAsia="zh-CN" w:bidi="ar-SA"/>
        </w:rPr>
        <w:t>齐全</w:t>
      </w:r>
      <w:r>
        <w:rPr>
          <w:rFonts w:hint="eastAsia" w:ascii="宋体" w:hAnsi="宋体" w:eastAsia="宋体" w:cs="宋体"/>
          <w:b w:val="0"/>
          <w:bCs/>
          <w:snapToGrid w:val="0"/>
          <w:color w:val="auto"/>
          <w:kern w:val="44"/>
          <w:sz w:val="24"/>
          <w:szCs w:val="24"/>
          <w:highlight w:val="none"/>
          <w:lang w:val="en-US" w:eastAsia="zh-CN" w:bidi="ar-SA"/>
        </w:rPr>
        <w:t>、</w:t>
      </w:r>
      <w:r>
        <w:rPr>
          <w:rFonts w:hint="eastAsia" w:ascii="宋体" w:hAnsi="宋体" w:cs="宋体"/>
          <w:color w:val="auto"/>
          <w:sz w:val="24"/>
          <w:highlight w:val="none"/>
          <w:lang w:val="en-US" w:eastAsia="zh-CN"/>
        </w:rPr>
        <w:t>本项目研究方向相应</w:t>
      </w:r>
      <w:r>
        <w:rPr>
          <w:rFonts w:hint="eastAsia" w:ascii="宋体" w:hAnsi="宋体" w:eastAsia="宋体" w:cs="宋体"/>
          <w:b w:val="0"/>
          <w:bCs/>
          <w:snapToGrid w:val="0"/>
          <w:color w:val="auto"/>
          <w:kern w:val="44"/>
          <w:sz w:val="24"/>
          <w:szCs w:val="24"/>
          <w:highlight w:val="none"/>
          <w:lang w:val="en-US" w:eastAsia="zh-CN" w:bidi="ar-SA"/>
        </w:rPr>
        <w:t>专业技术水平</w:t>
      </w:r>
      <w:r>
        <w:rPr>
          <w:rFonts w:hint="eastAsia" w:ascii="宋体" w:hAnsi="宋体" w:cs="宋体"/>
          <w:b w:val="0"/>
          <w:bCs/>
          <w:snapToGrid w:val="0"/>
          <w:color w:val="auto"/>
          <w:kern w:val="44"/>
          <w:sz w:val="24"/>
          <w:szCs w:val="24"/>
          <w:highlight w:val="none"/>
          <w:lang w:val="en-US" w:eastAsia="zh-CN" w:bidi="ar-SA"/>
        </w:rPr>
        <w:t>优秀</w:t>
      </w:r>
      <w:r>
        <w:rPr>
          <w:rFonts w:hint="eastAsia" w:ascii="宋体" w:hAnsi="宋体" w:eastAsia="宋体" w:cs="宋体"/>
          <w:b w:val="0"/>
          <w:bCs/>
          <w:snapToGrid w:val="0"/>
          <w:color w:val="auto"/>
          <w:kern w:val="44"/>
          <w:sz w:val="24"/>
          <w:szCs w:val="24"/>
          <w:highlight w:val="none"/>
          <w:lang w:val="en-US" w:eastAsia="zh-CN" w:bidi="ar-SA"/>
        </w:rPr>
        <w:t>、</w:t>
      </w:r>
      <w:r>
        <w:rPr>
          <w:rFonts w:hint="eastAsia" w:ascii="宋体" w:hAnsi="宋体" w:cs="宋体"/>
          <w:color w:val="auto"/>
          <w:sz w:val="24"/>
          <w:highlight w:val="none"/>
          <w:lang w:val="en-US" w:eastAsia="zh-CN"/>
        </w:rPr>
        <w:t>本项目研究方向相应</w:t>
      </w:r>
      <w:r>
        <w:rPr>
          <w:rFonts w:hint="eastAsia" w:ascii="宋体" w:hAnsi="宋体" w:eastAsia="宋体" w:cs="宋体"/>
          <w:b w:val="0"/>
          <w:bCs/>
          <w:snapToGrid w:val="0"/>
          <w:color w:val="auto"/>
          <w:kern w:val="44"/>
          <w:sz w:val="24"/>
          <w:szCs w:val="24"/>
          <w:highlight w:val="none"/>
          <w:lang w:val="en-US" w:eastAsia="zh-CN" w:bidi="ar-SA"/>
        </w:rPr>
        <w:t>同类工作总体经验</w:t>
      </w:r>
      <w:r>
        <w:rPr>
          <w:rFonts w:hint="eastAsia" w:ascii="宋体" w:hAnsi="宋体" w:cs="宋体"/>
          <w:b w:val="0"/>
          <w:bCs/>
          <w:snapToGrid w:val="0"/>
          <w:color w:val="auto"/>
          <w:kern w:val="44"/>
          <w:sz w:val="24"/>
          <w:szCs w:val="24"/>
          <w:highlight w:val="none"/>
          <w:lang w:val="en-US" w:eastAsia="zh-CN" w:bidi="ar-SA"/>
        </w:rPr>
        <w:t>丰富。</w:t>
      </w:r>
    </w:p>
    <w:p w14:paraId="24672639">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napToGrid w:val="0"/>
          <w:color w:val="auto"/>
          <w:kern w:val="44"/>
          <w:sz w:val="24"/>
          <w:szCs w:val="24"/>
          <w:highlight w:val="none"/>
          <w:lang w:val="en-US" w:eastAsia="zh-CN" w:bidi="ar-SA"/>
        </w:rPr>
      </w:pPr>
      <w:r>
        <w:rPr>
          <w:rFonts w:hint="eastAsia" w:ascii="宋体" w:hAnsi="宋体" w:cs="宋体"/>
          <w:b w:val="0"/>
          <w:bCs/>
          <w:snapToGrid w:val="0"/>
          <w:color w:val="auto"/>
          <w:kern w:val="44"/>
          <w:sz w:val="24"/>
          <w:szCs w:val="24"/>
          <w:highlight w:val="none"/>
          <w:lang w:val="en-US" w:eastAsia="zh-CN" w:bidi="ar-SA"/>
        </w:rPr>
        <w:t>项目团队应设立项目负责人一名，具有经济（或计算机、软件工程等）相关技术专业或管理相关专业学士及以上学位、相关专业中级及以上技术职称和数字经济领域行业服务或研究经历。</w:t>
      </w:r>
    </w:p>
    <w:p w14:paraId="330AC1D6">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napToGrid w:val="0"/>
          <w:color w:val="auto"/>
          <w:kern w:val="44"/>
          <w:sz w:val="24"/>
          <w:szCs w:val="24"/>
          <w:highlight w:val="none"/>
          <w:lang w:val="en-US" w:eastAsia="zh-CN" w:bidi="ar-SA"/>
        </w:rPr>
      </w:pPr>
      <w:r>
        <w:rPr>
          <w:rFonts w:hint="eastAsia" w:ascii="宋体" w:hAnsi="宋体" w:eastAsia="宋体" w:cs="宋体"/>
          <w:b w:val="0"/>
          <w:bCs/>
          <w:snapToGrid w:val="0"/>
          <w:color w:val="auto"/>
          <w:kern w:val="44"/>
          <w:sz w:val="24"/>
          <w:szCs w:val="24"/>
          <w:highlight w:val="none"/>
          <w:lang w:val="en-US" w:eastAsia="zh-CN" w:bidi="ar-SA"/>
        </w:rPr>
        <w:t>项目团队成员数量≥</w:t>
      </w:r>
      <w:r>
        <w:rPr>
          <w:rFonts w:hint="eastAsia" w:ascii="宋体" w:hAnsi="宋体" w:cs="宋体"/>
          <w:b w:val="0"/>
          <w:bCs/>
          <w:snapToGrid w:val="0"/>
          <w:color w:val="auto"/>
          <w:kern w:val="44"/>
          <w:sz w:val="24"/>
          <w:szCs w:val="24"/>
          <w:highlight w:val="none"/>
          <w:lang w:val="en-US" w:eastAsia="zh-CN" w:bidi="ar-SA"/>
        </w:rPr>
        <w:t>3</w:t>
      </w:r>
      <w:r>
        <w:rPr>
          <w:rFonts w:hint="eastAsia" w:ascii="宋体" w:hAnsi="宋体" w:eastAsia="宋体" w:cs="宋体"/>
          <w:b w:val="0"/>
          <w:bCs/>
          <w:snapToGrid w:val="0"/>
          <w:color w:val="auto"/>
          <w:kern w:val="44"/>
          <w:sz w:val="24"/>
          <w:szCs w:val="24"/>
          <w:highlight w:val="none"/>
          <w:lang w:val="en-US" w:eastAsia="zh-CN" w:bidi="ar-SA"/>
        </w:rPr>
        <w:t>人</w:t>
      </w:r>
      <w:r>
        <w:rPr>
          <w:rFonts w:hint="eastAsia" w:ascii="宋体" w:hAnsi="宋体" w:cs="宋体"/>
          <w:b w:val="0"/>
          <w:bCs/>
          <w:snapToGrid w:val="0"/>
          <w:color w:val="auto"/>
          <w:kern w:val="44"/>
          <w:sz w:val="24"/>
          <w:szCs w:val="24"/>
          <w:highlight w:val="none"/>
          <w:lang w:val="en-US" w:eastAsia="zh-CN" w:bidi="ar-SA"/>
        </w:rPr>
        <w:t>，团队人员（不含项目负责人）具有经济</w:t>
      </w:r>
      <w:r>
        <w:rPr>
          <w:rFonts w:hint="eastAsia" w:ascii="宋体" w:hAnsi="宋体" w:cs="宋体"/>
          <w:b w:val="0"/>
          <w:bCs/>
          <w:snapToGrid w:val="0"/>
          <w:color w:val="auto"/>
          <w:kern w:val="44"/>
          <w:sz w:val="24"/>
          <w:szCs w:val="24"/>
          <w:highlight w:val="none"/>
          <w:lang w:val="en-US" w:eastAsia="zh-CN" w:bidi="ar-SA"/>
        </w:rPr>
        <w:t>管理</w:t>
      </w:r>
      <w:r>
        <w:rPr>
          <w:rFonts w:hint="eastAsia" w:ascii="宋体" w:hAnsi="宋体" w:cs="宋体"/>
          <w:b w:val="0"/>
          <w:bCs/>
          <w:snapToGrid w:val="0"/>
          <w:color w:val="auto"/>
          <w:kern w:val="44"/>
          <w:sz w:val="24"/>
          <w:szCs w:val="24"/>
          <w:highlight w:val="none"/>
          <w:lang w:val="en-US" w:eastAsia="zh-CN" w:bidi="ar-SA"/>
        </w:rPr>
        <w:t>（包含数字经济，区域经济，高端软件等）产业发展规划、行业研究、发展报告的撰写编制工作经验、具有经济（或计算机、软件工程等）相关技术专业中级及以上技术职称。</w:t>
      </w:r>
    </w:p>
    <w:p w14:paraId="2F3CB137">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r>
        <w:rPr>
          <w:rFonts w:hint="eastAsia" w:ascii="宋体" w:hAnsi="宋体" w:eastAsia="宋体" w:cs="宋体"/>
          <w:b/>
          <w:snapToGrid w:val="0"/>
          <w:color w:val="auto"/>
          <w:kern w:val="44"/>
          <w:sz w:val="24"/>
          <w:szCs w:val="24"/>
          <w:highlight w:val="none"/>
          <w:lang w:val="en-US" w:eastAsia="zh-CN" w:bidi="ar-SA"/>
        </w:rPr>
        <w:t>课题预期成果</w:t>
      </w:r>
      <w:bookmarkEnd w:id="76"/>
      <w:r>
        <w:rPr>
          <w:rFonts w:hint="eastAsia" w:ascii="宋体" w:hAnsi="宋体" w:cs="宋体"/>
          <w:b/>
          <w:snapToGrid w:val="0"/>
          <w:color w:val="auto"/>
          <w:kern w:val="44"/>
          <w:sz w:val="24"/>
          <w:szCs w:val="24"/>
          <w:highlight w:val="none"/>
          <w:lang w:val="en-US" w:eastAsia="zh-CN" w:bidi="ar-SA"/>
        </w:rPr>
        <w:t>及要求</w:t>
      </w:r>
    </w:p>
    <w:p w14:paraId="3C9EA7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形成《</w:t>
      </w: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构建开源体系赋能浙江省科技创新与产业创新深度融合的路径研究</w:t>
      </w: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》课题报告</w:t>
      </w:r>
      <w:r>
        <w:rPr>
          <w:rFonts w:hint="eastAsia" w:ascii="宋体" w:hAnsi="宋体" w:cs="宋体"/>
          <w:i w:val="0"/>
          <w:iCs w:val="0"/>
          <w:caps w:val="0"/>
          <w:snapToGrid w:val="0"/>
          <w:color w:val="auto"/>
          <w:spacing w:val="0"/>
          <w:kern w:val="0"/>
          <w:sz w:val="24"/>
          <w:szCs w:val="24"/>
          <w:highlight w:val="none"/>
          <w:shd w:val="clear" w:color="auto" w:fill="auto"/>
          <w:lang w:val="en-US" w:eastAsia="zh-CN"/>
        </w:rPr>
        <w:t>，成果报告架构合理，要素齐全，思路清晰、具有前瞻性和持续指导意义</w:t>
      </w: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w:t>
      </w:r>
    </w:p>
    <w:p w14:paraId="437AA46C">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r>
        <w:rPr>
          <w:rFonts w:hint="eastAsia" w:ascii="宋体" w:hAnsi="宋体" w:eastAsia="宋体" w:cs="宋体"/>
          <w:b/>
          <w:snapToGrid w:val="0"/>
          <w:color w:val="auto"/>
          <w:kern w:val="44"/>
          <w:sz w:val="24"/>
          <w:szCs w:val="24"/>
          <w:highlight w:val="none"/>
          <w:lang w:val="en-US" w:eastAsia="zh-CN" w:bidi="ar-SA"/>
        </w:rPr>
        <w:t>其他相关服务要求</w:t>
      </w:r>
      <w:bookmarkEnd w:id="77"/>
      <w:bookmarkEnd w:id="78"/>
    </w:p>
    <w:p w14:paraId="51B783DB">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auto"/>
          <w:kern w:val="0"/>
          <w:sz w:val="24"/>
          <w:szCs w:val="24"/>
          <w:highlight w:val="none"/>
        </w:rPr>
      </w:pPr>
      <w:bookmarkStart w:id="81" w:name="_Toc23227"/>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bCs/>
          <w:snapToGrid w:val="0"/>
          <w:color w:val="auto"/>
          <w:kern w:val="0"/>
          <w:sz w:val="24"/>
          <w:szCs w:val="24"/>
          <w:highlight w:val="none"/>
          <w:lang w:val="en-US" w:eastAsia="zh-CN" w:bidi="ar-SA"/>
        </w:rPr>
        <w:t>自2022年1月1日以来具有</w:t>
      </w:r>
      <w:r>
        <w:rPr>
          <w:rFonts w:hint="eastAsia" w:ascii="宋体" w:hAnsi="宋体" w:cs="宋体"/>
          <w:bCs/>
          <w:snapToGrid w:val="0"/>
          <w:color w:val="auto"/>
          <w:kern w:val="0"/>
          <w:sz w:val="24"/>
          <w:highlight w:val="none"/>
        </w:rPr>
        <w:t>数字经济</w:t>
      </w:r>
      <w:r>
        <w:rPr>
          <w:rFonts w:hint="eastAsia" w:ascii="宋体" w:hAnsi="宋体" w:eastAsia="宋体" w:cs="宋体"/>
          <w:bCs/>
          <w:snapToGrid w:val="0"/>
          <w:color w:val="auto"/>
          <w:kern w:val="0"/>
          <w:sz w:val="24"/>
          <w:szCs w:val="24"/>
          <w:highlight w:val="none"/>
          <w:lang w:val="en-US" w:eastAsia="zh-CN" w:bidi="ar-SA"/>
        </w:rPr>
        <w:t>相关课题、规划、著作等同类项目实施</w:t>
      </w:r>
      <w:r>
        <w:rPr>
          <w:rFonts w:hint="eastAsia" w:ascii="宋体" w:hAnsi="宋体" w:cs="宋体"/>
          <w:bCs/>
          <w:snapToGrid w:val="0"/>
          <w:color w:val="auto"/>
          <w:kern w:val="0"/>
          <w:sz w:val="24"/>
          <w:szCs w:val="24"/>
          <w:highlight w:val="none"/>
          <w:lang w:val="en-US" w:eastAsia="zh-CN" w:bidi="ar-SA"/>
        </w:rPr>
        <w:t>业绩</w:t>
      </w:r>
      <w:r>
        <w:rPr>
          <w:rFonts w:hint="eastAsia" w:ascii="宋体" w:hAnsi="宋体" w:eastAsia="宋体" w:cs="宋体"/>
          <w:snapToGrid w:val="0"/>
          <w:color w:val="auto"/>
          <w:kern w:val="0"/>
          <w:sz w:val="24"/>
          <w:szCs w:val="24"/>
          <w:highlight w:val="none"/>
        </w:rPr>
        <w:t>。</w:t>
      </w:r>
    </w:p>
    <w:p w14:paraId="69EEC8C6">
      <w:pPr>
        <w:pageBreakBefore w:val="0"/>
        <w:widowControl w:val="0"/>
        <w:numPr>
          <w:ilvl w:val="0"/>
          <w:numId w:val="14"/>
        </w:numPr>
        <w:kinsoku/>
        <w:wordWrap/>
        <w:overflowPunct/>
        <w:topLinePunct w:val="0"/>
        <w:bidi w:val="0"/>
        <w:spacing w:before="0" w:beforeLines="0" w:after="0" w:afterLines="0" w:afterAutospacing="0" w:line="360" w:lineRule="auto"/>
        <w:ind w:left="0" w:leftChars="0" w:firstLine="400" w:firstLineChars="0"/>
        <w:jc w:val="both"/>
        <w:textAlignment w:val="auto"/>
        <w:rPr>
          <w:rFonts w:hint="default" w:ascii="Calibri" w:hAnsi="Calibri" w:eastAsia="宋体" w:cs="Times New Roman"/>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供应商提供</w:t>
      </w:r>
      <w:r>
        <w:rPr>
          <w:rFonts w:hint="eastAsia" w:ascii="宋体" w:hAnsi="宋体" w:cs="宋体"/>
          <w:snapToGrid w:val="0"/>
          <w:color w:val="auto"/>
          <w:sz w:val="24"/>
          <w:szCs w:val="24"/>
          <w:highlight w:val="none"/>
          <w:lang w:val="en-US" w:eastAsia="zh-CN" w:bidi="ar-SA"/>
        </w:rPr>
        <w:t>从</w:t>
      </w:r>
      <w:r>
        <w:rPr>
          <w:rFonts w:hint="eastAsia" w:ascii="宋体" w:hAnsi="宋体" w:cs="宋体"/>
          <w:snapToGrid w:val="0"/>
          <w:color w:val="auto"/>
          <w:sz w:val="24"/>
          <w:highlight w:val="none"/>
        </w:rPr>
        <w:t>浙江省开源体系建设</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rPr>
        <w:t>科技创新与产业创新深度融合</w:t>
      </w:r>
      <w:r>
        <w:rPr>
          <w:rFonts w:hint="eastAsia" w:ascii="宋体" w:hAnsi="宋体" w:cs="宋体"/>
          <w:snapToGrid w:val="0"/>
          <w:color w:val="auto"/>
          <w:sz w:val="24"/>
          <w:highlight w:val="none"/>
          <w:lang w:val="en-US" w:eastAsia="zh-CN"/>
        </w:rPr>
        <w:t>的现实基础</w:t>
      </w:r>
      <w:r>
        <w:rPr>
          <w:rFonts w:hint="eastAsia" w:ascii="宋体" w:hAnsi="宋体" w:eastAsia="宋体" w:cs="宋体"/>
          <w:snapToGrid w:val="0"/>
          <w:color w:val="auto"/>
          <w:sz w:val="24"/>
          <w:szCs w:val="24"/>
          <w:highlight w:val="none"/>
          <w:lang w:val="en-US" w:eastAsia="zh-CN" w:bidi="ar-SA"/>
        </w:rPr>
        <w:t>和本项目的特点等角度阐述的项目需求理解和分析（包括项目实施背景、现状、研究必要性、研究方向和策略等）</w:t>
      </w:r>
      <w:r>
        <w:rPr>
          <w:rFonts w:hint="eastAsia" w:ascii="宋体" w:hAnsi="宋体" w:eastAsia="宋体" w:cs="宋体"/>
          <w:bCs/>
          <w:snapToGrid w:val="0"/>
          <w:color w:val="auto"/>
          <w:sz w:val="24"/>
          <w:szCs w:val="24"/>
          <w:highlight w:val="none"/>
          <w:lang w:val="en-US" w:eastAsia="zh-CN" w:bidi="ar-SA"/>
        </w:rPr>
        <w:t>。</w:t>
      </w:r>
    </w:p>
    <w:p w14:paraId="1FDB9DD9">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供应商结合本项目实际服务要求提供针对本项目的服务理念和服务目标</w:t>
      </w:r>
      <w:r>
        <w:rPr>
          <w:rFonts w:hint="eastAsia" w:ascii="宋体" w:hAnsi="宋体" w:eastAsia="宋体" w:cs="宋体"/>
          <w:snapToGrid w:val="0"/>
          <w:color w:val="auto"/>
          <w:kern w:val="0"/>
          <w:sz w:val="24"/>
          <w:szCs w:val="24"/>
          <w:highlight w:val="none"/>
        </w:rPr>
        <w:t>，相应内容契合本项目采购要求。</w:t>
      </w:r>
    </w:p>
    <w:p w14:paraId="52950E3C">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供应商提供针对本项目的技术服务方案，服务方案内容包括与本项目研究相关的</w:t>
      </w:r>
      <w:r>
        <w:rPr>
          <w:rFonts w:hint="eastAsia" w:ascii="宋体" w:hAnsi="宋体" w:cs="宋体"/>
          <w:snapToGrid w:val="0"/>
          <w:color w:val="auto"/>
          <w:kern w:val="0"/>
          <w:sz w:val="24"/>
          <w:highlight w:val="none"/>
        </w:rPr>
        <w:t>开源体系赋能科技创新与产业创新的重要意义</w:t>
      </w:r>
      <w:r>
        <w:rPr>
          <w:rFonts w:hint="eastAsia" w:ascii="宋体" w:hAnsi="宋体" w:eastAsia="宋体" w:cs="宋体"/>
          <w:snapToGrid w:val="0"/>
          <w:color w:val="auto"/>
          <w:kern w:val="0"/>
          <w:sz w:val="24"/>
          <w:szCs w:val="24"/>
          <w:highlight w:val="none"/>
          <w:lang w:val="en-US" w:eastAsia="zh-CN"/>
        </w:rPr>
        <w:t>与</w:t>
      </w:r>
      <w:r>
        <w:rPr>
          <w:rFonts w:hint="eastAsia" w:ascii="宋体" w:hAnsi="宋体" w:cs="宋体"/>
          <w:snapToGrid w:val="0"/>
          <w:color w:val="auto"/>
          <w:kern w:val="0"/>
          <w:sz w:val="24"/>
          <w:szCs w:val="24"/>
          <w:highlight w:val="none"/>
          <w:lang w:val="en-US" w:eastAsia="zh-CN"/>
        </w:rPr>
        <w:t>全球开源体系建设</w:t>
      </w:r>
      <w:r>
        <w:rPr>
          <w:rFonts w:hint="eastAsia" w:ascii="宋体" w:hAnsi="宋体" w:eastAsia="宋体" w:cs="宋体"/>
          <w:snapToGrid w:val="0"/>
          <w:color w:val="auto"/>
          <w:kern w:val="0"/>
          <w:sz w:val="24"/>
          <w:szCs w:val="24"/>
          <w:highlight w:val="none"/>
          <w:lang w:val="en-US" w:eastAsia="zh-CN"/>
        </w:rPr>
        <w:t>趋势的分析和描述</w:t>
      </w:r>
      <w:r>
        <w:rPr>
          <w:rFonts w:hint="eastAsia" w:ascii="宋体" w:hAnsi="宋体" w:cs="宋体"/>
          <w:snapToGrid w:val="0"/>
          <w:color w:val="auto"/>
          <w:kern w:val="0"/>
          <w:sz w:val="24"/>
          <w:szCs w:val="24"/>
          <w:highlight w:val="none"/>
          <w:lang w:val="en-US" w:eastAsia="zh-CN"/>
        </w:rPr>
        <w:t>、与本项目研究相关的浙江省开源体系建设现状</w:t>
      </w:r>
      <w:r>
        <w:rPr>
          <w:rFonts w:hint="eastAsia" w:ascii="宋体" w:hAnsi="宋体" w:eastAsia="宋体" w:cs="宋体"/>
          <w:snapToGrid w:val="0"/>
          <w:color w:val="auto"/>
          <w:kern w:val="0"/>
          <w:sz w:val="24"/>
          <w:szCs w:val="24"/>
          <w:highlight w:val="none"/>
          <w:lang w:val="en-US" w:eastAsia="zh-CN"/>
        </w:rPr>
        <w:t>的分析、与本项目研究相关的国内</w:t>
      </w:r>
      <w:r>
        <w:rPr>
          <w:rFonts w:hint="eastAsia" w:ascii="宋体" w:hAnsi="宋体" w:cs="宋体"/>
          <w:snapToGrid w:val="0"/>
          <w:color w:val="auto"/>
          <w:kern w:val="0"/>
          <w:sz w:val="24"/>
          <w:szCs w:val="24"/>
          <w:highlight w:val="none"/>
          <w:lang w:val="en-US" w:eastAsia="zh-CN"/>
        </w:rPr>
        <w:t>推进开源体系建设</w:t>
      </w:r>
      <w:r>
        <w:rPr>
          <w:rFonts w:hint="eastAsia" w:ascii="宋体" w:hAnsi="宋体" w:eastAsia="宋体" w:cs="宋体"/>
          <w:snapToGrid w:val="0"/>
          <w:color w:val="auto"/>
          <w:kern w:val="0"/>
          <w:sz w:val="24"/>
          <w:szCs w:val="24"/>
          <w:highlight w:val="none"/>
          <w:lang w:val="en-US" w:eastAsia="zh-CN"/>
        </w:rPr>
        <w:t>的实践经验分析、与本项目研究相关的</w:t>
      </w:r>
      <w:r>
        <w:rPr>
          <w:rFonts w:hint="eastAsia" w:ascii="宋体" w:hAnsi="宋体" w:cs="宋体"/>
          <w:snapToGrid w:val="0"/>
          <w:color w:val="auto"/>
          <w:kern w:val="0"/>
          <w:sz w:val="24"/>
          <w:szCs w:val="24"/>
          <w:highlight w:val="none"/>
          <w:lang w:val="en-US" w:eastAsia="zh-CN"/>
        </w:rPr>
        <w:t>浙江</w:t>
      </w:r>
      <w:r>
        <w:rPr>
          <w:rFonts w:hint="eastAsia" w:ascii="宋体" w:hAnsi="宋体" w:cs="宋体"/>
          <w:snapToGrid w:val="0"/>
          <w:color w:val="auto"/>
          <w:kern w:val="0"/>
          <w:sz w:val="24"/>
          <w:highlight w:val="none"/>
        </w:rPr>
        <w:t>省构建开源体系赋能科技与产业创新融合的对策建议</w:t>
      </w:r>
      <w:r>
        <w:rPr>
          <w:rFonts w:hint="eastAsia" w:ascii="宋体" w:hAnsi="宋体" w:eastAsia="宋体" w:cs="宋体"/>
          <w:snapToGrid w:val="0"/>
          <w:color w:val="auto"/>
          <w:kern w:val="0"/>
          <w:sz w:val="24"/>
          <w:szCs w:val="24"/>
          <w:highlight w:val="none"/>
          <w:lang w:val="en-US" w:eastAsia="zh-CN"/>
        </w:rPr>
        <w:t>等。</w:t>
      </w:r>
    </w:p>
    <w:p w14:paraId="65BBD5DE">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lang w:val="en-US" w:eastAsia="zh-CN"/>
        </w:rPr>
        <w:t>提供科学合理可行性强的实施方案，包括实施步骤与计划、资源需求与预算、险分析与应对等</w:t>
      </w:r>
      <w:r>
        <w:rPr>
          <w:rFonts w:hint="eastAsia" w:ascii="宋体" w:hAnsi="宋体" w:eastAsia="宋体" w:cs="宋体"/>
          <w:snapToGrid w:val="0"/>
          <w:color w:val="auto"/>
          <w:kern w:val="0"/>
          <w:sz w:val="24"/>
          <w:szCs w:val="24"/>
          <w:highlight w:val="none"/>
        </w:rPr>
        <w:t>。</w:t>
      </w:r>
    </w:p>
    <w:p w14:paraId="1F39B7FF">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lang w:val="en-US" w:eastAsia="zh-CN"/>
        </w:rPr>
        <w:t>提供科学合理可行性强的项目进度安排，包括实施进程安排总体情况及里程碑活动节点安排等</w:t>
      </w:r>
      <w:r>
        <w:rPr>
          <w:rFonts w:hint="eastAsia" w:ascii="宋体" w:hAnsi="宋体" w:eastAsia="宋体" w:cs="宋体"/>
          <w:snapToGrid w:val="0"/>
          <w:color w:val="auto"/>
          <w:kern w:val="0"/>
          <w:sz w:val="24"/>
          <w:szCs w:val="24"/>
          <w:highlight w:val="none"/>
        </w:rPr>
        <w:t>。</w:t>
      </w:r>
    </w:p>
    <w:p w14:paraId="7E40BA7F">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提供针对本项目</w:t>
      </w:r>
      <w:r>
        <w:rPr>
          <w:rFonts w:hint="eastAsia" w:ascii="宋体" w:hAnsi="宋体" w:eastAsia="宋体" w:cs="宋体"/>
          <w:snapToGrid w:val="0"/>
          <w:color w:val="auto"/>
          <w:kern w:val="0"/>
          <w:sz w:val="24"/>
          <w:szCs w:val="24"/>
          <w:highlight w:val="none"/>
          <w:lang w:val="en-US" w:eastAsia="zh-CN"/>
        </w:rPr>
        <w:t>科学合理可行性强</w:t>
      </w:r>
      <w:r>
        <w:rPr>
          <w:rFonts w:hint="eastAsia" w:ascii="宋体" w:hAnsi="宋体" w:eastAsia="宋体" w:cs="宋体"/>
          <w:snapToGrid w:val="0"/>
          <w:color w:val="auto"/>
          <w:kern w:val="0"/>
          <w:sz w:val="24"/>
          <w:szCs w:val="24"/>
          <w:highlight w:val="none"/>
        </w:rPr>
        <w:t>的项目运作及沟通方案</w:t>
      </w:r>
      <w:r>
        <w:rPr>
          <w:rFonts w:hint="eastAsia" w:ascii="宋体" w:hAnsi="宋体" w:eastAsia="宋体" w:cs="宋体"/>
          <w:snapToGrid w:val="0"/>
          <w:color w:val="auto"/>
          <w:kern w:val="0"/>
          <w:sz w:val="24"/>
          <w:szCs w:val="24"/>
          <w:highlight w:val="none"/>
          <w:lang w:eastAsia="zh-CN"/>
        </w:rPr>
        <w:t>，包括项目运作的具体方式和方法、项目沟通的具体措施和手段、以及提高项目运作效率和沟通效率的方法和措施</w:t>
      </w:r>
      <w:r>
        <w:rPr>
          <w:rFonts w:hint="eastAsia" w:ascii="宋体" w:hAnsi="宋体" w:eastAsia="宋体" w:cs="宋体"/>
          <w:snapToGrid w:val="0"/>
          <w:color w:val="auto"/>
          <w:kern w:val="0"/>
          <w:sz w:val="24"/>
          <w:szCs w:val="24"/>
          <w:highlight w:val="none"/>
        </w:rPr>
        <w:t>。</w:t>
      </w:r>
    </w:p>
    <w:p w14:paraId="20AE6853">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提供针对本项目</w:t>
      </w:r>
      <w:r>
        <w:rPr>
          <w:rFonts w:hint="eastAsia" w:ascii="宋体" w:hAnsi="宋体" w:eastAsia="宋体" w:cs="宋体"/>
          <w:snapToGrid w:val="0"/>
          <w:color w:val="auto"/>
          <w:kern w:val="0"/>
          <w:sz w:val="24"/>
          <w:szCs w:val="24"/>
          <w:highlight w:val="none"/>
          <w:lang w:val="en-US" w:eastAsia="zh-CN"/>
        </w:rPr>
        <w:t>科学合理可行性强</w:t>
      </w:r>
      <w:r>
        <w:rPr>
          <w:rFonts w:hint="eastAsia" w:ascii="宋体" w:hAnsi="宋体" w:eastAsia="宋体" w:cs="宋体"/>
          <w:snapToGrid w:val="0"/>
          <w:color w:val="auto"/>
          <w:kern w:val="0"/>
          <w:sz w:val="24"/>
          <w:szCs w:val="24"/>
          <w:highlight w:val="none"/>
        </w:rPr>
        <w:t>的质量保障方案</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包括服务质量保障和研究成果质量保障方法和措施等。</w:t>
      </w:r>
    </w:p>
    <w:p w14:paraId="73275AF9">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提供针对本项目</w:t>
      </w:r>
      <w:r>
        <w:rPr>
          <w:rFonts w:hint="eastAsia" w:ascii="宋体" w:hAnsi="宋体" w:eastAsia="宋体" w:cs="宋体"/>
          <w:snapToGrid w:val="0"/>
          <w:color w:val="auto"/>
          <w:kern w:val="0"/>
          <w:sz w:val="24"/>
          <w:szCs w:val="24"/>
          <w:highlight w:val="none"/>
          <w:lang w:val="en-US" w:eastAsia="zh-CN"/>
        </w:rPr>
        <w:t>科学合理可行性强</w:t>
      </w:r>
      <w:r>
        <w:rPr>
          <w:rFonts w:hint="eastAsia" w:ascii="宋体" w:hAnsi="宋体" w:eastAsia="宋体" w:cs="宋体"/>
          <w:snapToGrid w:val="0"/>
          <w:color w:val="auto"/>
          <w:kern w:val="0"/>
          <w:sz w:val="24"/>
          <w:szCs w:val="24"/>
          <w:highlight w:val="none"/>
        </w:rPr>
        <w:t>的保密方案</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包括保密管理制度和具体方法措施、保密相关设备配备、保密相关人员配备等。</w:t>
      </w:r>
    </w:p>
    <w:p w14:paraId="4093C312">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提供针对本项目</w:t>
      </w:r>
      <w:r>
        <w:rPr>
          <w:rFonts w:hint="eastAsia" w:ascii="宋体" w:hAnsi="宋体" w:cs="宋体"/>
          <w:snapToGrid w:val="0"/>
          <w:color w:val="auto"/>
          <w:kern w:val="0"/>
          <w:sz w:val="24"/>
          <w:szCs w:val="24"/>
          <w:highlight w:val="none"/>
          <w:lang w:val="en-US" w:eastAsia="zh-CN"/>
        </w:rPr>
        <w:t>的</w:t>
      </w:r>
      <w:r>
        <w:rPr>
          <w:rFonts w:hint="eastAsia" w:ascii="宋体" w:hAnsi="宋体" w:eastAsia="宋体" w:cs="宋体"/>
          <w:snapToGrid w:val="0"/>
          <w:color w:val="auto"/>
          <w:kern w:val="0"/>
          <w:sz w:val="24"/>
          <w:szCs w:val="24"/>
          <w:highlight w:val="none"/>
        </w:rPr>
        <w:t>重难点分析情况和相应的应对解决措施和方法。</w:t>
      </w:r>
    </w:p>
    <w:p w14:paraId="763950CA">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bookmarkStart w:id="82" w:name="_Toc906"/>
      <w:r>
        <w:rPr>
          <w:rFonts w:hint="eastAsia" w:ascii="宋体" w:hAnsi="宋体" w:eastAsia="宋体" w:cs="宋体"/>
          <w:b/>
          <w:snapToGrid w:val="0"/>
          <w:color w:val="auto"/>
          <w:kern w:val="44"/>
          <w:sz w:val="24"/>
          <w:szCs w:val="24"/>
          <w:highlight w:val="none"/>
          <w:lang w:val="en-US" w:eastAsia="zh-CN" w:bidi="ar-SA"/>
        </w:rPr>
        <w:t>政府采购项目履约时间和方式、验收方法和标准</w:t>
      </w:r>
      <w:bookmarkEnd w:id="79"/>
      <w:bookmarkEnd w:id="80"/>
      <w:bookmarkEnd w:id="81"/>
      <w:bookmarkEnd w:id="82"/>
      <w:bookmarkStart w:id="83" w:name="_Toc32522"/>
    </w:p>
    <w:bookmarkEnd w:id="83"/>
    <w:p w14:paraId="4B65DEA7">
      <w:pPr>
        <w:keepNext/>
        <w:keepLines/>
        <w:pageBreakBefore w:val="0"/>
        <w:widowControl w:val="0"/>
        <w:numPr>
          <w:ilvl w:val="0"/>
          <w:numId w:val="0"/>
        </w:numPr>
        <w:kinsoku/>
        <w:wordWrap/>
        <w:overflowPunct/>
        <w:topLinePunct w:val="0"/>
        <w:bidi w:val="0"/>
        <w:snapToGrid w:val="0"/>
        <w:spacing w:before="0" w:beforeLines="0" w:beforeAutospacing="0" w:after="0" w:afterLines="0" w:afterAutospacing="0" w:line="360" w:lineRule="auto"/>
        <w:ind w:left="0" w:leftChars="0" w:firstLine="480" w:firstLineChars="207"/>
        <w:jc w:val="both"/>
        <w:textAlignment w:val="auto"/>
        <w:outlineLvl w:val="1"/>
        <w:rPr>
          <w:rFonts w:hint="eastAsia" w:ascii="宋体" w:hAnsi="宋体" w:eastAsia="宋体" w:cs="宋体"/>
          <w:b w:val="0"/>
          <w:bCs w:val="0"/>
          <w:snapToGrid w:val="0"/>
          <w:color w:val="auto"/>
          <w:spacing w:val="-4"/>
          <w:kern w:val="2"/>
          <w:sz w:val="24"/>
          <w:szCs w:val="24"/>
          <w:highlight w:val="none"/>
          <w:lang w:val="en-US" w:eastAsia="zh-CN" w:bidi="ar-SA"/>
        </w:rPr>
      </w:pPr>
      <w:bookmarkStart w:id="84" w:name="_Toc15631"/>
      <w:bookmarkStart w:id="85" w:name="_Toc10841"/>
      <w:bookmarkStart w:id="86" w:name="_Toc13091"/>
      <w:bookmarkStart w:id="87" w:name="_Toc10755"/>
      <w:bookmarkStart w:id="88" w:name="_Toc11277"/>
      <w:bookmarkStart w:id="89" w:name="_Toc20935"/>
      <w:bookmarkStart w:id="90" w:name="_Toc22321"/>
      <w:bookmarkStart w:id="91" w:name="_Toc12850"/>
      <w:bookmarkStart w:id="92" w:name="_Toc4516"/>
      <w:bookmarkStart w:id="93" w:name="_Toc5807"/>
      <w:bookmarkStart w:id="94" w:name="_Toc23040"/>
      <w:r>
        <w:rPr>
          <w:rFonts w:hint="eastAsia" w:ascii="宋体" w:hAnsi="宋体" w:eastAsia="宋体" w:cs="宋体"/>
          <w:b w:val="0"/>
          <w:bCs w:val="0"/>
          <w:snapToGrid w:val="0"/>
          <w:color w:val="auto"/>
          <w:spacing w:val="-4"/>
          <w:kern w:val="2"/>
          <w:sz w:val="24"/>
          <w:szCs w:val="24"/>
          <w:highlight w:val="none"/>
          <w:lang w:val="en-US" w:eastAsia="zh-CN" w:bidi="ar-SA"/>
        </w:rPr>
        <w:t>1.验收时间：采购人在收到成交供应商提供的报告之日起10个工作日内对报告及相关资料开展验收。</w:t>
      </w:r>
      <w:bookmarkEnd w:id="84"/>
      <w:bookmarkEnd w:id="85"/>
      <w:bookmarkEnd w:id="86"/>
      <w:bookmarkEnd w:id="87"/>
      <w:bookmarkEnd w:id="88"/>
      <w:bookmarkEnd w:id="89"/>
      <w:bookmarkEnd w:id="90"/>
      <w:bookmarkEnd w:id="91"/>
      <w:bookmarkEnd w:id="92"/>
      <w:bookmarkEnd w:id="93"/>
      <w:bookmarkEnd w:id="94"/>
      <w:bookmarkStart w:id="95" w:name="_Toc4181"/>
    </w:p>
    <w:p w14:paraId="2DFC1426">
      <w:pPr>
        <w:keepNext/>
        <w:keepLines/>
        <w:pageBreakBefore w:val="0"/>
        <w:widowControl w:val="0"/>
        <w:numPr>
          <w:ilvl w:val="0"/>
          <w:numId w:val="0"/>
        </w:numPr>
        <w:kinsoku/>
        <w:wordWrap/>
        <w:overflowPunct/>
        <w:topLinePunct w:val="0"/>
        <w:bidi w:val="0"/>
        <w:snapToGrid w:val="0"/>
        <w:spacing w:before="0" w:beforeLines="0" w:beforeAutospacing="0" w:after="0" w:afterLines="0" w:afterAutospacing="0" w:line="360" w:lineRule="auto"/>
        <w:ind w:left="0" w:leftChars="0" w:firstLine="480" w:firstLineChars="207"/>
        <w:jc w:val="both"/>
        <w:textAlignment w:val="auto"/>
        <w:outlineLvl w:val="1"/>
        <w:rPr>
          <w:rFonts w:hint="eastAsia" w:ascii="宋体" w:hAnsi="宋体" w:eastAsia="宋体" w:cs="宋体"/>
          <w:b w:val="0"/>
          <w:bCs w:val="0"/>
          <w:snapToGrid w:val="0"/>
          <w:color w:val="auto"/>
          <w:spacing w:val="-4"/>
          <w:kern w:val="2"/>
          <w:sz w:val="24"/>
          <w:szCs w:val="24"/>
          <w:highlight w:val="none"/>
          <w:lang w:val="en-US" w:eastAsia="zh-CN" w:bidi="ar-SA"/>
        </w:rPr>
      </w:pPr>
      <w:bookmarkStart w:id="96" w:name="_Toc5487"/>
      <w:bookmarkStart w:id="97" w:name="_Toc30919"/>
      <w:bookmarkStart w:id="98" w:name="_Toc4006"/>
      <w:bookmarkStart w:id="99" w:name="_Toc4010"/>
      <w:bookmarkStart w:id="100" w:name="_Toc4658"/>
      <w:bookmarkStart w:id="101" w:name="_Toc21341"/>
      <w:bookmarkStart w:id="102" w:name="_Toc17131"/>
      <w:bookmarkStart w:id="103" w:name="_Toc10803"/>
      <w:bookmarkStart w:id="104" w:name="_Toc23937"/>
      <w:bookmarkStart w:id="105" w:name="_Toc12235"/>
      <w:r>
        <w:rPr>
          <w:rFonts w:hint="eastAsia" w:ascii="宋体" w:hAnsi="宋体" w:eastAsia="宋体" w:cs="宋体"/>
          <w:b w:val="0"/>
          <w:bCs w:val="0"/>
          <w:snapToGrid w:val="0"/>
          <w:color w:val="auto"/>
          <w:spacing w:val="-4"/>
          <w:kern w:val="2"/>
          <w:sz w:val="24"/>
          <w:szCs w:val="24"/>
          <w:highlight w:val="none"/>
          <w:lang w:val="en-US" w:eastAsia="zh-CN" w:bidi="ar-SA"/>
        </w:rPr>
        <w:t>2.验收主体：采购人按照合同约定自行组建验收小组开展验收。</w:t>
      </w:r>
      <w:bookmarkEnd w:id="95"/>
      <w:bookmarkEnd w:id="96"/>
      <w:bookmarkEnd w:id="97"/>
      <w:bookmarkEnd w:id="98"/>
      <w:bookmarkEnd w:id="99"/>
      <w:bookmarkEnd w:id="100"/>
      <w:bookmarkEnd w:id="101"/>
      <w:bookmarkEnd w:id="102"/>
      <w:bookmarkEnd w:id="103"/>
      <w:bookmarkEnd w:id="104"/>
      <w:bookmarkEnd w:id="105"/>
      <w:bookmarkStart w:id="106" w:name="_Toc31499"/>
    </w:p>
    <w:p w14:paraId="552F575A">
      <w:pPr>
        <w:pageBreakBefore w:val="0"/>
        <w:widowControl w:val="0"/>
        <w:numPr>
          <w:ilvl w:val="0"/>
          <w:numId w:val="0"/>
        </w:numPr>
        <w:kinsoku/>
        <w:wordWrap/>
        <w:overflowPunct/>
        <w:topLinePunct w:val="0"/>
        <w:autoSpaceDE w:val="0"/>
        <w:autoSpaceDN w:val="0"/>
        <w:bidi w:val="0"/>
        <w:adjustRightInd w:val="0"/>
        <w:spacing w:line="360" w:lineRule="auto"/>
        <w:ind w:left="0" w:leftChars="0" w:firstLine="480" w:firstLineChars="207"/>
        <w:textAlignment w:val="auto"/>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lang w:val="en-US" w:eastAsia="zh-CN"/>
        </w:rPr>
        <w:t>3.</w:t>
      </w:r>
      <w:r>
        <w:rPr>
          <w:rFonts w:hint="eastAsia" w:ascii="宋体" w:hAnsi="宋体" w:eastAsia="宋体" w:cs="宋体"/>
          <w:snapToGrid w:val="0"/>
          <w:color w:val="auto"/>
          <w:spacing w:val="-4"/>
          <w:kern w:val="0"/>
          <w:sz w:val="24"/>
          <w:szCs w:val="24"/>
          <w:highlight w:val="none"/>
        </w:rPr>
        <w:t>验收依据：（1）</w:t>
      </w:r>
      <w:r>
        <w:rPr>
          <w:rFonts w:hint="eastAsia" w:ascii="宋体" w:hAnsi="宋体" w:eastAsia="宋体" w:cs="宋体"/>
          <w:snapToGrid w:val="0"/>
          <w:color w:val="auto"/>
          <w:spacing w:val="-4"/>
          <w:kern w:val="0"/>
          <w:sz w:val="24"/>
          <w:szCs w:val="24"/>
          <w:highlight w:val="none"/>
          <w:lang w:val="en-US" w:eastAsia="zh-CN"/>
        </w:rPr>
        <w:t>磋商</w:t>
      </w:r>
      <w:r>
        <w:rPr>
          <w:rFonts w:hint="eastAsia" w:ascii="宋体" w:hAnsi="宋体" w:eastAsia="宋体" w:cs="宋体"/>
          <w:snapToGrid w:val="0"/>
          <w:color w:val="auto"/>
          <w:spacing w:val="-4"/>
          <w:kern w:val="0"/>
          <w:sz w:val="24"/>
          <w:szCs w:val="24"/>
          <w:highlight w:val="none"/>
        </w:rPr>
        <w:t>文件技术要求；（2）</w:t>
      </w:r>
      <w:r>
        <w:rPr>
          <w:rFonts w:hint="eastAsia" w:ascii="宋体" w:hAnsi="宋体" w:eastAsia="宋体" w:cs="宋体"/>
          <w:snapToGrid w:val="0"/>
          <w:color w:val="auto"/>
          <w:spacing w:val="-4"/>
          <w:kern w:val="0"/>
          <w:sz w:val="24"/>
          <w:szCs w:val="24"/>
          <w:highlight w:val="none"/>
          <w:lang w:val="en-US" w:eastAsia="zh-CN"/>
        </w:rPr>
        <w:t>响应</w:t>
      </w:r>
      <w:r>
        <w:rPr>
          <w:rFonts w:hint="eastAsia" w:ascii="宋体" w:hAnsi="宋体" w:eastAsia="宋体" w:cs="宋体"/>
          <w:snapToGrid w:val="0"/>
          <w:color w:val="auto"/>
          <w:spacing w:val="-4"/>
          <w:kern w:val="0"/>
          <w:sz w:val="24"/>
          <w:szCs w:val="24"/>
          <w:highlight w:val="none"/>
        </w:rPr>
        <w:t>文件技术响应</w:t>
      </w:r>
      <w:r>
        <w:rPr>
          <w:rFonts w:hint="eastAsia" w:ascii="宋体" w:hAnsi="宋体" w:eastAsia="宋体" w:cs="宋体"/>
          <w:snapToGrid w:val="0"/>
          <w:color w:val="auto"/>
          <w:spacing w:val="-4"/>
          <w:kern w:val="0"/>
          <w:sz w:val="24"/>
          <w:szCs w:val="24"/>
          <w:highlight w:val="none"/>
          <w:lang w:val="en-US" w:eastAsia="zh-CN"/>
        </w:rPr>
        <w:t>内容</w:t>
      </w:r>
      <w:r>
        <w:rPr>
          <w:rFonts w:hint="eastAsia" w:ascii="宋体" w:hAnsi="宋体" w:eastAsia="宋体" w:cs="宋体"/>
          <w:snapToGrid w:val="0"/>
          <w:color w:val="auto"/>
          <w:spacing w:val="-4"/>
          <w:kern w:val="0"/>
          <w:sz w:val="24"/>
          <w:szCs w:val="24"/>
          <w:highlight w:val="none"/>
        </w:rPr>
        <w:t>；（3）合同等。</w:t>
      </w:r>
      <w:bookmarkEnd w:id="106"/>
      <w:bookmarkStart w:id="107" w:name="_Toc10164"/>
    </w:p>
    <w:p w14:paraId="68840D96">
      <w:pPr>
        <w:pageBreakBefore w:val="0"/>
        <w:widowControl w:val="0"/>
        <w:numPr>
          <w:ilvl w:val="0"/>
          <w:numId w:val="0"/>
        </w:numPr>
        <w:kinsoku/>
        <w:wordWrap/>
        <w:overflowPunct/>
        <w:topLinePunct w:val="0"/>
        <w:autoSpaceDE w:val="0"/>
        <w:autoSpaceDN w:val="0"/>
        <w:bidi w:val="0"/>
        <w:adjustRightInd w:val="0"/>
        <w:spacing w:line="360" w:lineRule="auto"/>
        <w:ind w:left="0" w:leftChars="0" w:firstLine="480" w:firstLineChars="207"/>
        <w:textAlignment w:val="auto"/>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lang w:val="en-US" w:eastAsia="zh-CN"/>
        </w:rPr>
        <w:t>4.</w:t>
      </w:r>
      <w:r>
        <w:rPr>
          <w:rFonts w:hint="eastAsia" w:ascii="宋体" w:hAnsi="宋体" w:eastAsia="宋体" w:cs="宋体"/>
          <w:snapToGrid w:val="0"/>
          <w:color w:val="auto"/>
          <w:spacing w:val="-4"/>
          <w:kern w:val="0"/>
          <w:sz w:val="24"/>
          <w:szCs w:val="24"/>
          <w:highlight w:val="none"/>
        </w:rPr>
        <w:t>验收对象：</w:t>
      </w:r>
      <w:r>
        <w:rPr>
          <w:rFonts w:hint="eastAsia" w:ascii="宋体" w:hAnsi="宋体" w:eastAsia="宋体" w:cs="宋体"/>
          <w:snapToGrid w:val="0"/>
          <w:color w:val="auto"/>
          <w:spacing w:val="-4"/>
          <w:kern w:val="0"/>
          <w:sz w:val="24"/>
          <w:szCs w:val="24"/>
          <w:highlight w:val="none"/>
          <w:lang w:val="en-US" w:eastAsia="zh-CN"/>
        </w:rPr>
        <w:t>成交</w:t>
      </w:r>
      <w:r>
        <w:rPr>
          <w:rFonts w:hint="eastAsia" w:ascii="宋体" w:hAnsi="宋体" w:eastAsia="宋体" w:cs="宋体"/>
          <w:snapToGrid w:val="0"/>
          <w:color w:val="auto"/>
          <w:spacing w:val="-4"/>
          <w:kern w:val="0"/>
          <w:sz w:val="24"/>
          <w:szCs w:val="24"/>
          <w:highlight w:val="none"/>
        </w:rPr>
        <w:t>供应商提供的有关成果文件。</w:t>
      </w:r>
      <w:bookmarkEnd w:id="107"/>
      <w:bookmarkStart w:id="108" w:name="_Toc3531"/>
      <w:r>
        <w:rPr>
          <w:rFonts w:hint="eastAsia" w:ascii="宋体" w:hAnsi="宋体" w:eastAsia="宋体" w:cs="宋体"/>
          <w:snapToGrid w:val="0"/>
          <w:color w:val="auto"/>
          <w:spacing w:val="-4"/>
          <w:kern w:val="0"/>
          <w:sz w:val="24"/>
          <w:szCs w:val="24"/>
          <w:highlight w:val="none"/>
        </w:rPr>
        <w:t>验收结果：验收结果不符合合同约定的，应当通知中标供应商限期达到合同约定的要求，并按照合同约定承担相应的违约责任。</w:t>
      </w:r>
    </w:p>
    <w:p w14:paraId="48FB832A">
      <w:pPr>
        <w:widowControl/>
        <w:adjustRightInd/>
        <w:ind w:left="0" w:leftChars="0" w:firstLine="303" w:firstLineChars="131"/>
        <w:jc w:val="left"/>
        <w:rPr>
          <w:rFonts w:cs="仿宋_GB2312" w:asciiTheme="minorEastAsia" w:hAnsiTheme="minorEastAsia" w:eastAsiaTheme="minorEastAsia"/>
          <w:b/>
          <w:color w:val="auto"/>
          <w:sz w:val="36"/>
          <w:szCs w:val="36"/>
          <w:highlight w:val="none"/>
        </w:rPr>
      </w:pPr>
      <w:r>
        <w:rPr>
          <w:rFonts w:hint="eastAsia" w:ascii="宋体" w:hAnsi="宋体" w:eastAsia="宋体" w:cs="宋体"/>
          <w:snapToGrid w:val="0"/>
          <w:color w:val="auto"/>
          <w:spacing w:val="-4"/>
          <w:kern w:val="0"/>
          <w:sz w:val="24"/>
          <w:szCs w:val="24"/>
          <w:highlight w:val="none"/>
          <w:lang w:val="en-US" w:eastAsia="zh-CN"/>
        </w:rPr>
        <w:t>5.</w:t>
      </w:r>
      <w:r>
        <w:rPr>
          <w:rFonts w:hint="eastAsia" w:ascii="宋体" w:hAnsi="宋体" w:eastAsia="宋体" w:cs="宋体"/>
          <w:snapToGrid w:val="0"/>
          <w:color w:val="auto"/>
          <w:spacing w:val="-4"/>
          <w:kern w:val="0"/>
          <w:sz w:val="24"/>
          <w:szCs w:val="24"/>
          <w:highlight w:val="none"/>
        </w:rPr>
        <w:t>验收结果与合同约定不完全符合，如非原则性问题，采购人可以验收接受。</w:t>
      </w:r>
      <w:bookmarkEnd w:id="108"/>
    </w:p>
    <w:p w14:paraId="7DCD4C44">
      <w:pPr>
        <w:widowControl/>
        <w:adjustRightInd/>
        <w:ind w:left="0" w:leftChars="0" w:firstLine="473" w:firstLineChars="131"/>
        <w:jc w:val="left"/>
        <w:rPr>
          <w:rFonts w:cs="仿宋_GB2312" w:asciiTheme="minorEastAsia" w:hAnsiTheme="minorEastAsia" w:eastAsiaTheme="minorEastAsia"/>
          <w:b/>
          <w:color w:val="auto"/>
          <w:sz w:val="36"/>
          <w:szCs w:val="36"/>
          <w:highlight w:val="none"/>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4F6F6532">
      <w:pPr>
        <w:widowControl/>
        <w:adjustRightInd/>
        <w:jc w:val="left"/>
        <w:rPr>
          <w:rFonts w:cs="仿宋_GB2312" w:asciiTheme="minorEastAsia" w:hAnsiTheme="minorEastAsia" w:eastAsiaTheme="minorEastAsia"/>
          <w:b/>
          <w:color w:val="auto"/>
          <w:sz w:val="36"/>
          <w:szCs w:val="36"/>
          <w:highlight w:val="none"/>
        </w:rPr>
      </w:pPr>
    </w:p>
    <w:p w14:paraId="50FF4D03">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109" w:name="第四部分"/>
      <w:r>
        <w:rPr>
          <w:rFonts w:hint="eastAsia" w:cs="仿宋_GB2312" w:asciiTheme="minorEastAsia" w:hAnsiTheme="minorEastAsia" w:eastAsiaTheme="minorEastAsia"/>
          <w:b/>
          <w:color w:val="auto"/>
          <w:sz w:val="36"/>
          <w:szCs w:val="36"/>
          <w:highlight w:val="none"/>
        </w:rPr>
        <w:t>评审方法及评审标准</w:t>
      </w:r>
    </w:p>
    <w:p w14:paraId="27AC5D24">
      <w:pPr>
        <w:pStyle w:val="395"/>
        <w:spacing w:before="0"/>
        <w:ind w:firstLine="643"/>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250"/>
        <w:gridCol w:w="5775"/>
        <w:gridCol w:w="1122"/>
      </w:tblGrid>
      <w:tr w14:paraId="6073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788165E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250" w:type="dxa"/>
            <w:tcBorders>
              <w:tl2br w:val="nil"/>
              <w:tr2bl w:val="nil"/>
            </w:tcBorders>
            <w:noWrap w:val="0"/>
            <w:vAlign w:val="center"/>
          </w:tcPr>
          <w:p w14:paraId="68EC72E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评分内容</w:t>
            </w:r>
          </w:p>
        </w:tc>
        <w:tc>
          <w:tcPr>
            <w:tcW w:w="5775" w:type="dxa"/>
            <w:tcBorders>
              <w:tl2br w:val="nil"/>
              <w:tr2bl w:val="nil"/>
            </w:tcBorders>
            <w:noWrap w:val="0"/>
            <w:vAlign w:val="center"/>
          </w:tcPr>
          <w:p w14:paraId="74F419D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评标标准</w:t>
            </w:r>
          </w:p>
        </w:tc>
        <w:tc>
          <w:tcPr>
            <w:tcW w:w="1122" w:type="dxa"/>
            <w:tcBorders>
              <w:tl2br w:val="nil"/>
              <w:tr2bl w:val="nil"/>
            </w:tcBorders>
            <w:noWrap w:val="0"/>
            <w:vAlign w:val="center"/>
          </w:tcPr>
          <w:p w14:paraId="328DA26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分值</w:t>
            </w:r>
          </w:p>
        </w:tc>
      </w:tr>
      <w:tr w14:paraId="1832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4" w:type="dxa"/>
            <w:gridSpan w:val="4"/>
            <w:tcBorders>
              <w:tl2br w:val="nil"/>
              <w:tr2bl w:val="nil"/>
            </w:tcBorders>
            <w:noWrap w:val="0"/>
            <w:vAlign w:val="center"/>
          </w:tcPr>
          <w:p w14:paraId="5985875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商务技术部分（90分）</w:t>
            </w:r>
          </w:p>
        </w:tc>
      </w:tr>
      <w:tr w14:paraId="2865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0D5AB4B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p>
        </w:tc>
        <w:tc>
          <w:tcPr>
            <w:tcW w:w="1250" w:type="dxa"/>
            <w:tcBorders>
              <w:tl2br w:val="nil"/>
              <w:tr2bl w:val="nil"/>
            </w:tcBorders>
            <w:noWrap w:val="0"/>
            <w:vAlign w:val="center"/>
          </w:tcPr>
          <w:p w14:paraId="7ED0DE63">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同类项目实施经验</w:t>
            </w:r>
          </w:p>
        </w:tc>
        <w:tc>
          <w:tcPr>
            <w:tcW w:w="5775" w:type="dxa"/>
            <w:tcBorders>
              <w:tl2br w:val="nil"/>
              <w:tr2bl w:val="nil"/>
            </w:tcBorders>
            <w:noWrap w:val="0"/>
            <w:vAlign w:val="center"/>
          </w:tcPr>
          <w:p w14:paraId="3E5B8226">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年1月1日至今（以合同签订时间为准）</w:t>
            </w:r>
            <w:r>
              <w:rPr>
                <w:rFonts w:hint="eastAsia" w:ascii="宋体" w:hAnsi="宋体" w:eastAsia="宋体" w:cs="宋体"/>
                <w:color w:val="auto"/>
                <w:sz w:val="24"/>
                <w:szCs w:val="24"/>
                <w:highlight w:val="none"/>
                <w:lang w:val="en-US" w:eastAsia="zh-CN"/>
              </w:rPr>
              <w:t>参与</w:t>
            </w:r>
            <w:r>
              <w:rPr>
                <w:rFonts w:hint="eastAsia" w:cs="宋体"/>
                <w:color w:val="auto"/>
                <w:sz w:val="24"/>
                <w:szCs w:val="24"/>
                <w:highlight w:val="none"/>
              </w:rPr>
              <w:t>数字经济</w:t>
            </w:r>
            <w:r>
              <w:rPr>
                <w:rFonts w:hint="eastAsia" w:ascii="宋体" w:hAnsi="宋体" w:eastAsia="宋体" w:cs="宋体"/>
                <w:color w:val="auto"/>
                <w:sz w:val="24"/>
                <w:szCs w:val="24"/>
                <w:highlight w:val="none"/>
                <w:lang w:val="en-US" w:eastAsia="zh-CN"/>
              </w:rPr>
              <w:t>相关课题、规划、著作等同类项目实施的，</w:t>
            </w:r>
            <w:r>
              <w:rPr>
                <w:rFonts w:hint="eastAsia" w:ascii="宋体" w:hAnsi="宋体" w:eastAsia="宋体" w:cs="宋体"/>
                <w:color w:val="auto"/>
                <w:sz w:val="24"/>
                <w:szCs w:val="24"/>
                <w:highlight w:val="none"/>
              </w:rPr>
              <w:t>每项得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需提供完整清晰的合同</w:t>
            </w:r>
            <w:r>
              <w:rPr>
                <w:rFonts w:hint="eastAsia" w:ascii="宋体" w:hAnsi="宋体" w:eastAsia="宋体" w:cs="宋体"/>
                <w:color w:val="auto"/>
                <w:sz w:val="24"/>
                <w:szCs w:val="24"/>
                <w:highlight w:val="none"/>
                <w:lang w:val="en-US" w:eastAsia="zh-CN"/>
              </w:rPr>
              <w:t>影印件或参与相关课题、规划、著作的有效证明材料</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否则</w:t>
            </w: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rPr>
              <w:t>得分。</w:t>
            </w:r>
          </w:p>
        </w:tc>
        <w:tc>
          <w:tcPr>
            <w:tcW w:w="1122" w:type="dxa"/>
            <w:tcBorders>
              <w:tl2br w:val="nil"/>
              <w:tr2bl w:val="nil"/>
            </w:tcBorders>
            <w:noWrap w:val="0"/>
            <w:vAlign w:val="center"/>
          </w:tcPr>
          <w:p w14:paraId="77FF8E72">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w:t>
            </w:r>
          </w:p>
        </w:tc>
      </w:tr>
      <w:tr w14:paraId="50ED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4F05A17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1250" w:type="dxa"/>
            <w:tcBorders>
              <w:tl2br w:val="nil"/>
              <w:tr2bl w:val="nil"/>
            </w:tcBorders>
            <w:noWrap w:val="0"/>
            <w:vAlign w:val="center"/>
          </w:tcPr>
          <w:p w14:paraId="29C5802C">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项目团队总体情况</w:t>
            </w:r>
          </w:p>
        </w:tc>
        <w:tc>
          <w:tcPr>
            <w:tcW w:w="5775" w:type="dxa"/>
            <w:tcBorders>
              <w:tl2br w:val="nil"/>
              <w:tr2bl w:val="nil"/>
            </w:tcBorders>
            <w:noWrap w:val="0"/>
            <w:vAlign w:val="center"/>
          </w:tcPr>
          <w:p w14:paraId="1B54238F">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对供应商拟派本项目团队的总体情况（包括团队组织架构、</w:t>
            </w:r>
            <w:r>
              <w:rPr>
                <w:rFonts w:hint="eastAsia" w:ascii="宋体" w:hAnsi="宋体" w:cs="宋体"/>
                <w:color w:val="auto"/>
                <w:sz w:val="24"/>
                <w:highlight w:val="none"/>
                <w:lang w:val="en-US" w:eastAsia="zh-CN"/>
              </w:rPr>
              <w:t>本项目研究方向相应</w:t>
            </w:r>
            <w:r>
              <w:rPr>
                <w:rFonts w:hint="eastAsia" w:ascii="宋体" w:hAnsi="宋体" w:eastAsia="宋体" w:cs="宋体"/>
                <w:color w:val="auto"/>
                <w:sz w:val="24"/>
                <w:szCs w:val="24"/>
                <w:highlight w:val="none"/>
                <w:lang w:val="en-US" w:eastAsia="zh-CN"/>
              </w:rPr>
              <w:t>专业配置、</w:t>
            </w:r>
            <w:r>
              <w:rPr>
                <w:rFonts w:hint="eastAsia" w:ascii="宋体" w:hAnsi="宋体" w:cs="宋体"/>
                <w:color w:val="auto"/>
                <w:sz w:val="24"/>
                <w:highlight w:val="none"/>
                <w:lang w:val="en-US" w:eastAsia="zh-CN"/>
              </w:rPr>
              <w:t>本项目研究方向相应</w:t>
            </w:r>
            <w:r>
              <w:rPr>
                <w:rFonts w:hint="eastAsia" w:ascii="宋体" w:hAnsi="宋体" w:eastAsia="宋体" w:cs="宋体"/>
                <w:color w:val="auto"/>
                <w:sz w:val="24"/>
                <w:szCs w:val="24"/>
                <w:highlight w:val="none"/>
                <w:lang w:val="en-US" w:eastAsia="zh-CN"/>
              </w:rPr>
              <w:t>专业技术水平、</w:t>
            </w:r>
            <w:r>
              <w:rPr>
                <w:rFonts w:hint="eastAsia" w:ascii="宋体" w:hAnsi="宋体" w:cs="宋体"/>
                <w:color w:val="auto"/>
                <w:sz w:val="24"/>
                <w:highlight w:val="none"/>
                <w:lang w:val="en-US" w:eastAsia="zh-CN"/>
              </w:rPr>
              <w:t>本项目研究方向相应</w:t>
            </w:r>
            <w:r>
              <w:rPr>
                <w:rFonts w:hint="eastAsia" w:ascii="宋体" w:hAnsi="宋体" w:eastAsia="宋体" w:cs="宋体"/>
                <w:color w:val="auto"/>
                <w:sz w:val="24"/>
                <w:szCs w:val="24"/>
                <w:highlight w:val="none"/>
                <w:lang w:val="en-US" w:eastAsia="zh-CN"/>
              </w:rPr>
              <w:t>同类工作总体经验等）</w:t>
            </w:r>
            <w:r>
              <w:rPr>
                <w:rFonts w:hint="eastAsia" w:cs="宋体"/>
                <w:color w:val="auto"/>
                <w:sz w:val="24"/>
                <w:szCs w:val="24"/>
                <w:highlight w:val="none"/>
                <w:lang w:val="en-US"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253DFDE6">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21A8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730F77D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1250" w:type="dxa"/>
            <w:tcBorders>
              <w:tl2br w:val="nil"/>
              <w:tr2bl w:val="nil"/>
            </w:tcBorders>
            <w:noWrap w:val="0"/>
            <w:vAlign w:val="center"/>
          </w:tcPr>
          <w:p w14:paraId="6C48FC6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5775" w:type="dxa"/>
            <w:tcBorders>
              <w:tl2br w:val="nil"/>
              <w:tr2bl w:val="nil"/>
            </w:tcBorders>
            <w:noWrap w:val="0"/>
            <w:vAlign w:val="center"/>
          </w:tcPr>
          <w:p w14:paraId="78B3A648">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负责人必须为</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在职员工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近3个月内任意一个月的</w:t>
            </w:r>
            <w:r>
              <w:rPr>
                <w:rFonts w:hint="eastAsia" w:ascii="宋体" w:hAnsi="宋体" w:eastAsia="宋体" w:cs="宋体"/>
                <w:color w:val="auto"/>
                <w:sz w:val="24"/>
                <w:szCs w:val="24"/>
                <w:highlight w:val="none"/>
                <w:lang w:val="en-US" w:eastAsia="zh-CN"/>
              </w:rPr>
              <w:t>本单位</w:t>
            </w:r>
            <w:r>
              <w:rPr>
                <w:rFonts w:hint="eastAsia" w:ascii="宋体" w:hAnsi="宋体" w:eastAsia="宋体" w:cs="宋体"/>
                <w:color w:val="auto"/>
                <w:sz w:val="24"/>
                <w:szCs w:val="24"/>
                <w:highlight w:val="none"/>
              </w:rPr>
              <w:t>社保缴纳证明或工作履历相关证明材料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项不得分：</w:t>
            </w:r>
          </w:p>
          <w:p w14:paraId="60C2F8C6">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负责人具有</w:t>
            </w:r>
            <w:r>
              <w:rPr>
                <w:rFonts w:hint="eastAsia" w:cs="宋体"/>
                <w:color w:val="auto"/>
                <w:sz w:val="24"/>
                <w:szCs w:val="24"/>
                <w:highlight w:val="none"/>
                <w:lang w:val="en-US" w:eastAsia="zh-CN"/>
              </w:rPr>
              <w:t>经济</w:t>
            </w:r>
            <w:r>
              <w:rPr>
                <w:rFonts w:hint="eastAsia" w:ascii="宋体" w:hAnsi="宋体" w:eastAsia="宋体" w:cs="宋体"/>
                <w:color w:val="auto"/>
                <w:sz w:val="24"/>
                <w:szCs w:val="24"/>
                <w:highlight w:val="none"/>
                <w:lang w:eastAsia="zh-CN"/>
              </w:rPr>
              <w:t>（或计算机、软件工程等）</w:t>
            </w:r>
            <w:r>
              <w:rPr>
                <w:rFonts w:hint="eastAsia" w:ascii="宋体" w:hAnsi="宋体" w:eastAsia="宋体" w:cs="宋体"/>
                <w:color w:val="auto"/>
                <w:sz w:val="24"/>
                <w:szCs w:val="24"/>
                <w:highlight w:val="none"/>
              </w:rPr>
              <w:t>相关技术专业或管理相关专业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以下统一表述为相关专业</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val="en-US" w:eastAsia="zh-CN"/>
              </w:rPr>
              <w:t>硕士以上</w:t>
            </w:r>
            <w:r>
              <w:rPr>
                <w:rFonts w:hint="eastAsia" w:ascii="宋体" w:hAnsi="宋体" w:eastAsia="宋体" w:cs="宋体"/>
                <w:color w:val="auto"/>
                <w:sz w:val="24"/>
                <w:szCs w:val="24"/>
                <w:highlight w:val="none"/>
              </w:rPr>
              <w:t>学位的得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具有相关专业</w:t>
            </w:r>
            <w:r>
              <w:rPr>
                <w:rFonts w:hint="eastAsia" w:ascii="宋体" w:hAnsi="宋体" w:eastAsia="宋体" w:cs="宋体"/>
                <w:color w:val="auto"/>
                <w:sz w:val="24"/>
                <w:szCs w:val="24"/>
                <w:highlight w:val="none"/>
                <w:lang w:val="en-US" w:eastAsia="zh-CN"/>
              </w:rPr>
              <w:t>学士</w:t>
            </w:r>
            <w:r>
              <w:rPr>
                <w:rFonts w:hint="eastAsia" w:ascii="宋体" w:hAnsi="宋体" w:eastAsia="宋体" w:cs="宋体"/>
                <w:color w:val="auto"/>
                <w:sz w:val="24"/>
                <w:szCs w:val="24"/>
                <w:highlight w:val="none"/>
              </w:rPr>
              <w:t>学位的得</w:t>
            </w:r>
            <w:r>
              <w:rPr>
                <w:rFonts w:hint="eastAsia"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学历证书</w:t>
            </w:r>
            <w:r>
              <w:rPr>
                <w:rFonts w:hint="eastAsia" w:ascii="宋体" w:hAnsi="宋体" w:eastAsia="宋体" w:cs="宋体"/>
                <w:color w:val="auto"/>
                <w:sz w:val="24"/>
                <w:szCs w:val="24"/>
                <w:highlight w:val="none"/>
                <w:lang w:val="en-US" w:eastAsia="zh-CN"/>
              </w:rPr>
              <w:t>影印件或其他有效证明材料，否则不得分</w:t>
            </w:r>
            <w:r>
              <w:rPr>
                <w:rFonts w:hint="eastAsia" w:ascii="宋体" w:hAnsi="宋体" w:eastAsia="宋体" w:cs="宋体"/>
                <w:color w:val="auto"/>
                <w:sz w:val="24"/>
                <w:szCs w:val="24"/>
                <w:highlight w:val="none"/>
              </w:rPr>
              <w:t>。</w:t>
            </w:r>
          </w:p>
          <w:p w14:paraId="477A410B">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负责人具有相关专业</w:t>
            </w:r>
            <w:r>
              <w:rPr>
                <w:rFonts w:hint="eastAsia" w:ascii="宋体" w:hAnsi="宋体" w:eastAsia="宋体" w:cs="宋体"/>
                <w:color w:val="auto"/>
                <w:sz w:val="24"/>
                <w:szCs w:val="24"/>
                <w:highlight w:val="none"/>
                <w:lang w:val="en-US" w:eastAsia="zh-CN"/>
              </w:rPr>
              <w:t>副</w:t>
            </w:r>
            <w:r>
              <w:rPr>
                <w:rFonts w:hint="eastAsia" w:ascii="宋体" w:hAnsi="宋体" w:eastAsia="宋体" w:cs="宋体"/>
                <w:color w:val="auto"/>
                <w:sz w:val="24"/>
                <w:szCs w:val="24"/>
                <w:highlight w:val="none"/>
              </w:rPr>
              <w:t>高级及以上技术职称的得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相关专业中级技术职称的得1分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提供职称</w:t>
            </w:r>
            <w:r>
              <w:rPr>
                <w:rFonts w:hint="eastAsia" w:ascii="宋体" w:hAnsi="宋体" w:eastAsia="宋体" w:cs="宋体"/>
                <w:color w:val="auto"/>
                <w:sz w:val="24"/>
                <w:szCs w:val="24"/>
                <w:highlight w:val="none"/>
              </w:rPr>
              <w:t>证书</w:t>
            </w:r>
            <w:r>
              <w:rPr>
                <w:rFonts w:hint="eastAsia" w:ascii="宋体" w:hAnsi="宋体" w:eastAsia="宋体" w:cs="宋体"/>
                <w:color w:val="auto"/>
                <w:sz w:val="24"/>
                <w:szCs w:val="24"/>
                <w:highlight w:val="none"/>
                <w:lang w:val="en-US" w:eastAsia="zh-CN"/>
              </w:rPr>
              <w:t>影印件或其他有效证明材料，否则不得分</w:t>
            </w:r>
            <w:r>
              <w:rPr>
                <w:rFonts w:hint="eastAsia" w:ascii="宋体" w:hAnsi="宋体" w:eastAsia="宋体" w:cs="宋体"/>
                <w:color w:val="auto"/>
                <w:sz w:val="24"/>
                <w:szCs w:val="24"/>
                <w:highlight w:val="none"/>
              </w:rPr>
              <w:t>。</w:t>
            </w:r>
          </w:p>
          <w:p w14:paraId="26D5575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en-US" w:eastAsia="zh-CN"/>
              </w:rPr>
              <w:t>自2022年1月1日以来</w:t>
            </w:r>
            <w:r>
              <w:rPr>
                <w:rFonts w:hint="eastAsia" w:ascii="宋体" w:hAnsi="宋体" w:eastAsia="宋体" w:cs="宋体"/>
                <w:color w:val="auto"/>
                <w:sz w:val="24"/>
                <w:szCs w:val="24"/>
                <w:highlight w:val="none"/>
              </w:rPr>
              <w:t>具有</w:t>
            </w:r>
            <w:r>
              <w:rPr>
                <w:rFonts w:hint="eastAsia" w:ascii="宋体" w:hAnsi="宋体" w:cs="宋体"/>
                <w:color w:val="auto"/>
                <w:sz w:val="24"/>
                <w:highlight w:val="none"/>
                <w:lang w:val="en-US" w:eastAsia="zh-CN"/>
              </w:rPr>
              <w:t>数字</w:t>
            </w:r>
            <w:r>
              <w:rPr>
                <w:rFonts w:hint="eastAsia" w:ascii="宋体" w:hAnsi="宋体" w:cs="宋体"/>
                <w:color w:val="auto"/>
                <w:sz w:val="24"/>
                <w:highlight w:val="none"/>
              </w:rPr>
              <w:t>经济</w:t>
            </w:r>
            <w:r>
              <w:rPr>
                <w:rFonts w:hint="eastAsia" w:ascii="宋体" w:hAnsi="宋体" w:eastAsia="宋体" w:cs="宋体"/>
                <w:color w:val="auto"/>
                <w:sz w:val="24"/>
                <w:szCs w:val="24"/>
                <w:highlight w:val="none"/>
              </w:rPr>
              <w:t>行业服务或研究经历的每</w:t>
            </w:r>
            <w:r>
              <w:rPr>
                <w:rFonts w:hint="eastAsia" w:ascii="宋体" w:hAnsi="宋体" w:eastAsia="宋体" w:cs="宋体"/>
                <w:color w:val="auto"/>
                <w:sz w:val="24"/>
                <w:szCs w:val="24"/>
                <w:highlight w:val="none"/>
                <w:lang w:val="en-US" w:eastAsia="zh-CN"/>
              </w:rPr>
              <w:t>项经历</w:t>
            </w:r>
            <w:r>
              <w:rPr>
                <w:rFonts w:hint="eastAsia" w:ascii="宋体" w:hAnsi="宋体" w:eastAsia="宋体" w:cs="宋体"/>
                <w:color w:val="auto"/>
                <w:sz w:val="24"/>
                <w:szCs w:val="24"/>
                <w:highlight w:val="none"/>
              </w:rPr>
              <w:t>得1分，最高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提供研究经历介绍或其他有效证明材料，否则不得分</w:t>
            </w:r>
            <w:r>
              <w:rPr>
                <w:rFonts w:hint="eastAsia" w:ascii="宋体" w:hAnsi="宋体" w:eastAsia="宋体" w:cs="宋体"/>
                <w:color w:val="auto"/>
                <w:sz w:val="24"/>
                <w:szCs w:val="24"/>
                <w:highlight w:val="none"/>
              </w:rPr>
              <w:t>。</w:t>
            </w:r>
          </w:p>
        </w:tc>
        <w:tc>
          <w:tcPr>
            <w:tcW w:w="1122" w:type="dxa"/>
            <w:tcBorders>
              <w:tl2br w:val="nil"/>
              <w:tr2bl w:val="nil"/>
            </w:tcBorders>
            <w:noWrap w:val="0"/>
            <w:vAlign w:val="center"/>
          </w:tcPr>
          <w:p w14:paraId="7FFB0783">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r>
      <w:tr w14:paraId="0263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6628096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1250" w:type="dxa"/>
            <w:tcBorders>
              <w:tl2br w:val="nil"/>
              <w:tr2bl w:val="nil"/>
            </w:tcBorders>
            <w:noWrap w:val="0"/>
            <w:vAlign w:val="center"/>
          </w:tcPr>
          <w:p w14:paraId="7068794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项目团队成员</w:t>
            </w:r>
          </w:p>
        </w:tc>
        <w:tc>
          <w:tcPr>
            <w:tcW w:w="5775" w:type="dxa"/>
            <w:tcBorders>
              <w:tl2br w:val="nil"/>
              <w:tr2bl w:val="nil"/>
            </w:tcBorders>
            <w:noWrap w:val="0"/>
            <w:vAlign w:val="center"/>
          </w:tcPr>
          <w:p w14:paraId="50355170">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项目团队成员</w:t>
            </w:r>
            <w:r>
              <w:rPr>
                <w:rFonts w:hint="eastAsia" w:ascii="宋体" w:hAnsi="宋体" w:eastAsia="宋体" w:cs="宋体"/>
                <w:color w:val="auto"/>
                <w:sz w:val="24"/>
                <w:szCs w:val="24"/>
                <w:highlight w:val="none"/>
              </w:rPr>
              <w:t>必须为</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在职员工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近3个月内任意一个月的</w:t>
            </w:r>
            <w:r>
              <w:rPr>
                <w:rFonts w:hint="eastAsia" w:ascii="宋体" w:hAnsi="宋体" w:eastAsia="宋体" w:cs="宋体"/>
                <w:color w:val="auto"/>
                <w:sz w:val="24"/>
                <w:szCs w:val="24"/>
                <w:highlight w:val="none"/>
                <w:lang w:val="en-US" w:eastAsia="zh-CN"/>
              </w:rPr>
              <w:t>本单位</w:t>
            </w:r>
            <w:r>
              <w:rPr>
                <w:rFonts w:hint="eastAsia" w:ascii="宋体" w:hAnsi="宋体" w:eastAsia="宋体" w:cs="宋体"/>
                <w:color w:val="auto"/>
                <w:sz w:val="24"/>
                <w:szCs w:val="24"/>
                <w:highlight w:val="none"/>
              </w:rPr>
              <w:t>社保缴纳证明或</w:t>
            </w:r>
            <w:r>
              <w:rPr>
                <w:rFonts w:hint="eastAsia" w:cs="宋体"/>
                <w:color w:val="auto"/>
                <w:sz w:val="24"/>
                <w:szCs w:val="24"/>
                <w:highlight w:val="none"/>
                <w:lang w:val="en-US" w:eastAsia="zh-CN"/>
              </w:rPr>
              <w:t>本单位在职</w:t>
            </w:r>
            <w:r>
              <w:rPr>
                <w:rFonts w:hint="eastAsia" w:ascii="宋体" w:hAnsi="宋体" w:eastAsia="宋体" w:cs="宋体"/>
                <w:color w:val="auto"/>
                <w:sz w:val="24"/>
                <w:szCs w:val="24"/>
                <w:highlight w:val="none"/>
              </w:rPr>
              <w:t>工作相关证明材料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项不得分：</w:t>
            </w:r>
          </w:p>
          <w:p w14:paraId="02D2A79E">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1）项目</w:t>
            </w:r>
            <w:r>
              <w:rPr>
                <w:rFonts w:hint="eastAsia" w:ascii="宋体" w:hAnsi="宋体" w:eastAsia="宋体" w:cs="宋体"/>
                <w:color w:val="auto"/>
                <w:sz w:val="24"/>
                <w:szCs w:val="24"/>
                <w:highlight w:val="none"/>
              </w:rPr>
              <w:t>团队人员数量</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5人得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3人（含）-5</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＜3人</w:t>
            </w:r>
            <w:r>
              <w:rPr>
                <w:rFonts w:hint="eastAsia" w:ascii="宋体" w:hAnsi="宋体" w:eastAsia="宋体" w:cs="宋体"/>
                <w:color w:val="auto"/>
                <w:sz w:val="24"/>
                <w:szCs w:val="24"/>
                <w:highlight w:val="none"/>
              </w:rPr>
              <w:t>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提供团队成员情况表，否则不得分。</w:t>
            </w:r>
          </w:p>
          <w:p w14:paraId="0C607667">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团队人员（不含</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en-US" w:eastAsia="zh-CN"/>
              </w:rPr>
              <w:t>每有1人具有</w:t>
            </w:r>
            <w:r>
              <w:rPr>
                <w:rFonts w:hint="eastAsia" w:cs="宋体"/>
                <w:color w:val="auto"/>
                <w:sz w:val="24"/>
                <w:szCs w:val="24"/>
                <w:highlight w:val="none"/>
                <w:lang w:val="en-US" w:eastAsia="zh-CN"/>
              </w:rPr>
              <w:t>数字</w:t>
            </w:r>
            <w:r>
              <w:rPr>
                <w:rFonts w:hint="eastAsia" w:cs="宋体"/>
                <w:color w:val="auto"/>
                <w:sz w:val="24"/>
                <w:szCs w:val="24"/>
                <w:highlight w:val="none"/>
              </w:rPr>
              <w:t>经济</w:t>
            </w:r>
            <w:r>
              <w:rPr>
                <w:rFonts w:hint="eastAsia" w:cs="宋体"/>
                <w:color w:val="auto"/>
                <w:sz w:val="24"/>
                <w:szCs w:val="24"/>
                <w:highlight w:val="none"/>
                <w:lang w:val="en-US" w:eastAsia="zh-CN"/>
              </w:rPr>
              <w:t>领域</w:t>
            </w:r>
            <w:r>
              <w:rPr>
                <w:rFonts w:hint="eastAsia" w:ascii="宋体" w:hAnsi="宋体" w:eastAsia="宋体" w:cs="宋体"/>
                <w:color w:val="auto"/>
                <w:sz w:val="24"/>
                <w:szCs w:val="24"/>
                <w:highlight w:val="none"/>
              </w:rPr>
              <w:t>产业发展规划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行业研究、发展</w:t>
            </w:r>
            <w:r>
              <w:rPr>
                <w:rFonts w:hint="eastAsia" w:ascii="宋体" w:hAnsi="宋体" w:eastAsia="宋体" w:cs="宋体"/>
                <w:color w:val="auto"/>
                <w:sz w:val="24"/>
                <w:szCs w:val="24"/>
                <w:highlight w:val="none"/>
              </w:rPr>
              <w:t>报告的撰写编制工作经验的得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最高得3分；提供工作经验介绍，否则不得分</w:t>
            </w:r>
            <w:r>
              <w:rPr>
                <w:rFonts w:hint="eastAsia" w:ascii="宋体" w:hAnsi="宋体" w:eastAsia="宋体" w:cs="宋体"/>
                <w:color w:val="auto"/>
                <w:sz w:val="24"/>
                <w:szCs w:val="24"/>
                <w:highlight w:val="none"/>
              </w:rPr>
              <w:t>。</w:t>
            </w:r>
          </w:p>
          <w:p w14:paraId="41E306B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团队人员（不含</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负责人）具有</w:t>
            </w:r>
            <w:r>
              <w:rPr>
                <w:rFonts w:hint="eastAsia" w:ascii="宋体" w:hAnsi="宋体" w:cs="宋体"/>
                <w:color w:val="auto"/>
                <w:sz w:val="24"/>
                <w:highlight w:val="none"/>
                <w:lang w:val="en-US" w:eastAsia="zh-CN"/>
              </w:rPr>
              <w:t>数字</w:t>
            </w:r>
            <w:r>
              <w:rPr>
                <w:rFonts w:hint="eastAsia" w:ascii="宋体" w:hAnsi="宋体" w:cs="宋体"/>
                <w:color w:val="auto"/>
                <w:sz w:val="24"/>
                <w:highlight w:val="none"/>
              </w:rPr>
              <w:t>经济</w:t>
            </w:r>
            <w:r>
              <w:rPr>
                <w:rFonts w:hint="eastAsia" w:ascii="宋体" w:hAnsi="宋体" w:eastAsia="宋体" w:cs="宋体"/>
                <w:color w:val="auto"/>
                <w:sz w:val="24"/>
                <w:szCs w:val="24"/>
                <w:highlight w:val="none"/>
              </w:rPr>
              <w:t>相关技术专业副高及以上职称的每人得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中级职称的每人得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提供职称</w:t>
            </w:r>
            <w:r>
              <w:rPr>
                <w:rFonts w:hint="eastAsia" w:ascii="宋体" w:hAnsi="宋体" w:eastAsia="宋体" w:cs="宋体"/>
                <w:color w:val="auto"/>
                <w:sz w:val="24"/>
                <w:szCs w:val="24"/>
                <w:highlight w:val="none"/>
              </w:rPr>
              <w:t>证书</w:t>
            </w:r>
            <w:r>
              <w:rPr>
                <w:rFonts w:hint="eastAsia" w:ascii="宋体" w:hAnsi="宋体" w:eastAsia="宋体" w:cs="宋体"/>
                <w:color w:val="auto"/>
                <w:sz w:val="24"/>
                <w:szCs w:val="24"/>
                <w:highlight w:val="none"/>
                <w:lang w:val="en-US" w:eastAsia="zh-CN"/>
              </w:rPr>
              <w:t>影印件或其他有效证明材料，否则不得分</w:t>
            </w:r>
            <w:r>
              <w:rPr>
                <w:rFonts w:hint="eastAsia" w:ascii="宋体" w:hAnsi="宋体" w:eastAsia="宋体" w:cs="宋体"/>
                <w:color w:val="auto"/>
                <w:sz w:val="24"/>
                <w:szCs w:val="24"/>
                <w:highlight w:val="none"/>
                <w:lang w:eastAsia="zh-CN"/>
              </w:rPr>
              <w:t>。</w:t>
            </w:r>
          </w:p>
        </w:tc>
        <w:tc>
          <w:tcPr>
            <w:tcW w:w="1122" w:type="dxa"/>
            <w:tcBorders>
              <w:tl2br w:val="nil"/>
              <w:tr2bl w:val="nil"/>
            </w:tcBorders>
            <w:noWrap w:val="0"/>
            <w:vAlign w:val="center"/>
          </w:tcPr>
          <w:p w14:paraId="2815F649">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r>
      <w:tr w14:paraId="0114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404277D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1250" w:type="dxa"/>
            <w:tcBorders>
              <w:tl2br w:val="nil"/>
              <w:tr2bl w:val="nil"/>
            </w:tcBorders>
            <w:noWrap w:val="0"/>
            <w:vAlign w:val="center"/>
          </w:tcPr>
          <w:p w14:paraId="52D653C3">
            <w:pPr>
              <w:pStyle w:val="72"/>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项目需求理解</w:t>
            </w:r>
          </w:p>
        </w:tc>
        <w:tc>
          <w:tcPr>
            <w:tcW w:w="5775" w:type="dxa"/>
            <w:tcBorders>
              <w:tl2br w:val="nil"/>
              <w:tr2bl w:val="nil"/>
            </w:tcBorders>
            <w:noWrap w:val="0"/>
            <w:vAlign w:val="center"/>
          </w:tcPr>
          <w:p w14:paraId="2F1B35AC">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对供应商从</w:t>
            </w:r>
            <w:r>
              <w:rPr>
                <w:rFonts w:hint="eastAsia" w:cs="宋体"/>
                <w:color w:val="auto"/>
                <w:sz w:val="24"/>
                <w:szCs w:val="24"/>
                <w:highlight w:val="none"/>
              </w:rPr>
              <w:t>开源体系建设的战略背景</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rPr>
              <w:t>开源体系赋能科技创新与产业创新的重要意义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发展思路研究要求和本项目的特点等角度阐述的项目需求理解和分析（包括项目实施背景、现状、研究必要性、研究方向和策略等）</w:t>
            </w:r>
            <w:r>
              <w:rPr>
                <w:rFonts w:hint="eastAsia" w:ascii="宋体" w:hAnsi="宋体" w:eastAsia="宋体" w:cs="宋体"/>
                <w:color w:val="auto"/>
                <w:sz w:val="24"/>
                <w:szCs w:val="24"/>
                <w:highlight w:val="none"/>
              </w:rPr>
              <w:t>打分。</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001526FE">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r w14:paraId="5167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2064313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1250" w:type="dxa"/>
            <w:tcBorders>
              <w:tl2br w:val="nil"/>
              <w:tr2bl w:val="nil"/>
            </w:tcBorders>
            <w:noWrap w:val="0"/>
            <w:vAlign w:val="center"/>
          </w:tcPr>
          <w:p w14:paraId="025BDFCA">
            <w:pPr>
              <w:pStyle w:val="72"/>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服务要求响应情况</w:t>
            </w:r>
          </w:p>
        </w:tc>
        <w:tc>
          <w:tcPr>
            <w:tcW w:w="5775" w:type="dxa"/>
            <w:tcBorders>
              <w:tl2br w:val="nil"/>
              <w:tr2bl w:val="nil"/>
            </w:tcBorders>
            <w:noWrap w:val="0"/>
            <w:vAlign w:val="center"/>
          </w:tcPr>
          <w:p w14:paraId="579AD3A2">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为本项目</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en-US" w:eastAsia="zh-CN"/>
              </w:rPr>
              <w:t>完全符合采购需求中第</w:t>
            </w:r>
            <w:r>
              <w:rPr>
                <w:rFonts w:hint="eastAsia" w:eastAsia="宋体" w:cs="宋体"/>
                <w:color w:val="auto"/>
                <w:sz w:val="24"/>
                <w:szCs w:val="24"/>
                <w:highlight w:val="none"/>
                <w:lang w:val="en-US" w:eastAsia="zh-CN"/>
              </w:rPr>
              <w:t>五项</w:t>
            </w:r>
            <w:r>
              <w:rPr>
                <w:rFonts w:hint="eastAsia" w:ascii="宋体" w:hAnsi="宋体" w:eastAsia="宋体" w:cs="宋体"/>
                <w:color w:val="auto"/>
                <w:sz w:val="24"/>
                <w:szCs w:val="24"/>
                <w:highlight w:val="none"/>
                <w:lang w:val="en-US" w:eastAsia="zh-CN"/>
              </w:rPr>
              <w:t>的“项目</w:t>
            </w:r>
            <w:r>
              <w:rPr>
                <w:rFonts w:hint="eastAsia" w:eastAsia="宋体" w:cs="宋体"/>
                <w:color w:val="auto"/>
                <w:sz w:val="24"/>
                <w:szCs w:val="24"/>
                <w:highlight w:val="none"/>
                <w:lang w:val="en-US" w:eastAsia="zh-CN"/>
              </w:rPr>
              <w:t>技术</w:t>
            </w:r>
            <w:r>
              <w:rPr>
                <w:rFonts w:hint="eastAsia" w:ascii="宋体" w:hAnsi="宋体" w:eastAsia="宋体" w:cs="宋体"/>
                <w:color w:val="auto"/>
                <w:sz w:val="24"/>
                <w:szCs w:val="24"/>
                <w:highlight w:val="none"/>
                <w:lang w:val="en-US" w:eastAsia="zh-CN"/>
              </w:rPr>
              <w:t>服务要求”</w:t>
            </w:r>
            <w:r>
              <w:rPr>
                <w:rFonts w:hint="eastAsia"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得1</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分，每有1项不满足扣3分，最低得0分。</w:t>
            </w:r>
          </w:p>
        </w:tc>
        <w:tc>
          <w:tcPr>
            <w:tcW w:w="1122" w:type="dxa"/>
            <w:tcBorders>
              <w:tl2br w:val="nil"/>
              <w:tr2bl w:val="nil"/>
            </w:tcBorders>
            <w:noWrap w:val="0"/>
            <w:vAlign w:val="center"/>
          </w:tcPr>
          <w:p w14:paraId="2E079197">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8</w:t>
            </w:r>
          </w:p>
        </w:tc>
      </w:tr>
      <w:tr w14:paraId="3DCF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6E8C83D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1250" w:type="dxa"/>
            <w:tcBorders>
              <w:tl2br w:val="nil"/>
              <w:tr2bl w:val="nil"/>
            </w:tcBorders>
            <w:noWrap w:val="0"/>
            <w:vAlign w:val="center"/>
          </w:tcPr>
          <w:p w14:paraId="1314772A">
            <w:pPr>
              <w:pStyle w:val="72"/>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服务理念和目标</w:t>
            </w:r>
          </w:p>
        </w:tc>
        <w:tc>
          <w:tcPr>
            <w:tcW w:w="5775" w:type="dxa"/>
            <w:tcBorders>
              <w:tl2br w:val="nil"/>
              <w:tr2bl w:val="nil"/>
            </w:tcBorders>
            <w:noWrap w:val="0"/>
            <w:vAlign w:val="center"/>
          </w:tcPr>
          <w:p w14:paraId="26D8D7D3">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对供应商结合本项目实际服务要求提供的针对本项目的服务理念和服务目标</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3ED1F9E2">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495B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vMerge w:val="restart"/>
            <w:tcBorders>
              <w:tl2br w:val="nil"/>
              <w:tr2bl w:val="nil"/>
            </w:tcBorders>
            <w:noWrap w:val="0"/>
            <w:vAlign w:val="center"/>
          </w:tcPr>
          <w:p w14:paraId="5972E8F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1250" w:type="dxa"/>
            <w:vMerge w:val="restart"/>
            <w:tcBorders>
              <w:tl2br w:val="nil"/>
              <w:tr2bl w:val="nil"/>
            </w:tcBorders>
            <w:noWrap w:val="0"/>
            <w:vAlign w:val="center"/>
          </w:tcPr>
          <w:p w14:paraId="6F6302B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服务方案</w:t>
            </w:r>
          </w:p>
        </w:tc>
        <w:tc>
          <w:tcPr>
            <w:tcW w:w="5775" w:type="dxa"/>
            <w:tcBorders>
              <w:tl2br w:val="nil"/>
              <w:tr2bl w:val="nil"/>
            </w:tcBorders>
            <w:noWrap w:val="0"/>
            <w:vAlign w:val="center"/>
          </w:tcPr>
          <w:p w14:paraId="04340E35">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对供应商提出的与本项目研究相关的</w:t>
            </w:r>
            <w:r>
              <w:rPr>
                <w:rFonts w:hint="eastAsia" w:cs="宋体"/>
                <w:color w:val="auto"/>
                <w:sz w:val="24"/>
                <w:szCs w:val="24"/>
                <w:highlight w:val="none"/>
              </w:rPr>
              <w:t>开源体系赋能科技创新与产业创新的重要意义与开源体系建设趋势的分析和描述</w:t>
            </w:r>
            <w:r>
              <w:rPr>
                <w:rFonts w:hint="eastAsia" w:ascii="宋体" w:hAnsi="宋体" w:eastAsia="宋体" w:cs="宋体"/>
                <w:color w:val="auto"/>
                <w:sz w:val="24"/>
                <w:szCs w:val="24"/>
                <w:highlight w:val="none"/>
                <w:lang w:val="en-US" w:eastAsia="zh-CN"/>
              </w:rPr>
              <w:t>情况</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630B42FE">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1407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vMerge w:val="continue"/>
            <w:tcBorders>
              <w:tl2br w:val="nil"/>
              <w:tr2bl w:val="nil"/>
            </w:tcBorders>
            <w:noWrap w:val="0"/>
            <w:vAlign w:val="center"/>
          </w:tcPr>
          <w:p w14:paraId="2957198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p>
        </w:tc>
        <w:tc>
          <w:tcPr>
            <w:tcW w:w="1250" w:type="dxa"/>
            <w:vMerge w:val="continue"/>
            <w:tcBorders>
              <w:tl2br w:val="nil"/>
              <w:tr2bl w:val="nil"/>
            </w:tcBorders>
            <w:noWrap w:val="0"/>
            <w:vAlign w:val="center"/>
          </w:tcPr>
          <w:p w14:paraId="1C090040">
            <w:pPr>
              <w:pStyle w:val="72"/>
              <w:keepNext w:val="0"/>
              <w:keepLines w:val="0"/>
              <w:pageBreakBefore w:val="0"/>
              <w:widowControl w:val="0"/>
              <w:kinsoku/>
              <w:wordWrap/>
              <w:overflowPunct/>
              <w:topLinePunct w:val="0"/>
              <w:autoSpaceDE/>
              <w:autoSpaceDN/>
              <w:bidi w:val="0"/>
              <w:adjustRightInd w:val="0"/>
              <w:spacing w:line="360" w:lineRule="auto"/>
              <w:jc w:val="both"/>
              <w:textAlignment w:val="auto"/>
              <w:rPr>
                <w:rFonts w:hint="eastAsia" w:ascii="宋体" w:hAnsi="宋体" w:eastAsia="宋体" w:cs="宋体"/>
                <w:color w:val="auto"/>
                <w:sz w:val="24"/>
                <w:szCs w:val="24"/>
                <w:highlight w:val="none"/>
              </w:rPr>
            </w:pPr>
          </w:p>
        </w:tc>
        <w:tc>
          <w:tcPr>
            <w:tcW w:w="5775" w:type="dxa"/>
            <w:tcBorders>
              <w:tl2br w:val="nil"/>
              <w:tr2bl w:val="nil"/>
            </w:tcBorders>
            <w:noWrap w:val="0"/>
            <w:vAlign w:val="center"/>
          </w:tcPr>
          <w:p w14:paraId="700CD553">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对供应商提出的与本项目研究相关的</w:t>
            </w:r>
            <w:r>
              <w:rPr>
                <w:rFonts w:hint="eastAsia" w:ascii="宋体" w:hAnsi="宋体" w:cs="宋体"/>
                <w:snapToGrid w:val="0"/>
                <w:color w:val="auto"/>
                <w:kern w:val="0"/>
                <w:sz w:val="24"/>
                <w:szCs w:val="24"/>
                <w:highlight w:val="none"/>
                <w:lang w:val="en-US" w:eastAsia="zh-CN"/>
              </w:rPr>
              <w:t>浙江省开源体系建设现状</w:t>
            </w:r>
            <w:r>
              <w:rPr>
                <w:rFonts w:hint="eastAsia" w:ascii="宋体" w:hAnsi="宋体" w:eastAsia="宋体" w:cs="宋体"/>
                <w:snapToGrid w:val="0"/>
                <w:color w:val="auto"/>
                <w:kern w:val="0"/>
                <w:sz w:val="24"/>
                <w:szCs w:val="24"/>
                <w:highlight w:val="none"/>
                <w:lang w:val="en-US" w:eastAsia="zh-CN"/>
              </w:rPr>
              <w:t>的分析</w:t>
            </w:r>
            <w:r>
              <w:rPr>
                <w:rFonts w:hint="eastAsia" w:ascii="宋体" w:hAnsi="宋体" w:eastAsia="宋体" w:cs="宋体"/>
                <w:color w:val="auto"/>
                <w:sz w:val="24"/>
                <w:szCs w:val="24"/>
                <w:highlight w:val="none"/>
                <w:lang w:val="en-US" w:eastAsia="zh-CN"/>
              </w:rPr>
              <w:t>情况</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65C4DF3A">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01E6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vMerge w:val="continue"/>
            <w:tcBorders>
              <w:tl2br w:val="nil"/>
              <w:tr2bl w:val="nil"/>
            </w:tcBorders>
            <w:noWrap w:val="0"/>
            <w:vAlign w:val="center"/>
          </w:tcPr>
          <w:p w14:paraId="51F11C3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p>
        </w:tc>
        <w:tc>
          <w:tcPr>
            <w:tcW w:w="1250" w:type="dxa"/>
            <w:vMerge w:val="continue"/>
            <w:tcBorders>
              <w:tl2br w:val="nil"/>
              <w:tr2bl w:val="nil"/>
            </w:tcBorders>
            <w:noWrap w:val="0"/>
            <w:vAlign w:val="center"/>
          </w:tcPr>
          <w:p w14:paraId="67360FCC">
            <w:pPr>
              <w:pStyle w:val="72"/>
              <w:keepNext w:val="0"/>
              <w:keepLines w:val="0"/>
              <w:pageBreakBefore w:val="0"/>
              <w:widowControl w:val="0"/>
              <w:kinsoku/>
              <w:wordWrap/>
              <w:overflowPunct/>
              <w:topLinePunct w:val="0"/>
              <w:autoSpaceDE/>
              <w:autoSpaceDN/>
              <w:bidi w:val="0"/>
              <w:adjustRightInd w:val="0"/>
              <w:spacing w:line="360" w:lineRule="auto"/>
              <w:jc w:val="both"/>
              <w:textAlignment w:val="auto"/>
              <w:rPr>
                <w:rFonts w:hint="eastAsia" w:ascii="宋体" w:hAnsi="宋体" w:eastAsia="宋体" w:cs="宋体"/>
                <w:color w:val="auto"/>
                <w:sz w:val="24"/>
                <w:szCs w:val="24"/>
                <w:highlight w:val="none"/>
              </w:rPr>
            </w:pPr>
          </w:p>
        </w:tc>
        <w:tc>
          <w:tcPr>
            <w:tcW w:w="5775" w:type="dxa"/>
            <w:tcBorders>
              <w:tl2br w:val="nil"/>
              <w:tr2bl w:val="nil"/>
            </w:tcBorders>
            <w:noWrap w:val="0"/>
            <w:vAlign w:val="center"/>
          </w:tcPr>
          <w:p w14:paraId="27511301">
            <w:pPr>
              <w:pStyle w:val="72"/>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kern w:val="0"/>
                <w:sz w:val="24"/>
                <w:szCs w:val="24"/>
                <w:highlight w:val="none"/>
                <w:lang w:val="en-US" w:eastAsia="zh-CN"/>
              </w:rPr>
              <w:t>供应商提出的</w:t>
            </w:r>
            <w:r>
              <w:rPr>
                <w:rFonts w:hint="eastAsia" w:ascii="宋体" w:hAnsi="宋体" w:eastAsia="宋体" w:cs="宋体"/>
                <w:color w:val="auto"/>
                <w:sz w:val="24"/>
                <w:szCs w:val="24"/>
                <w:highlight w:val="none"/>
                <w:lang w:val="en-US" w:eastAsia="zh-CN"/>
              </w:rPr>
              <w:t>与本项目研究相关的</w:t>
            </w:r>
            <w:r>
              <w:rPr>
                <w:rFonts w:hint="eastAsia" w:ascii="宋体" w:hAnsi="宋体" w:eastAsia="宋体" w:cs="宋体"/>
                <w:snapToGrid w:val="0"/>
                <w:color w:val="auto"/>
                <w:kern w:val="0"/>
                <w:sz w:val="24"/>
                <w:szCs w:val="24"/>
                <w:highlight w:val="none"/>
                <w:lang w:val="en-US" w:eastAsia="zh-CN"/>
              </w:rPr>
              <w:t>国内、外</w:t>
            </w:r>
            <w:r>
              <w:rPr>
                <w:rFonts w:hint="eastAsia" w:ascii="宋体" w:hAnsi="宋体" w:cs="宋体"/>
                <w:snapToGrid w:val="0"/>
                <w:color w:val="auto"/>
                <w:kern w:val="0"/>
                <w:sz w:val="24"/>
                <w:szCs w:val="24"/>
                <w:highlight w:val="none"/>
                <w:lang w:val="en-US" w:eastAsia="zh-CN"/>
              </w:rPr>
              <w:t>推进开源体系建设</w:t>
            </w:r>
            <w:r>
              <w:rPr>
                <w:rFonts w:hint="eastAsia" w:ascii="宋体" w:hAnsi="宋体" w:eastAsia="宋体" w:cs="宋体"/>
                <w:snapToGrid w:val="0"/>
                <w:color w:val="auto"/>
                <w:kern w:val="0"/>
                <w:sz w:val="24"/>
                <w:szCs w:val="24"/>
                <w:highlight w:val="none"/>
                <w:lang w:val="en-US" w:eastAsia="zh-CN"/>
              </w:rPr>
              <w:t>的实践经验</w:t>
            </w:r>
            <w:r>
              <w:rPr>
                <w:rFonts w:hint="eastAsia" w:ascii="宋体" w:hAnsi="宋体" w:eastAsia="宋体" w:cs="宋体"/>
                <w:b w:val="0"/>
                <w:bCs w:val="0"/>
                <w:color w:val="auto"/>
                <w:kern w:val="0"/>
                <w:sz w:val="24"/>
                <w:szCs w:val="24"/>
                <w:highlight w:val="none"/>
                <w:lang w:val="en-US" w:eastAsia="zh-CN" w:bidi="ar-SA"/>
              </w:rPr>
              <w:t>分析</w:t>
            </w:r>
            <w:r>
              <w:rPr>
                <w:rFonts w:hint="eastAsia" w:ascii="宋体" w:hAnsi="宋体" w:eastAsia="宋体" w:cs="宋体"/>
                <w:color w:val="auto"/>
                <w:kern w:val="0"/>
                <w:sz w:val="24"/>
                <w:szCs w:val="24"/>
                <w:highlight w:val="none"/>
                <w:lang w:val="en-US" w:eastAsia="zh-CN"/>
              </w:rPr>
              <w:t>情况</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w:t>
            </w:r>
            <w:r>
              <w:rPr>
                <w:rFonts w:hint="eastAsia" w:ascii="宋体" w:hAnsi="宋体" w:eastAsia="宋体" w:cs="宋体"/>
                <w:bCs w:val="0"/>
                <w:color w:val="auto"/>
                <w:kern w:val="0"/>
                <w:sz w:val="24"/>
                <w:szCs w:val="24"/>
                <w:highlight w:val="none"/>
                <w:lang w:val="en-US" w:eastAsia="zh-CN"/>
              </w:rPr>
              <w:t>分值：3，2，1，0）</w:t>
            </w:r>
          </w:p>
        </w:tc>
        <w:tc>
          <w:tcPr>
            <w:tcW w:w="1122" w:type="dxa"/>
            <w:tcBorders>
              <w:tl2br w:val="nil"/>
              <w:tr2bl w:val="nil"/>
            </w:tcBorders>
            <w:noWrap w:val="0"/>
            <w:vAlign w:val="center"/>
          </w:tcPr>
          <w:p w14:paraId="0C9F026A">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39CC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vMerge w:val="continue"/>
            <w:tcBorders>
              <w:tl2br w:val="nil"/>
              <w:tr2bl w:val="nil"/>
            </w:tcBorders>
            <w:noWrap w:val="0"/>
            <w:vAlign w:val="center"/>
          </w:tcPr>
          <w:p w14:paraId="187F808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p>
        </w:tc>
        <w:tc>
          <w:tcPr>
            <w:tcW w:w="1250" w:type="dxa"/>
            <w:vMerge w:val="continue"/>
            <w:tcBorders>
              <w:tl2br w:val="nil"/>
              <w:tr2bl w:val="nil"/>
            </w:tcBorders>
            <w:noWrap w:val="0"/>
            <w:vAlign w:val="center"/>
          </w:tcPr>
          <w:p w14:paraId="0D68CFED">
            <w:pPr>
              <w:pStyle w:val="72"/>
              <w:keepNext w:val="0"/>
              <w:keepLines w:val="0"/>
              <w:pageBreakBefore w:val="0"/>
              <w:widowControl w:val="0"/>
              <w:kinsoku/>
              <w:wordWrap/>
              <w:overflowPunct/>
              <w:topLinePunct w:val="0"/>
              <w:autoSpaceDE/>
              <w:autoSpaceDN/>
              <w:bidi w:val="0"/>
              <w:adjustRightInd w:val="0"/>
              <w:spacing w:line="360" w:lineRule="auto"/>
              <w:jc w:val="both"/>
              <w:textAlignment w:val="auto"/>
              <w:rPr>
                <w:rFonts w:hint="eastAsia" w:ascii="宋体" w:hAnsi="宋体" w:eastAsia="宋体" w:cs="宋体"/>
                <w:color w:val="auto"/>
                <w:sz w:val="24"/>
                <w:szCs w:val="24"/>
                <w:highlight w:val="none"/>
              </w:rPr>
            </w:pPr>
          </w:p>
        </w:tc>
        <w:tc>
          <w:tcPr>
            <w:tcW w:w="5775" w:type="dxa"/>
            <w:tcBorders>
              <w:tl2br w:val="nil"/>
              <w:tr2bl w:val="nil"/>
            </w:tcBorders>
            <w:noWrap w:val="0"/>
            <w:vAlign w:val="center"/>
          </w:tcPr>
          <w:p w14:paraId="5779AB73">
            <w:pPr>
              <w:pStyle w:val="72"/>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对供应商提出的与本项目研究相关的</w:t>
            </w:r>
            <w:r>
              <w:rPr>
                <w:rFonts w:hint="eastAsia" w:ascii="宋体" w:hAnsi="宋体" w:eastAsia="宋体" w:cs="宋体"/>
                <w:b w:val="0"/>
                <w:bCs w:val="0"/>
                <w:color w:val="auto"/>
                <w:sz w:val="24"/>
                <w:szCs w:val="24"/>
                <w:highlight w:val="none"/>
                <w:lang w:val="en-US" w:eastAsia="zh-CN"/>
              </w:rPr>
              <w:t>“十五五”时期</w:t>
            </w:r>
            <w:r>
              <w:rPr>
                <w:rFonts w:hint="eastAsia" w:ascii="宋体" w:hAnsi="宋体" w:cs="宋体"/>
                <w:snapToGrid w:val="0"/>
                <w:color w:val="auto"/>
                <w:kern w:val="0"/>
                <w:sz w:val="24"/>
                <w:szCs w:val="24"/>
                <w:highlight w:val="none"/>
                <w:lang w:val="en-US" w:eastAsia="zh-CN"/>
              </w:rPr>
              <w:t>浙江</w:t>
            </w:r>
            <w:r>
              <w:rPr>
                <w:rFonts w:hint="eastAsia" w:ascii="宋体" w:hAnsi="宋体" w:cs="宋体"/>
                <w:snapToGrid w:val="0"/>
                <w:color w:val="auto"/>
                <w:kern w:val="0"/>
                <w:sz w:val="24"/>
                <w:highlight w:val="none"/>
              </w:rPr>
              <w:t>省构建开源体系赋能科技与产业创新融合的对策建议</w:t>
            </w:r>
            <w:r>
              <w:rPr>
                <w:rFonts w:hint="eastAsia" w:ascii="宋体" w:hAnsi="宋体" w:eastAsia="宋体" w:cs="宋体"/>
                <w:color w:val="auto"/>
                <w:sz w:val="24"/>
                <w:szCs w:val="24"/>
                <w:highlight w:val="none"/>
                <w:lang w:val="en-US" w:eastAsia="zh-CN"/>
              </w:rPr>
              <w:t>情况</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w:t>
            </w:r>
            <w:r>
              <w:rPr>
                <w:rFonts w:hint="eastAsia" w:cs="宋体"/>
                <w:bCs w:val="0"/>
                <w:color w:val="auto"/>
                <w:sz w:val="24"/>
                <w:szCs w:val="24"/>
                <w:highlight w:val="none"/>
                <w:lang w:val="en-US" w:eastAsia="zh-CN"/>
              </w:rPr>
              <w:t>3</w:t>
            </w:r>
            <w:r>
              <w:rPr>
                <w:rFonts w:hint="eastAsia" w:ascii="宋体" w:hAnsi="宋体" w:eastAsia="宋体" w:cs="宋体"/>
                <w:bCs w:val="0"/>
                <w:color w:val="auto"/>
                <w:sz w:val="24"/>
                <w:szCs w:val="24"/>
                <w:highlight w:val="none"/>
                <w:lang w:val="en-US" w:eastAsia="zh-CN"/>
              </w:rPr>
              <w:t>，</w:t>
            </w:r>
            <w:r>
              <w:rPr>
                <w:rFonts w:hint="eastAsia" w:cs="宋体"/>
                <w:bCs w:val="0"/>
                <w:color w:val="auto"/>
                <w:sz w:val="24"/>
                <w:szCs w:val="24"/>
                <w:highlight w:val="none"/>
                <w:lang w:val="en-US" w:eastAsia="zh-CN"/>
              </w:rPr>
              <w:t>2</w:t>
            </w:r>
            <w:r>
              <w:rPr>
                <w:rFonts w:hint="eastAsia" w:ascii="宋体" w:hAnsi="宋体" w:eastAsia="宋体" w:cs="宋体"/>
                <w:bCs w:val="0"/>
                <w:color w:val="auto"/>
                <w:sz w:val="24"/>
                <w:szCs w:val="24"/>
                <w:highlight w:val="none"/>
                <w:lang w:val="en-US" w:eastAsia="zh-CN"/>
              </w:rPr>
              <w:t>，</w:t>
            </w:r>
            <w:r>
              <w:rPr>
                <w:rFonts w:hint="eastAsia" w:cs="宋体"/>
                <w:bCs w:val="0"/>
                <w:color w:val="auto"/>
                <w:sz w:val="24"/>
                <w:szCs w:val="24"/>
                <w:highlight w:val="none"/>
                <w:lang w:val="en-US" w:eastAsia="zh-CN"/>
              </w:rPr>
              <w:t>1</w:t>
            </w:r>
            <w:r>
              <w:rPr>
                <w:rFonts w:hint="eastAsia" w:ascii="宋体" w:hAnsi="宋体" w:eastAsia="宋体" w:cs="宋体"/>
                <w:bCs w:val="0"/>
                <w:color w:val="auto"/>
                <w:sz w:val="24"/>
                <w:szCs w:val="24"/>
                <w:highlight w:val="none"/>
                <w:lang w:val="en-US" w:eastAsia="zh-CN"/>
              </w:rPr>
              <w:t>，0）</w:t>
            </w:r>
          </w:p>
        </w:tc>
        <w:tc>
          <w:tcPr>
            <w:tcW w:w="1122" w:type="dxa"/>
            <w:tcBorders>
              <w:tl2br w:val="nil"/>
              <w:tr2bl w:val="nil"/>
            </w:tcBorders>
            <w:noWrap w:val="0"/>
            <w:vAlign w:val="center"/>
          </w:tcPr>
          <w:p w14:paraId="485AE8BC">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3</w:t>
            </w:r>
          </w:p>
        </w:tc>
      </w:tr>
      <w:tr w14:paraId="32CD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vMerge w:val="restart"/>
            <w:tcBorders>
              <w:tl2br w:val="nil"/>
              <w:tr2bl w:val="nil"/>
            </w:tcBorders>
            <w:noWrap w:val="0"/>
            <w:vAlign w:val="center"/>
          </w:tcPr>
          <w:p w14:paraId="037A24D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p>
          <w:p w14:paraId="789A3DB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1250" w:type="dxa"/>
            <w:vMerge w:val="restart"/>
            <w:tcBorders>
              <w:tl2br w:val="nil"/>
              <w:tr2bl w:val="nil"/>
            </w:tcBorders>
            <w:noWrap w:val="0"/>
            <w:vAlign w:val="center"/>
          </w:tcPr>
          <w:p w14:paraId="0257511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成果报告基本思路框架</w:t>
            </w:r>
          </w:p>
          <w:p w14:paraId="39D42A55">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p>
        </w:tc>
        <w:tc>
          <w:tcPr>
            <w:tcW w:w="5775" w:type="dxa"/>
            <w:tcBorders>
              <w:tl2br w:val="nil"/>
              <w:tr2bl w:val="nil"/>
            </w:tcBorders>
            <w:noWrap w:val="0"/>
            <w:vAlign w:val="center"/>
          </w:tcPr>
          <w:p w14:paraId="5C771181">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对供应商</w:t>
            </w:r>
            <w:r>
              <w:rPr>
                <w:rFonts w:hint="eastAsia" w:ascii="宋体" w:hAnsi="宋体" w:eastAsia="宋体" w:cs="宋体"/>
                <w:color w:val="auto"/>
                <w:sz w:val="24"/>
                <w:szCs w:val="24"/>
                <w:highlight w:val="none"/>
              </w:rPr>
              <w:t>提</w:t>
            </w:r>
            <w:r>
              <w:rPr>
                <w:rFonts w:hint="eastAsia" w:ascii="宋体" w:hAnsi="宋体" w:eastAsia="宋体" w:cs="宋体"/>
                <w:color w:val="auto"/>
                <w:sz w:val="24"/>
                <w:szCs w:val="24"/>
                <w:highlight w:val="none"/>
                <w:lang w:val="en-US"/>
              </w:rPr>
              <w:t>供</w:t>
            </w:r>
            <w:r>
              <w:rPr>
                <w:rFonts w:hint="eastAsia" w:ascii="宋体" w:hAnsi="宋体" w:eastAsia="宋体" w:cs="宋体"/>
                <w:color w:val="auto"/>
                <w:sz w:val="24"/>
                <w:szCs w:val="24"/>
                <w:highlight w:val="none"/>
              </w:rPr>
              <w:t>成果报告基本思路框架</w:t>
            </w:r>
            <w:r>
              <w:rPr>
                <w:rFonts w:hint="eastAsia" w:ascii="宋体" w:hAnsi="宋体" w:eastAsia="宋体" w:cs="宋体"/>
                <w:color w:val="auto"/>
                <w:sz w:val="24"/>
                <w:szCs w:val="24"/>
                <w:highlight w:val="none"/>
                <w:lang w:val="en-US" w:eastAsia="zh-CN"/>
              </w:rPr>
              <w:t>中的</w:t>
            </w:r>
            <w:r>
              <w:rPr>
                <w:rFonts w:hint="eastAsia" w:ascii="宋体" w:hAnsi="宋体" w:eastAsia="宋体" w:cs="宋体"/>
                <w:color w:val="auto"/>
                <w:sz w:val="24"/>
                <w:szCs w:val="24"/>
                <w:highlight w:val="none"/>
              </w:rPr>
              <w:t>成果报告</w:t>
            </w:r>
            <w:r>
              <w:rPr>
                <w:rFonts w:hint="eastAsia" w:ascii="宋体" w:hAnsi="宋体" w:eastAsia="宋体" w:cs="宋体"/>
                <w:color w:val="auto"/>
                <w:sz w:val="24"/>
                <w:szCs w:val="24"/>
                <w:highlight w:val="none"/>
                <w:lang w:val="en-US" w:eastAsia="zh-CN"/>
              </w:rPr>
              <w:t>架构</w:t>
            </w:r>
            <w:r>
              <w:rPr>
                <w:rFonts w:hint="eastAsia" w:ascii="宋体" w:hAnsi="宋体" w:cs="宋体"/>
                <w:color w:val="auto"/>
                <w:sz w:val="24"/>
                <w:highlight w:val="none"/>
                <w:lang w:eastAsia="en-US"/>
              </w:rPr>
              <w:t>与本项目需求的匹配</w:t>
            </w:r>
            <w:r>
              <w:rPr>
                <w:rFonts w:hint="eastAsia" w:ascii="宋体" w:hAnsi="宋体" w:eastAsia="宋体" w:cs="宋体"/>
                <w:color w:val="auto"/>
                <w:sz w:val="24"/>
                <w:szCs w:val="24"/>
                <w:highlight w:val="none"/>
                <w:lang w:val="en-US" w:eastAsia="zh-CN"/>
              </w:rPr>
              <w:t>情况</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4AA165F8">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w:t>
            </w:r>
          </w:p>
        </w:tc>
      </w:tr>
      <w:tr w14:paraId="710F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vMerge w:val="continue"/>
            <w:tcBorders>
              <w:tl2br w:val="nil"/>
              <w:tr2bl w:val="nil"/>
            </w:tcBorders>
            <w:noWrap w:val="0"/>
            <w:vAlign w:val="center"/>
          </w:tcPr>
          <w:p w14:paraId="239AA46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p>
        </w:tc>
        <w:tc>
          <w:tcPr>
            <w:tcW w:w="1250" w:type="dxa"/>
            <w:vMerge w:val="continue"/>
            <w:tcBorders>
              <w:tl2br w:val="nil"/>
              <w:tr2bl w:val="nil"/>
            </w:tcBorders>
            <w:noWrap w:val="0"/>
            <w:vAlign w:val="center"/>
          </w:tcPr>
          <w:p w14:paraId="3476E941">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p>
        </w:tc>
        <w:tc>
          <w:tcPr>
            <w:tcW w:w="5775" w:type="dxa"/>
            <w:tcBorders>
              <w:tl2br w:val="nil"/>
              <w:tr2bl w:val="nil"/>
            </w:tcBorders>
            <w:noWrap w:val="0"/>
            <w:vAlign w:val="center"/>
          </w:tcPr>
          <w:p w14:paraId="14A44B1E">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对供应商</w:t>
            </w:r>
            <w:r>
              <w:rPr>
                <w:rFonts w:hint="eastAsia" w:ascii="宋体" w:hAnsi="宋体" w:eastAsia="宋体" w:cs="宋体"/>
                <w:color w:val="auto"/>
                <w:sz w:val="24"/>
                <w:szCs w:val="24"/>
                <w:highlight w:val="none"/>
              </w:rPr>
              <w:t>提供成果报告基本思路框架</w:t>
            </w:r>
            <w:r>
              <w:rPr>
                <w:rFonts w:hint="eastAsia" w:ascii="宋体" w:hAnsi="宋体" w:eastAsia="宋体" w:cs="宋体"/>
                <w:color w:val="auto"/>
                <w:sz w:val="24"/>
                <w:szCs w:val="24"/>
                <w:highlight w:val="none"/>
                <w:lang w:val="en-US" w:eastAsia="zh-CN"/>
              </w:rPr>
              <w:t>中的</w:t>
            </w:r>
            <w:r>
              <w:rPr>
                <w:rFonts w:hint="eastAsia" w:ascii="宋体" w:hAnsi="宋体" w:eastAsia="宋体" w:cs="宋体"/>
                <w:color w:val="auto"/>
                <w:sz w:val="24"/>
                <w:szCs w:val="24"/>
                <w:highlight w:val="none"/>
              </w:rPr>
              <w:t>成果报告</w:t>
            </w:r>
            <w:r>
              <w:rPr>
                <w:rFonts w:hint="eastAsia" w:ascii="宋体" w:hAnsi="宋体" w:eastAsia="宋体" w:cs="宋体"/>
                <w:color w:val="auto"/>
                <w:sz w:val="24"/>
                <w:szCs w:val="24"/>
                <w:highlight w:val="none"/>
                <w:lang w:val="en-US" w:eastAsia="zh-CN"/>
              </w:rPr>
              <w:t>要素</w:t>
            </w:r>
            <w:r>
              <w:rPr>
                <w:rFonts w:hint="eastAsia" w:ascii="宋体" w:hAnsi="宋体" w:cs="宋体"/>
                <w:color w:val="auto"/>
                <w:sz w:val="24"/>
                <w:highlight w:val="none"/>
                <w:lang w:eastAsia="en-US"/>
              </w:rPr>
              <w:t>与本项目需求的匹配</w:t>
            </w:r>
            <w:r>
              <w:rPr>
                <w:rFonts w:hint="eastAsia" w:ascii="宋体" w:hAnsi="宋体" w:eastAsia="宋体" w:cs="宋体"/>
                <w:color w:val="auto"/>
                <w:sz w:val="24"/>
                <w:szCs w:val="24"/>
                <w:highlight w:val="none"/>
                <w:lang w:val="en-US" w:eastAsia="zh-CN"/>
              </w:rPr>
              <w:t>情况</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389CD909">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r w14:paraId="50AE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vMerge w:val="continue"/>
            <w:tcBorders>
              <w:tl2br w:val="nil"/>
              <w:tr2bl w:val="nil"/>
            </w:tcBorders>
            <w:noWrap w:val="0"/>
            <w:vAlign w:val="center"/>
          </w:tcPr>
          <w:p w14:paraId="7E65FE3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p>
        </w:tc>
        <w:tc>
          <w:tcPr>
            <w:tcW w:w="1250" w:type="dxa"/>
            <w:vMerge w:val="continue"/>
            <w:tcBorders>
              <w:tl2br w:val="nil"/>
              <w:tr2bl w:val="nil"/>
            </w:tcBorders>
            <w:noWrap w:val="0"/>
            <w:vAlign w:val="center"/>
          </w:tcPr>
          <w:p w14:paraId="5B171899">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5775" w:type="dxa"/>
            <w:tcBorders>
              <w:tl2br w:val="nil"/>
              <w:tr2bl w:val="nil"/>
            </w:tcBorders>
            <w:noWrap w:val="0"/>
            <w:vAlign w:val="center"/>
          </w:tcPr>
          <w:p w14:paraId="66E83727">
            <w:pPr>
              <w:pStyle w:val="72"/>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对供应商</w:t>
            </w:r>
            <w:r>
              <w:rPr>
                <w:rFonts w:hint="eastAsia" w:ascii="宋体" w:hAnsi="宋体" w:eastAsia="宋体" w:cs="宋体"/>
                <w:color w:val="auto"/>
                <w:sz w:val="24"/>
                <w:szCs w:val="24"/>
                <w:highlight w:val="none"/>
              </w:rPr>
              <w:t>提供成果报告基本思路框架</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成果报告</w:t>
            </w:r>
            <w:r>
              <w:rPr>
                <w:rFonts w:hint="eastAsia" w:ascii="宋体" w:hAnsi="宋体" w:eastAsia="宋体" w:cs="宋体"/>
                <w:color w:val="auto"/>
                <w:sz w:val="24"/>
                <w:szCs w:val="24"/>
                <w:highlight w:val="none"/>
                <w:lang w:val="en-US" w:eastAsia="zh-CN"/>
              </w:rPr>
              <w:t>的清晰思路、</w:t>
            </w:r>
            <w:r>
              <w:rPr>
                <w:rFonts w:hint="eastAsia" w:ascii="宋体" w:hAnsi="宋体" w:eastAsia="宋体" w:cs="宋体"/>
                <w:color w:val="auto"/>
                <w:kern w:val="2"/>
                <w:sz w:val="24"/>
                <w:szCs w:val="24"/>
                <w:highlight w:val="none"/>
                <w:lang w:val="en-US" w:eastAsia="zh-CN" w:bidi="ar-SA"/>
              </w:rPr>
              <w:t>前瞻性和持续指导意义等</w:t>
            </w:r>
            <w:r>
              <w:rPr>
                <w:rFonts w:hint="eastAsia" w:ascii="宋体" w:hAnsi="宋体" w:cs="宋体"/>
                <w:color w:val="auto"/>
                <w:sz w:val="24"/>
                <w:highlight w:val="none"/>
                <w:lang w:eastAsia="en-US"/>
              </w:rPr>
              <w:t>与本项目需求的匹配</w:t>
            </w:r>
            <w:r>
              <w:rPr>
                <w:rFonts w:hint="eastAsia" w:ascii="宋体" w:hAnsi="宋体" w:eastAsia="宋体" w:cs="宋体"/>
                <w:color w:val="auto"/>
                <w:kern w:val="2"/>
                <w:sz w:val="24"/>
                <w:szCs w:val="24"/>
                <w:highlight w:val="none"/>
                <w:lang w:val="en-US" w:eastAsia="zh-CN" w:bidi="ar-SA"/>
              </w:rPr>
              <w:t>情况</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3CAA4947">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0F38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6F2E41E4">
            <w:pPr>
              <w:pStyle w:val="72"/>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10</w:t>
            </w:r>
          </w:p>
        </w:tc>
        <w:tc>
          <w:tcPr>
            <w:tcW w:w="1250" w:type="dxa"/>
            <w:tcBorders>
              <w:tl2br w:val="nil"/>
              <w:tr2bl w:val="nil"/>
            </w:tcBorders>
            <w:noWrap w:val="0"/>
            <w:vAlign w:val="center"/>
          </w:tcPr>
          <w:p w14:paraId="4C762AE9">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方案</w:t>
            </w:r>
          </w:p>
        </w:tc>
        <w:tc>
          <w:tcPr>
            <w:tcW w:w="5775" w:type="dxa"/>
            <w:tcBorders>
              <w:tl2br w:val="nil"/>
              <w:tr2bl w:val="nil"/>
            </w:tcBorders>
            <w:noWrap w:val="0"/>
            <w:vAlign w:val="center"/>
          </w:tcPr>
          <w:p w14:paraId="23831077">
            <w:pPr>
              <w:pStyle w:val="72"/>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color w:val="auto"/>
                <w:sz w:val="24"/>
                <w:szCs w:val="24"/>
                <w:highlight w:val="none"/>
              </w:rPr>
              <w:t>本项目</w:t>
            </w:r>
            <w:r>
              <w:rPr>
                <w:rFonts w:hint="eastAsia" w:ascii="宋体" w:hAnsi="宋体" w:eastAsia="宋体" w:cs="宋体"/>
                <w:color w:val="auto"/>
                <w:kern w:val="2"/>
                <w:sz w:val="24"/>
                <w:szCs w:val="24"/>
                <w:highlight w:val="none"/>
                <w:lang w:val="en-US" w:eastAsia="zh-CN" w:bidi="ar-SA"/>
              </w:rPr>
              <w:t>实施方案（</w:t>
            </w:r>
            <w:r>
              <w:rPr>
                <w:rFonts w:hint="eastAsia" w:ascii="宋体" w:hAnsi="宋体" w:eastAsia="宋体" w:cs="宋体"/>
                <w:color w:val="auto"/>
                <w:kern w:val="0"/>
                <w:sz w:val="24"/>
                <w:szCs w:val="24"/>
                <w:highlight w:val="none"/>
                <w:lang w:val="en-US" w:eastAsia="zh-CN" w:bidi="ar-SA"/>
              </w:rPr>
              <w:t>包括实施步骤与计划、</w:t>
            </w:r>
            <w:r>
              <w:rPr>
                <w:rFonts w:hint="eastAsia" w:eastAsia="宋体" w:cs="宋体"/>
                <w:snapToGrid/>
                <w:color w:val="auto"/>
                <w:kern w:val="0"/>
                <w:sz w:val="24"/>
                <w:szCs w:val="24"/>
                <w:highlight w:val="none"/>
              </w:rPr>
              <w:t>课题研究的技术路线</w:t>
            </w:r>
            <w:r>
              <w:rPr>
                <w:rFonts w:hint="eastAsia" w:eastAsia="宋体" w:cs="宋体"/>
                <w:snapToGrid/>
                <w:color w:val="auto"/>
                <w:kern w:val="0"/>
                <w:sz w:val="24"/>
                <w:szCs w:val="24"/>
                <w:highlight w:val="none"/>
                <w:lang w:eastAsia="zh-CN"/>
              </w:rPr>
              <w:t>、</w:t>
            </w:r>
            <w:r>
              <w:rPr>
                <w:rFonts w:hint="eastAsia" w:ascii="宋体" w:hAnsi="宋体" w:eastAsia="宋体" w:cs="宋体"/>
                <w:color w:val="auto"/>
                <w:sz w:val="24"/>
                <w:szCs w:val="24"/>
                <w:highlight w:val="none"/>
                <w:lang w:val="zh-CN" w:eastAsia="zh-CN"/>
              </w:rPr>
              <w:t>组织模式</w:t>
            </w:r>
            <w:r>
              <w:rPr>
                <w:rFonts w:hint="eastAsia" w:ascii="宋体" w:hAnsi="宋体" w:eastAsia="宋体" w:cs="宋体"/>
                <w:color w:val="auto"/>
                <w:kern w:val="0"/>
                <w:sz w:val="24"/>
                <w:szCs w:val="24"/>
                <w:highlight w:val="none"/>
                <w:lang w:val="en-US" w:eastAsia="zh-CN" w:bidi="ar-SA"/>
              </w:rPr>
              <w:t>等</w:t>
            </w:r>
            <w:r>
              <w:rPr>
                <w:rFonts w:hint="eastAsia" w:ascii="宋体" w:hAnsi="宋体" w:eastAsia="宋体" w:cs="宋体"/>
                <w:color w:val="auto"/>
                <w:kern w:val="2"/>
                <w:sz w:val="24"/>
                <w:szCs w:val="24"/>
                <w:highlight w:val="none"/>
                <w:lang w:val="en-US" w:eastAsia="zh-CN" w:bidi="ar-SA"/>
              </w:rPr>
              <w:t>）</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099E11A7">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0439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41914BB7">
            <w:pPr>
              <w:pStyle w:val="72"/>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bCs w:val="0"/>
                <w:color w:val="auto"/>
                <w:kern w:val="0"/>
                <w:sz w:val="24"/>
                <w:szCs w:val="24"/>
                <w:highlight w:val="none"/>
                <w:lang w:val="en-US" w:eastAsia="zh-CN" w:bidi="ar-SA"/>
              </w:rPr>
            </w:pPr>
            <w:r>
              <w:rPr>
                <w:rFonts w:hint="eastAsia" w:ascii="宋体" w:hAnsi="宋体" w:eastAsia="宋体" w:cs="宋体"/>
                <w:bCs w:val="0"/>
                <w:color w:val="auto"/>
                <w:sz w:val="24"/>
                <w:szCs w:val="24"/>
                <w:highlight w:val="none"/>
                <w:lang w:val="en-US" w:eastAsia="zh-CN"/>
              </w:rPr>
              <w:t>11</w:t>
            </w:r>
          </w:p>
        </w:tc>
        <w:tc>
          <w:tcPr>
            <w:tcW w:w="1250" w:type="dxa"/>
            <w:tcBorders>
              <w:tl2br w:val="nil"/>
              <w:tr2bl w:val="nil"/>
            </w:tcBorders>
            <w:noWrap w:val="0"/>
            <w:vAlign w:val="center"/>
          </w:tcPr>
          <w:p w14:paraId="4E5E0533">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项目进度安排</w:t>
            </w:r>
          </w:p>
        </w:tc>
        <w:tc>
          <w:tcPr>
            <w:tcW w:w="5775" w:type="dxa"/>
            <w:tcBorders>
              <w:tl2br w:val="nil"/>
              <w:tr2bl w:val="nil"/>
            </w:tcBorders>
            <w:noWrap w:val="0"/>
            <w:vAlign w:val="center"/>
          </w:tcPr>
          <w:p w14:paraId="7A9CB8B1">
            <w:pPr>
              <w:pStyle w:val="72"/>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进度安排</w:t>
            </w:r>
            <w:r>
              <w:rPr>
                <w:rFonts w:hint="eastAsia" w:ascii="宋体" w:hAnsi="宋体" w:eastAsia="宋体" w:cs="宋体"/>
                <w:color w:val="auto"/>
                <w:kern w:val="2"/>
                <w:sz w:val="24"/>
                <w:szCs w:val="24"/>
                <w:highlight w:val="none"/>
                <w:lang w:val="en-US" w:eastAsia="zh-CN" w:bidi="ar-SA"/>
              </w:rPr>
              <w:t>（包括实施进程安排总体情况及</w:t>
            </w:r>
            <w:r>
              <w:rPr>
                <w:rFonts w:hint="eastAsia" w:cs="宋体"/>
                <w:color w:val="auto"/>
                <w:kern w:val="2"/>
                <w:sz w:val="24"/>
                <w:szCs w:val="24"/>
                <w:highlight w:val="none"/>
                <w:lang w:val="en-US" w:eastAsia="zh-CN" w:bidi="ar-SA"/>
              </w:rPr>
              <w:t>关键</w:t>
            </w:r>
            <w:r>
              <w:rPr>
                <w:rFonts w:hint="eastAsia" w:ascii="宋体" w:hAnsi="宋体" w:eastAsia="宋体" w:cs="宋体"/>
                <w:color w:val="auto"/>
                <w:kern w:val="2"/>
                <w:sz w:val="24"/>
                <w:szCs w:val="24"/>
                <w:highlight w:val="none"/>
                <w:lang w:val="en-US" w:eastAsia="zh-CN" w:bidi="ar-SA"/>
              </w:rPr>
              <w:t>节点安排等）</w:t>
            </w:r>
            <w:r>
              <w:rPr>
                <w:rFonts w:hint="eastAsia" w:cs="宋体"/>
                <w:color w:val="auto"/>
                <w:sz w:val="24"/>
                <w:szCs w:val="24"/>
                <w:highlight w:val="none"/>
                <w:lang w:val="en-US" w:eastAsia="zh-CN"/>
              </w:rPr>
              <w:t>进行评分</w:t>
            </w:r>
            <w:r>
              <w:rPr>
                <w:rFonts w:hint="eastAsia" w:ascii="宋体" w:hAnsi="宋体" w:eastAsia="宋体" w:cs="宋体"/>
                <w:color w:val="auto"/>
                <w:sz w:val="24"/>
                <w:szCs w:val="24"/>
                <w:highlight w:val="none"/>
                <w:lang w:val="en-US" w:eastAsia="zh-CN"/>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45E0F6B3">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5A20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013604F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12</w:t>
            </w:r>
          </w:p>
        </w:tc>
        <w:tc>
          <w:tcPr>
            <w:tcW w:w="1250" w:type="dxa"/>
            <w:tcBorders>
              <w:tl2br w:val="nil"/>
              <w:tr2bl w:val="nil"/>
            </w:tcBorders>
            <w:noWrap w:val="0"/>
            <w:vAlign w:val="center"/>
          </w:tcPr>
          <w:p w14:paraId="55AD96F6">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项目运作及沟通方案</w:t>
            </w:r>
          </w:p>
        </w:tc>
        <w:tc>
          <w:tcPr>
            <w:tcW w:w="5775" w:type="dxa"/>
            <w:tcBorders>
              <w:tl2br w:val="nil"/>
              <w:tr2bl w:val="nil"/>
            </w:tcBorders>
            <w:noWrap w:val="0"/>
            <w:vAlign w:val="center"/>
          </w:tcPr>
          <w:p w14:paraId="6797A470">
            <w:pPr>
              <w:pStyle w:val="72"/>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提供的针对</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项目运作及沟通方案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包括项目运作的具体方式、项目沟通的具体</w:t>
            </w:r>
            <w:r>
              <w:rPr>
                <w:rFonts w:hint="eastAsia" w:cs="宋体"/>
                <w:color w:val="auto"/>
                <w:sz w:val="24"/>
                <w:szCs w:val="24"/>
                <w:highlight w:val="none"/>
                <w:lang w:val="en-US" w:eastAsia="zh-CN"/>
              </w:rPr>
              <w:t>途径</w:t>
            </w:r>
            <w:r>
              <w:rPr>
                <w:rFonts w:hint="eastAsia" w:ascii="宋体" w:hAnsi="宋体" w:eastAsia="宋体" w:cs="宋体"/>
                <w:color w:val="auto"/>
                <w:sz w:val="24"/>
                <w:szCs w:val="24"/>
                <w:highlight w:val="none"/>
                <w:lang w:val="en-US" w:eastAsia="zh-CN"/>
              </w:rPr>
              <w:t>、以及提高项目运作效率和沟通效率的措施）</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4EE9919A">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21C2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35F1B8D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13</w:t>
            </w:r>
          </w:p>
        </w:tc>
        <w:tc>
          <w:tcPr>
            <w:tcW w:w="1250" w:type="dxa"/>
            <w:tcBorders>
              <w:tl2br w:val="nil"/>
              <w:tr2bl w:val="nil"/>
            </w:tcBorders>
            <w:noWrap w:val="0"/>
            <w:vAlign w:val="center"/>
          </w:tcPr>
          <w:p w14:paraId="7C39347D">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质量保证方案</w:t>
            </w:r>
          </w:p>
        </w:tc>
        <w:tc>
          <w:tcPr>
            <w:tcW w:w="5775" w:type="dxa"/>
            <w:tcBorders>
              <w:tl2br w:val="nil"/>
              <w:tr2bl w:val="nil"/>
            </w:tcBorders>
            <w:noWrap w:val="0"/>
            <w:vAlign w:val="center"/>
          </w:tcPr>
          <w:p w14:paraId="469E59A2">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对供应商</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color w:val="auto"/>
                <w:sz w:val="24"/>
                <w:szCs w:val="24"/>
                <w:highlight w:val="none"/>
              </w:rPr>
              <w:t>针对本项目的质量保障方案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包括服务质量保障</w:t>
            </w:r>
            <w:r>
              <w:rPr>
                <w:rFonts w:hint="eastAsia" w:cs="宋体"/>
                <w:color w:val="auto"/>
                <w:sz w:val="24"/>
                <w:szCs w:val="24"/>
                <w:highlight w:val="none"/>
                <w:lang w:val="en-US" w:eastAsia="zh-CN"/>
              </w:rPr>
              <w:t>措施、</w:t>
            </w:r>
            <w:r>
              <w:rPr>
                <w:rFonts w:hint="eastAsia" w:ascii="宋体" w:hAnsi="宋体" w:eastAsia="宋体" w:cs="宋体"/>
                <w:color w:val="auto"/>
                <w:sz w:val="24"/>
                <w:szCs w:val="24"/>
                <w:highlight w:val="none"/>
                <w:lang w:val="en-US" w:eastAsia="zh-CN"/>
              </w:rPr>
              <w:t>研究成果质量保障措施等）</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1647768F">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71A1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4C2EB35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14</w:t>
            </w:r>
          </w:p>
        </w:tc>
        <w:tc>
          <w:tcPr>
            <w:tcW w:w="1250" w:type="dxa"/>
            <w:tcBorders>
              <w:tl2br w:val="nil"/>
              <w:tr2bl w:val="nil"/>
            </w:tcBorders>
            <w:noWrap w:val="0"/>
            <w:vAlign w:val="center"/>
          </w:tcPr>
          <w:p w14:paraId="04C9A8B6">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保密方案</w:t>
            </w:r>
          </w:p>
        </w:tc>
        <w:tc>
          <w:tcPr>
            <w:tcW w:w="5775" w:type="dxa"/>
            <w:tcBorders>
              <w:tl2br w:val="nil"/>
              <w:tr2bl w:val="nil"/>
            </w:tcBorders>
            <w:noWrap w:val="0"/>
            <w:vAlign w:val="center"/>
          </w:tcPr>
          <w:p w14:paraId="2A95CE5C">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对供应商</w:t>
            </w:r>
            <w:r>
              <w:rPr>
                <w:rFonts w:hint="eastAsia" w:ascii="宋体" w:hAnsi="宋体" w:eastAsia="宋体" w:cs="宋体"/>
                <w:color w:val="auto"/>
                <w:sz w:val="24"/>
                <w:szCs w:val="24"/>
                <w:highlight w:val="none"/>
                <w:lang w:val="en-US" w:eastAsia="zh-CN"/>
              </w:rPr>
              <w:t>提供的保密</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en-US" w:eastAsia="zh-CN"/>
              </w:rPr>
              <w:t>（包括</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保密管理制度、</w:t>
            </w:r>
            <w:r>
              <w:rPr>
                <w:rFonts w:hint="eastAsia" w:ascii="宋体" w:hAnsi="宋体" w:eastAsia="宋体" w:cs="宋体"/>
                <w:color w:val="auto"/>
                <w:sz w:val="24"/>
                <w:szCs w:val="24"/>
                <w:highlight w:val="none"/>
              </w:rPr>
              <w:t>针对本项目的</w:t>
            </w:r>
            <w:r>
              <w:rPr>
                <w:rFonts w:hint="eastAsia" w:ascii="宋体" w:hAnsi="宋体" w:eastAsia="宋体" w:cs="宋体"/>
                <w:color w:val="auto"/>
                <w:sz w:val="24"/>
                <w:szCs w:val="24"/>
                <w:highlight w:val="none"/>
                <w:lang w:val="en-US" w:eastAsia="zh-CN"/>
              </w:rPr>
              <w:t>保密</w:t>
            </w:r>
            <w:r>
              <w:rPr>
                <w:rFonts w:hint="eastAsia" w:cs="宋体"/>
                <w:color w:val="auto"/>
                <w:sz w:val="24"/>
                <w:szCs w:val="24"/>
                <w:highlight w:val="none"/>
                <w:lang w:val="en-US" w:eastAsia="zh-CN"/>
              </w:rPr>
              <w:t>管理办法、</w:t>
            </w:r>
            <w:r>
              <w:rPr>
                <w:rFonts w:hint="eastAsia" w:ascii="宋体" w:hAnsi="宋体" w:eastAsia="宋体" w:cs="宋体"/>
                <w:color w:val="auto"/>
                <w:sz w:val="24"/>
                <w:szCs w:val="24"/>
                <w:highlight w:val="none"/>
                <w:lang w:val="en-US" w:eastAsia="zh-CN"/>
              </w:rPr>
              <w:t>相关</w:t>
            </w:r>
            <w:r>
              <w:rPr>
                <w:rFonts w:hint="eastAsia" w:cs="宋体"/>
                <w:color w:val="auto"/>
                <w:sz w:val="24"/>
                <w:szCs w:val="24"/>
                <w:highlight w:val="none"/>
                <w:lang w:val="en-US" w:eastAsia="zh-CN"/>
              </w:rPr>
              <w:t>保密</w:t>
            </w:r>
            <w:r>
              <w:rPr>
                <w:rFonts w:hint="eastAsia" w:ascii="宋体" w:hAnsi="宋体" w:eastAsia="宋体" w:cs="宋体"/>
                <w:color w:val="auto"/>
                <w:sz w:val="24"/>
                <w:szCs w:val="24"/>
                <w:highlight w:val="none"/>
                <w:lang w:val="en-US" w:eastAsia="zh-CN"/>
              </w:rPr>
              <w:t>设备</w:t>
            </w:r>
            <w:r>
              <w:rPr>
                <w:rFonts w:hint="eastAsia" w:cs="宋体"/>
                <w:color w:val="auto"/>
                <w:sz w:val="24"/>
                <w:szCs w:val="24"/>
                <w:highlight w:val="none"/>
                <w:lang w:val="en-US" w:eastAsia="zh-CN"/>
              </w:rPr>
              <w:t>和人员</w:t>
            </w:r>
            <w:r>
              <w:rPr>
                <w:rFonts w:hint="eastAsia" w:ascii="宋体" w:hAnsi="宋体" w:eastAsia="宋体" w:cs="宋体"/>
                <w:color w:val="auto"/>
                <w:sz w:val="24"/>
                <w:szCs w:val="24"/>
                <w:highlight w:val="none"/>
                <w:lang w:val="en-US" w:eastAsia="zh-CN"/>
              </w:rPr>
              <w:t>配备等）</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0D1A009E">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04F5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516266D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w:t>
            </w:r>
          </w:p>
        </w:tc>
        <w:tc>
          <w:tcPr>
            <w:tcW w:w="1250" w:type="dxa"/>
            <w:tcBorders>
              <w:tl2br w:val="nil"/>
              <w:tr2bl w:val="nil"/>
            </w:tcBorders>
            <w:noWrap w:val="0"/>
            <w:vAlign w:val="center"/>
          </w:tcPr>
          <w:p w14:paraId="3B0DBC23">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项目重难点</w:t>
            </w:r>
          </w:p>
        </w:tc>
        <w:tc>
          <w:tcPr>
            <w:tcW w:w="5775" w:type="dxa"/>
            <w:tcBorders>
              <w:tl2br w:val="nil"/>
              <w:tr2bl w:val="nil"/>
            </w:tcBorders>
            <w:noWrap w:val="0"/>
            <w:vAlign w:val="center"/>
          </w:tcPr>
          <w:p w14:paraId="4B22C330">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对供应商</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color w:val="auto"/>
                <w:sz w:val="24"/>
                <w:szCs w:val="24"/>
                <w:highlight w:val="none"/>
              </w:rPr>
              <w:t>针对本项目的</w:t>
            </w:r>
            <w:r>
              <w:rPr>
                <w:rFonts w:hint="eastAsia" w:ascii="宋体" w:hAnsi="宋体" w:eastAsia="宋体" w:cs="宋体"/>
                <w:color w:val="auto"/>
                <w:sz w:val="24"/>
                <w:szCs w:val="24"/>
                <w:highlight w:val="none"/>
                <w:lang w:val="en-US" w:eastAsia="zh-CN"/>
              </w:rPr>
              <w:t>项目重难点分析情况和相应的应对解决措施和方法</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0C6848A0">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5BB1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4" w:type="dxa"/>
            <w:gridSpan w:val="4"/>
            <w:tcBorders>
              <w:tl2br w:val="nil"/>
              <w:tr2bl w:val="nil"/>
            </w:tcBorders>
            <w:noWrap w:val="0"/>
            <w:vAlign w:val="center"/>
          </w:tcPr>
          <w:p w14:paraId="565ACD13">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报价部分（10分）</w:t>
            </w:r>
          </w:p>
        </w:tc>
      </w:tr>
      <w:tr w14:paraId="0F63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35D37D9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16</w:t>
            </w:r>
          </w:p>
        </w:tc>
        <w:tc>
          <w:tcPr>
            <w:tcW w:w="1250" w:type="dxa"/>
            <w:tcBorders>
              <w:tl2br w:val="nil"/>
              <w:tr2bl w:val="nil"/>
            </w:tcBorders>
            <w:noWrap w:val="0"/>
            <w:vAlign w:val="center"/>
          </w:tcPr>
          <w:p w14:paraId="3374F875">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w:t>
            </w:r>
          </w:p>
        </w:tc>
        <w:tc>
          <w:tcPr>
            <w:tcW w:w="5775" w:type="dxa"/>
            <w:tcBorders>
              <w:tl2br w:val="nil"/>
              <w:tr2bl w:val="nil"/>
            </w:tcBorders>
            <w:noWrap w:val="0"/>
            <w:vAlign w:val="center"/>
          </w:tcPr>
          <w:p w14:paraId="2EF961EE">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1.报价</w:t>
            </w:r>
            <w:r>
              <w:rPr>
                <w:rFonts w:hint="eastAsia" w:ascii="宋体" w:hAnsi="宋体" w:eastAsia="宋体" w:cs="宋体"/>
                <w:b/>
                <w:bCs/>
                <w:color w:val="auto"/>
                <w:sz w:val="24"/>
                <w:szCs w:val="24"/>
                <w:highlight w:val="none"/>
                <w:lang w:val="zh-CN"/>
              </w:rPr>
              <w:t>的合理性</w:t>
            </w:r>
            <w:r>
              <w:rPr>
                <w:rFonts w:hint="eastAsia" w:ascii="宋体" w:hAnsi="宋体" w:eastAsia="宋体" w:cs="宋体"/>
                <w:b/>
                <w:bCs/>
                <w:color w:val="auto"/>
                <w:sz w:val="24"/>
                <w:szCs w:val="24"/>
                <w:highlight w:val="none"/>
              </w:rPr>
              <w:t>和有效性评价</w:t>
            </w:r>
          </w:p>
          <w:p w14:paraId="634E1A8C">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分析总报价及各个分项报价是否合理，报价范围是否完整，有否重大错漏项，</w:t>
            </w:r>
            <w:r>
              <w:rPr>
                <w:rFonts w:hint="eastAsia" w:ascii="宋体" w:hAnsi="宋体" w:eastAsia="宋体" w:cs="宋体"/>
                <w:color w:val="auto"/>
                <w:sz w:val="24"/>
                <w:szCs w:val="24"/>
                <w:highlight w:val="none"/>
              </w:rPr>
              <w:t>评审小组</w:t>
            </w:r>
            <w:r>
              <w:rPr>
                <w:rFonts w:hint="eastAsia" w:ascii="宋体" w:hAnsi="宋体" w:eastAsia="宋体" w:cs="宋体"/>
                <w:color w:val="auto"/>
                <w:sz w:val="24"/>
                <w:szCs w:val="24"/>
                <w:highlight w:val="none"/>
                <w:lang w:val="zh-CN"/>
              </w:rPr>
              <w:t>认为投标报价出现异常时，有权要求</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在</w:t>
            </w:r>
            <w:r>
              <w:rPr>
                <w:rFonts w:hint="eastAsia" w:ascii="宋体" w:hAnsi="宋体" w:eastAsia="宋体" w:cs="宋体"/>
                <w:color w:val="auto"/>
                <w:sz w:val="24"/>
                <w:szCs w:val="24"/>
                <w:highlight w:val="none"/>
              </w:rPr>
              <w:t>评审</w:t>
            </w:r>
            <w:r>
              <w:rPr>
                <w:rFonts w:hint="eastAsia" w:ascii="宋体" w:hAnsi="宋体" w:eastAsia="宋体" w:cs="宋体"/>
                <w:color w:val="auto"/>
                <w:sz w:val="24"/>
                <w:szCs w:val="24"/>
                <w:highlight w:val="none"/>
                <w:lang w:val="zh-CN"/>
              </w:rPr>
              <w:t>期间对投标报价的详细组成作出解释和澄清，并确认其投标报价是否有效。</w:t>
            </w:r>
          </w:p>
          <w:p w14:paraId="3C83BC02">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bCs/>
                <w:color w:val="auto"/>
                <w:spacing w:val="-2"/>
                <w:kern w:val="0"/>
                <w:sz w:val="24"/>
                <w:szCs w:val="24"/>
                <w:highlight w:val="none"/>
                <w:lang w:val="en-US" w:eastAsia="zh-CN" w:bidi="ar"/>
              </w:rPr>
            </w:pPr>
            <w:r>
              <w:rPr>
                <w:rFonts w:hint="eastAsia" w:ascii="宋体" w:hAnsi="宋体" w:eastAsia="宋体" w:cs="宋体"/>
                <w:b/>
                <w:bCs/>
                <w:color w:val="auto"/>
                <w:spacing w:val="-2"/>
                <w:kern w:val="0"/>
                <w:sz w:val="24"/>
                <w:szCs w:val="24"/>
                <w:highlight w:val="none"/>
                <w:lang w:val="en-US" w:eastAsia="zh-CN" w:bidi="ar"/>
              </w:rPr>
              <w:t>2.报价评分</w:t>
            </w:r>
          </w:p>
          <w:p w14:paraId="1447FC1F">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pacing w:val="-2"/>
                <w:kern w:val="0"/>
                <w:sz w:val="24"/>
                <w:szCs w:val="24"/>
                <w:highlight w:val="none"/>
                <w:lang w:val="en-US" w:eastAsia="en-US" w:bidi="ar"/>
              </w:rPr>
            </w:pPr>
            <w:r>
              <w:rPr>
                <w:rFonts w:hint="eastAsia" w:ascii="宋体" w:hAnsi="宋体" w:eastAsia="宋体" w:cs="宋体"/>
                <w:color w:val="auto"/>
                <w:spacing w:val="-2"/>
                <w:kern w:val="0"/>
                <w:sz w:val="24"/>
                <w:szCs w:val="24"/>
                <w:highlight w:val="none"/>
                <w:lang w:val="en-US" w:eastAsia="en-US" w:bidi="ar"/>
              </w:rPr>
              <w:t>价格分统一采用低价优先法计算，即满足磋商文件要求且最终报价最低的供应商的价格为磋商基准价，其价格分为满分。其他供应商的价格分统一按照下列公式计算：磋商报价得分=（磋商基准价/最终报价）×10%×100</w:t>
            </w:r>
          </w:p>
          <w:p w14:paraId="0E193C16">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针对本项目的价格政策规定</w:t>
            </w:r>
          </w:p>
          <w:p w14:paraId="3D936DB8">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3.1政府采购目录类别：</w:t>
            </w:r>
            <w:r>
              <w:rPr>
                <w:rFonts w:hint="eastAsia" w:ascii="宋体" w:hAnsi="宋体" w:eastAsia="宋体" w:cs="宋体"/>
                <w:b/>
                <w:bCs/>
                <w:color w:val="auto"/>
                <w:sz w:val="24"/>
                <w:szCs w:val="24"/>
                <w:highlight w:val="none"/>
                <w:u w:val="single"/>
              </w:rPr>
              <w:t>服务类</w:t>
            </w:r>
            <w:r>
              <w:rPr>
                <w:rFonts w:hint="eastAsia" w:ascii="宋体" w:hAnsi="宋体" w:eastAsia="宋体" w:cs="宋体"/>
                <w:b/>
                <w:bCs/>
                <w:color w:val="auto"/>
                <w:sz w:val="24"/>
                <w:szCs w:val="24"/>
                <w:highlight w:val="none"/>
              </w:rPr>
              <w:t>。</w:t>
            </w:r>
          </w:p>
          <w:p w14:paraId="324E2047">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3.2价格评审优惠的扶持政策</w:t>
            </w:r>
          </w:p>
          <w:p w14:paraId="104862DA">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（1）专门面向中小企业采购的项目/标项，不再执行价格评审优惠的扶持政策。</w:t>
            </w:r>
          </w:p>
          <w:p w14:paraId="7A758EE4">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（2）非专门面向中小企业采购的项目/标项，执行下列价格政策价格评审优惠的扶持政策：</w:t>
            </w:r>
          </w:p>
          <w:p w14:paraId="12D77C3E">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本项目对符合规定的小微企业（含小型企业）报价给予</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 xml:space="preserve"> 的扣除。</w:t>
            </w:r>
          </w:p>
          <w:p w14:paraId="35E3F2FB">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对符合规定的联合体或者大中型企业的报价给予</w:t>
            </w:r>
            <w:r>
              <w:rPr>
                <w:rFonts w:hint="eastAsia" w:ascii="宋体" w:hAnsi="宋体" w:eastAsia="宋体" w:cs="宋体"/>
                <w:color w:val="auto"/>
                <w:sz w:val="24"/>
                <w:szCs w:val="24"/>
                <w:highlight w:val="none"/>
                <w:u w:val="single"/>
              </w:rPr>
              <w:t>4%</w:t>
            </w:r>
            <w:r>
              <w:rPr>
                <w:rFonts w:hint="eastAsia" w:ascii="宋体" w:hAnsi="宋体" w:eastAsia="宋体" w:cs="宋体"/>
                <w:color w:val="auto"/>
                <w:sz w:val="24"/>
                <w:szCs w:val="24"/>
                <w:highlight w:val="none"/>
              </w:rPr>
              <w:t>的扣除（不接受联合体投标的，本条不适用）。</w:t>
            </w:r>
          </w:p>
          <w:p w14:paraId="55E7A57E">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如有分包，对于分包意向协议约定小微企业的合同份额占到合同总金额 30%以上的，对大中型企业的报价给予</w:t>
            </w:r>
            <w:r>
              <w:rPr>
                <w:rFonts w:hint="eastAsia" w:ascii="宋体" w:hAnsi="宋体" w:eastAsia="宋体" w:cs="宋体"/>
                <w:color w:val="auto"/>
                <w:sz w:val="24"/>
                <w:szCs w:val="24"/>
                <w:highlight w:val="none"/>
                <w:u w:val="single"/>
              </w:rPr>
              <w:t>4%</w:t>
            </w:r>
            <w:r>
              <w:rPr>
                <w:rFonts w:hint="eastAsia" w:ascii="宋体" w:hAnsi="宋体" w:eastAsia="宋体" w:cs="宋体"/>
                <w:color w:val="auto"/>
                <w:sz w:val="24"/>
                <w:szCs w:val="24"/>
                <w:highlight w:val="none"/>
              </w:rPr>
              <w:t>的扣除，用扣除后的价格参加评审（不允许分包的，本条不适用）。</w:t>
            </w:r>
          </w:p>
          <w:p w14:paraId="39048CBA">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3.3本项目采购标的对应的中小企业划分标准所属行业为：</w:t>
            </w:r>
            <w:r>
              <w:rPr>
                <w:rFonts w:hint="eastAsia" w:ascii="宋体" w:hAnsi="宋体" w:eastAsia="宋体" w:cs="宋体"/>
                <w:b/>
                <w:bCs/>
                <w:color w:val="auto"/>
                <w:sz w:val="24"/>
                <w:szCs w:val="24"/>
                <w:highlight w:val="none"/>
                <w:u w:val="single"/>
              </w:rPr>
              <w:t>其他未列明行业</w:t>
            </w:r>
            <w:r>
              <w:rPr>
                <w:rFonts w:hint="eastAsia" w:ascii="宋体" w:hAnsi="宋体" w:eastAsia="宋体" w:cs="宋体"/>
                <w:b/>
                <w:bCs/>
                <w:color w:val="auto"/>
                <w:sz w:val="24"/>
                <w:szCs w:val="24"/>
                <w:highlight w:val="none"/>
              </w:rPr>
              <w:t>。</w:t>
            </w:r>
          </w:p>
        </w:tc>
        <w:tc>
          <w:tcPr>
            <w:tcW w:w="1122" w:type="dxa"/>
            <w:tcBorders>
              <w:tl2br w:val="nil"/>
              <w:tr2bl w:val="nil"/>
            </w:tcBorders>
            <w:noWrap w:val="0"/>
            <w:vAlign w:val="center"/>
          </w:tcPr>
          <w:p w14:paraId="0ACA4615">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bl>
    <w:p w14:paraId="6DA83FB6">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3A658EFA">
      <w:pPr>
        <w:pStyle w:val="395"/>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0D251BFA">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07F121A3">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062F94AC">
      <w:pPr>
        <w:pStyle w:val="395"/>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1477631E">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5F4006CA">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财库〔2014〕214号</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第三条第四项规定情形的项目，以及情况特殊、通过随机方式难以确定合适的评审专家的项目，经主管预算单位同意，可以自行选定评审专家。技术复杂、专业性强的采购项目，评审专家中应当包含1名法律专家。</w:t>
      </w:r>
    </w:p>
    <w:p w14:paraId="545E450B">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22F6A388">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01E859C9">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2D907213">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14A98BDD">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138E5A86">
      <w:pPr>
        <w:pStyle w:val="395"/>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2D49AAB2">
      <w:pPr>
        <w:pStyle w:val="395"/>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6349A7F3">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61EA58FF">
      <w:pPr>
        <w:pStyle w:val="395"/>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0F931976">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51EC0CDB">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46859416">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1B33CCAE">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5A20ED1F">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55D29C64">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0DFE6188">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2D6B6D49">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03A84E46">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4FD4DECF">
      <w:pPr>
        <w:pStyle w:val="395"/>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794D8E51">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7F7D5917">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6F56ABFF">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15244977">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073E4BA9">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2F916CC2">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6DF95DE0">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1662FDD3">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0199BB3E">
      <w:pPr>
        <w:pStyle w:val="395"/>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4FFD4C26">
      <w:pPr>
        <w:pStyle w:val="395"/>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458A5E33">
      <w:pPr>
        <w:pStyle w:val="395"/>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4C8000DB">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1890FEF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E160386">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4EFBC955">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30A037A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r>
        <w:rPr>
          <w:rFonts w:hint="eastAsia" w:asciiTheme="minorEastAsia" w:hAnsiTheme="minorEastAsia" w:eastAsiaTheme="minorEastAsia"/>
          <w:color w:val="auto"/>
          <w:sz w:val="24"/>
          <w:highlight w:val="none"/>
          <w:lang w:eastAsia="zh-CN"/>
        </w:rPr>
        <w:t>；</w:t>
      </w:r>
    </w:p>
    <w:p w14:paraId="189B96B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7AFEE35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173BD8C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1735E91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22263D0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140EB4D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3B415557">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39A3B98C">
      <w:pPr>
        <w:pStyle w:val="2"/>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646C849F">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5939A12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1B21ABC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0A46E39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7A61C34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097A55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44B2080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0E441DE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375AF45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7CE51A9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3007AE9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424F9FD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38B4A29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20FB389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14:paraId="5EB60DCC">
      <w:pPr>
        <w:spacing w:line="360" w:lineRule="auto"/>
        <w:ind w:firstLine="480" w:firstLineChars="200"/>
        <w:rPr>
          <w:color w:val="auto"/>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《最后报价一览表》填写不完整或字迹不能辨认或有漏项的；</w:t>
      </w:r>
    </w:p>
    <w:p w14:paraId="67885DE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供应商对根据修正原则修正后的最后报价不确认的；</w:t>
      </w:r>
    </w:p>
    <w:p w14:paraId="230BD5F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供应商提供虚假材料响应的（包括但不限于以下情节）；</w:t>
      </w:r>
    </w:p>
    <w:p w14:paraId="45EB98BF">
      <w:pPr>
        <w:pStyle w:val="74"/>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33765F5E">
      <w:pPr>
        <w:pStyle w:val="74"/>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4A9BBA32">
      <w:pPr>
        <w:pStyle w:val="74"/>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27CE0C30">
      <w:pPr>
        <w:pStyle w:val="74"/>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36598401">
      <w:pPr>
        <w:pStyle w:val="74"/>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2AC0EEB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供应商有恶意串通、妨碍其他供应商的竞争行为、损害采购人或者其他供应商的合法权益情形的。</w:t>
      </w:r>
    </w:p>
    <w:p w14:paraId="6C197EF5">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500C447A">
      <w:pPr>
        <w:pStyle w:val="74"/>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267BA469">
      <w:pPr>
        <w:pStyle w:val="74"/>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14:paraId="36BCF386">
      <w:pPr>
        <w:pStyle w:val="74"/>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0A401DAD">
      <w:pPr>
        <w:pStyle w:val="74"/>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719D80AA">
      <w:pPr>
        <w:pStyle w:val="74"/>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41423149">
      <w:pPr>
        <w:pStyle w:val="74"/>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4C468226">
      <w:pPr>
        <w:pStyle w:val="74"/>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1A6F2BEA">
      <w:pPr>
        <w:pStyle w:val="74"/>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2390E0FB">
      <w:pPr>
        <w:pStyle w:val="74"/>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3BD9B2B1">
      <w:pPr>
        <w:pStyle w:val="74"/>
        <w:keepNext w:val="0"/>
        <w:keepLines w:val="0"/>
        <w:pageBreakBefore w:val="0"/>
        <w:numPr>
          <w:ilvl w:val="0"/>
          <w:numId w:val="16"/>
        </w:numPr>
        <w:kinsoku/>
        <w:wordWrap/>
        <w:overflowPunct/>
        <w:topLinePunct w:val="0"/>
        <w:bidi w:val="0"/>
        <w:adjustRightInd w:val="0"/>
        <w:snapToGrid/>
        <w:spacing w:line="360" w:lineRule="auto"/>
        <w:ind w:firstLineChars="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1BFE642D">
      <w:pPr>
        <w:pStyle w:val="74"/>
        <w:keepNext w:val="0"/>
        <w:keepLines w:val="0"/>
        <w:pageBreakBefore w:val="0"/>
        <w:numPr>
          <w:ilvl w:val="0"/>
          <w:numId w:val="16"/>
        </w:numPr>
        <w:kinsoku/>
        <w:wordWrap/>
        <w:overflowPunct/>
        <w:topLinePunct w:val="0"/>
        <w:bidi w:val="0"/>
        <w:adjustRightInd w:val="0"/>
        <w:snapToGrid/>
        <w:spacing w:line="360" w:lineRule="auto"/>
        <w:ind w:firstLineChars="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67192CEC">
      <w:pPr>
        <w:pStyle w:val="74"/>
        <w:keepNext w:val="0"/>
        <w:keepLines w:val="0"/>
        <w:pageBreakBefore w:val="0"/>
        <w:numPr>
          <w:ilvl w:val="0"/>
          <w:numId w:val="16"/>
        </w:numPr>
        <w:kinsoku/>
        <w:wordWrap/>
        <w:overflowPunct/>
        <w:topLinePunct w:val="0"/>
        <w:bidi w:val="0"/>
        <w:adjustRightInd w:val="0"/>
        <w:snapToGrid/>
        <w:spacing w:line="360" w:lineRule="auto"/>
        <w:ind w:firstLineChars="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30329118">
      <w:pPr>
        <w:pStyle w:val="73"/>
        <w:keepNext w:val="0"/>
        <w:keepLines w:val="0"/>
        <w:pageBreakBefore w:val="0"/>
        <w:kinsoku/>
        <w:wordWrap/>
        <w:overflowPunct/>
        <w:topLinePunct w:val="0"/>
        <w:bidi w:val="0"/>
        <w:adjustRightInd w:val="0"/>
        <w:snapToGrid/>
        <w:spacing w:line="360" w:lineRule="auto"/>
        <w:ind w:left="0" w:leftChars="0" w:firstLine="480" w:firstLineChars="200"/>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3.19 参与同一个采购包（标段）的供应商存在下列情形之一且无法合理解释的，其投标（响应）文件无效：1.不同供应商的电子投标（响应）文件上传计算机的</w:t>
      </w:r>
      <w:r>
        <w:rPr>
          <w:rFonts w:hint="eastAsia" w:ascii="宋体" w:hAnsi="宋体" w:cs="宋体"/>
          <w:color w:val="auto"/>
          <w:kern w:val="0"/>
          <w:sz w:val="24"/>
          <w:highlight w:val="none"/>
        </w:rPr>
        <w:t>IP地址或</w:t>
      </w:r>
      <w:r>
        <w:rPr>
          <w:rFonts w:hint="eastAsia" w:cs="Times New Roman" w:asciiTheme="minorEastAsia" w:hAnsiTheme="minorEastAsia" w:eastAsiaTheme="minorEastAsia"/>
          <w:color w:val="auto"/>
          <w:kern w:val="2"/>
          <w:sz w:val="24"/>
          <w:szCs w:val="24"/>
          <w:highlight w:val="none"/>
          <w:lang w:val="en-US" w:eastAsia="zh-CN" w:bidi="ar-SA"/>
        </w:rPr>
        <w:t>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D196E42">
      <w:pPr>
        <w:keepNext w:val="0"/>
        <w:keepLines w:val="0"/>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供应商仅提交备份响应文件，没有在电子交易平台传输提交响应文件的，响应无效；</w:t>
      </w:r>
    </w:p>
    <w:p w14:paraId="07C89FF4">
      <w:pPr>
        <w:keepNext w:val="0"/>
        <w:keepLines w:val="0"/>
        <w:pageBreakBefore w:val="0"/>
        <w:kinsoku/>
        <w:wordWrap/>
        <w:overflowPunct/>
        <w:topLinePunct w:val="0"/>
        <w:bidi w:val="0"/>
        <w:adjustRightInd w:val="0"/>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w:t>
      </w:r>
      <w:r>
        <w:rPr>
          <w:rFonts w:hint="eastAsia" w:asciiTheme="minorEastAsia" w:hAnsiTheme="minorEastAsia" w:eastAsiaTheme="minorEastAsia"/>
          <w:color w:val="auto"/>
          <w:sz w:val="24"/>
          <w:highlight w:val="none"/>
          <w:lang w:val="en-US" w:eastAsia="zh-CN"/>
        </w:rPr>
        <w:t>区划</w:t>
      </w:r>
      <w:r>
        <w:rPr>
          <w:rFonts w:hint="eastAsia" w:asciiTheme="minorEastAsia" w:hAnsiTheme="minorEastAsia" w:eastAsiaTheme="minorEastAsia"/>
          <w:color w:val="auto"/>
          <w:sz w:val="24"/>
          <w:highlight w:val="none"/>
        </w:rPr>
        <w:t>的）及省级以上规范性文件（适用本</w:t>
      </w:r>
      <w:r>
        <w:rPr>
          <w:rFonts w:hint="eastAsia" w:asciiTheme="minorEastAsia" w:hAnsiTheme="minorEastAsia" w:eastAsiaTheme="minorEastAsia"/>
          <w:color w:val="auto"/>
          <w:sz w:val="24"/>
          <w:highlight w:val="none"/>
          <w:lang w:val="en-US" w:eastAsia="zh-CN"/>
        </w:rPr>
        <w:t>区划</w:t>
      </w:r>
      <w:r>
        <w:rPr>
          <w:rFonts w:hint="eastAsia" w:asciiTheme="minorEastAsia" w:hAnsiTheme="minorEastAsia" w:eastAsiaTheme="minorEastAsia"/>
          <w:color w:val="auto"/>
          <w:sz w:val="24"/>
          <w:highlight w:val="none"/>
        </w:rPr>
        <w:t>的）规定的其他无效情形。</w:t>
      </w:r>
    </w:p>
    <w:p w14:paraId="0A8170AA">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1BE25E95">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59BCB35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22811E5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0EA8C5E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1122DB83">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331C31C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5F6EE92E">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2EB620E1">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6036EA7A">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33ED10A4">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3F003852">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E33E34C">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109"/>
      <w:r>
        <w:rPr>
          <w:rFonts w:hint="eastAsia" w:cs="仿宋_GB2312" w:asciiTheme="minorEastAsia" w:hAnsiTheme="minorEastAsia" w:eastAsiaTheme="minorEastAsia"/>
          <w:b/>
          <w:color w:val="auto"/>
          <w:sz w:val="36"/>
          <w:szCs w:val="36"/>
          <w:highlight w:val="none"/>
        </w:rPr>
        <w:t xml:space="preserve">  拟签订的合同文本</w:t>
      </w:r>
    </w:p>
    <w:p w14:paraId="0BE00279">
      <w:pPr>
        <w:spacing w:line="360" w:lineRule="auto"/>
        <w:rPr>
          <w:rFonts w:asciiTheme="minorEastAsia" w:hAnsiTheme="minorEastAsia" w:eastAsiaTheme="minorEastAsia"/>
          <w:color w:val="auto"/>
          <w:sz w:val="24"/>
          <w:highlight w:val="none"/>
        </w:rPr>
      </w:pPr>
      <w:bookmarkStart w:id="110" w:name="第五部分"/>
      <w:bookmarkStart w:id="111" w:name="_Toc86217003"/>
    </w:p>
    <w:p w14:paraId="15032426">
      <w:pPr>
        <w:spacing w:line="480" w:lineRule="exact"/>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浙江省经信厅购买服务合同范本</w:t>
      </w:r>
    </w:p>
    <w:p w14:paraId="29D02CB5">
      <w:pPr>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（试行）</w:t>
      </w:r>
    </w:p>
    <w:p w14:paraId="65AB991E">
      <w:pPr>
        <w:pStyle w:val="17"/>
        <w:rPr>
          <w:rFonts w:hint="eastAsia" w:ascii="宋体" w:hAnsi="宋体" w:cs="宋体"/>
          <w:color w:val="auto"/>
          <w:highlight w:val="none"/>
        </w:rPr>
      </w:pPr>
    </w:p>
    <w:p w14:paraId="7B1516B2">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甲方：浙江省经济和信息化厅</w:t>
      </w:r>
    </w:p>
    <w:p w14:paraId="48B1AD65">
      <w:pPr>
        <w:pStyle w:val="17"/>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34AD09FF">
      <w:pPr>
        <w:pStyle w:val="17"/>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5F4F2D75">
      <w:pPr>
        <w:pStyle w:val="17"/>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w:t>
      </w:r>
    </w:p>
    <w:p w14:paraId="1BCDA8F3">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p>
    <w:p w14:paraId="530A913E">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14:paraId="72D6CC97">
      <w:pPr>
        <w:pStyle w:val="17"/>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78DDB04D">
      <w:pPr>
        <w:pStyle w:val="17"/>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105D995B">
      <w:pPr>
        <w:pStyle w:val="17"/>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w:t>
      </w:r>
    </w:p>
    <w:p w14:paraId="1B7E1F8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B8D8F1F">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鉴于：</w:t>
      </w:r>
      <w:r>
        <w:rPr>
          <w:rFonts w:hint="eastAsia" w:ascii="宋体" w:hAnsi="宋体" w:eastAsia="宋体" w:cs="宋体"/>
          <w:color w:val="auto"/>
          <w:sz w:val="24"/>
          <w:szCs w:val="24"/>
          <w:highlight w:val="none"/>
        </w:rPr>
        <w:t>甲方存在**的需要，乙方系根据法律规定取得相关**资质，具有提供**服务能力的单位，根据《中华人民共和国民法典》《政府采购法》等有关规定，为保证政府购买服务质量，明确双方的权利义务，经甲乙双方协商，本着平等互利和诚实信用的原则，双方一致同意，签订本合同。</w:t>
      </w:r>
    </w:p>
    <w:p w14:paraId="434A4364">
      <w:pPr>
        <w:keepNext w:val="0"/>
        <w:keepLines w:val="0"/>
        <w:pageBreakBefore w:val="0"/>
        <w:kinsoku/>
        <w:wordWrap/>
        <w:overflowPunct/>
        <w:topLinePunct w:val="0"/>
        <w:bidi w:val="0"/>
        <w:adjustRightInd w:val="0"/>
        <w:snapToGrid w:val="0"/>
        <w:spacing w:line="360" w:lineRule="auto"/>
        <w:ind w:firstLine="466" w:firstLineChars="200"/>
        <w:textAlignment w:val="auto"/>
        <w:rPr>
          <w:rFonts w:hint="eastAsia" w:ascii="宋体" w:hAnsi="宋体" w:eastAsia="宋体" w:cs="宋体"/>
          <w:b/>
          <w:color w:val="auto"/>
          <w:spacing w:val="-4"/>
          <w:sz w:val="24"/>
          <w:szCs w:val="24"/>
          <w:highlight w:val="none"/>
          <w:lang w:val="en"/>
        </w:rPr>
      </w:pPr>
      <w:r>
        <w:rPr>
          <w:rFonts w:hint="eastAsia" w:ascii="宋体" w:hAnsi="宋体" w:eastAsia="宋体" w:cs="宋体"/>
          <w:b/>
          <w:color w:val="auto"/>
          <w:spacing w:val="-4"/>
          <w:sz w:val="24"/>
          <w:szCs w:val="24"/>
          <w:highlight w:val="none"/>
        </w:rPr>
        <w:t>1服务事项、地点、期限及费用</w:t>
      </w:r>
    </w:p>
    <w:p w14:paraId="41515F77">
      <w:pPr>
        <w:keepNext w:val="0"/>
        <w:keepLines w:val="0"/>
        <w:pageBreakBefore w:val="0"/>
        <w:kinsoku/>
        <w:wordWrap/>
        <w:overflowPunct/>
        <w:topLinePunct w:val="0"/>
        <w:bidi w:val="0"/>
        <w:adjustRightInd w:val="0"/>
        <w:snapToGrid w:val="0"/>
        <w:spacing w:line="360" w:lineRule="auto"/>
        <w:ind w:firstLine="464" w:firstLineChars="200"/>
        <w:jc w:val="left"/>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1.1服务事项：</w:t>
      </w:r>
      <w:r>
        <w:rPr>
          <w:rFonts w:hint="eastAsia" w:ascii="宋体" w:hAnsi="宋体" w:eastAsia="宋体" w:cs="宋体"/>
          <w:color w:val="auto"/>
          <w:spacing w:val="-4"/>
          <w:kern w:val="2"/>
          <w:sz w:val="24"/>
          <w:szCs w:val="24"/>
          <w:highlight w:val="none"/>
          <w:u w:val="single"/>
        </w:rPr>
        <w:t xml:space="preserve">                                   　</w:t>
      </w:r>
      <w:r>
        <w:rPr>
          <w:rFonts w:hint="eastAsia" w:ascii="宋体" w:hAnsi="宋体" w:eastAsia="宋体" w:cs="宋体"/>
          <w:color w:val="auto"/>
          <w:spacing w:val="-4"/>
          <w:kern w:val="2"/>
          <w:sz w:val="24"/>
          <w:szCs w:val="24"/>
          <w:highlight w:val="none"/>
        </w:rPr>
        <w:t>。</w:t>
      </w:r>
    </w:p>
    <w:p w14:paraId="048F67D0">
      <w:pPr>
        <w:keepNext w:val="0"/>
        <w:keepLines w:val="0"/>
        <w:pageBreakBefore w:val="0"/>
        <w:kinsoku/>
        <w:wordWrap/>
        <w:overflowPunct/>
        <w:topLinePunct w:val="0"/>
        <w:bidi w:val="0"/>
        <w:adjustRightInd w:val="0"/>
        <w:snapToGrid w:val="0"/>
        <w:spacing w:line="360" w:lineRule="auto"/>
        <w:ind w:firstLine="464" w:firstLineChars="200"/>
        <w:jc w:val="left"/>
        <w:textAlignment w:val="auto"/>
        <w:rPr>
          <w:rFonts w:hint="eastAsia" w:ascii="宋体" w:hAnsi="宋体" w:eastAsia="宋体" w:cs="宋体"/>
          <w:color w:val="auto"/>
          <w:spacing w:val="-4"/>
          <w:kern w:val="2"/>
          <w:sz w:val="24"/>
          <w:szCs w:val="24"/>
          <w:highlight w:val="none"/>
        </w:rPr>
      </w:pPr>
      <w:r>
        <w:rPr>
          <w:rFonts w:hint="eastAsia" w:ascii="宋体" w:hAnsi="宋体" w:eastAsia="宋体" w:cs="宋体"/>
          <w:color w:val="auto"/>
          <w:spacing w:val="-4"/>
          <w:sz w:val="24"/>
          <w:szCs w:val="24"/>
          <w:highlight w:val="none"/>
        </w:rPr>
        <w:t>1.2服务地点：</w:t>
      </w:r>
      <w:r>
        <w:rPr>
          <w:rFonts w:hint="eastAsia" w:ascii="宋体" w:hAnsi="宋体" w:eastAsia="宋体" w:cs="宋体"/>
          <w:color w:val="auto"/>
          <w:spacing w:val="-4"/>
          <w:kern w:val="2"/>
          <w:sz w:val="24"/>
          <w:szCs w:val="24"/>
          <w:highlight w:val="none"/>
          <w:u w:val="single"/>
        </w:rPr>
        <w:t xml:space="preserve">                                    </w:t>
      </w:r>
      <w:r>
        <w:rPr>
          <w:rFonts w:hint="eastAsia" w:ascii="宋体" w:hAnsi="宋体" w:eastAsia="宋体" w:cs="宋体"/>
          <w:color w:val="auto"/>
          <w:spacing w:val="-4"/>
          <w:kern w:val="2"/>
          <w:sz w:val="24"/>
          <w:szCs w:val="24"/>
          <w:highlight w:val="none"/>
          <w:u w:val="single"/>
          <w:lang w:val="en"/>
        </w:rPr>
        <w:t xml:space="preserve"> </w:t>
      </w:r>
      <w:r>
        <w:rPr>
          <w:rFonts w:hint="eastAsia" w:ascii="宋体" w:hAnsi="宋体" w:eastAsia="宋体" w:cs="宋体"/>
          <w:color w:val="auto"/>
          <w:spacing w:val="-4"/>
          <w:kern w:val="2"/>
          <w:sz w:val="24"/>
          <w:szCs w:val="24"/>
          <w:highlight w:val="none"/>
        </w:rPr>
        <w:t>。</w:t>
      </w:r>
    </w:p>
    <w:p w14:paraId="30DCCA16">
      <w:pPr>
        <w:keepNext w:val="0"/>
        <w:keepLines w:val="0"/>
        <w:pageBreakBefore w:val="0"/>
        <w:kinsoku/>
        <w:wordWrap/>
        <w:overflowPunct/>
        <w:topLinePunct w:val="0"/>
        <w:bidi w:val="0"/>
        <w:adjustRightInd w:val="0"/>
        <w:snapToGrid w:val="0"/>
        <w:spacing w:line="360" w:lineRule="auto"/>
        <w:ind w:firstLine="464" w:firstLineChars="200"/>
        <w:jc w:val="left"/>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1.3服务期限：</w:t>
      </w:r>
      <w:r>
        <w:rPr>
          <w:rFonts w:hint="eastAsia" w:ascii="宋体" w:hAnsi="宋体" w:eastAsia="宋体" w:cs="宋体"/>
          <w:color w:val="auto"/>
          <w:spacing w:val="-4"/>
          <w:kern w:val="2"/>
          <w:sz w:val="24"/>
          <w:szCs w:val="24"/>
          <w:highlight w:val="none"/>
          <w:u w:val="single"/>
        </w:rPr>
        <w:t xml:space="preserve">   年   月之前完成。</w:t>
      </w:r>
    </w:p>
    <w:p w14:paraId="1AC79949">
      <w:pPr>
        <w:keepNext w:val="0"/>
        <w:keepLines w:val="0"/>
        <w:pageBreakBefore w:val="0"/>
        <w:widowControl/>
        <w:kinsoku/>
        <w:wordWrap/>
        <w:overflowPunct/>
        <w:topLinePunct w:val="0"/>
        <w:bidi w:val="0"/>
        <w:adjustRightInd w:val="0"/>
        <w:spacing w:line="360" w:lineRule="auto"/>
        <w:ind w:firstLine="464" w:firstLineChars="200"/>
        <w:jc w:val="left"/>
        <w:textAlignment w:val="auto"/>
        <w:rPr>
          <w:rFonts w:hint="eastAsia" w:ascii="宋体" w:hAnsi="宋体" w:eastAsia="宋体" w:cs="宋体"/>
          <w:color w:val="auto"/>
          <w:spacing w:val="-4"/>
          <w:sz w:val="24"/>
          <w:szCs w:val="24"/>
          <w:highlight w:val="none"/>
          <w:lang w:val="en"/>
        </w:rPr>
      </w:pPr>
      <w:r>
        <w:rPr>
          <w:rFonts w:hint="eastAsia" w:ascii="宋体" w:hAnsi="宋体" w:eastAsia="宋体" w:cs="宋体"/>
          <w:color w:val="auto"/>
          <w:spacing w:val="-4"/>
          <w:sz w:val="24"/>
          <w:szCs w:val="24"/>
          <w:highlight w:val="none"/>
        </w:rPr>
        <w:t>1.4服务费用：</w:t>
      </w:r>
      <w:r>
        <w:rPr>
          <w:rFonts w:hint="eastAsia" w:ascii="宋体" w:hAnsi="宋体" w:eastAsia="宋体" w:cs="宋体"/>
          <w:color w:val="auto"/>
          <w:spacing w:val="-4"/>
          <w:kern w:val="2"/>
          <w:sz w:val="24"/>
          <w:szCs w:val="24"/>
          <w:highlight w:val="none"/>
          <w:u w:val="single"/>
        </w:rPr>
        <w:t xml:space="preserve"> ￥　      （大写：　　　        ）</w:t>
      </w:r>
      <w:r>
        <w:rPr>
          <w:rFonts w:hint="eastAsia" w:ascii="宋体" w:hAnsi="宋体" w:eastAsia="宋体" w:cs="宋体"/>
          <w:color w:val="auto"/>
          <w:spacing w:val="-4"/>
          <w:kern w:val="2"/>
          <w:sz w:val="24"/>
          <w:szCs w:val="24"/>
          <w:highlight w:val="none"/>
          <w:u w:val="single"/>
          <w:lang w:val="en"/>
        </w:rPr>
        <w:t xml:space="preserve"> </w:t>
      </w:r>
      <w:r>
        <w:rPr>
          <w:rFonts w:hint="eastAsia" w:ascii="宋体" w:hAnsi="宋体" w:eastAsia="宋体" w:cs="宋体"/>
          <w:color w:val="auto"/>
          <w:spacing w:val="-4"/>
          <w:kern w:val="2"/>
          <w:sz w:val="24"/>
          <w:szCs w:val="24"/>
          <w:highlight w:val="none"/>
        </w:rPr>
        <w:t>。</w:t>
      </w:r>
    </w:p>
    <w:p w14:paraId="720B01D0">
      <w:pPr>
        <w:keepNext w:val="0"/>
        <w:keepLines w:val="0"/>
        <w:pageBreakBefore w:val="0"/>
        <w:kinsoku/>
        <w:wordWrap/>
        <w:overflowPunct/>
        <w:topLinePunct w:val="0"/>
        <w:bidi w:val="0"/>
        <w:adjustRightInd w:val="0"/>
        <w:snapToGrid w:val="0"/>
        <w:spacing w:line="360" w:lineRule="auto"/>
        <w:ind w:firstLine="466"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2服务要求及成果</w:t>
      </w:r>
    </w:p>
    <w:p w14:paraId="15C56C41">
      <w:pPr>
        <w:pStyle w:val="17"/>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2.1服务要求：</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w:t>
      </w:r>
    </w:p>
    <w:p w14:paraId="585BA70B">
      <w:pPr>
        <w:pStyle w:val="17"/>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Cs/>
          <w:color w:val="auto"/>
          <w:sz w:val="24"/>
          <w:szCs w:val="24"/>
          <w:highlight w:val="none"/>
        </w:rPr>
        <w:t>2.2服务成果：</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w:t>
      </w:r>
    </w:p>
    <w:p w14:paraId="7E97B57E">
      <w:pPr>
        <w:keepNext w:val="0"/>
        <w:keepLines w:val="0"/>
        <w:pageBreakBefore w:val="0"/>
        <w:kinsoku/>
        <w:wordWrap/>
        <w:overflowPunct/>
        <w:topLinePunct w:val="0"/>
        <w:bidi w:val="0"/>
        <w:adjustRightInd w:val="0"/>
        <w:snapToGrid w:val="0"/>
        <w:spacing w:line="360" w:lineRule="auto"/>
        <w:ind w:firstLine="46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b/>
          <w:color w:val="auto"/>
          <w:spacing w:val="-4"/>
          <w:sz w:val="24"/>
          <w:szCs w:val="24"/>
          <w:highlight w:val="none"/>
          <w:lang w:val="en"/>
        </w:rPr>
        <w:t>3</w:t>
      </w:r>
      <w:r>
        <w:rPr>
          <w:rFonts w:hint="eastAsia" w:ascii="宋体" w:hAnsi="宋体" w:eastAsia="宋体" w:cs="宋体"/>
          <w:b/>
          <w:color w:val="auto"/>
          <w:spacing w:val="-4"/>
          <w:sz w:val="24"/>
          <w:szCs w:val="24"/>
          <w:highlight w:val="none"/>
        </w:rPr>
        <w:t>付款方式</w:t>
      </w:r>
      <w:r>
        <w:rPr>
          <w:rFonts w:hint="eastAsia" w:ascii="宋体" w:hAnsi="宋体" w:eastAsia="宋体" w:cs="宋体"/>
          <w:b/>
          <w:color w:val="auto"/>
          <w:sz w:val="24"/>
          <w:szCs w:val="24"/>
          <w:highlight w:val="none"/>
        </w:rPr>
        <w:t>（</w:t>
      </w:r>
      <w:r>
        <w:rPr>
          <w:rFonts w:hint="eastAsia" w:ascii="宋体" w:hAnsi="宋体" w:eastAsia="宋体" w:cs="宋体"/>
          <w:bCs/>
          <w:i/>
          <w:iCs/>
          <w:color w:val="auto"/>
          <w:sz w:val="24"/>
          <w:szCs w:val="24"/>
          <w:highlight w:val="none"/>
        </w:rPr>
        <w:t>根据实际情况酌情选取条款</w:t>
      </w:r>
      <w:r>
        <w:rPr>
          <w:rFonts w:hint="eastAsia" w:ascii="宋体" w:hAnsi="宋体" w:eastAsia="宋体" w:cs="宋体"/>
          <w:b/>
          <w:color w:val="auto"/>
          <w:sz w:val="24"/>
          <w:szCs w:val="24"/>
          <w:highlight w:val="none"/>
        </w:rPr>
        <w:t>）</w:t>
      </w:r>
    </w:p>
    <w:p w14:paraId="068B4194">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方式一：一次性付款。</w:t>
      </w:r>
    </w:p>
    <w:p w14:paraId="698A9A60">
      <w:pPr>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pacing w:val="-4"/>
          <w:sz w:val="24"/>
          <w:szCs w:val="24"/>
          <w:highlight w:val="none"/>
          <w:lang w:val="en"/>
        </w:rPr>
      </w:pPr>
      <w:r>
        <w:rPr>
          <w:rFonts w:hint="eastAsia" w:ascii="宋体" w:hAnsi="宋体" w:eastAsia="宋体" w:cs="宋体"/>
          <w:color w:val="auto"/>
          <w:spacing w:val="-4"/>
          <w:sz w:val="24"/>
          <w:szCs w:val="24"/>
          <w:highlight w:val="none"/>
          <w:lang w:val="en"/>
        </w:rPr>
        <w:t>3</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
        </w:rPr>
        <w:t>1合同签订后乙方完成服务并通过验收后的</w:t>
      </w:r>
      <w:r>
        <w:rPr>
          <w:rFonts w:hint="eastAsia" w:ascii="宋体" w:hAnsi="宋体" w:eastAsia="宋体" w:cs="宋体"/>
          <w:bCs/>
          <w:color w:val="auto"/>
          <w:sz w:val="24"/>
          <w:szCs w:val="24"/>
          <w:highlight w:val="none"/>
          <w:u w:val="single"/>
        </w:rPr>
        <w:t>　　</w:t>
      </w:r>
      <w:r>
        <w:rPr>
          <w:rFonts w:hint="eastAsia" w:ascii="宋体" w:hAnsi="宋体" w:eastAsia="宋体" w:cs="宋体"/>
          <w:color w:val="auto"/>
          <w:spacing w:val="-4"/>
          <w:sz w:val="24"/>
          <w:szCs w:val="24"/>
          <w:highlight w:val="none"/>
          <w:lang w:val="en"/>
        </w:rPr>
        <w:t>个工作日内，甲方一次性支付合同总额。</w:t>
      </w:r>
    </w:p>
    <w:p w14:paraId="2A5A4934">
      <w:pPr>
        <w:pStyle w:val="17"/>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z w:val="24"/>
          <w:szCs w:val="24"/>
          <w:highlight w:val="none"/>
          <w:lang w:val="en"/>
        </w:rPr>
      </w:pPr>
      <w:r>
        <w:rPr>
          <w:rFonts w:hint="eastAsia" w:ascii="宋体" w:hAnsi="宋体" w:eastAsia="宋体" w:cs="宋体"/>
          <w:color w:val="auto"/>
          <w:spacing w:val="-4"/>
          <w:sz w:val="24"/>
          <w:szCs w:val="24"/>
          <w:highlight w:val="none"/>
          <w:lang w:val="en"/>
        </w:rPr>
        <w:t>3.2乙方需按甲方要求向甲方提供与付款金额相等的正规发票，否则甲方有权拒绝付款。</w:t>
      </w:r>
    </w:p>
    <w:p w14:paraId="458E4685">
      <w:pPr>
        <w:pStyle w:val="17"/>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z w:val="24"/>
          <w:szCs w:val="24"/>
          <w:highlight w:val="none"/>
          <w:lang w:val="en"/>
        </w:rPr>
      </w:pPr>
      <w:r>
        <w:rPr>
          <w:rFonts w:hint="eastAsia" w:ascii="宋体" w:hAnsi="宋体" w:eastAsia="宋体" w:cs="宋体"/>
          <w:color w:val="auto"/>
          <w:spacing w:val="-4"/>
          <w:sz w:val="24"/>
          <w:szCs w:val="24"/>
          <w:highlight w:val="none"/>
          <w:lang w:val="en"/>
        </w:rPr>
        <w:t>方式二：分期付款。</w:t>
      </w:r>
    </w:p>
    <w:p w14:paraId="0D8EB3B5">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
        </w:rPr>
        <w:t>3</w:t>
      </w:r>
      <w:r>
        <w:rPr>
          <w:rFonts w:hint="eastAsia" w:ascii="宋体" w:hAnsi="宋体" w:eastAsia="宋体" w:cs="宋体"/>
          <w:bCs/>
          <w:color w:val="auto"/>
          <w:sz w:val="24"/>
          <w:szCs w:val="24"/>
          <w:highlight w:val="none"/>
        </w:rPr>
        <w:t>.1预付款：本合同生效以及具备实施条件后</w:t>
      </w:r>
      <w:r>
        <w:rPr>
          <w:rFonts w:hint="eastAsia" w:ascii="宋体" w:hAnsi="宋体" w:cs="宋体"/>
          <w:bCs/>
          <w:color w:val="auto"/>
          <w:sz w:val="24"/>
          <w:szCs w:val="24"/>
          <w:highlight w:val="none"/>
          <w:lang w:val="en-US" w:eastAsia="zh-CN"/>
        </w:rPr>
        <w:t>7</w:t>
      </w:r>
      <w:r>
        <w:rPr>
          <w:rFonts w:hint="eastAsia" w:ascii="宋体" w:hAnsi="宋体" w:eastAsia="宋体" w:cs="宋体"/>
          <w:color w:val="auto"/>
          <w:spacing w:val="-4"/>
          <w:sz w:val="24"/>
          <w:szCs w:val="24"/>
          <w:highlight w:val="none"/>
          <w:lang w:val="en"/>
        </w:rPr>
        <w:t>个工作</w:t>
      </w:r>
      <w:r>
        <w:rPr>
          <w:rFonts w:hint="eastAsia" w:ascii="宋体" w:hAnsi="宋体" w:eastAsia="宋体" w:cs="宋体"/>
          <w:bCs/>
          <w:color w:val="auto"/>
          <w:sz w:val="24"/>
          <w:szCs w:val="24"/>
          <w:highlight w:val="none"/>
        </w:rPr>
        <w:t>日内甲方支付合同总额的</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%，即</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元。</w:t>
      </w:r>
    </w:p>
    <w:p w14:paraId="0BE08844">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
        </w:rPr>
        <w:t>3</w:t>
      </w:r>
      <w:r>
        <w:rPr>
          <w:rFonts w:hint="eastAsia" w:ascii="宋体" w:hAnsi="宋体" w:eastAsia="宋体" w:cs="宋体"/>
          <w:bCs/>
          <w:color w:val="auto"/>
          <w:sz w:val="24"/>
          <w:szCs w:val="24"/>
          <w:highlight w:val="none"/>
        </w:rPr>
        <w:t>.2进度款：合同签订</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个月内提交</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（阶段性成果），经甲方确认并具备支付条件后7</w:t>
      </w:r>
      <w:r>
        <w:rPr>
          <w:rFonts w:hint="eastAsia" w:ascii="宋体" w:hAnsi="宋体" w:eastAsia="宋体" w:cs="宋体"/>
          <w:color w:val="auto"/>
          <w:spacing w:val="-4"/>
          <w:sz w:val="24"/>
          <w:szCs w:val="24"/>
          <w:highlight w:val="none"/>
          <w:lang w:val="en"/>
        </w:rPr>
        <w:t>个工作</w:t>
      </w:r>
      <w:r>
        <w:rPr>
          <w:rFonts w:hint="eastAsia" w:ascii="宋体" w:hAnsi="宋体" w:eastAsia="宋体" w:cs="宋体"/>
          <w:bCs/>
          <w:color w:val="auto"/>
          <w:sz w:val="24"/>
          <w:szCs w:val="24"/>
          <w:highlight w:val="none"/>
        </w:rPr>
        <w:t>日内支付合同总额的</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%，即</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元。</w:t>
      </w:r>
    </w:p>
    <w:p w14:paraId="0915E2F5">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
        </w:rPr>
        <w:t>3</w:t>
      </w:r>
      <w:r>
        <w:rPr>
          <w:rFonts w:hint="eastAsia" w:ascii="宋体" w:hAnsi="宋体" w:eastAsia="宋体" w:cs="宋体"/>
          <w:bCs/>
          <w:color w:val="auto"/>
          <w:sz w:val="24"/>
          <w:szCs w:val="24"/>
          <w:highlight w:val="none"/>
        </w:rPr>
        <w:t>.3验收款：乙方提交的工作成果通过验收并具备实施条件后</w:t>
      </w:r>
      <w:r>
        <w:rPr>
          <w:rFonts w:hint="eastAsia" w:ascii="宋体" w:hAnsi="宋体" w:eastAsia="宋体" w:cs="宋体"/>
          <w:bCs/>
          <w:color w:val="auto"/>
          <w:sz w:val="24"/>
          <w:szCs w:val="24"/>
          <w:highlight w:val="none"/>
          <w:u w:val="single"/>
        </w:rPr>
        <w:t>7</w:t>
      </w:r>
      <w:r>
        <w:rPr>
          <w:rFonts w:hint="eastAsia" w:ascii="宋体" w:hAnsi="宋体" w:eastAsia="宋体" w:cs="宋体"/>
          <w:color w:val="auto"/>
          <w:spacing w:val="-4"/>
          <w:sz w:val="24"/>
          <w:szCs w:val="24"/>
          <w:highlight w:val="none"/>
          <w:lang w:val="en"/>
        </w:rPr>
        <w:t>个工作</w:t>
      </w:r>
      <w:r>
        <w:rPr>
          <w:rFonts w:hint="eastAsia" w:ascii="宋体" w:hAnsi="宋体" w:eastAsia="宋体" w:cs="宋体"/>
          <w:bCs/>
          <w:color w:val="auto"/>
          <w:sz w:val="24"/>
          <w:szCs w:val="24"/>
          <w:highlight w:val="none"/>
        </w:rPr>
        <w:t>日内甲方支付合同总额的</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%，即</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元。</w:t>
      </w:r>
    </w:p>
    <w:p w14:paraId="3287DDB1">
      <w:pPr>
        <w:pStyle w:val="17"/>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
        </w:rPr>
        <w:t>3</w:t>
      </w:r>
      <w:r>
        <w:rPr>
          <w:rFonts w:hint="eastAsia" w:ascii="宋体" w:hAnsi="宋体" w:eastAsia="宋体" w:cs="宋体"/>
          <w:bCs/>
          <w:color w:val="auto"/>
          <w:sz w:val="24"/>
          <w:szCs w:val="24"/>
          <w:highlight w:val="none"/>
        </w:rPr>
        <w:t>.4每次付款前，乙方需按甲方要求向甲方提供与付款金额相等的正规发票，否则甲方有权拒绝付款。</w:t>
      </w:r>
    </w:p>
    <w:p w14:paraId="5BCE484E">
      <w:pPr>
        <w:pStyle w:val="24"/>
        <w:keepNext w:val="0"/>
        <w:keepLines w:val="0"/>
        <w:pageBreakBefore w:val="0"/>
        <w:kinsoku/>
        <w:wordWrap/>
        <w:overflowPunct/>
        <w:topLinePunct w:val="0"/>
        <w:bidi w:val="0"/>
        <w:adjustRightInd w:val="0"/>
        <w:spacing w:after="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
        </w:rPr>
        <w:t>4</w:t>
      </w:r>
      <w:r>
        <w:rPr>
          <w:rFonts w:hint="eastAsia" w:ascii="宋体" w:hAnsi="宋体" w:eastAsia="宋体" w:cs="宋体"/>
          <w:b/>
          <w:bCs/>
          <w:color w:val="auto"/>
          <w:sz w:val="24"/>
          <w:szCs w:val="24"/>
          <w:highlight w:val="none"/>
        </w:rPr>
        <w:t>验收</w:t>
      </w:r>
    </w:p>
    <w:p w14:paraId="7724B9C1">
      <w:pPr>
        <w:pStyle w:val="2"/>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4</w:t>
      </w:r>
      <w:r>
        <w:rPr>
          <w:rFonts w:hint="eastAsia" w:ascii="宋体" w:hAnsi="宋体" w:eastAsia="宋体" w:cs="宋体"/>
          <w:color w:val="auto"/>
          <w:sz w:val="24"/>
          <w:szCs w:val="24"/>
          <w:highlight w:val="none"/>
        </w:rPr>
        <w:t>.1验收时间：乙方需在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日之前向甲方提交书面的服务成果验收报告以供甲方进行验收。</w:t>
      </w:r>
    </w:p>
    <w:p w14:paraId="4964C5CE">
      <w:pPr>
        <w:pStyle w:val="2"/>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4</w:t>
      </w:r>
      <w:r>
        <w:rPr>
          <w:rFonts w:hint="eastAsia" w:ascii="宋体" w:hAnsi="宋体" w:eastAsia="宋体" w:cs="宋体"/>
          <w:color w:val="auto"/>
          <w:sz w:val="24"/>
          <w:szCs w:val="24"/>
          <w:highlight w:val="none"/>
        </w:rPr>
        <w:t>.2验收流程：甲方应在收到书面的验收报告后组织相关人员对服务成果进行验收，若甲方在收到报告</w:t>
      </w:r>
      <w:r>
        <w:rPr>
          <w:rFonts w:hint="eastAsia" w:ascii="宋体" w:hAnsi="宋体" w:eastAsia="宋体" w:cs="宋体"/>
          <w:bCs/>
          <w:color w:val="auto"/>
          <w:sz w:val="24"/>
          <w:szCs w:val="24"/>
          <w:highlight w:val="none"/>
          <w:u w:val="single"/>
        </w:rPr>
        <w:t>　　</w:t>
      </w:r>
      <w:r>
        <w:rPr>
          <w:rFonts w:hint="eastAsia" w:ascii="宋体" w:hAnsi="宋体" w:eastAsia="宋体" w:cs="宋体"/>
          <w:color w:val="auto"/>
          <w:spacing w:val="-4"/>
          <w:sz w:val="24"/>
          <w:szCs w:val="24"/>
          <w:highlight w:val="none"/>
          <w:lang w:val="en"/>
        </w:rPr>
        <w:t>个工作</w:t>
      </w:r>
      <w:r>
        <w:rPr>
          <w:rFonts w:hint="eastAsia" w:ascii="宋体" w:hAnsi="宋体" w:eastAsia="宋体" w:cs="宋体"/>
          <w:color w:val="auto"/>
          <w:sz w:val="24"/>
          <w:szCs w:val="24"/>
          <w:highlight w:val="none"/>
        </w:rPr>
        <w:t>日内未提出异议的，视为验收通过。若甲方提出异议的，乙方应积极配合调整：服务成果可以变更的，乙方应作相应变更；服务成果无法变更的，甲方有权选择不予支付验收款或解除合同。若因乙方提供服务不符合验收标准导致甲方解除合同的，乙方应退回已收取的服务费，并赔偿甲方的一切损失。</w:t>
      </w:r>
    </w:p>
    <w:p w14:paraId="4FD1EE36">
      <w:pPr>
        <w:pStyle w:val="2"/>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4</w:t>
      </w:r>
      <w:r>
        <w:rPr>
          <w:rFonts w:hint="eastAsia" w:ascii="宋体" w:hAnsi="宋体" w:eastAsia="宋体" w:cs="宋体"/>
          <w:color w:val="auto"/>
          <w:sz w:val="24"/>
          <w:szCs w:val="24"/>
          <w:highlight w:val="none"/>
        </w:rPr>
        <w:t>.3验收标准：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若无明确的服务标准，可要求乙方在签订合同时提供服务质量承诺书，按照承诺内容确定相应验收标准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49B0B97">
      <w:pPr>
        <w:keepNext w:val="0"/>
        <w:keepLines w:val="0"/>
        <w:pageBreakBefore w:val="0"/>
        <w:kinsoku/>
        <w:wordWrap/>
        <w:overflowPunct/>
        <w:topLinePunct w:val="0"/>
        <w:bidi w:val="0"/>
        <w:adjustRightInd w:val="0"/>
        <w:snapToGrid w:val="0"/>
        <w:spacing w:line="360" w:lineRule="auto"/>
        <w:ind w:firstLine="466"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lang w:val="en"/>
        </w:rPr>
        <w:t>5</w:t>
      </w:r>
      <w:r>
        <w:rPr>
          <w:rFonts w:hint="eastAsia" w:ascii="宋体" w:hAnsi="宋体" w:eastAsia="宋体" w:cs="宋体"/>
          <w:b/>
          <w:color w:val="auto"/>
          <w:spacing w:val="-4"/>
          <w:sz w:val="24"/>
          <w:szCs w:val="24"/>
          <w:highlight w:val="none"/>
        </w:rPr>
        <w:t>甲方的权利和义务</w:t>
      </w:r>
    </w:p>
    <w:p w14:paraId="7EAB11D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5.1</w:t>
      </w:r>
      <w:r>
        <w:rPr>
          <w:rFonts w:hint="eastAsia" w:ascii="宋体" w:hAnsi="宋体" w:eastAsia="宋体" w:cs="宋体"/>
          <w:color w:val="auto"/>
          <w:sz w:val="24"/>
          <w:szCs w:val="24"/>
          <w:highlight w:val="none"/>
        </w:rPr>
        <w:t>甲方的权利</w:t>
      </w:r>
    </w:p>
    <w:p w14:paraId="2560DB8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5</w:t>
      </w:r>
      <w:r>
        <w:rPr>
          <w:rFonts w:hint="eastAsia" w:ascii="宋体" w:hAnsi="宋体" w:eastAsia="宋体" w:cs="宋体"/>
          <w:color w:val="auto"/>
          <w:sz w:val="24"/>
          <w:szCs w:val="24"/>
          <w:highlight w:val="none"/>
        </w:rPr>
        <w:t>.1.1甲方有权随时向乙方了解项目进度，并要求乙方提供项目相关资料。</w:t>
      </w:r>
    </w:p>
    <w:p w14:paraId="15F49B7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5</w:t>
      </w:r>
      <w:r>
        <w:rPr>
          <w:rFonts w:hint="eastAsia" w:ascii="宋体" w:hAnsi="宋体" w:eastAsia="宋体" w:cs="宋体"/>
          <w:color w:val="auto"/>
          <w:sz w:val="24"/>
          <w:szCs w:val="24"/>
          <w:highlight w:val="none"/>
        </w:rPr>
        <w:t>.1.2甲方有权对项目资金使用情况进行监督、检查，并要求乙方提供相关资料。</w:t>
      </w:r>
    </w:p>
    <w:p w14:paraId="3A6A5E8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5</w:t>
      </w:r>
      <w:r>
        <w:rPr>
          <w:rFonts w:hint="eastAsia" w:ascii="宋体" w:hAnsi="宋体" w:eastAsia="宋体" w:cs="宋体"/>
          <w:color w:val="auto"/>
          <w:sz w:val="24"/>
          <w:szCs w:val="24"/>
          <w:highlight w:val="none"/>
        </w:rPr>
        <w:t>.1.3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21B5DAA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5</w:t>
      </w:r>
      <w:r>
        <w:rPr>
          <w:rFonts w:hint="eastAsia" w:ascii="宋体" w:hAnsi="宋体" w:eastAsia="宋体" w:cs="宋体"/>
          <w:color w:val="auto"/>
          <w:sz w:val="24"/>
          <w:szCs w:val="24"/>
          <w:highlight w:val="none"/>
        </w:rPr>
        <w:t>.1.4甲方有权在乙方履行合同过程中出现损害或可能损害公共利益、公共安全情形时终止本合同。</w:t>
      </w:r>
    </w:p>
    <w:p w14:paraId="369106E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5</w:t>
      </w:r>
      <w:r>
        <w:rPr>
          <w:rFonts w:hint="eastAsia" w:ascii="宋体" w:hAnsi="宋体" w:eastAsia="宋体" w:cs="宋体"/>
          <w:color w:val="auto"/>
          <w:sz w:val="24"/>
          <w:szCs w:val="24"/>
          <w:highlight w:val="none"/>
        </w:rPr>
        <w:t>.1.5甲方有权根据国家政策或法律法规的变动对服务项目的需求标准和质量要求作出相应变动或者取消项目。</w:t>
      </w:r>
    </w:p>
    <w:p w14:paraId="190262E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5</w:t>
      </w:r>
      <w:r>
        <w:rPr>
          <w:rFonts w:hint="eastAsia" w:ascii="宋体" w:hAnsi="宋体" w:eastAsia="宋体" w:cs="宋体"/>
          <w:color w:val="auto"/>
          <w:sz w:val="24"/>
          <w:szCs w:val="24"/>
          <w:highlight w:val="none"/>
        </w:rPr>
        <w:t>.1.6甲方有权将乙方履行合同情况及不符合政府购买服务管理规定情况，向相关部门报告并纳入不良信用记录、年检（报）、评估、执法等监管体系中。</w:t>
      </w:r>
    </w:p>
    <w:p w14:paraId="4E0F4C4F">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
        </w:rPr>
        <w:t>5.2</w:t>
      </w:r>
      <w:r>
        <w:rPr>
          <w:rFonts w:hint="eastAsia" w:ascii="宋体" w:hAnsi="宋体" w:eastAsia="宋体" w:cs="宋体"/>
          <w:color w:val="auto"/>
          <w:spacing w:val="-4"/>
          <w:sz w:val="24"/>
          <w:szCs w:val="24"/>
          <w:highlight w:val="none"/>
        </w:rPr>
        <w:t>甲方的义务</w:t>
      </w:r>
    </w:p>
    <w:p w14:paraId="04D3247B">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
        </w:rPr>
        <w:t>5</w:t>
      </w:r>
      <w:r>
        <w:rPr>
          <w:rFonts w:hint="eastAsia" w:ascii="宋体" w:hAnsi="宋体" w:eastAsia="宋体" w:cs="宋体"/>
          <w:color w:val="auto"/>
          <w:spacing w:val="-4"/>
          <w:sz w:val="24"/>
          <w:szCs w:val="24"/>
          <w:highlight w:val="none"/>
        </w:rPr>
        <w:t>.2.1甲方应及时向乙方提供与履行本合同相关的所有必须的文件、资料。</w:t>
      </w:r>
    </w:p>
    <w:p w14:paraId="7981495E">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
        </w:rPr>
        <w:t>5</w:t>
      </w:r>
      <w:r>
        <w:rPr>
          <w:rFonts w:hint="eastAsia" w:ascii="宋体" w:hAnsi="宋体" w:eastAsia="宋体" w:cs="宋体"/>
          <w:color w:val="auto"/>
          <w:spacing w:val="-4"/>
          <w:sz w:val="24"/>
          <w:szCs w:val="24"/>
          <w:highlight w:val="none"/>
        </w:rPr>
        <w:t>.2.2甲方应为乙方履行本合同过程中与相关政府部门及其他第三方的沟通、协调提供必要的协助。</w:t>
      </w:r>
    </w:p>
    <w:p w14:paraId="48F76018">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pacing w:val="-4"/>
          <w:sz w:val="24"/>
          <w:szCs w:val="24"/>
          <w:highlight w:val="none"/>
          <w:lang w:val="en"/>
        </w:rPr>
        <w:t>5</w:t>
      </w:r>
      <w:r>
        <w:rPr>
          <w:rFonts w:hint="eastAsia" w:ascii="宋体" w:hAnsi="宋体" w:eastAsia="宋体" w:cs="宋体"/>
          <w:color w:val="auto"/>
          <w:spacing w:val="-4"/>
          <w:sz w:val="24"/>
          <w:szCs w:val="24"/>
          <w:highlight w:val="none"/>
        </w:rPr>
        <w:t>.2.3甲方应按照合同约定支付服务费用。</w:t>
      </w:r>
    </w:p>
    <w:p w14:paraId="20388FFF">
      <w:pPr>
        <w:keepNext w:val="0"/>
        <w:keepLines w:val="0"/>
        <w:pageBreakBefore w:val="0"/>
        <w:kinsoku/>
        <w:wordWrap/>
        <w:overflowPunct/>
        <w:topLinePunct w:val="0"/>
        <w:bidi w:val="0"/>
        <w:adjustRightInd w:val="0"/>
        <w:snapToGrid w:val="0"/>
        <w:spacing w:line="360" w:lineRule="auto"/>
        <w:ind w:firstLine="466"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pacing w:val="-4"/>
          <w:sz w:val="24"/>
          <w:szCs w:val="24"/>
          <w:highlight w:val="none"/>
          <w:lang w:val="en"/>
        </w:rPr>
        <w:t>6</w:t>
      </w:r>
      <w:r>
        <w:rPr>
          <w:rFonts w:hint="eastAsia" w:ascii="宋体" w:hAnsi="宋体" w:eastAsia="宋体" w:cs="宋体"/>
          <w:b/>
          <w:color w:val="auto"/>
          <w:spacing w:val="-4"/>
          <w:sz w:val="24"/>
          <w:szCs w:val="24"/>
          <w:highlight w:val="none"/>
        </w:rPr>
        <w:t>乙方的权利和义务</w:t>
      </w:r>
    </w:p>
    <w:p w14:paraId="648B1EE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6.1</w:t>
      </w:r>
      <w:r>
        <w:rPr>
          <w:rFonts w:hint="eastAsia" w:ascii="宋体" w:hAnsi="宋体" w:eastAsia="宋体" w:cs="宋体"/>
          <w:color w:val="auto"/>
          <w:sz w:val="24"/>
          <w:szCs w:val="24"/>
          <w:highlight w:val="none"/>
        </w:rPr>
        <w:t>乙方的权利</w:t>
      </w:r>
    </w:p>
    <w:p w14:paraId="62B87E0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6</w:t>
      </w:r>
      <w:r>
        <w:rPr>
          <w:rFonts w:hint="eastAsia" w:ascii="宋体" w:hAnsi="宋体" w:eastAsia="宋体" w:cs="宋体"/>
          <w:color w:val="auto"/>
          <w:sz w:val="24"/>
          <w:szCs w:val="24"/>
          <w:highlight w:val="none"/>
        </w:rPr>
        <w:t>.1.1乙方有权按照本合同约定向甲方收取服务费用。</w:t>
      </w:r>
    </w:p>
    <w:p w14:paraId="6953129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6</w:t>
      </w:r>
      <w:r>
        <w:rPr>
          <w:rFonts w:hint="eastAsia" w:ascii="宋体" w:hAnsi="宋体" w:eastAsia="宋体" w:cs="宋体"/>
          <w:color w:val="auto"/>
          <w:sz w:val="24"/>
          <w:szCs w:val="24"/>
          <w:highlight w:val="none"/>
        </w:rPr>
        <w:t>.1.2乙方有权自甲方处获得与提供本合同项下服务相关的所有必须的文件、资料。</w:t>
      </w:r>
    </w:p>
    <w:p w14:paraId="3B63E21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6.2</w:t>
      </w:r>
      <w:r>
        <w:rPr>
          <w:rFonts w:hint="eastAsia" w:ascii="宋体" w:hAnsi="宋体" w:eastAsia="宋体" w:cs="宋体"/>
          <w:color w:val="auto"/>
          <w:sz w:val="24"/>
          <w:szCs w:val="24"/>
          <w:highlight w:val="none"/>
        </w:rPr>
        <w:t>乙方的义务</w:t>
      </w:r>
    </w:p>
    <w:p w14:paraId="714065E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6</w:t>
      </w:r>
      <w:r>
        <w:rPr>
          <w:rFonts w:hint="eastAsia" w:ascii="宋体" w:hAnsi="宋体" w:eastAsia="宋体" w:cs="宋体"/>
          <w:color w:val="auto"/>
          <w:sz w:val="24"/>
          <w:szCs w:val="24"/>
          <w:highlight w:val="none"/>
        </w:rPr>
        <w:t>.2.1乙方应配备具有相应资质、特定经验的工作人员负责项目实施，按照本合同约定的标准、要求和时间完成项目。</w:t>
      </w:r>
    </w:p>
    <w:p w14:paraId="439ACF4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6</w:t>
      </w:r>
      <w:r>
        <w:rPr>
          <w:rFonts w:hint="eastAsia" w:ascii="宋体" w:hAnsi="宋体" w:eastAsia="宋体" w:cs="宋体"/>
          <w:color w:val="auto"/>
          <w:sz w:val="24"/>
          <w:szCs w:val="24"/>
          <w:highlight w:val="none"/>
        </w:rPr>
        <w:t>.2.2乙方不得以任何理由将本合同项下的服务项目转包给第三方承担。</w:t>
      </w:r>
    </w:p>
    <w:p w14:paraId="22A62D4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6</w:t>
      </w:r>
      <w:r>
        <w:rPr>
          <w:rFonts w:hint="eastAsia" w:ascii="宋体" w:hAnsi="宋体" w:eastAsia="宋体" w:cs="宋体"/>
          <w:color w:val="auto"/>
          <w:sz w:val="24"/>
          <w:szCs w:val="24"/>
          <w:highlight w:val="none"/>
        </w:rPr>
        <w:t>.2.3乙方应全面履行本项目实施过程中的相关安全管理职责，因乙方未尽到管理职责发生安全事故的，由乙方承担相应的法律责任。</w:t>
      </w:r>
    </w:p>
    <w:p w14:paraId="2DA176B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6</w:t>
      </w:r>
      <w:r>
        <w:rPr>
          <w:rFonts w:hint="eastAsia" w:ascii="宋体" w:hAnsi="宋体" w:eastAsia="宋体" w:cs="宋体"/>
          <w:color w:val="auto"/>
          <w:sz w:val="24"/>
          <w:szCs w:val="24"/>
          <w:highlight w:val="none"/>
        </w:rPr>
        <w:t>.2.4乙方承诺根据本合同提供的服务及相关的软件和技术资料，均已取得有关知识产权的权利人的合法授权。如发生涉及到专利权、著作权、商标权等争议，乙方负责处理并承担由此引起的全部法律及经济责任。</w:t>
      </w:r>
    </w:p>
    <w:p w14:paraId="7B95261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6</w:t>
      </w:r>
      <w:r>
        <w:rPr>
          <w:rFonts w:hint="eastAsia" w:ascii="宋体" w:hAnsi="宋体" w:eastAsia="宋体" w:cs="宋体"/>
          <w:color w:val="auto"/>
          <w:sz w:val="24"/>
          <w:szCs w:val="24"/>
          <w:highlight w:val="none"/>
        </w:rPr>
        <w:t>.2.5乙方应接受并配合甲方或甲方组织的对本合同履行情况的监督与检查，对于甲方指出的问题，应及时作出合理解释或予以纠正。</w:t>
      </w:r>
    </w:p>
    <w:p w14:paraId="096F92D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6</w:t>
      </w:r>
      <w:r>
        <w:rPr>
          <w:rFonts w:hint="eastAsia" w:ascii="宋体" w:hAnsi="宋体" w:eastAsia="宋体" w:cs="宋体"/>
          <w:color w:val="auto"/>
          <w:sz w:val="24"/>
          <w:szCs w:val="24"/>
          <w:highlight w:val="none"/>
        </w:rPr>
        <w:t>.2.6乙方应对项目资金进行规范的财务管理和会计核算，加强自身监督，确保资金规范管理和使用。</w:t>
      </w:r>
    </w:p>
    <w:p w14:paraId="6D1FFBF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6</w:t>
      </w:r>
      <w:r>
        <w:rPr>
          <w:rFonts w:hint="eastAsia" w:ascii="宋体" w:hAnsi="宋体" w:eastAsia="宋体" w:cs="宋体"/>
          <w:color w:val="auto"/>
          <w:sz w:val="24"/>
          <w:szCs w:val="24"/>
          <w:highlight w:val="none"/>
        </w:rPr>
        <w:t>.2.7乙方应建立健全财务管理与报告制度，按要求向甲方提供资金的使用情况、项目执行情况、成果总结等材料，并配合甲方及甲方组织的监督检查或绩效评价。</w:t>
      </w:r>
    </w:p>
    <w:p w14:paraId="6786357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6</w:t>
      </w:r>
      <w:r>
        <w:rPr>
          <w:rFonts w:hint="eastAsia" w:ascii="宋体" w:hAnsi="宋体" w:eastAsia="宋体" w:cs="宋体"/>
          <w:color w:val="auto"/>
          <w:sz w:val="24"/>
          <w:szCs w:val="24"/>
          <w:highlight w:val="none"/>
        </w:rPr>
        <w:t>.2.8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14:paraId="1648778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lang w:val="en"/>
        </w:rPr>
        <w:t>6</w:t>
      </w:r>
      <w:r>
        <w:rPr>
          <w:rFonts w:hint="eastAsia" w:ascii="宋体" w:hAnsi="宋体" w:eastAsia="宋体" w:cs="宋体"/>
          <w:color w:val="auto"/>
          <w:sz w:val="24"/>
          <w:szCs w:val="24"/>
          <w:highlight w:val="none"/>
        </w:rPr>
        <w:t>.2.9项目交付后，乙方应无条件返还甲方向其提供的文件、资料并向甲方移交项目资料，同时乙方应当自留一份完整的项目档案并予以妥善保存。</w:t>
      </w:r>
    </w:p>
    <w:p w14:paraId="1C2A7816">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
        </w:rPr>
        <w:t>7</w:t>
      </w:r>
      <w:r>
        <w:rPr>
          <w:rFonts w:hint="eastAsia" w:ascii="宋体" w:hAnsi="宋体" w:eastAsia="宋体" w:cs="宋体"/>
          <w:b/>
          <w:color w:val="auto"/>
          <w:sz w:val="24"/>
          <w:szCs w:val="24"/>
          <w:highlight w:val="none"/>
        </w:rPr>
        <w:t>合同的变更和终止</w:t>
      </w:r>
    </w:p>
    <w:p w14:paraId="0B322D40">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
        </w:rPr>
        <w:t>7</w:t>
      </w:r>
      <w:r>
        <w:rPr>
          <w:rFonts w:hint="eastAsia" w:ascii="宋体" w:hAnsi="宋体" w:eastAsia="宋体" w:cs="宋体"/>
          <w:color w:val="auto"/>
          <w:spacing w:val="-4"/>
          <w:sz w:val="24"/>
          <w:szCs w:val="24"/>
          <w:highlight w:val="none"/>
        </w:rPr>
        <w:t>.1因不可抗力致使本合同无法履行或因情势变更致使继续履行显失公平，经双方协商同意，可以变更本合同相关内容或者提前终止合同的履行。</w:t>
      </w:r>
    </w:p>
    <w:p w14:paraId="2204D441">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
        </w:rPr>
        <w:t>7</w:t>
      </w:r>
      <w:r>
        <w:rPr>
          <w:rFonts w:hint="eastAsia" w:ascii="宋体" w:hAnsi="宋体" w:eastAsia="宋体" w:cs="宋体"/>
          <w:color w:val="auto"/>
          <w:spacing w:val="-4"/>
          <w:sz w:val="24"/>
          <w:szCs w:val="24"/>
          <w:highlight w:val="none"/>
        </w:rPr>
        <w:t>.2经双方协商一致，可以对本合同有关条款进行变更，但应当以书面方式确定。</w:t>
      </w:r>
    </w:p>
    <w:p w14:paraId="3BF918A4">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bookmarkStart w:id="112" w:name="_Toc7915"/>
      <w:bookmarkStart w:id="113" w:name="_Toc27680"/>
      <w:r>
        <w:rPr>
          <w:rFonts w:hint="eastAsia" w:ascii="宋体" w:hAnsi="宋体" w:eastAsia="宋体" w:cs="宋体"/>
          <w:b/>
          <w:color w:val="auto"/>
          <w:sz w:val="24"/>
          <w:szCs w:val="24"/>
          <w:highlight w:val="none"/>
          <w:lang w:val="en"/>
        </w:rPr>
        <w:t>8</w:t>
      </w:r>
      <w:r>
        <w:rPr>
          <w:rFonts w:hint="eastAsia" w:ascii="宋体" w:hAnsi="宋体" w:eastAsia="宋体" w:cs="宋体"/>
          <w:b/>
          <w:color w:val="auto"/>
          <w:sz w:val="24"/>
          <w:szCs w:val="24"/>
          <w:highlight w:val="none"/>
        </w:rPr>
        <w:t>服务成果及归属</w:t>
      </w:r>
      <w:bookmarkEnd w:id="112"/>
      <w:bookmarkEnd w:id="113"/>
      <w:r>
        <w:rPr>
          <w:rFonts w:hint="eastAsia" w:ascii="宋体" w:hAnsi="宋体" w:eastAsia="宋体" w:cs="宋体"/>
          <w:b/>
          <w:color w:val="auto"/>
          <w:sz w:val="24"/>
          <w:szCs w:val="24"/>
          <w:highlight w:val="none"/>
        </w:rPr>
        <w:t xml:space="preserve"> </w:t>
      </w:r>
    </w:p>
    <w:p w14:paraId="1B2ED161">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
        </w:rPr>
        <w:t>8</w:t>
      </w:r>
      <w:r>
        <w:rPr>
          <w:rFonts w:hint="eastAsia" w:ascii="宋体" w:hAnsi="宋体" w:eastAsia="宋体" w:cs="宋体"/>
          <w:color w:val="auto"/>
          <w:spacing w:val="-4"/>
          <w:sz w:val="24"/>
          <w:szCs w:val="24"/>
          <w:highlight w:val="none"/>
        </w:rPr>
        <w:t>.1服务成果的著作权等知识产权归属于甲方。</w:t>
      </w:r>
    </w:p>
    <w:p w14:paraId="0C787CDB">
      <w:pPr>
        <w:pStyle w:val="17"/>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
        </w:rPr>
        <w:t>8</w:t>
      </w:r>
      <w:r>
        <w:rPr>
          <w:rFonts w:hint="eastAsia" w:ascii="宋体" w:hAnsi="宋体" w:eastAsia="宋体" w:cs="宋体"/>
          <w:color w:val="auto"/>
          <w:spacing w:val="-4"/>
          <w:sz w:val="24"/>
          <w:szCs w:val="24"/>
          <w:highlight w:val="none"/>
        </w:rPr>
        <w:t>.2乙方的使用范围仅限于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w:t>
      </w:r>
    </w:p>
    <w:p w14:paraId="2E6DAA3D">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
        </w:rPr>
        <w:t>9</w:t>
      </w:r>
      <w:r>
        <w:rPr>
          <w:rFonts w:hint="eastAsia" w:ascii="宋体" w:hAnsi="宋体" w:eastAsia="宋体" w:cs="宋体"/>
          <w:b/>
          <w:color w:val="auto"/>
          <w:sz w:val="24"/>
          <w:szCs w:val="24"/>
          <w:highlight w:val="none"/>
        </w:rPr>
        <w:t>保密义务</w:t>
      </w:r>
    </w:p>
    <w:p w14:paraId="0C92C501">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
        </w:rPr>
        <w:t>9</w:t>
      </w:r>
      <w:r>
        <w:rPr>
          <w:rFonts w:hint="eastAsia" w:ascii="宋体" w:hAnsi="宋体" w:eastAsia="宋体" w:cs="宋体"/>
          <w:color w:val="auto"/>
          <w:spacing w:val="-4"/>
          <w:sz w:val="24"/>
          <w:szCs w:val="24"/>
          <w:highlight w:val="none"/>
        </w:rPr>
        <w:t xml:space="preserve">.1 乙方承诺对本合同内容和条文及该活动的内容和信息负有保密的义务，未经甲方书面同意，不得泄露给任何第三方或不正当使用。 </w:t>
      </w:r>
    </w:p>
    <w:p w14:paraId="24A98640">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
        </w:rPr>
        <w:t>9</w:t>
      </w:r>
      <w:r>
        <w:rPr>
          <w:rFonts w:hint="eastAsia" w:ascii="宋体" w:hAnsi="宋体" w:eastAsia="宋体" w:cs="宋体"/>
          <w:color w:val="auto"/>
          <w:spacing w:val="-4"/>
          <w:sz w:val="24"/>
          <w:szCs w:val="24"/>
          <w:highlight w:val="none"/>
        </w:rPr>
        <w:t>.2未经甲方书面同意，乙方不得向第三方披露甲方的商业秘密。</w:t>
      </w:r>
    </w:p>
    <w:p w14:paraId="1417F146">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
        </w:rPr>
        <w:t>9</w:t>
      </w:r>
      <w:r>
        <w:rPr>
          <w:rFonts w:hint="eastAsia" w:ascii="宋体" w:hAnsi="宋体" w:eastAsia="宋体" w:cs="宋体"/>
          <w:color w:val="auto"/>
          <w:spacing w:val="-4"/>
          <w:sz w:val="24"/>
          <w:szCs w:val="24"/>
          <w:highlight w:val="none"/>
        </w:rPr>
        <w:t>.3未经甲方书面同意，乙方不得允许（出借、赠与、出租、转让等处理对方商业秘密的行为皆属于“允许”）或协助第三方使用甲方的商业秘密。</w:t>
      </w:r>
    </w:p>
    <w:p w14:paraId="6CE8AB7D">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
        </w:rPr>
        <w:t>9</w:t>
      </w:r>
      <w:r>
        <w:rPr>
          <w:rFonts w:hint="eastAsia" w:ascii="宋体" w:hAnsi="宋体" w:eastAsia="宋体" w:cs="宋体"/>
          <w:color w:val="auto"/>
          <w:spacing w:val="-4"/>
          <w:sz w:val="24"/>
          <w:szCs w:val="24"/>
          <w:highlight w:val="none"/>
        </w:rPr>
        <w:t xml:space="preserve">.4乙方发现商业秘密被泄露或者过失泄露商业秘密，应当采取有效措施防止泄密进一步扩大，并及时向甲方报告。 </w:t>
      </w:r>
    </w:p>
    <w:p w14:paraId="02913E3F">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
        </w:rPr>
        <w:t>9</w:t>
      </w:r>
      <w:r>
        <w:rPr>
          <w:rFonts w:hint="eastAsia" w:ascii="宋体" w:hAnsi="宋体" w:eastAsia="宋体" w:cs="宋体"/>
          <w:color w:val="auto"/>
          <w:spacing w:val="-4"/>
          <w:sz w:val="24"/>
          <w:szCs w:val="24"/>
          <w:highlight w:val="none"/>
        </w:rPr>
        <w:t>.5保密期限与本协议期限相同；涉及金额与收益的信息，双方约定为永久保密。</w:t>
      </w:r>
    </w:p>
    <w:p w14:paraId="0DC75526">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
        </w:rPr>
        <w:t>9</w:t>
      </w:r>
      <w:r>
        <w:rPr>
          <w:rFonts w:hint="eastAsia" w:ascii="宋体" w:hAnsi="宋体" w:eastAsia="宋体" w:cs="宋体"/>
          <w:color w:val="auto"/>
          <w:spacing w:val="-4"/>
          <w:sz w:val="24"/>
          <w:szCs w:val="24"/>
          <w:highlight w:val="none"/>
        </w:rPr>
        <w:t>.6若乙方违反上述约定的保密义务（包括但不限于乙方员工违反保密义务而造成的保密信息泄露或者不正当利用或者其他任何形式泄密），应立即停止侵害、消除影响、赔礼道歉、赔偿损失，并按照合同总金额的百分之十（10%）支付违约金，如实际损失超过前述违约金的，乙方需赔偿超过违约金部分的实际损失。</w:t>
      </w:r>
    </w:p>
    <w:p w14:paraId="11924D11">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lang w:val="en"/>
        </w:rPr>
      </w:pPr>
      <w:r>
        <w:rPr>
          <w:rFonts w:hint="eastAsia" w:ascii="宋体" w:hAnsi="宋体" w:eastAsia="宋体" w:cs="宋体"/>
          <w:b/>
          <w:color w:val="auto"/>
          <w:sz w:val="24"/>
          <w:szCs w:val="24"/>
          <w:highlight w:val="none"/>
          <w:lang w:val="en"/>
        </w:rPr>
        <w:t>10</w:t>
      </w:r>
      <w:r>
        <w:rPr>
          <w:rFonts w:hint="eastAsia" w:ascii="宋体" w:hAnsi="宋体" w:eastAsia="宋体" w:cs="宋体"/>
          <w:b/>
          <w:color w:val="auto"/>
          <w:sz w:val="24"/>
          <w:szCs w:val="24"/>
          <w:highlight w:val="none"/>
        </w:rPr>
        <w:t>违约责任</w:t>
      </w:r>
    </w:p>
    <w:p w14:paraId="66DF408D">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
        </w:rPr>
        <w:t>10</w:t>
      </w:r>
      <w:r>
        <w:rPr>
          <w:rFonts w:hint="eastAsia" w:ascii="宋体" w:hAnsi="宋体" w:eastAsia="宋体" w:cs="宋体"/>
          <w:color w:val="auto"/>
          <w:spacing w:val="-4"/>
          <w:sz w:val="24"/>
          <w:szCs w:val="24"/>
          <w:highlight w:val="none"/>
        </w:rPr>
        <w:t>.1若乙方未按第</w:t>
      </w:r>
      <w:r>
        <w:rPr>
          <w:rFonts w:hint="eastAsia" w:ascii="宋体" w:hAnsi="宋体" w:eastAsia="宋体" w:cs="宋体"/>
          <w:color w:val="auto"/>
          <w:spacing w:val="-4"/>
          <w:sz w:val="24"/>
          <w:szCs w:val="24"/>
          <w:highlight w:val="none"/>
          <w:lang w:val="en"/>
        </w:rPr>
        <w:t>4</w:t>
      </w:r>
      <w:r>
        <w:rPr>
          <w:rFonts w:hint="eastAsia" w:ascii="宋体" w:hAnsi="宋体" w:eastAsia="宋体" w:cs="宋体"/>
          <w:color w:val="auto"/>
          <w:spacing w:val="-4"/>
          <w:sz w:val="24"/>
          <w:szCs w:val="24"/>
          <w:highlight w:val="none"/>
        </w:rPr>
        <w:t>.1条约定的时间提交服务成果的，每迟延一</w:t>
      </w:r>
      <w:r>
        <w:rPr>
          <w:rFonts w:hint="eastAsia" w:ascii="宋体" w:hAnsi="宋体" w:eastAsia="宋体" w:cs="宋体"/>
          <w:color w:val="auto"/>
          <w:spacing w:val="-4"/>
          <w:sz w:val="24"/>
          <w:szCs w:val="24"/>
          <w:highlight w:val="none"/>
          <w:lang w:val="en"/>
        </w:rPr>
        <w:t>个工作</w:t>
      </w:r>
      <w:r>
        <w:rPr>
          <w:rFonts w:hint="eastAsia" w:ascii="宋体" w:hAnsi="宋体" w:eastAsia="宋体" w:cs="宋体"/>
          <w:color w:val="auto"/>
          <w:spacing w:val="-4"/>
          <w:sz w:val="24"/>
          <w:szCs w:val="24"/>
          <w:highlight w:val="none"/>
        </w:rPr>
        <w:t>日，需支付服务费总金额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%的迟延违约金，迟延超过三十日的，甲方有权解除合同，除要求乙方支付迟延违约金外，还可要求乙方支付服务费总金额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%的惩罚性违约金，并要求乙方退回已收取的服务费，若因乙方违约行为造成甲方其他损失的，还应赔偿甲方其他损失。</w:t>
      </w:r>
    </w:p>
    <w:p w14:paraId="6A977668">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
        </w:rPr>
        <w:t>10</w:t>
      </w:r>
      <w:r>
        <w:rPr>
          <w:rFonts w:hint="eastAsia" w:ascii="宋体" w:hAnsi="宋体" w:eastAsia="宋体" w:cs="宋体"/>
          <w:color w:val="auto"/>
          <w:spacing w:val="-4"/>
          <w:sz w:val="24"/>
          <w:szCs w:val="24"/>
          <w:highlight w:val="none"/>
        </w:rPr>
        <w:t>.2若乙方两次均未通过甲方验收的，视为乙方违约，甲方有权解除合同，要求乙方支付服务费总金额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%的惩罚性违约金，并要求乙方退回已收取的服务费，若因乙方违约行为造成甲方其他损失的，还应赔偿甲方其他损失。</w:t>
      </w:r>
    </w:p>
    <w:p w14:paraId="61E5DEB3">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
        </w:rPr>
        <w:t>10</w:t>
      </w:r>
      <w:r>
        <w:rPr>
          <w:rFonts w:hint="eastAsia" w:ascii="宋体" w:hAnsi="宋体" w:eastAsia="宋体" w:cs="宋体"/>
          <w:color w:val="auto"/>
          <w:spacing w:val="-4"/>
          <w:sz w:val="24"/>
          <w:szCs w:val="24"/>
          <w:highlight w:val="none"/>
        </w:rPr>
        <w:t>.3若甲方未按第</w:t>
      </w:r>
      <w:r>
        <w:rPr>
          <w:rFonts w:hint="eastAsia" w:ascii="宋体" w:hAnsi="宋体" w:eastAsia="宋体" w:cs="宋体"/>
          <w:color w:val="auto"/>
          <w:spacing w:val="-4"/>
          <w:sz w:val="24"/>
          <w:szCs w:val="24"/>
          <w:highlight w:val="none"/>
          <w:lang w:val="en"/>
        </w:rPr>
        <w:t>3</w:t>
      </w:r>
      <w:r>
        <w:rPr>
          <w:rFonts w:hint="eastAsia" w:ascii="宋体" w:hAnsi="宋体" w:eastAsia="宋体" w:cs="宋体"/>
          <w:color w:val="auto"/>
          <w:spacing w:val="-4"/>
          <w:sz w:val="24"/>
          <w:szCs w:val="24"/>
          <w:highlight w:val="none"/>
        </w:rPr>
        <w:t>条约定的时间支付服务费的，每迟延一个工作日，需支付服务费总金额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%迟延违约金，迟延超过三十日的，乙方有权解除合同，若因甲方违约行为造成乙方其他损失的，还应赔偿乙方其他损失。</w:t>
      </w:r>
    </w:p>
    <w:p w14:paraId="67E65184">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
        </w:rPr>
        <w:t>10</w:t>
      </w:r>
      <w:r>
        <w:rPr>
          <w:rFonts w:hint="eastAsia" w:ascii="宋体" w:hAnsi="宋体" w:eastAsia="宋体" w:cs="宋体"/>
          <w:color w:val="auto"/>
          <w:spacing w:val="-4"/>
          <w:sz w:val="24"/>
          <w:szCs w:val="24"/>
          <w:highlight w:val="none"/>
        </w:rPr>
        <w:t>.4若一方违反本合同其他义务，经守约方催告后在</w:t>
      </w:r>
      <w:r>
        <w:rPr>
          <w:rFonts w:hint="eastAsia" w:ascii="宋体" w:hAnsi="宋体" w:eastAsia="宋体" w:cs="宋体"/>
          <w:bCs/>
          <w:color w:val="auto"/>
          <w:sz w:val="24"/>
          <w:szCs w:val="24"/>
          <w:highlight w:val="none"/>
          <w:u w:val="single"/>
        </w:rPr>
        <w:t>　　</w:t>
      </w:r>
      <w:r>
        <w:rPr>
          <w:rFonts w:hint="eastAsia" w:ascii="宋体" w:hAnsi="宋体" w:eastAsia="宋体" w:cs="宋体"/>
          <w:color w:val="auto"/>
          <w:spacing w:val="-4"/>
          <w:sz w:val="24"/>
          <w:szCs w:val="24"/>
          <w:highlight w:val="none"/>
        </w:rPr>
        <w:t>个工作日仍不作出相应变更的，守约方有权解除合同，并要求违约方支付服务费总金额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%的惩罚性违约金，若因违约行为造成守约方其他损失的，还应赔偿守约方其他损失。</w:t>
      </w:r>
    </w:p>
    <w:p w14:paraId="524DD34A">
      <w:pPr>
        <w:pStyle w:val="17"/>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z w:val="24"/>
          <w:szCs w:val="24"/>
          <w:highlight w:val="none"/>
          <w:lang w:val="en"/>
        </w:rPr>
      </w:pPr>
      <w:r>
        <w:rPr>
          <w:rFonts w:hint="eastAsia" w:ascii="宋体" w:hAnsi="宋体" w:eastAsia="宋体" w:cs="宋体"/>
          <w:color w:val="auto"/>
          <w:spacing w:val="-4"/>
          <w:sz w:val="24"/>
          <w:szCs w:val="24"/>
          <w:highlight w:val="none"/>
          <w:lang w:val="en"/>
        </w:rPr>
        <w:t>10.5因一方违约导致另一方为主张本合同项下权利而支出的所有费用（包括但不限于诉讼费、执行费、保全费、财产保全担保费、差旅费、律师费、执行费、公证费、评估费等），均由违约方承担。</w:t>
      </w:r>
    </w:p>
    <w:p w14:paraId="098EF00E">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
        </w:rPr>
        <w:t>1</w:t>
      </w:r>
      <w:r>
        <w:rPr>
          <w:rFonts w:hint="eastAsia" w:ascii="宋体" w:hAnsi="宋体" w:eastAsia="宋体" w:cs="宋体"/>
          <w:b/>
          <w:color w:val="auto"/>
          <w:sz w:val="24"/>
          <w:szCs w:val="24"/>
          <w:highlight w:val="none"/>
        </w:rPr>
        <w:t>不可抗力及免责事项</w:t>
      </w:r>
    </w:p>
    <w:p w14:paraId="4E0E2613">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
        </w:rPr>
        <w:t>1</w:t>
      </w:r>
      <w:r>
        <w:rPr>
          <w:rFonts w:hint="eastAsia" w:ascii="宋体" w:hAnsi="宋体" w:eastAsia="宋体" w:cs="宋体"/>
          <w:bCs/>
          <w:color w:val="auto"/>
          <w:sz w:val="24"/>
          <w:szCs w:val="24"/>
          <w:highlight w:val="none"/>
        </w:rPr>
        <w:t>.1不可抗力是指合同的任何一方不能预见、对其发生和后果不能避免并无法控制克服的事件，包括但不限于战争、罢工、动乱、政府机构的行动、严重的自然灾害以及其他双方同意的情况。</w:t>
      </w:r>
    </w:p>
    <w:p w14:paraId="6DCE1920">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
        </w:rPr>
        <w:t>1</w:t>
      </w:r>
      <w:r>
        <w:rPr>
          <w:rFonts w:hint="eastAsia" w:ascii="宋体" w:hAnsi="宋体" w:eastAsia="宋体" w:cs="宋体"/>
          <w:bCs/>
          <w:color w:val="auto"/>
          <w:sz w:val="24"/>
          <w:szCs w:val="24"/>
          <w:highlight w:val="none"/>
        </w:rPr>
        <w:t>.2由于不可抗力事件的发生，导致合同任何一方延误履行或不能全部或部分履行本合同规定的义务，在不可抗力影响的范围内不应视为违反合同。不可抗力造成任何一方的直接或间接的损失（除本合同另有规定外）均应由各方自行承担。</w:t>
      </w:r>
    </w:p>
    <w:p w14:paraId="69632103">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
        </w:rPr>
        <w:t>1</w:t>
      </w:r>
      <w:r>
        <w:rPr>
          <w:rFonts w:hint="eastAsia" w:ascii="宋体" w:hAnsi="宋体" w:eastAsia="宋体" w:cs="宋体"/>
          <w:bCs/>
          <w:color w:val="auto"/>
          <w:sz w:val="24"/>
          <w:szCs w:val="24"/>
          <w:highlight w:val="none"/>
        </w:rPr>
        <w:t>.3不可抗力事件发生后，受影响的一方应当采取适当措施防止损失的扩大，并尽快以书面形式通知另一方，对不可抗力影响作出解释说明。双方应进行友好协商，采取补救措施降低损失程度。</w:t>
      </w:r>
    </w:p>
    <w:p w14:paraId="0CB53D4B">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
        </w:rPr>
        <w:t>2</w:t>
      </w:r>
      <w:r>
        <w:rPr>
          <w:rFonts w:hint="eastAsia" w:ascii="宋体" w:hAnsi="宋体" w:eastAsia="宋体" w:cs="宋体"/>
          <w:b/>
          <w:color w:val="auto"/>
          <w:sz w:val="24"/>
          <w:szCs w:val="24"/>
          <w:highlight w:val="none"/>
        </w:rPr>
        <w:t>法律适用以及争议解决</w:t>
      </w:r>
    </w:p>
    <w:p w14:paraId="43564928">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4"/>
          <w:sz w:val="24"/>
          <w:szCs w:val="24"/>
          <w:highlight w:val="none"/>
          <w:lang w:val="en"/>
        </w:rPr>
        <w:t>2</w:t>
      </w:r>
      <w:r>
        <w:rPr>
          <w:rFonts w:hint="eastAsia" w:ascii="宋体" w:hAnsi="宋体" w:eastAsia="宋体" w:cs="宋体"/>
          <w:color w:val="auto"/>
          <w:spacing w:val="-4"/>
          <w:sz w:val="24"/>
          <w:szCs w:val="24"/>
          <w:highlight w:val="none"/>
        </w:rPr>
        <w:t>.1本合同的订立、效力、解释、履行和争议的解决均遵守中华人民共和国法律法规和政府主管部门颁布实施的相关行业规范以及政策性文件。</w:t>
      </w:r>
    </w:p>
    <w:p w14:paraId="064C06E7">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4"/>
          <w:sz w:val="24"/>
          <w:szCs w:val="24"/>
          <w:highlight w:val="none"/>
          <w:lang w:val="en"/>
        </w:rPr>
        <w:t>2</w:t>
      </w:r>
      <w:r>
        <w:rPr>
          <w:rFonts w:hint="eastAsia" w:ascii="宋体" w:hAnsi="宋体" w:eastAsia="宋体" w:cs="宋体"/>
          <w:color w:val="auto"/>
          <w:spacing w:val="-4"/>
          <w:sz w:val="24"/>
          <w:szCs w:val="24"/>
          <w:highlight w:val="none"/>
        </w:rPr>
        <w:t>.2本合同履行过程中发生争议，双方应友好协商解决，双方不愿协商、调解解决或者协商、调解不成的，双方商定，提交甲方所在地人民法院裁定。</w:t>
      </w:r>
    </w:p>
    <w:p w14:paraId="16DF8FFA">
      <w:pPr>
        <w:pStyle w:val="17"/>
        <w:keepNext w:val="0"/>
        <w:keepLines w:val="0"/>
        <w:pageBreakBefore w:val="0"/>
        <w:kinsoku/>
        <w:wordWrap/>
        <w:overflowPunct/>
        <w:topLinePunct w:val="0"/>
        <w:bidi w:val="0"/>
        <w:adjustRightInd w:val="0"/>
        <w:spacing w:line="360" w:lineRule="auto"/>
        <w:ind w:firstLine="466" w:firstLineChars="200"/>
        <w:textAlignment w:val="auto"/>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lang w:val="en"/>
        </w:rPr>
        <w:t>13</w:t>
      </w:r>
      <w:r>
        <w:rPr>
          <w:rFonts w:hint="eastAsia" w:ascii="宋体" w:hAnsi="宋体" w:eastAsia="宋体" w:cs="宋体"/>
          <w:b/>
          <w:bCs/>
          <w:color w:val="auto"/>
          <w:spacing w:val="-4"/>
          <w:sz w:val="24"/>
          <w:szCs w:val="24"/>
          <w:highlight w:val="none"/>
        </w:rPr>
        <w:t>送达</w:t>
      </w:r>
    </w:p>
    <w:p w14:paraId="7F360DAF">
      <w:pPr>
        <w:pStyle w:val="17"/>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因履行本合同而发生的一方发给另一方的通知、信件、文书及其争议解决等均应按本合同所示地址书面寄送或通过邮箱发送电子版。通知或信件应由专人送交、通过邮政局EMS或其他合法设立的快递公司（以下简称“快递”）传递。派人送交，签收时生效；如由快递传送，则于送达时（包括拒收）视为正式送交。更改地址要在五天之内以书面通知对方，如因地址变更方未通知地址变更导致送达不能或约定地址无人接收通知或信件的，则在一方向约定地址寄送通知或信件之日起第5日视为送达，由此造成的责任由地址变更方承担。</w:t>
      </w:r>
    </w:p>
    <w:p w14:paraId="15A41DD5">
      <w:pPr>
        <w:pStyle w:val="17"/>
        <w:keepNext w:val="0"/>
        <w:keepLines w:val="0"/>
        <w:pageBreakBefore w:val="0"/>
        <w:kinsoku/>
        <w:wordWrap/>
        <w:overflowPunct/>
        <w:topLinePunct w:val="0"/>
        <w:bidi w:val="0"/>
        <w:adjustRightInd w:val="0"/>
        <w:spacing w:line="360" w:lineRule="auto"/>
        <w:ind w:firstLine="466" w:firstLineChars="200"/>
        <w:textAlignment w:val="auto"/>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lang w:val="en"/>
        </w:rPr>
        <w:t>14</w:t>
      </w:r>
      <w:r>
        <w:rPr>
          <w:rFonts w:hint="eastAsia" w:ascii="宋体" w:hAnsi="宋体" w:eastAsia="宋体" w:cs="宋体"/>
          <w:b/>
          <w:bCs/>
          <w:color w:val="auto"/>
          <w:spacing w:val="-4"/>
          <w:sz w:val="24"/>
          <w:szCs w:val="24"/>
          <w:highlight w:val="none"/>
        </w:rPr>
        <w:t>其他</w:t>
      </w:r>
    </w:p>
    <w:p w14:paraId="39867EC1">
      <w:pPr>
        <w:pStyle w:val="17"/>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4"/>
          <w:sz w:val="24"/>
          <w:szCs w:val="24"/>
          <w:highlight w:val="none"/>
          <w:lang w:val="en"/>
        </w:rPr>
        <w:t>4</w:t>
      </w:r>
      <w:r>
        <w:rPr>
          <w:rFonts w:hint="eastAsia" w:ascii="宋体" w:hAnsi="宋体" w:eastAsia="宋体" w:cs="宋体"/>
          <w:color w:val="auto"/>
          <w:spacing w:val="-4"/>
          <w:sz w:val="24"/>
          <w:szCs w:val="24"/>
          <w:highlight w:val="none"/>
        </w:rPr>
        <w:t>.1本合同所有附件及相关购买文件均为本合同的有效组成部分，与本合同具有同等法律效力。若合同附件与本合同存在不一致的，则以本合同为准。</w:t>
      </w:r>
    </w:p>
    <w:p w14:paraId="73F03BF5">
      <w:pPr>
        <w:pStyle w:val="17"/>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4"/>
          <w:sz w:val="24"/>
          <w:szCs w:val="24"/>
          <w:highlight w:val="none"/>
          <w:lang w:val="en"/>
        </w:rPr>
        <w:t>4</w:t>
      </w:r>
      <w:r>
        <w:rPr>
          <w:rFonts w:hint="eastAsia" w:ascii="宋体" w:hAnsi="宋体" w:eastAsia="宋体" w:cs="宋体"/>
          <w:color w:val="auto"/>
          <w:spacing w:val="-4"/>
          <w:sz w:val="24"/>
          <w:szCs w:val="24"/>
          <w:highlight w:val="none"/>
        </w:rPr>
        <w:t>.2在履行本合同过程中，所有经双方签署确认的文件（包括会议纪要、补充协议、往来信函）即成为本合同的有效组成部分。</w:t>
      </w:r>
    </w:p>
    <w:p w14:paraId="184437BF">
      <w:pPr>
        <w:pStyle w:val="17"/>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4"/>
          <w:sz w:val="24"/>
          <w:szCs w:val="24"/>
          <w:highlight w:val="none"/>
          <w:lang w:val="en"/>
        </w:rPr>
        <w:t>4</w:t>
      </w:r>
      <w:r>
        <w:rPr>
          <w:rFonts w:hint="eastAsia" w:ascii="宋体" w:hAnsi="宋体" w:eastAsia="宋体" w:cs="宋体"/>
          <w:color w:val="auto"/>
          <w:spacing w:val="-4"/>
          <w:sz w:val="24"/>
          <w:szCs w:val="24"/>
          <w:highlight w:val="none"/>
        </w:rPr>
        <w:t>.3其他约定事项</w:t>
      </w:r>
    </w:p>
    <w:p w14:paraId="61EE0305">
      <w:pPr>
        <w:pStyle w:val="17"/>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u w:val="single"/>
        </w:rPr>
        <w:t>（</w:t>
      </w:r>
      <w:r>
        <w:rPr>
          <w:rFonts w:hint="eastAsia" w:ascii="宋体" w:hAnsi="宋体" w:eastAsia="宋体" w:cs="宋体"/>
          <w:i/>
          <w:iCs/>
          <w:color w:val="auto"/>
          <w:spacing w:val="-4"/>
          <w:sz w:val="24"/>
          <w:szCs w:val="24"/>
          <w:highlight w:val="none"/>
          <w:u w:val="single"/>
        </w:rPr>
        <w:t>采购合同原则上不收取履约保证金，确需收取的，最高比例不超过合同金额的1%；鼓励以银行、保险公司出具保函形式收取履约保证金，项目验收结束后应及时退还。采购货物和服务项目不得收取质量保证金。</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w:t>
      </w:r>
    </w:p>
    <w:p w14:paraId="190C9A3C">
      <w:pPr>
        <w:pStyle w:val="17"/>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4"/>
          <w:sz w:val="24"/>
          <w:szCs w:val="24"/>
          <w:highlight w:val="none"/>
          <w:lang w:val="en"/>
        </w:rPr>
        <w:t>4</w:t>
      </w:r>
      <w:r>
        <w:rPr>
          <w:rFonts w:hint="eastAsia" w:ascii="宋体" w:hAnsi="宋体" w:eastAsia="宋体" w:cs="宋体"/>
          <w:color w:val="auto"/>
          <w:spacing w:val="-4"/>
          <w:sz w:val="24"/>
          <w:szCs w:val="24"/>
          <w:highlight w:val="none"/>
        </w:rPr>
        <w:t>.4合同附件（若有附件应注明附件名称）</w:t>
      </w:r>
    </w:p>
    <w:p w14:paraId="5FE48DE7">
      <w:pPr>
        <w:pStyle w:val="17"/>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w:t>
      </w:r>
    </w:p>
    <w:p w14:paraId="5ACEFC9E">
      <w:pPr>
        <w:keepNext w:val="0"/>
        <w:keepLines w:val="0"/>
        <w:pageBreakBefore w:val="0"/>
        <w:kinsoku/>
        <w:wordWrap/>
        <w:overflowPunct/>
        <w:topLinePunct w:val="0"/>
        <w:bidi w:val="0"/>
        <w:adjustRightInd w:val="0"/>
        <w:snapToGrid w:val="0"/>
        <w:spacing w:line="360" w:lineRule="auto"/>
        <w:ind w:firstLine="466"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1</w:t>
      </w:r>
      <w:r>
        <w:rPr>
          <w:rFonts w:hint="eastAsia" w:ascii="宋体" w:hAnsi="宋体" w:eastAsia="宋体" w:cs="宋体"/>
          <w:b/>
          <w:color w:val="auto"/>
          <w:spacing w:val="-4"/>
          <w:sz w:val="24"/>
          <w:szCs w:val="24"/>
          <w:highlight w:val="none"/>
          <w:lang w:val="en"/>
        </w:rPr>
        <w:t>5</w:t>
      </w:r>
      <w:r>
        <w:rPr>
          <w:rFonts w:hint="eastAsia" w:ascii="宋体" w:hAnsi="宋体" w:eastAsia="宋体" w:cs="宋体"/>
          <w:b/>
          <w:color w:val="auto"/>
          <w:spacing w:val="-4"/>
          <w:sz w:val="24"/>
          <w:szCs w:val="24"/>
          <w:highlight w:val="none"/>
        </w:rPr>
        <w:t>合同生效</w:t>
      </w:r>
    </w:p>
    <w:p w14:paraId="3EDDF1F2">
      <w:pPr>
        <w:keepNext w:val="0"/>
        <w:keepLines w:val="0"/>
        <w:pageBreakBefore w:val="0"/>
        <w:widowControl/>
        <w:kinsoku/>
        <w:wordWrap/>
        <w:overflowPunct/>
        <w:topLinePunct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
        </w:rPr>
        <w:t>5</w:t>
      </w:r>
      <w:r>
        <w:rPr>
          <w:rFonts w:hint="eastAsia" w:ascii="宋体" w:hAnsi="宋体" w:eastAsia="宋体" w:cs="宋体"/>
          <w:color w:val="auto"/>
          <w:sz w:val="24"/>
          <w:szCs w:val="24"/>
          <w:highlight w:val="none"/>
        </w:rPr>
        <w:t>.1本合同订立地点：</w:t>
      </w:r>
      <w:r>
        <w:rPr>
          <w:rFonts w:hint="eastAsia" w:ascii="宋体" w:hAnsi="宋体" w:eastAsia="宋体" w:cs="宋体"/>
          <w:color w:val="auto"/>
          <w:sz w:val="24"/>
          <w:szCs w:val="24"/>
          <w:highlight w:val="none"/>
          <w:u w:val="single"/>
        </w:rPr>
        <w:t xml:space="preserve">  杭州市西湖区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5C175B6">
      <w:pPr>
        <w:keepNext w:val="0"/>
        <w:keepLines w:val="0"/>
        <w:pageBreakBefore w:val="0"/>
        <w:widowControl/>
        <w:kinsoku/>
        <w:wordWrap/>
        <w:overflowPunct/>
        <w:topLinePunct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
        </w:rPr>
        <w:t>5</w:t>
      </w:r>
      <w:r>
        <w:rPr>
          <w:rFonts w:hint="eastAsia" w:ascii="宋体" w:hAnsi="宋体" w:eastAsia="宋体" w:cs="宋体"/>
          <w:color w:val="auto"/>
          <w:sz w:val="24"/>
          <w:szCs w:val="24"/>
          <w:highlight w:val="none"/>
        </w:rPr>
        <w:t>.2本合同在甲、乙双方盖章之日起生效。</w:t>
      </w:r>
    </w:p>
    <w:p w14:paraId="3FD4BE3C">
      <w:pPr>
        <w:keepNext w:val="0"/>
        <w:keepLines w:val="0"/>
        <w:pageBreakBefore w:val="0"/>
        <w:widowControl/>
        <w:kinsoku/>
        <w:wordWrap/>
        <w:overflowPunct/>
        <w:topLinePunct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
        </w:rPr>
        <w:t>5</w:t>
      </w:r>
      <w:r>
        <w:rPr>
          <w:rFonts w:hint="eastAsia" w:ascii="宋体" w:hAnsi="宋体" w:eastAsia="宋体" w:cs="宋体"/>
          <w:color w:val="auto"/>
          <w:sz w:val="24"/>
          <w:szCs w:val="24"/>
          <w:highlight w:val="none"/>
        </w:rPr>
        <w:t>.3本合同一式＊份，具有同等法律效力，甲乙双方各执＊份。</w:t>
      </w:r>
    </w:p>
    <w:p w14:paraId="5EC391F3">
      <w:pPr>
        <w:pStyle w:val="25"/>
        <w:keepNext w:val="0"/>
        <w:keepLines w:val="0"/>
        <w:pageBreakBefore w:val="0"/>
        <w:kinsoku/>
        <w:wordWrap/>
        <w:overflowPunct/>
        <w:topLinePunct w:val="0"/>
        <w:bidi w:val="0"/>
        <w:adjustRightInd w:val="0"/>
        <w:spacing w:after="0" w:line="360" w:lineRule="auto"/>
        <w:ind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Hans"/>
        </w:rPr>
        <w:t>以下无正文</w:t>
      </w:r>
      <w:r>
        <w:rPr>
          <w:rFonts w:hint="eastAsia" w:ascii="宋体" w:hAnsi="宋体" w:eastAsia="宋体" w:cs="宋体"/>
          <w:color w:val="auto"/>
          <w:sz w:val="24"/>
          <w:szCs w:val="24"/>
          <w:highlight w:val="none"/>
        </w:rPr>
        <w:t>）</w:t>
      </w:r>
    </w:p>
    <w:p w14:paraId="0AB7615C">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5F50C0F">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方（盖章）：                乙  方（盖章）：</w:t>
      </w:r>
    </w:p>
    <w:p w14:paraId="02EB365E">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联系人（签字）：                联系人（签字）：</w:t>
      </w:r>
    </w:p>
    <w:p w14:paraId="1EC509EC">
      <w:pPr>
        <w:keepNext w:val="0"/>
        <w:keepLines w:val="0"/>
        <w:pageBreakBefore w:val="0"/>
        <w:kinsoku/>
        <w:wordWrap/>
        <w:overflowPunct/>
        <w:topLinePunct w:val="0"/>
        <w:autoSpaceDE w:val="0"/>
        <w:autoSpaceDN w:val="0"/>
        <w:bidi w:val="0"/>
        <w:adjustRightInd w:val="0"/>
        <w:snapToGrid w:val="0"/>
        <w:spacing w:line="360" w:lineRule="auto"/>
        <w:ind w:firstLine="1680" w:firstLineChars="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月    日           年    月    日      </w:t>
      </w:r>
    </w:p>
    <w:p w14:paraId="71335D64">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地 </w:t>
      </w:r>
      <w:r>
        <w:rPr>
          <w:rFonts w:hint="eastAsia" w:ascii="宋体" w:hAnsi="宋体" w:eastAsia="宋体" w:cs="宋体"/>
          <w:color w:val="auto"/>
          <w:sz w:val="24"/>
          <w:szCs w:val="24"/>
          <w:highlight w:val="none"/>
          <w:lang w:val="en"/>
        </w:rPr>
        <w:t xml:space="preserve"> </w:t>
      </w:r>
      <w:r>
        <w:rPr>
          <w:rFonts w:hint="eastAsia" w:ascii="宋体" w:hAnsi="宋体" w:eastAsia="宋体" w:cs="宋体"/>
          <w:color w:val="auto"/>
          <w:sz w:val="24"/>
          <w:szCs w:val="24"/>
          <w:highlight w:val="none"/>
        </w:rPr>
        <w:t xml:space="preserve">址：                         </w:t>
      </w:r>
    </w:p>
    <w:p w14:paraId="068A2955">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25AFD1C3">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                      帐  号：</w:t>
      </w:r>
    </w:p>
    <w:p w14:paraId="1AB90F66">
      <w:pPr>
        <w:widowControl/>
        <w:adjustRightInd/>
        <w:jc w:val="left"/>
        <w:rPr>
          <w:rFonts w:ascii="宋体" w:hAnsi="宋体"/>
          <w:b/>
          <w:color w:val="auto"/>
          <w:sz w:val="24"/>
          <w:highlight w:val="none"/>
        </w:rPr>
      </w:pPr>
      <w:r>
        <w:rPr>
          <w:rFonts w:ascii="宋体" w:hAnsi="宋体"/>
          <w:b/>
          <w:color w:val="auto"/>
          <w:highlight w:val="none"/>
        </w:rPr>
        <w:br w:type="page"/>
      </w:r>
    </w:p>
    <w:p w14:paraId="4644AECF">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110"/>
      <w:r>
        <w:rPr>
          <w:rFonts w:hint="eastAsia" w:cs="仿宋_GB2312" w:asciiTheme="minorEastAsia" w:hAnsiTheme="minorEastAsia" w:eastAsiaTheme="minorEastAsia"/>
          <w:b/>
          <w:color w:val="auto"/>
          <w:sz w:val="36"/>
          <w:szCs w:val="20"/>
          <w:highlight w:val="none"/>
        </w:rPr>
        <w:t xml:space="preserve">  </w:t>
      </w:r>
      <w:bookmarkEnd w:id="111"/>
      <w:r>
        <w:rPr>
          <w:rFonts w:hint="eastAsia" w:cs="仿宋_GB2312" w:asciiTheme="minorEastAsia" w:hAnsiTheme="minorEastAsia" w:eastAsiaTheme="minorEastAsia"/>
          <w:b/>
          <w:color w:val="auto"/>
          <w:sz w:val="36"/>
          <w:szCs w:val="20"/>
          <w:highlight w:val="none"/>
        </w:rPr>
        <w:t>应提交的有关格式范例</w:t>
      </w:r>
    </w:p>
    <w:p w14:paraId="16C20EDD">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052E5E14">
      <w:pPr>
        <w:spacing w:line="360" w:lineRule="auto"/>
        <w:ind w:firstLine="480" w:firstLineChars="200"/>
        <w:rPr>
          <w:rFonts w:cs="仿宋_GB2312" w:asciiTheme="minorEastAsia" w:hAnsiTheme="minorEastAsia" w:eastAsiaTheme="minorEastAsia"/>
          <w:color w:val="auto"/>
          <w:sz w:val="24"/>
          <w:highlight w:val="none"/>
        </w:rPr>
      </w:pPr>
    </w:p>
    <w:p w14:paraId="0A83C8C6">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4B4A53AE">
      <w:pPr>
        <w:pStyle w:val="33"/>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（1）响应函</w:t>
      </w:r>
      <w:r>
        <w:rPr>
          <w:rFonts w:hint="eastAsia" w:cs="仿宋_GB2312" w:asciiTheme="minorEastAsia" w:hAnsiTheme="minorEastAsia" w:eastAsiaTheme="minorEastAsia"/>
          <w:color w:val="auto"/>
          <w:sz w:val="24"/>
          <w:szCs w:val="24"/>
          <w:highlight w:val="none"/>
        </w:rPr>
        <w:t>……………………………………………………………………（页码）</w:t>
      </w:r>
    </w:p>
    <w:p w14:paraId="5BA5E2BE">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（2）资格文件</w:t>
      </w:r>
      <w:r>
        <w:rPr>
          <w:rFonts w:hint="eastAsia" w:cs="仿宋_GB2312" w:asciiTheme="minorEastAsia" w:hAnsiTheme="minorEastAsia" w:eastAsiaTheme="minorEastAsia"/>
          <w:color w:val="auto"/>
          <w:sz w:val="24"/>
          <w:szCs w:val="24"/>
          <w:highlight w:val="none"/>
        </w:rPr>
        <w:t>…………………………………………………………………（页码）</w:t>
      </w:r>
    </w:p>
    <w:p w14:paraId="3D1D02DF">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（3）授权委托书或法定代表人（单位负责人、自然人本人）身份证明</w:t>
      </w:r>
      <w:r>
        <w:rPr>
          <w:rFonts w:hint="eastAsia" w:cs="仿宋_GB2312" w:asciiTheme="minorEastAsia" w:hAnsiTheme="minorEastAsia" w:eastAsiaTheme="minorEastAsia"/>
          <w:color w:val="auto"/>
          <w:sz w:val="24"/>
          <w:szCs w:val="24"/>
          <w:highlight w:val="none"/>
          <w:lang w:val="zh-CN"/>
        </w:rPr>
        <w:t>…</w:t>
      </w:r>
      <w:r>
        <w:rPr>
          <w:rFonts w:hint="eastAsia" w:cs="仿宋_GB2312" w:asciiTheme="minorEastAsia" w:hAnsiTheme="minorEastAsia" w:eastAsiaTheme="minorEastAsia"/>
          <w:color w:val="auto"/>
          <w:sz w:val="24"/>
          <w:szCs w:val="24"/>
          <w:highlight w:val="none"/>
        </w:rPr>
        <w:t>（页码）</w:t>
      </w:r>
    </w:p>
    <w:p w14:paraId="7E7A055B">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highlight w:val="none"/>
        </w:rPr>
        <w:t>（如果有</w:t>
      </w:r>
      <w:r>
        <w:rPr>
          <w:rFonts w:hint="eastAsia" w:hAnsi="宋体" w:cs="宋体"/>
          <w:snapToGrid w:val="0"/>
          <w:color w:val="auto"/>
          <w:kern w:val="28"/>
          <w:sz w:val="24"/>
          <w:highlight w:val="none"/>
          <w:lang w:eastAsia="zh-CN"/>
        </w:rPr>
        <w:t>）</w:t>
      </w:r>
      <w:r>
        <w:rPr>
          <w:rFonts w:hint="eastAsia" w:cs="仿宋_GB2312" w:asciiTheme="minorEastAsia" w:hAnsiTheme="minorEastAsia" w:eastAsiaTheme="minorEastAsia"/>
          <w:color w:val="auto"/>
          <w:sz w:val="24"/>
          <w:szCs w:val="24"/>
          <w:highlight w:val="none"/>
        </w:rPr>
        <w:t>………………………………………………（页码）</w:t>
      </w:r>
    </w:p>
    <w:p w14:paraId="195F07E8">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（5）所有资信文件</w:t>
      </w:r>
      <w:r>
        <w:rPr>
          <w:rFonts w:hint="eastAsia" w:ascii="宋体" w:hAnsi="宋体" w:eastAsia="宋体" w:cs="宋体"/>
          <w:color w:val="auto"/>
          <w:kern w:val="0"/>
          <w:sz w:val="24"/>
          <w:highlight w:val="none"/>
        </w:rPr>
        <w:t>（如果有）</w:t>
      </w:r>
      <w:r>
        <w:rPr>
          <w:rFonts w:hint="eastAsia" w:cs="仿宋_GB2312" w:asciiTheme="minorEastAsia" w:hAnsiTheme="minorEastAsia" w:eastAsiaTheme="minorEastAsia"/>
          <w:color w:val="auto"/>
          <w:sz w:val="24"/>
          <w:szCs w:val="24"/>
          <w:highlight w:val="none"/>
        </w:rPr>
        <w:t>………………………………………………（页码）</w:t>
      </w:r>
    </w:p>
    <w:p w14:paraId="020262F7">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r>
        <w:rPr>
          <w:rFonts w:hint="eastAsia" w:hAnsi="宋体" w:cs="宋体"/>
          <w:color w:val="auto"/>
          <w:sz w:val="24"/>
          <w:highlight w:val="none"/>
          <w:lang w:eastAsia="zh-CN"/>
        </w:rPr>
        <w:t>）</w:t>
      </w:r>
      <w:r>
        <w:rPr>
          <w:rFonts w:hint="eastAsia" w:cs="仿宋_GB2312" w:asciiTheme="minorEastAsia" w:hAnsiTheme="minorEastAsia" w:eastAsiaTheme="minorEastAsia"/>
          <w:color w:val="auto"/>
          <w:sz w:val="24"/>
          <w:szCs w:val="24"/>
          <w:highlight w:val="none"/>
        </w:rPr>
        <w:t>……………………………………………………………………（页码）</w:t>
      </w:r>
    </w:p>
    <w:p w14:paraId="158A908B">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snapToGrid w:val="0"/>
          <w:color w:val="auto"/>
          <w:sz w:val="24"/>
          <w:highlight w:val="none"/>
        </w:rPr>
        <w:t>（7）</w:t>
      </w:r>
      <w:r>
        <w:rPr>
          <w:rFonts w:hint="eastAsia" w:ascii="宋体" w:hAnsi="宋体" w:eastAsia="宋体" w:cs="宋体"/>
          <w:color w:val="auto"/>
          <w:kern w:val="0"/>
          <w:sz w:val="24"/>
          <w:highlight w:val="none"/>
          <w:lang w:val="zh-CN"/>
        </w:rPr>
        <w:t xml:space="preserve">关于对磋商文件中有关条款的拒绝声明 </w:t>
      </w:r>
      <w:r>
        <w:rPr>
          <w:rFonts w:hint="eastAsia" w:hAnsi="宋体" w:cs="宋体"/>
          <w:color w:val="auto"/>
          <w:kern w:val="0"/>
          <w:sz w:val="24"/>
          <w:highlight w:val="none"/>
          <w:lang w:val="zh-CN"/>
        </w:rPr>
        <w:t>（</w:t>
      </w:r>
      <w:r>
        <w:rPr>
          <w:rFonts w:hint="eastAsia" w:ascii="宋体" w:hAnsi="宋体" w:eastAsia="宋体" w:cs="宋体"/>
          <w:color w:val="auto"/>
          <w:kern w:val="0"/>
          <w:sz w:val="24"/>
          <w:highlight w:val="none"/>
          <w:lang w:val="zh-CN"/>
        </w:rPr>
        <w:t>如果有</w:t>
      </w:r>
      <w:r>
        <w:rPr>
          <w:rFonts w:hint="eastAsia" w:hAnsi="宋体" w:cs="宋体"/>
          <w:color w:val="auto"/>
          <w:kern w:val="0"/>
          <w:sz w:val="24"/>
          <w:highlight w:val="none"/>
          <w:lang w:val="zh-CN"/>
        </w:rPr>
        <w:t>）</w:t>
      </w:r>
      <w:r>
        <w:rPr>
          <w:rFonts w:hint="eastAsia" w:ascii="宋体" w:hAnsi="宋体" w:eastAsia="宋体" w:cs="宋体"/>
          <w:color w:val="auto"/>
          <w:sz w:val="24"/>
          <w:highlight w:val="none"/>
          <w:lang w:val="zh-CN"/>
        </w:rPr>
        <w:t xml:space="preserve"> </w:t>
      </w:r>
      <w:r>
        <w:rPr>
          <w:rFonts w:hint="eastAsia" w:cs="仿宋_GB2312" w:asciiTheme="minorEastAsia" w:hAnsiTheme="minorEastAsia" w:eastAsiaTheme="minorEastAsia"/>
          <w:color w:val="auto"/>
          <w:sz w:val="24"/>
          <w:szCs w:val="24"/>
          <w:highlight w:val="none"/>
        </w:rPr>
        <w:t>………………（页码）</w:t>
      </w:r>
    </w:p>
    <w:p w14:paraId="4B8D9C79">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kern w:val="0"/>
          <w:sz w:val="24"/>
          <w:highlight w:val="none"/>
          <w:lang w:val="zh-CN"/>
        </w:rPr>
        <w:t xml:space="preserve">认为需要的其他商务文件或说明 </w:t>
      </w:r>
      <w:r>
        <w:rPr>
          <w:rFonts w:hint="eastAsia" w:hAnsi="宋体" w:cs="宋体"/>
          <w:color w:val="auto"/>
          <w:kern w:val="0"/>
          <w:sz w:val="24"/>
          <w:highlight w:val="none"/>
          <w:lang w:val="zh-CN"/>
        </w:rPr>
        <w:t>（</w:t>
      </w:r>
      <w:r>
        <w:rPr>
          <w:rFonts w:hint="eastAsia" w:ascii="宋体" w:hAnsi="宋体" w:eastAsia="宋体" w:cs="宋体"/>
          <w:color w:val="auto"/>
          <w:kern w:val="0"/>
          <w:sz w:val="24"/>
          <w:highlight w:val="none"/>
          <w:lang w:val="zh-CN"/>
        </w:rPr>
        <w:t>如果有</w:t>
      </w:r>
      <w:r>
        <w:rPr>
          <w:rFonts w:hint="eastAsia"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r>
        <w:rPr>
          <w:rFonts w:hint="eastAsia" w:cs="仿宋_GB2312" w:asciiTheme="minorEastAsia" w:hAnsiTheme="minorEastAsia" w:eastAsiaTheme="minorEastAsia"/>
          <w:color w:val="auto"/>
          <w:sz w:val="24"/>
          <w:szCs w:val="24"/>
          <w:highlight w:val="none"/>
        </w:rPr>
        <w:t>………………………（页码）</w:t>
      </w:r>
    </w:p>
    <w:p w14:paraId="0F20CB20">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（9）</w:t>
      </w:r>
      <w:r>
        <w:rPr>
          <w:rFonts w:hint="eastAsia" w:ascii="宋体" w:hAnsi="宋体" w:eastAsia="宋体" w:cs="宋体"/>
          <w:color w:val="auto"/>
          <w:sz w:val="24"/>
          <w:highlight w:val="none"/>
          <w:lang w:val="zh-CN"/>
        </w:rPr>
        <w:t>技术</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lang w:val="zh-CN"/>
        </w:rPr>
        <w:t>方案</w:t>
      </w:r>
      <w:r>
        <w:rPr>
          <w:rFonts w:hint="eastAsia" w:cs="仿宋_GB2312" w:asciiTheme="minorEastAsia" w:hAnsiTheme="minorEastAsia" w:eastAsiaTheme="minorEastAsia"/>
          <w:color w:val="auto"/>
          <w:sz w:val="24"/>
          <w:szCs w:val="24"/>
          <w:highlight w:val="none"/>
        </w:rPr>
        <w:t>……………………………………………………………（页码）</w:t>
      </w:r>
    </w:p>
    <w:p w14:paraId="64EAEA69">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（10）组织实施方案</w:t>
      </w:r>
      <w:r>
        <w:rPr>
          <w:rFonts w:hint="eastAsia" w:cs="仿宋_GB2312" w:asciiTheme="minorEastAsia" w:hAnsiTheme="minorEastAsia" w:eastAsiaTheme="minorEastAsia"/>
          <w:color w:val="auto"/>
          <w:sz w:val="24"/>
          <w:szCs w:val="24"/>
          <w:highlight w:val="none"/>
        </w:rPr>
        <w:t>…………………………………………………………（页码）</w:t>
      </w:r>
    </w:p>
    <w:p w14:paraId="5AB6B923">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）项目小组人员名单</w:t>
      </w:r>
      <w:r>
        <w:rPr>
          <w:rFonts w:hint="eastAsia" w:cs="仿宋_GB2312" w:asciiTheme="minorEastAsia" w:hAnsiTheme="minorEastAsia" w:eastAsiaTheme="minorEastAsia"/>
          <w:color w:val="auto"/>
          <w:sz w:val="24"/>
          <w:szCs w:val="24"/>
          <w:highlight w:val="none"/>
        </w:rPr>
        <w:t>……………………………………………………（页码）</w:t>
      </w:r>
    </w:p>
    <w:p w14:paraId="74A2CDC5">
      <w:pPr>
        <w:pStyle w:val="33"/>
        <w:spacing w:line="360" w:lineRule="auto"/>
        <w:ind w:left="0" w:leftChars="0" w:firstLine="420" w:firstLineChars="175"/>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szCs w:val="24"/>
          <w:highlight w:val="none"/>
          <w:lang w:val="en-US" w:eastAsia="zh-CN"/>
        </w:rPr>
        <w:t>评分方法前附表中要求的其他内容</w:t>
      </w:r>
      <w:r>
        <w:rPr>
          <w:rFonts w:hint="eastAsia" w:cs="仿宋_GB2312" w:asciiTheme="minorEastAsia" w:hAnsiTheme="minorEastAsia" w:eastAsiaTheme="minorEastAsia"/>
          <w:color w:val="auto"/>
          <w:sz w:val="24"/>
          <w:szCs w:val="24"/>
          <w:highlight w:val="none"/>
        </w:rPr>
        <w:t>…………………………………（页码）</w:t>
      </w:r>
    </w:p>
    <w:p w14:paraId="128508EE">
      <w:pPr>
        <w:pStyle w:val="33"/>
        <w:spacing w:line="360" w:lineRule="auto"/>
        <w:ind w:left="0" w:leftChars="0" w:firstLine="420" w:firstLineChars="175"/>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供应商认为需要的其他技术文件或说明（如果有）</w:t>
      </w:r>
      <w:r>
        <w:rPr>
          <w:rFonts w:hint="eastAsia" w:cs="仿宋_GB2312" w:asciiTheme="minorEastAsia" w:hAnsiTheme="minorEastAsia" w:eastAsiaTheme="minorEastAsia"/>
          <w:color w:val="auto"/>
          <w:sz w:val="24"/>
          <w:szCs w:val="24"/>
          <w:highlight w:val="none"/>
        </w:rPr>
        <w:t>………………（页码）</w:t>
      </w:r>
    </w:p>
    <w:p w14:paraId="38B714AA">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highlight w:val="none"/>
          <w:lang w:val="zh-CN"/>
        </w:rPr>
        <w:t>政府采购供应商廉洁自律承诺书</w:t>
      </w:r>
      <w:r>
        <w:rPr>
          <w:rFonts w:hint="eastAsia" w:cs="仿宋_GB2312" w:asciiTheme="minorEastAsia" w:hAnsiTheme="minorEastAsia" w:eastAsiaTheme="minorEastAsia"/>
          <w:color w:val="auto"/>
          <w:sz w:val="24"/>
          <w:szCs w:val="24"/>
          <w:highlight w:val="none"/>
        </w:rPr>
        <w:t>……………………………………（页码）</w:t>
      </w:r>
    </w:p>
    <w:p w14:paraId="689FEFCD">
      <w:pPr>
        <w:pStyle w:val="33"/>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）初始报价一览表</w:t>
      </w:r>
      <w:r>
        <w:rPr>
          <w:rFonts w:hint="eastAsia" w:cs="仿宋_GB2312" w:asciiTheme="minorEastAsia" w:hAnsiTheme="minorEastAsia" w:eastAsiaTheme="minorEastAsia"/>
          <w:color w:val="auto"/>
          <w:sz w:val="24"/>
          <w:szCs w:val="24"/>
          <w:highlight w:val="none"/>
        </w:rPr>
        <w:t>………………………………………………………（页码）</w:t>
      </w:r>
    </w:p>
    <w:p w14:paraId="381ABD81">
      <w:pPr>
        <w:pStyle w:val="33"/>
        <w:spacing w:line="360" w:lineRule="auto"/>
        <w:ind w:left="0" w:leftChars="0" w:firstLine="420" w:firstLineChars="175"/>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（16）</w:t>
      </w:r>
      <w:r>
        <w:rPr>
          <w:rFonts w:hint="eastAsia" w:ascii="宋体" w:hAnsi="宋体" w:eastAsia="宋体" w:cs="宋体"/>
          <w:snapToGrid w:val="0"/>
          <w:color w:val="auto"/>
          <w:kern w:val="28"/>
          <w:sz w:val="24"/>
          <w:highlight w:val="none"/>
          <w:lang w:val="en-US" w:eastAsia="zh-CN"/>
        </w:rPr>
        <w:t>中小企业声明函（服务）（如果有）</w:t>
      </w:r>
      <w:r>
        <w:rPr>
          <w:rFonts w:hint="eastAsia" w:cs="仿宋_GB2312" w:asciiTheme="minorEastAsia" w:hAnsiTheme="minorEastAsia" w:eastAsiaTheme="minorEastAsia"/>
          <w:color w:val="auto"/>
          <w:sz w:val="24"/>
          <w:szCs w:val="24"/>
          <w:highlight w:val="none"/>
        </w:rPr>
        <w:t>………………………………（页码）</w:t>
      </w:r>
    </w:p>
    <w:p w14:paraId="6023DC62">
      <w:pPr>
        <w:spacing w:line="360" w:lineRule="auto"/>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注：以上目录是编制供应商响应文件的基本格式要求，各供应商可根据自身情况进一步细化。</w:t>
      </w:r>
    </w:p>
    <w:p w14:paraId="2827B6B9">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744E6F8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浙江省经济和信息化厅</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浙江国际招投标有限公司</w:t>
      </w:r>
      <w:r>
        <w:rPr>
          <w:rFonts w:hint="eastAsia" w:cs="仿宋_GB2312" w:asciiTheme="minorEastAsia" w:hAnsiTheme="minorEastAsia" w:eastAsiaTheme="minorEastAsia"/>
          <w:color w:val="auto"/>
          <w:sz w:val="24"/>
          <w:highlight w:val="none"/>
          <w:u w:val="single"/>
        </w:rPr>
        <w:t>：</w:t>
      </w:r>
    </w:p>
    <w:p w14:paraId="176EF0ED">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为全权代表，参加贵方组织的</w:t>
      </w:r>
      <w:r>
        <w:rPr>
          <w:rFonts w:hint="eastAsia" w:cs="仿宋_GB2312" w:asciiTheme="minorEastAsia" w:hAnsiTheme="minorEastAsia" w:eastAsiaTheme="minorEastAsia"/>
          <w:color w:val="auto"/>
          <w:sz w:val="24"/>
          <w:highlight w:val="none"/>
          <w:u w:val="single"/>
          <w:lang w:eastAsia="zh-CN"/>
        </w:rPr>
        <w:t>构建开源体系赋能浙江省科技创新与产业创新深度融合的路径研究项目</w:t>
      </w:r>
      <w:r>
        <w:rPr>
          <w:rFonts w:hint="eastAsia" w:cs="仿宋_GB2312" w:asciiTheme="minorEastAsia" w:hAnsiTheme="minorEastAsia" w:eastAsiaTheme="minorEastAsia"/>
          <w:color w:val="auto"/>
          <w:sz w:val="24"/>
          <w:highlight w:val="none"/>
          <w:u w:val="single"/>
        </w:rPr>
        <w:t>【项目编号：</w:t>
      </w:r>
      <w:r>
        <w:rPr>
          <w:rFonts w:hint="eastAsia" w:cs="仿宋_GB2312" w:asciiTheme="minorEastAsia" w:hAnsiTheme="minorEastAsia" w:eastAsiaTheme="minorEastAsia"/>
          <w:color w:val="auto"/>
          <w:sz w:val="24"/>
          <w:highlight w:val="none"/>
          <w:u w:val="single"/>
          <w:lang w:eastAsia="zh-CN"/>
        </w:rPr>
        <w:t>ZJ-2580145-16</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rPr>
        <w:t>的有关活动，并对此项目进行响应。为此：</w:t>
      </w:r>
    </w:p>
    <w:p w14:paraId="56EEA30B">
      <w:pPr>
        <w:pStyle w:val="74"/>
        <w:numPr>
          <w:ilvl w:val="0"/>
          <w:numId w:val="17"/>
        </w:numPr>
        <w:snapToGrid w:val="0"/>
        <w:ind w:left="0" w:leftChars="0" w:firstLine="400"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00BDB09F">
      <w:pPr>
        <w:numPr>
          <w:ilvl w:val="0"/>
          <w:numId w:val="17"/>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157E7E4E">
      <w:pPr>
        <w:numPr>
          <w:ilvl w:val="0"/>
          <w:numId w:val="17"/>
        </w:numPr>
        <w:spacing w:line="360" w:lineRule="auto"/>
        <w:ind w:left="0" w:leftChars="0" w:firstLine="400" w:firstLineChars="0"/>
        <w:rPr>
          <w:color w:val="auto"/>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r>
        <w:rPr>
          <w:rFonts w:hint="eastAsia" w:ascii="宋体" w:hAnsi="宋体" w:cs="宋体"/>
          <w:color w:val="auto"/>
          <w:sz w:val="24"/>
          <w:highlight w:val="none"/>
        </w:rPr>
        <w:t>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文件中材料的真实性、合法性负责</w:t>
      </w:r>
      <w:r>
        <w:rPr>
          <w:rFonts w:hint="eastAsia" w:ascii="宋体" w:hAnsi="宋体" w:cs="宋体"/>
          <w:color w:val="auto"/>
          <w:sz w:val="24"/>
          <w:highlight w:val="none"/>
          <w:lang w:eastAsia="zh-CN"/>
        </w:rPr>
        <w:t>，积极配合采购人、采购代理机构复核投标文件中的资料</w:t>
      </w:r>
      <w:r>
        <w:rPr>
          <w:rFonts w:hint="eastAsia" w:ascii="宋体" w:hAnsi="宋体" w:cs="宋体"/>
          <w:color w:val="auto"/>
          <w:sz w:val="24"/>
          <w:highlight w:val="none"/>
        </w:rPr>
        <w:t>。</w:t>
      </w:r>
    </w:p>
    <w:p w14:paraId="0128495A">
      <w:pPr>
        <w:numPr>
          <w:ilvl w:val="0"/>
          <w:numId w:val="17"/>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0ED354D2">
      <w:pPr>
        <w:numPr>
          <w:ilvl w:val="0"/>
          <w:numId w:val="17"/>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6C11529E">
      <w:pPr>
        <w:numPr>
          <w:ilvl w:val="0"/>
          <w:numId w:val="17"/>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5D3D81BC">
      <w:pPr>
        <w:numPr>
          <w:ilvl w:val="0"/>
          <w:numId w:val="17"/>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1A0EE590">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29F645D0">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12EC58A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.3按照磋商文件要求提交履约保证金； </w:t>
      </w:r>
    </w:p>
    <w:p w14:paraId="407298C6">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647DD7E2">
      <w:pPr>
        <w:numPr>
          <w:ilvl w:val="0"/>
          <w:numId w:val="17"/>
        </w:numPr>
        <w:adjustRightInd/>
        <w:spacing w:line="360" w:lineRule="auto"/>
        <w:ind w:left="0" w:leftChars="0" w:firstLine="400" w:firstLineChars="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6E6042B">
      <w:pPr>
        <w:numPr>
          <w:ilvl w:val="0"/>
          <w:numId w:val="17"/>
        </w:numPr>
        <w:adjustRightInd/>
        <w:spacing w:line="360" w:lineRule="auto"/>
        <w:ind w:left="0" w:leftChars="0" w:firstLine="400" w:firstLineChars="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其他补充</w:t>
      </w:r>
      <w:r>
        <w:rPr>
          <w:rFonts w:hint="eastAsia" w:cs="宋体" w:asciiTheme="minorEastAsia" w:hAnsiTheme="minorEastAsia" w:eastAsiaTheme="minorEastAsia"/>
          <w:color w:val="auto"/>
          <w:sz w:val="24"/>
          <w:highlight w:val="none"/>
        </w:rPr>
        <w:t>说明</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14:paraId="269432A9">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1B77DC04">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70C18B9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58A00719">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0681A98">
      <w:pPr>
        <w:autoSpaceDE w:val="0"/>
        <w:autoSpaceDN w:val="0"/>
        <w:spacing w:line="360" w:lineRule="auto"/>
        <w:rPr>
          <w:rFonts w:cs="仿宋_GB2312" w:asciiTheme="minorEastAsia" w:hAnsiTheme="minorEastAsia" w:eastAsiaTheme="minorEastAsia"/>
          <w:color w:val="auto"/>
          <w:kern w:val="0"/>
          <w:sz w:val="24"/>
          <w:highlight w:val="none"/>
        </w:rPr>
      </w:pPr>
    </w:p>
    <w:p w14:paraId="7235C20E">
      <w:pPr>
        <w:widowControl/>
        <w:adjustRightInd/>
        <w:jc w:val="left"/>
        <w:rPr>
          <w:rFonts w:cs="仿宋_GB2312" w:asciiTheme="minorEastAsia" w:hAnsiTheme="minorEastAsia" w:eastAsiaTheme="minorEastAsia"/>
          <w:b/>
          <w:color w:val="auto"/>
          <w:kern w:val="0"/>
          <w:sz w:val="32"/>
          <w:szCs w:val="32"/>
          <w:highlight w:val="none"/>
        </w:rPr>
      </w:pPr>
    </w:p>
    <w:p w14:paraId="2716D5B7">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277F764B">
      <w:pPr>
        <w:pStyle w:val="74"/>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594159FF">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15AD845B">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浙江省经济和信息化厅</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浙江国际招投标有限公司</w:t>
      </w:r>
      <w:r>
        <w:rPr>
          <w:rFonts w:hint="eastAsia" w:cs="宋体" w:asciiTheme="minorEastAsia" w:hAnsiTheme="minorEastAsia" w:eastAsiaTheme="minorEastAsia"/>
          <w:color w:val="auto"/>
          <w:sz w:val="24"/>
          <w:highlight w:val="none"/>
        </w:rPr>
        <w:t>：</w:t>
      </w:r>
    </w:p>
    <w:p w14:paraId="214E6E7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u w:val="single"/>
          <w:lang w:eastAsia="zh-CN"/>
        </w:rPr>
        <w:t>构建开源体系赋能浙江省科技创新与产业创新深度融合的路径研究项目</w:t>
      </w:r>
      <w:r>
        <w:rPr>
          <w:rFonts w:hint="eastAsia" w:cs="仿宋_GB2312" w:asciiTheme="minorEastAsia" w:hAnsiTheme="minorEastAsia" w:eastAsiaTheme="minorEastAsia"/>
          <w:color w:val="auto"/>
          <w:kern w:val="0"/>
          <w:sz w:val="24"/>
          <w:highlight w:val="none"/>
          <w:u w:val="single"/>
          <w:lang w:val="zh-CN"/>
        </w:rPr>
        <w:t>【项目编号：</w:t>
      </w:r>
      <w:r>
        <w:rPr>
          <w:rFonts w:hint="eastAsia" w:cs="仿宋_GB2312" w:asciiTheme="minorEastAsia" w:hAnsiTheme="minorEastAsia" w:eastAsiaTheme="minorEastAsia"/>
          <w:color w:val="auto"/>
          <w:kern w:val="0"/>
          <w:sz w:val="24"/>
          <w:highlight w:val="none"/>
          <w:u w:val="single"/>
          <w:lang w:val="zh-CN"/>
        </w:rPr>
        <w:t>ZJ-2580145-16</w:t>
      </w:r>
      <w:r>
        <w:rPr>
          <w:rFonts w:hint="eastAsia" w:cs="仿宋_GB2312" w:asciiTheme="minorEastAsia" w:hAnsiTheme="minorEastAsia" w:eastAsiaTheme="minorEastAsia"/>
          <w:color w:val="auto"/>
          <w:kern w:val="0"/>
          <w:sz w:val="24"/>
          <w:highlight w:val="none"/>
          <w:u w:val="single"/>
          <w:lang w:val="zh-CN"/>
        </w:rPr>
        <w:t>】</w:t>
      </w:r>
      <w:r>
        <w:rPr>
          <w:rFonts w:hint="eastAsia" w:cs="宋体" w:asciiTheme="minorEastAsia" w:hAnsiTheme="minorEastAsia" w:eastAsiaTheme="minorEastAsia"/>
          <w:color w:val="auto"/>
          <w:sz w:val="24"/>
          <w:highlight w:val="none"/>
        </w:rPr>
        <w:t>政府采购活动，郑重承诺：</w:t>
      </w:r>
    </w:p>
    <w:p w14:paraId="1DB414BE">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3A682D49">
      <w:pPr>
        <w:numPr>
          <w:ilvl w:val="0"/>
          <w:numId w:val="18"/>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具有独立承担民事责任的能力；</w:t>
      </w:r>
    </w:p>
    <w:p w14:paraId="3C15AB99">
      <w:pPr>
        <w:numPr>
          <w:ilvl w:val="0"/>
          <w:numId w:val="18"/>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具有良好的商业信誉和健全的财务会计制度； </w:t>
      </w:r>
    </w:p>
    <w:p w14:paraId="2F018709">
      <w:pPr>
        <w:numPr>
          <w:ilvl w:val="0"/>
          <w:numId w:val="18"/>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具有履行合同所必需的设备和专业技术能力；</w:t>
      </w:r>
    </w:p>
    <w:p w14:paraId="091C8351">
      <w:pPr>
        <w:numPr>
          <w:ilvl w:val="0"/>
          <w:numId w:val="18"/>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有依法缴纳税收和社会保障资金的良好记录；</w:t>
      </w:r>
    </w:p>
    <w:p w14:paraId="772996B4">
      <w:pPr>
        <w:numPr>
          <w:ilvl w:val="0"/>
          <w:numId w:val="18"/>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参加政府采购活动前三年内，在经营活动中没有重大违法记录；</w:t>
      </w:r>
    </w:p>
    <w:p w14:paraId="0ED2A973">
      <w:pPr>
        <w:numPr>
          <w:ilvl w:val="0"/>
          <w:numId w:val="18"/>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具有法律、行政法规规定的其他条件。</w:t>
      </w:r>
    </w:p>
    <w:p w14:paraId="14A29B0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、中国政府采购网（www.ccgp.gov.cn）列入失信被执行人、重大税收违法案件当事人名单、政府采购严重违法失信行为记录名单。</w:t>
      </w:r>
    </w:p>
    <w:p w14:paraId="03483D9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70AEFBEC">
      <w:pPr>
        <w:numPr>
          <w:ilvl w:val="0"/>
          <w:numId w:val="19"/>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单位负责人为同一人或者存在直接控股、管理关系的不同供应商参加同一合同项下的政府采购活动的；</w:t>
      </w:r>
    </w:p>
    <w:p w14:paraId="1B897706">
      <w:pPr>
        <w:numPr>
          <w:ilvl w:val="0"/>
          <w:numId w:val="19"/>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为采购项目提供整体设计、规范编制或者项目管理、监理、检测等服务后再参加该采购项目的其他采购活动的。</w:t>
      </w:r>
    </w:p>
    <w:p w14:paraId="4309CFC3">
      <w:pPr>
        <w:snapToGrid w:val="0"/>
        <w:spacing w:line="360" w:lineRule="auto"/>
        <w:ind w:firstLine="5520" w:firstLineChars="2300"/>
        <w:rPr>
          <w:rFonts w:hint="eastAsia" w:cs="宋体" w:asciiTheme="minorEastAsia" w:hAnsiTheme="minorEastAsia" w:eastAsiaTheme="minorEastAsia"/>
          <w:color w:val="auto"/>
          <w:kern w:val="0"/>
          <w:sz w:val="24"/>
          <w:highlight w:val="none"/>
          <w:lang w:val="zh-CN"/>
        </w:rPr>
      </w:pPr>
    </w:p>
    <w:p w14:paraId="3C06ADC7">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0E7683BA">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368FCF8D">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33973A4B">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C90B955">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17EE934E">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5F3B11E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u w:val="single"/>
          <w:lang w:eastAsia="zh-CN"/>
        </w:rPr>
        <w:t>构建开源体系赋能浙江省科技创新与产业创新深度融合的路径研究项目</w:t>
      </w:r>
      <w:r>
        <w:rPr>
          <w:rFonts w:hint="eastAsia" w:cs="仿宋_GB2312" w:asciiTheme="minorEastAsia" w:hAnsiTheme="minorEastAsia" w:eastAsiaTheme="minorEastAsia"/>
          <w:color w:val="auto"/>
          <w:kern w:val="0"/>
          <w:sz w:val="24"/>
          <w:highlight w:val="none"/>
          <w:u w:val="single"/>
          <w:lang w:val="zh-CN"/>
        </w:rPr>
        <w:t>【项目编号：</w:t>
      </w:r>
      <w:r>
        <w:rPr>
          <w:rFonts w:hint="eastAsia" w:cs="仿宋_GB2312" w:asciiTheme="minorEastAsia" w:hAnsiTheme="minorEastAsia" w:eastAsiaTheme="minorEastAsia"/>
          <w:color w:val="auto"/>
          <w:kern w:val="0"/>
          <w:sz w:val="24"/>
          <w:highlight w:val="none"/>
          <w:u w:val="single"/>
          <w:lang w:val="zh-CN"/>
        </w:rPr>
        <w:t>ZJ-2580145-16</w:t>
      </w:r>
      <w:r>
        <w:rPr>
          <w:rFonts w:hint="eastAsia" w:cs="仿宋_GB2312" w:asciiTheme="minorEastAsia" w:hAnsiTheme="minorEastAsia" w:eastAsiaTheme="minorEastAsia"/>
          <w:color w:val="auto"/>
          <w:kern w:val="0"/>
          <w:sz w:val="24"/>
          <w:highlight w:val="none"/>
          <w:u w:val="single"/>
          <w:lang w:val="zh-CN"/>
        </w:rPr>
        <w:t>】</w:t>
      </w:r>
      <w:r>
        <w:rPr>
          <w:rFonts w:hint="eastAsia" w:cs="仿宋_GB2312" w:asciiTheme="minorEastAsia" w:hAnsiTheme="minorEastAsia" w:eastAsiaTheme="minorEastAsia"/>
          <w:color w:val="auto"/>
          <w:kern w:val="0"/>
          <w:sz w:val="24"/>
          <w:highlight w:val="none"/>
          <w:lang w:val="zh-CN"/>
        </w:rPr>
        <w:t>响应</w:t>
      </w:r>
      <w:r>
        <w:rPr>
          <w:rFonts w:hint="eastAsia" w:cs="宋体" w:asciiTheme="minorEastAsia" w:hAnsiTheme="minorEastAsia" w:eastAsiaTheme="minorEastAsia"/>
          <w:color w:val="auto"/>
          <w:kern w:val="0"/>
          <w:sz w:val="24"/>
          <w:highlight w:val="none"/>
          <w:lang w:val="zh-CN"/>
        </w:rPr>
        <w:t xml:space="preserve">。 </w:t>
      </w:r>
    </w:p>
    <w:p w14:paraId="69A7615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36A3D28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授权代表根据磋商文件规定及采购内容而对采购人、采购代理机构所作的任何合法承诺，包括书面澄清及响应等均对联合体各方产生约束力。</w:t>
      </w:r>
    </w:p>
    <w:p w14:paraId="5F7FA20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009E321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44B4C12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0EC8856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0C4BD85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045115BB">
      <w:pPr>
        <w:numPr>
          <w:ilvl w:val="0"/>
          <w:numId w:val="20"/>
        </w:numPr>
        <w:snapToGrid w:val="0"/>
        <w:spacing w:line="360" w:lineRule="auto"/>
        <w:ind w:left="0" w:leftChars="0" w:firstLine="400" w:firstLineChars="0"/>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w:t>
      </w:r>
      <w:bookmarkStart w:id="114"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14"/>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15"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15"/>
      <w:r>
        <w:rPr>
          <w:rFonts w:hint="eastAsia" w:cs="宋体" w:asciiTheme="minorEastAsia" w:hAnsiTheme="minorEastAsia" w:eastAsiaTheme="minorEastAsia"/>
          <w:b/>
          <w:color w:val="auto"/>
          <w:kern w:val="0"/>
          <w:sz w:val="24"/>
          <w:highlight w:val="none"/>
          <w:lang w:val="zh-CN"/>
        </w:rPr>
        <w:t>）</w:t>
      </w:r>
    </w:p>
    <w:p w14:paraId="2DBEF58C">
      <w:pPr>
        <w:numPr>
          <w:ilvl w:val="0"/>
          <w:numId w:val="20"/>
        </w:numPr>
        <w:spacing w:line="360" w:lineRule="auto"/>
        <w:ind w:left="0" w:leftChars="0" w:firstLine="400" w:firstLineChars="0"/>
        <w:rPr>
          <w:rFonts w:cs="宋体" w:asciiTheme="minorEastAsia" w:hAnsiTheme="minorEastAsia" w:eastAsiaTheme="minorEastAsia"/>
          <w:b/>
          <w:bCs/>
          <w:color w:val="auto"/>
          <w:kern w:val="0"/>
          <w:sz w:val="24"/>
          <w:highlight w:val="none"/>
          <w:lang w:val="zh-CN"/>
        </w:rPr>
      </w:pPr>
      <w:bookmarkStart w:id="116"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16"/>
    </w:p>
    <w:p w14:paraId="1623E30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07A4F29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4EFD2769">
      <w:pPr>
        <w:numPr>
          <w:ilvl w:val="0"/>
          <w:numId w:val="21"/>
        </w:numPr>
        <w:snapToGrid w:val="0"/>
        <w:spacing w:line="360" w:lineRule="auto"/>
        <w:ind w:left="0" w:leftChars="0" w:firstLine="400" w:firstLineChars="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联合体各方不再单独参加或者与其他供应商另外组成联合体参加同一合同项下的政府采购活动。</w:t>
      </w:r>
    </w:p>
    <w:p w14:paraId="30496AC9">
      <w:pPr>
        <w:numPr>
          <w:ilvl w:val="0"/>
          <w:numId w:val="21"/>
        </w:numPr>
        <w:snapToGrid w:val="0"/>
        <w:spacing w:line="360" w:lineRule="auto"/>
        <w:ind w:left="0" w:leftChars="0" w:firstLine="400" w:firstLineChars="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联合体中有同类资质的各方按照联合体分工承担相同工作的，按照资质等级较低的供应商确定资质等级。</w:t>
      </w:r>
    </w:p>
    <w:p w14:paraId="03AAB14E">
      <w:pPr>
        <w:numPr>
          <w:ilvl w:val="0"/>
          <w:numId w:val="21"/>
        </w:numPr>
        <w:snapToGrid w:val="0"/>
        <w:spacing w:line="360" w:lineRule="auto"/>
        <w:ind w:left="0" w:leftChars="0" w:firstLine="400" w:firstLineChars="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本协议提交采购人、采购代理机构后，联合体各方不得以任何形式对上述内容进行修改或撤销。</w:t>
      </w:r>
    </w:p>
    <w:p w14:paraId="4211CB1C">
      <w:pPr>
        <w:snapToGrid w:val="0"/>
        <w:spacing w:line="360" w:lineRule="auto"/>
        <w:ind w:firstLine="5040" w:firstLineChars="2100"/>
        <w:rPr>
          <w:rFonts w:hint="eastAsia" w:cs="宋体" w:asciiTheme="minorEastAsia" w:hAnsiTheme="minorEastAsia" w:eastAsiaTheme="minorEastAsia"/>
          <w:color w:val="auto"/>
          <w:kern w:val="0"/>
          <w:sz w:val="24"/>
          <w:highlight w:val="none"/>
          <w:lang w:val="zh-CN"/>
        </w:rPr>
      </w:pPr>
    </w:p>
    <w:p w14:paraId="0F6F9EC5">
      <w:pPr>
        <w:snapToGrid w:val="0"/>
        <w:spacing w:line="360" w:lineRule="auto"/>
        <w:ind w:firstLine="5040" w:firstLineChars="2100"/>
        <w:rPr>
          <w:rFonts w:hint="eastAsia" w:cs="宋体" w:asciiTheme="minorEastAsia" w:hAnsiTheme="minorEastAsia" w:eastAsiaTheme="minorEastAsia"/>
          <w:color w:val="auto"/>
          <w:kern w:val="0"/>
          <w:sz w:val="24"/>
          <w:highlight w:val="none"/>
          <w:lang w:val="zh-CN"/>
        </w:rPr>
      </w:pPr>
    </w:p>
    <w:p w14:paraId="250E770E">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045B3C3">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4EBD7E6">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A9D98AD">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636EFBDC">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AD9A15D">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08942D9A">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96223FA">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5C6B761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20D01138">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4E4AD400">
      <w:pPr>
        <w:widowControl/>
        <w:spacing w:line="360" w:lineRule="auto"/>
        <w:ind w:firstLine="480"/>
        <w:jc w:val="left"/>
        <w:rPr>
          <w:rFonts w:cs="宋体" w:asciiTheme="minorEastAsia" w:hAnsiTheme="minorEastAsia" w:eastAsiaTheme="minorEastAsia"/>
          <w:color w:val="auto"/>
          <w:sz w:val="24"/>
          <w:highlight w:val="none"/>
        </w:rPr>
      </w:pPr>
    </w:p>
    <w:p w14:paraId="05820231">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7DA0F4AB">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1C4C5764">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25B99A2A">
      <w:pPr>
        <w:spacing w:line="360" w:lineRule="auto"/>
        <w:jc w:val="center"/>
        <w:rPr>
          <w:rFonts w:cs="仿宋_GB2312" w:asciiTheme="minorEastAsia" w:hAnsiTheme="minorEastAsia" w:eastAsiaTheme="minorEastAsia"/>
          <w:b/>
          <w:color w:val="auto"/>
          <w:sz w:val="32"/>
          <w:szCs w:val="32"/>
          <w:highlight w:val="none"/>
        </w:rPr>
      </w:pPr>
    </w:p>
    <w:p w14:paraId="6FA2FF79">
      <w:pPr>
        <w:spacing w:line="360" w:lineRule="auto"/>
        <w:jc w:val="center"/>
        <w:rPr>
          <w:rFonts w:cs="仿宋_GB2312" w:asciiTheme="minorEastAsia" w:hAnsiTheme="minorEastAsia" w:eastAsiaTheme="minorEastAsia"/>
          <w:b/>
          <w:color w:val="auto"/>
          <w:sz w:val="32"/>
          <w:szCs w:val="32"/>
          <w:highlight w:val="none"/>
        </w:rPr>
      </w:pPr>
    </w:p>
    <w:p w14:paraId="550AF735">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1847DA4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64895DEE">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7CBA3201">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40811945">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E7917C6">
      <w:pPr>
        <w:snapToGrid w:val="0"/>
        <w:spacing w:line="360" w:lineRule="auto"/>
        <w:rPr>
          <w:rFonts w:cs="仿宋_GB2312" w:asciiTheme="minorEastAsia" w:hAnsiTheme="minorEastAsia" w:eastAsiaTheme="minorEastAsia"/>
          <w:color w:val="auto"/>
          <w:kern w:val="0"/>
          <w:sz w:val="24"/>
          <w:highlight w:val="none"/>
          <w:lang w:val="zh-CN"/>
        </w:rPr>
      </w:pPr>
    </w:p>
    <w:p w14:paraId="134DC258">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pgSz w:w="11906" w:h="16838"/>
          <w:pgMar w:top="1247" w:right="1418" w:bottom="1276" w:left="1418" w:header="851" w:footer="992" w:gutter="0"/>
          <w:cols w:space="720" w:num="1"/>
          <w:titlePg/>
          <w:docGrid w:linePitch="312" w:charSpace="0"/>
        </w:sectPr>
      </w:pPr>
    </w:p>
    <w:p w14:paraId="15CFFCD1">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044E290D">
      <w:pPr>
        <w:snapToGrid w:val="0"/>
        <w:spacing w:line="360" w:lineRule="auto"/>
        <w:rPr>
          <w:rFonts w:cs="仿宋_GB2312" w:asciiTheme="minorEastAsia" w:hAnsiTheme="minorEastAsia" w:eastAsiaTheme="minorEastAsia"/>
          <w:color w:val="auto"/>
          <w:kern w:val="0"/>
          <w:sz w:val="24"/>
          <w:highlight w:val="none"/>
          <w:u w:val="single"/>
        </w:rPr>
      </w:pPr>
      <w:r>
        <w:rPr>
          <w:rFonts w:hint="eastAsia" w:cs="仿宋_GB2312" w:asciiTheme="minorEastAsia" w:hAnsiTheme="minorEastAsia" w:eastAsiaTheme="minorEastAsia"/>
          <w:color w:val="auto"/>
          <w:sz w:val="24"/>
          <w:highlight w:val="none"/>
          <w:u w:val="single"/>
          <w:lang w:eastAsia="zh-CN"/>
        </w:rPr>
        <w:t>浙江省经济和信息化厅</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浙江国际招投标有限公司</w:t>
      </w:r>
      <w:r>
        <w:rPr>
          <w:rFonts w:hint="eastAsia" w:cs="仿宋_GB2312" w:asciiTheme="minorEastAsia" w:hAnsiTheme="minorEastAsia" w:eastAsiaTheme="minorEastAsia"/>
          <w:color w:val="auto"/>
          <w:kern w:val="0"/>
          <w:sz w:val="24"/>
          <w:highlight w:val="none"/>
          <w:u w:val="single"/>
          <w:lang w:val="zh-CN"/>
        </w:rPr>
        <w:t>：</w:t>
      </w:r>
    </w:p>
    <w:p w14:paraId="79BD4ACC">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u w:val="single"/>
          <w:lang w:eastAsia="zh-CN"/>
        </w:rPr>
        <w:t>构建开源体系赋能浙江省科技创新与产业创新深度融合的路径研究项目</w:t>
      </w:r>
      <w:r>
        <w:rPr>
          <w:rFonts w:hint="eastAsia" w:cs="仿宋_GB2312" w:asciiTheme="minorEastAsia" w:hAnsiTheme="minorEastAsia" w:eastAsiaTheme="minorEastAsia"/>
          <w:color w:val="auto"/>
          <w:sz w:val="24"/>
          <w:highlight w:val="none"/>
          <w:u w:val="single"/>
        </w:rPr>
        <w:t>【项目编号：</w:t>
      </w:r>
      <w:r>
        <w:rPr>
          <w:rFonts w:hint="eastAsia" w:cs="仿宋_GB2312" w:asciiTheme="minorEastAsia" w:hAnsiTheme="minorEastAsia" w:eastAsiaTheme="minorEastAsia"/>
          <w:color w:val="auto"/>
          <w:sz w:val="24"/>
          <w:highlight w:val="none"/>
          <w:u w:val="single"/>
          <w:lang w:eastAsia="zh-CN"/>
        </w:rPr>
        <w:t>ZJ-2580145-16</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0C1DEA7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01FA1D17">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1949D72B">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33E611AF">
      <w:pPr>
        <w:snapToGrid w:val="0"/>
        <w:spacing w:line="360" w:lineRule="auto"/>
        <w:rPr>
          <w:rFonts w:hint="eastAsia" w:cs="仿宋_GB2312" w:asciiTheme="minorEastAsia" w:hAnsiTheme="minorEastAsia" w:eastAsiaTheme="minorEastAsia"/>
          <w:color w:val="auto"/>
          <w:kern w:val="0"/>
          <w:sz w:val="24"/>
          <w:highlight w:val="none"/>
          <w:lang w:val="zh-CN"/>
        </w:rPr>
      </w:pPr>
    </w:p>
    <w:p w14:paraId="73452CEA">
      <w:pPr>
        <w:snapToGrid w:val="0"/>
        <w:spacing w:line="360" w:lineRule="auto"/>
        <w:rPr>
          <w:rFonts w:hint="eastAsia" w:cs="仿宋_GB2312" w:asciiTheme="minorEastAsia" w:hAnsiTheme="minorEastAsia" w:eastAsiaTheme="minorEastAsia"/>
          <w:color w:val="auto"/>
          <w:kern w:val="0"/>
          <w:sz w:val="24"/>
          <w:highlight w:val="none"/>
          <w:lang w:val="zh-CN"/>
        </w:rPr>
      </w:pPr>
    </w:p>
    <w:p w14:paraId="7C2B7CD2">
      <w:pPr>
        <w:snapToGrid w:val="0"/>
        <w:spacing w:line="360" w:lineRule="auto"/>
        <w:rPr>
          <w:rFonts w:hint="eastAsia" w:cs="仿宋_GB2312" w:asciiTheme="minorEastAsia" w:hAnsiTheme="minorEastAsia" w:eastAsiaTheme="minorEastAsia"/>
          <w:color w:val="auto"/>
          <w:kern w:val="0"/>
          <w:sz w:val="24"/>
          <w:highlight w:val="none"/>
          <w:lang w:val="zh-CN"/>
        </w:rPr>
      </w:pPr>
    </w:p>
    <w:p w14:paraId="1AD60C47">
      <w:pPr>
        <w:snapToGrid w:val="0"/>
        <w:spacing w:line="360" w:lineRule="auto"/>
        <w:ind w:left="0" w:leftChars="0" w:firstLine="3360" w:firstLineChars="14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1F4D623C">
      <w:pPr>
        <w:snapToGrid w:val="0"/>
        <w:spacing w:line="360" w:lineRule="auto"/>
        <w:ind w:left="0" w:leftChars="0" w:firstLine="3360" w:firstLineChars="14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签发日期：  年  月   日</w:t>
      </w:r>
    </w:p>
    <w:p w14:paraId="64E9BEAD">
      <w:pPr>
        <w:snapToGrid w:val="0"/>
        <w:spacing w:line="360" w:lineRule="auto"/>
        <w:rPr>
          <w:rFonts w:cs="仿宋_GB2312" w:asciiTheme="minorEastAsia" w:hAnsiTheme="minorEastAsia" w:eastAsiaTheme="minorEastAsia"/>
          <w:color w:val="auto"/>
          <w:kern w:val="0"/>
          <w:sz w:val="24"/>
          <w:highlight w:val="none"/>
          <w:lang w:val="zh-CN"/>
        </w:rPr>
      </w:pPr>
    </w:p>
    <w:p w14:paraId="50D936B9">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A92D4E0">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2B9FC319">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05C279AF">
      <w:pPr>
        <w:snapToGrid w:val="0"/>
        <w:spacing w:line="360" w:lineRule="auto"/>
        <w:rPr>
          <w:rFonts w:cs="仿宋_GB2312" w:asciiTheme="minorEastAsia" w:hAnsiTheme="minorEastAsia" w:eastAsiaTheme="minorEastAsia"/>
          <w:color w:val="auto"/>
          <w:kern w:val="0"/>
          <w:sz w:val="24"/>
          <w:highlight w:val="none"/>
          <w:u w:val="single"/>
        </w:rPr>
      </w:pPr>
      <w:r>
        <w:rPr>
          <w:rFonts w:hint="eastAsia" w:cs="仿宋_GB2312" w:asciiTheme="minorEastAsia" w:hAnsiTheme="minorEastAsia" w:eastAsiaTheme="minorEastAsia"/>
          <w:color w:val="auto"/>
          <w:sz w:val="24"/>
          <w:highlight w:val="none"/>
          <w:u w:val="single"/>
          <w:lang w:eastAsia="zh-CN"/>
        </w:rPr>
        <w:t>浙江省经济和信息化厅</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浙江国际招投标有限公司</w:t>
      </w:r>
      <w:r>
        <w:rPr>
          <w:rFonts w:hint="eastAsia" w:cs="仿宋_GB2312" w:asciiTheme="minorEastAsia" w:hAnsiTheme="minorEastAsia" w:eastAsiaTheme="minorEastAsia"/>
          <w:color w:val="auto"/>
          <w:kern w:val="0"/>
          <w:sz w:val="24"/>
          <w:highlight w:val="none"/>
          <w:u w:val="single"/>
          <w:lang w:val="zh-CN"/>
        </w:rPr>
        <w:t>：</w:t>
      </w:r>
    </w:p>
    <w:p w14:paraId="48F43DC1">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u w:val="single"/>
          <w:lang w:eastAsia="zh-CN"/>
        </w:rPr>
        <w:t>构建开源体系赋能浙江省科技创新与产业创新深度融合的路径研究项目</w:t>
      </w:r>
      <w:r>
        <w:rPr>
          <w:rFonts w:hint="eastAsia" w:cs="仿宋_GB2312" w:asciiTheme="minorEastAsia" w:hAnsiTheme="minorEastAsia" w:eastAsiaTheme="minorEastAsia"/>
          <w:color w:val="auto"/>
          <w:kern w:val="0"/>
          <w:sz w:val="24"/>
          <w:highlight w:val="none"/>
          <w:u w:val="single"/>
          <w:lang w:val="zh-CN"/>
        </w:rPr>
        <w:t>【项目编号：</w:t>
      </w:r>
      <w:r>
        <w:rPr>
          <w:rFonts w:hint="eastAsia" w:cs="仿宋_GB2312" w:asciiTheme="minorEastAsia" w:hAnsiTheme="minorEastAsia" w:eastAsiaTheme="minorEastAsia"/>
          <w:color w:val="auto"/>
          <w:kern w:val="0"/>
          <w:sz w:val="24"/>
          <w:highlight w:val="none"/>
          <w:u w:val="single"/>
          <w:lang w:val="zh-CN"/>
        </w:rPr>
        <w:t>ZJ-2580145-16</w:t>
      </w:r>
      <w:r>
        <w:rPr>
          <w:rFonts w:hint="eastAsia" w:cs="仿宋_GB2312" w:asciiTheme="minorEastAsia" w:hAnsiTheme="minorEastAsia" w:eastAsiaTheme="minorEastAsia"/>
          <w:color w:val="auto"/>
          <w:kern w:val="0"/>
          <w:sz w:val="24"/>
          <w:highlight w:val="none"/>
          <w:u w:val="single"/>
          <w:lang w:val="zh-CN"/>
        </w:rPr>
        <w:t>】</w:t>
      </w:r>
      <w:r>
        <w:rPr>
          <w:rFonts w:hint="eastAsia" w:cs="仿宋_GB2312" w:asciiTheme="minorEastAsia" w:hAnsiTheme="minorEastAsia" w:eastAsiaTheme="minorEastAsia"/>
          <w:color w:val="auto"/>
          <w:kern w:val="0"/>
          <w:sz w:val="24"/>
          <w:highlight w:val="none"/>
          <w:lang w:val="zh-CN"/>
        </w:rPr>
        <w:t>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14:paraId="17CFDC15">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6445979D">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83D793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4A45997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62CFAC6">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0AB0088">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A2F927E">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29CD599">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6E676BE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28FD81D9">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712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E3BB553">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6D435F14">
            <w:pPr>
              <w:pStyle w:val="620"/>
              <w:spacing w:line="360" w:lineRule="auto"/>
              <w:rPr>
                <w:rFonts w:asciiTheme="minorEastAsia" w:hAnsiTheme="minorEastAsia" w:eastAsiaTheme="minorEastAsia"/>
                <w:bCs/>
                <w:color w:val="auto"/>
                <w:sz w:val="24"/>
                <w:highlight w:val="none"/>
              </w:rPr>
            </w:pPr>
          </w:p>
        </w:tc>
      </w:tr>
    </w:tbl>
    <w:p w14:paraId="5B9E5628">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4C559B62">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244F776">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r>
        <w:rPr>
          <w:rFonts w:hint="eastAsia" w:cs="宋体" w:asciiTheme="minorEastAsia" w:hAnsiTheme="minorEastAsia" w:eastAsiaTheme="minorEastAsia"/>
          <w:color w:val="auto"/>
          <w:kern w:val="0"/>
          <w:sz w:val="24"/>
          <w:highlight w:val="none"/>
          <w:lang w:val="zh-CN"/>
        </w:rPr>
        <w:t xml:space="preserve">   日</w:t>
      </w:r>
    </w:p>
    <w:p w14:paraId="38109CEF">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3E324920">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03D7F1CB">
      <w:pPr>
        <w:snapToGrid w:val="0"/>
        <w:spacing w:line="360" w:lineRule="auto"/>
        <w:ind w:left="0" w:leftChars="0" w:firstLine="0" w:firstLineChars="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5BB3ECC9">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44F6211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构建开源体系赋能浙江省科技创新与产业创新深度融合的路径研究项目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ZJ-2580145-16</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71F2E56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236A6C0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en-US" w:eastAsia="zh-CN"/>
        </w:rPr>
        <w:t>。</w:t>
      </w:r>
      <w:r>
        <w:rPr>
          <w:rFonts w:hint="eastAsia" w:cs="宋体" w:asciiTheme="minorEastAsia" w:hAnsiTheme="minorEastAsia" w:eastAsiaTheme="minorEastAsia"/>
          <w:color w:val="auto"/>
          <w:kern w:val="0"/>
          <w:sz w:val="24"/>
          <w:highlight w:val="none"/>
          <w:u w:val="single"/>
        </w:rPr>
        <w:t>（分包供应商</w:t>
      </w:r>
      <w:r>
        <w:rPr>
          <w:rFonts w:hint="eastAsia" w:cs="宋体" w:asciiTheme="minorEastAsia" w:hAnsiTheme="minorEastAsia" w:eastAsiaTheme="minorEastAsia"/>
          <w:color w:val="auto"/>
          <w:kern w:val="0"/>
          <w:sz w:val="24"/>
          <w:highlight w:val="none"/>
          <w:u w:val="single"/>
          <w:lang w:val="en-US" w:eastAsia="zh-CN"/>
        </w:rPr>
        <w:t>1</w:t>
      </w:r>
      <w:r>
        <w:rPr>
          <w:rFonts w:hint="eastAsia" w:cs="宋体" w:asciiTheme="minorEastAsia" w:hAnsiTheme="minorEastAsia" w:eastAsiaTheme="minorEastAsia"/>
          <w:color w:val="auto"/>
          <w:kern w:val="0"/>
          <w:sz w:val="24"/>
          <w:highlight w:val="none"/>
          <w:u w:val="single"/>
        </w:rPr>
        <w:t>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504CFD03">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textAlignment w:val="auto"/>
        <w:rPr>
          <w:color w:val="auto"/>
          <w:highlight w:val="none"/>
        </w:rPr>
      </w:pPr>
      <w:r>
        <w:rPr>
          <w:rFonts w:hint="eastAsia"/>
          <w:color w:val="auto"/>
          <w:highlight w:val="none"/>
        </w:rPr>
        <w:t>……</w:t>
      </w:r>
    </w:p>
    <w:p w14:paraId="0583A33E">
      <w:pPr>
        <w:keepNext w:val="0"/>
        <w:keepLines w:val="0"/>
        <w:pageBreakBefore w:val="0"/>
        <w:widowControl w:val="0"/>
        <w:kinsoku/>
        <w:wordWrap/>
        <w:overflowPunct/>
        <w:topLinePunct w:val="0"/>
        <w:autoSpaceDE/>
        <w:autoSpaceDN/>
        <w:bidi w:val="0"/>
        <w:adjustRightInd w:val="0"/>
        <w:spacing w:line="360" w:lineRule="auto"/>
        <w:ind w:left="0" w:leftChars="0" w:firstLine="367" w:firstLineChars="175"/>
        <w:textAlignment w:val="auto"/>
        <w:rPr>
          <w:rFonts w:cs="宋体"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highlight w:val="none"/>
          <w:lang w:val="zh-CN"/>
        </w:rPr>
        <w:t xml:space="preserve"> </w:t>
      </w:r>
      <w:r>
        <w:rPr>
          <w:rFonts w:hint="eastAsia" w:cs="宋体" w:asciiTheme="minorEastAsia" w:hAnsiTheme="minorEastAsia" w:eastAsiaTheme="minorEastAsia"/>
          <w:color w:val="auto"/>
          <w:kern w:val="0"/>
          <w:sz w:val="24"/>
          <w:highlight w:val="none"/>
          <w:lang w:val="zh-CN"/>
        </w:rPr>
        <w:t>二、分包供应商中小企业合同份额（如果有）</w:t>
      </w:r>
    </w:p>
    <w:p w14:paraId="3735C04C">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400" w:firstLineChars="0"/>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6E5B4AD0">
      <w:pPr>
        <w:keepNext w:val="0"/>
        <w:keepLines w:val="0"/>
        <w:pageBreakBefore w:val="0"/>
        <w:widowControl w:val="0"/>
        <w:numPr>
          <w:ilvl w:val="0"/>
          <w:numId w:val="22"/>
        </w:numPr>
        <w:kinsoku/>
        <w:wordWrap/>
        <w:overflowPunct/>
        <w:topLinePunct w:val="0"/>
        <w:autoSpaceDE/>
        <w:autoSpaceDN/>
        <w:bidi w:val="0"/>
        <w:adjustRightInd w:val="0"/>
        <w:spacing w:line="360" w:lineRule="auto"/>
        <w:ind w:left="0" w:leftChars="0" w:firstLine="400" w:firstLineChars="0"/>
        <w:textAlignment w:val="auto"/>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2173F83E">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0FF4D462">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38A74358">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5CD1F6B1">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14BDCEA">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32DDD9C4">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2ECCAE36">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485F2749">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075F0C3">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3BDE6781">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B4AE99B">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1C6538C7">
      <w:pPr>
        <w:keepNext w:val="0"/>
        <w:keepLines w:val="0"/>
        <w:pageBreakBefore w:val="0"/>
        <w:widowControl w:val="0"/>
        <w:kinsoku/>
        <w:wordWrap/>
        <w:overflowPunct/>
        <w:topLinePunct w:val="0"/>
        <w:autoSpaceDE/>
        <w:autoSpaceDN/>
        <w:bidi w:val="0"/>
        <w:adjustRightInd w:val="0"/>
        <w:snapToGrid w:val="0"/>
        <w:spacing w:line="360" w:lineRule="auto"/>
        <w:ind w:left="5758" w:leftChars="342" w:hanging="5040" w:hangingChars="2100"/>
        <w:textAlignment w:val="auto"/>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w:t>
      </w:r>
    </w:p>
    <w:p w14:paraId="3A68CE5D">
      <w:pPr>
        <w:keepNext w:val="0"/>
        <w:keepLines w:val="0"/>
        <w:pageBreakBefore w:val="0"/>
        <w:widowControl w:val="0"/>
        <w:kinsoku/>
        <w:wordWrap/>
        <w:overflowPunct/>
        <w:topLinePunct w:val="0"/>
        <w:autoSpaceDE/>
        <w:autoSpaceDN/>
        <w:bidi w:val="0"/>
        <w:adjustRightInd w:val="0"/>
        <w:snapToGrid w:val="0"/>
        <w:spacing w:line="360" w:lineRule="auto"/>
        <w:ind w:left="5758" w:leftChars="342" w:hanging="5040" w:hangingChars="2100"/>
        <w:textAlignment w:val="auto"/>
        <w:rPr>
          <w:rFonts w:hint="eastAsia" w:cs="宋体" w:asciiTheme="minorEastAsia" w:hAnsiTheme="minorEastAsia" w:eastAsiaTheme="minorEastAsia"/>
          <w:color w:val="auto"/>
          <w:kern w:val="0"/>
          <w:sz w:val="24"/>
          <w:highlight w:val="none"/>
          <w:lang w:val="zh-CN"/>
        </w:rPr>
      </w:pPr>
    </w:p>
    <w:p w14:paraId="582C4798">
      <w:pPr>
        <w:keepNext w:val="0"/>
        <w:keepLines w:val="0"/>
        <w:pageBreakBefore w:val="0"/>
        <w:widowControl w:val="0"/>
        <w:kinsoku/>
        <w:wordWrap/>
        <w:overflowPunct/>
        <w:topLinePunct w:val="0"/>
        <w:autoSpaceDE/>
        <w:autoSpaceDN/>
        <w:bidi w:val="0"/>
        <w:adjustRightInd w:val="0"/>
        <w:snapToGrid w:val="0"/>
        <w:spacing w:line="360" w:lineRule="auto"/>
        <w:ind w:left="5757" w:leftChars="1600" w:hanging="2397" w:hangingChars="999"/>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供应商名称（电子签名）：</w:t>
      </w:r>
    </w:p>
    <w:p w14:paraId="657F2D44">
      <w:pPr>
        <w:keepNext w:val="0"/>
        <w:keepLines w:val="0"/>
        <w:pageBreakBefore w:val="0"/>
        <w:widowControl w:val="0"/>
        <w:kinsoku/>
        <w:wordWrap/>
        <w:overflowPunct/>
        <w:topLinePunct w:val="0"/>
        <w:autoSpaceDE/>
        <w:autoSpaceDN/>
        <w:bidi w:val="0"/>
        <w:adjustRightInd w:val="0"/>
        <w:snapToGrid w:val="0"/>
        <w:spacing w:line="360" w:lineRule="auto"/>
        <w:ind w:left="5757" w:leftChars="1600" w:hanging="2397" w:hangingChars="999"/>
        <w:jc w:val="both"/>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6DB43A07">
      <w:pPr>
        <w:keepNext w:val="0"/>
        <w:keepLines w:val="0"/>
        <w:pageBreakBefore w:val="0"/>
        <w:widowControl w:val="0"/>
        <w:kinsoku/>
        <w:wordWrap/>
        <w:overflowPunct/>
        <w:topLinePunct w:val="0"/>
        <w:autoSpaceDE/>
        <w:autoSpaceDN/>
        <w:bidi w:val="0"/>
        <w:adjustRightInd w:val="0"/>
        <w:snapToGrid w:val="0"/>
        <w:spacing w:line="360" w:lineRule="auto"/>
        <w:ind w:left="5757" w:leftChars="1600" w:hanging="2397" w:hangingChars="999"/>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F340D5F">
      <w:pPr>
        <w:keepNext w:val="0"/>
        <w:keepLines w:val="0"/>
        <w:pageBreakBefore w:val="0"/>
        <w:widowControl w:val="0"/>
        <w:kinsoku/>
        <w:wordWrap/>
        <w:overflowPunct/>
        <w:topLinePunct w:val="0"/>
        <w:autoSpaceDE/>
        <w:autoSpaceDN/>
        <w:bidi w:val="0"/>
        <w:adjustRightInd w:val="0"/>
        <w:spacing w:line="360" w:lineRule="auto"/>
        <w:ind w:left="5757" w:leftChars="1600" w:hanging="2397" w:hangingChars="999"/>
        <w:jc w:val="both"/>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0D2BD774">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46427CE8">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3A537F58">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4486B1B9">
      <w:pPr>
        <w:spacing w:line="360" w:lineRule="auto"/>
        <w:jc w:val="center"/>
        <w:rPr>
          <w:rFonts w:cs="仿宋_GB2312" w:asciiTheme="minorEastAsia" w:hAnsiTheme="minorEastAsia" w:eastAsiaTheme="minorEastAsia"/>
          <w:b/>
          <w:color w:val="auto"/>
          <w:sz w:val="30"/>
          <w:szCs w:val="30"/>
          <w:highlight w:val="none"/>
        </w:rPr>
      </w:pPr>
    </w:p>
    <w:p w14:paraId="1975747E">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46F66A1">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4495185B">
      <w:pPr>
        <w:spacing w:line="360" w:lineRule="auto"/>
        <w:jc w:val="center"/>
        <w:rPr>
          <w:rFonts w:cs="仿宋_GB2312" w:asciiTheme="minorEastAsia" w:hAnsiTheme="minorEastAsia" w:eastAsiaTheme="minorEastAsia"/>
          <w:b/>
          <w:color w:val="auto"/>
          <w:kern w:val="0"/>
          <w:sz w:val="32"/>
          <w:szCs w:val="32"/>
          <w:highlight w:val="none"/>
        </w:rPr>
      </w:pPr>
    </w:p>
    <w:p w14:paraId="0CD74FD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109A729C">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 xml:space="preserve">附表 </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相关项目业绩一览表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DF65AC4">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41744BA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0386DDB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79C2E96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4A4FC6D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27D4C56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3A84726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金额</w:t>
            </w: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89BBD67">
            <w:pPr>
              <w:autoSpaceDE w:val="0"/>
              <w:autoSpaceDN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合同签订日期</w:t>
            </w:r>
          </w:p>
        </w:tc>
        <w:tc>
          <w:tcPr>
            <w:tcW w:w="1515" w:type="dxa"/>
            <w:tcBorders>
              <w:top w:val="single" w:color="auto" w:sz="6" w:space="0"/>
              <w:left w:val="single" w:color="auto" w:sz="6" w:space="0"/>
              <w:bottom w:val="single" w:color="auto" w:sz="6" w:space="0"/>
              <w:right w:val="single" w:color="auto" w:sz="6" w:space="0"/>
            </w:tcBorders>
            <w:vAlign w:val="center"/>
          </w:tcPr>
          <w:p w14:paraId="6CEF2B33">
            <w:pPr>
              <w:autoSpaceDE w:val="0"/>
              <w:autoSpaceDN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sz w:val="24"/>
                <w:highlight w:val="none"/>
                <w:lang w:val="en-US" w:eastAsia="zh-CN"/>
              </w:rPr>
              <w:t>实施单位联系人和电话</w:t>
            </w:r>
          </w:p>
        </w:tc>
        <w:tc>
          <w:tcPr>
            <w:tcW w:w="1215" w:type="dxa"/>
            <w:tcBorders>
              <w:top w:val="single" w:color="auto" w:sz="6" w:space="0"/>
              <w:left w:val="single" w:color="auto" w:sz="6" w:space="0"/>
              <w:bottom w:val="single" w:color="auto" w:sz="6" w:space="0"/>
              <w:right w:val="single" w:color="auto" w:sz="6" w:space="0"/>
            </w:tcBorders>
            <w:vAlign w:val="center"/>
          </w:tcPr>
          <w:p w14:paraId="67A7A26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4C2789A9">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583021D2">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64B5981">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79288EF">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B07A466">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6D9040D">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25719D8">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F4A3640">
            <w:pPr>
              <w:autoSpaceDE w:val="0"/>
              <w:autoSpaceDN w:val="0"/>
              <w:spacing w:line="360" w:lineRule="auto"/>
              <w:rPr>
                <w:rFonts w:cs="仿宋_GB2312" w:asciiTheme="minorEastAsia" w:hAnsiTheme="minorEastAsia" w:eastAsiaTheme="minorEastAsia"/>
                <w:color w:val="auto"/>
                <w:sz w:val="24"/>
                <w:highlight w:val="none"/>
              </w:rPr>
            </w:pPr>
          </w:p>
        </w:tc>
      </w:tr>
      <w:tr w14:paraId="0B17D8DF">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66A70E9A">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0DA3F3F">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C31A111">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C53F6B1">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5A8EC96">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9BA0B56">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5CDA7EB">
            <w:pPr>
              <w:autoSpaceDE w:val="0"/>
              <w:autoSpaceDN w:val="0"/>
              <w:spacing w:line="360" w:lineRule="auto"/>
              <w:rPr>
                <w:rFonts w:cs="仿宋_GB2312" w:asciiTheme="minorEastAsia" w:hAnsiTheme="minorEastAsia" w:eastAsiaTheme="minorEastAsia"/>
                <w:color w:val="auto"/>
                <w:sz w:val="24"/>
                <w:highlight w:val="none"/>
              </w:rPr>
            </w:pPr>
          </w:p>
        </w:tc>
      </w:tr>
      <w:tr w14:paraId="65B5896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AC30A93">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D4606CC">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43390E4">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7DDC094">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0C921C4">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717D58F">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7119498">
            <w:pPr>
              <w:autoSpaceDE w:val="0"/>
              <w:autoSpaceDN w:val="0"/>
              <w:spacing w:line="360" w:lineRule="auto"/>
              <w:rPr>
                <w:rFonts w:cs="仿宋_GB2312" w:asciiTheme="minorEastAsia" w:hAnsiTheme="minorEastAsia" w:eastAsiaTheme="minorEastAsia"/>
                <w:color w:val="auto"/>
                <w:sz w:val="24"/>
                <w:highlight w:val="none"/>
              </w:rPr>
            </w:pPr>
          </w:p>
        </w:tc>
      </w:tr>
      <w:tr w14:paraId="5E687542">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592272F">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8024E4A">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67F5D28">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3016287">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99619A9">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F9E55F1">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B438F05">
            <w:pPr>
              <w:autoSpaceDE w:val="0"/>
              <w:autoSpaceDN w:val="0"/>
              <w:spacing w:line="360" w:lineRule="auto"/>
              <w:rPr>
                <w:rFonts w:cs="仿宋_GB2312" w:asciiTheme="minorEastAsia" w:hAnsiTheme="minorEastAsia" w:eastAsiaTheme="minorEastAsia"/>
                <w:color w:val="auto"/>
                <w:sz w:val="24"/>
                <w:highlight w:val="none"/>
              </w:rPr>
            </w:pPr>
          </w:p>
        </w:tc>
      </w:tr>
      <w:tr w14:paraId="3D9942BA">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96755D5">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C98A294">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A30F20B">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4D1832C">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C1BFD43">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AAC80BF">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799EC91">
            <w:pPr>
              <w:autoSpaceDE w:val="0"/>
              <w:autoSpaceDN w:val="0"/>
              <w:spacing w:line="360" w:lineRule="auto"/>
              <w:rPr>
                <w:rFonts w:cs="仿宋_GB2312" w:asciiTheme="minorEastAsia" w:hAnsiTheme="minorEastAsia" w:eastAsiaTheme="minorEastAsia"/>
                <w:color w:val="auto"/>
                <w:sz w:val="24"/>
                <w:highlight w:val="none"/>
              </w:rPr>
            </w:pPr>
          </w:p>
        </w:tc>
      </w:tr>
    </w:tbl>
    <w:p w14:paraId="2FB60A95">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3422D072">
      <w:pPr>
        <w:autoSpaceDE w:val="0"/>
        <w:autoSpaceDN w:val="0"/>
        <w:spacing w:line="360" w:lineRule="auto"/>
        <w:rPr>
          <w:rFonts w:cs="仿宋_GB2312" w:asciiTheme="minorEastAsia" w:hAnsiTheme="minorEastAsia" w:eastAsiaTheme="minorEastAsia"/>
          <w:color w:val="auto"/>
          <w:sz w:val="24"/>
          <w:highlight w:val="none"/>
        </w:rPr>
      </w:pPr>
    </w:p>
    <w:p w14:paraId="24A58C28">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0E3F38D1">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446B107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C4D809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DFB862F">
      <w:pPr>
        <w:spacing w:line="360" w:lineRule="auto"/>
        <w:jc w:val="center"/>
        <w:rPr>
          <w:rFonts w:cs="仿宋_GB2312" w:asciiTheme="minorEastAsia" w:hAnsiTheme="minorEastAsia" w:eastAsiaTheme="minorEastAsia"/>
          <w:b/>
          <w:bCs/>
          <w:color w:val="auto"/>
          <w:sz w:val="32"/>
          <w:szCs w:val="32"/>
          <w:highlight w:val="none"/>
        </w:rPr>
      </w:pPr>
    </w:p>
    <w:p w14:paraId="0274B36F">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3B76088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17E01FE">
      <w:pPr>
        <w:spacing w:line="360" w:lineRule="auto"/>
        <w:rPr>
          <w:rFonts w:cs="仿宋_GB2312" w:asciiTheme="minorEastAsia" w:hAnsiTheme="minorEastAsia" w:eastAsiaTheme="minorEastAsia"/>
          <w:color w:val="auto"/>
          <w:sz w:val="24"/>
          <w:highlight w:val="none"/>
        </w:rPr>
      </w:pPr>
    </w:p>
    <w:p w14:paraId="3C3B3A5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AFE38D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69D0478">
      <w:pPr>
        <w:spacing w:line="360" w:lineRule="auto"/>
        <w:jc w:val="center"/>
        <w:rPr>
          <w:rFonts w:cs="仿宋_GB2312" w:asciiTheme="minorEastAsia" w:hAnsiTheme="minorEastAsia" w:eastAsiaTheme="minorEastAsia"/>
          <w:b/>
          <w:bCs/>
          <w:color w:val="auto"/>
          <w:sz w:val="32"/>
          <w:szCs w:val="32"/>
          <w:highlight w:val="none"/>
        </w:rPr>
      </w:pPr>
    </w:p>
    <w:p w14:paraId="2C956B2D">
      <w:pPr>
        <w:spacing w:line="360" w:lineRule="auto"/>
        <w:jc w:val="center"/>
        <w:rPr>
          <w:rFonts w:cs="仿宋_GB2312" w:asciiTheme="minorEastAsia" w:hAnsiTheme="minorEastAsia" w:eastAsiaTheme="minorEastAsia"/>
          <w:b/>
          <w:bCs/>
          <w:color w:val="auto"/>
          <w:sz w:val="32"/>
          <w:szCs w:val="32"/>
          <w:highlight w:val="none"/>
        </w:rPr>
      </w:pPr>
    </w:p>
    <w:p w14:paraId="5FE2D544">
      <w:pPr>
        <w:spacing w:line="360" w:lineRule="auto"/>
        <w:jc w:val="center"/>
        <w:rPr>
          <w:rFonts w:cs="仿宋_GB2312" w:asciiTheme="minorEastAsia" w:hAnsiTheme="minorEastAsia" w:eastAsiaTheme="minorEastAsia"/>
          <w:b/>
          <w:bCs/>
          <w:color w:val="auto"/>
          <w:sz w:val="32"/>
          <w:szCs w:val="32"/>
          <w:highlight w:val="none"/>
        </w:rPr>
      </w:pPr>
    </w:p>
    <w:p w14:paraId="44CBB540">
      <w:pPr>
        <w:spacing w:line="360" w:lineRule="auto"/>
        <w:jc w:val="center"/>
        <w:rPr>
          <w:rFonts w:cs="仿宋_GB2312" w:asciiTheme="minorEastAsia" w:hAnsiTheme="minorEastAsia" w:eastAsiaTheme="minorEastAsia"/>
          <w:b/>
          <w:bCs/>
          <w:color w:val="auto"/>
          <w:sz w:val="32"/>
          <w:szCs w:val="32"/>
          <w:highlight w:val="none"/>
        </w:rPr>
      </w:pPr>
    </w:p>
    <w:p w14:paraId="5AE6DB54">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189B123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6740D64">
      <w:pPr>
        <w:spacing w:line="360" w:lineRule="auto"/>
        <w:jc w:val="center"/>
        <w:rPr>
          <w:rFonts w:cs="仿宋_GB2312" w:asciiTheme="minorEastAsia" w:hAnsiTheme="minorEastAsia" w:eastAsiaTheme="minorEastAsia"/>
          <w:color w:val="auto"/>
          <w:sz w:val="24"/>
          <w:highlight w:val="none"/>
        </w:rPr>
      </w:pPr>
    </w:p>
    <w:p w14:paraId="012DA8FF">
      <w:pPr>
        <w:spacing w:line="360" w:lineRule="auto"/>
        <w:rPr>
          <w:rFonts w:cs="仿宋_GB2312" w:asciiTheme="minorEastAsia" w:hAnsiTheme="minorEastAsia" w:eastAsiaTheme="minorEastAsia"/>
          <w:color w:val="auto"/>
          <w:sz w:val="24"/>
          <w:highlight w:val="none"/>
        </w:rPr>
      </w:pPr>
    </w:p>
    <w:p w14:paraId="0E0C257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441840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E775301">
      <w:pPr>
        <w:spacing w:line="360" w:lineRule="auto"/>
        <w:jc w:val="center"/>
        <w:rPr>
          <w:rFonts w:cs="仿宋_GB2312" w:asciiTheme="minorEastAsia" w:hAnsiTheme="minorEastAsia" w:eastAsiaTheme="minorEastAsia"/>
          <w:b/>
          <w:bCs/>
          <w:color w:val="auto"/>
          <w:sz w:val="32"/>
          <w:szCs w:val="32"/>
          <w:highlight w:val="none"/>
        </w:rPr>
      </w:pPr>
    </w:p>
    <w:p w14:paraId="29047E24">
      <w:pPr>
        <w:spacing w:line="360" w:lineRule="auto"/>
        <w:rPr>
          <w:rFonts w:cs="仿宋_GB2312" w:asciiTheme="minorEastAsia" w:hAnsiTheme="minorEastAsia" w:eastAsiaTheme="minorEastAsia"/>
          <w:b/>
          <w:bCs/>
          <w:color w:val="auto"/>
          <w:kern w:val="0"/>
          <w:sz w:val="24"/>
          <w:highlight w:val="none"/>
        </w:rPr>
      </w:pPr>
    </w:p>
    <w:p w14:paraId="69D25EA0">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091EC9D1">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w:t>
      </w:r>
      <w:r>
        <w:rPr>
          <w:rFonts w:hint="eastAsia" w:cs="仿宋_GB2312" w:asciiTheme="minorEastAsia" w:hAnsiTheme="minorEastAsia" w:eastAsiaTheme="minorEastAsia"/>
          <w:b/>
          <w:bCs/>
          <w:color w:val="auto"/>
          <w:sz w:val="32"/>
          <w:szCs w:val="32"/>
          <w:highlight w:val="none"/>
          <w:lang w:val="en-US" w:eastAsia="zh-CN"/>
        </w:rPr>
        <w:t>服务</w:t>
      </w:r>
      <w:r>
        <w:rPr>
          <w:rFonts w:hint="eastAsia" w:cs="仿宋_GB2312" w:asciiTheme="minorEastAsia" w:hAnsiTheme="minorEastAsia" w:eastAsiaTheme="minorEastAsia"/>
          <w:b/>
          <w:bCs/>
          <w:color w:val="auto"/>
          <w:sz w:val="32"/>
          <w:szCs w:val="32"/>
          <w:highlight w:val="none"/>
        </w:rPr>
        <w:t>方案</w:t>
      </w:r>
    </w:p>
    <w:p w14:paraId="480E0B4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4C299A46">
      <w:pPr>
        <w:spacing w:line="360" w:lineRule="auto"/>
        <w:jc w:val="center"/>
        <w:rPr>
          <w:rFonts w:cs="仿宋_GB2312" w:asciiTheme="minorEastAsia" w:hAnsiTheme="minorEastAsia" w:eastAsiaTheme="minorEastAsia"/>
          <w:color w:val="auto"/>
          <w:sz w:val="24"/>
          <w:highlight w:val="none"/>
        </w:rPr>
      </w:pPr>
    </w:p>
    <w:p w14:paraId="4A16892B">
      <w:pPr>
        <w:autoSpaceDE w:val="0"/>
        <w:autoSpaceDN w:val="0"/>
        <w:spacing w:line="360" w:lineRule="auto"/>
        <w:rPr>
          <w:rFonts w:cs="仿宋_GB2312" w:asciiTheme="minorEastAsia" w:hAnsiTheme="minorEastAsia" w:eastAsiaTheme="minorEastAsia"/>
          <w:color w:val="auto"/>
          <w:kern w:val="0"/>
          <w:sz w:val="24"/>
          <w:highlight w:val="none"/>
        </w:rPr>
      </w:pPr>
    </w:p>
    <w:p w14:paraId="3099A56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44C246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17DA124">
      <w:pPr>
        <w:spacing w:line="360" w:lineRule="auto"/>
        <w:jc w:val="both"/>
        <w:rPr>
          <w:rFonts w:hint="eastAsia" w:cs="仿宋_GB2312" w:asciiTheme="minorEastAsia" w:hAnsiTheme="minorEastAsia" w:eastAsiaTheme="minorEastAsia"/>
          <w:b/>
          <w:bCs/>
          <w:color w:val="auto"/>
          <w:sz w:val="32"/>
          <w:szCs w:val="32"/>
          <w:highlight w:val="none"/>
          <w:lang w:val="en-US" w:eastAsia="zh-CN"/>
        </w:rPr>
      </w:pPr>
    </w:p>
    <w:p w14:paraId="082FAD18">
      <w:pPr>
        <w:tabs>
          <w:tab w:val="left" w:pos="2790"/>
          <w:tab w:val="left" w:pos="4230"/>
        </w:tabs>
        <w:autoSpaceDE w:val="0"/>
        <w:autoSpaceDN w:val="0"/>
        <w:spacing w:line="360" w:lineRule="auto"/>
        <w:ind w:right="1400"/>
        <w:jc w:val="left"/>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val="0"/>
          <w:color w:val="auto"/>
          <w:sz w:val="24"/>
          <w:szCs w:val="24"/>
          <w:highlight w:val="none"/>
          <w:lang w:val="en-US" w:eastAsia="zh-CN"/>
        </w:rPr>
        <w:t>附表：项目技术服务要求响应表</w:t>
      </w:r>
      <w:r>
        <w:rPr>
          <w:rFonts w:hint="eastAsia" w:cs="仿宋_GB2312" w:asciiTheme="minorEastAsia" w:hAnsiTheme="minorEastAsia" w:eastAsiaTheme="minorEastAsia"/>
          <w:b/>
          <w:bCs/>
          <w:color w:val="auto"/>
          <w:kern w:val="0"/>
          <w:sz w:val="24"/>
          <w:highlight w:val="none"/>
          <w:lang w:val="zh-CN"/>
        </w:rPr>
        <w:t xml:space="preserve">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588"/>
        <w:gridCol w:w="3526"/>
        <w:gridCol w:w="1548"/>
        <w:gridCol w:w="843"/>
      </w:tblGrid>
      <w:tr w14:paraId="0D37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286CEEE8">
            <w:pPr>
              <w:autoSpaceDE/>
              <w:autoSpaceDN/>
              <w:spacing w:line="360" w:lineRule="auto"/>
              <w:ind w:right="0"/>
              <w:jc w:val="center"/>
              <w:rPr>
                <w:rFonts w:hint="eastAsia" w:cs="仿宋_GB2312" w:asciiTheme="minorEastAsia" w:hAnsiTheme="minorEastAsia" w:eastAsiaTheme="minorEastAsia"/>
                <w:b w:val="0"/>
                <w:bCs w:val="0"/>
                <w:color w:val="auto"/>
                <w:kern w:val="0"/>
                <w:sz w:val="24"/>
                <w:szCs w:val="24"/>
                <w:highlight w:val="none"/>
                <w:vertAlign w:val="baseline"/>
                <w:lang w:val="en-US" w:eastAsia="zh-CN"/>
              </w:rPr>
            </w:pPr>
            <w:r>
              <w:rPr>
                <w:rFonts w:hint="eastAsia" w:cs="仿宋_GB2312" w:asciiTheme="minorEastAsia" w:hAnsiTheme="minorEastAsia" w:eastAsiaTheme="minorEastAsia"/>
                <w:b w:val="0"/>
                <w:bCs w:val="0"/>
                <w:color w:val="auto"/>
                <w:kern w:val="0"/>
                <w:sz w:val="24"/>
                <w:szCs w:val="24"/>
                <w:highlight w:val="none"/>
                <w:vertAlign w:val="baseline"/>
                <w:lang w:val="en-US" w:eastAsia="zh-CN"/>
              </w:rPr>
              <w:t>序号</w:t>
            </w:r>
          </w:p>
        </w:tc>
        <w:tc>
          <w:tcPr>
            <w:tcW w:w="2588" w:type="dxa"/>
            <w:vAlign w:val="center"/>
          </w:tcPr>
          <w:p w14:paraId="319BBF91">
            <w:pPr>
              <w:autoSpaceDE/>
              <w:autoSpaceDN/>
              <w:spacing w:line="360" w:lineRule="auto"/>
              <w:ind w:right="0"/>
              <w:jc w:val="center"/>
              <w:rPr>
                <w:rFonts w:hint="default" w:cs="仿宋_GB2312" w:asciiTheme="minorEastAsia" w:hAnsiTheme="minorEastAsia" w:eastAsiaTheme="minorEastAsia"/>
                <w:b w:val="0"/>
                <w:bCs w:val="0"/>
                <w:color w:val="auto"/>
                <w:kern w:val="0"/>
                <w:sz w:val="24"/>
                <w:szCs w:val="24"/>
                <w:highlight w:val="none"/>
                <w:vertAlign w:val="baseline"/>
                <w:lang w:val="en-US" w:eastAsia="zh-CN"/>
              </w:rPr>
            </w:pPr>
            <w:r>
              <w:rPr>
                <w:rFonts w:hint="eastAsia" w:cs="仿宋_GB2312" w:asciiTheme="minorEastAsia" w:hAnsiTheme="minorEastAsia" w:eastAsiaTheme="minorEastAsia"/>
                <w:b w:val="0"/>
                <w:bCs w:val="0"/>
                <w:color w:val="auto"/>
                <w:kern w:val="0"/>
                <w:sz w:val="24"/>
                <w:szCs w:val="24"/>
                <w:highlight w:val="none"/>
                <w:vertAlign w:val="baseline"/>
                <w:lang w:val="en-US" w:eastAsia="zh-CN"/>
              </w:rPr>
              <w:t>磋商文件中的项目技术服务要求内容</w:t>
            </w:r>
          </w:p>
        </w:tc>
        <w:tc>
          <w:tcPr>
            <w:tcW w:w="3526" w:type="dxa"/>
            <w:vAlign w:val="center"/>
          </w:tcPr>
          <w:p w14:paraId="05D34908">
            <w:pPr>
              <w:autoSpaceDE/>
              <w:autoSpaceDN/>
              <w:spacing w:line="360" w:lineRule="auto"/>
              <w:ind w:right="0"/>
              <w:jc w:val="center"/>
              <w:rPr>
                <w:rFonts w:hint="default" w:cs="仿宋_GB2312" w:asciiTheme="minorEastAsia" w:hAnsiTheme="minorEastAsia" w:eastAsiaTheme="minorEastAsia"/>
                <w:b w:val="0"/>
                <w:bCs w:val="0"/>
                <w:color w:val="auto"/>
                <w:kern w:val="0"/>
                <w:sz w:val="24"/>
                <w:szCs w:val="24"/>
                <w:highlight w:val="none"/>
                <w:vertAlign w:val="baseline"/>
                <w:lang w:val="en-US"/>
              </w:rPr>
            </w:pPr>
            <w:r>
              <w:rPr>
                <w:rFonts w:hint="eastAsia" w:cs="仿宋_GB2312" w:asciiTheme="minorEastAsia" w:hAnsiTheme="minorEastAsia" w:eastAsiaTheme="minorEastAsia"/>
                <w:b w:val="0"/>
                <w:bCs w:val="0"/>
                <w:color w:val="auto"/>
                <w:kern w:val="0"/>
                <w:sz w:val="24"/>
                <w:szCs w:val="24"/>
                <w:highlight w:val="none"/>
                <w:vertAlign w:val="baseline"/>
                <w:lang w:val="en-US" w:eastAsia="zh-CN"/>
              </w:rPr>
              <w:t>供应商响应的项目技术服务要求对应内容</w:t>
            </w:r>
          </w:p>
        </w:tc>
        <w:tc>
          <w:tcPr>
            <w:tcW w:w="1548" w:type="dxa"/>
            <w:vAlign w:val="center"/>
          </w:tcPr>
          <w:p w14:paraId="3AD37EB6">
            <w:pPr>
              <w:autoSpaceDE/>
              <w:autoSpaceDN/>
              <w:spacing w:line="360" w:lineRule="auto"/>
              <w:ind w:right="0"/>
              <w:jc w:val="center"/>
              <w:rPr>
                <w:rFonts w:hint="default" w:cs="仿宋_GB2312" w:asciiTheme="minorEastAsia" w:hAnsiTheme="minorEastAsia" w:eastAsiaTheme="minorEastAsia"/>
                <w:b w:val="0"/>
                <w:bCs w:val="0"/>
                <w:color w:val="auto"/>
                <w:kern w:val="0"/>
                <w:sz w:val="24"/>
                <w:szCs w:val="24"/>
                <w:highlight w:val="none"/>
                <w:vertAlign w:val="baseline"/>
                <w:lang w:val="en-US"/>
              </w:rPr>
            </w:pPr>
            <w:r>
              <w:rPr>
                <w:rFonts w:hint="eastAsia" w:cs="仿宋_GB2312" w:asciiTheme="minorEastAsia" w:hAnsiTheme="minorEastAsia" w:eastAsiaTheme="minorEastAsia"/>
                <w:b w:val="0"/>
                <w:bCs w:val="0"/>
                <w:color w:val="auto"/>
                <w:kern w:val="0"/>
                <w:sz w:val="24"/>
                <w:szCs w:val="24"/>
                <w:highlight w:val="none"/>
                <w:vertAlign w:val="baseline"/>
                <w:lang w:val="en-US" w:eastAsia="zh-CN"/>
              </w:rPr>
              <w:t>是否符合磋商文件要求</w:t>
            </w:r>
          </w:p>
        </w:tc>
        <w:tc>
          <w:tcPr>
            <w:tcW w:w="843" w:type="dxa"/>
            <w:vAlign w:val="center"/>
          </w:tcPr>
          <w:p w14:paraId="07C2C7CB">
            <w:pPr>
              <w:autoSpaceDE/>
              <w:autoSpaceDN/>
              <w:spacing w:line="360" w:lineRule="auto"/>
              <w:ind w:right="0"/>
              <w:jc w:val="center"/>
              <w:rPr>
                <w:rFonts w:hint="eastAsia" w:cs="仿宋_GB2312" w:asciiTheme="minorEastAsia" w:hAnsiTheme="minorEastAsia" w:eastAsiaTheme="minorEastAsia"/>
                <w:b w:val="0"/>
                <w:bCs w:val="0"/>
                <w:color w:val="auto"/>
                <w:kern w:val="0"/>
                <w:sz w:val="24"/>
                <w:szCs w:val="24"/>
                <w:highlight w:val="none"/>
                <w:vertAlign w:val="baseline"/>
                <w:lang w:val="en-US"/>
              </w:rPr>
            </w:pPr>
            <w:r>
              <w:rPr>
                <w:rFonts w:hint="eastAsia" w:cs="仿宋_GB2312" w:asciiTheme="minorEastAsia" w:hAnsiTheme="minorEastAsia" w:eastAsiaTheme="minorEastAsia"/>
                <w:b w:val="0"/>
                <w:bCs w:val="0"/>
                <w:color w:val="auto"/>
                <w:kern w:val="0"/>
                <w:sz w:val="24"/>
                <w:szCs w:val="24"/>
                <w:highlight w:val="none"/>
                <w:vertAlign w:val="baseline"/>
                <w:lang w:val="en-US" w:eastAsia="zh-CN"/>
              </w:rPr>
              <w:t>备注</w:t>
            </w:r>
          </w:p>
        </w:tc>
      </w:tr>
      <w:tr w14:paraId="2615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51" w:type="dxa"/>
            <w:vAlign w:val="center"/>
          </w:tcPr>
          <w:p w14:paraId="0F0A5242">
            <w:pPr>
              <w:autoSpaceDE/>
              <w:autoSpaceDN/>
              <w:spacing w:line="240" w:lineRule="auto"/>
              <w:ind w:right="0"/>
              <w:jc w:val="center"/>
              <w:rPr>
                <w:rFonts w:hint="eastAsia" w:cs="仿宋_GB2312" w:asciiTheme="minorEastAsia" w:hAnsiTheme="minorEastAsia" w:eastAsiaTheme="minorEastAsia"/>
                <w:b w:val="0"/>
                <w:bCs w:val="0"/>
                <w:color w:val="auto"/>
                <w:kern w:val="0"/>
                <w:sz w:val="24"/>
                <w:szCs w:val="24"/>
                <w:highlight w:val="none"/>
                <w:vertAlign w:val="baseline"/>
                <w:lang w:val="en-US"/>
              </w:rPr>
            </w:pPr>
            <w:r>
              <w:rPr>
                <w:rFonts w:hint="eastAsia" w:cs="仿宋_GB2312" w:asciiTheme="minorEastAsia" w:hAnsiTheme="minorEastAsia" w:eastAsiaTheme="minorEastAsia"/>
                <w:b w:val="0"/>
                <w:bCs w:val="0"/>
                <w:color w:val="auto"/>
                <w:kern w:val="0"/>
                <w:sz w:val="24"/>
                <w:szCs w:val="24"/>
                <w:highlight w:val="none"/>
                <w:vertAlign w:val="baseline"/>
                <w:lang w:val="en-US" w:eastAsia="zh-CN"/>
              </w:rPr>
              <w:t>1</w:t>
            </w:r>
          </w:p>
        </w:tc>
        <w:tc>
          <w:tcPr>
            <w:tcW w:w="2588" w:type="dxa"/>
            <w:vAlign w:val="center"/>
          </w:tcPr>
          <w:p w14:paraId="061A57F3">
            <w:pPr>
              <w:autoSpaceDE/>
              <w:autoSpaceDN/>
              <w:spacing w:line="240" w:lineRule="auto"/>
              <w:ind w:right="0"/>
              <w:jc w:val="center"/>
              <w:rPr>
                <w:rFonts w:hint="eastAsia" w:cs="仿宋_GB2312" w:asciiTheme="minorEastAsia" w:hAnsiTheme="minorEastAsia" w:eastAsiaTheme="minorEastAsia"/>
                <w:b w:val="0"/>
                <w:bCs w:val="0"/>
                <w:color w:val="auto"/>
                <w:kern w:val="0"/>
                <w:sz w:val="24"/>
                <w:szCs w:val="24"/>
                <w:highlight w:val="none"/>
                <w:vertAlign w:val="baseline"/>
                <w:lang w:val="zh-CN"/>
              </w:rPr>
            </w:pPr>
          </w:p>
        </w:tc>
        <w:tc>
          <w:tcPr>
            <w:tcW w:w="3526" w:type="dxa"/>
            <w:vAlign w:val="center"/>
          </w:tcPr>
          <w:p w14:paraId="0A81D575">
            <w:pPr>
              <w:autoSpaceDE/>
              <w:autoSpaceDN/>
              <w:spacing w:line="240" w:lineRule="auto"/>
              <w:ind w:right="0"/>
              <w:jc w:val="center"/>
              <w:rPr>
                <w:rFonts w:hint="eastAsia" w:cs="仿宋_GB2312" w:asciiTheme="minorEastAsia" w:hAnsiTheme="minorEastAsia" w:eastAsiaTheme="minorEastAsia"/>
                <w:b w:val="0"/>
                <w:bCs w:val="0"/>
                <w:color w:val="auto"/>
                <w:kern w:val="0"/>
                <w:sz w:val="24"/>
                <w:szCs w:val="24"/>
                <w:highlight w:val="none"/>
                <w:vertAlign w:val="baseline"/>
                <w:lang w:val="zh-CN"/>
              </w:rPr>
            </w:pPr>
          </w:p>
        </w:tc>
        <w:tc>
          <w:tcPr>
            <w:tcW w:w="1548" w:type="dxa"/>
            <w:vAlign w:val="center"/>
          </w:tcPr>
          <w:p w14:paraId="6C7EF397">
            <w:pPr>
              <w:autoSpaceDE/>
              <w:autoSpaceDN/>
              <w:spacing w:line="240" w:lineRule="auto"/>
              <w:ind w:right="0"/>
              <w:jc w:val="center"/>
              <w:rPr>
                <w:rFonts w:hint="eastAsia" w:cs="仿宋_GB2312" w:asciiTheme="minorEastAsia" w:hAnsiTheme="minorEastAsia" w:eastAsiaTheme="minorEastAsia"/>
                <w:b w:val="0"/>
                <w:bCs w:val="0"/>
                <w:color w:val="auto"/>
                <w:kern w:val="0"/>
                <w:sz w:val="24"/>
                <w:szCs w:val="24"/>
                <w:highlight w:val="none"/>
                <w:vertAlign w:val="baseline"/>
                <w:lang w:val="zh-CN"/>
              </w:rPr>
            </w:pPr>
          </w:p>
        </w:tc>
        <w:tc>
          <w:tcPr>
            <w:tcW w:w="843" w:type="dxa"/>
            <w:vAlign w:val="center"/>
          </w:tcPr>
          <w:p w14:paraId="7849AE5F">
            <w:pPr>
              <w:autoSpaceDE/>
              <w:autoSpaceDN/>
              <w:spacing w:line="240" w:lineRule="auto"/>
              <w:ind w:right="0"/>
              <w:jc w:val="center"/>
              <w:rPr>
                <w:rFonts w:hint="eastAsia" w:cs="仿宋_GB2312" w:asciiTheme="minorEastAsia" w:hAnsiTheme="minorEastAsia" w:eastAsiaTheme="minorEastAsia"/>
                <w:b w:val="0"/>
                <w:bCs w:val="0"/>
                <w:color w:val="auto"/>
                <w:kern w:val="0"/>
                <w:sz w:val="24"/>
                <w:szCs w:val="24"/>
                <w:highlight w:val="none"/>
                <w:vertAlign w:val="baseline"/>
                <w:lang w:val="zh-CN"/>
              </w:rPr>
            </w:pPr>
          </w:p>
        </w:tc>
      </w:tr>
      <w:tr w14:paraId="34DF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51" w:type="dxa"/>
            <w:vAlign w:val="center"/>
          </w:tcPr>
          <w:p w14:paraId="34E91AEC">
            <w:pPr>
              <w:autoSpaceDE/>
              <w:autoSpaceDN/>
              <w:spacing w:line="240" w:lineRule="auto"/>
              <w:ind w:right="0"/>
              <w:jc w:val="center"/>
              <w:rPr>
                <w:rFonts w:hint="eastAsia" w:cs="仿宋_GB2312" w:asciiTheme="minorEastAsia" w:hAnsiTheme="minorEastAsia" w:eastAsiaTheme="minorEastAsia"/>
                <w:b w:val="0"/>
                <w:bCs w:val="0"/>
                <w:color w:val="auto"/>
                <w:kern w:val="0"/>
                <w:sz w:val="24"/>
                <w:szCs w:val="24"/>
                <w:highlight w:val="none"/>
                <w:vertAlign w:val="baseline"/>
                <w:lang w:val="en-US"/>
              </w:rPr>
            </w:pPr>
            <w:r>
              <w:rPr>
                <w:rFonts w:hint="eastAsia" w:cs="仿宋_GB2312" w:asciiTheme="minorEastAsia" w:hAnsiTheme="minorEastAsia" w:eastAsiaTheme="minorEastAsia"/>
                <w:b w:val="0"/>
                <w:bCs w:val="0"/>
                <w:color w:val="auto"/>
                <w:kern w:val="0"/>
                <w:sz w:val="24"/>
                <w:szCs w:val="24"/>
                <w:highlight w:val="none"/>
                <w:vertAlign w:val="baseline"/>
                <w:lang w:val="en-US" w:eastAsia="zh-CN"/>
              </w:rPr>
              <w:t>2</w:t>
            </w:r>
          </w:p>
        </w:tc>
        <w:tc>
          <w:tcPr>
            <w:tcW w:w="2588" w:type="dxa"/>
            <w:vAlign w:val="center"/>
          </w:tcPr>
          <w:p w14:paraId="42603750">
            <w:pPr>
              <w:autoSpaceDE/>
              <w:autoSpaceDN/>
              <w:spacing w:line="240" w:lineRule="auto"/>
              <w:ind w:right="0"/>
              <w:jc w:val="center"/>
              <w:rPr>
                <w:rFonts w:hint="eastAsia" w:cs="仿宋_GB2312" w:asciiTheme="minorEastAsia" w:hAnsiTheme="minorEastAsia" w:eastAsiaTheme="minorEastAsia"/>
                <w:b w:val="0"/>
                <w:bCs w:val="0"/>
                <w:color w:val="auto"/>
                <w:kern w:val="0"/>
                <w:sz w:val="24"/>
                <w:szCs w:val="24"/>
                <w:highlight w:val="none"/>
                <w:vertAlign w:val="baseline"/>
                <w:lang w:val="zh-CN"/>
              </w:rPr>
            </w:pPr>
          </w:p>
        </w:tc>
        <w:tc>
          <w:tcPr>
            <w:tcW w:w="3526" w:type="dxa"/>
            <w:vAlign w:val="center"/>
          </w:tcPr>
          <w:p w14:paraId="747E3F44">
            <w:pPr>
              <w:autoSpaceDE/>
              <w:autoSpaceDN/>
              <w:spacing w:line="240" w:lineRule="auto"/>
              <w:ind w:right="0"/>
              <w:jc w:val="center"/>
              <w:rPr>
                <w:rFonts w:hint="eastAsia" w:cs="仿宋_GB2312" w:asciiTheme="minorEastAsia" w:hAnsiTheme="minorEastAsia" w:eastAsiaTheme="minorEastAsia"/>
                <w:b w:val="0"/>
                <w:bCs w:val="0"/>
                <w:color w:val="auto"/>
                <w:kern w:val="0"/>
                <w:sz w:val="24"/>
                <w:szCs w:val="24"/>
                <w:highlight w:val="none"/>
                <w:vertAlign w:val="baseline"/>
                <w:lang w:val="zh-CN"/>
              </w:rPr>
            </w:pPr>
          </w:p>
        </w:tc>
        <w:tc>
          <w:tcPr>
            <w:tcW w:w="1548" w:type="dxa"/>
            <w:vAlign w:val="center"/>
          </w:tcPr>
          <w:p w14:paraId="3A904E09">
            <w:pPr>
              <w:autoSpaceDE/>
              <w:autoSpaceDN/>
              <w:spacing w:line="240" w:lineRule="auto"/>
              <w:ind w:right="0"/>
              <w:jc w:val="center"/>
              <w:rPr>
                <w:rFonts w:hint="eastAsia" w:cs="仿宋_GB2312" w:asciiTheme="minorEastAsia" w:hAnsiTheme="minorEastAsia" w:eastAsiaTheme="minorEastAsia"/>
                <w:b w:val="0"/>
                <w:bCs w:val="0"/>
                <w:color w:val="auto"/>
                <w:kern w:val="0"/>
                <w:sz w:val="24"/>
                <w:szCs w:val="24"/>
                <w:highlight w:val="none"/>
                <w:vertAlign w:val="baseline"/>
                <w:lang w:val="zh-CN"/>
              </w:rPr>
            </w:pPr>
          </w:p>
        </w:tc>
        <w:tc>
          <w:tcPr>
            <w:tcW w:w="843" w:type="dxa"/>
            <w:vAlign w:val="center"/>
          </w:tcPr>
          <w:p w14:paraId="787E4241">
            <w:pPr>
              <w:autoSpaceDE/>
              <w:autoSpaceDN/>
              <w:spacing w:line="240" w:lineRule="auto"/>
              <w:ind w:right="0"/>
              <w:jc w:val="center"/>
              <w:rPr>
                <w:rFonts w:hint="eastAsia" w:cs="仿宋_GB2312" w:asciiTheme="minorEastAsia" w:hAnsiTheme="minorEastAsia" w:eastAsiaTheme="minorEastAsia"/>
                <w:b w:val="0"/>
                <w:bCs w:val="0"/>
                <w:color w:val="auto"/>
                <w:kern w:val="0"/>
                <w:sz w:val="24"/>
                <w:szCs w:val="24"/>
                <w:highlight w:val="none"/>
                <w:vertAlign w:val="baseline"/>
                <w:lang w:val="zh-CN"/>
              </w:rPr>
            </w:pPr>
          </w:p>
        </w:tc>
      </w:tr>
      <w:tr w14:paraId="6077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51" w:type="dxa"/>
            <w:vAlign w:val="center"/>
          </w:tcPr>
          <w:p w14:paraId="37FDA6D7">
            <w:pPr>
              <w:autoSpaceDE/>
              <w:autoSpaceDN/>
              <w:spacing w:line="240" w:lineRule="auto"/>
              <w:ind w:right="0"/>
              <w:jc w:val="center"/>
              <w:rPr>
                <w:rFonts w:hint="eastAsia" w:cs="仿宋_GB2312" w:asciiTheme="minorEastAsia" w:hAnsiTheme="minorEastAsia" w:eastAsiaTheme="minorEastAsia"/>
                <w:b w:val="0"/>
                <w:bCs w:val="0"/>
                <w:color w:val="auto"/>
                <w:kern w:val="0"/>
                <w:sz w:val="24"/>
                <w:szCs w:val="24"/>
                <w:highlight w:val="none"/>
                <w:vertAlign w:val="baseline"/>
                <w:lang w:val="en-US"/>
              </w:rPr>
            </w:pPr>
            <w:r>
              <w:rPr>
                <w:rFonts w:hint="eastAsia" w:cs="仿宋_GB2312" w:asciiTheme="minorEastAsia" w:hAnsiTheme="minorEastAsia" w:eastAsiaTheme="minorEastAsia"/>
                <w:b w:val="0"/>
                <w:bCs w:val="0"/>
                <w:color w:val="auto"/>
                <w:kern w:val="0"/>
                <w:sz w:val="24"/>
                <w:szCs w:val="24"/>
                <w:highlight w:val="none"/>
                <w:vertAlign w:val="baseline"/>
                <w:lang w:val="en-US" w:eastAsia="zh-CN"/>
              </w:rPr>
              <w:t>3</w:t>
            </w:r>
          </w:p>
        </w:tc>
        <w:tc>
          <w:tcPr>
            <w:tcW w:w="2588" w:type="dxa"/>
            <w:vAlign w:val="center"/>
          </w:tcPr>
          <w:p w14:paraId="3509B679">
            <w:pPr>
              <w:autoSpaceDE/>
              <w:autoSpaceDN/>
              <w:spacing w:line="240" w:lineRule="auto"/>
              <w:ind w:right="0"/>
              <w:jc w:val="center"/>
              <w:rPr>
                <w:rFonts w:hint="eastAsia" w:cs="仿宋_GB2312" w:asciiTheme="minorEastAsia" w:hAnsiTheme="minorEastAsia" w:eastAsiaTheme="minorEastAsia"/>
                <w:b w:val="0"/>
                <w:bCs w:val="0"/>
                <w:color w:val="auto"/>
                <w:kern w:val="0"/>
                <w:sz w:val="24"/>
                <w:szCs w:val="24"/>
                <w:highlight w:val="none"/>
                <w:vertAlign w:val="baseline"/>
                <w:lang w:val="zh-CN"/>
              </w:rPr>
            </w:pPr>
          </w:p>
        </w:tc>
        <w:tc>
          <w:tcPr>
            <w:tcW w:w="3526" w:type="dxa"/>
            <w:vAlign w:val="center"/>
          </w:tcPr>
          <w:p w14:paraId="5083B92D">
            <w:pPr>
              <w:autoSpaceDE/>
              <w:autoSpaceDN/>
              <w:spacing w:line="240" w:lineRule="auto"/>
              <w:ind w:right="0"/>
              <w:jc w:val="center"/>
              <w:rPr>
                <w:rFonts w:hint="eastAsia" w:cs="仿宋_GB2312" w:asciiTheme="minorEastAsia" w:hAnsiTheme="minorEastAsia" w:eastAsiaTheme="minorEastAsia"/>
                <w:b w:val="0"/>
                <w:bCs w:val="0"/>
                <w:color w:val="auto"/>
                <w:kern w:val="0"/>
                <w:sz w:val="24"/>
                <w:szCs w:val="24"/>
                <w:highlight w:val="none"/>
                <w:vertAlign w:val="baseline"/>
                <w:lang w:val="zh-CN"/>
              </w:rPr>
            </w:pPr>
          </w:p>
        </w:tc>
        <w:tc>
          <w:tcPr>
            <w:tcW w:w="1548" w:type="dxa"/>
            <w:vAlign w:val="center"/>
          </w:tcPr>
          <w:p w14:paraId="2D2B5041">
            <w:pPr>
              <w:autoSpaceDE/>
              <w:autoSpaceDN/>
              <w:spacing w:line="240" w:lineRule="auto"/>
              <w:ind w:right="0"/>
              <w:jc w:val="center"/>
              <w:rPr>
                <w:rFonts w:hint="eastAsia" w:cs="仿宋_GB2312" w:asciiTheme="minorEastAsia" w:hAnsiTheme="minorEastAsia" w:eastAsiaTheme="minorEastAsia"/>
                <w:b w:val="0"/>
                <w:bCs w:val="0"/>
                <w:color w:val="auto"/>
                <w:kern w:val="0"/>
                <w:sz w:val="24"/>
                <w:szCs w:val="24"/>
                <w:highlight w:val="none"/>
                <w:vertAlign w:val="baseline"/>
                <w:lang w:val="zh-CN"/>
              </w:rPr>
            </w:pPr>
          </w:p>
        </w:tc>
        <w:tc>
          <w:tcPr>
            <w:tcW w:w="843" w:type="dxa"/>
            <w:vAlign w:val="center"/>
          </w:tcPr>
          <w:p w14:paraId="77056B1D">
            <w:pPr>
              <w:autoSpaceDE/>
              <w:autoSpaceDN/>
              <w:spacing w:line="240" w:lineRule="auto"/>
              <w:ind w:right="0"/>
              <w:jc w:val="center"/>
              <w:rPr>
                <w:rFonts w:hint="eastAsia" w:cs="仿宋_GB2312" w:asciiTheme="minorEastAsia" w:hAnsiTheme="minorEastAsia" w:eastAsiaTheme="minorEastAsia"/>
                <w:b w:val="0"/>
                <w:bCs w:val="0"/>
                <w:color w:val="auto"/>
                <w:kern w:val="0"/>
                <w:sz w:val="24"/>
                <w:szCs w:val="24"/>
                <w:highlight w:val="none"/>
                <w:vertAlign w:val="baseline"/>
                <w:lang w:val="zh-CN"/>
              </w:rPr>
            </w:pPr>
          </w:p>
        </w:tc>
      </w:tr>
      <w:tr w14:paraId="1505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51" w:type="dxa"/>
            <w:vAlign w:val="center"/>
          </w:tcPr>
          <w:p w14:paraId="133831F2">
            <w:pPr>
              <w:autoSpaceDE/>
              <w:autoSpaceDN/>
              <w:spacing w:line="240" w:lineRule="auto"/>
              <w:ind w:right="0"/>
              <w:jc w:val="center"/>
              <w:rPr>
                <w:rFonts w:hint="eastAsia" w:cs="仿宋_GB2312" w:asciiTheme="minorEastAsia" w:hAnsiTheme="minorEastAsia" w:eastAsiaTheme="minorEastAsia"/>
                <w:b w:val="0"/>
                <w:bCs w:val="0"/>
                <w:color w:val="auto"/>
                <w:kern w:val="0"/>
                <w:sz w:val="24"/>
                <w:szCs w:val="24"/>
                <w:highlight w:val="none"/>
                <w:vertAlign w:val="baseline"/>
                <w:lang w:val="zh-CN"/>
              </w:rPr>
            </w:pPr>
            <w:r>
              <w:rPr>
                <w:rFonts w:hint="eastAsia" w:cs="宋体" w:asciiTheme="minorEastAsia" w:hAnsiTheme="minorEastAsia" w:eastAsiaTheme="minorEastAsia"/>
                <w:color w:val="auto"/>
                <w:kern w:val="0"/>
                <w:sz w:val="24"/>
                <w:highlight w:val="none"/>
                <w:lang w:val="zh-CN"/>
              </w:rPr>
              <w:t>…</w:t>
            </w:r>
          </w:p>
        </w:tc>
        <w:tc>
          <w:tcPr>
            <w:tcW w:w="2588" w:type="dxa"/>
            <w:vAlign w:val="center"/>
          </w:tcPr>
          <w:p w14:paraId="12F95E14">
            <w:pPr>
              <w:autoSpaceDE/>
              <w:autoSpaceDN/>
              <w:spacing w:line="240" w:lineRule="auto"/>
              <w:ind w:right="0"/>
              <w:jc w:val="center"/>
              <w:rPr>
                <w:rFonts w:hint="eastAsia" w:cs="仿宋_GB2312" w:asciiTheme="minorEastAsia" w:hAnsiTheme="minorEastAsia" w:eastAsiaTheme="minorEastAsia"/>
                <w:b w:val="0"/>
                <w:bCs w:val="0"/>
                <w:color w:val="auto"/>
                <w:kern w:val="0"/>
                <w:sz w:val="24"/>
                <w:szCs w:val="24"/>
                <w:highlight w:val="none"/>
                <w:vertAlign w:val="baseline"/>
                <w:lang w:val="zh-CN"/>
              </w:rPr>
            </w:pPr>
          </w:p>
        </w:tc>
        <w:tc>
          <w:tcPr>
            <w:tcW w:w="3526" w:type="dxa"/>
            <w:vAlign w:val="center"/>
          </w:tcPr>
          <w:p w14:paraId="527803CA">
            <w:pPr>
              <w:autoSpaceDE/>
              <w:autoSpaceDN/>
              <w:spacing w:line="240" w:lineRule="auto"/>
              <w:ind w:right="0"/>
              <w:jc w:val="center"/>
              <w:rPr>
                <w:rFonts w:hint="eastAsia" w:cs="仿宋_GB2312" w:asciiTheme="minorEastAsia" w:hAnsiTheme="minorEastAsia" w:eastAsiaTheme="minorEastAsia"/>
                <w:b w:val="0"/>
                <w:bCs w:val="0"/>
                <w:color w:val="auto"/>
                <w:kern w:val="0"/>
                <w:sz w:val="24"/>
                <w:szCs w:val="24"/>
                <w:highlight w:val="none"/>
                <w:vertAlign w:val="baseline"/>
                <w:lang w:val="zh-CN"/>
              </w:rPr>
            </w:pPr>
          </w:p>
        </w:tc>
        <w:tc>
          <w:tcPr>
            <w:tcW w:w="1548" w:type="dxa"/>
            <w:vAlign w:val="center"/>
          </w:tcPr>
          <w:p w14:paraId="2E53CA7F">
            <w:pPr>
              <w:autoSpaceDE/>
              <w:autoSpaceDN/>
              <w:spacing w:line="240" w:lineRule="auto"/>
              <w:ind w:right="0"/>
              <w:jc w:val="center"/>
              <w:rPr>
                <w:rFonts w:hint="eastAsia" w:cs="仿宋_GB2312" w:asciiTheme="minorEastAsia" w:hAnsiTheme="minorEastAsia" w:eastAsiaTheme="minorEastAsia"/>
                <w:b w:val="0"/>
                <w:bCs w:val="0"/>
                <w:color w:val="auto"/>
                <w:kern w:val="0"/>
                <w:sz w:val="24"/>
                <w:szCs w:val="24"/>
                <w:highlight w:val="none"/>
                <w:vertAlign w:val="baseline"/>
                <w:lang w:val="zh-CN"/>
              </w:rPr>
            </w:pPr>
          </w:p>
        </w:tc>
        <w:tc>
          <w:tcPr>
            <w:tcW w:w="843" w:type="dxa"/>
            <w:vAlign w:val="center"/>
          </w:tcPr>
          <w:p w14:paraId="02D95B93">
            <w:pPr>
              <w:autoSpaceDE/>
              <w:autoSpaceDN/>
              <w:spacing w:line="240" w:lineRule="auto"/>
              <w:ind w:right="0"/>
              <w:jc w:val="center"/>
              <w:rPr>
                <w:rFonts w:hint="eastAsia" w:cs="仿宋_GB2312" w:asciiTheme="minorEastAsia" w:hAnsiTheme="minorEastAsia" w:eastAsiaTheme="minorEastAsia"/>
                <w:b w:val="0"/>
                <w:bCs w:val="0"/>
                <w:color w:val="auto"/>
                <w:kern w:val="0"/>
                <w:sz w:val="24"/>
                <w:szCs w:val="24"/>
                <w:highlight w:val="none"/>
                <w:vertAlign w:val="baseline"/>
                <w:lang w:val="zh-CN"/>
              </w:rPr>
            </w:pPr>
          </w:p>
        </w:tc>
      </w:tr>
    </w:tbl>
    <w:p w14:paraId="35113926">
      <w:pPr>
        <w:autoSpaceDE/>
        <w:autoSpaceDN/>
        <w:spacing w:line="240" w:lineRule="auto"/>
        <w:ind w:right="0"/>
        <w:jc w:val="left"/>
        <w:rPr>
          <w:rFonts w:hint="eastAsia" w:cs="仿宋_GB2312" w:asciiTheme="minorEastAsia" w:hAnsiTheme="minorEastAsia" w:eastAsiaTheme="minorEastAsia"/>
          <w:b/>
          <w:bCs/>
          <w:color w:val="auto"/>
          <w:kern w:val="0"/>
          <w:sz w:val="32"/>
          <w:szCs w:val="32"/>
          <w:highlight w:val="none"/>
          <w:lang w:val="zh-CN"/>
        </w:rPr>
      </w:pPr>
    </w:p>
    <w:p w14:paraId="0A809B84">
      <w:pPr>
        <w:autoSpaceDE w:val="0"/>
        <w:autoSpaceDN w:val="0"/>
        <w:spacing w:line="360" w:lineRule="auto"/>
        <w:ind w:firstLine="3360" w:firstLineChars="14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2980562">
      <w:pPr>
        <w:spacing w:line="360" w:lineRule="auto"/>
        <w:ind w:firstLine="3360" w:firstLineChars="1400"/>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日期：  年  月   日</w:t>
      </w:r>
    </w:p>
    <w:p w14:paraId="4CF8BB39">
      <w:pPr>
        <w:autoSpaceDE/>
        <w:autoSpaceDN/>
        <w:spacing w:line="240" w:lineRule="auto"/>
        <w:ind w:right="0"/>
        <w:jc w:val="left"/>
        <w:rPr>
          <w:rFonts w:hint="eastAsia" w:cs="仿宋_GB2312" w:asciiTheme="minorEastAsia" w:hAnsiTheme="minorEastAsia" w:eastAsiaTheme="minorEastAsia"/>
          <w:b/>
          <w:bCs/>
          <w:color w:val="auto"/>
          <w:kern w:val="0"/>
          <w:sz w:val="32"/>
          <w:szCs w:val="32"/>
          <w:highlight w:val="none"/>
          <w:lang w:val="zh-CN"/>
        </w:rPr>
      </w:pPr>
    </w:p>
    <w:p w14:paraId="6983A63F">
      <w:pPr>
        <w:autoSpaceDE/>
        <w:autoSpaceDN/>
        <w:spacing w:line="240" w:lineRule="auto"/>
        <w:ind w:right="0"/>
        <w:jc w:val="left"/>
        <w:rPr>
          <w:rFonts w:hint="eastAsia"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br w:type="page"/>
      </w:r>
    </w:p>
    <w:p w14:paraId="6443B1F4">
      <w:pPr>
        <w:autoSpaceDE/>
        <w:autoSpaceDN/>
        <w:spacing w:line="240" w:lineRule="auto"/>
        <w:ind w:right="0"/>
        <w:jc w:val="left"/>
        <w:rPr>
          <w:rFonts w:hint="eastAsia" w:cs="仿宋_GB2312" w:asciiTheme="minorEastAsia" w:hAnsiTheme="minorEastAsia" w:eastAsiaTheme="minorEastAsia"/>
          <w:b/>
          <w:bCs/>
          <w:color w:val="auto"/>
          <w:kern w:val="0"/>
          <w:sz w:val="32"/>
          <w:szCs w:val="32"/>
          <w:highlight w:val="none"/>
          <w:lang w:val="zh-CN"/>
        </w:rPr>
      </w:pPr>
    </w:p>
    <w:p w14:paraId="2129A03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4458B35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2EC3051C">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以生效日算起</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 xml:space="preserve">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B3A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427E886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D9DA75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65919304">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0FF9788D">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D9DA75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5919304">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FF9788D">
                              <w:pPr>
                                <w:snapToGrid w:val="0"/>
                              </w:pPr>
                              <w:r>
                                <w:rPr>
                                  <w:rFonts w:hint="eastAsia"/>
                                </w:rPr>
                                <w:t>日</w:t>
                              </w:r>
                            </w:p>
                          </w:txbxContent>
                        </v:textbox>
                      </v:shape>
                    </v:group>
                  </w:pict>
                </mc:Fallback>
              </mc:AlternateContent>
            </w:r>
          </w:p>
          <w:p w14:paraId="7A15593B">
            <w:pPr>
              <w:spacing w:line="360" w:lineRule="auto"/>
              <w:rPr>
                <w:rFonts w:cs="仿宋_GB2312" w:asciiTheme="minorEastAsia" w:hAnsiTheme="minorEastAsia" w:eastAsiaTheme="minorEastAsia"/>
                <w:color w:val="auto"/>
                <w:sz w:val="24"/>
                <w:highlight w:val="none"/>
              </w:rPr>
            </w:pPr>
          </w:p>
          <w:p w14:paraId="7F8A0773">
            <w:pPr>
              <w:spacing w:line="360" w:lineRule="auto"/>
              <w:rPr>
                <w:rFonts w:cs="仿宋_GB2312" w:asciiTheme="minorEastAsia" w:hAnsiTheme="minorEastAsia" w:eastAsiaTheme="minorEastAsia"/>
                <w:color w:val="auto"/>
                <w:sz w:val="24"/>
                <w:highlight w:val="none"/>
              </w:rPr>
            </w:pPr>
          </w:p>
          <w:p w14:paraId="4C27766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5CF4315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56F6423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086A898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0E87ADE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32DE745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7A0C3C8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4A4E874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61BC61D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377D335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4E8882F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34211C3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608D35D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682BD3A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298E169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1A6F9B9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4EDAA14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5876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26779B1">
            <w:pPr>
              <w:spacing w:line="360" w:lineRule="auto"/>
              <w:rPr>
                <w:rFonts w:cs="仿宋_GB2312" w:asciiTheme="minorEastAsia" w:hAnsiTheme="minorEastAsia" w:eastAsiaTheme="minorEastAsia"/>
                <w:color w:val="auto"/>
                <w:sz w:val="24"/>
                <w:highlight w:val="none"/>
              </w:rPr>
            </w:pPr>
          </w:p>
        </w:tc>
        <w:tc>
          <w:tcPr>
            <w:tcW w:w="552" w:type="dxa"/>
          </w:tcPr>
          <w:p w14:paraId="6D094DA8">
            <w:pPr>
              <w:spacing w:line="360" w:lineRule="auto"/>
              <w:rPr>
                <w:rFonts w:cs="仿宋_GB2312" w:asciiTheme="minorEastAsia" w:hAnsiTheme="minorEastAsia" w:eastAsiaTheme="minorEastAsia"/>
                <w:color w:val="auto"/>
                <w:sz w:val="24"/>
                <w:highlight w:val="none"/>
              </w:rPr>
            </w:pPr>
          </w:p>
        </w:tc>
        <w:tc>
          <w:tcPr>
            <w:tcW w:w="552" w:type="dxa"/>
          </w:tcPr>
          <w:p w14:paraId="36794494">
            <w:pPr>
              <w:spacing w:line="360" w:lineRule="auto"/>
              <w:rPr>
                <w:rFonts w:cs="仿宋_GB2312" w:asciiTheme="minorEastAsia" w:hAnsiTheme="minorEastAsia" w:eastAsiaTheme="minorEastAsia"/>
                <w:color w:val="auto"/>
                <w:sz w:val="24"/>
                <w:highlight w:val="none"/>
              </w:rPr>
            </w:pPr>
          </w:p>
        </w:tc>
        <w:tc>
          <w:tcPr>
            <w:tcW w:w="552" w:type="dxa"/>
          </w:tcPr>
          <w:p w14:paraId="3661796A">
            <w:pPr>
              <w:spacing w:line="360" w:lineRule="auto"/>
              <w:rPr>
                <w:rFonts w:cs="仿宋_GB2312" w:asciiTheme="minorEastAsia" w:hAnsiTheme="minorEastAsia" w:eastAsiaTheme="minorEastAsia"/>
                <w:color w:val="auto"/>
                <w:sz w:val="24"/>
                <w:highlight w:val="none"/>
              </w:rPr>
            </w:pPr>
          </w:p>
        </w:tc>
        <w:tc>
          <w:tcPr>
            <w:tcW w:w="552" w:type="dxa"/>
          </w:tcPr>
          <w:p w14:paraId="79DDE9B1">
            <w:pPr>
              <w:spacing w:line="360" w:lineRule="auto"/>
              <w:rPr>
                <w:rFonts w:cs="仿宋_GB2312" w:asciiTheme="minorEastAsia" w:hAnsiTheme="minorEastAsia" w:eastAsiaTheme="minorEastAsia"/>
                <w:color w:val="auto"/>
                <w:sz w:val="24"/>
                <w:highlight w:val="none"/>
              </w:rPr>
            </w:pPr>
          </w:p>
        </w:tc>
        <w:tc>
          <w:tcPr>
            <w:tcW w:w="552" w:type="dxa"/>
          </w:tcPr>
          <w:p w14:paraId="286F749C">
            <w:pPr>
              <w:spacing w:line="360" w:lineRule="auto"/>
              <w:rPr>
                <w:rFonts w:cs="仿宋_GB2312" w:asciiTheme="minorEastAsia" w:hAnsiTheme="minorEastAsia" w:eastAsiaTheme="minorEastAsia"/>
                <w:color w:val="auto"/>
                <w:sz w:val="24"/>
                <w:highlight w:val="none"/>
              </w:rPr>
            </w:pPr>
          </w:p>
        </w:tc>
        <w:tc>
          <w:tcPr>
            <w:tcW w:w="552" w:type="dxa"/>
          </w:tcPr>
          <w:p w14:paraId="6813D137">
            <w:pPr>
              <w:spacing w:line="360" w:lineRule="auto"/>
              <w:rPr>
                <w:rFonts w:cs="仿宋_GB2312" w:asciiTheme="minorEastAsia" w:hAnsiTheme="minorEastAsia" w:eastAsiaTheme="minorEastAsia"/>
                <w:color w:val="auto"/>
                <w:sz w:val="24"/>
                <w:highlight w:val="none"/>
              </w:rPr>
            </w:pPr>
          </w:p>
        </w:tc>
        <w:tc>
          <w:tcPr>
            <w:tcW w:w="553" w:type="dxa"/>
          </w:tcPr>
          <w:p w14:paraId="1A45FCE5">
            <w:pPr>
              <w:spacing w:line="360" w:lineRule="auto"/>
              <w:rPr>
                <w:rFonts w:cs="仿宋_GB2312" w:asciiTheme="minorEastAsia" w:hAnsiTheme="minorEastAsia" w:eastAsiaTheme="minorEastAsia"/>
                <w:color w:val="auto"/>
                <w:sz w:val="24"/>
                <w:highlight w:val="none"/>
              </w:rPr>
            </w:pPr>
          </w:p>
        </w:tc>
        <w:tc>
          <w:tcPr>
            <w:tcW w:w="553" w:type="dxa"/>
          </w:tcPr>
          <w:p w14:paraId="6D43B82D">
            <w:pPr>
              <w:spacing w:line="360" w:lineRule="auto"/>
              <w:rPr>
                <w:rFonts w:cs="仿宋_GB2312" w:asciiTheme="minorEastAsia" w:hAnsiTheme="minorEastAsia" w:eastAsiaTheme="minorEastAsia"/>
                <w:color w:val="auto"/>
                <w:sz w:val="24"/>
                <w:highlight w:val="none"/>
              </w:rPr>
            </w:pPr>
          </w:p>
        </w:tc>
        <w:tc>
          <w:tcPr>
            <w:tcW w:w="553" w:type="dxa"/>
          </w:tcPr>
          <w:p w14:paraId="1F8BCD60">
            <w:pPr>
              <w:spacing w:line="360" w:lineRule="auto"/>
              <w:rPr>
                <w:rFonts w:cs="仿宋_GB2312" w:asciiTheme="minorEastAsia" w:hAnsiTheme="minorEastAsia" w:eastAsiaTheme="minorEastAsia"/>
                <w:color w:val="auto"/>
                <w:sz w:val="24"/>
                <w:highlight w:val="none"/>
              </w:rPr>
            </w:pPr>
          </w:p>
        </w:tc>
        <w:tc>
          <w:tcPr>
            <w:tcW w:w="553" w:type="dxa"/>
          </w:tcPr>
          <w:p w14:paraId="3872932A">
            <w:pPr>
              <w:spacing w:line="360" w:lineRule="auto"/>
              <w:rPr>
                <w:rFonts w:cs="仿宋_GB2312" w:asciiTheme="minorEastAsia" w:hAnsiTheme="minorEastAsia" w:eastAsiaTheme="minorEastAsia"/>
                <w:color w:val="auto"/>
                <w:sz w:val="24"/>
                <w:highlight w:val="none"/>
              </w:rPr>
            </w:pPr>
          </w:p>
        </w:tc>
        <w:tc>
          <w:tcPr>
            <w:tcW w:w="553" w:type="dxa"/>
          </w:tcPr>
          <w:p w14:paraId="6FBCC5C6">
            <w:pPr>
              <w:spacing w:line="360" w:lineRule="auto"/>
              <w:rPr>
                <w:rFonts w:cs="仿宋_GB2312" w:asciiTheme="minorEastAsia" w:hAnsiTheme="minorEastAsia" w:eastAsiaTheme="minorEastAsia"/>
                <w:color w:val="auto"/>
                <w:sz w:val="24"/>
                <w:highlight w:val="none"/>
              </w:rPr>
            </w:pPr>
          </w:p>
        </w:tc>
        <w:tc>
          <w:tcPr>
            <w:tcW w:w="553" w:type="dxa"/>
          </w:tcPr>
          <w:p w14:paraId="4AA12A05">
            <w:pPr>
              <w:spacing w:line="360" w:lineRule="auto"/>
              <w:rPr>
                <w:rFonts w:cs="仿宋_GB2312" w:asciiTheme="minorEastAsia" w:hAnsiTheme="minorEastAsia" w:eastAsiaTheme="minorEastAsia"/>
                <w:color w:val="auto"/>
                <w:sz w:val="24"/>
                <w:highlight w:val="none"/>
              </w:rPr>
            </w:pPr>
          </w:p>
        </w:tc>
        <w:tc>
          <w:tcPr>
            <w:tcW w:w="553" w:type="dxa"/>
          </w:tcPr>
          <w:p w14:paraId="53ECB828">
            <w:pPr>
              <w:spacing w:line="360" w:lineRule="auto"/>
              <w:rPr>
                <w:rFonts w:cs="仿宋_GB2312" w:asciiTheme="minorEastAsia" w:hAnsiTheme="minorEastAsia" w:eastAsiaTheme="minorEastAsia"/>
                <w:color w:val="auto"/>
                <w:sz w:val="24"/>
                <w:highlight w:val="none"/>
              </w:rPr>
            </w:pPr>
          </w:p>
        </w:tc>
        <w:tc>
          <w:tcPr>
            <w:tcW w:w="553" w:type="dxa"/>
          </w:tcPr>
          <w:p w14:paraId="509B599C">
            <w:pPr>
              <w:spacing w:line="360" w:lineRule="auto"/>
              <w:rPr>
                <w:rFonts w:cs="仿宋_GB2312" w:asciiTheme="minorEastAsia" w:hAnsiTheme="minorEastAsia" w:eastAsiaTheme="minorEastAsia"/>
                <w:color w:val="auto"/>
                <w:sz w:val="24"/>
                <w:highlight w:val="none"/>
              </w:rPr>
            </w:pPr>
          </w:p>
        </w:tc>
        <w:tc>
          <w:tcPr>
            <w:tcW w:w="553" w:type="dxa"/>
          </w:tcPr>
          <w:p w14:paraId="0DB8FAE7">
            <w:pPr>
              <w:spacing w:line="360" w:lineRule="auto"/>
              <w:rPr>
                <w:rFonts w:cs="仿宋_GB2312" w:asciiTheme="minorEastAsia" w:hAnsiTheme="minorEastAsia" w:eastAsiaTheme="minorEastAsia"/>
                <w:color w:val="auto"/>
                <w:sz w:val="24"/>
                <w:highlight w:val="none"/>
              </w:rPr>
            </w:pPr>
          </w:p>
        </w:tc>
        <w:tc>
          <w:tcPr>
            <w:tcW w:w="553" w:type="dxa"/>
          </w:tcPr>
          <w:p w14:paraId="591F6433">
            <w:pPr>
              <w:spacing w:line="360" w:lineRule="auto"/>
              <w:rPr>
                <w:rFonts w:cs="仿宋_GB2312" w:asciiTheme="minorEastAsia" w:hAnsiTheme="minorEastAsia" w:eastAsiaTheme="minorEastAsia"/>
                <w:color w:val="auto"/>
                <w:sz w:val="24"/>
                <w:highlight w:val="none"/>
              </w:rPr>
            </w:pPr>
          </w:p>
        </w:tc>
      </w:tr>
      <w:tr w14:paraId="1643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2E5B8E1">
            <w:pPr>
              <w:spacing w:line="360" w:lineRule="auto"/>
              <w:rPr>
                <w:rFonts w:cs="仿宋_GB2312" w:asciiTheme="minorEastAsia" w:hAnsiTheme="minorEastAsia" w:eastAsiaTheme="minorEastAsia"/>
                <w:color w:val="auto"/>
                <w:sz w:val="24"/>
                <w:highlight w:val="none"/>
              </w:rPr>
            </w:pPr>
          </w:p>
        </w:tc>
        <w:tc>
          <w:tcPr>
            <w:tcW w:w="552" w:type="dxa"/>
          </w:tcPr>
          <w:p w14:paraId="195BC9BC">
            <w:pPr>
              <w:spacing w:line="360" w:lineRule="auto"/>
              <w:rPr>
                <w:rFonts w:cs="仿宋_GB2312" w:asciiTheme="minorEastAsia" w:hAnsiTheme="minorEastAsia" w:eastAsiaTheme="minorEastAsia"/>
                <w:color w:val="auto"/>
                <w:sz w:val="24"/>
                <w:highlight w:val="none"/>
              </w:rPr>
            </w:pPr>
          </w:p>
        </w:tc>
        <w:tc>
          <w:tcPr>
            <w:tcW w:w="552" w:type="dxa"/>
          </w:tcPr>
          <w:p w14:paraId="2A4EFC91">
            <w:pPr>
              <w:spacing w:line="360" w:lineRule="auto"/>
              <w:rPr>
                <w:rFonts w:cs="仿宋_GB2312" w:asciiTheme="minorEastAsia" w:hAnsiTheme="minorEastAsia" w:eastAsiaTheme="minorEastAsia"/>
                <w:color w:val="auto"/>
                <w:sz w:val="24"/>
                <w:highlight w:val="none"/>
              </w:rPr>
            </w:pPr>
          </w:p>
        </w:tc>
        <w:tc>
          <w:tcPr>
            <w:tcW w:w="552" w:type="dxa"/>
          </w:tcPr>
          <w:p w14:paraId="09D2F61E">
            <w:pPr>
              <w:spacing w:line="360" w:lineRule="auto"/>
              <w:rPr>
                <w:rFonts w:cs="仿宋_GB2312" w:asciiTheme="minorEastAsia" w:hAnsiTheme="minorEastAsia" w:eastAsiaTheme="minorEastAsia"/>
                <w:color w:val="auto"/>
                <w:sz w:val="24"/>
                <w:highlight w:val="none"/>
              </w:rPr>
            </w:pPr>
          </w:p>
        </w:tc>
        <w:tc>
          <w:tcPr>
            <w:tcW w:w="552" w:type="dxa"/>
          </w:tcPr>
          <w:p w14:paraId="62C5DBC2">
            <w:pPr>
              <w:spacing w:line="360" w:lineRule="auto"/>
              <w:rPr>
                <w:rFonts w:cs="仿宋_GB2312" w:asciiTheme="minorEastAsia" w:hAnsiTheme="minorEastAsia" w:eastAsiaTheme="minorEastAsia"/>
                <w:color w:val="auto"/>
                <w:sz w:val="24"/>
                <w:highlight w:val="none"/>
              </w:rPr>
            </w:pPr>
          </w:p>
        </w:tc>
        <w:tc>
          <w:tcPr>
            <w:tcW w:w="552" w:type="dxa"/>
          </w:tcPr>
          <w:p w14:paraId="1520E4F2">
            <w:pPr>
              <w:spacing w:line="360" w:lineRule="auto"/>
              <w:rPr>
                <w:rFonts w:cs="仿宋_GB2312" w:asciiTheme="minorEastAsia" w:hAnsiTheme="minorEastAsia" w:eastAsiaTheme="minorEastAsia"/>
                <w:color w:val="auto"/>
                <w:sz w:val="24"/>
                <w:highlight w:val="none"/>
              </w:rPr>
            </w:pPr>
          </w:p>
        </w:tc>
        <w:tc>
          <w:tcPr>
            <w:tcW w:w="552" w:type="dxa"/>
          </w:tcPr>
          <w:p w14:paraId="37CC71D1">
            <w:pPr>
              <w:spacing w:line="360" w:lineRule="auto"/>
              <w:rPr>
                <w:rFonts w:cs="仿宋_GB2312" w:asciiTheme="minorEastAsia" w:hAnsiTheme="minorEastAsia" w:eastAsiaTheme="minorEastAsia"/>
                <w:color w:val="auto"/>
                <w:sz w:val="24"/>
                <w:highlight w:val="none"/>
              </w:rPr>
            </w:pPr>
          </w:p>
        </w:tc>
        <w:tc>
          <w:tcPr>
            <w:tcW w:w="553" w:type="dxa"/>
          </w:tcPr>
          <w:p w14:paraId="6C24AA43">
            <w:pPr>
              <w:spacing w:line="360" w:lineRule="auto"/>
              <w:rPr>
                <w:rFonts w:cs="仿宋_GB2312" w:asciiTheme="minorEastAsia" w:hAnsiTheme="minorEastAsia" w:eastAsiaTheme="minorEastAsia"/>
                <w:color w:val="auto"/>
                <w:sz w:val="24"/>
                <w:highlight w:val="none"/>
              </w:rPr>
            </w:pPr>
          </w:p>
        </w:tc>
        <w:tc>
          <w:tcPr>
            <w:tcW w:w="553" w:type="dxa"/>
          </w:tcPr>
          <w:p w14:paraId="76546907">
            <w:pPr>
              <w:spacing w:line="360" w:lineRule="auto"/>
              <w:rPr>
                <w:rFonts w:cs="仿宋_GB2312" w:asciiTheme="minorEastAsia" w:hAnsiTheme="minorEastAsia" w:eastAsiaTheme="minorEastAsia"/>
                <w:color w:val="auto"/>
                <w:sz w:val="24"/>
                <w:highlight w:val="none"/>
              </w:rPr>
            </w:pPr>
          </w:p>
        </w:tc>
        <w:tc>
          <w:tcPr>
            <w:tcW w:w="553" w:type="dxa"/>
          </w:tcPr>
          <w:p w14:paraId="62FAA917">
            <w:pPr>
              <w:spacing w:line="360" w:lineRule="auto"/>
              <w:rPr>
                <w:rFonts w:cs="仿宋_GB2312" w:asciiTheme="minorEastAsia" w:hAnsiTheme="minorEastAsia" w:eastAsiaTheme="minorEastAsia"/>
                <w:color w:val="auto"/>
                <w:sz w:val="24"/>
                <w:highlight w:val="none"/>
              </w:rPr>
            </w:pPr>
          </w:p>
        </w:tc>
        <w:tc>
          <w:tcPr>
            <w:tcW w:w="553" w:type="dxa"/>
          </w:tcPr>
          <w:p w14:paraId="6E3C4F38">
            <w:pPr>
              <w:spacing w:line="360" w:lineRule="auto"/>
              <w:rPr>
                <w:rFonts w:cs="仿宋_GB2312" w:asciiTheme="minorEastAsia" w:hAnsiTheme="minorEastAsia" w:eastAsiaTheme="minorEastAsia"/>
                <w:color w:val="auto"/>
                <w:sz w:val="24"/>
                <w:highlight w:val="none"/>
              </w:rPr>
            </w:pPr>
          </w:p>
        </w:tc>
        <w:tc>
          <w:tcPr>
            <w:tcW w:w="553" w:type="dxa"/>
          </w:tcPr>
          <w:p w14:paraId="0CC958B1">
            <w:pPr>
              <w:spacing w:line="360" w:lineRule="auto"/>
              <w:rPr>
                <w:rFonts w:cs="仿宋_GB2312" w:asciiTheme="minorEastAsia" w:hAnsiTheme="minorEastAsia" w:eastAsiaTheme="minorEastAsia"/>
                <w:color w:val="auto"/>
                <w:sz w:val="24"/>
                <w:highlight w:val="none"/>
              </w:rPr>
            </w:pPr>
          </w:p>
        </w:tc>
        <w:tc>
          <w:tcPr>
            <w:tcW w:w="553" w:type="dxa"/>
          </w:tcPr>
          <w:p w14:paraId="1D9AA16D">
            <w:pPr>
              <w:spacing w:line="360" w:lineRule="auto"/>
              <w:rPr>
                <w:rFonts w:cs="仿宋_GB2312" w:asciiTheme="minorEastAsia" w:hAnsiTheme="minorEastAsia" w:eastAsiaTheme="minorEastAsia"/>
                <w:color w:val="auto"/>
                <w:sz w:val="24"/>
                <w:highlight w:val="none"/>
              </w:rPr>
            </w:pPr>
          </w:p>
        </w:tc>
        <w:tc>
          <w:tcPr>
            <w:tcW w:w="553" w:type="dxa"/>
          </w:tcPr>
          <w:p w14:paraId="3F2C5AEB">
            <w:pPr>
              <w:spacing w:line="360" w:lineRule="auto"/>
              <w:rPr>
                <w:rFonts w:cs="仿宋_GB2312" w:asciiTheme="minorEastAsia" w:hAnsiTheme="minorEastAsia" w:eastAsiaTheme="minorEastAsia"/>
                <w:color w:val="auto"/>
                <w:sz w:val="24"/>
                <w:highlight w:val="none"/>
              </w:rPr>
            </w:pPr>
          </w:p>
        </w:tc>
        <w:tc>
          <w:tcPr>
            <w:tcW w:w="553" w:type="dxa"/>
          </w:tcPr>
          <w:p w14:paraId="212C08D8">
            <w:pPr>
              <w:spacing w:line="360" w:lineRule="auto"/>
              <w:rPr>
                <w:rFonts w:cs="仿宋_GB2312" w:asciiTheme="minorEastAsia" w:hAnsiTheme="minorEastAsia" w:eastAsiaTheme="minorEastAsia"/>
                <w:color w:val="auto"/>
                <w:sz w:val="24"/>
                <w:highlight w:val="none"/>
              </w:rPr>
            </w:pPr>
          </w:p>
        </w:tc>
        <w:tc>
          <w:tcPr>
            <w:tcW w:w="553" w:type="dxa"/>
          </w:tcPr>
          <w:p w14:paraId="34597D23">
            <w:pPr>
              <w:spacing w:line="360" w:lineRule="auto"/>
              <w:rPr>
                <w:rFonts w:cs="仿宋_GB2312" w:asciiTheme="minorEastAsia" w:hAnsiTheme="minorEastAsia" w:eastAsiaTheme="minorEastAsia"/>
                <w:color w:val="auto"/>
                <w:sz w:val="24"/>
                <w:highlight w:val="none"/>
              </w:rPr>
            </w:pPr>
          </w:p>
        </w:tc>
        <w:tc>
          <w:tcPr>
            <w:tcW w:w="553" w:type="dxa"/>
          </w:tcPr>
          <w:p w14:paraId="0AE1EDEA">
            <w:pPr>
              <w:spacing w:line="360" w:lineRule="auto"/>
              <w:rPr>
                <w:rFonts w:cs="仿宋_GB2312" w:asciiTheme="minorEastAsia" w:hAnsiTheme="minorEastAsia" w:eastAsiaTheme="minorEastAsia"/>
                <w:color w:val="auto"/>
                <w:sz w:val="24"/>
                <w:highlight w:val="none"/>
              </w:rPr>
            </w:pPr>
          </w:p>
        </w:tc>
      </w:tr>
      <w:tr w14:paraId="58E8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CFA2B9B">
            <w:pPr>
              <w:spacing w:line="360" w:lineRule="auto"/>
              <w:rPr>
                <w:rFonts w:cs="仿宋_GB2312" w:asciiTheme="minorEastAsia" w:hAnsiTheme="minorEastAsia" w:eastAsiaTheme="minorEastAsia"/>
                <w:color w:val="auto"/>
                <w:sz w:val="24"/>
                <w:highlight w:val="none"/>
              </w:rPr>
            </w:pPr>
          </w:p>
        </w:tc>
        <w:tc>
          <w:tcPr>
            <w:tcW w:w="552" w:type="dxa"/>
          </w:tcPr>
          <w:p w14:paraId="368FF7DC">
            <w:pPr>
              <w:spacing w:line="360" w:lineRule="auto"/>
              <w:rPr>
                <w:rFonts w:cs="仿宋_GB2312" w:asciiTheme="minorEastAsia" w:hAnsiTheme="minorEastAsia" w:eastAsiaTheme="minorEastAsia"/>
                <w:color w:val="auto"/>
                <w:sz w:val="24"/>
                <w:highlight w:val="none"/>
              </w:rPr>
            </w:pPr>
          </w:p>
        </w:tc>
        <w:tc>
          <w:tcPr>
            <w:tcW w:w="552" w:type="dxa"/>
          </w:tcPr>
          <w:p w14:paraId="214CD979">
            <w:pPr>
              <w:spacing w:line="360" w:lineRule="auto"/>
              <w:rPr>
                <w:rFonts w:cs="仿宋_GB2312" w:asciiTheme="minorEastAsia" w:hAnsiTheme="minorEastAsia" w:eastAsiaTheme="minorEastAsia"/>
                <w:color w:val="auto"/>
                <w:sz w:val="24"/>
                <w:highlight w:val="none"/>
              </w:rPr>
            </w:pPr>
          </w:p>
        </w:tc>
        <w:tc>
          <w:tcPr>
            <w:tcW w:w="552" w:type="dxa"/>
          </w:tcPr>
          <w:p w14:paraId="6C560832">
            <w:pPr>
              <w:spacing w:line="360" w:lineRule="auto"/>
              <w:rPr>
                <w:rFonts w:cs="仿宋_GB2312" w:asciiTheme="minorEastAsia" w:hAnsiTheme="minorEastAsia" w:eastAsiaTheme="minorEastAsia"/>
                <w:color w:val="auto"/>
                <w:sz w:val="24"/>
                <w:highlight w:val="none"/>
              </w:rPr>
            </w:pPr>
          </w:p>
        </w:tc>
        <w:tc>
          <w:tcPr>
            <w:tcW w:w="552" w:type="dxa"/>
          </w:tcPr>
          <w:p w14:paraId="0DCB2F7A">
            <w:pPr>
              <w:spacing w:line="360" w:lineRule="auto"/>
              <w:rPr>
                <w:rFonts w:cs="仿宋_GB2312" w:asciiTheme="minorEastAsia" w:hAnsiTheme="minorEastAsia" w:eastAsiaTheme="minorEastAsia"/>
                <w:color w:val="auto"/>
                <w:sz w:val="24"/>
                <w:highlight w:val="none"/>
              </w:rPr>
            </w:pPr>
          </w:p>
        </w:tc>
        <w:tc>
          <w:tcPr>
            <w:tcW w:w="552" w:type="dxa"/>
          </w:tcPr>
          <w:p w14:paraId="6915CB22">
            <w:pPr>
              <w:spacing w:line="360" w:lineRule="auto"/>
              <w:rPr>
                <w:rFonts w:cs="仿宋_GB2312" w:asciiTheme="minorEastAsia" w:hAnsiTheme="minorEastAsia" w:eastAsiaTheme="minorEastAsia"/>
                <w:color w:val="auto"/>
                <w:sz w:val="24"/>
                <w:highlight w:val="none"/>
              </w:rPr>
            </w:pPr>
          </w:p>
        </w:tc>
        <w:tc>
          <w:tcPr>
            <w:tcW w:w="552" w:type="dxa"/>
          </w:tcPr>
          <w:p w14:paraId="39B8628E">
            <w:pPr>
              <w:spacing w:line="360" w:lineRule="auto"/>
              <w:rPr>
                <w:rFonts w:cs="仿宋_GB2312" w:asciiTheme="minorEastAsia" w:hAnsiTheme="minorEastAsia" w:eastAsiaTheme="minorEastAsia"/>
                <w:color w:val="auto"/>
                <w:sz w:val="24"/>
                <w:highlight w:val="none"/>
              </w:rPr>
            </w:pPr>
          </w:p>
        </w:tc>
        <w:tc>
          <w:tcPr>
            <w:tcW w:w="553" w:type="dxa"/>
          </w:tcPr>
          <w:p w14:paraId="16D77543">
            <w:pPr>
              <w:spacing w:line="360" w:lineRule="auto"/>
              <w:rPr>
                <w:rFonts w:cs="仿宋_GB2312" w:asciiTheme="minorEastAsia" w:hAnsiTheme="minorEastAsia" w:eastAsiaTheme="minorEastAsia"/>
                <w:color w:val="auto"/>
                <w:sz w:val="24"/>
                <w:highlight w:val="none"/>
              </w:rPr>
            </w:pPr>
          </w:p>
        </w:tc>
        <w:tc>
          <w:tcPr>
            <w:tcW w:w="553" w:type="dxa"/>
          </w:tcPr>
          <w:p w14:paraId="0D370458">
            <w:pPr>
              <w:spacing w:line="360" w:lineRule="auto"/>
              <w:rPr>
                <w:rFonts w:cs="仿宋_GB2312" w:asciiTheme="minorEastAsia" w:hAnsiTheme="minorEastAsia" w:eastAsiaTheme="minorEastAsia"/>
                <w:color w:val="auto"/>
                <w:sz w:val="24"/>
                <w:highlight w:val="none"/>
              </w:rPr>
            </w:pPr>
          </w:p>
        </w:tc>
        <w:tc>
          <w:tcPr>
            <w:tcW w:w="553" w:type="dxa"/>
          </w:tcPr>
          <w:p w14:paraId="7CE3C18B">
            <w:pPr>
              <w:spacing w:line="360" w:lineRule="auto"/>
              <w:rPr>
                <w:rFonts w:cs="仿宋_GB2312" w:asciiTheme="minorEastAsia" w:hAnsiTheme="minorEastAsia" w:eastAsiaTheme="minorEastAsia"/>
                <w:color w:val="auto"/>
                <w:sz w:val="24"/>
                <w:highlight w:val="none"/>
              </w:rPr>
            </w:pPr>
          </w:p>
        </w:tc>
        <w:tc>
          <w:tcPr>
            <w:tcW w:w="553" w:type="dxa"/>
          </w:tcPr>
          <w:p w14:paraId="22B7A816">
            <w:pPr>
              <w:spacing w:line="360" w:lineRule="auto"/>
              <w:rPr>
                <w:rFonts w:cs="仿宋_GB2312" w:asciiTheme="minorEastAsia" w:hAnsiTheme="minorEastAsia" w:eastAsiaTheme="minorEastAsia"/>
                <w:color w:val="auto"/>
                <w:sz w:val="24"/>
                <w:highlight w:val="none"/>
              </w:rPr>
            </w:pPr>
          </w:p>
        </w:tc>
        <w:tc>
          <w:tcPr>
            <w:tcW w:w="553" w:type="dxa"/>
          </w:tcPr>
          <w:p w14:paraId="23037BF0">
            <w:pPr>
              <w:spacing w:line="360" w:lineRule="auto"/>
              <w:rPr>
                <w:rFonts w:cs="仿宋_GB2312" w:asciiTheme="minorEastAsia" w:hAnsiTheme="minorEastAsia" w:eastAsiaTheme="minorEastAsia"/>
                <w:color w:val="auto"/>
                <w:sz w:val="24"/>
                <w:highlight w:val="none"/>
              </w:rPr>
            </w:pPr>
          </w:p>
        </w:tc>
        <w:tc>
          <w:tcPr>
            <w:tcW w:w="553" w:type="dxa"/>
          </w:tcPr>
          <w:p w14:paraId="0B46A128">
            <w:pPr>
              <w:spacing w:line="360" w:lineRule="auto"/>
              <w:rPr>
                <w:rFonts w:cs="仿宋_GB2312" w:asciiTheme="minorEastAsia" w:hAnsiTheme="minorEastAsia" w:eastAsiaTheme="minorEastAsia"/>
                <w:color w:val="auto"/>
                <w:sz w:val="24"/>
                <w:highlight w:val="none"/>
              </w:rPr>
            </w:pPr>
          </w:p>
        </w:tc>
        <w:tc>
          <w:tcPr>
            <w:tcW w:w="553" w:type="dxa"/>
          </w:tcPr>
          <w:p w14:paraId="04DEBBB4">
            <w:pPr>
              <w:spacing w:line="360" w:lineRule="auto"/>
              <w:rPr>
                <w:rFonts w:cs="仿宋_GB2312" w:asciiTheme="minorEastAsia" w:hAnsiTheme="minorEastAsia" w:eastAsiaTheme="minorEastAsia"/>
                <w:color w:val="auto"/>
                <w:sz w:val="24"/>
                <w:highlight w:val="none"/>
              </w:rPr>
            </w:pPr>
          </w:p>
        </w:tc>
        <w:tc>
          <w:tcPr>
            <w:tcW w:w="553" w:type="dxa"/>
          </w:tcPr>
          <w:p w14:paraId="2CDA4710">
            <w:pPr>
              <w:spacing w:line="360" w:lineRule="auto"/>
              <w:rPr>
                <w:rFonts w:cs="仿宋_GB2312" w:asciiTheme="minorEastAsia" w:hAnsiTheme="minorEastAsia" w:eastAsiaTheme="minorEastAsia"/>
                <w:color w:val="auto"/>
                <w:sz w:val="24"/>
                <w:highlight w:val="none"/>
              </w:rPr>
            </w:pPr>
          </w:p>
        </w:tc>
        <w:tc>
          <w:tcPr>
            <w:tcW w:w="553" w:type="dxa"/>
          </w:tcPr>
          <w:p w14:paraId="62807A28">
            <w:pPr>
              <w:spacing w:line="360" w:lineRule="auto"/>
              <w:rPr>
                <w:rFonts w:cs="仿宋_GB2312" w:asciiTheme="minorEastAsia" w:hAnsiTheme="minorEastAsia" w:eastAsiaTheme="minorEastAsia"/>
                <w:color w:val="auto"/>
                <w:sz w:val="24"/>
                <w:highlight w:val="none"/>
              </w:rPr>
            </w:pPr>
          </w:p>
        </w:tc>
        <w:tc>
          <w:tcPr>
            <w:tcW w:w="553" w:type="dxa"/>
          </w:tcPr>
          <w:p w14:paraId="107731FF">
            <w:pPr>
              <w:spacing w:line="360" w:lineRule="auto"/>
              <w:rPr>
                <w:rFonts w:cs="仿宋_GB2312" w:asciiTheme="minorEastAsia" w:hAnsiTheme="minorEastAsia" w:eastAsiaTheme="minorEastAsia"/>
                <w:color w:val="auto"/>
                <w:sz w:val="24"/>
                <w:highlight w:val="none"/>
              </w:rPr>
            </w:pPr>
          </w:p>
        </w:tc>
      </w:tr>
      <w:tr w14:paraId="0B8C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9C78C42">
            <w:pPr>
              <w:spacing w:line="360" w:lineRule="auto"/>
              <w:rPr>
                <w:rFonts w:cs="仿宋_GB2312" w:asciiTheme="minorEastAsia" w:hAnsiTheme="minorEastAsia" w:eastAsiaTheme="minorEastAsia"/>
                <w:color w:val="auto"/>
                <w:sz w:val="24"/>
                <w:highlight w:val="none"/>
              </w:rPr>
            </w:pPr>
          </w:p>
        </w:tc>
        <w:tc>
          <w:tcPr>
            <w:tcW w:w="552" w:type="dxa"/>
          </w:tcPr>
          <w:p w14:paraId="42424FDA">
            <w:pPr>
              <w:spacing w:line="360" w:lineRule="auto"/>
              <w:rPr>
                <w:rFonts w:cs="仿宋_GB2312" w:asciiTheme="minorEastAsia" w:hAnsiTheme="minorEastAsia" w:eastAsiaTheme="minorEastAsia"/>
                <w:color w:val="auto"/>
                <w:sz w:val="24"/>
                <w:highlight w:val="none"/>
              </w:rPr>
            </w:pPr>
          </w:p>
        </w:tc>
        <w:tc>
          <w:tcPr>
            <w:tcW w:w="552" w:type="dxa"/>
          </w:tcPr>
          <w:p w14:paraId="4BFA23FE">
            <w:pPr>
              <w:spacing w:line="360" w:lineRule="auto"/>
              <w:rPr>
                <w:rFonts w:cs="仿宋_GB2312" w:asciiTheme="minorEastAsia" w:hAnsiTheme="minorEastAsia" w:eastAsiaTheme="minorEastAsia"/>
                <w:color w:val="auto"/>
                <w:sz w:val="24"/>
                <w:highlight w:val="none"/>
              </w:rPr>
            </w:pPr>
          </w:p>
        </w:tc>
        <w:tc>
          <w:tcPr>
            <w:tcW w:w="552" w:type="dxa"/>
          </w:tcPr>
          <w:p w14:paraId="30B8320D">
            <w:pPr>
              <w:spacing w:line="360" w:lineRule="auto"/>
              <w:rPr>
                <w:rFonts w:cs="仿宋_GB2312" w:asciiTheme="minorEastAsia" w:hAnsiTheme="minorEastAsia" w:eastAsiaTheme="minorEastAsia"/>
                <w:color w:val="auto"/>
                <w:sz w:val="24"/>
                <w:highlight w:val="none"/>
              </w:rPr>
            </w:pPr>
          </w:p>
        </w:tc>
        <w:tc>
          <w:tcPr>
            <w:tcW w:w="552" w:type="dxa"/>
          </w:tcPr>
          <w:p w14:paraId="67A4B003">
            <w:pPr>
              <w:spacing w:line="360" w:lineRule="auto"/>
              <w:rPr>
                <w:rFonts w:cs="仿宋_GB2312" w:asciiTheme="minorEastAsia" w:hAnsiTheme="minorEastAsia" w:eastAsiaTheme="minorEastAsia"/>
                <w:color w:val="auto"/>
                <w:sz w:val="24"/>
                <w:highlight w:val="none"/>
              </w:rPr>
            </w:pPr>
          </w:p>
        </w:tc>
        <w:tc>
          <w:tcPr>
            <w:tcW w:w="552" w:type="dxa"/>
          </w:tcPr>
          <w:p w14:paraId="2B3B78C9">
            <w:pPr>
              <w:spacing w:line="360" w:lineRule="auto"/>
              <w:rPr>
                <w:rFonts w:cs="仿宋_GB2312" w:asciiTheme="minorEastAsia" w:hAnsiTheme="minorEastAsia" w:eastAsiaTheme="minorEastAsia"/>
                <w:color w:val="auto"/>
                <w:sz w:val="24"/>
                <w:highlight w:val="none"/>
              </w:rPr>
            </w:pPr>
          </w:p>
        </w:tc>
        <w:tc>
          <w:tcPr>
            <w:tcW w:w="552" w:type="dxa"/>
          </w:tcPr>
          <w:p w14:paraId="1A76DDFD">
            <w:pPr>
              <w:spacing w:line="360" w:lineRule="auto"/>
              <w:rPr>
                <w:rFonts w:cs="仿宋_GB2312" w:asciiTheme="minorEastAsia" w:hAnsiTheme="minorEastAsia" w:eastAsiaTheme="minorEastAsia"/>
                <w:color w:val="auto"/>
                <w:sz w:val="24"/>
                <w:highlight w:val="none"/>
              </w:rPr>
            </w:pPr>
          </w:p>
        </w:tc>
        <w:tc>
          <w:tcPr>
            <w:tcW w:w="553" w:type="dxa"/>
          </w:tcPr>
          <w:p w14:paraId="097FFDD0">
            <w:pPr>
              <w:spacing w:line="360" w:lineRule="auto"/>
              <w:rPr>
                <w:rFonts w:cs="仿宋_GB2312" w:asciiTheme="minorEastAsia" w:hAnsiTheme="minorEastAsia" w:eastAsiaTheme="minorEastAsia"/>
                <w:color w:val="auto"/>
                <w:sz w:val="24"/>
                <w:highlight w:val="none"/>
              </w:rPr>
            </w:pPr>
          </w:p>
        </w:tc>
        <w:tc>
          <w:tcPr>
            <w:tcW w:w="553" w:type="dxa"/>
          </w:tcPr>
          <w:p w14:paraId="53021F33">
            <w:pPr>
              <w:spacing w:line="360" w:lineRule="auto"/>
              <w:rPr>
                <w:rFonts w:cs="仿宋_GB2312" w:asciiTheme="minorEastAsia" w:hAnsiTheme="minorEastAsia" w:eastAsiaTheme="minorEastAsia"/>
                <w:color w:val="auto"/>
                <w:sz w:val="24"/>
                <w:highlight w:val="none"/>
              </w:rPr>
            </w:pPr>
          </w:p>
        </w:tc>
        <w:tc>
          <w:tcPr>
            <w:tcW w:w="553" w:type="dxa"/>
          </w:tcPr>
          <w:p w14:paraId="2F1ABDD5">
            <w:pPr>
              <w:spacing w:line="360" w:lineRule="auto"/>
              <w:rPr>
                <w:rFonts w:cs="仿宋_GB2312" w:asciiTheme="minorEastAsia" w:hAnsiTheme="minorEastAsia" w:eastAsiaTheme="minorEastAsia"/>
                <w:color w:val="auto"/>
                <w:sz w:val="24"/>
                <w:highlight w:val="none"/>
              </w:rPr>
            </w:pPr>
          </w:p>
        </w:tc>
        <w:tc>
          <w:tcPr>
            <w:tcW w:w="553" w:type="dxa"/>
          </w:tcPr>
          <w:p w14:paraId="619639A8">
            <w:pPr>
              <w:spacing w:line="360" w:lineRule="auto"/>
              <w:rPr>
                <w:rFonts w:cs="仿宋_GB2312" w:asciiTheme="minorEastAsia" w:hAnsiTheme="minorEastAsia" w:eastAsiaTheme="minorEastAsia"/>
                <w:color w:val="auto"/>
                <w:sz w:val="24"/>
                <w:highlight w:val="none"/>
              </w:rPr>
            </w:pPr>
          </w:p>
        </w:tc>
        <w:tc>
          <w:tcPr>
            <w:tcW w:w="553" w:type="dxa"/>
          </w:tcPr>
          <w:p w14:paraId="5F6A43D4">
            <w:pPr>
              <w:spacing w:line="360" w:lineRule="auto"/>
              <w:rPr>
                <w:rFonts w:cs="仿宋_GB2312" w:asciiTheme="minorEastAsia" w:hAnsiTheme="minorEastAsia" w:eastAsiaTheme="minorEastAsia"/>
                <w:color w:val="auto"/>
                <w:sz w:val="24"/>
                <w:highlight w:val="none"/>
              </w:rPr>
            </w:pPr>
          </w:p>
        </w:tc>
        <w:tc>
          <w:tcPr>
            <w:tcW w:w="553" w:type="dxa"/>
          </w:tcPr>
          <w:p w14:paraId="5E6BA30D">
            <w:pPr>
              <w:spacing w:line="360" w:lineRule="auto"/>
              <w:rPr>
                <w:rFonts w:cs="仿宋_GB2312" w:asciiTheme="minorEastAsia" w:hAnsiTheme="minorEastAsia" w:eastAsiaTheme="minorEastAsia"/>
                <w:color w:val="auto"/>
                <w:sz w:val="24"/>
                <w:highlight w:val="none"/>
              </w:rPr>
            </w:pPr>
          </w:p>
        </w:tc>
        <w:tc>
          <w:tcPr>
            <w:tcW w:w="553" w:type="dxa"/>
          </w:tcPr>
          <w:p w14:paraId="247634B5">
            <w:pPr>
              <w:spacing w:line="360" w:lineRule="auto"/>
              <w:rPr>
                <w:rFonts w:cs="仿宋_GB2312" w:asciiTheme="minorEastAsia" w:hAnsiTheme="minorEastAsia" w:eastAsiaTheme="minorEastAsia"/>
                <w:color w:val="auto"/>
                <w:sz w:val="24"/>
                <w:highlight w:val="none"/>
              </w:rPr>
            </w:pPr>
          </w:p>
        </w:tc>
        <w:tc>
          <w:tcPr>
            <w:tcW w:w="553" w:type="dxa"/>
          </w:tcPr>
          <w:p w14:paraId="37034437">
            <w:pPr>
              <w:spacing w:line="360" w:lineRule="auto"/>
              <w:rPr>
                <w:rFonts w:cs="仿宋_GB2312" w:asciiTheme="minorEastAsia" w:hAnsiTheme="minorEastAsia" w:eastAsiaTheme="minorEastAsia"/>
                <w:color w:val="auto"/>
                <w:sz w:val="24"/>
                <w:highlight w:val="none"/>
              </w:rPr>
            </w:pPr>
          </w:p>
        </w:tc>
        <w:tc>
          <w:tcPr>
            <w:tcW w:w="553" w:type="dxa"/>
          </w:tcPr>
          <w:p w14:paraId="1FB58138">
            <w:pPr>
              <w:spacing w:line="360" w:lineRule="auto"/>
              <w:rPr>
                <w:rFonts w:cs="仿宋_GB2312" w:asciiTheme="minorEastAsia" w:hAnsiTheme="minorEastAsia" w:eastAsiaTheme="minorEastAsia"/>
                <w:color w:val="auto"/>
                <w:sz w:val="24"/>
                <w:highlight w:val="none"/>
              </w:rPr>
            </w:pPr>
          </w:p>
        </w:tc>
        <w:tc>
          <w:tcPr>
            <w:tcW w:w="553" w:type="dxa"/>
          </w:tcPr>
          <w:p w14:paraId="6F025205">
            <w:pPr>
              <w:spacing w:line="360" w:lineRule="auto"/>
              <w:rPr>
                <w:rFonts w:cs="仿宋_GB2312" w:asciiTheme="minorEastAsia" w:hAnsiTheme="minorEastAsia" w:eastAsiaTheme="minorEastAsia"/>
                <w:color w:val="auto"/>
                <w:sz w:val="24"/>
                <w:highlight w:val="none"/>
              </w:rPr>
            </w:pPr>
          </w:p>
        </w:tc>
      </w:tr>
      <w:tr w14:paraId="463E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633930D">
            <w:pPr>
              <w:spacing w:line="360" w:lineRule="auto"/>
              <w:rPr>
                <w:rFonts w:cs="仿宋_GB2312" w:asciiTheme="minorEastAsia" w:hAnsiTheme="minorEastAsia" w:eastAsiaTheme="minorEastAsia"/>
                <w:color w:val="auto"/>
                <w:sz w:val="24"/>
                <w:highlight w:val="none"/>
              </w:rPr>
            </w:pPr>
          </w:p>
        </w:tc>
        <w:tc>
          <w:tcPr>
            <w:tcW w:w="552" w:type="dxa"/>
          </w:tcPr>
          <w:p w14:paraId="646A4C2D">
            <w:pPr>
              <w:spacing w:line="360" w:lineRule="auto"/>
              <w:rPr>
                <w:rFonts w:cs="仿宋_GB2312" w:asciiTheme="minorEastAsia" w:hAnsiTheme="minorEastAsia" w:eastAsiaTheme="minorEastAsia"/>
                <w:color w:val="auto"/>
                <w:sz w:val="24"/>
                <w:highlight w:val="none"/>
              </w:rPr>
            </w:pPr>
          </w:p>
        </w:tc>
        <w:tc>
          <w:tcPr>
            <w:tcW w:w="552" w:type="dxa"/>
          </w:tcPr>
          <w:p w14:paraId="4272BDA3">
            <w:pPr>
              <w:spacing w:line="360" w:lineRule="auto"/>
              <w:rPr>
                <w:rFonts w:cs="仿宋_GB2312" w:asciiTheme="minorEastAsia" w:hAnsiTheme="minorEastAsia" w:eastAsiaTheme="minorEastAsia"/>
                <w:color w:val="auto"/>
                <w:sz w:val="24"/>
                <w:highlight w:val="none"/>
              </w:rPr>
            </w:pPr>
          </w:p>
        </w:tc>
        <w:tc>
          <w:tcPr>
            <w:tcW w:w="552" w:type="dxa"/>
          </w:tcPr>
          <w:p w14:paraId="36C7E2CB">
            <w:pPr>
              <w:spacing w:line="360" w:lineRule="auto"/>
              <w:rPr>
                <w:rFonts w:cs="仿宋_GB2312" w:asciiTheme="minorEastAsia" w:hAnsiTheme="minorEastAsia" w:eastAsiaTheme="minorEastAsia"/>
                <w:color w:val="auto"/>
                <w:sz w:val="24"/>
                <w:highlight w:val="none"/>
              </w:rPr>
            </w:pPr>
          </w:p>
        </w:tc>
        <w:tc>
          <w:tcPr>
            <w:tcW w:w="552" w:type="dxa"/>
          </w:tcPr>
          <w:p w14:paraId="6D04C860">
            <w:pPr>
              <w:spacing w:line="360" w:lineRule="auto"/>
              <w:rPr>
                <w:rFonts w:cs="仿宋_GB2312" w:asciiTheme="minorEastAsia" w:hAnsiTheme="minorEastAsia" w:eastAsiaTheme="minorEastAsia"/>
                <w:color w:val="auto"/>
                <w:sz w:val="24"/>
                <w:highlight w:val="none"/>
              </w:rPr>
            </w:pPr>
          </w:p>
        </w:tc>
        <w:tc>
          <w:tcPr>
            <w:tcW w:w="552" w:type="dxa"/>
          </w:tcPr>
          <w:p w14:paraId="16CE9F2F">
            <w:pPr>
              <w:spacing w:line="360" w:lineRule="auto"/>
              <w:rPr>
                <w:rFonts w:cs="仿宋_GB2312" w:asciiTheme="minorEastAsia" w:hAnsiTheme="minorEastAsia" w:eastAsiaTheme="minorEastAsia"/>
                <w:color w:val="auto"/>
                <w:sz w:val="24"/>
                <w:highlight w:val="none"/>
              </w:rPr>
            </w:pPr>
          </w:p>
        </w:tc>
        <w:tc>
          <w:tcPr>
            <w:tcW w:w="552" w:type="dxa"/>
          </w:tcPr>
          <w:p w14:paraId="75643960">
            <w:pPr>
              <w:spacing w:line="360" w:lineRule="auto"/>
              <w:rPr>
                <w:rFonts w:cs="仿宋_GB2312" w:asciiTheme="minorEastAsia" w:hAnsiTheme="minorEastAsia" w:eastAsiaTheme="minorEastAsia"/>
                <w:color w:val="auto"/>
                <w:sz w:val="24"/>
                <w:highlight w:val="none"/>
              </w:rPr>
            </w:pPr>
          </w:p>
        </w:tc>
        <w:tc>
          <w:tcPr>
            <w:tcW w:w="553" w:type="dxa"/>
          </w:tcPr>
          <w:p w14:paraId="63A4B574">
            <w:pPr>
              <w:spacing w:line="360" w:lineRule="auto"/>
              <w:rPr>
                <w:rFonts w:cs="仿宋_GB2312" w:asciiTheme="minorEastAsia" w:hAnsiTheme="minorEastAsia" w:eastAsiaTheme="minorEastAsia"/>
                <w:color w:val="auto"/>
                <w:sz w:val="24"/>
                <w:highlight w:val="none"/>
              </w:rPr>
            </w:pPr>
          </w:p>
        </w:tc>
        <w:tc>
          <w:tcPr>
            <w:tcW w:w="553" w:type="dxa"/>
          </w:tcPr>
          <w:p w14:paraId="136BF886">
            <w:pPr>
              <w:spacing w:line="360" w:lineRule="auto"/>
              <w:rPr>
                <w:rFonts w:cs="仿宋_GB2312" w:asciiTheme="minorEastAsia" w:hAnsiTheme="minorEastAsia" w:eastAsiaTheme="minorEastAsia"/>
                <w:color w:val="auto"/>
                <w:sz w:val="24"/>
                <w:highlight w:val="none"/>
              </w:rPr>
            </w:pPr>
          </w:p>
        </w:tc>
        <w:tc>
          <w:tcPr>
            <w:tcW w:w="553" w:type="dxa"/>
          </w:tcPr>
          <w:p w14:paraId="2A2B72F6">
            <w:pPr>
              <w:spacing w:line="360" w:lineRule="auto"/>
              <w:rPr>
                <w:rFonts w:cs="仿宋_GB2312" w:asciiTheme="minorEastAsia" w:hAnsiTheme="minorEastAsia" w:eastAsiaTheme="minorEastAsia"/>
                <w:color w:val="auto"/>
                <w:sz w:val="24"/>
                <w:highlight w:val="none"/>
              </w:rPr>
            </w:pPr>
          </w:p>
        </w:tc>
        <w:tc>
          <w:tcPr>
            <w:tcW w:w="553" w:type="dxa"/>
          </w:tcPr>
          <w:p w14:paraId="44D2186D">
            <w:pPr>
              <w:spacing w:line="360" w:lineRule="auto"/>
              <w:rPr>
                <w:rFonts w:cs="仿宋_GB2312" w:asciiTheme="minorEastAsia" w:hAnsiTheme="minorEastAsia" w:eastAsiaTheme="minorEastAsia"/>
                <w:color w:val="auto"/>
                <w:sz w:val="24"/>
                <w:highlight w:val="none"/>
              </w:rPr>
            </w:pPr>
          </w:p>
        </w:tc>
        <w:tc>
          <w:tcPr>
            <w:tcW w:w="553" w:type="dxa"/>
          </w:tcPr>
          <w:p w14:paraId="65433AE8">
            <w:pPr>
              <w:spacing w:line="360" w:lineRule="auto"/>
              <w:rPr>
                <w:rFonts w:cs="仿宋_GB2312" w:asciiTheme="minorEastAsia" w:hAnsiTheme="minorEastAsia" w:eastAsiaTheme="minorEastAsia"/>
                <w:color w:val="auto"/>
                <w:sz w:val="24"/>
                <w:highlight w:val="none"/>
              </w:rPr>
            </w:pPr>
          </w:p>
        </w:tc>
        <w:tc>
          <w:tcPr>
            <w:tcW w:w="553" w:type="dxa"/>
          </w:tcPr>
          <w:p w14:paraId="1BE3BBDE">
            <w:pPr>
              <w:spacing w:line="360" w:lineRule="auto"/>
              <w:rPr>
                <w:rFonts w:cs="仿宋_GB2312" w:asciiTheme="minorEastAsia" w:hAnsiTheme="minorEastAsia" w:eastAsiaTheme="minorEastAsia"/>
                <w:color w:val="auto"/>
                <w:sz w:val="24"/>
                <w:highlight w:val="none"/>
              </w:rPr>
            </w:pPr>
          </w:p>
        </w:tc>
        <w:tc>
          <w:tcPr>
            <w:tcW w:w="553" w:type="dxa"/>
          </w:tcPr>
          <w:p w14:paraId="18025E98">
            <w:pPr>
              <w:spacing w:line="360" w:lineRule="auto"/>
              <w:rPr>
                <w:rFonts w:cs="仿宋_GB2312" w:asciiTheme="minorEastAsia" w:hAnsiTheme="minorEastAsia" w:eastAsiaTheme="minorEastAsia"/>
                <w:color w:val="auto"/>
                <w:sz w:val="24"/>
                <w:highlight w:val="none"/>
              </w:rPr>
            </w:pPr>
          </w:p>
        </w:tc>
        <w:tc>
          <w:tcPr>
            <w:tcW w:w="553" w:type="dxa"/>
          </w:tcPr>
          <w:p w14:paraId="6313B6EE">
            <w:pPr>
              <w:spacing w:line="360" w:lineRule="auto"/>
              <w:rPr>
                <w:rFonts w:cs="仿宋_GB2312" w:asciiTheme="minorEastAsia" w:hAnsiTheme="minorEastAsia" w:eastAsiaTheme="minorEastAsia"/>
                <w:color w:val="auto"/>
                <w:sz w:val="24"/>
                <w:highlight w:val="none"/>
              </w:rPr>
            </w:pPr>
          </w:p>
        </w:tc>
        <w:tc>
          <w:tcPr>
            <w:tcW w:w="553" w:type="dxa"/>
          </w:tcPr>
          <w:p w14:paraId="3D19686F">
            <w:pPr>
              <w:spacing w:line="360" w:lineRule="auto"/>
              <w:rPr>
                <w:rFonts w:cs="仿宋_GB2312" w:asciiTheme="minorEastAsia" w:hAnsiTheme="minorEastAsia" w:eastAsiaTheme="minorEastAsia"/>
                <w:color w:val="auto"/>
                <w:sz w:val="24"/>
                <w:highlight w:val="none"/>
              </w:rPr>
            </w:pPr>
          </w:p>
        </w:tc>
        <w:tc>
          <w:tcPr>
            <w:tcW w:w="553" w:type="dxa"/>
          </w:tcPr>
          <w:p w14:paraId="0ED7A38B">
            <w:pPr>
              <w:spacing w:line="360" w:lineRule="auto"/>
              <w:rPr>
                <w:rFonts w:cs="仿宋_GB2312" w:asciiTheme="minorEastAsia" w:hAnsiTheme="minorEastAsia" w:eastAsiaTheme="minorEastAsia"/>
                <w:color w:val="auto"/>
                <w:sz w:val="24"/>
                <w:highlight w:val="none"/>
              </w:rPr>
            </w:pPr>
          </w:p>
        </w:tc>
      </w:tr>
      <w:tr w14:paraId="36F6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528A19">
            <w:pPr>
              <w:spacing w:line="360" w:lineRule="auto"/>
              <w:rPr>
                <w:rFonts w:cs="仿宋_GB2312" w:asciiTheme="minorEastAsia" w:hAnsiTheme="minorEastAsia" w:eastAsiaTheme="minorEastAsia"/>
                <w:color w:val="auto"/>
                <w:sz w:val="24"/>
                <w:highlight w:val="none"/>
              </w:rPr>
            </w:pPr>
          </w:p>
        </w:tc>
        <w:tc>
          <w:tcPr>
            <w:tcW w:w="552" w:type="dxa"/>
          </w:tcPr>
          <w:p w14:paraId="5E9AF958">
            <w:pPr>
              <w:spacing w:line="360" w:lineRule="auto"/>
              <w:rPr>
                <w:rFonts w:cs="仿宋_GB2312" w:asciiTheme="minorEastAsia" w:hAnsiTheme="minorEastAsia" w:eastAsiaTheme="minorEastAsia"/>
                <w:color w:val="auto"/>
                <w:sz w:val="24"/>
                <w:highlight w:val="none"/>
              </w:rPr>
            </w:pPr>
          </w:p>
        </w:tc>
        <w:tc>
          <w:tcPr>
            <w:tcW w:w="552" w:type="dxa"/>
          </w:tcPr>
          <w:p w14:paraId="6F78A230">
            <w:pPr>
              <w:spacing w:line="360" w:lineRule="auto"/>
              <w:rPr>
                <w:rFonts w:cs="仿宋_GB2312" w:asciiTheme="minorEastAsia" w:hAnsiTheme="minorEastAsia" w:eastAsiaTheme="minorEastAsia"/>
                <w:color w:val="auto"/>
                <w:sz w:val="24"/>
                <w:highlight w:val="none"/>
              </w:rPr>
            </w:pPr>
          </w:p>
        </w:tc>
        <w:tc>
          <w:tcPr>
            <w:tcW w:w="552" w:type="dxa"/>
          </w:tcPr>
          <w:p w14:paraId="7354812F">
            <w:pPr>
              <w:spacing w:line="360" w:lineRule="auto"/>
              <w:rPr>
                <w:rFonts w:cs="仿宋_GB2312" w:asciiTheme="minorEastAsia" w:hAnsiTheme="minorEastAsia" w:eastAsiaTheme="minorEastAsia"/>
                <w:color w:val="auto"/>
                <w:sz w:val="24"/>
                <w:highlight w:val="none"/>
              </w:rPr>
            </w:pPr>
          </w:p>
        </w:tc>
        <w:tc>
          <w:tcPr>
            <w:tcW w:w="552" w:type="dxa"/>
          </w:tcPr>
          <w:p w14:paraId="09879974">
            <w:pPr>
              <w:spacing w:line="360" w:lineRule="auto"/>
              <w:rPr>
                <w:rFonts w:cs="仿宋_GB2312" w:asciiTheme="minorEastAsia" w:hAnsiTheme="minorEastAsia" w:eastAsiaTheme="minorEastAsia"/>
                <w:color w:val="auto"/>
                <w:sz w:val="24"/>
                <w:highlight w:val="none"/>
              </w:rPr>
            </w:pPr>
          </w:p>
        </w:tc>
        <w:tc>
          <w:tcPr>
            <w:tcW w:w="552" w:type="dxa"/>
          </w:tcPr>
          <w:p w14:paraId="1D14661B">
            <w:pPr>
              <w:spacing w:line="360" w:lineRule="auto"/>
              <w:rPr>
                <w:rFonts w:cs="仿宋_GB2312" w:asciiTheme="minorEastAsia" w:hAnsiTheme="minorEastAsia" w:eastAsiaTheme="minorEastAsia"/>
                <w:color w:val="auto"/>
                <w:sz w:val="24"/>
                <w:highlight w:val="none"/>
              </w:rPr>
            </w:pPr>
          </w:p>
        </w:tc>
        <w:tc>
          <w:tcPr>
            <w:tcW w:w="552" w:type="dxa"/>
          </w:tcPr>
          <w:p w14:paraId="79C57107">
            <w:pPr>
              <w:spacing w:line="360" w:lineRule="auto"/>
              <w:rPr>
                <w:rFonts w:cs="仿宋_GB2312" w:asciiTheme="minorEastAsia" w:hAnsiTheme="minorEastAsia" w:eastAsiaTheme="minorEastAsia"/>
                <w:color w:val="auto"/>
                <w:sz w:val="24"/>
                <w:highlight w:val="none"/>
              </w:rPr>
            </w:pPr>
          </w:p>
        </w:tc>
        <w:tc>
          <w:tcPr>
            <w:tcW w:w="553" w:type="dxa"/>
          </w:tcPr>
          <w:p w14:paraId="308DAC96">
            <w:pPr>
              <w:spacing w:line="360" w:lineRule="auto"/>
              <w:rPr>
                <w:rFonts w:cs="仿宋_GB2312" w:asciiTheme="minorEastAsia" w:hAnsiTheme="minorEastAsia" w:eastAsiaTheme="minorEastAsia"/>
                <w:color w:val="auto"/>
                <w:sz w:val="24"/>
                <w:highlight w:val="none"/>
              </w:rPr>
            </w:pPr>
          </w:p>
        </w:tc>
        <w:tc>
          <w:tcPr>
            <w:tcW w:w="553" w:type="dxa"/>
          </w:tcPr>
          <w:p w14:paraId="20B2D9CA">
            <w:pPr>
              <w:spacing w:line="360" w:lineRule="auto"/>
              <w:rPr>
                <w:rFonts w:cs="仿宋_GB2312" w:asciiTheme="minorEastAsia" w:hAnsiTheme="minorEastAsia" w:eastAsiaTheme="minorEastAsia"/>
                <w:color w:val="auto"/>
                <w:sz w:val="24"/>
                <w:highlight w:val="none"/>
              </w:rPr>
            </w:pPr>
          </w:p>
        </w:tc>
        <w:tc>
          <w:tcPr>
            <w:tcW w:w="553" w:type="dxa"/>
          </w:tcPr>
          <w:p w14:paraId="384E7612">
            <w:pPr>
              <w:spacing w:line="360" w:lineRule="auto"/>
              <w:rPr>
                <w:rFonts w:cs="仿宋_GB2312" w:asciiTheme="minorEastAsia" w:hAnsiTheme="minorEastAsia" w:eastAsiaTheme="minorEastAsia"/>
                <w:color w:val="auto"/>
                <w:sz w:val="24"/>
                <w:highlight w:val="none"/>
              </w:rPr>
            </w:pPr>
          </w:p>
        </w:tc>
        <w:tc>
          <w:tcPr>
            <w:tcW w:w="553" w:type="dxa"/>
          </w:tcPr>
          <w:p w14:paraId="2C24CEBB">
            <w:pPr>
              <w:spacing w:line="360" w:lineRule="auto"/>
              <w:rPr>
                <w:rFonts w:cs="仿宋_GB2312" w:asciiTheme="minorEastAsia" w:hAnsiTheme="minorEastAsia" w:eastAsiaTheme="minorEastAsia"/>
                <w:color w:val="auto"/>
                <w:sz w:val="24"/>
                <w:highlight w:val="none"/>
              </w:rPr>
            </w:pPr>
          </w:p>
        </w:tc>
        <w:tc>
          <w:tcPr>
            <w:tcW w:w="553" w:type="dxa"/>
          </w:tcPr>
          <w:p w14:paraId="2F1FE45B">
            <w:pPr>
              <w:spacing w:line="360" w:lineRule="auto"/>
              <w:rPr>
                <w:rFonts w:cs="仿宋_GB2312" w:asciiTheme="minorEastAsia" w:hAnsiTheme="minorEastAsia" w:eastAsiaTheme="minorEastAsia"/>
                <w:color w:val="auto"/>
                <w:sz w:val="24"/>
                <w:highlight w:val="none"/>
              </w:rPr>
            </w:pPr>
          </w:p>
        </w:tc>
        <w:tc>
          <w:tcPr>
            <w:tcW w:w="553" w:type="dxa"/>
          </w:tcPr>
          <w:p w14:paraId="04FC2C7C">
            <w:pPr>
              <w:spacing w:line="360" w:lineRule="auto"/>
              <w:rPr>
                <w:rFonts w:cs="仿宋_GB2312" w:asciiTheme="minorEastAsia" w:hAnsiTheme="minorEastAsia" w:eastAsiaTheme="minorEastAsia"/>
                <w:color w:val="auto"/>
                <w:sz w:val="24"/>
                <w:highlight w:val="none"/>
              </w:rPr>
            </w:pPr>
          </w:p>
        </w:tc>
        <w:tc>
          <w:tcPr>
            <w:tcW w:w="553" w:type="dxa"/>
          </w:tcPr>
          <w:p w14:paraId="6B11E38F">
            <w:pPr>
              <w:spacing w:line="360" w:lineRule="auto"/>
              <w:rPr>
                <w:rFonts w:cs="仿宋_GB2312" w:asciiTheme="minorEastAsia" w:hAnsiTheme="minorEastAsia" w:eastAsiaTheme="minorEastAsia"/>
                <w:color w:val="auto"/>
                <w:sz w:val="24"/>
                <w:highlight w:val="none"/>
              </w:rPr>
            </w:pPr>
          </w:p>
        </w:tc>
        <w:tc>
          <w:tcPr>
            <w:tcW w:w="553" w:type="dxa"/>
          </w:tcPr>
          <w:p w14:paraId="04E2D8E6">
            <w:pPr>
              <w:spacing w:line="360" w:lineRule="auto"/>
              <w:rPr>
                <w:rFonts w:cs="仿宋_GB2312" w:asciiTheme="minorEastAsia" w:hAnsiTheme="minorEastAsia" w:eastAsiaTheme="minorEastAsia"/>
                <w:color w:val="auto"/>
                <w:sz w:val="24"/>
                <w:highlight w:val="none"/>
              </w:rPr>
            </w:pPr>
          </w:p>
        </w:tc>
        <w:tc>
          <w:tcPr>
            <w:tcW w:w="553" w:type="dxa"/>
          </w:tcPr>
          <w:p w14:paraId="549A19B0">
            <w:pPr>
              <w:spacing w:line="360" w:lineRule="auto"/>
              <w:rPr>
                <w:rFonts w:cs="仿宋_GB2312" w:asciiTheme="minorEastAsia" w:hAnsiTheme="minorEastAsia" w:eastAsiaTheme="minorEastAsia"/>
                <w:color w:val="auto"/>
                <w:sz w:val="24"/>
                <w:highlight w:val="none"/>
              </w:rPr>
            </w:pPr>
          </w:p>
        </w:tc>
        <w:tc>
          <w:tcPr>
            <w:tcW w:w="553" w:type="dxa"/>
          </w:tcPr>
          <w:p w14:paraId="2227A472">
            <w:pPr>
              <w:spacing w:line="360" w:lineRule="auto"/>
              <w:rPr>
                <w:rFonts w:cs="仿宋_GB2312" w:asciiTheme="minorEastAsia" w:hAnsiTheme="minorEastAsia" w:eastAsiaTheme="minorEastAsia"/>
                <w:color w:val="auto"/>
                <w:sz w:val="24"/>
                <w:highlight w:val="none"/>
              </w:rPr>
            </w:pPr>
          </w:p>
        </w:tc>
      </w:tr>
      <w:tr w14:paraId="63E2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215FD7">
            <w:pPr>
              <w:spacing w:line="360" w:lineRule="auto"/>
              <w:rPr>
                <w:rFonts w:cs="仿宋_GB2312" w:asciiTheme="minorEastAsia" w:hAnsiTheme="minorEastAsia" w:eastAsiaTheme="minorEastAsia"/>
                <w:color w:val="auto"/>
                <w:sz w:val="24"/>
                <w:highlight w:val="none"/>
              </w:rPr>
            </w:pPr>
          </w:p>
        </w:tc>
        <w:tc>
          <w:tcPr>
            <w:tcW w:w="552" w:type="dxa"/>
          </w:tcPr>
          <w:p w14:paraId="19931A1C">
            <w:pPr>
              <w:spacing w:line="360" w:lineRule="auto"/>
              <w:rPr>
                <w:rFonts w:cs="仿宋_GB2312" w:asciiTheme="minorEastAsia" w:hAnsiTheme="minorEastAsia" w:eastAsiaTheme="minorEastAsia"/>
                <w:color w:val="auto"/>
                <w:sz w:val="24"/>
                <w:highlight w:val="none"/>
              </w:rPr>
            </w:pPr>
          </w:p>
        </w:tc>
        <w:tc>
          <w:tcPr>
            <w:tcW w:w="552" w:type="dxa"/>
          </w:tcPr>
          <w:p w14:paraId="3D5C79F2">
            <w:pPr>
              <w:spacing w:line="360" w:lineRule="auto"/>
              <w:rPr>
                <w:rFonts w:cs="仿宋_GB2312" w:asciiTheme="minorEastAsia" w:hAnsiTheme="minorEastAsia" w:eastAsiaTheme="minorEastAsia"/>
                <w:color w:val="auto"/>
                <w:sz w:val="24"/>
                <w:highlight w:val="none"/>
              </w:rPr>
            </w:pPr>
          </w:p>
        </w:tc>
        <w:tc>
          <w:tcPr>
            <w:tcW w:w="552" w:type="dxa"/>
          </w:tcPr>
          <w:p w14:paraId="2955DAD6">
            <w:pPr>
              <w:spacing w:line="360" w:lineRule="auto"/>
              <w:rPr>
                <w:rFonts w:cs="仿宋_GB2312" w:asciiTheme="minorEastAsia" w:hAnsiTheme="minorEastAsia" w:eastAsiaTheme="minorEastAsia"/>
                <w:color w:val="auto"/>
                <w:sz w:val="24"/>
                <w:highlight w:val="none"/>
              </w:rPr>
            </w:pPr>
          </w:p>
        </w:tc>
        <w:tc>
          <w:tcPr>
            <w:tcW w:w="552" w:type="dxa"/>
          </w:tcPr>
          <w:p w14:paraId="51A1C525">
            <w:pPr>
              <w:spacing w:line="360" w:lineRule="auto"/>
              <w:rPr>
                <w:rFonts w:cs="仿宋_GB2312" w:asciiTheme="minorEastAsia" w:hAnsiTheme="minorEastAsia" w:eastAsiaTheme="minorEastAsia"/>
                <w:color w:val="auto"/>
                <w:sz w:val="24"/>
                <w:highlight w:val="none"/>
              </w:rPr>
            </w:pPr>
          </w:p>
        </w:tc>
        <w:tc>
          <w:tcPr>
            <w:tcW w:w="552" w:type="dxa"/>
          </w:tcPr>
          <w:p w14:paraId="427090FD">
            <w:pPr>
              <w:spacing w:line="360" w:lineRule="auto"/>
              <w:rPr>
                <w:rFonts w:cs="仿宋_GB2312" w:asciiTheme="minorEastAsia" w:hAnsiTheme="minorEastAsia" w:eastAsiaTheme="minorEastAsia"/>
                <w:color w:val="auto"/>
                <w:sz w:val="24"/>
                <w:highlight w:val="none"/>
              </w:rPr>
            </w:pPr>
          </w:p>
        </w:tc>
        <w:tc>
          <w:tcPr>
            <w:tcW w:w="552" w:type="dxa"/>
          </w:tcPr>
          <w:p w14:paraId="688365DF">
            <w:pPr>
              <w:spacing w:line="360" w:lineRule="auto"/>
              <w:rPr>
                <w:rFonts w:cs="仿宋_GB2312" w:asciiTheme="minorEastAsia" w:hAnsiTheme="minorEastAsia" w:eastAsiaTheme="minorEastAsia"/>
                <w:color w:val="auto"/>
                <w:sz w:val="24"/>
                <w:highlight w:val="none"/>
              </w:rPr>
            </w:pPr>
          </w:p>
        </w:tc>
        <w:tc>
          <w:tcPr>
            <w:tcW w:w="553" w:type="dxa"/>
          </w:tcPr>
          <w:p w14:paraId="57433CC4">
            <w:pPr>
              <w:spacing w:line="360" w:lineRule="auto"/>
              <w:rPr>
                <w:rFonts w:cs="仿宋_GB2312" w:asciiTheme="minorEastAsia" w:hAnsiTheme="minorEastAsia" w:eastAsiaTheme="minorEastAsia"/>
                <w:color w:val="auto"/>
                <w:sz w:val="24"/>
                <w:highlight w:val="none"/>
              </w:rPr>
            </w:pPr>
          </w:p>
        </w:tc>
        <w:tc>
          <w:tcPr>
            <w:tcW w:w="553" w:type="dxa"/>
          </w:tcPr>
          <w:p w14:paraId="1DC6B896">
            <w:pPr>
              <w:spacing w:line="360" w:lineRule="auto"/>
              <w:rPr>
                <w:rFonts w:cs="仿宋_GB2312" w:asciiTheme="minorEastAsia" w:hAnsiTheme="minorEastAsia" w:eastAsiaTheme="minorEastAsia"/>
                <w:color w:val="auto"/>
                <w:sz w:val="24"/>
                <w:highlight w:val="none"/>
              </w:rPr>
            </w:pPr>
          </w:p>
        </w:tc>
        <w:tc>
          <w:tcPr>
            <w:tcW w:w="553" w:type="dxa"/>
          </w:tcPr>
          <w:p w14:paraId="6C6EE7D3">
            <w:pPr>
              <w:spacing w:line="360" w:lineRule="auto"/>
              <w:rPr>
                <w:rFonts w:cs="仿宋_GB2312" w:asciiTheme="minorEastAsia" w:hAnsiTheme="minorEastAsia" w:eastAsiaTheme="minorEastAsia"/>
                <w:color w:val="auto"/>
                <w:sz w:val="24"/>
                <w:highlight w:val="none"/>
              </w:rPr>
            </w:pPr>
          </w:p>
        </w:tc>
        <w:tc>
          <w:tcPr>
            <w:tcW w:w="553" w:type="dxa"/>
          </w:tcPr>
          <w:p w14:paraId="124F28BC">
            <w:pPr>
              <w:spacing w:line="360" w:lineRule="auto"/>
              <w:rPr>
                <w:rFonts w:cs="仿宋_GB2312" w:asciiTheme="minorEastAsia" w:hAnsiTheme="minorEastAsia" w:eastAsiaTheme="minorEastAsia"/>
                <w:color w:val="auto"/>
                <w:sz w:val="24"/>
                <w:highlight w:val="none"/>
              </w:rPr>
            </w:pPr>
          </w:p>
        </w:tc>
        <w:tc>
          <w:tcPr>
            <w:tcW w:w="553" w:type="dxa"/>
          </w:tcPr>
          <w:p w14:paraId="05540353">
            <w:pPr>
              <w:spacing w:line="360" w:lineRule="auto"/>
              <w:rPr>
                <w:rFonts w:cs="仿宋_GB2312" w:asciiTheme="minorEastAsia" w:hAnsiTheme="minorEastAsia" w:eastAsiaTheme="minorEastAsia"/>
                <w:color w:val="auto"/>
                <w:sz w:val="24"/>
                <w:highlight w:val="none"/>
              </w:rPr>
            </w:pPr>
          </w:p>
        </w:tc>
        <w:tc>
          <w:tcPr>
            <w:tcW w:w="553" w:type="dxa"/>
          </w:tcPr>
          <w:p w14:paraId="4E3A5BB9">
            <w:pPr>
              <w:spacing w:line="360" w:lineRule="auto"/>
              <w:rPr>
                <w:rFonts w:cs="仿宋_GB2312" w:asciiTheme="minorEastAsia" w:hAnsiTheme="minorEastAsia" w:eastAsiaTheme="minorEastAsia"/>
                <w:color w:val="auto"/>
                <w:sz w:val="24"/>
                <w:highlight w:val="none"/>
              </w:rPr>
            </w:pPr>
          </w:p>
        </w:tc>
        <w:tc>
          <w:tcPr>
            <w:tcW w:w="553" w:type="dxa"/>
          </w:tcPr>
          <w:p w14:paraId="7E892983">
            <w:pPr>
              <w:spacing w:line="360" w:lineRule="auto"/>
              <w:rPr>
                <w:rFonts w:cs="仿宋_GB2312" w:asciiTheme="minorEastAsia" w:hAnsiTheme="minorEastAsia" w:eastAsiaTheme="minorEastAsia"/>
                <w:color w:val="auto"/>
                <w:sz w:val="24"/>
                <w:highlight w:val="none"/>
              </w:rPr>
            </w:pPr>
          </w:p>
        </w:tc>
        <w:tc>
          <w:tcPr>
            <w:tcW w:w="553" w:type="dxa"/>
          </w:tcPr>
          <w:p w14:paraId="53282C4A">
            <w:pPr>
              <w:spacing w:line="360" w:lineRule="auto"/>
              <w:rPr>
                <w:rFonts w:cs="仿宋_GB2312" w:asciiTheme="minorEastAsia" w:hAnsiTheme="minorEastAsia" w:eastAsiaTheme="minorEastAsia"/>
                <w:color w:val="auto"/>
                <w:sz w:val="24"/>
                <w:highlight w:val="none"/>
              </w:rPr>
            </w:pPr>
          </w:p>
        </w:tc>
        <w:tc>
          <w:tcPr>
            <w:tcW w:w="553" w:type="dxa"/>
          </w:tcPr>
          <w:p w14:paraId="36906E69">
            <w:pPr>
              <w:spacing w:line="360" w:lineRule="auto"/>
              <w:rPr>
                <w:rFonts w:cs="仿宋_GB2312" w:asciiTheme="minorEastAsia" w:hAnsiTheme="minorEastAsia" w:eastAsiaTheme="minorEastAsia"/>
                <w:color w:val="auto"/>
                <w:sz w:val="24"/>
                <w:highlight w:val="none"/>
              </w:rPr>
            </w:pPr>
          </w:p>
        </w:tc>
        <w:tc>
          <w:tcPr>
            <w:tcW w:w="553" w:type="dxa"/>
          </w:tcPr>
          <w:p w14:paraId="6313E670">
            <w:pPr>
              <w:spacing w:line="360" w:lineRule="auto"/>
              <w:rPr>
                <w:rFonts w:cs="仿宋_GB2312" w:asciiTheme="minorEastAsia" w:hAnsiTheme="minorEastAsia" w:eastAsiaTheme="minorEastAsia"/>
                <w:color w:val="auto"/>
                <w:sz w:val="24"/>
                <w:highlight w:val="none"/>
              </w:rPr>
            </w:pPr>
          </w:p>
        </w:tc>
      </w:tr>
      <w:tr w14:paraId="7312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5101E00">
            <w:pPr>
              <w:spacing w:line="360" w:lineRule="auto"/>
              <w:rPr>
                <w:rFonts w:cs="仿宋_GB2312" w:asciiTheme="minorEastAsia" w:hAnsiTheme="minorEastAsia" w:eastAsiaTheme="minorEastAsia"/>
                <w:color w:val="auto"/>
                <w:sz w:val="24"/>
                <w:highlight w:val="none"/>
              </w:rPr>
            </w:pPr>
          </w:p>
        </w:tc>
        <w:tc>
          <w:tcPr>
            <w:tcW w:w="552" w:type="dxa"/>
          </w:tcPr>
          <w:p w14:paraId="6AC7F634">
            <w:pPr>
              <w:spacing w:line="360" w:lineRule="auto"/>
              <w:rPr>
                <w:rFonts w:cs="仿宋_GB2312" w:asciiTheme="minorEastAsia" w:hAnsiTheme="minorEastAsia" w:eastAsiaTheme="minorEastAsia"/>
                <w:color w:val="auto"/>
                <w:sz w:val="24"/>
                <w:highlight w:val="none"/>
              </w:rPr>
            </w:pPr>
          </w:p>
        </w:tc>
        <w:tc>
          <w:tcPr>
            <w:tcW w:w="552" w:type="dxa"/>
          </w:tcPr>
          <w:p w14:paraId="67B6AD4F">
            <w:pPr>
              <w:spacing w:line="360" w:lineRule="auto"/>
              <w:rPr>
                <w:rFonts w:cs="仿宋_GB2312" w:asciiTheme="minorEastAsia" w:hAnsiTheme="minorEastAsia" w:eastAsiaTheme="minorEastAsia"/>
                <w:color w:val="auto"/>
                <w:sz w:val="24"/>
                <w:highlight w:val="none"/>
              </w:rPr>
            </w:pPr>
          </w:p>
        </w:tc>
        <w:tc>
          <w:tcPr>
            <w:tcW w:w="552" w:type="dxa"/>
          </w:tcPr>
          <w:p w14:paraId="4ECC0369">
            <w:pPr>
              <w:spacing w:line="360" w:lineRule="auto"/>
              <w:rPr>
                <w:rFonts w:cs="仿宋_GB2312" w:asciiTheme="minorEastAsia" w:hAnsiTheme="minorEastAsia" w:eastAsiaTheme="minorEastAsia"/>
                <w:color w:val="auto"/>
                <w:sz w:val="24"/>
                <w:highlight w:val="none"/>
              </w:rPr>
            </w:pPr>
          </w:p>
        </w:tc>
        <w:tc>
          <w:tcPr>
            <w:tcW w:w="552" w:type="dxa"/>
          </w:tcPr>
          <w:p w14:paraId="1F9C8EE6">
            <w:pPr>
              <w:spacing w:line="360" w:lineRule="auto"/>
              <w:rPr>
                <w:rFonts w:cs="仿宋_GB2312" w:asciiTheme="minorEastAsia" w:hAnsiTheme="minorEastAsia" w:eastAsiaTheme="minorEastAsia"/>
                <w:color w:val="auto"/>
                <w:sz w:val="24"/>
                <w:highlight w:val="none"/>
              </w:rPr>
            </w:pPr>
          </w:p>
        </w:tc>
        <w:tc>
          <w:tcPr>
            <w:tcW w:w="552" w:type="dxa"/>
          </w:tcPr>
          <w:p w14:paraId="12F5113E">
            <w:pPr>
              <w:spacing w:line="360" w:lineRule="auto"/>
              <w:rPr>
                <w:rFonts w:cs="仿宋_GB2312" w:asciiTheme="minorEastAsia" w:hAnsiTheme="minorEastAsia" w:eastAsiaTheme="minorEastAsia"/>
                <w:color w:val="auto"/>
                <w:sz w:val="24"/>
                <w:highlight w:val="none"/>
              </w:rPr>
            </w:pPr>
          </w:p>
        </w:tc>
        <w:tc>
          <w:tcPr>
            <w:tcW w:w="552" w:type="dxa"/>
          </w:tcPr>
          <w:p w14:paraId="60C515F7">
            <w:pPr>
              <w:spacing w:line="360" w:lineRule="auto"/>
              <w:rPr>
                <w:rFonts w:cs="仿宋_GB2312" w:asciiTheme="minorEastAsia" w:hAnsiTheme="minorEastAsia" w:eastAsiaTheme="minorEastAsia"/>
                <w:color w:val="auto"/>
                <w:sz w:val="24"/>
                <w:highlight w:val="none"/>
              </w:rPr>
            </w:pPr>
          </w:p>
        </w:tc>
        <w:tc>
          <w:tcPr>
            <w:tcW w:w="553" w:type="dxa"/>
          </w:tcPr>
          <w:p w14:paraId="397C38F7">
            <w:pPr>
              <w:spacing w:line="360" w:lineRule="auto"/>
              <w:rPr>
                <w:rFonts w:cs="仿宋_GB2312" w:asciiTheme="minorEastAsia" w:hAnsiTheme="minorEastAsia" w:eastAsiaTheme="minorEastAsia"/>
                <w:color w:val="auto"/>
                <w:sz w:val="24"/>
                <w:highlight w:val="none"/>
              </w:rPr>
            </w:pPr>
          </w:p>
        </w:tc>
        <w:tc>
          <w:tcPr>
            <w:tcW w:w="553" w:type="dxa"/>
          </w:tcPr>
          <w:p w14:paraId="73863878">
            <w:pPr>
              <w:spacing w:line="360" w:lineRule="auto"/>
              <w:rPr>
                <w:rFonts w:cs="仿宋_GB2312" w:asciiTheme="minorEastAsia" w:hAnsiTheme="minorEastAsia" w:eastAsiaTheme="minorEastAsia"/>
                <w:color w:val="auto"/>
                <w:sz w:val="24"/>
                <w:highlight w:val="none"/>
              </w:rPr>
            </w:pPr>
          </w:p>
        </w:tc>
        <w:tc>
          <w:tcPr>
            <w:tcW w:w="553" w:type="dxa"/>
          </w:tcPr>
          <w:p w14:paraId="392202E3">
            <w:pPr>
              <w:spacing w:line="360" w:lineRule="auto"/>
              <w:rPr>
                <w:rFonts w:cs="仿宋_GB2312" w:asciiTheme="minorEastAsia" w:hAnsiTheme="minorEastAsia" w:eastAsiaTheme="minorEastAsia"/>
                <w:color w:val="auto"/>
                <w:sz w:val="24"/>
                <w:highlight w:val="none"/>
              </w:rPr>
            </w:pPr>
          </w:p>
        </w:tc>
        <w:tc>
          <w:tcPr>
            <w:tcW w:w="553" w:type="dxa"/>
          </w:tcPr>
          <w:p w14:paraId="6DC5E2A1">
            <w:pPr>
              <w:spacing w:line="360" w:lineRule="auto"/>
              <w:rPr>
                <w:rFonts w:cs="仿宋_GB2312" w:asciiTheme="minorEastAsia" w:hAnsiTheme="minorEastAsia" w:eastAsiaTheme="minorEastAsia"/>
                <w:color w:val="auto"/>
                <w:sz w:val="24"/>
                <w:highlight w:val="none"/>
              </w:rPr>
            </w:pPr>
          </w:p>
        </w:tc>
        <w:tc>
          <w:tcPr>
            <w:tcW w:w="553" w:type="dxa"/>
          </w:tcPr>
          <w:p w14:paraId="17157CA2">
            <w:pPr>
              <w:spacing w:line="360" w:lineRule="auto"/>
              <w:rPr>
                <w:rFonts w:cs="仿宋_GB2312" w:asciiTheme="minorEastAsia" w:hAnsiTheme="minorEastAsia" w:eastAsiaTheme="minorEastAsia"/>
                <w:color w:val="auto"/>
                <w:sz w:val="24"/>
                <w:highlight w:val="none"/>
              </w:rPr>
            </w:pPr>
          </w:p>
        </w:tc>
        <w:tc>
          <w:tcPr>
            <w:tcW w:w="553" w:type="dxa"/>
          </w:tcPr>
          <w:p w14:paraId="4451616F">
            <w:pPr>
              <w:spacing w:line="360" w:lineRule="auto"/>
              <w:rPr>
                <w:rFonts w:cs="仿宋_GB2312" w:asciiTheme="minorEastAsia" w:hAnsiTheme="minorEastAsia" w:eastAsiaTheme="minorEastAsia"/>
                <w:color w:val="auto"/>
                <w:sz w:val="24"/>
                <w:highlight w:val="none"/>
              </w:rPr>
            </w:pPr>
          </w:p>
        </w:tc>
        <w:tc>
          <w:tcPr>
            <w:tcW w:w="553" w:type="dxa"/>
          </w:tcPr>
          <w:p w14:paraId="4966BED0">
            <w:pPr>
              <w:spacing w:line="360" w:lineRule="auto"/>
              <w:rPr>
                <w:rFonts w:cs="仿宋_GB2312" w:asciiTheme="minorEastAsia" w:hAnsiTheme="minorEastAsia" w:eastAsiaTheme="minorEastAsia"/>
                <w:color w:val="auto"/>
                <w:sz w:val="24"/>
                <w:highlight w:val="none"/>
              </w:rPr>
            </w:pPr>
          </w:p>
        </w:tc>
        <w:tc>
          <w:tcPr>
            <w:tcW w:w="553" w:type="dxa"/>
          </w:tcPr>
          <w:p w14:paraId="6C5F6F64">
            <w:pPr>
              <w:spacing w:line="360" w:lineRule="auto"/>
              <w:rPr>
                <w:rFonts w:cs="仿宋_GB2312" w:asciiTheme="minorEastAsia" w:hAnsiTheme="minorEastAsia" w:eastAsiaTheme="minorEastAsia"/>
                <w:color w:val="auto"/>
                <w:sz w:val="24"/>
                <w:highlight w:val="none"/>
              </w:rPr>
            </w:pPr>
          </w:p>
        </w:tc>
        <w:tc>
          <w:tcPr>
            <w:tcW w:w="553" w:type="dxa"/>
          </w:tcPr>
          <w:p w14:paraId="2B9F34B5">
            <w:pPr>
              <w:spacing w:line="360" w:lineRule="auto"/>
              <w:rPr>
                <w:rFonts w:cs="仿宋_GB2312" w:asciiTheme="minorEastAsia" w:hAnsiTheme="minorEastAsia" w:eastAsiaTheme="minorEastAsia"/>
                <w:color w:val="auto"/>
                <w:sz w:val="24"/>
                <w:highlight w:val="none"/>
              </w:rPr>
            </w:pPr>
          </w:p>
        </w:tc>
        <w:tc>
          <w:tcPr>
            <w:tcW w:w="553" w:type="dxa"/>
          </w:tcPr>
          <w:p w14:paraId="5BF9F7C2">
            <w:pPr>
              <w:spacing w:line="360" w:lineRule="auto"/>
              <w:rPr>
                <w:rFonts w:cs="仿宋_GB2312" w:asciiTheme="minorEastAsia" w:hAnsiTheme="minorEastAsia" w:eastAsiaTheme="minorEastAsia"/>
                <w:color w:val="auto"/>
                <w:sz w:val="24"/>
                <w:highlight w:val="none"/>
              </w:rPr>
            </w:pPr>
          </w:p>
        </w:tc>
      </w:tr>
      <w:tr w14:paraId="4303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1FB4061">
            <w:pPr>
              <w:spacing w:line="360" w:lineRule="auto"/>
              <w:rPr>
                <w:rFonts w:cs="仿宋_GB2312" w:asciiTheme="minorEastAsia" w:hAnsiTheme="minorEastAsia" w:eastAsiaTheme="minorEastAsia"/>
                <w:color w:val="auto"/>
                <w:sz w:val="24"/>
                <w:highlight w:val="none"/>
              </w:rPr>
            </w:pPr>
          </w:p>
        </w:tc>
        <w:tc>
          <w:tcPr>
            <w:tcW w:w="552" w:type="dxa"/>
          </w:tcPr>
          <w:p w14:paraId="7EEB5DB1">
            <w:pPr>
              <w:spacing w:line="360" w:lineRule="auto"/>
              <w:rPr>
                <w:rFonts w:cs="仿宋_GB2312" w:asciiTheme="minorEastAsia" w:hAnsiTheme="minorEastAsia" w:eastAsiaTheme="minorEastAsia"/>
                <w:color w:val="auto"/>
                <w:sz w:val="24"/>
                <w:highlight w:val="none"/>
              </w:rPr>
            </w:pPr>
          </w:p>
        </w:tc>
        <w:tc>
          <w:tcPr>
            <w:tcW w:w="552" w:type="dxa"/>
          </w:tcPr>
          <w:p w14:paraId="5FBC2672">
            <w:pPr>
              <w:spacing w:line="360" w:lineRule="auto"/>
              <w:rPr>
                <w:rFonts w:cs="仿宋_GB2312" w:asciiTheme="minorEastAsia" w:hAnsiTheme="minorEastAsia" w:eastAsiaTheme="minorEastAsia"/>
                <w:color w:val="auto"/>
                <w:sz w:val="24"/>
                <w:highlight w:val="none"/>
              </w:rPr>
            </w:pPr>
          </w:p>
        </w:tc>
        <w:tc>
          <w:tcPr>
            <w:tcW w:w="552" w:type="dxa"/>
          </w:tcPr>
          <w:p w14:paraId="0FAD0B78">
            <w:pPr>
              <w:spacing w:line="360" w:lineRule="auto"/>
              <w:rPr>
                <w:rFonts w:cs="仿宋_GB2312" w:asciiTheme="minorEastAsia" w:hAnsiTheme="minorEastAsia" w:eastAsiaTheme="minorEastAsia"/>
                <w:color w:val="auto"/>
                <w:sz w:val="24"/>
                <w:highlight w:val="none"/>
              </w:rPr>
            </w:pPr>
          </w:p>
        </w:tc>
        <w:tc>
          <w:tcPr>
            <w:tcW w:w="552" w:type="dxa"/>
          </w:tcPr>
          <w:p w14:paraId="585CB83B">
            <w:pPr>
              <w:spacing w:line="360" w:lineRule="auto"/>
              <w:rPr>
                <w:rFonts w:cs="仿宋_GB2312" w:asciiTheme="minorEastAsia" w:hAnsiTheme="minorEastAsia" w:eastAsiaTheme="minorEastAsia"/>
                <w:color w:val="auto"/>
                <w:sz w:val="24"/>
                <w:highlight w:val="none"/>
              </w:rPr>
            </w:pPr>
          </w:p>
        </w:tc>
        <w:tc>
          <w:tcPr>
            <w:tcW w:w="552" w:type="dxa"/>
          </w:tcPr>
          <w:p w14:paraId="3EC030DE">
            <w:pPr>
              <w:spacing w:line="360" w:lineRule="auto"/>
              <w:rPr>
                <w:rFonts w:cs="仿宋_GB2312" w:asciiTheme="minorEastAsia" w:hAnsiTheme="minorEastAsia" w:eastAsiaTheme="minorEastAsia"/>
                <w:color w:val="auto"/>
                <w:sz w:val="24"/>
                <w:highlight w:val="none"/>
              </w:rPr>
            </w:pPr>
          </w:p>
        </w:tc>
        <w:tc>
          <w:tcPr>
            <w:tcW w:w="552" w:type="dxa"/>
          </w:tcPr>
          <w:p w14:paraId="63011DEC">
            <w:pPr>
              <w:spacing w:line="360" w:lineRule="auto"/>
              <w:rPr>
                <w:rFonts w:cs="仿宋_GB2312" w:asciiTheme="minorEastAsia" w:hAnsiTheme="minorEastAsia" w:eastAsiaTheme="minorEastAsia"/>
                <w:color w:val="auto"/>
                <w:sz w:val="24"/>
                <w:highlight w:val="none"/>
              </w:rPr>
            </w:pPr>
          </w:p>
        </w:tc>
        <w:tc>
          <w:tcPr>
            <w:tcW w:w="553" w:type="dxa"/>
          </w:tcPr>
          <w:p w14:paraId="1F6FBA20">
            <w:pPr>
              <w:spacing w:line="360" w:lineRule="auto"/>
              <w:rPr>
                <w:rFonts w:cs="仿宋_GB2312" w:asciiTheme="minorEastAsia" w:hAnsiTheme="minorEastAsia" w:eastAsiaTheme="minorEastAsia"/>
                <w:color w:val="auto"/>
                <w:sz w:val="24"/>
                <w:highlight w:val="none"/>
              </w:rPr>
            </w:pPr>
          </w:p>
        </w:tc>
        <w:tc>
          <w:tcPr>
            <w:tcW w:w="553" w:type="dxa"/>
          </w:tcPr>
          <w:p w14:paraId="3712C134">
            <w:pPr>
              <w:spacing w:line="360" w:lineRule="auto"/>
              <w:rPr>
                <w:rFonts w:cs="仿宋_GB2312" w:asciiTheme="minorEastAsia" w:hAnsiTheme="minorEastAsia" w:eastAsiaTheme="minorEastAsia"/>
                <w:color w:val="auto"/>
                <w:sz w:val="24"/>
                <w:highlight w:val="none"/>
              </w:rPr>
            </w:pPr>
          </w:p>
        </w:tc>
        <w:tc>
          <w:tcPr>
            <w:tcW w:w="553" w:type="dxa"/>
          </w:tcPr>
          <w:p w14:paraId="6B1701D6">
            <w:pPr>
              <w:spacing w:line="360" w:lineRule="auto"/>
              <w:rPr>
                <w:rFonts w:cs="仿宋_GB2312" w:asciiTheme="minorEastAsia" w:hAnsiTheme="minorEastAsia" w:eastAsiaTheme="minorEastAsia"/>
                <w:color w:val="auto"/>
                <w:sz w:val="24"/>
                <w:highlight w:val="none"/>
              </w:rPr>
            </w:pPr>
          </w:p>
        </w:tc>
        <w:tc>
          <w:tcPr>
            <w:tcW w:w="553" w:type="dxa"/>
          </w:tcPr>
          <w:p w14:paraId="4F54F946">
            <w:pPr>
              <w:spacing w:line="360" w:lineRule="auto"/>
              <w:rPr>
                <w:rFonts w:cs="仿宋_GB2312" w:asciiTheme="minorEastAsia" w:hAnsiTheme="minorEastAsia" w:eastAsiaTheme="minorEastAsia"/>
                <w:color w:val="auto"/>
                <w:sz w:val="24"/>
                <w:highlight w:val="none"/>
              </w:rPr>
            </w:pPr>
          </w:p>
        </w:tc>
        <w:tc>
          <w:tcPr>
            <w:tcW w:w="553" w:type="dxa"/>
          </w:tcPr>
          <w:p w14:paraId="05C54E6F">
            <w:pPr>
              <w:spacing w:line="360" w:lineRule="auto"/>
              <w:rPr>
                <w:rFonts w:cs="仿宋_GB2312" w:asciiTheme="minorEastAsia" w:hAnsiTheme="minorEastAsia" w:eastAsiaTheme="minorEastAsia"/>
                <w:color w:val="auto"/>
                <w:sz w:val="24"/>
                <w:highlight w:val="none"/>
              </w:rPr>
            </w:pPr>
          </w:p>
        </w:tc>
        <w:tc>
          <w:tcPr>
            <w:tcW w:w="553" w:type="dxa"/>
          </w:tcPr>
          <w:p w14:paraId="5AB55D24">
            <w:pPr>
              <w:spacing w:line="360" w:lineRule="auto"/>
              <w:rPr>
                <w:rFonts w:cs="仿宋_GB2312" w:asciiTheme="minorEastAsia" w:hAnsiTheme="minorEastAsia" w:eastAsiaTheme="minorEastAsia"/>
                <w:color w:val="auto"/>
                <w:sz w:val="24"/>
                <w:highlight w:val="none"/>
              </w:rPr>
            </w:pPr>
          </w:p>
        </w:tc>
        <w:tc>
          <w:tcPr>
            <w:tcW w:w="553" w:type="dxa"/>
          </w:tcPr>
          <w:p w14:paraId="03C91926">
            <w:pPr>
              <w:spacing w:line="360" w:lineRule="auto"/>
              <w:rPr>
                <w:rFonts w:cs="仿宋_GB2312" w:asciiTheme="minorEastAsia" w:hAnsiTheme="minorEastAsia" w:eastAsiaTheme="minorEastAsia"/>
                <w:color w:val="auto"/>
                <w:sz w:val="24"/>
                <w:highlight w:val="none"/>
              </w:rPr>
            </w:pPr>
          </w:p>
        </w:tc>
        <w:tc>
          <w:tcPr>
            <w:tcW w:w="553" w:type="dxa"/>
          </w:tcPr>
          <w:p w14:paraId="6AB5EA2C">
            <w:pPr>
              <w:spacing w:line="360" w:lineRule="auto"/>
              <w:rPr>
                <w:rFonts w:cs="仿宋_GB2312" w:asciiTheme="minorEastAsia" w:hAnsiTheme="minorEastAsia" w:eastAsiaTheme="minorEastAsia"/>
                <w:color w:val="auto"/>
                <w:sz w:val="24"/>
                <w:highlight w:val="none"/>
              </w:rPr>
            </w:pPr>
          </w:p>
        </w:tc>
        <w:tc>
          <w:tcPr>
            <w:tcW w:w="553" w:type="dxa"/>
          </w:tcPr>
          <w:p w14:paraId="5BCFF584">
            <w:pPr>
              <w:spacing w:line="360" w:lineRule="auto"/>
              <w:rPr>
                <w:rFonts w:cs="仿宋_GB2312" w:asciiTheme="minorEastAsia" w:hAnsiTheme="minorEastAsia" w:eastAsiaTheme="minorEastAsia"/>
                <w:color w:val="auto"/>
                <w:sz w:val="24"/>
                <w:highlight w:val="none"/>
              </w:rPr>
            </w:pPr>
          </w:p>
        </w:tc>
        <w:tc>
          <w:tcPr>
            <w:tcW w:w="553" w:type="dxa"/>
          </w:tcPr>
          <w:p w14:paraId="35AD3BB4">
            <w:pPr>
              <w:spacing w:line="360" w:lineRule="auto"/>
              <w:rPr>
                <w:rFonts w:cs="仿宋_GB2312" w:asciiTheme="minorEastAsia" w:hAnsiTheme="minorEastAsia" w:eastAsiaTheme="minorEastAsia"/>
                <w:color w:val="auto"/>
                <w:sz w:val="24"/>
                <w:highlight w:val="none"/>
              </w:rPr>
            </w:pPr>
          </w:p>
        </w:tc>
      </w:tr>
      <w:tr w14:paraId="7305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A5EB2DD">
            <w:pPr>
              <w:spacing w:line="360" w:lineRule="auto"/>
              <w:rPr>
                <w:rFonts w:cs="仿宋_GB2312" w:asciiTheme="minorEastAsia" w:hAnsiTheme="minorEastAsia" w:eastAsiaTheme="minorEastAsia"/>
                <w:color w:val="auto"/>
                <w:sz w:val="24"/>
                <w:highlight w:val="none"/>
              </w:rPr>
            </w:pPr>
          </w:p>
        </w:tc>
        <w:tc>
          <w:tcPr>
            <w:tcW w:w="552" w:type="dxa"/>
          </w:tcPr>
          <w:p w14:paraId="0D990DA4">
            <w:pPr>
              <w:spacing w:line="360" w:lineRule="auto"/>
              <w:rPr>
                <w:rFonts w:cs="仿宋_GB2312" w:asciiTheme="minorEastAsia" w:hAnsiTheme="minorEastAsia" w:eastAsiaTheme="minorEastAsia"/>
                <w:color w:val="auto"/>
                <w:sz w:val="24"/>
                <w:highlight w:val="none"/>
              </w:rPr>
            </w:pPr>
          </w:p>
        </w:tc>
        <w:tc>
          <w:tcPr>
            <w:tcW w:w="552" w:type="dxa"/>
          </w:tcPr>
          <w:p w14:paraId="1BCCFB0C">
            <w:pPr>
              <w:spacing w:line="360" w:lineRule="auto"/>
              <w:rPr>
                <w:rFonts w:cs="仿宋_GB2312" w:asciiTheme="minorEastAsia" w:hAnsiTheme="minorEastAsia" w:eastAsiaTheme="minorEastAsia"/>
                <w:color w:val="auto"/>
                <w:sz w:val="24"/>
                <w:highlight w:val="none"/>
              </w:rPr>
            </w:pPr>
          </w:p>
        </w:tc>
        <w:tc>
          <w:tcPr>
            <w:tcW w:w="552" w:type="dxa"/>
          </w:tcPr>
          <w:p w14:paraId="5BE4635D">
            <w:pPr>
              <w:spacing w:line="360" w:lineRule="auto"/>
              <w:rPr>
                <w:rFonts w:cs="仿宋_GB2312" w:asciiTheme="minorEastAsia" w:hAnsiTheme="minorEastAsia" w:eastAsiaTheme="minorEastAsia"/>
                <w:color w:val="auto"/>
                <w:sz w:val="24"/>
                <w:highlight w:val="none"/>
              </w:rPr>
            </w:pPr>
          </w:p>
        </w:tc>
        <w:tc>
          <w:tcPr>
            <w:tcW w:w="552" w:type="dxa"/>
          </w:tcPr>
          <w:p w14:paraId="4A004F9B">
            <w:pPr>
              <w:spacing w:line="360" w:lineRule="auto"/>
              <w:rPr>
                <w:rFonts w:cs="仿宋_GB2312" w:asciiTheme="minorEastAsia" w:hAnsiTheme="minorEastAsia" w:eastAsiaTheme="minorEastAsia"/>
                <w:color w:val="auto"/>
                <w:sz w:val="24"/>
                <w:highlight w:val="none"/>
              </w:rPr>
            </w:pPr>
          </w:p>
        </w:tc>
        <w:tc>
          <w:tcPr>
            <w:tcW w:w="552" w:type="dxa"/>
          </w:tcPr>
          <w:p w14:paraId="42843A2F">
            <w:pPr>
              <w:spacing w:line="360" w:lineRule="auto"/>
              <w:rPr>
                <w:rFonts w:cs="仿宋_GB2312" w:asciiTheme="minorEastAsia" w:hAnsiTheme="minorEastAsia" w:eastAsiaTheme="minorEastAsia"/>
                <w:color w:val="auto"/>
                <w:sz w:val="24"/>
                <w:highlight w:val="none"/>
              </w:rPr>
            </w:pPr>
          </w:p>
        </w:tc>
        <w:tc>
          <w:tcPr>
            <w:tcW w:w="552" w:type="dxa"/>
          </w:tcPr>
          <w:p w14:paraId="18D1C267">
            <w:pPr>
              <w:spacing w:line="360" w:lineRule="auto"/>
              <w:rPr>
                <w:rFonts w:cs="仿宋_GB2312" w:asciiTheme="minorEastAsia" w:hAnsiTheme="minorEastAsia" w:eastAsiaTheme="minorEastAsia"/>
                <w:color w:val="auto"/>
                <w:sz w:val="24"/>
                <w:highlight w:val="none"/>
              </w:rPr>
            </w:pPr>
          </w:p>
        </w:tc>
        <w:tc>
          <w:tcPr>
            <w:tcW w:w="553" w:type="dxa"/>
          </w:tcPr>
          <w:p w14:paraId="278B60E7">
            <w:pPr>
              <w:spacing w:line="360" w:lineRule="auto"/>
              <w:rPr>
                <w:rFonts w:cs="仿宋_GB2312" w:asciiTheme="minorEastAsia" w:hAnsiTheme="minorEastAsia" w:eastAsiaTheme="minorEastAsia"/>
                <w:color w:val="auto"/>
                <w:sz w:val="24"/>
                <w:highlight w:val="none"/>
              </w:rPr>
            </w:pPr>
          </w:p>
        </w:tc>
        <w:tc>
          <w:tcPr>
            <w:tcW w:w="553" w:type="dxa"/>
          </w:tcPr>
          <w:p w14:paraId="0BADB3BB">
            <w:pPr>
              <w:spacing w:line="360" w:lineRule="auto"/>
              <w:rPr>
                <w:rFonts w:cs="仿宋_GB2312" w:asciiTheme="minorEastAsia" w:hAnsiTheme="minorEastAsia" w:eastAsiaTheme="minorEastAsia"/>
                <w:color w:val="auto"/>
                <w:sz w:val="24"/>
                <w:highlight w:val="none"/>
              </w:rPr>
            </w:pPr>
          </w:p>
        </w:tc>
        <w:tc>
          <w:tcPr>
            <w:tcW w:w="553" w:type="dxa"/>
          </w:tcPr>
          <w:p w14:paraId="6593B933">
            <w:pPr>
              <w:spacing w:line="360" w:lineRule="auto"/>
              <w:rPr>
                <w:rFonts w:cs="仿宋_GB2312" w:asciiTheme="minorEastAsia" w:hAnsiTheme="minorEastAsia" w:eastAsiaTheme="minorEastAsia"/>
                <w:color w:val="auto"/>
                <w:sz w:val="24"/>
                <w:highlight w:val="none"/>
              </w:rPr>
            </w:pPr>
          </w:p>
        </w:tc>
        <w:tc>
          <w:tcPr>
            <w:tcW w:w="553" w:type="dxa"/>
          </w:tcPr>
          <w:p w14:paraId="3900FD6C">
            <w:pPr>
              <w:spacing w:line="360" w:lineRule="auto"/>
              <w:rPr>
                <w:rFonts w:cs="仿宋_GB2312" w:asciiTheme="minorEastAsia" w:hAnsiTheme="minorEastAsia" w:eastAsiaTheme="minorEastAsia"/>
                <w:color w:val="auto"/>
                <w:sz w:val="24"/>
                <w:highlight w:val="none"/>
              </w:rPr>
            </w:pPr>
          </w:p>
        </w:tc>
        <w:tc>
          <w:tcPr>
            <w:tcW w:w="553" w:type="dxa"/>
          </w:tcPr>
          <w:p w14:paraId="6BDDDE7D">
            <w:pPr>
              <w:spacing w:line="360" w:lineRule="auto"/>
              <w:rPr>
                <w:rFonts w:cs="仿宋_GB2312" w:asciiTheme="minorEastAsia" w:hAnsiTheme="minorEastAsia" w:eastAsiaTheme="minorEastAsia"/>
                <w:color w:val="auto"/>
                <w:sz w:val="24"/>
                <w:highlight w:val="none"/>
              </w:rPr>
            </w:pPr>
          </w:p>
        </w:tc>
        <w:tc>
          <w:tcPr>
            <w:tcW w:w="553" w:type="dxa"/>
          </w:tcPr>
          <w:p w14:paraId="64A243AD">
            <w:pPr>
              <w:spacing w:line="360" w:lineRule="auto"/>
              <w:rPr>
                <w:rFonts w:cs="仿宋_GB2312" w:asciiTheme="minorEastAsia" w:hAnsiTheme="minorEastAsia" w:eastAsiaTheme="minorEastAsia"/>
                <w:color w:val="auto"/>
                <w:sz w:val="24"/>
                <w:highlight w:val="none"/>
              </w:rPr>
            </w:pPr>
          </w:p>
        </w:tc>
        <w:tc>
          <w:tcPr>
            <w:tcW w:w="553" w:type="dxa"/>
          </w:tcPr>
          <w:p w14:paraId="775B6789">
            <w:pPr>
              <w:spacing w:line="360" w:lineRule="auto"/>
              <w:rPr>
                <w:rFonts w:cs="仿宋_GB2312" w:asciiTheme="minorEastAsia" w:hAnsiTheme="minorEastAsia" w:eastAsiaTheme="minorEastAsia"/>
                <w:color w:val="auto"/>
                <w:sz w:val="24"/>
                <w:highlight w:val="none"/>
              </w:rPr>
            </w:pPr>
          </w:p>
        </w:tc>
        <w:tc>
          <w:tcPr>
            <w:tcW w:w="553" w:type="dxa"/>
          </w:tcPr>
          <w:p w14:paraId="33F68048">
            <w:pPr>
              <w:spacing w:line="360" w:lineRule="auto"/>
              <w:rPr>
                <w:rFonts w:cs="仿宋_GB2312" w:asciiTheme="minorEastAsia" w:hAnsiTheme="minorEastAsia" w:eastAsiaTheme="minorEastAsia"/>
                <w:color w:val="auto"/>
                <w:sz w:val="24"/>
                <w:highlight w:val="none"/>
              </w:rPr>
            </w:pPr>
          </w:p>
        </w:tc>
        <w:tc>
          <w:tcPr>
            <w:tcW w:w="553" w:type="dxa"/>
          </w:tcPr>
          <w:p w14:paraId="2EC55E32">
            <w:pPr>
              <w:spacing w:line="360" w:lineRule="auto"/>
              <w:rPr>
                <w:rFonts w:cs="仿宋_GB2312" w:asciiTheme="minorEastAsia" w:hAnsiTheme="minorEastAsia" w:eastAsiaTheme="minorEastAsia"/>
                <w:color w:val="auto"/>
                <w:sz w:val="24"/>
                <w:highlight w:val="none"/>
              </w:rPr>
            </w:pPr>
          </w:p>
        </w:tc>
        <w:tc>
          <w:tcPr>
            <w:tcW w:w="553" w:type="dxa"/>
          </w:tcPr>
          <w:p w14:paraId="56AD208D">
            <w:pPr>
              <w:spacing w:line="360" w:lineRule="auto"/>
              <w:rPr>
                <w:rFonts w:cs="仿宋_GB2312" w:asciiTheme="minorEastAsia" w:hAnsiTheme="minorEastAsia" w:eastAsiaTheme="minorEastAsia"/>
                <w:color w:val="auto"/>
                <w:sz w:val="24"/>
                <w:highlight w:val="none"/>
              </w:rPr>
            </w:pPr>
          </w:p>
        </w:tc>
      </w:tr>
      <w:tr w14:paraId="3BC5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1F5227B">
            <w:pPr>
              <w:spacing w:line="360" w:lineRule="auto"/>
              <w:rPr>
                <w:rFonts w:cs="仿宋_GB2312" w:asciiTheme="minorEastAsia" w:hAnsiTheme="minorEastAsia" w:eastAsiaTheme="minorEastAsia"/>
                <w:color w:val="auto"/>
                <w:sz w:val="24"/>
                <w:highlight w:val="none"/>
              </w:rPr>
            </w:pPr>
          </w:p>
        </w:tc>
        <w:tc>
          <w:tcPr>
            <w:tcW w:w="552" w:type="dxa"/>
          </w:tcPr>
          <w:p w14:paraId="0528DC18">
            <w:pPr>
              <w:spacing w:line="360" w:lineRule="auto"/>
              <w:rPr>
                <w:rFonts w:cs="仿宋_GB2312" w:asciiTheme="minorEastAsia" w:hAnsiTheme="minorEastAsia" w:eastAsiaTheme="minorEastAsia"/>
                <w:color w:val="auto"/>
                <w:sz w:val="24"/>
                <w:highlight w:val="none"/>
              </w:rPr>
            </w:pPr>
          </w:p>
        </w:tc>
        <w:tc>
          <w:tcPr>
            <w:tcW w:w="552" w:type="dxa"/>
          </w:tcPr>
          <w:p w14:paraId="64D9C0A3">
            <w:pPr>
              <w:spacing w:line="360" w:lineRule="auto"/>
              <w:rPr>
                <w:rFonts w:cs="仿宋_GB2312" w:asciiTheme="minorEastAsia" w:hAnsiTheme="minorEastAsia" w:eastAsiaTheme="minorEastAsia"/>
                <w:color w:val="auto"/>
                <w:sz w:val="24"/>
                <w:highlight w:val="none"/>
              </w:rPr>
            </w:pPr>
          </w:p>
        </w:tc>
        <w:tc>
          <w:tcPr>
            <w:tcW w:w="552" w:type="dxa"/>
          </w:tcPr>
          <w:p w14:paraId="4665C127">
            <w:pPr>
              <w:spacing w:line="360" w:lineRule="auto"/>
              <w:rPr>
                <w:rFonts w:cs="仿宋_GB2312" w:asciiTheme="minorEastAsia" w:hAnsiTheme="minorEastAsia" w:eastAsiaTheme="minorEastAsia"/>
                <w:color w:val="auto"/>
                <w:sz w:val="24"/>
                <w:highlight w:val="none"/>
              </w:rPr>
            </w:pPr>
          </w:p>
        </w:tc>
        <w:tc>
          <w:tcPr>
            <w:tcW w:w="552" w:type="dxa"/>
          </w:tcPr>
          <w:p w14:paraId="3947B881">
            <w:pPr>
              <w:spacing w:line="360" w:lineRule="auto"/>
              <w:rPr>
                <w:rFonts w:cs="仿宋_GB2312" w:asciiTheme="minorEastAsia" w:hAnsiTheme="minorEastAsia" w:eastAsiaTheme="minorEastAsia"/>
                <w:color w:val="auto"/>
                <w:sz w:val="24"/>
                <w:highlight w:val="none"/>
              </w:rPr>
            </w:pPr>
          </w:p>
        </w:tc>
        <w:tc>
          <w:tcPr>
            <w:tcW w:w="552" w:type="dxa"/>
          </w:tcPr>
          <w:p w14:paraId="758C0972">
            <w:pPr>
              <w:spacing w:line="360" w:lineRule="auto"/>
              <w:rPr>
                <w:rFonts w:cs="仿宋_GB2312" w:asciiTheme="minorEastAsia" w:hAnsiTheme="minorEastAsia" w:eastAsiaTheme="minorEastAsia"/>
                <w:color w:val="auto"/>
                <w:sz w:val="24"/>
                <w:highlight w:val="none"/>
              </w:rPr>
            </w:pPr>
          </w:p>
        </w:tc>
        <w:tc>
          <w:tcPr>
            <w:tcW w:w="552" w:type="dxa"/>
          </w:tcPr>
          <w:p w14:paraId="25C2C1B1">
            <w:pPr>
              <w:spacing w:line="360" w:lineRule="auto"/>
              <w:rPr>
                <w:rFonts w:cs="仿宋_GB2312" w:asciiTheme="minorEastAsia" w:hAnsiTheme="minorEastAsia" w:eastAsiaTheme="minorEastAsia"/>
                <w:color w:val="auto"/>
                <w:sz w:val="24"/>
                <w:highlight w:val="none"/>
              </w:rPr>
            </w:pPr>
          </w:p>
        </w:tc>
        <w:tc>
          <w:tcPr>
            <w:tcW w:w="553" w:type="dxa"/>
          </w:tcPr>
          <w:p w14:paraId="4396085F">
            <w:pPr>
              <w:spacing w:line="360" w:lineRule="auto"/>
              <w:rPr>
                <w:rFonts w:cs="仿宋_GB2312" w:asciiTheme="minorEastAsia" w:hAnsiTheme="minorEastAsia" w:eastAsiaTheme="minorEastAsia"/>
                <w:color w:val="auto"/>
                <w:sz w:val="24"/>
                <w:highlight w:val="none"/>
              </w:rPr>
            </w:pPr>
          </w:p>
        </w:tc>
        <w:tc>
          <w:tcPr>
            <w:tcW w:w="553" w:type="dxa"/>
          </w:tcPr>
          <w:p w14:paraId="63DA5B25">
            <w:pPr>
              <w:spacing w:line="360" w:lineRule="auto"/>
              <w:rPr>
                <w:rFonts w:cs="仿宋_GB2312" w:asciiTheme="minorEastAsia" w:hAnsiTheme="minorEastAsia" w:eastAsiaTheme="minorEastAsia"/>
                <w:color w:val="auto"/>
                <w:sz w:val="24"/>
                <w:highlight w:val="none"/>
              </w:rPr>
            </w:pPr>
          </w:p>
        </w:tc>
        <w:tc>
          <w:tcPr>
            <w:tcW w:w="553" w:type="dxa"/>
          </w:tcPr>
          <w:p w14:paraId="7EC2EADA">
            <w:pPr>
              <w:spacing w:line="360" w:lineRule="auto"/>
              <w:rPr>
                <w:rFonts w:cs="仿宋_GB2312" w:asciiTheme="minorEastAsia" w:hAnsiTheme="minorEastAsia" w:eastAsiaTheme="minorEastAsia"/>
                <w:color w:val="auto"/>
                <w:sz w:val="24"/>
                <w:highlight w:val="none"/>
              </w:rPr>
            </w:pPr>
          </w:p>
        </w:tc>
        <w:tc>
          <w:tcPr>
            <w:tcW w:w="553" w:type="dxa"/>
          </w:tcPr>
          <w:p w14:paraId="661230A9">
            <w:pPr>
              <w:spacing w:line="360" w:lineRule="auto"/>
              <w:rPr>
                <w:rFonts w:cs="仿宋_GB2312" w:asciiTheme="minorEastAsia" w:hAnsiTheme="minorEastAsia" w:eastAsiaTheme="minorEastAsia"/>
                <w:color w:val="auto"/>
                <w:sz w:val="24"/>
                <w:highlight w:val="none"/>
              </w:rPr>
            </w:pPr>
          </w:p>
        </w:tc>
        <w:tc>
          <w:tcPr>
            <w:tcW w:w="553" w:type="dxa"/>
          </w:tcPr>
          <w:p w14:paraId="0BB21D3E">
            <w:pPr>
              <w:spacing w:line="360" w:lineRule="auto"/>
              <w:rPr>
                <w:rFonts w:cs="仿宋_GB2312" w:asciiTheme="minorEastAsia" w:hAnsiTheme="minorEastAsia" w:eastAsiaTheme="minorEastAsia"/>
                <w:color w:val="auto"/>
                <w:sz w:val="24"/>
                <w:highlight w:val="none"/>
              </w:rPr>
            </w:pPr>
          </w:p>
        </w:tc>
        <w:tc>
          <w:tcPr>
            <w:tcW w:w="553" w:type="dxa"/>
          </w:tcPr>
          <w:p w14:paraId="1B4C321C">
            <w:pPr>
              <w:spacing w:line="360" w:lineRule="auto"/>
              <w:rPr>
                <w:rFonts w:cs="仿宋_GB2312" w:asciiTheme="minorEastAsia" w:hAnsiTheme="minorEastAsia" w:eastAsiaTheme="minorEastAsia"/>
                <w:color w:val="auto"/>
                <w:sz w:val="24"/>
                <w:highlight w:val="none"/>
              </w:rPr>
            </w:pPr>
          </w:p>
        </w:tc>
        <w:tc>
          <w:tcPr>
            <w:tcW w:w="553" w:type="dxa"/>
          </w:tcPr>
          <w:p w14:paraId="75403904">
            <w:pPr>
              <w:spacing w:line="360" w:lineRule="auto"/>
              <w:rPr>
                <w:rFonts w:cs="仿宋_GB2312" w:asciiTheme="minorEastAsia" w:hAnsiTheme="minorEastAsia" w:eastAsiaTheme="minorEastAsia"/>
                <w:color w:val="auto"/>
                <w:sz w:val="24"/>
                <w:highlight w:val="none"/>
              </w:rPr>
            </w:pPr>
          </w:p>
        </w:tc>
        <w:tc>
          <w:tcPr>
            <w:tcW w:w="553" w:type="dxa"/>
          </w:tcPr>
          <w:p w14:paraId="518ABBBE">
            <w:pPr>
              <w:spacing w:line="360" w:lineRule="auto"/>
              <w:rPr>
                <w:rFonts w:cs="仿宋_GB2312" w:asciiTheme="minorEastAsia" w:hAnsiTheme="minorEastAsia" w:eastAsiaTheme="minorEastAsia"/>
                <w:color w:val="auto"/>
                <w:sz w:val="24"/>
                <w:highlight w:val="none"/>
              </w:rPr>
            </w:pPr>
          </w:p>
        </w:tc>
        <w:tc>
          <w:tcPr>
            <w:tcW w:w="553" w:type="dxa"/>
          </w:tcPr>
          <w:p w14:paraId="356BA298">
            <w:pPr>
              <w:spacing w:line="360" w:lineRule="auto"/>
              <w:rPr>
                <w:rFonts w:cs="仿宋_GB2312" w:asciiTheme="minorEastAsia" w:hAnsiTheme="minorEastAsia" w:eastAsiaTheme="minorEastAsia"/>
                <w:color w:val="auto"/>
                <w:sz w:val="24"/>
                <w:highlight w:val="none"/>
              </w:rPr>
            </w:pPr>
          </w:p>
        </w:tc>
        <w:tc>
          <w:tcPr>
            <w:tcW w:w="553" w:type="dxa"/>
          </w:tcPr>
          <w:p w14:paraId="6C77922D">
            <w:pPr>
              <w:spacing w:line="360" w:lineRule="auto"/>
              <w:rPr>
                <w:rFonts w:cs="仿宋_GB2312" w:asciiTheme="minorEastAsia" w:hAnsiTheme="minorEastAsia" w:eastAsiaTheme="minorEastAsia"/>
                <w:color w:val="auto"/>
                <w:sz w:val="24"/>
                <w:highlight w:val="none"/>
              </w:rPr>
            </w:pPr>
          </w:p>
        </w:tc>
      </w:tr>
    </w:tbl>
    <w:p w14:paraId="5476E442">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0A69599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625003E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E369A5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CD0DEFF">
      <w:pPr>
        <w:spacing w:line="360" w:lineRule="auto"/>
        <w:jc w:val="center"/>
        <w:rPr>
          <w:rFonts w:cs="仿宋_GB2312" w:asciiTheme="minorEastAsia" w:hAnsiTheme="minorEastAsia" w:eastAsiaTheme="minorEastAsia"/>
          <w:b/>
          <w:bCs/>
          <w:color w:val="auto"/>
          <w:sz w:val="32"/>
          <w:szCs w:val="32"/>
          <w:highlight w:val="none"/>
        </w:rPr>
      </w:pPr>
    </w:p>
    <w:p w14:paraId="73836C4B">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w:t>
      </w:r>
      <w:r>
        <w:rPr>
          <w:rFonts w:hint="eastAsia" w:cs="仿宋_GB2312" w:asciiTheme="minorEastAsia" w:hAnsiTheme="minorEastAsia" w:eastAsiaTheme="minorEastAsia"/>
          <w:b/>
          <w:bCs/>
          <w:color w:val="auto"/>
          <w:sz w:val="32"/>
          <w:szCs w:val="32"/>
          <w:highlight w:val="none"/>
          <w:lang w:val="en-US" w:eastAsia="zh-CN"/>
        </w:rPr>
        <w:t>一</w:t>
      </w:r>
      <w:r>
        <w:rPr>
          <w:rFonts w:hint="eastAsia" w:cs="仿宋_GB2312" w:asciiTheme="minorEastAsia" w:hAnsiTheme="minorEastAsia" w:eastAsiaTheme="minorEastAsia"/>
          <w:b/>
          <w:bCs/>
          <w:color w:val="auto"/>
          <w:sz w:val="32"/>
          <w:szCs w:val="32"/>
          <w:highlight w:val="none"/>
        </w:rPr>
        <w:t>、项目</w:t>
      </w:r>
      <w:r>
        <w:rPr>
          <w:rFonts w:hint="eastAsia" w:cs="仿宋_GB2312" w:asciiTheme="minorEastAsia" w:hAnsiTheme="minorEastAsia" w:eastAsiaTheme="minorEastAsia"/>
          <w:b/>
          <w:bCs/>
          <w:color w:val="auto"/>
          <w:sz w:val="32"/>
          <w:szCs w:val="32"/>
          <w:highlight w:val="none"/>
          <w:lang w:val="en-US" w:eastAsia="zh-CN"/>
        </w:rPr>
        <w:t>团队</w:t>
      </w:r>
      <w:r>
        <w:rPr>
          <w:rFonts w:hint="eastAsia" w:cs="仿宋_GB2312" w:asciiTheme="minorEastAsia" w:hAnsiTheme="minorEastAsia" w:eastAsiaTheme="minorEastAsia"/>
          <w:b/>
          <w:bCs/>
          <w:color w:val="auto"/>
          <w:sz w:val="32"/>
          <w:szCs w:val="32"/>
          <w:highlight w:val="none"/>
        </w:rPr>
        <w:t>人员名单</w:t>
      </w:r>
    </w:p>
    <w:p w14:paraId="1860BA33">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725EB553">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本项目的</w:t>
      </w:r>
      <w:r>
        <w:rPr>
          <w:rFonts w:hint="eastAsia" w:cs="仿宋_GB2312" w:asciiTheme="minorEastAsia" w:hAnsiTheme="minorEastAsia" w:eastAsiaTheme="minorEastAsia"/>
          <w:b/>
          <w:color w:val="auto"/>
          <w:sz w:val="24"/>
          <w:highlight w:val="none"/>
          <w:lang w:eastAsia="zh-CN"/>
        </w:rPr>
        <w:t>项目负责人</w:t>
      </w:r>
      <w:r>
        <w:rPr>
          <w:rFonts w:hint="eastAsia" w:cs="仿宋_GB2312" w:asciiTheme="minorEastAsia" w:hAnsiTheme="minorEastAsia" w:eastAsiaTheme="minorEastAsia"/>
          <w:b/>
          <w:color w:val="auto"/>
          <w:sz w:val="24"/>
          <w:highlight w:val="none"/>
        </w:rPr>
        <w:t>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42887E43">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7C4947F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394D0D4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2424A170">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w:t>
            </w:r>
            <w:r>
              <w:rPr>
                <w:rFonts w:hint="eastAsia" w:cs="仿宋_GB2312" w:asciiTheme="minorEastAsia" w:hAnsiTheme="minorEastAsia" w:eastAsiaTheme="minorEastAsia"/>
                <w:color w:val="auto"/>
                <w:sz w:val="24"/>
                <w:highlight w:val="none"/>
                <w:lang w:eastAsia="zh-CN"/>
              </w:rPr>
              <w:t>项目负责人</w:t>
            </w:r>
            <w:r>
              <w:rPr>
                <w:rFonts w:hint="eastAsia" w:cs="仿宋_GB2312" w:asciiTheme="minorEastAsia" w:hAnsiTheme="minorEastAsia" w:eastAsiaTheme="minorEastAsia"/>
                <w:color w:val="auto"/>
                <w:sz w:val="24"/>
                <w:highlight w:val="none"/>
              </w:rPr>
              <w:t>的项目应列明细</w:t>
            </w:r>
          </w:p>
        </w:tc>
      </w:tr>
      <w:tr w14:paraId="2AA6CB8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B1ABC6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5C52E88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41CE4A4C">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57DC413">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3BDC179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76B84E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47CBA6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ABFA9B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4FBBA5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2036AE9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C3609DF">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631615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535D70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1402317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E186522">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4912CBE">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54B485E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3A234A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A190766">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3339463">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6F528E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5FF58D7">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BD9877B">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E9F3D04">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153D34F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7EDE8EB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41A38C7">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130A3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3E6E3A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9578D0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1CB43F5">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EAAEEBD">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42CFD7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09157C8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83FC8FF">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52DA8EE0">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095CBE3F">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本项目的项目小组人员情况表</w:t>
      </w:r>
      <w:r>
        <w:rPr>
          <w:rFonts w:hint="eastAsia" w:cs="仿宋_GB2312" w:asciiTheme="minorEastAsia" w:hAnsiTheme="minorEastAsia" w:eastAsiaTheme="minorEastAsia"/>
          <w:color w:val="auto"/>
          <w:sz w:val="24"/>
          <w:highlight w:val="none"/>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EBDD790">
        <w:tc>
          <w:tcPr>
            <w:tcW w:w="420" w:type="dxa"/>
            <w:tcBorders>
              <w:top w:val="single" w:color="auto" w:sz="6" w:space="0"/>
              <w:left w:val="single" w:color="auto" w:sz="6" w:space="0"/>
              <w:bottom w:val="single" w:color="auto" w:sz="6" w:space="0"/>
              <w:right w:val="single" w:color="auto" w:sz="6" w:space="0"/>
            </w:tcBorders>
            <w:vAlign w:val="center"/>
          </w:tcPr>
          <w:p w14:paraId="4AB7379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73C144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27B763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EC080D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01B58D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46FFCB1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页码</w:t>
            </w:r>
            <w:r>
              <w:rPr>
                <w:rFonts w:hint="eastAsia" w:cs="仿宋_GB2312" w:asciiTheme="minorEastAsia" w:hAnsiTheme="minorEastAsia" w:eastAsiaTheme="minorEastAsia"/>
                <w:color w:val="auto"/>
                <w:sz w:val="24"/>
                <w:highlight w:val="none"/>
                <w:lang w:eastAsia="zh-CN"/>
              </w:rPr>
              <w:t>）</w:t>
            </w:r>
          </w:p>
        </w:tc>
        <w:tc>
          <w:tcPr>
            <w:tcW w:w="1080" w:type="dxa"/>
            <w:tcBorders>
              <w:top w:val="single" w:color="auto" w:sz="6" w:space="0"/>
              <w:left w:val="single" w:color="auto" w:sz="6" w:space="0"/>
              <w:bottom w:val="single" w:color="auto" w:sz="6" w:space="0"/>
              <w:right w:val="single" w:color="auto" w:sz="6" w:space="0"/>
            </w:tcBorders>
            <w:vAlign w:val="center"/>
          </w:tcPr>
          <w:p w14:paraId="72356A6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2B6D50F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页码</w:t>
            </w:r>
            <w:r>
              <w:rPr>
                <w:rFonts w:hint="eastAsia" w:cs="仿宋_GB2312" w:asciiTheme="minorEastAsia" w:hAnsiTheme="minorEastAsia" w:eastAsiaTheme="minorEastAsia"/>
                <w:color w:val="auto"/>
                <w:sz w:val="24"/>
                <w:highlight w:val="none"/>
                <w:lang w:eastAsia="zh-CN"/>
              </w:rPr>
              <w:t>）</w:t>
            </w:r>
          </w:p>
        </w:tc>
        <w:tc>
          <w:tcPr>
            <w:tcW w:w="1080" w:type="dxa"/>
            <w:tcBorders>
              <w:top w:val="single" w:color="auto" w:sz="6" w:space="0"/>
              <w:left w:val="single" w:color="auto" w:sz="6" w:space="0"/>
              <w:bottom w:val="single" w:color="auto" w:sz="6" w:space="0"/>
              <w:right w:val="single" w:color="auto" w:sz="6" w:space="0"/>
            </w:tcBorders>
            <w:vAlign w:val="center"/>
          </w:tcPr>
          <w:p w14:paraId="2C22221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0165E53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页码</w:t>
            </w:r>
            <w:r>
              <w:rPr>
                <w:rFonts w:hint="eastAsia" w:cs="仿宋_GB2312" w:asciiTheme="minorEastAsia" w:hAnsiTheme="minorEastAsia" w:eastAsiaTheme="minorEastAsia"/>
                <w:color w:val="auto"/>
                <w:sz w:val="24"/>
                <w:highlight w:val="none"/>
                <w:lang w:eastAsia="zh-CN"/>
              </w:rPr>
              <w:t>）</w:t>
            </w:r>
          </w:p>
        </w:tc>
        <w:tc>
          <w:tcPr>
            <w:tcW w:w="1260" w:type="dxa"/>
            <w:tcBorders>
              <w:top w:val="single" w:color="auto" w:sz="6" w:space="0"/>
              <w:left w:val="single" w:color="auto" w:sz="6" w:space="0"/>
              <w:bottom w:val="single" w:color="auto" w:sz="6" w:space="0"/>
              <w:right w:val="single" w:color="auto" w:sz="6" w:space="0"/>
            </w:tcBorders>
            <w:vAlign w:val="center"/>
          </w:tcPr>
          <w:p w14:paraId="7EDDF0B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D59C0F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A12D1F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5A6DE64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0066BF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5A856A7">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7C89CD3">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FA011CB">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CC43A00">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F0AC00D">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B49470E">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1E002D3">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D521FBD">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8E8D7C0">
            <w:pPr>
              <w:autoSpaceDE w:val="0"/>
              <w:autoSpaceDN w:val="0"/>
              <w:spacing w:line="360" w:lineRule="auto"/>
              <w:rPr>
                <w:rFonts w:cs="仿宋_GB2312" w:asciiTheme="minorEastAsia" w:hAnsiTheme="minorEastAsia" w:eastAsiaTheme="minorEastAsia"/>
                <w:color w:val="auto"/>
                <w:sz w:val="24"/>
                <w:highlight w:val="none"/>
              </w:rPr>
            </w:pPr>
          </w:p>
        </w:tc>
      </w:tr>
      <w:tr w14:paraId="06267810">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44D009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8594BC9">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66CF229">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6EFE836">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5ECF1BB">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B10394B">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79319D9">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A96DFB2">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F396FB3">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F596FC8">
            <w:pPr>
              <w:autoSpaceDE w:val="0"/>
              <w:autoSpaceDN w:val="0"/>
              <w:spacing w:line="360" w:lineRule="auto"/>
              <w:rPr>
                <w:rFonts w:cs="仿宋_GB2312" w:asciiTheme="minorEastAsia" w:hAnsiTheme="minorEastAsia" w:eastAsiaTheme="minorEastAsia"/>
                <w:color w:val="auto"/>
                <w:sz w:val="24"/>
                <w:highlight w:val="none"/>
              </w:rPr>
            </w:pPr>
          </w:p>
        </w:tc>
      </w:tr>
      <w:tr w14:paraId="0B813CB0">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6561235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996162F">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A21F372">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8096595">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C6B7862">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BC6A378">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E9CB78C">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5B943F9">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EE09C4B">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ED61AB0">
            <w:pPr>
              <w:autoSpaceDE w:val="0"/>
              <w:autoSpaceDN w:val="0"/>
              <w:spacing w:line="360" w:lineRule="auto"/>
              <w:rPr>
                <w:rFonts w:cs="仿宋_GB2312" w:asciiTheme="minorEastAsia" w:hAnsiTheme="minorEastAsia" w:eastAsiaTheme="minorEastAsia"/>
                <w:color w:val="auto"/>
                <w:sz w:val="24"/>
                <w:highlight w:val="none"/>
              </w:rPr>
            </w:pPr>
          </w:p>
        </w:tc>
      </w:tr>
    </w:tbl>
    <w:p w14:paraId="6F366D4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0F546B67">
      <w:pPr>
        <w:spacing w:line="360" w:lineRule="auto"/>
        <w:rPr>
          <w:rFonts w:cs="仿宋_GB2312" w:asciiTheme="minorEastAsia" w:hAnsiTheme="minorEastAsia" w:eastAsiaTheme="minorEastAsia"/>
          <w:b/>
          <w:color w:val="auto"/>
          <w:sz w:val="24"/>
          <w:highlight w:val="none"/>
        </w:rPr>
      </w:pPr>
    </w:p>
    <w:p w14:paraId="71FCC22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本项目的</w:t>
      </w:r>
      <w:r>
        <w:rPr>
          <w:rFonts w:hint="eastAsia" w:cs="仿宋_GB2312" w:asciiTheme="minorEastAsia" w:hAnsiTheme="minorEastAsia" w:eastAsiaTheme="minorEastAsia"/>
          <w:b/>
          <w:color w:val="auto"/>
          <w:sz w:val="24"/>
          <w:highlight w:val="none"/>
          <w:lang w:eastAsia="zh-CN"/>
        </w:rPr>
        <w:t>项目负责人</w:t>
      </w:r>
      <w:r>
        <w:rPr>
          <w:rFonts w:hint="eastAsia" w:cs="仿宋_GB2312" w:asciiTheme="minorEastAsia" w:hAnsiTheme="minorEastAsia" w:eastAsiaTheme="minorEastAsia"/>
          <w:b/>
          <w:color w:val="auto"/>
          <w:sz w:val="24"/>
          <w:highlight w:val="none"/>
        </w:rPr>
        <w:t>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012BE94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1279E1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F9FFFCF">
      <w:pPr>
        <w:spacing w:line="360" w:lineRule="auto"/>
        <w:jc w:val="center"/>
        <w:rPr>
          <w:rFonts w:cs="仿宋_GB2312" w:asciiTheme="minorEastAsia" w:hAnsiTheme="minorEastAsia" w:eastAsiaTheme="minorEastAsia"/>
          <w:b/>
          <w:bCs/>
          <w:color w:val="auto"/>
          <w:sz w:val="32"/>
          <w:szCs w:val="32"/>
          <w:highlight w:val="none"/>
        </w:rPr>
      </w:pPr>
    </w:p>
    <w:p w14:paraId="201ACA98">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w:t>
      </w:r>
      <w:r>
        <w:rPr>
          <w:rFonts w:hint="eastAsia" w:cs="仿宋_GB2312" w:asciiTheme="minorEastAsia" w:hAnsiTheme="minorEastAsia" w:eastAsiaTheme="minorEastAsia"/>
          <w:b/>
          <w:color w:val="auto"/>
          <w:kern w:val="0"/>
          <w:sz w:val="32"/>
          <w:szCs w:val="32"/>
          <w:highlight w:val="none"/>
          <w:lang w:val="en-US" w:eastAsia="zh-CN"/>
        </w:rPr>
        <w:t>二</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353A4A5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AEC0C4F">
      <w:pPr>
        <w:spacing w:line="360" w:lineRule="auto"/>
        <w:jc w:val="center"/>
        <w:rPr>
          <w:rFonts w:cs="仿宋_GB2312" w:asciiTheme="minorEastAsia" w:hAnsiTheme="minorEastAsia" w:eastAsiaTheme="minorEastAsia"/>
          <w:color w:val="auto"/>
          <w:sz w:val="24"/>
          <w:highlight w:val="none"/>
        </w:rPr>
      </w:pPr>
    </w:p>
    <w:p w14:paraId="20C9CDA5">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CA24BC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9D75633">
      <w:pPr>
        <w:spacing w:line="360" w:lineRule="auto"/>
        <w:jc w:val="center"/>
        <w:rPr>
          <w:rFonts w:cs="仿宋_GB2312" w:asciiTheme="minorEastAsia" w:hAnsiTheme="minorEastAsia" w:eastAsiaTheme="minorEastAsia"/>
          <w:b/>
          <w:bCs/>
          <w:color w:val="auto"/>
          <w:sz w:val="32"/>
          <w:szCs w:val="32"/>
          <w:highlight w:val="none"/>
        </w:rPr>
      </w:pPr>
    </w:p>
    <w:p w14:paraId="5287FF94">
      <w:pPr>
        <w:spacing w:line="360" w:lineRule="auto"/>
        <w:jc w:val="center"/>
        <w:rPr>
          <w:rFonts w:cs="仿宋_GB2312" w:asciiTheme="minorEastAsia" w:hAnsiTheme="minorEastAsia" w:eastAsiaTheme="minorEastAsia"/>
          <w:b/>
          <w:bCs/>
          <w:color w:val="auto"/>
          <w:sz w:val="24"/>
          <w:highlight w:val="none"/>
        </w:rPr>
      </w:pPr>
    </w:p>
    <w:p w14:paraId="5C5845BD">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w:t>
      </w:r>
      <w:r>
        <w:rPr>
          <w:rFonts w:hint="eastAsia" w:cs="仿宋_GB2312" w:asciiTheme="minorEastAsia" w:hAnsiTheme="minorEastAsia" w:eastAsiaTheme="minorEastAsia"/>
          <w:b/>
          <w:bCs/>
          <w:color w:val="auto"/>
          <w:sz w:val="32"/>
          <w:szCs w:val="32"/>
          <w:highlight w:val="none"/>
          <w:lang w:val="en-US" w:eastAsia="zh-CN"/>
        </w:rPr>
        <w:t>三</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33721EF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4ADEFAE">
      <w:pPr>
        <w:spacing w:line="360" w:lineRule="auto"/>
        <w:rPr>
          <w:rFonts w:cs="仿宋_GB2312" w:asciiTheme="minorEastAsia" w:hAnsiTheme="minorEastAsia" w:eastAsiaTheme="minorEastAsia"/>
          <w:color w:val="auto"/>
          <w:sz w:val="24"/>
          <w:highlight w:val="none"/>
        </w:rPr>
      </w:pPr>
    </w:p>
    <w:p w14:paraId="78DF81D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577719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BCC14F6">
      <w:pPr>
        <w:spacing w:line="360" w:lineRule="auto"/>
        <w:jc w:val="center"/>
        <w:rPr>
          <w:rFonts w:cs="仿宋_GB2312" w:asciiTheme="minorEastAsia" w:hAnsiTheme="minorEastAsia" w:eastAsiaTheme="minorEastAsia"/>
          <w:b/>
          <w:bCs/>
          <w:color w:val="auto"/>
          <w:sz w:val="32"/>
          <w:szCs w:val="32"/>
          <w:highlight w:val="none"/>
        </w:rPr>
      </w:pPr>
    </w:p>
    <w:p w14:paraId="66B401E9">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234D0E8F">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295A2E82">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4D5B8067">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仿宋_GB2312" w:asciiTheme="minorEastAsia" w:hAnsiTheme="minorEastAsia" w:eastAsiaTheme="minorEastAsia"/>
          <w:b/>
          <w:bCs/>
          <w:color w:val="auto"/>
          <w:sz w:val="30"/>
          <w:szCs w:val="30"/>
          <w:highlight w:val="none"/>
          <w:lang w:val="en-US" w:eastAsia="zh-CN"/>
        </w:rPr>
        <w:t>四</w:t>
      </w:r>
      <w:r>
        <w:rPr>
          <w:rFonts w:hint="eastAsia" w:cs="仿宋_GB2312" w:asciiTheme="minorEastAsia" w:hAnsiTheme="minorEastAsia" w:eastAsiaTheme="minorEastAsia"/>
          <w:b/>
          <w:bCs/>
          <w:color w:val="auto"/>
          <w:sz w:val="30"/>
          <w:szCs w:val="30"/>
          <w:highlight w:val="none"/>
        </w:rPr>
        <w:t>、</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3E9E7C12">
      <w:pPr>
        <w:autoSpaceDE w:val="0"/>
        <w:autoSpaceDN w:val="0"/>
        <w:spacing w:line="360" w:lineRule="auto"/>
        <w:jc w:val="left"/>
        <w:rPr>
          <w:rFonts w:hint="eastAsia" w:cs="仿宋_GB2312" w:asciiTheme="minorEastAsia" w:hAnsiTheme="minorEastAsia" w:eastAsiaTheme="minorEastAsia"/>
          <w:color w:val="auto"/>
          <w:sz w:val="24"/>
          <w:highlight w:val="none"/>
          <w:lang w:eastAsia="zh-CN"/>
        </w:rPr>
      </w:pPr>
    </w:p>
    <w:p w14:paraId="5669DA12">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lang w:eastAsia="zh-CN"/>
        </w:rPr>
        <w:t>浙江省经济和信息化厅</w:t>
      </w:r>
      <w:r>
        <w:rPr>
          <w:rFonts w:hint="eastAsia" w:cs="仿宋_GB2312" w:asciiTheme="minorEastAsia" w:hAnsiTheme="minorEastAsia" w:eastAsiaTheme="minorEastAsia"/>
          <w:color w:val="auto"/>
          <w:kern w:val="0"/>
          <w:sz w:val="24"/>
          <w:highlight w:val="none"/>
          <w:lang w:val="zh-CN"/>
        </w:rPr>
        <w:t xml:space="preserve">：    </w:t>
      </w:r>
    </w:p>
    <w:p w14:paraId="5E2B073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27EA3BB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2C22C7C8">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36E88B5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3362B4E7">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04A648E4">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3FB5AA46">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30FCD17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8E6DB7E">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进行项目建设或其他经营活动，并通报财政</w:t>
      </w:r>
      <w:r>
        <w:rPr>
          <w:rFonts w:hint="eastAsia" w:cs="仿宋_GB2312" w:asciiTheme="minorEastAsia" w:hAnsiTheme="minorEastAsia" w:eastAsiaTheme="minorEastAsia"/>
          <w:color w:val="auto"/>
          <w:kern w:val="0"/>
          <w:sz w:val="24"/>
          <w:highlight w:val="none"/>
          <w:lang w:val="en-US" w:eastAsia="zh-CN"/>
        </w:rPr>
        <w:t>部门</w:t>
      </w:r>
      <w:r>
        <w:rPr>
          <w:rFonts w:hint="eastAsia" w:cs="仿宋_GB2312" w:asciiTheme="minorEastAsia" w:hAnsiTheme="minorEastAsia" w:eastAsiaTheme="minorEastAsia"/>
          <w:color w:val="auto"/>
          <w:kern w:val="0"/>
          <w:sz w:val="24"/>
          <w:highlight w:val="none"/>
          <w:lang w:val="zh-CN"/>
        </w:rPr>
        <w:t>。由此引起的相应损失均由我单位承担。</w:t>
      </w:r>
    </w:p>
    <w:p w14:paraId="15DC3F6C">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0C38896">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97CD1E0">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8C83C4B">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460D77E2">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D3D411F">
      <w:pPr>
        <w:spacing w:line="360" w:lineRule="auto"/>
        <w:jc w:val="center"/>
        <w:rPr>
          <w:rFonts w:cs="仿宋_GB2312" w:asciiTheme="minorEastAsia" w:hAnsiTheme="minorEastAsia" w:eastAsiaTheme="minorEastAsia"/>
          <w:b/>
          <w:color w:val="auto"/>
          <w:sz w:val="36"/>
          <w:szCs w:val="36"/>
          <w:highlight w:val="none"/>
        </w:rPr>
      </w:pPr>
    </w:p>
    <w:p w14:paraId="6BE7618A">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2B4DA2F7">
      <w:pPr>
        <w:pStyle w:val="118"/>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78F4CDBA">
      <w:pPr>
        <w:pStyle w:val="395"/>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报价格式</w:t>
      </w:r>
    </w:p>
    <w:p w14:paraId="31CD3D8B">
      <w:pPr>
        <w:pStyle w:val="118"/>
        <w:keepNext w:val="0"/>
        <w:pageBreakBefore w:val="0"/>
        <w:tabs>
          <w:tab w:val="clear" w:pos="720"/>
        </w:tabs>
        <w:ind w:firstLine="640"/>
        <w:outlineLvl w:val="9"/>
        <w:rPr>
          <w:rFonts w:hint="default" w:cs="仿宋_GB2312" w:asciiTheme="minorEastAsia" w:hAnsiTheme="minorEastAsia" w:eastAsiaTheme="minorEastAsia"/>
          <w:color w:val="auto"/>
          <w:kern w:val="2"/>
          <w:sz w:val="32"/>
          <w:szCs w:val="32"/>
          <w:highlight w:val="none"/>
          <w:lang w:val="en-US" w:eastAsia="zh-CN"/>
        </w:rPr>
      </w:pPr>
      <w:r>
        <w:rPr>
          <w:rFonts w:hint="eastAsia" w:cs="仿宋_GB2312" w:asciiTheme="minorEastAsia" w:hAnsiTheme="minorEastAsia" w:eastAsiaTheme="minorEastAsia"/>
          <w:color w:val="auto"/>
          <w:kern w:val="2"/>
          <w:sz w:val="32"/>
          <w:szCs w:val="32"/>
          <w:highlight w:val="none"/>
        </w:rPr>
        <w:t>（一）最后报价一览表</w:t>
      </w:r>
      <w:r>
        <w:rPr>
          <w:rFonts w:hint="eastAsia" w:cs="仿宋_GB2312" w:asciiTheme="minorEastAsia" w:hAnsiTheme="minorEastAsia" w:eastAsiaTheme="minorEastAsia"/>
          <w:color w:val="auto"/>
          <w:kern w:val="2"/>
          <w:sz w:val="32"/>
          <w:szCs w:val="32"/>
          <w:highlight w:val="none"/>
          <w:lang w:eastAsia="zh-CN"/>
        </w:rPr>
        <w:t>（</w:t>
      </w:r>
      <w:r>
        <w:rPr>
          <w:rFonts w:hint="eastAsia" w:cs="仿宋_GB2312" w:asciiTheme="minorEastAsia" w:hAnsiTheme="minorEastAsia" w:eastAsiaTheme="minorEastAsia"/>
          <w:color w:val="auto"/>
          <w:kern w:val="2"/>
          <w:sz w:val="32"/>
          <w:szCs w:val="32"/>
          <w:highlight w:val="none"/>
          <w:lang w:val="en-US" w:eastAsia="zh-CN"/>
        </w:rPr>
        <w:t>初始报价一览表参照本格式）</w:t>
      </w:r>
    </w:p>
    <w:p w14:paraId="3C614B0B">
      <w:pPr>
        <w:autoSpaceDE w:val="0"/>
        <w:autoSpaceDN w:val="0"/>
        <w:spacing w:line="360" w:lineRule="auto"/>
        <w:rPr>
          <w:rFonts w:cs="仿宋_GB2312" w:asciiTheme="minorEastAsia" w:hAnsiTheme="minorEastAsia" w:eastAsiaTheme="minorEastAsia"/>
          <w:color w:val="auto"/>
          <w:kern w:val="0"/>
          <w:sz w:val="24"/>
          <w:highlight w:val="none"/>
          <w:u w:val="single"/>
        </w:rPr>
      </w:pPr>
      <w:r>
        <w:rPr>
          <w:rFonts w:hint="eastAsia" w:cs="仿宋_GB2312" w:asciiTheme="minorEastAsia" w:hAnsiTheme="minorEastAsia" w:eastAsiaTheme="minorEastAsia"/>
          <w:color w:val="auto"/>
          <w:sz w:val="24"/>
          <w:highlight w:val="none"/>
          <w:u w:val="single"/>
          <w:lang w:eastAsia="zh-CN"/>
        </w:rPr>
        <w:t>浙江省经济和信息化厅</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浙江国际招投标有限公司</w:t>
      </w:r>
      <w:r>
        <w:rPr>
          <w:rFonts w:hint="eastAsia" w:cs="仿宋_GB2312" w:asciiTheme="minorEastAsia" w:hAnsiTheme="minorEastAsia" w:eastAsiaTheme="minorEastAsia"/>
          <w:color w:val="auto"/>
          <w:kern w:val="0"/>
          <w:sz w:val="24"/>
          <w:highlight w:val="none"/>
          <w:u w:val="single"/>
          <w:lang w:val="zh-CN"/>
        </w:rPr>
        <w:t>：</w:t>
      </w:r>
    </w:p>
    <w:p w14:paraId="6C7909F0">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u w:val="single"/>
          <w:lang w:eastAsia="zh-CN"/>
        </w:rPr>
        <w:t>构建开源体系赋能浙江省科技创新与产业创新深度融合的路径研究项目</w:t>
      </w:r>
      <w:r>
        <w:rPr>
          <w:rFonts w:hint="eastAsia" w:cs="仿宋_GB2312" w:asciiTheme="minorEastAsia" w:hAnsiTheme="minorEastAsia" w:eastAsiaTheme="minorEastAsia"/>
          <w:color w:val="auto"/>
          <w:sz w:val="24"/>
          <w:highlight w:val="none"/>
          <w:u w:val="single"/>
        </w:rPr>
        <w:t>【项目编号：</w:t>
      </w:r>
      <w:r>
        <w:rPr>
          <w:rFonts w:hint="eastAsia" w:cs="仿宋_GB2312" w:asciiTheme="minorEastAsia" w:hAnsiTheme="minorEastAsia" w:eastAsiaTheme="minorEastAsia"/>
          <w:color w:val="auto"/>
          <w:sz w:val="24"/>
          <w:highlight w:val="none"/>
          <w:u w:val="single"/>
          <w:lang w:eastAsia="zh-CN"/>
        </w:rPr>
        <w:t>ZJ-2580145-16</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kern w:val="0"/>
          <w:sz w:val="24"/>
          <w:highlight w:val="none"/>
          <w:lang w:val="zh-CN"/>
        </w:rPr>
        <w:t>的实施。</w:t>
      </w:r>
    </w:p>
    <w:p w14:paraId="1FCB89FF">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719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234DFD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3B6B417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3CF29F2A">
            <w:pPr>
              <w:spacing w:line="360" w:lineRule="auto"/>
              <w:jc w:val="center"/>
              <w:rPr>
                <w:rFonts w:cs="宋体" w:asciiTheme="minorEastAsia" w:hAnsiTheme="minorEastAsia" w:eastAsiaTheme="minorEastAsia"/>
                <w:b/>
                <w:color w:val="auto"/>
                <w:sz w:val="24"/>
                <w:highlight w:val="none"/>
              </w:rPr>
            </w:pPr>
          </w:p>
          <w:p w14:paraId="5D1DA055">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59142BC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1D4B999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4074E04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0F709698">
            <w:pPr>
              <w:spacing w:line="360" w:lineRule="auto"/>
              <w:jc w:val="center"/>
              <w:rPr>
                <w:rFonts w:cs="宋体" w:asciiTheme="minorEastAsia" w:hAnsiTheme="minorEastAsia" w:eastAsiaTheme="minorEastAsia"/>
                <w:b/>
                <w:color w:val="auto"/>
                <w:sz w:val="24"/>
                <w:highlight w:val="none"/>
              </w:rPr>
            </w:pPr>
          </w:p>
          <w:p w14:paraId="739E144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2C0896F0">
            <w:pPr>
              <w:spacing w:line="360" w:lineRule="auto"/>
              <w:jc w:val="center"/>
              <w:rPr>
                <w:rFonts w:cs="宋体" w:asciiTheme="minorEastAsia" w:hAnsiTheme="minorEastAsia" w:eastAsiaTheme="minorEastAsia"/>
                <w:b/>
                <w:color w:val="auto"/>
                <w:sz w:val="24"/>
                <w:highlight w:val="none"/>
              </w:rPr>
            </w:pPr>
          </w:p>
          <w:p w14:paraId="6E881AF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55077B98">
            <w:pPr>
              <w:spacing w:line="360" w:lineRule="auto"/>
              <w:jc w:val="center"/>
              <w:rPr>
                <w:rFonts w:cs="宋体" w:asciiTheme="minorEastAsia" w:hAnsiTheme="minorEastAsia" w:eastAsiaTheme="minorEastAsia"/>
                <w:b/>
                <w:color w:val="auto"/>
                <w:sz w:val="24"/>
                <w:highlight w:val="none"/>
              </w:rPr>
            </w:pPr>
          </w:p>
        </w:tc>
      </w:tr>
      <w:tr w14:paraId="0507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224B1FA">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4FBA134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4AAF537E">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DE34542">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FFAD709">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6F32430">
            <w:pPr>
              <w:spacing w:line="360" w:lineRule="auto"/>
              <w:jc w:val="center"/>
              <w:rPr>
                <w:rFonts w:cs="宋体" w:asciiTheme="minorEastAsia" w:hAnsiTheme="minorEastAsia" w:eastAsiaTheme="minorEastAsia"/>
                <w:color w:val="auto"/>
                <w:sz w:val="24"/>
                <w:highlight w:val="none"/>
              </w:rPr>
            </w:pPr>
          </w:p>
        </w:tc>
        <w:tc>
          <w:tcPr>
            <w:tcW w:w="2127" w:type="dxa"/>
          </w:tcPr>
          <w:p w14:paraId="33D4FF5B">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1F76179">
            <w:pPr>
              <w:spacing w:line="360" w:lineRule="auto"/>
              <w:jc w:val="center"/>
              <w:rPr>
                <w:rFonts w:cs="宋体" w:asciiTheme="minorEastAsia" w:hAnsiTheme="minorEastAsia" w:eastAsiaTheme="minorEastAsia"/>
                <w:color w:val="auto"/>
                <w:sz w:val="24"/>
                <w:highlight w:val="none"/>
              </w:rPr>
            </w:pPr>
          </w:p>
        </w:tc>
      </w:tr>
      <w:tr w14:paraId="74DF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34B53FC">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055F276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1973F35A">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05D711C">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174113C">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6886203">
            <w:pPr>
              <w:spacing w:line="360" w:lineRule="auto"/>
              <w:jc w:val="center"/>
              <w:rPr>
                <w:rFonts w:cs="宋体" w:asciiTheme="minorEastAsia" w:hAnsiTheme="minorEastAsia" w:eastAsiaTheme="minorEastAsia"/>
                <w:color w:val="auto"/>
                <w:sz w:val="24"/>
                <w:highlight w:val="none"/>
              </w:rPr>
            </w:pPr>
          </w:p>
        </w:tc>
        <w:tc>
          <w:tcPr>
            <w:tcW w:w="2127" w:type="dxa"/>
          </w:tcPr>
          <w:p w14:paraId="61FDA597">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DE1CDC1">
            <w:pPr>
              <w:spacing w:line="360" w:lineRule="auto"/>
              <w:jc w:val="center"/>
              <w:rPr>
                <w:rFonts w:cs="宋体" w:asciiTheme="minorEastAsia" w:hAnsiTheme="minorEastAsia" w:eastAsiaTheme="minorEastAsia"/>
                <w:color w:val="auto"/>
                <w:sz w:val="24"/>
                <w:highlight w:val="none"/>
              </w:rPr>
            </w:pPr>
          </w:p>
        </w:tc>
      </w:tr>
      <w:tr w14:paraId="5966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ACE3EC">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7BB14FFB">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EE0897C">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202E3D7A">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550A65D">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474AE53">
            <w:pPr>
              <w:spacing w:line="360" w:lineRule="auto"/>
              <w:jc w:val="center"/>
              <w:rPr>
                <w:rFonts w:cs="宋体" w:asciiTheme="minorEastAsia" w:hAnsiTheme="minorEastAsia" w:eastAsiaTheme="minorEastAsia"/>
                <w:color w:val="auto"/>
                <w:sz w:val="24"/>
                <w:highlight w:val="none"/>
              </w:rPr>
            </w:pPr>
          </w:p>
        </w:tc>
        <w:tc>
          <w:tcPr>
            <w:tcW w:w="2127" w:type="dxa"/>
          </w:tcPr>
          <w:p w14:paraId="2753B8B3">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08E20BA">
            <w:pPr>
              <w:spacing w:line="360" w:lineRule="auto"/>
              <w:jc w:val="center"/>
              <w:rPr>
                <w:rFonts w:cs="宋体" w:asciiTheme="minorEastAsia" w:hAnsiTheme="minorEastAsia" w:eastAsiaTheme="minorEastAsia"/>
                <w:color w:val="auto"/>
                <w:sz w:val="24"/>
                <w:highlight w:val="none"/>
              </w:rPr>
            </w:pPr>
          </w:p>
        </w:tc>
      </w:tr>
      <w:tr w14:paraId="6296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3F4743">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02E707FB">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943B685">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44D251AD">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0A4470F">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EC60033">
            <w:pPr>
              <w:spacing w:line="360" w:lineRule="auto"/>
              <w:jc w:val="center"/>
              <w:rPr>
                <w:rFonts w:cs="宋体" w:asciiTheme="minorEastAsia" w:hAnsiTheme="minorEastAsia" w:eastAsiaTheme="minorEastAsia"/>
                <w:color w:val="auto"/>
                <w:sz w:val="24"/>
                <w:highlight w:val="none"/>
              </w:rPr>
            </w:pPr>
          </w:p>
        </w:tc>
        <w:tc>
          <w:tcPr>
            <w:tcW w:w="2127" w:type="dxa"/>
          </w:tcPr>
          <w:p w14:paraId="21138FE6">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57F6E3E">
            <w:pPr>
              <w:spacing w:line="360" w:lineRule="auto"/>
              <w:jc w:val="center"/>
              <w:rPr>
                <w:rFonts w:cs="宋体" w:asciiTheme="minorEastAsia" w:hAnsiTheme="minorEastAsia" w:eastAsiaTheme="minorEastAsia"/>
                <w:color w:val="auto"/>
                <w:sz w:val="24"/>
                <w:highlight w:val="none"/>
              </w:rPr>
            </w:pPr>
          </w:p>
        </w:tc>
      </w:tr>
      <w:tr w14:paraId="028E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B9195F">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46930C0D">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1190DAF">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3E4F4556">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6805A9C">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C276D90">
            <w:pPr>
              <w:spacing w:line="360" w:lineRule="auto"/>
              <w:jc w:val="center"/>
              <w:rPr>
                <w:rFonts w:cs="宋体" w:asciiTheme="minorEastAsia" w:hAnsiTheme="minorEastAsia" w:eastAsiaTheme="minorEastAsia"/>
                <w:color w:val="auto"/>
                <w:sz w:val="24"/>
                <w:highlight w:val="none"/>
              </w:rPr>
            </w:pPr>
          </w:p>
        </w:tc>
        <w:tc>
          <w:tcPr>
            <w:tcW w:w="2127" w:type="dxa"/>
          </w:tcPr>
          <w:p w14:paraId="3FA4F99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0B16E94">
            <w:pPr>
              <w:spacing w:line="360" w:lineRule="auto"/>
              <w:jc w:val="center"/>
              <w:rPr>
                <w:rFonts w:cs="宋体" w:asciiTheme="minorEastAsia" w:hAnsiTheme="minorEastAsia" w:eastAsiaTheme="minorEastAsia"/>
                <w:color w:val="auto"/>
                <w:sz w:val="24"/>
                <w:highlight w:val="none"/>
              </w:rPr>
            </w:pPr>
          </w:p>
        </w:tc>
      </w:tr>
      <w:tr w14:paraId="055F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5172FC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44B9E1A2">
            <w:pPr>
              <w:spacing w:line="360" w:lineRule="auto"/>
              <w:jc w:val="center"/>
              <w:rPr>
                <w:rFonts w:cs="宋体" w:asciiTheme="minorEastAsia" w:hAnsiTheme="minorEastAsia" w:eastAsiaTheme="minorEastAsia"/>
                <w:color w:val="auto"/>
                <w:sz w:val="24"/>
                <w:highlight w:val="none"/>
              </w:rPr>
            </w:pPr>
          </w:p>
        </w:tc>
      </w:tr>
      <w:tr w14:paraId="1B7A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85E4CC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7F28BB83">
            <w:pPr>
              <w:spacing w:line="360" w:lineRule="auto"/>
              <w:jc w:val="center"/>
              <w:rPr>
                <w:rFonts w:cs="宋体" w:asciiTheme="minorEastAsia" w:hAnsiTheme="minorEastAsia" w:eastAsiaTheme="minorEastAsia"/>
                <w:color w:val="auto"/>
                <w:sz w:val="24"/>
                <w:highlight w:val="none"/>
              </w:rPr>
            </w:pPr>
          </w:p>
        </w:tc>
      </w:tr>
    </w:tbl>
    <w:p w14:paraId="2B575867">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1FE44E7D">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654C8B00">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3CD1CA50">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p>
    <w:p w14:paraId="33AD4C6B">
      <w:pPr>
        <w:spacing w:line="360" w:lineRule="auto"/>
        <w:ind w:right="-874" w:rightChars="-416"/>
        <w:rPr>
          <w:rFonts w:cs="仿宋_GB2312" w:asciiTheme="minorEastAsia" w:hAnsiTheme="minorEastAsia" w:eastAsiaTheme="minorEastAsia"/>
          <w:color w:val="auto"/>
          <w:sz w:val="24"/>
          <w:highlight w:val="none"/>
        </w:rPr>
      </w:pPr>
    </w:p>
    <w:p w14:paraId="401F3E0A">
      <w:pPr>
        <w:spacing w:line="360" w:lineRule="auto"/>
        <w:ind w:right="-874" w:rightChars="-416"/>
        <w:rPr>
          <w:rFonts w:cs="仿宋_GB2312" w:asciiTheme="minorEastAsia" w:hAnsiTheme="minorEastAsia" w:eastAsiaTheme="minorEastAsia"/>
          <w:color w:val="auto"/>
          <w:sz w:val="24"/>
          <w:highlight w:val="none"/>
        </w:rPr>
      </w:pPr>
    </w:p>
    <w:p w14:paraId="6E935529">
      <w:pPr>
        <w:spacing w:line="360" w:lineRule="auto"/>
        <w:ind w:right="-874" w:rightChars="-416"/>
        <w:rPr>
          <w:rFonts w:cs="仿宋_GB2312" w:asciiTheme="minorEastAsia" w:hAnsiTheme="minorEastAsia" w:eastAsiaTheme="minorEastAsia"/>
          <w:color w:val="auto"/>
          <w:sz w:val="24"/>
          <w:highlight w:val="none"/>
        </w:rPr>
      </w:pPr>
    </w:p>
    <w:p w14:paraId="60F3F65B">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549FB6F5">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4F198DAA">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58CC358F">
      <w:pPr>
        <w:widowControl/>
        <w:adjustRightInd/>
        <w:jc w:val="center"/>
        <w:rPr>
          <w:rFonts w:hint="eastAsia" w:asciiTheme="minorEastAsia" w:hAnsiTheme="minorEastAsia" w:eastAsiaTheme="minorEastAsia"/>
          <w:b/>
          <w:color w:val="auto"/>
          <w:sz w:val="32"/>
          <w:szCs w:val="32"/>
          <w:highlight w:val="none"/>
        </w:rPr>
      </w:pPr>
    </w:p>
    <w:p w14:paraId="02AE76E6">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w:t>
      </w:r>
      <w:r>
        <w:rPr>
          <w:rFonts w:hint="eastAsia" w:asciiTheme="minorEastAsia" w:hAnsiTheme="minorEastAsia" w:eastAsiaTheme="minorEastAsia"/>
          <w:b/>
          <w:color w:val="auto"/>
          <w:sz w:val="32"/>
          <w:szCs w:val="32"/>
          <w:highlight w:val="none"/>
          <w:lang w:val="en-US" w:eastAsia="zh-CN"/>
        </w:rPr>
        <w:t>二</w:t>
      </w:r>
      <w:r>
        <w:rPr>
          <w:rFonts w:hint="eastAsia" w:asciiTheme="minorEastAsia" w:hAnsiTheme="minorEastAsia" w:eastAsiaTheme="minorEastAsia"/>
          <w:b/>
          <w:color w:val="auto"/>
          <w:sz w:val="32"/>
          <w:szCs w:val="32"/>
          <w:highlight w:val="none"/>
        </w:rPr>
        <w:t>）中小企业声明函</w:t>
      </w:r>
      <w:bookmarkStart w:id="117" w:name="_Toc465665161"/>
      <w:r>
        <w:rPr>
          <w:rFonts w:hint="eastAsia" w:asciiTheme="minorEastAsia" w:hAnsiTheme="minorEastAsia" w:eastAsiaTheme="minorEastAsia"/>
          <w:b/>
          <w:color w:val="auto"/>
          <w:sz w:val="32"/>
          <w:szCs w:val="32"/>
          <w:highlight w:val="none"/>
          <w:lang w:eastAsia="zh-CN"/>
        </w:rPr>
        <w:t>（</w:t>
      </w:r>
      <w:r>
        <w:rPr>
          <w:rFonts w:hint="eastAsia" w:asciiTheme="minorEastAsia" w:hAnsiTheme="minorEastAsia" w:eastAsiaTheme="minorEastAsia"/>
          <w:b/>
          <w:color w:val="auto"/>
          <w:sz w:val="32"/>
          <w:szCs w:val="32"/>
          <w:highlight w:val="none"/>
          <w:lang w:val="en-US" w:eastAsia="zh-CN"/>
        </w:rPr>
        <w:t>服务）</w:t>
      </w:r>
      <w:r>
        <w:rPr>
          <w:rFonts w:hint="eastAsia" w:asciiTheme="minorEastAsia" w:hAnsiTheme="minorEastAsia" w:eastAsiaTheme="minorEastAsia"/>
          <w:b/>
          <w:color w:val="auto"/>
          <w:sz w:val="32"/>
          <w:szCs w:val="32"/>
          <w:highlight w:val="none"/>
        </w:rPr>
        <w:t>（如果有）</w:t>
      </w:r>
    </w:p>
    <w:p w14:paraId="07DEE81E">
      <w:pPr>
        <w:widowControl/>
        <w:spacing w:line="360" w:lineRule="auto"/>
        <w:ind w:firstLine="120" w:firstLineChars="50"/>
        <w:jc w:val="left"/>
        <w:rPr>
          <w:rFonts w:cs="宋体" w:asciiTheme="minorEastAsia" w:hAnsiTheme="minorEastAsia" w:eastAsiaTheme="minorEastAsia"/>
          <w:b/>
          <w:color w:val="auto"/>
          <w:sz w:val="24"/>
          <w:highlight w:val="none"/>
        </w:rPr>
      </w:pPr>
    </w:p>
    <w:p w14:paraId="3A00CE02">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7FFDE1EC">
      <w:pPr>
        <w:widowControl/>
        <w:adjustRightInd/>
        <w:jc w:val="center"/>
        <w:rPr>
          <w:rFonts w:cs="仿宋_GB2312" w:asciiTheme="minorEastAsia" w:hAnsiTheme="minorEastAsia" w:eastAsiaTheme="minorEastAsia"/>
          <w:color w:val="auto"/>
          <w:sz w:val="24"/>
          <w:highlight w:val="none"/>
        </w:rPr>
      </w:pPr>
    </w:p>
    <w:p w14:paraId="2D54F3DF">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241D5462">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17"/>
    </w:p>
    <w:p w14:paraId="3A787355">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34CD7525">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10221CA8">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65C57E1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2EE446E3">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1945A9E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D504CA3">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745E1C9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E2A265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7F97552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1A4B96E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461A0D5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5C2B373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01A735B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6FFA95EB">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430C10C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58CD380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610960F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4DC951CA">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27B8A19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6DC0102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673FBE1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5CB08BC7">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3317137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30AF1466">
      <w:pPr>
        <w:spacing w:line="360" w:lineRule="auto"/>
        <w:rPr>
          <w:rFonts w:cs="仿宋_GB2312" w:asciiTheme="minorEastAsia" w:hAnsiTheme="minorEastAsia" w:eastAsiaTheme="minorEastAsia"/>
          <w:color w:val="auto"/>
          <w:sz w:val="24"/>
          <w:highlight w:val="none"/>
        </w:rPr>
      </w:pPr>
    </w:p>
    <w:p w14:paraId="52FC354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签字</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签章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公章：                      </w:t>
      </w:r>
    </w:p>
    <w:p w14:paraId="4856290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06FA5079">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79B313B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644FCBB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04B0DEF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65A1C5B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12BE7FC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3BC8AF3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29D9431C">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47334AFE">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2D14A4F7">
      <w:pPr>
        <w:spacing w:line="360" w:lineRule="auto"/>
        <w:jc w:val="center"/>
        <w:rPr>
          <w:rFonts w:cs="仿宋_GB2312" w:asciiTheme="minorEastAsia" w:hAnsiTheme="minorEastAsia" w:eastAsiaTheme="minorEastAsia"/>
          <w:b/>
          <w:color w:val="auto"/>
          <w:sz w:val="24"/>
          <w:highlight w:val="none"/>
        </w:rPr>
      </w:pPr>
    </w:p>
    <w:p w14:paraId="634D2FD5">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5F4D410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1280EB45">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4683333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80CA59E">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5F89CF5">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3A867AF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029428B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3565A1B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E167AA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F2AD41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B8E1EC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0A15A90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BAE7EB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FE6A1B2">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0EC5E0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C477D0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6D5ED8F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6AEDD9A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70FC38D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71BC5C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3E1C7B7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92DC44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17C5BF1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3B5C6DBA">
      <w:pPr>
        <w:spacing w:line="360" w:lineRule="auto"/>
        <w:ind w:left="0" w:leftChars="0" w:firstLine="420" w:firstLineChars="175"/>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7634D5D7">
      <w:pPr>
        <w:spacing w:line="360" w:lineRule="auto"/>
        <w:ind w:left="0" w:leftChars="0" w:firstLine="420" w:firstLineChars="175"/>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none"/>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就质疑事项作出了答复/没有在法定期限内作出答复。</w:t>
      </w:r>
    </w:p>
    <w:p w14:paraId="41B0C0D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612BB53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056BC8E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2144088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15C547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22A3791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1A5D4B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716BC9A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13463B9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0EB8B7A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746C99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2DAD9D2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签字</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签章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公章：                      </w:t>
      </w:r>
    </w:p>
    <w:p w14:paraId="11126EC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0786BCC9">
      <w:pPr>
        <w:spacing w:line="360" w:lineRule="auto"/>
        <w:rPr>
          <w:rFonts w:cs="仿宋_GB2312" w:asciiTheme="minorEastAsia" w:hAnsiTheme="minorEastAsia" w:eastAsiaTheme="minorEastAsia"/>
          <w:b/>
          <w:color w:val="auto"/>
          <w:sz w:val="24"/>
          <w:highlight w:val="none"/>
        </w:rPr>
      </w:pPr>
    </w:p>
    <w:p w14:paraId="217B446B">
      <w:pPr>
        <w:spacing w:line="360" w:lineRule="auto"/>
        <w:rPr>
          <w:rFonts w:cs="仿宋_GB2312" w:asciiTheme="minorEastAsia" w:hAnsiTheme="minorEastAsia" w:eastAsiaTheme="minorEastAsia"/>
          <w:b/>
          <w:color w:val="auto"/>
          <w:sz w:val="24"/>
          <w:highlight w:val="none"/>
        </w:rPr>
      </w:pPr>
    </w:p>
    <w:p w14:paraId="6C72AC21">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13A1B0D1">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0A661BF5">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21F5811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0D3AE64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5954BBB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1B05352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2A34BE49">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3B9CF7C4">
      <w:pPr>
        <w:rPr>
          <w:rFonts w:cs="仿宋_GB2312" w:asciiTheme="minorEastAsia" w:hAnsiTheme="minorEastAsia" w:eastAsiaTheme="minorEastAsia"/>
          <w:b/>
          <w:color w:val="auto"/>
          <w:sz w:val="24"/>
          <w:highlight w:val="none"/>
        </w:rPr>
      </w:pPr>
    </w:p>
    <w:p w14:paraId="429F1A3F">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04EBA220">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5C23B336">
      <w:pPr>
        <w:spacing w:line="360" w:lineRule="auto"/>
        <w:rPr>
          <w:rFonts w:asciiTheme="minorEastAsia" w:hAnsiTheme="minorEastAsia" w:eastAsiaTheme="minorEastAsia"/>
          <w:b/>
          <w:color w:val="auto"/>
          <w:spacing w:val="6"/>
          <w:sz w:val="32"/>
          <w:szCs w:val="32"/>
          <w:highlight w:val="none"/>
        </w:rPr>
      </w:pPr>
    </w:p>
    <w:p w14:paraId="17BCE3B5">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31EA8EE5">
      <w:pPr>
        <w:spacing w:line="360" w:lineRule="auto"/>
        <w:rPr>
          <w:rFonts w:asciiTheme="minorEastAsia" w:hAnsiTheme="minorEastAsia" w:eastAsiaTheme="minorEastAsia"/>
          <w:b/>
          <w:color w:val="auto"/>
          <w:spacing w:val="6"/>
          <w:sz w:val="30"/>
          <w:szCs w:val="30"/>
          <w:highlight w:val="none"/>
        </w:rPr>
      </w:pPr>
    </w:p>
    <w:p w14:paraId="53103E7C">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w:t>
      </w:r>
      <w:r>
        <w:rPr>
          <w:rFonts w:hint="eastAsia" w:cs="仿宋_GB2312" w:asciiTheme="minorEastAsia" w:hAnsiTheme="minorEastAsia" w:eastAsiaTheme="minorEastAsia"/>
          <w:color w:val="auto"/>
          <w:sz w:val="24"/>
          <w:highlight w:val="none"/>
          <w:lang w:eastAsia="zh-CN"/>
        </w:rPr>
        <w:t>〔2017〕141号</w:t>
      </w:r>
      <w:r>
        <w:rPr>
          <w:rFonts w:hint="eastAsia" w:cs="仿宋_GB2312" w:asciiTheme="minorEastAsia" w:hAnsiTheme="minorEastAsia" w:eastAsiaTheme="minorEastAsia"/>
          <w:color w:val="auto"/>
          <w:sz w:val="24"/>
          <w:highlight w:val="none"/>
        </w:rPr>
        <w:t>）的规定，本单位为符合条件的残疾人福利性单位，且本单位参加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浙江省经济和信息化厅</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lang w:eastAsia="zh-CN"/>
        </w:rPr>
        <w:t>构建开源体系赋能浙江省科技创新与产业创新深度融合的路径研究项目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3E4CD5F9">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61C41B89">
      <w:pPr>
        <w:spacing w:line="360" w:lineRule="auto"/>
        <w:ind w:firstLine="480" w:firstLineChars="200"/>
        <w:rPr>
          <w:rFonts w:cs="仿宋_GB2312" w:asciiTheme="minorEastAsia" w:hAnsiTheme="minorEastAsia" w:eastAsiaTheme="minorEastAsia"/>
          <w:color w:val="auto"/>
          <w:sz w:val="24"/>
          <w:highlight w:val="none"/>
        </w:rPr>
      </w:pPr>
    </w:p>
    <w:p w14:paraId="1F757FAD">
      <w:pPr>
        <w:spacing w:line="360" w:lineRule="auto"/>
        <w:ind w:firstLine="480" w:firstLineChars="200"/>
        <w:rPr>
          <w:rFonts w:cs="仿宋_GB2312" w:asciiTheme="minorEastAsia" w:hAnsiTheme="minorEastAsia" w:eastAsiaTheme="minorEastAsia"/>
          <w:color w:val="auto"/>
          <w:sz w:val="24"/>
          <w:highlight w:val="none"/>
        </w:rPr>
      </w:pPr>
    </w:p>
    <w:p w14:paraId="5F6F6EBC">
      <w:pPr>
        <w:tabs>
          <w:tab w:val="left" w:pos="4860"/>
        </w:tabs>
        <w:spacing w:line="360" w:lineRule="auto"/>
        <w:ind w:left="0" w:leftChars="0" w:right="1560" w:firstLine="3360" w:firstLineChars="1400"/>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6AD422DE">
      <w:pPr>
        <w:tabs>
          <w:tab w:val="left" w:pos="4860"/>
        </w:tabs>
        <w:spacing w:line="360" w:lineRule="auto"/>
        <w:ind w:left="0" w:leftChars="0" w:right="1560" w:firstLine="3360" w:firstLineChars="1400"/>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日  期：</w:t>
      </w:r>
      <w:r>
        <w:rPr>
          <w:rFonts w:hint="eastAsia" w:cs="宋体" w:asciiTheme="minorEastAsia" w:hAnsiTheme="minorEastAsia" w:eastAsiaTheme="minorEastAsia"/>
          <w:color w:val="auto"/>
          <w:sz w:val="24"/>
          <w:highlight w:val="none"/>
        </w:rPr>
        <w:t xml:space="preserve">      年     月     日</w:t>
      </w:r>
    </w:p>
    <w:p w14:paraId="64664916">
      <w:pPr>
        <w:spacing w:line="360" w:lineRule="auto"/>
        <w:ind w:firstLine="480" w:firstLineChars="200"/>
        <w:rPr>
          <w:rFonts w:cs="仿宋_GB2312" w:asciiTheme="minorEastAsia" w:hAnsiTheme="minorEastAsia" w:eastAsiaTheme="minorEastAsia"/>
          <w:color w:val="auto"/>
          <w:sz w:val="24"/>
          <w:highlight w:val="none"/>
        </w:rPr>
      </w:pPr>
    </w:p>
    <w:p w14:paraId="2FFB7171">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757BE97">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48D04692">
      <w:pPr>
        <w:spacing w:line="360" w:lineRule="auto"/>
        <w:jc w:val="left"/>
        <w:rPr>
          <w:rFonts w:cs="仿宋_GB2312" w:asciiTheme="minorEastAsia" w:hAnsiTheme="minorEastAsia" w:eastAsiaTheme="minorEastAsia"/>
          <w:b/>
          <w:color w:val="auto"/>
          <w:sz w:val="24"/>
          <w:highlight w:val="none"/>
        </w:rPr>
      </w:pPr>
    </w:p>
    <w:p w14:paraId="752A559D">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2FF5CF39">
      <w:pPr>
        <w:autoSpaceDE w:val="0"/>
        <w:autoSpaceDN w:val="0"/>
        <w:jc w:val="center"/>
        <w:rPr>
          <w:rFonts w:asciiTheme="minorEastAsia" w:hAnsiTheme="minorEastAsia" w:eastAsiaTheme="minorEastAsia"/>
          <w:b/>
          <w:bCs/>
          <w:color w:val="auto"/>
          <w:sz w:val="32"/>
          <w:szCs w:val="32"/>
          <w:highlight w:val="none"/>
        </w:rPr>
      </w:pPr>
    </w:p>
    <w:p w14:paraId="7AAAB3E3">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浙江省经济和信息化厅</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浙江国际招投标有限公司</w:t>
      </w:r>
      <w:r>
        <w:rPr>
          <w:rFonts w:hint="eastAsia" w:cs="仿宋_GB2312" w:asciiTheme="minorEastAsia" w:hAnsiTheme="minorEastAsia" w:eastAsiaTheme="minorEastAsia"/>
          <w:color w:val="auto"/>
          <w:sz w:val="24"/>
          <w:highlight w:val="none"/>
        </w:rPr>
        <w:t>：</w:t>
      </w:r>
    </w:p>
    <w:p w14:paraId="0E54C338">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cs="仿宋_GB2312"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u w:val="single"/>
          <w:lang w:eastAsia="zh-CN"/>
        </w:rPr>
        <w:t>构建开源体系赋能浙江省科技创新与产业创新深度融合的路径研究项目</w:t>
      </w:r>
      <w:r>
        <w:rPr>
          <w:rFonts w:hint="eastAsia" w:cs="仿宋_GB2312" w:asciiTheme="minorEastAsia" w:hAnsiTheme="minorEastAsia" w:eastAsiaTheme="minorEastAsia"/>
          <w:color w:val="auto"/>
          <w:sz w:val="24"/>
          <w:highlight w:val="none"/>
          <w:u w:val="single"/>
        </w:rPr>
        <w:t>【项目编号</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ZJ-2580145-16</w:t>
      </w:r>
      <w:r>
        <w:rPr>
          <w:rFonts w:hint="eastAsia" w:cs="仿宋_GB2312" w:asciiTheme="minorEastAsia" w:hAnsiTheme="minorEastAsia" w:eastAsiaTheme="minorEastAsia"/>
          <w:color w:val="auto"/>
          <w:sz w:val="24"/>
          <w:highlight w:val="none"/>
          <w:u w:val="singl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515BF5B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5F7FFD5A">
      <w:pPr>
        <w:spacing w:line="360" w:lineRule="auto"/>
        <w:ind w:firstLine="494"/>
        <w:rPr>
          <w:rFonts w:cs="宋体" w:asciiTheme="minorEastAsia" w:hAnsiTheme="minorEastAsia" w:eastAsiaTheme="minorEastAsia"/>
          <w:color w:val="auto"/>
          <w:sz w:val="24"/>
          <w:highlight w:val="none"/>
        </w:rPr>
      </w:pPr>
    </w:p>
    <w:p w14:paraId="322495A6">
      <w:pPr>
        <w:spacing w:line="360" w:lineRule="auto"/>
        <w:ind w:firstLine="494"/>
        <w:rPr>
          <w:rFonts w:cs="宋体" w:asciiTheme="minorEastAsia" w:hAnsiTheme="minorEastAsia" w:eastAsiaTheme="minorEastAsia"/>
          <w:color w:val="auto"/>
          <w:sz w:val="24"/>
          <w:highlight w:val="none"/>
        </w:rPr>
      </w:pPr>
    </w:p>
    <w:p w14:paraId="62DC87AC">
      <w:pPr>
        <w:spacing w:line="360" w:lineRule="auto"/>
        <w:ind w:firstLine="494"/>
        <w:rPr>
          <w:rFonts w:cs="宋体" w:asciiTheme="minorEastAsia" w:hAnsiTheme="minorEastAsia" w:eastAsiaTheme="minorEastAsia"/>
          <w:color w:val="auto"/>
          <w:sz w:val="24"/>
          <w:highlight w:val="none"/>
        </w:rPr>
      </w:pPr>
    </w:p>
    <w:p w14:paraId="7CA87479">
      <w:pPr>
        <w:spacing w:line="360" w:lineRule="auto"/>
        <w:ind w:firstLine="494"/>
        <w:rPr>
          <w:rFonts w:cs="宋体" w:asciiTheme="minorEastAsia" w:hAnsiTheme="minorEastAsia" w:eastAsiaTheme="minorEastAsia"/>
          <w:color w:val="auto"/>
          <w:sz w:val="24"/>
          <w:highlight w:val="none"/>
        </w:rPr>
      </w:pPr>
    </w:p>
    <w:p w14:paraId="62D8D15D">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1CABD1D6">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1B32B51D">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283B461F">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15814FEA">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0106AD02">
      <w:pPr>
        <w:snapToGrid w:val="0"/>
        <w:spacing w:line="360" w:lineRule="auto"/>
        <w:jc w:val="center"/>
        <w:rPr>
          <w:rFonts w:cs="仿宋_GB2312" w:asciiTheme="minorEastAsia" w:hAnsiTheme="minorEastAsia" w:eastAsiaTheme="minorEastAsia"/>
          <w:b/>
          <w:color w:val="auto"/>
          <w:sz w:val="24"/>
          <w:highlight w:val="none"/>
        </w:rPr>
      </w:pPr>
    </w:p>
    <w:p w14:paraId="7FD03BD4">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34E08AFF">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319AE6AB">
      <w:pPr>
        <w:spacing w:line="360" w:lineRule="auto"/>
        <w:jc w:val="center"/>
        <w:rPr>
          <w:rFonts w:cs="宋体" w:asciiTheme="minorEastAsia" w:hAnsiTheme="minorEastAsia" w:eastAsiaTheme="minorEastAsia"/>
          <w:b/>
          <w:color w:val="auto"/>
          <w:sz w:val="32"/>
          <w:szCs w:val="32"/>
          <w:highlight w:val="none"/>
        </w:rPr>
      </w:pPr>
    </w:p>
    <w:p w14:paraId="57D3C65A">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2F0A68E7">
      <w:pPr>
        <w:spacing w:line="360" w:lineRule="auto"/>
        <w:jc w:val="center"/>
        <w:rPr>
          <w:rFonts w:cs="宋体" w:asciiTheme="minorEastAsia" w:hAnsiTheme="minorEastAsia" w:eastAsiaTheme="minorEastAsia"/>
          <w:b/>
          <w:color w:val="auto"/>
          <w:sz w:val="32"/>
          <w:szCs w:val="32"/>
          <w:highlight w:val="none"/>
        </w:rPr>
      </w:pPr>
    </w:p>
    <w:p w14:paraId="0F270337">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浙江省经济和信息化厅</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lang w:eastAsia="zh-CN"/>
        </w:rPr>
        <w:t>xxx研究项目</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4AE2B6A0">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仿宋_GB2312" w:asciiTheme="minorEastAsia" w:hAnsiTheme="minorEastAsia" w:eastAsiaTheme="minorEastAsia"/>
          <w:color w:val="auto"/>
          <w:sz w:val="24"/>
          <w:highlight w:val="none"/>
          <w:u w:val="single"/>
          <w:lang w:eastAsia="zh-CN"/>
        </w:rPr>
        <w:t>构建开源体系赋能浙江省科技创新与产业创新深度融合的路径</w:t>
      </w:r>
      <w:r>
        <w:rPr>
          <w:rFonts w:hint="eastAsia" w:cs="宋体" w:asciiTheme="minorEastAsia" w:hAnsiTheme="minorEastAsia" w:eastAsiaTheme="minorEastAsia"/>
          <w:color w:val="auto"/>
          <w:sz w:val="24"/>
          <w:highlight w:val="none"/>
          <w:u w:val="single"/>
          <w:lang w:eastAsia="zh-CN"/>
        </w:rPr>
        <w:t>研究项目</w:t>
      </w:r>
      <w:r>
        <w:rPr>
          <w:rFonts w:hint="eastAsia" w:cs="宋体" w:asciiTheme="minorEastAsia" w:hAnsiTheme="minorEastAsia" w:eastAsiaTheme="minorEastAsia"/>
          <w:color w:val="auto"/>
          <w:sz w:val="24"/>
          <w:highlight w:val="none"/>
        </w:rPr>
        <w:t xml:space="preserve">，属于 </w:t>
      </w:r>
      <w:r>
        <w:rPr>
          <w:rFonts w:hint="eastAsia" w:ascii="宋体" w:hAnsi="宋体" w:cs="宋体" w:eastAsiaTheme="minorEastAsia"/>
          <w:color w:val="auto"/>
          <w:kern w:val="0"/>
          <w:sz w:val="24"/>
          <w:highlight w:val="none"/>
          <w:u w:val="single"/>
          <w:lang w:eastAsia="zh-CN"/>
        </w:rPr>
        <w:t>其他未列明行业</w:t>
      </w:r>
      <w:r>
        <w:rPr>
          <w:rFonts w:hint="eastAsia" w:cs="宋体" w:asciiTheme="minorEastAsia" w:hAnsiTheme="minorEastAsia" w:eastAsiaTheme="minorEastAsia"/>
          <w:color w:val="auto"/>
          <w:sz w:val="24"/>
          <w:highlight w:val="none"/>
        </w:rPr>
        <w:t xml:space="preserve">；承接企业为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w:t>
      </w:r>
      <w:r>
        <w:rPr>
          <w:rFonts w:hint="eastAsia" w:cs="宋体" w:asciiTheme="minorEastAsia" w:hAnsiTheme="minorEastAsia" w:eastAsiaTheme="minorEastAsia"/>
          <w:color w:val="auto"/>
          <w:sz w:val="24"/>
          <w:highlight w:val="none"/>
          <w:u w:val="single"/>
          <w:lang w:eastAsia="zh-CN"/>
        </w:rPr>
        <w:t>（</w:t>
      </w:r>
      <w:r>
        <w:rPr>
          <w:rFonts w:hint="eastAsia" w:cs="宋体" w:asciiTheme="minorEastAsia" w:hAnsiTheme="minorEastAsia" w:eastAsiaTheme="minorEastAsia"/>
          <w:color w:val="auto"/>
          <w:sz w:val="24"/>
          <w:highlight w:val="none"/>
          <w:u w:val="single"/>
          <w:lang w:val="en-US" w:eastAsia="zh-CN"/>
        </w:rPr>
        <w:t>填写其中之一）</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14:paraId="2A307663">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04FCA044">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4B7D9AB4">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78A2860C">
      <w:pPr>
        <w:spacing w:line="360" w:lineRule="auto"/>
        <w:ind w:right="1760"/>
        <w:jc w:val="right"/>
        <w:rPr>
          <w:rFonts w:hint="eastAsia" w:cs="宋体" w:asciiTheme="minorEastAsia" w:hAnsiTheme="minorEastAsia" w:eastAsiaTheme="minorEastAsia"/>
          <w:color w:val="auto"/>
          <w:sz w:val="24"/>
          <w:highlight w:val="none"/>
        </w:rPr>
      </w:pPr>
    </w:p>
    <w:p w14:paraId="6715E2A9">
      <w:pPr>
        <w:spacing w:line="360" w:lineRule="auto"/>
        <w:ind w:left="0" w:leftChars="0" w:right="1760" w:firstLine="3360" w:firstLineChars="1400"/>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59305A13">
      <w:pPr>
        <w:spacing w:line="360" w:lineRule="auto"/>
        <w:ind w:left="0" w:leftChars="0" w:right="1120" w:firstLine="3360" w:firstLineChars="1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     年     月     日</w:t>
      </w:r>
    </w:p>
    <w:p w14:paraId="622AA021">
      <w:pPr>
        <w:spacing w:line="360" w:lineRule="auto"/>
        <w:ind w:right="420" w:firstLine="480" w:firstLineChars="200"/>
        <w:rPr>
          <w:rFonts w:hint="eastAsia" w:cs="宋体" w:asciiTheme="minorEastAsia" w:hAnsiTheme="minorEastAsia" w:eastAsiaTheme="minorEastAsia"/>
          <w:color w:val="auto"/>
          <w:sz w:val="24"/>
          <w:highlight w:val="none"/>
        </w:rPr>
      </w:pPr>
    </w:p>
    <w:p w14:paraId="65508312">
      <w:pPr>
        <w:spacing w:line="360" w:lineRule="auto"/>
        <w:ind w:right="42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r>
        <w:rPr>
          <w:rFonts w:hint="eastAsia" w:cs="宋体" w:asciiTheme="minorEastAsia" w:hAnsiTheme="minorEastAsia" w:eastAsiaTheme="minorEastAsia"/>
          <w:color w:val="auto"/>
          <w:sz w:val="24"/>
          <w:highlight w:val="none"/>
          <w:lang w:eastAsia="zh-CN"/>
        </w:rPr>
        <w:t>①</w:t>
      </w:r>
      <w:r>
        <w:rPr>
          <w:rFonts w:hint="eastAsia" w:cs="宋体" w:asciiTheme="minorEastAsia" w:hAnsiTheme="minorEastAsia" w:eastAsiaTheme="minorEastAsia"/>
          <w:color w:val="auto"/>
          <w:sz w:val="24"/>
          <w:highlight w:val="none"/>
        </w:rPr>
        <w:t>从业人员、营业收入、资产总额填报上一年度数据，无上一年度数据的新成立企业可不填报</w:t>
      </w:r>
      <w:r>
        <w:rPr>
          <w:rFonts w:hint="eastAsia" w:cs="宋体" w:asciiTheme="minorEastAsia" w:hAnsiTheme="minorEastAsia" w:eastAsiaTheme="minorEastAsia"/>
          <w:color w:val="auto"/>
          <w:sz w:val="24"/>
          <w:highlight w:val="none"/>
          <w:lang w:eastAsia="zh-CN"/>
        </w:rPr>
        <w:t>。②</w:t>
      </w:r>
      <w:r>
        <w:rPr>
          <w:rFonts w:hint="eastAsia" w:cs="宋体" w:asciiTheme="minorEastAsia" w:hAnsiTheme="minorEastAsia" w:eastAsiaTheme="minorEastAsia"/>
          <w:color w:val="auto"/>
          <w:sz w:val="24"/>
          <w:highlight w:val="none"/>
        </w:rPr>
        <w:t>《中小企业声明函》中“标的名称”、“采购文件中明确的所属行业”依据</w:t>
      </w:r>
      <w:r>
        <w:rPr>
          <w:rFonts w:hint="eastAsia" w:cs="宋体" w:asciiTheme="minorEastAsia" w:hAnsiTheme="minorEastAsia" w:eastAsiaTheme="minorEastAsia"/>
          <w:color w:val="auto"/>
          <w:sz w:val="24"/>
          <w:highlight w:val="none"/>
          <w:lang w:val="en-US" w:eastAsia="zh-CN"/>
        </w:rPr>
        <w:t>磋商</w:t>
      </w:r>
      <w:r>
        <w:rPr>
          <w:rFonts w:hint="eastAsia" w:cs="宋体" w:asciiTheme="minorEastAsia" w:hAnsiTheme="minorEastAsia" w:eastAsiaTheme="minorEastAsia"/>
          <w:color w:val="auto"/>
          <w:sz w:val="24"/>
          <w:highlight w:val="none"/>
        </w:rPr>
        <w:t>文件第</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部分</w:t>
      </w:r>
      <w:r>
        <w:rPr>
          <w:rFonts w:hint="eastAsia" w:cs="宋体" w:asciiTheme="minorEastAsia" w:hAnsiTheme="minorEastAsia" w:eastAsiaTheme="minorEastAsia"/>
          <w:color w:val="auto"/>
          <w:sz w:val="24"/>
          <w:highlight w:val="none"/>
          <w:lang w:val="en-US" w:eastAsia="zh-CN"/>
        </w:rPr>
        <w:t>供应商</w:t>
      </w:r>
      <w:r>
        <w:rPr>
          <w:rFonts w:hint="eastAsia" w:cs="宋体" w:asciiTheme="minorEastAsia" w:hAnsiTheme="minorEastAsia" w:eastAsiaTheme="minorEastAsia"/>
          <w:color w:val="auto"/>
          <w:sz w:val="24"/>
          <w:highlight w:val="none"/>
        </w:rPr>
        <w:t>须知前附表中“采购标的及其对应的中小企业划分标准所属行业”的指引，逐一填写，不得缺漏。</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D86A10C-FAF1-4C32-A28C-31737A937D1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05CAADCC-0EA5-4938-AD8F-B5B824BB5CD4}"/>
  </w:font>
  <w:font w:name="仿宋_GB2312">
    <w:panose1 w:val="02010609030101010101"/>
    <w:charset w:val="86"/>
    <w:family w:val="auto"/>
    <w:pitch w:val="default"/>
    <w:sig w:usb0="00000001" w:usb1="080E0000" w:usb2="00000000" w:usb3="00000000" w:csb0="00040000" w:csb1="00000000"/>
    <w:embedRegular r:id="rId3" w:fontKey="{85EEF861-2E14-4644-BEF8-42D37A3BBB62}"/>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仿宋"/>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Times New Roman"/>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embedRegular r:id="rId4" w:fontKey="{3EBB428F-15F5-45A6-9556-3CA5ED885CA5}"/>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仿宋"/>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Times New Roman"/>
    <w:panose1 w:val="020B0502020202020204"/>
    <w:charset w:val="00"/>
    <w:family w:val="swiss"/>
    <w:pitch w:val="default"/>
    <w:sig w:usb0="00000000" w:usb1="00000000" w:usb2="00000000" w:usb3="00000000" w:csb0="2000009F" w:csb1="DFD70000"/>
  </w:font>
  <w:font w:name="NumberOnly">
    <w:altName w:val="Times New Roman"/>
    <w:panose1 w:val="020B0500000000000000"/>
    <w:charset w:val="00"/>
    <w:family w:val="auto"/>
    <w:pitch w:val="default"/>
    <w:sig w:usb0="00000000" w:usb1="00000000" w:usb2="00000000" w:usb3="00000000" w:csb0="00000111" w:csb1="4000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Mincho">
    <w:panose1 w:val="02020609040205080304"/>
    <w:charset w:val="80"/>
    <w:family w:val="roman"/>
    <w:pitch w:val="default"/>
    <w:sig w:usb0="A00002BF" w:usb1="68C7FCFB" w:usb2="00000010" w:usb3="00000000" w:csb0="4002009F" w:csb1="DFD70000"/>
    <w:embedRegular r:id="rId5" w:fontKey="{6A7B2757-5CCB-4737-B5AD-4B50D68AFAD4}"/>
  </w:font>
  <w:font w:name="MS Gothic">
    <w:panose1 w:val="020B0609070205080204"/>
    <w:charset w:val="80"/>
    <w:family w:val="modern"/>
    <w:pitch w:val="default"/>
    <w:sig w:usb0="E00002FF" w:usb1="6AC7FDFB" w:usb2="08000012" w:usb3="00000000" w:csb0="4002009F" w:csb1="DFD70000"/>
    <w:embedRegular r:id="rId6" w:fontKey="{F8A6889F-722F-486A-BDCE-D1DC6CBCD8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25A7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B88DE">
    <w:pPr>
      <w:pStyle w:val="39"/>
      <w:framePr w:wrap="around" w:vAnchor="text" w:hAnchor="margin" w:xAlign="right" w:y="1"/>
      <w:rPr>
        <w:rStyle w:val="65"/>
      </w:rPr>
    </w:pPr>
    <w:r>
      <w:fldChar w:fldCharType="begin"/>
    </w:r>
    <w:r>
      <w:rPr>
        <w:rStyle w:val="65"/>
      </w:rPr>
      <w:instrText xml:space="preserve">PAGE  </w:instrText>
    </w:r>
    <w:r>
      <w:fldChar w:fldCharType="end"/>
    </w:r>
  </w:p>
  <w:p w14:paraId="16D70B40">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07B4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A822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6AD9C">
    <w:pPr>
      <w:pStyle w:val="39"/>
      <w:framePr w:wrap="around" w:vAnchor="text" w:hAnchor="margin" w:xAlign="right" w:y="1"/>
      <w:rPr>
        <w:rStyle w:val="65"/>
      </w:rPr>
    </w:pPr>
    <w:r>
      <w:fldChar w:fldCharType="begin"/>
    </w:r>
    <w:r>
      <w:rPr>
        <w:rStyle w:val="65"/>
      </w:rPr>
      <w:instrText xml:space="preserve">PAGE  </w:instrText>
    </w:r>
    <w:r>
      <w:fldChar w:fldCharType="end"/>
    </w:r>
  </w:p>
  <w:p w14:paraId="70E59CBF">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C4B7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18" w:name="_Toc131845147"/>
    <w:bookmarkStart w:id="119" w:name="_Toc91899912"/>
    <w:bookmarkStart w:id="120" w:name="_Toc164085800"/>
    <w:bookmarkStart w:id="121" w:name="_Toc36110187"/>
    <w:r>
      <w:rPr>
        <w:rFonts w:hint="eastAsia" w:ascii="仿宋_GB2312" w:eastAsia="仿宋_GB2312"/>
        <w:kern w:val="0"/>
        <w:szCs w:val="21"/>
      </w:rPr>
      <w:t xml:space="preserve"> 页</w:t>
    </w:r>
    <w:bookmarkEnd w:id="118"/>
    <w:bookmarkEnd w:id="119"/>
    <w:bookmarkEnd w:id="120"/>
    <w:bookmarkEnd w:id="12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C629D">
    <w:pPr>
      <w:pStyle w:val="58"/>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FCA66">
    <w:pPr>
      <w:pStyle w:val="40"/>
      <w:pBdr>
        <w:bottom w:val="none" w:color="auto" w:sz="0" w:space="1"/>
      </w:pBdr>
      <w:jc w:val="right"/>
      <w:rPr>
        <w:rFonts w:hint="default" w:eastAsia="仿宋_GB2312"/>
        <w:iCs/>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F2E86">
    <w:pPr>
      <w:pStyle w:val="40"/>
      <w:pBdr>
        <w:bottom w:val="none" w:color="auto" w:sz="0" w:space="1"/>
      </w:pBdr>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968C7">
    <w:pPr>
      <w:pStyle w:val="40"/>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63EAD"/>
    <w:multiLevelType w:val="singleLevel"/>
    <w:tmpl w:val="90263EAD"/>
    <w:lvl w:ilvl="0" w:tentative="0">
      <w:start w:val="1"/>
      <w:numFmt w:val="decimal"/>
      <w:suff w:val="nothing"/>
      <w:lvlText w:val="%1．"/>
      <w:lvlJc w:val="left"/>
      <w:pPr>
        <w:ind w:left="0" w:firstLine="400"/>
      </w:pPr>
      <w:rPr>
        <w:rFonts w:hint="default" w:asciiTheme="minorEastAsia" w:hAnsiTheme="minorEastAsia" w:eastAsiaTheme="minorEastAsia" w:cstheme="minorEastAsia"/>
        <w:sz w:val="24"/>
        <w:szCs w:val="24"/>
      </w:rPr>
    </w:lvl>
  </w:abstractNum>
  <w:abstractNum w:abstractNumId="1">
    <w:nsid w:val="BBE4358B"/>
    <w:multiLevelType w:val="singleLevel"/>
    <w:tmpl w:val="BBE4358B"/>
    <w:lvl w:ilvl="0" w:tentative="0">
      <w:start w:val="1"/>
      <w:numFmt w:val="decimal"/>
      <w:suff w:val="nothing"/>
      <w:lvlText w:val="%1．"/>
      <w:lvlJc w:val="left"/>
      <w:pPr>
        <w:ind w:left="0" w:firstLine="400"/>
      </w:pPr>
      <w:rPr>
        <w:rFonts w:hint="default"/>
      </w:rPr>
    </w:lvl>
  </w:abstractNum>
  <w:abstractNum w:abstractNumId="2">
    <w:nsid w:val="D2FD4F7C"/>
    <w:multiLevelType w:val="singleLevel"/>
    <w:tmpl w:val="D2FD4F7C"/>
    <w:lvl w:ilvl="0" w:tentative="0">
      <w:start w:val="1"/>
      <w:numFmt w:val="decimal"/>
      <w:lvlText w:val="(%1)"/>
      <w:lvlJc w:val="left"/>
      <w:pPr>
        <w:ind w:left="425" w:hanging="425"/>
      </w:pPr>
      <w:rPr>
        <w:rFonts w:hint="default" w:ascii="宋体" w:hAnsi="宋体" w:eastAsia="宋体" w:cs="宋体"/>
      </w:rPr>
    </w:lvl>
  </w:abstractNum>
  <w:abstractNum w:abstractNumId="3">
    <w:nsid w:val="D662778A"/>
    <w:multiLevelType w:val="singleLevel"/>
    <w:tmpl w:val="D662778A"/>
    <w:lvl w:ilvl="0" w:tentative="0">
      <w:start w:val="1"/>
      <w:numFmt w:val="decimal"/>
      <w:suff w:val="nothing"/>
      <w:lvlText w:val="%1．"/>
      <w:lvlJc w:val="left"/>
      <w:pPr>
        <w:ind w:left="0" w:firstLine="400"/>
      </w:pPr>
      <w:rPr>
        <w:rFonts w:hint="default"/>
      </w:rPr>
    </w:lvl>
  </w:abstractNum>
  <w:abstractNum w:abstractNumId="4">
    <w:nsid w:val="DEE5C30A"/>
    <w:multiLevelType w:val="singleLevel"/>
    <w:tmpl w:val="DEE5C30A"/>
    <w:lvl w:ilvl="0" w:tentative="0">
      <w:start w:val="1"/>
      <w:numFmt w:val="chineseCounting"/>
      <w:suff w:val="nothing"/>
      <w:lvlText w:val="%1、"/>
      <w:lvlJc w:val="left"/>
      <w:pPr>
        <w:ind w:left="0" w:firstLine="420"/>
      </w:pPr>
      <w:rPr>
        <w:rFonts w:hint="eastAsia"/>
      </w:rPr>
    </w:lvl>
  </w:abstractNum>
  <w:abstractNum w:abstractNumId="5">
    <w:nsid w:val="E003FA25"/>
    <w:multiLevelType w:val="singleLevel"/>
    <w:tmpl w:val="E003FA25"/>
    <w:lvl w:ilvl="0" w:tentative="0">
      <w:start w:val="1"/>
      <w:numFmt w:val="decimal"/>
      <w:lvlText w:val="%1."/>
      <w:lvlJc w:val="left"/>
      <w:pPr>
        <w:tabs>
          <w:tab w:val="left" w:pos="312"/>
        </w:tabs>
      </w:pPr>
      <w:rPr>
        <w:rFonts w:hint="default" w:ascii="宋体" w:hAnsi="宋体" w:eastAsia="宋体" w:cs="宋体"/>
        <w:sz w:val="24"/>
        <w:szCs w:val="24"/>
      </w:rPr>
    </w:lvl>
  </w:abstractNum>
  <w:abstractNum w:abstractNumId="6">
    <w:nsid w:val="E33FBA73"/>
    <w:multiLevelType w:val="singleLevel"/>
    <w:tmpl w:val="E33FBA73"/>
    <w:lvl w:ilvl="0" w:tentative="0">
      <w:start w:val="1"/>
      <w:numFmt w:val="decimal"/>
      <w:suff w:val="nothing"/>
      <w:lvlText w:val="%1．"/>
      <w:lvlJc w:val="left"/>
      <w:pPr>
        <w:ind w:left="0" w:firstLine="400"/>
      </w:pPr>
      <w:rPr>
        <w:rFonts w:hint="default"/>
      </w:rPr>
    </w:lvl>
  </w:abstractNum>
  <w:abstractNum w:abstractNumId="7">
    <w:nsid w:val="FCA1CAD4"/>
    <w:multiLevelType w:val="singleLevel"/>
    <w:tmpl w:val="FCA1CAD4"/>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8">
    <w:nsid w:val="FF7F2FBC"/>
    <w:multiLevelType w:val="singleLevel"/>
    <w:tmpl w:val="FF7F2FBC"/>
    <w:lvl w:ilvl="0" w:tentative="0">
      <w:start w:val="1"/>
      <w:numFmt w:val="decimal"/>
      <w:suff w:val="nothing"/>
      <w:lvlText w:val="%1．"/>
      <w:lvlJc w:val="left"/>
      <w:pPr>
        <w:ind w:left="0" w:firstLine="400"/>
      </w:pPr>
      <w:rPr>
        <w:rFonts w:hint="default"/>
      </w:rPr>
    </w:lvl>
  </w:abstractNum>
  <w:abstractNum w:abstractNumId="9">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0">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11">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2">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13">
    <w:nsid w:val="2DCB3763"/>
    <w:multiLevelType w:val="singleLevel"/>
    <w:tmpl w:val="2DCB3763"/>
    <w:lvl w:ilvl="0" w:tentative="0">
      <w:start w:val="1"/>
      <w:numFmt w:val="decimalEnclosedCircleChinese"/>
      <w:suff w:val="nothing"/>
      <w:lvlText w:val="%1　"/>
      <w:lvlJc w:val="left"/>
      <w:pPr>
        <w:ind w:left="0" w:firstLine="400"/>
      </w:pPr>
      <w:rPr>
        <w:rFonts w:hint="eastAsia"/>
      </w:rPr>
    </w:lvl>
  </w:abstractNum>
  <w:abstractNum w:abstractNumId="1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5">
    <w:nsid w:val="485601F5"/>
    <w:multiLevelType w:val="singleLevel"/>
    <w:tmpl w:val="485601F5"/>
    <w:lvl w:ilvl="0" w:tentative="0">
      <w:start w:val="1"/>
      <w:numFmt w:val="decimal"/>
      <w:suff w:val="nothing"/>
      <w:lvlText w:val="%1．"/>
      <w:lvlJc w:val="left"/>
      <w:pPr>
        <w:ind w:left="0" w:firstLine="400"/>
      </w:pPr>
      <w:rPr>
        <w:rFonts w:hint="default"/>
      </w:rPr>
    </w:lvl>
  </w:abstractNum>
  <w:abstractNum w:abstractNumId="16">
    <w:nsid w:val="51CF032D"/>
    <w:multiLevelType w:val="singleLevel"/>
    <w:tmpl w:val="51CF032D"/>
    <w:lvl w:ilvl="0" w:tentative="0">
      <w:start w:val="1"/>
      <w:numFmt w:val="decimal"/>
      <w:suff w:val="nothing"/>
      <w:lvlText w:val="%1．"/>
      <w:lvlJc w:val="left"/>
      <w:pPr>
        <w:ind w:left="0" w:firstLine="400"/>
      </w:pPr>
      <w:rPr>
        <w:rFonts w:hint="default"/>
      </w:rPr>
    </w:lvl>
  </w:abstractNum>
  <w:abstractNum w:abstractNumId="17">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9">
    <w:nsid w:val="688A66AE"/>
    <w:multiLevelType w:val="singleLevel"/>
    <w:tmpl w:val="688A66AE"/>
    <w:lvl w:ilvl="0" w:tentative="0">
      <w:start w:val="1"/>
      <w:numFmt w:val="decimal"/>
      <w:suff w:val="nothing"/>
      <w:lvlText w:val="%1．"/>
      <w:lvlJc w:val="left"/>
      <w:pPr>
        <w:ind w:left="0" w:firstLine="400"/>
      </w:pPr>
      <w:rPr>
        <w:rFonts w:hint="default"/>
      </w:rPr>
    </w:lvl>
  </w:abstractNum>
  <w:abstractNum w:abstractNumId="20">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2"/>
  </w:num>
  <w:num w:numId="2">
    <w:abstractNumId w:val="11"/>
  </w:num>
  <w:num w:numId="3">
    <w:abstractNumId w:val="9"/>
  </w:num>
  <w:num w:numId="4">
    <w:abstractNumId w:val="10"/>
  </w:num>
  <w:num w:numId="5">
    <w:abstractNumId w:val="17"/>
  </w:num>
  <w:num w:numId="6">
    <w:abstractNumId w:val="20"/>
  </w:num>
  <w:num w:numId="7">
    <w:abstractNumId w:val="21"/>
  </w:num>
  <w:num w:numId="8">
    <w:abstractNumId w:val="2"/>
  </w:num>
  <w:num w:numId="9">
    <w:abstractNumId w:val="13"/>
  </w:num>
  <w:num w:numId="10">
    <w:abstractNumId w:val="4"/>
  </w:num>
  <w:num w:numId="11">
    <w:abstractNumId w:val="3"/>
  </w:num>
  <w:num w:numId="12">
    <w:abstractNumId w:val="16"/>
  </w:num>
  <w:num w:numId="13">
    <w:abstractNumId w:val="5"/>
  </w:num>
  <w:num w:numId="14">
    <w:abstractNumId w:val="7"/>
  </w:num>
  <w:num w:numId="15">
    <w:abstractNumId w:val="14"/>
  </w:num>
  <w:num w:numId="16">
    <w:abstractNumId w:val="18"/>
  </w:num>
  <w:num w:numId="17">
    <w:abstractNumId w:val="0"/>
  </w:num>
  <w:num w:numId="18">
    <w:abstractNumId w:val="15"/>
  </w:num>
  <w:num w:numId="19">
    <w:abstractNumId w:val="19"/>
  </w:num>
  <w:num w:numId="20">
    <w:abstractNumId w:val="6"/>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568C4"/>
    <w:rsid w:val="010651D9"/>
    <w:rsid w:val="012F5F9F"/>
    <w:rsid w:val="01560C54"/>
    <w:rsid w:val="02DA0C0E"/>
    <w:rsid w:val="03DD35E4"/>
    <w:rsid w:val="05557F9E"/>
    <w:rsid w:val="06051078"/>
    <w:rsid w:val="065A6178"/>
    <w:rsid w:val="074E5106"/>
    <w:rsid w:val="075562B7"/>
    <w:rsid w:val="07E31912"/>
    <w:rsid w:val="07F6164B"/>
    <w:rsid w:val="087A1B7A"/>
    <w:rsid w:val="09097FE0"/>
    <w:rsid w:val="092D54BA"/>
    <w:rsid w:val="093238AA"/>
    <w:rsid w:val="096B2097"/>
    <w:rsid w:val="0A5B7E63"/>
    <w:rsid w:val="0ACD4199"/>
    <w:rsid w:val="0B3A5C6C"/>
    <w:rsid w:val="0C87121B"/>
    <w:rsid w:val="0DF2282E"/>
    <w:rsid w:val="0DF702FE"/>
    <w:rsid w:val="0E221665"/>
    <w:rsid w:val="0E3F698B"/>
    <w:rsid w:val="0F21508F"/>
    <w:rsid w:val="0F816ACD"/>
    <w:rsid w:val="0FB94501"/>
    <w:rsid w:val="10597911"/>
    <w:rsid w:val="10B047CF"/>
    <w:rsid w:val="10FC16EA"/>
    <w:rsid w:val="118963A1"/>
    <w:rsid w:val="11B4290B"/>
    <w:rsid w:val="11C655E4"/>
    <w:rsid w:val="12687563"/>
    <w:rsid w:val="127723A9"/>
    <w:rsid w:val="13072A44"/>
    <w:rsid w:val="132F6A72"/>
    <w:rsid w:val="145044FA"/>
    <w:rsid w:val="14A322D5"/>
    <w:rsid w:val="1777470E"/>
    <w:rsid w:val="186742B0"/>
    <w:rsid w:val="1A9966B3"/>
    <w:rsid w:val="1B2A271F"/>
    <w:rsid w:val="1B890139"/>
    <w:rsid w:val="1D266CE1"/>
    <w:rsid w:val="1D3963AF"/>
    <w:rsid w:val="1D636B46"/>
    <w:rsid w:val="1D734062"/>
    <w:rsid w:val="1E714A66"/>
    <w:rsid w:val="1E865BEC"/>
    <w:rsid w:val="1FE868A9"/>
    <w:rsid w:val="211E26D6"/>
    <w:rsid w:val="21263D9C"/>
    <w:rsid w:val="21283D08"/>
    <w:rsid w:val="256638E2"/>
    <w:rsid w:val="25B440B3"/>
    <w:rsid w:val="26D72C14"/>
    <w:rsid w:val="281A482C"/>
    <w:rsid w:val="2AA1365A"/>
    <w:rsid w:val="2AB624C2"/>
    <w:rsid w:val="2B253DEB"/>
    <w:rsid w:val="2B7F11DA"/>
    <w:rsid w:val="2C1B22C8"/>
    <w:rsid w:val="2C213EDA"/>
    <w:rsid w:val="2DC46415"/>
    <w:rsid w:val="2DD15014"/>
    <w:rsid w:val="2DEB1DDE"/>
    <w:rsid w:val="2EC07480"/>
    <w:rsid w:val="2F9C03F4"/>
    <w:rsid w:val="2FB44A0F"/>
    <w:rsid w:val="2FD25781"/>
    <w:rsid w:val="319C6071"/>
    <w:rsid w:val="31A905EB"/>
    <w:rsid w:val="322E1CFE"/>
    <w:rsid w:val="32DB72BE"/>
    <w:rsid w:val="342E63AB"/>
    <w:rsid w:val="345D260B"/>
    <w:rsid w:val="36206718"/>
    <w:rsid w:val="365302AE"/>
    <w:rsid w:val="37384EA6"/>
    <w:rsid w:val="37F142D2"/>
    <w:rsid w:val="390B7A5A"/>
    <w:rsid w:val="39A13F14"/>
    <w:rsid w:val="3B6A5AD3"/>
    <w:rsid w:val="3B79C5FC"/>
    <w:rsid w:val="3C5F759A"/>
    <w:rsid w:val="3D5C78D4"/>
    <w:rsid w:val="3DDFBF6E"/>
    <w:rsid w:val="3ED847AB"/>
    <w:rsid w:val="3FFF72A6"/>
    <w:rsid w:val="41BA7B53"/>
    <w:rsid w:val="42103979"/>
    <w:rsid w:val="42E1381E"/>
    <w:rsid w:val="43AD4F61"/>
    <w:rsid w:val="43FB717C"/>
    <w:rsid w:val="43FD537C"/>
    <w:rsid w:val="44F33213"/>
    <w:rsid w:val="451E447A"/>
    <w:rsid w:val="45345B76"/>
    <w:rsid w:val="45B44352"/>
    <w:rsid w:val="47307808"/>
    <w:rsid w:val="47981920"/>
    <w:rsid w:val="479A6770"/>
    <w:rsid w:val="486F747C"/>
    <w:rsid w:val="492A2A07"/>
    <w:rsid w:val="4A5B2216"/>
    <w:rsid w:val="4A966F56"/>
    <w:rsid w:val="4AC62A0B"/>
    <w:rsid w:val="4BD934B1"/>
    <w:rsid w:val="4C510490"/>
    <w:rsid w:val="4D861CF6"/>
    <w:rsid w:val="4E4D5946"/>
    <w:rsid w:val="4F2608AE"/>
    <w:rsid w:val="503264DF"/>
    <w:rsid w:val="51A0432A"/>
    <w:rsid w:val="523302EC"/>
    <w:rsid w:val="527140E5"/>
    <w:rsid w:val="5292508F"/>
    <w:rsid w:val="52A96B6F"/>
    <w:rsid w:val="52EF5D1F"/>
    <w:rsid w:val="53D45B52"/>
    <w:rsid w:val="53D9593E"/>
    <w:rsid w:val="545735C7"/>
    <w:rsid w:val="547475D4"/>
    <w:rsid w:val="550764A4"/>
    <w:rsid w:val="551926E0"/>
    <w:rsid w:val="55367955"/>
    <w:rsid w:val="553D0290"/>
    <w:rsid w:val="561279B9"/>
    <w:rsid w:val="56515F3B"/>
    <w:rsid w:val="5676E2BD"/>
    <w:rsid w:val="572B71CA"/>
    <w:rsid w:val="57E958DA"/>
    <w:rsid w:val="57E96447"/>
    <w:rsid w:val="58AE4F0C"/>
    <w:rsid w:val="5A2A7C7B"/>
    <w:rsid w:val="5A672739"/>
    <w:rsid w:val="5B5F3D4D"/>
    <w:rsid w:val="5BE02A4F"/>
    <w:rsid w:val="5C80234E"/>
    <w:rsid w:val="5D922CE9"/>
    <w:rsid w:val="5E261785"/>
    <w:rsid w:val="5FCC5339"/>
    <w:rsid w:val="5FE70807"/>
    <w:rsid w:val="60E53485"/>
    <w:rsid w:val="61054A27"/>
    <w:rsid w:val="611D2366"/>
    <w:rsid w:val="612A3574"/>
    <w:rsid w:val="612B1269"/>
    <w:rsid w:val="622A44A2"/>
    <w:rsid w:val="62885958"/>
    <w:rsid w:val="64CE2EAA"/>
    <w:rsid w:val="662E75B1"/>
    <w:rsid w:val="66342C2E"/>
    <w:rsid w:val="663E784C"/>
    <w:rsid w:val="67F63212"/>
    <w:rsid w:val="685867EC"/>
    <w:rsid w:val="69AA4EE0"/>
    <w:rsid w:val="6A7C062B"/>
    <w:rsid w:val="6AD466B8"/>
    <w:rsid w:val="6AEF7F46"/>
    <w:rsid w:val="6E8E12EF"/>
    <w:rsid w:val="6EBA3E17"/>
    <w:rsid w:val="6FA37551"/>
    <w:rsid w:val="71D43752"/>
    <w:rsid w:val="72A11F2B"/>
    <w:rsid w:val="72FFFA5B"/>
    <w:rsid w:val="73683E42"/>
    <w:rsid w:val="73DD6243"/>
    <w:rsid w:val="749C4185"/>
    <w:rsid w:val="74F74BAB"/>
    <w:rsid w:val="75DA2C18"/>
    <w:rsid w:val="77062109"/>
    <w:rsid w:val="775319EF"/>
    <w:rsid w:val="782D083A"/>
    <w:rsid w:val="790F1C77"/>
    <w:rsid w:val="7A67303B"/>
    <w:rsid w:val="7AAB1D04"/>
    <w:rsid w:val="7ABA4368"/>
    <w:rsid w:val="7AF86292"/>
    <w:rsid w:val="7B257FFD"/>
    <w:rsid w:val="7B872B63"/>
    <w:rsid w:val="7B8B2DC3"/>
    <w:rsid w:val="7C2B1DA5"/>
    <w:rsid w:val="7D0270B5"/>
    <w:rsid w:val="7D9C37B8"/>
    <w:rsid w:val="7DF4317E"/>
    <w:rsid w:val="7E64308B"/>
    <w:rsid w:val="7EFDE7A7"/>
    <w:rsid w:val="AFF7A0CB"/>
    <w:rsid w:val="B7BF64E7"/>
    <w:rsid w:val="F5FE6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475"/>
    <w:qFormat/>
    <w:uiPriority w:val="0"/>
    <w:pPr>
      <w:spacing w:line="480" w:lineRule="exact"/>
      <w:ind w:firstLine="480" w:firstLineChars="200"/>
    </w:pPr>
    <w:rPr>
      <w:rFonts w:ascii="宋体" w:hAnsi="宋体"/>
      <w:sz w:val="24"/>
    </w:rPr>
  </w:style>
  <w:style w:type="paragraph" w:styleId="3">
    <w:name w:val="envelope return"/>
    <w:basedOn w:val="1"/>
    <w:qFormat/>
    <w:uiPriority w:val="0"/>
    <w:pPr>
      <w:snapToGrid w:val="0"/>
    </w:pPr>
    <w:rPr>
      <w:rFonts w:ascii="Arial" w:hAnsi="Arial"/>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4"/>
    <w:qFormat/>
    <w:uiPriority w:val="99"/>
    <w:pPr>
      <w:jc w:val="left"/>
    </w:pPr>
  </w:style>
  <w:style w:type="paragraph" w:styleId="22">
    <w:name w:val="Salutation"/>
    <w:basedOn w:val="1"/>
    <w:next w:val="1"/>
    <w:link w:val="482"/>
    <w:qFormat/>
    <w:uiPriority w:val="0"/>
    <w:rPr>
      <w:rFonts w:ascii="仿宋_GB2312" w:eastAsia="仿宋_GB2312"/>
      <w:sz w:val="28"/>
      <w:szCs w:val="20"/>
    </w:rPr>
  </w:style>
  <w:style w:type="paragraph" w:styleId="23">
    <w:name w:val="Body Text 3"/>
    <w:basedOn w:val="1"/>
    <w:link w:val="581"/>
    <w:qFormat/>
    <w:uiPriority w:val="0"/>
    <w:pPr>
      <w:jc w:val="center"/>
    </w:pPr>
    <w:rPr>
      <w:szCs w:val="20"/>
    </w:rPr>
  </w:style>
  <w:style w:type="paragraph" w:styleId="24">
    <w:name w:val="Body Text"/>
    <w:basedOn w:val="1"/>
    <w:next w:val="25"/>
    <w:link w:val="512"/>
    <w:qFormat/>
    <w:uiPriority w:val="0"/>
    <w:pPr>
      <w:autoSpaceDE w:val="0"/>
      <w:autoSpaceDN w:val="0"/>
      <w:spacing w:line="360" w:lineRule="auto"/>
    </w:pPr>
    <w:rPr>
      <w:rFonts w:ascii="宋体"/>
      <w:sz w:val="24"/>
      <w:szCs w:val="21"/>
      <w:lang w:val="zh-CN"/>
    </w:rPr>
  </w:style>
  <w:style w:type="paragraph" w:styleId="25">
    <w:name w:val="Body Text First Indent"/>
    <w:basedOn w:val="24"/>
    <w:next w:val="1"/>
    <w:link w:val="545"/>
    <w:qFormat/>
    <w:uiPriority w:val="0"/>
    <w:pPr>
      <w:ind w:firstLine="420"/>
    </w:pPr>
    <w:rPr>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489"/>
    <w:qFormat/>
    <w:uiPriority w:val="0"/>
    <w:rPr>
      <w:rFonts w:ascii="宋体" w:hAnsi="Courier New"/>
      <w:szCs w:val="20"/>
    </w:rPr>
  </w:style>
  <w:style w:type="paragraph" w:styleId="34">
    <w:name w:val="Date"/>
    <w:basedOn w:val="1"/>
    <w:next w:val="1"/>
    <w:link w:val="598"/>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paragraph" w:styleId="60">
    <w:name w:val="Body Text First Indent 2"/>
    <w:basedOn w:val="2"/>
    <w:link w:val="502"/>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表格"/>
    <w:basedOn w:val="1"/>
    <w:qFormat/>
    <w:uiPriority w:val="0"/>
    <w:pPr>
      <w:snapToGrid w:val="0"/>
      <w:ind w:firstLine="42" w:firstLineChars="21"/>
    </w:pPr>
    <w:rPr>
      <w:rFonts w:ascii="宋体" w:hAnsi="宋体"/>
      <w:kern w:val="0"/>
      <w:sz w:val="20"/>
      <w:szCs w:val="20"/>
    </w:rPr>
  </w:style>
  <w:style w:type="paragraph" w:customStyle="1" w:styleId="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74">
    <w:name w:val="List Paragraph"/>
    <w:basedOn w:val="1"/>
    <w:qFormat/>
    <w:uiPriority w:val="0"/>
    <w:pPr>
      <w:spacing w:line="360" w:lineRule="auto"/>
      <w:ind w:firstLine="200" w:firstLineChars="200"/>
    </w:pPr>
    <w:rPr>
      <w:rFonts w:eastAsia="楷体_GB2312" w:cs="Lucida Sans"/>
      <w:sz w:val="24"/>
    </w:rPr>
  </w:style>
  <w:style w:type="character" w:customStyle="1" w:styleId="75">
    <w:name w:val="正文文本 Char"/>
    <w:qFormat/>
    <w:uiPriority w:val="0"/>
    <w:rPr>
      <w:rFonts w:eastAsia="宋体"/>
      <w:kern w:val="2"/>
      <w:sz w:val="24"/>
      <w:szCs w:val="24"/>
      <w:lang w:val="en-US" w:eastAsia="zh-CN" w:bidi="ar-SA"/>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qFormat/>
    <w:uiPriority w:val="0"/>
    <w:pPr>
      <w:tabs>
        <w:tab w:val="left" w:pos="2790"/>
        <w:tab w:val="left" w:pos="4230"/>
      </w:tabs>
      <w:spacing w:before="312" w:beforeLines="100"/>
      <w:jc w:val="left"/>
    </w:p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156"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4"/>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103"/>
    <w:next w:val="103"/>
    <w:qFormat/>
    <w:uiPriority w:val="0"/>
    <w:pPr>
      <w:spacing w:after="68"/>
    </w:pPr>
    <w:rPr>
      <w:rFonts w:ascii="FHLHE E+ Futura Bk" w:eastAsia="FHLHE E+ Futura Bk" w:cs="Times New Roman"/>
      <w:color w:val="auto"/>
    </w:rPr>
  </w:style>
  <w:style w:type="paragraph" w:customStyle="1" w:styleId="103">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1"/>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09"/>
    <w:qFormat/>
    <w:uiPriority w:val="0"/>
    <w:pPr>
      <w:tabs>
        <w:tab w:val="left" w:pos="2356"/>
      </w:tabs>
    </w:pPr>
  </w:style>
  <w:style w:type="paragraph" w:customStyle="1" w:styleId="173">
    <w:name w:val="样式 标题 4h4H4Fab-4T5Ref Heading 1rh1Heading sqlsect 1.2.3...."/>
    <w:basedOn w:val="7"/>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7"/>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5"/>
    <w:qFormat/>
    <w:uiPriority w:val="0"/>
    <w:pPr>
      <w:snapToGrid w:val="0"/>
      <w:spacing w:line="360" w:lineRule="auto"/>
    </w:pPr>
    <w:rPr>
      <w:rFonts w:ascii="宋体"/>
      <w:b/>
      <w:sz w:val="24"/>
      <w:szCs w:val="20"/>
    </w:rPr>
  </w:style>
  <w:style w:type="paragraph" w:customStyle="1" w:styleId="23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3"/>
    <w:next w:val="103"/>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6"/>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6"/>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7"/>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0"/>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4"/>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0"/>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7"/>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4"/>
    <w:next w:val="141"/>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8"/>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8"/>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4"/>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4"/>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6"/>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5"/>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40"/>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1"/>
    <w:qFormat/>
    <w:uiPriority w:val="0"/>
    <w:rPr>
      <w:rFonts w:ascii="Arial" w:hAnsi="Arial" w:eastAsia="黑体"/>
      <w:kern w:val="2"/>
      <w:sz w:val="24"/>
      <w:szCs w:val="24"/>
    </w:rPr>
  </w:style>
  <w:style w:type="character" w:customStyle="1" w:styleId="472">
    <w:name w:val="冯广丽 Char"/>
    <w:link w:val="236"/>
    <w:qFormat/>
    <w:uiPriority w:val="0"/>
    <w:rPr>
      <w:rFonts w:ascii="宋体" w:hAnsi="宋体"/>
      <w:kern w:val="2"/>
      <w:sz w:val="24"/>
      <w:szCs w:val="22"/>
    </w:rPr>
  </w:style>
  <w:style w:type="character" w:customStyle="1" w:styleId="473">
    <w:name w:val="脚注文本 Char"/>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3"/>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10"/>
    <w:qFormat/>
    <w:uiPriority w:val="0"/>
    <w:rPr>
      <w:b/>
      <w:bCs/>
      <w:kern w:val="2"/>
      <w:sz w:val="24"/>
      <w:szCs w:val="24"/>
    </w:rPr>
  </w:style>
  <w:style w:type="character" w:customStyle="1" w:styleId="482">
    <w:name w:val="称呼 Char"/>
    <w:link w:val="22"/>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6"/>
    <w:qFormat/>
    <w:uiPriority w:val="0"/>
    <w:rPr>
      <w:rFonts w:ascii="Arial" w:hAnsi="Arial" w:eastAsia="隶书"/>
      <w:b/>
      <w:bCs/>
      <w:kern w:val="28"/>
      <w:sz w:val="44"/>
      <w:szCs w:val="32"/>
      <w:lang w:val="en-US" w:eastAsia="zh-CN" w:bidi="ar-SA"/>
    </w:rPr>
  </w:style>
  <w:style w:type="character" w:customStyle="1" w:styleId="48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4"/>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0"/>
    <w:qFormat/>
    <w:uiPriority w:val="0"/>
    <w:rPr>
      <w:rFonts w:ascii="宋体" w:hAnsi="宋体"/>
      <w:kern w:val="2"/>
      <w:sz w:val="21"/>
      <w:szCs w:val="24"/>
    </w:rPr>
  </w:style>
  <w:style w:type="character" w:customStyle="1" w:styleId="503">
    <w:name w:val="正文文本缩进 2 Char"/>
    <w:link w:val="37"/>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7"/>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2"/>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71"/>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25"/>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4"/>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10"/>
    <w:qFormat/>
    <w:uiPriority w:val="0"/>
    <w:rPr>
      <w:rFonts w:ascii="Verdana" w:hAnsi="Verdana"/>
      <w:b/>
      <w:bCs/>
      <w:color w:val="4A82CA"/>
      <w:sz w:val="17"/>
      <w:szCs w:val="17"/>
    </w:rPr>
  </w:style>
  <w:style w:type="character" w:customStyle="1" w:styleId="552">
    <w:name w:val="标题4-dyf Char"/>
    <w:link w:val="348"/>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0"/>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8"/>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3"/>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7"/>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4"/>
    <w:qFormat/>
    <w:uiPriority w:val="0"/>
    <w:rPr>
      <w:rFonts w:ascii="宋体"/>
      <w:kern w:val="2"/>
      <w:sz w:val="24"/>
      <w:szCs w:val="21"/>
      <w:lang w:val="zh-CN"/>
    </w:rPr>
  </w:style>
  <w:style w:type="character" w:customStyle="1" w:styleId="599">
    <w:name w:val="标题 4 Char"/>
    <w:link w:val="7"/>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9"/>
    <w:qFormat/>
    <w:uiPriority w:val="0"/>
    <w:rPr>
      <w:rFonts w:ascii="Arial" w:hAnsi="Arial" w:eastAsia="黑体"/>
      <w:b/>
      <w:bCs/>
      <w:kern w:val="2"/>
      <w:sz w:val="24"/>
      <w:szCs w:val="24"/>
    </w:rPr>
  </w:style>
  <w:style w:type="character" w:customStyle="1" w:styleId="613">
    <w:name w:val="正文缩进 Char2"/>
    <w:link w:val="17"/>
    <w:qFormat/>
    <w:uiPriority w:val="0"/>
    <w:rPr>
      <w:rFonts w:ascii="宋体" w:eastAsia="宋体"/>
      <w:snapToGrid w:val="0"/>
      <w:color w:val="000000"/>
      <w:kern w:val="28"/>
      <w:sz w:val="28"/>
      <w:lang w:val="en-US" w:eastAsia="zh-CN" w:bidi="ar-SA"/>
    </w:rPr>
  </w:style>
  <w:style w:type="character" w:customStyle="1" w:styleId="614">
    <w:name w:val="批注文字 Char1"/>
    <w:link w:val="21"/>
    <w:qFormat/>
    <w:uiPriority w:val="99"/>
    <w:rPr>
      <w:kern w:val="2"/>
      <w:sz w:val="21"/>
      <w:szCs w:val="24"/>
    </w:rPr>
  </w:style>
  <w:style w:type="character" w:customStyle="1" w:styleId="615">
    <w:name w:val="批注框文本 Char"/>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3"/>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空2字"/>
    <w:basedOn w:val="63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3">
    <w:name w:val="左对齐正文"/>
    <w:qFormat/>
    <w:uiPriority w:val="99"/>
    <w:rPr>
      <w:rFonts w:ascii="Calibri" w:hAnsi="Calibri" w:eastAsia="仿宋_GB2312" w:cs="Calibri"/>
      <w:kern w:val="2"/>
      <w:sz w:val="32"/>
      <w:szCs w:val="32"/>
      <w:lang w:val="en-US" w:eastAsia="zh-CN" w:bidi="ar-SA"/>
    </w:rPr>
  </w:style>
  <w:style w:type="table" w:customStyle="1" w:styleId="634">
    <w:name w:val="Table Normal"/>
    <w:semiHidden/>
    <w:qFormat/>
    <w:uiPriority w:val="0"/>
    <w:pPr>
      <w:keepNext w:val="0"/>
      <w:keepLines w:val="0"/>
      <w:widowControl w:val="0"/>
      <w:suppressLineNumbers w:val="0"/>
      <w:autoSpaceDE w:val="0"/>
      <w:autoSpaceDN w:val="0"/>
      <w:spacing w:before="0" w:beforeAutospacing="0" w:after="0" w:afterAutospacing="0"/>
      <w:ind w:left="0" w:right="0"/>
    </w:pPr>
    <w:rPr>
      <w:rFonts w:hint="default" w:ascii="Calibri" w:hAnsi="Calibri" w:cs="Times New Roman"/>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14358</Words>
  <Characters>15212</Characters>
  <Lines>379</Lines>
  <Paragraphs>106</Paragraphs>
  <TotalTime>26</TotalTime>
  <ScaleCrop>false</ScaleCrop>
  <LinksUpToDate>false</LinksUpToDate>
  <CharactersWithSpaces>15458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阿葛</cp:lastModifiedBy>
  <cp:lastPrinted>2021-10-24T02:37:00Z</cp:lastPrinted>
  <dcterms:modified xsi:type="dcterms:W3CDTF">2025-07-17T06:59:07Z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435ACA7C7A4E4468B0374EEFF6E95A6D_13</vt:lpwstr>
  </property>
  <property fmtid="{D5CDD505-2E9C-101B-9397-08002B2CF9AE}" pid="4" name="KSOTemplateDocerSaveRecord">
    <vt:lpwstr>eyJoZGlkIjoiYTcxZDNhOWE2YmI1NzhmNDhiOTY3NzA1ZmExNmMzODEiLCJ1c2VySWQiOiIyNDc0MzI0ODAifQ==</vt:lpwstr>
  </property>
</Properties>
</file>