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53E9">
      <w:pPr>
        <w:rPr>
          <w:rFonts w:ascii="仿宋" w:hAnsi="仿宋" w:cs="Calibri"/>
          <w:highlight w:val="none"/>
        </w:rPr>
      </w:pPr>
    </w:p>
    <w:p w14:paraId="422AD4E5">
      <w:pPr>
        <w:rPr>
          <w:rFonts w:ascii="仿宋" w:hAnsi="仿宋" w:cs="Calibri"/>
          <w:highlight w:val="none"/>
        </w:rPr>
      </w:pPr>
    </w:p>
    <w:p w14:paraId="1A47FF41">
      <w:pPr>
        <w:rPr>
          <w:rFonts w:ascii="仿宋" w:hAnsi="仿宋" w:cs="Calibri"/>
          <w:highlight w:val="none"/>
        </w:rPr>
      </w:pPr>
    </w:p>
    <w:p w14:paraId="0E79F5CF">
      <w:pPr>
        <w:rPr>
          <w:rFonts w:ascii="仿宋" w:hAnsi="仿宋" w:cs="Calibri"/>
          <w:highlight w:val="none"/>
        </w:rPr>
      </w:pPr>
    </w:p>
    <w:p w14:paraId="70392B7B">
      <w:pPr>
        <w:rPr>
          <w:rFonts w:ascii="仿宋" w:hAnsi="仿宋" w:cs="Calibri"/>
          <w:highlight w:val="none"/>
        </w:rPr>
      </w:pPr>
    </w:p>
    <w:p w14:paraId="246335BD">
      <w:pPr>
        <w:rPr>
          <w:rFonts w:ascii="仿宋" w:hAnsi="仿宋" w:cs="Calibri"/>
          <w:highlight w:val="none"/>
        </w:rPr>
      </w:pPr>
    </w:p>
    <w:p w14:paraId="6DB081EC">
      <w:pPr>
        <w:adjustRightInd/>
        <w:jc w:val="center"/>
        <w:rPr>
          <w:rFonts w:hint="eastAsia" w:ascii="仿宋" w:hAnsi="仿宋" w:cs="Calibri"/>
          <w:sz w:val="44"/>
          <w:szCs w:val="44"/>
          <w:highlight w:val="none"/>
          <w:lang w:eastAsia="zh-CN"/>
        </w:rPr>
      </w:pPr>
      <w:r>
        <w:rPr>
          <w:rFonts w:hint="eastAsia" w:ascii="仿宋" w:hAnsi="仿宋" w:cs="Calibri"/>
          <w:sz w:val="44"/>
          <w:szCs w:val="44"/>
          <w:highlight w:val="none"/>
          <w:lang w:eastAsia="zh-CN"/>
        </w:rPr>
        <w:t>织里镇人民政府食堂原材料供应项目</w:t>
      </w:r>
    </w:p>
    <w:p w14:paraId="7863449F">
      <w:pPr>
        <w:adjustRightInd/>
        <w:jc w:val="center"/>
        <w:rPr>
          <w:rFonts w:hint="eastAsia" w:ascii="仿宋" w:hAnsi="仿宋" w:eastAsia="仿宋" w:cs="Calibri"/>
          <w:sz w:val="44"/>
          <w:szCs w:val="44"/>
          <w:highlight w:val="none"/>
          <w:lang w:eastAsia="zh-CN"/>
        </w:rPr>
      </w:pPr>
      <w:r>
        <w:rPr>
          <w:rFonts w:hint="eastAsia" w:ascii="仿宋" w:hAnsi="仿宋" w:cs="Calibri"/>
          <w:sz w:val="44"/>
          <w:szCs w:val="44"/>
          <w:highlight w:val="none"/>
          <w:lang w:eastAsia="zh-CN"/>
        </w:rPr>
        <w:t>（2025年度）</w:t>
      </w:r>
    </w:p>
    <w:p w14:paraId="071979C1">
      <w:pPr>
        <w:adjustRightInd/>
        <w:jc w:val="center"/>
        <w:rPr>
          <w:rFonts w:ascii="仿宋" w:hAnsi="仿宋" w:cs="Calibri"/>
          <w:sz w:val="48"/>
          <w:szCs w:val="48"/>
          <w:highlight w:val="none"/>
        </w:rPr>
      </w:pPr>
      <w:r>
        <w:rPr>
          <w:rFonts w:ascii="仿宋" w:hAnsi="仿宋" w:cs="Calibri"/>
          <w:sz w:val="48"/>
          <w:szCs w:val="48"/>
          <w:highlight w:val="none"/>
        </w:rPr>
        <w:t>招标文件</w:t>
      </w:r>
    </w:p>
    <w:p w14:paraId="413D257A">
      <w:pPr>
        <w:adjustRightInd/>
        <w:jc w:val="center"/>
        <w:rPr>
          <w:rFonts w:ascii="仿宋" w:hAnsi="仿宋" w:cs="Calibri"/>
          <w:b/>
          <w:sz w:val="44"/>
          <w:szCs w:val="44"/>
          <w:highlight w:val="none"/>
        </w:rPr>
      </w:pPr>
      <w:r>
        <w:rPr>
          <w:rFonts w:ascii="仿宋" w:hAnsi="仿宋" w:cs="Calibri"/>
          <w:b/>
          <w:sz w:val="44"/>
          <w:szCs w:val="44"/>
          <w:highlight w:val="none"/>
        </w:rPr>
        <w:t>（电子招投标）</w:t>
      </w:r>
    </w:p>
    <w:p w14:paraId="19AF427F">
      <w:pPr>
        <w:jc w:val="center"/>
        <w:rPr>
          <w:rFonts w:hint="eastAsia" w:ascii="仿宋" w:hAnsi="仿宋" w:eastAsia="仿宋" w:cs="Calibri"/>
          <w:sz w:val="30"/>
          <w:szCs w:val="30"/>
          <w:highlight w:val="none"/>
          <w:lang w:eastAsia="zh-CN"/>
        </w:rPr>
      </w:pPr>
      <w:r>
        <w:rPr>
          <w:rFonts w:ascii="仿宋" w:hAnsi="仿宋" w:cs="Calibri"/>
          <w:sz w:val="30"/>
          <w:szCs w:val="30"/>
          <w:highlight w:val="none"/>
        </w:rPr>
        <w:t>项目编号：</w:t>
      </w:r>
      <w:r>
        <w:rPr>
          <w:rFonts w:hint="eastAsia" w:ascii="仿宋" w:hAnsi="仿宋" w:cs="Calibri"/>
          <w:sz w:val="30"/>
          <w:szCs w:val="30"/>
          <w:highlight w:val="none"/>
          <w:lang w:eastAsia="zh-CN"/>
        </w:rPr>
        <w:t>CTZB-2025060306</w:t>
      </w:r>
    </w:p>
    <w:p w14:paraId="5238B9E7">
      <w:pPr>
        <w:rPr>
          <w:rFonts w:ascii="仿宋" w:hAnsi="仿宋" w:cs="Calibri"/>
          <w:highlight w:val="none"/>
        </w:rPr>
      </w:pPr>
    </w:p>
    <w:p w14:paraId="533A756C">
      <w:pPr>
        <w:rPr>
          <w:rFonts w:ascii="仿宋" w:hAnsi="仿宋" w:cs="Calibri"/>
          <w:highlight w:val="none"/>
        </w:rPr>
      </w:pPr>
    </w:p>
    <w:p w14:paraId="39576D2C">
      <w:pPr>
        <w:rPr>
          <w:rFonts w:ascii="仿宋" w:hAnsi="仿宋" w:cs="Calibri"/>
          <w:highlight w:val="none"/>
        </w:rPr>
      </w:pPr>
    </w:p>
    <w:p w14:paraId="1A0EE15D">
      <w:pPr>
        <w:rPr>
          <w:rFonts w:ascii="仿宋" w:hAnsi="仿宋" w:cs="Calibri"/>
          <w:highlight w:val="none"/>
        </w:rPr>
      </w:pPr>
    </w:p>
    <w:p w14:paraId="37E03801">
      <w:pPr>
        <w:rPr>
          <w:rFonts w:ascii="仿宋" w:hAnsi="仿宋" w:cs="Calibri"/>
          <w:highlight w:val="none"/>
        </w:rPr>
      </w:pPr>
    </w:p>
    <w:p w14:paraId="60F72561">
      <w:pPr>
        <w:rPr>
          <w:rFonts w:ascii="仿宋" w:hAnsi="仿宋" w:cs="Calibri"/>
          <w:highlight w:val="none"/>
        </w:rPr>
      </w:pPr>
    </w:p>
    <w:p w14:paraId="2574D835">
      <w:pPr>
        <w:rPr>
          <w:rFonts w:ascii="仿宋" w:hAnsi="仿宋" w:cs="Calibri"/>
          <w:highlight w:val="none"/>
        </w:rPr>
      </w:pPr>
    </w:p>
    <w:p w14:paraId="525B8B01">
      <w:pPr>
        <w:rPr>
          <w:rFonts w:ascii="仿宋" w:hAnsi="仿宋" w:cs="Calibri"/>
          <w:highlight w:val="none"/>
        </w:rPr>
      </w:pPr>
    </w:p>
    <w:p w14:paraId="2B53DBFA">
      <w:pPr>
        <w:rPr>
          <w:rFonts w:ascii="仿宋" w:hAnsi="仿宋" w:cs="Calibri"/>
          <w:highlight w:val="none"/>
        </w:rPr>
      </w:pPr>
    </w:p>
    <w:p w14:paraId="5FDC9052">
      <w:pPr>
        <w:rPr>
          <w:rFonts w:ascii="仿宋" w:hAnsi="仿宋" w:cs="Calibri"/>
          <w:highlight w:val="none"/>
        </w:rPr>
      </w:pPr>
    </w:p>
    <w:p w14:paraId="75B1BEE4">
      <w:pPr>
        <w:rPr>
          <w:rFonts w:ascii="仿宋" w:hAnsi="仿宋" w:cs="Calibri"/>
          <w:highlight w:val="none"/>
        </w:rPr>
      </w:pPr>
    </w:p>
    <w:p w14:paraId="5B5AA971">
      <w:pPr>
        <w:rPr>
          <w:rFonts w:ascii="仿宋" w:hAnsi="仿宋" w:cs="Calibri"/>
          <w:highlight w:val="none"/>
        </w:rPr>
      </w:pPr>
    </w:p>
    <w:p w14:paraId="5A62EFA6">
      <w:pPr>
        <w:rPr>
          <w:rFonts w:ascii="仿宋" w:hAnsi="仿宋" w:cs="Calibri"/>
          <w:highlight w:val="none"/>
        </w:rPr>
      </w:pPr>
    </w:p>
    <w:p w14:paraId="1DA495E8">
      <w:pPr>
        <w:rPr>
          <w:rFonts w:ascii="仿宋" w:hAnsi="仿宋" w:cs="Calibri"/>
          <w:highlight w:val="none"/>
        </w:rPr>
      </w:pPr>
    </w:p>
    <w:p w14:paraId="55F5EFC3">
      <w:pPr>
        <w:jc w:val="left"/>
        <w:rPr>
          <w:rFonts w:hint="eastAsia" w:ascii="仿宋" w:hAnsi="仿宋" w:eastAsia="仿宋" w:cs="Calibri"/>
          <w:sz w:val="32"/>
          <w:szCs w:val="32"/>
          <w:highlight w:val="none"/>
          <w:lang w:eastAsia="zh-CN"/>
        </w:rPr>
      </w:pPr>
      <w:r>
        <w:rPr>
          <w:rFonts w:ascii="仿宋" w:hAnsi="仿宋" w:cs="Calibri"/>
          <w:sz w:val="32"/>
          <w:szCs w:val="32"/>
          <w:highlight w:val="none"/>
        </w:rPr>
        <w:t>采购人：</w:t>
      </w:r>
      <w:r>
        <w:rPr>
          <w:rFonts w:hint="eastAsia" w:ascii="仿宋" w:hAnsi="仿宋" w:cs="Calibri"/>
          <w:sz w:val="32"/>
          <w:szCs w:val="32"/>
          <w:highlight w:val="none"/>
          <w:lang w:eastAsia="zh-CN"/>
        </w:rPr>
        <w:t>湖州市吴兴区织里镇人民政府</w:t>
      </w:r>
    </w:p>
    <w:p w14:paraId="1D597609">
      <w:pPr>
        <w:jc w:val="left"/>
        <w:rPr>
          <w:rFonts w:ascii="仿宋" w:hAnsi="仿宋" w:cs="Calibri"/>
          <w:bCs/>
          <w:sz w:val="32"/>
          <w:szCs w:val="32"/>
          <w:highlight w:val="none"/>
        </w:rPr>
      </w:pPr>
      <w:r>
        <w:rPr>
          <w:rFonts w:ascii="仿宋" w:hAnsi="仿宋" w:cs="Calibri"/>
          <w:bCs/>
          <w:sz w:val="32"/>
          <w:szCs w:val="32"/>
          <w:highlight w:val="none"/>
        </w:rPr>
        <w:t>采购代理机构：浙江省成套招标代理有限公司</w:t>
      </w:r>
    </w:p>
    <w:p w14:paraId="47037DEB">
      <w:pPr>
        <w:jc w:val="left"/>
        <w:rPr>
          <w:rFonts w:ascii="仿宋" w:hAnsi="仿宋" w:cs="Calibri"/>
          <w:bCs/>
          <w:sz w:val="32"/>
          <w:szCs w:val="32"/>
          <w:highlight w:val="none"/>
        </w:rPr>
      </w:pPr>
    </w:p>
    <w:p w14:paraId="4DBB1B63">
      <w:pPr>
        <w:jc w:val="center"/>
        <w:rPr>
          <w:rFonts w:ascii="仿宋" w:hAnsi="仿宋" w:cs="Calibri"/>
          <w:bCs/>
          <w:sz w:val="32"/>
          <w:szCs w:val="32"/>
          <w:highlight w:val="none"/>
        </w:rPr>
      </w:pPr>
      <w:r>
        <w:rPr>
          <w:rFonts w:ascii="仿宋" w:hAnsi="仿宋" w:cs="Calibri"/>
          <w:bCs/>
          <w:sz w:val="32"/>
          <w:szCs w:val="32"/>
          <w:highlight w:val="none"/>
        </w:rPr>
        <w:t>二〇二</w:t>
      </w:r>
      <w:r>
        <w:rPr>
          <w:rFonts w:hint="eastAsia" w:ascii="仿宋" w:hAnsi="仿宋" w:cs="Calibri"/>
          <w:bCs/>
          <w:sz w:val="32"/>
          <w:szCs w:val="32"/>
          <w:highlight w:val="none"/>
          <w:lang w:eastAsia="zh-CN"/>
        </w:rPr>
        <w:t>五</w:t>
      </w:r>
      <w:r>
        <w:rPr>
          <w:rFonts w:ascii="仿宋" w:hAnsi="仿宋" w:cs="Calibri"/>
          <w:bCs/>
          <w:sz w:val="32"/>
          <w:szCs w:val="32"/>
          <w:highlight w:val="none"/>
        </w:rPr>
        <w:t>年</w:t>
      </w:r>
      <w:r>
        <w:rPr>
          <w:rFonts w:hint="eastAsia" w:ascii="仿宋" w:hAnsi="仿宋" w:cs="Calibri"/>
          <w:bCs/>
          <w:sz w:val="32"/>
          <w:szCs w:val="32"/>
          <w:highlight w:val="none"/>
          <w:lang w:val="en-US" w:eastAsia="zh-CN"/>
        </w:rPr>
        <w:t>六</w:t>
      </w:r>
      <w:r>
        <w:rPr>
          <w:rFonts w:ascii="仿宋" w:hAnsi="仿宋" w:cs="Calibri"/>
          <w:bCs/>
          <w:sz w:val="32"/>
          <w:szCs w:val="32"/>
          <w:highlight w:val="none"/>
        </w:rPr>
        <w:t>月</w:t>
      </w:r>
      <w:bookmarkStart w:id="0" w:name="_Hlt67893495"/>
      <w:bookmarkEnd w:id="0"/>
    </w:p>
    <w:p w14:paraId="49AE4AA8">
      <w:pPr>
        <w:rPr>
          <w:highlight w:val="none"/>
        </w:rPr>
      </w:pPr>
      <w:r>
        <w:rPr>
          <w:rFonts w:ascii="仿宋" w:hAnsi="仿宋" w:cs="Calibri"/>
          <w:b/>
          <w:sz w:val="48"/>
          <w:szCs w:val="48"/>
          <w:highlight w:val="none"/>
        </w:rPr>
        <w:br w:type="page"/>
      </w:r>
    </w:p>
    <w:p w14:paraId="1743371D">
      <w:pPr>
        <w:jc w:val="center"/>
        <w:rPr>
          <w:rFonts w:ascii="仿宋" w:hAnsi="仿宋" w:cs="Calibri"/>
          <w:b/>
          <w:sz w:val="48"/>
          <w:szCs w:val="48"/>
          <w:highlight w:val="none"/>
        </w:rPr>
      </w:pPr>
      <w:r>
        <w:rPr>
          <w:rFonts w:ascii="仿宋" w:hAnsi="仿宋" w:cs="Calibri"/>
          <w:b/>
          <w:sz w:val="48"/>
          <w:szCs w:val="48"/>
          <w:highlight w:val="none"/>
        </w:rPr>
        <w:t>目  录</w:t>
      </w:r>
    </w:p>
    <w:p w14:paraId="6210ECC6">
      <w:pPr>
        <w:rPr>
          <w:rFonts w:ascii="仿宋" w:hAnsi="仿宋" w:cs="Calibri"/>
          <w:highlight w:val="none"/>
        </w:rPr>
      </w:pPr>
    </w:p>
    <w:p w14:paraId="13EA291F">
      <w:pPr>
        <w:rPr>
          <w:rFonts w:ascii="仿宋" w:hAnsi="仿宋" w:cs="Calibri"/>
          <w:highlight w:val="none"/>
        </w:rPr>
      </w:pPr>
    </w:p>
    <w:p w14:paraId="2CA43C70">
      <w:pPr>
        <w:ind w:firstLine="1280" w:firstLineChars="400"/>
        <w:rPr>
          <w:rFonts w:ascii="仿宋" w:hAnsi="仿宋" w:cs="Calibri"/>
          <w:sz w:val="32"/>
          <w:szCs w:val="32"/>
          <w:highlight w:val="none"/>
        </w:rPr>
      </w:pPr>
      <w:r>
        <w:rPr>
          <w:rFonts w:ascii="仿宋" w:hAnsi="仿宋" w:cs="Calibri"/>
          <w:sz w:val="32"/>
          <w:szCs w:val="32"/>
          <w:highlight w:val="none"/>
        </w:rPr>
        <w:t>第一部分      招标公告</w:t>
      </w:r>
    </w:p>
    <w:p w14:paraId="22049B40">
      <w:pPr>
        <w:ind w:firstLine="1280" w:firstLineChars="400"/>
        <w:rPr>
          <w:rFonts w:ascii="仿宋" w:hAnsi="仿宋" w:cs="Calibri"/>
          <w:sz w:val="32"/>
          <w:szCs w:val="32"/>
          <w:highlight w:val="none"/>
        </w:rPr>
      </w:pPr>
      <w:r>
        <w:rPr>
          <w:rFonts w:ascii="仿宋" w:hAnsi="仿宋" w:cs="Calibri"/>
          <w:sz w:val="32"/>
          <w:szCs w:val="32"/>
          <w:highlight w:val="none"/>
        </w:rPr>
        <w:t>第二部分      投标人须知</w:t>
      </w:r>
    </w:p>
    <w:p w14:paraId="5C98A79B">
      <w:pPr>
        <w:ind w:firstLine="1280" w:firstLineChars="400"/>
        <w:rPr>
          <w:rFonts w:ascii="仿宋" w:hAnsi="仿宋" w:cs="Calibri"/>
          <w:sz w:val="32"/>
          <w:szCs w:val="32"/>
          <w:highlight w:val="none"/>
        </w:rPr>
      </w:pPr>
      <w:r>
        <w:rPr>
          <w:rFonts w:ascii="仿宋" w:hAnsi="仿宋" w:cs="Calibri"/>
          <w:sz w:val="32"/>
          <w:szCs w:val="32"/>
          <w:highlight w:val="none"/>
        </w:rPr>
        <w:t>第三部分      采购需求</w:t>
      </w:r>
    </w:p>
    <w:p w14:paraId="137B9BDA">
      <w:pPr>
        <w:ind w:firstLine="1280" w:firstLineChars="400"/>
        <w:rPr>
          <w:rFonts w:ascii="仿宋" w:hAnsi="仿宋" w:cs="Calibri"/>
          <w:sz w:val="32"/>
          <w:szCs w:val="32"/>
          <w:highlight w:val="none"/>
        </w:rPr>
      </w:pPr>
      <w:r>
        <w:rPr>
          <w:rFonts w:ascii="仿宋" w:hAnsi="仿宋" w:cs="Calibri"/>
          <w:sz w:val="32"/>
          <w:szCs w:val="32"/>
          <w:highlight w:val="none"/>
        </w:rPr>
        <w:t>第四部分      评标办法</w:t>
      </w:r>
    </w:p>
    <w:p w14:paraId="0AE08CF8">
      <w:pPr>
        <w:ind w:firstLine="1280" w:firstLineChars="400"/>
        <w:rPr>
          <w:rFonts w:ascii="仿宋" w:hAnsi="仿宋" w:cs="Calibri"/>
          <w:sz w:val="32"/>
          <w:szCs w:val="32"/>
          <w:highlight w:val="none"/>
        </w:rPr>
      </w:pPr>
      <w:r>
        <w:rPr>
          <w:rFonts w:ascii="仿宋" w:hAnsi="仿宋" w:cs="Calibri"/>
          <w:sz w:val="32"/>
          <w:szCs w:val="32"/>
          <w:highlight w:val="none"/>
        </w:rPr>
        <w:t>第五部分      拟签订的合同文本</w:t>
      </w:r>
    </w:p>
    <w:p w14:paraId="6C78343E">
      <w:pPr>
        <w:ind w:firstLine="1280" w:firstLineChars="400"/>
        <w:rPr>
          <w:rFonts w:ascii="仿宋" w:hAnsi="仿宋" w:cs="Calibri"/>
          <w:sz w:val="32"/>
          <w:szCs w:val="32"/>
          <w:highlight w:val="none"/>
        </w:rPr>
      </w:pPr>
      <w:r>
        <w:rPr>
          <w:rFonts w:ascii="仿宋" w:hAnsi="仿宋" w:cs="Calibri"/>
          <w:sz w:val="32"/>
          <w:szCs w:val="32"/>
          <w:highlight w:val="none"/>
        </w:rPr>
        <w:t>第六部分      应提交的有关格式范例</w:t>
      </w:r>
    </w:p>
    <w:p w14:paraId="4A9F692B">
      <w:pPr>
        <w:adjustRightInd/>
        <w:jc w:val="center"/>
        <w:outlineLvl w:val="0"/>
        <w:rPr>
          <w:rStyle w:val="81"/>
          <w:rFonts w:ascii="仿宋" w:hAnsi="仿宋" w:cs="Calibri"/>
          <w:highlight w:val="none"/>
        </w:rPr>
      </w:pPr>
      <w:bookmarkStart w:id="1" w:name="_Hlt91233176"/>
      <w:bookmarkEnd w:id="1"/>
      <w:bookmarkStart w:id="2" w:name="_Toc91899869"/>
      <w:bookmarkStart w:id="3" w:name="第一部分"/>
      <w:r>
        <w:rPr>
          <w:rFonts w:ascii="仿宋" w:hAnsi="仿宋" w:cs="Calibri"/>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Style w:val="81"/>
          <w:rFonts w:ascii="仿宋" w:hAnsi="仿宋" w:cs="Calibri"/>
          <w:highlight w:val="none"/>
        </w:rPr>
        <w:t>第一部分 招标公告</w:t>
      </w:r>
    </w:p>
    <w:p w14:paraId="38CCF573">
      <w:pPr>
        <w:pBdr>
          <w:top w:val="single" w:color="auto" w:sz="4" w:space="1"/>
          <w:left w:val="single" w:color="auto" w:sz="4" w:space="4"/>
          <w:bottom w:val="single" w:color="auto" w:sz="4" w:space="1"/>
          <w:right w:val="single" w:color="auto" w:sz="4" w:space="4"/>
        </w:pBdr>
        <w:ind w:firstLine="480" w:firstLineChars="200"/>
        <w:rPr>
          <w:rFonts w:ascii="仿宋" w:hAnsi="仿宋" w:cs="Calibri"/>
          <w:sz w:val="24"/>
          <w:highlight w:val="none"/>
        </w:rPr>
      </w:pPr>
      <w:r>
        <w:rPr>
          <w:rFonts w:ascii="仿宋" w:hAnsi="仿宋" w:cs="Calibri"/>
          <w:sz w:val="24"/>
          <w:highlight w:val="none"/>
        </w:rPr>
        <w:t>项目概况</w:t>
      </w:r>
    </w:p>
    <w:p w14:paraId="2EBC8724">
      <w:pPr>
        <w:pBdr>
          <w:top w:val="single" w:color="auto" w:sz="4" w:space="1"/>
          <w:left w:val="single" w:color="auto" w:sz="4" w:space="4"/>
          <w:bottom w:val="single" w:color="auto" w:sz="4" w:space="1"/>
          <w:right w:val="single" w:color="auto" w:sz="4" w:space="4"/>
        </w:pBdr>
        <w:ind w:firstLine="480" w:firstLineChars="200"/>
        <w:rPr>
          <w:rFonts w:ascii="仿宋" w:hAnsi="仿宋" w:cs="Calibri"/>
          <w:sz w:val="24"/>
          <w:highlight w:val="none"/>
          <w:u w:val="single"/>
        </w:rPr>
      </w:pP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招标项目的潜在投标人应在政采云平台（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ascii="仿宋" w:hAnsi="仿宋" w:eastAsia="仿宋" w:cs="Calibri"/>
          <w:snapToGrid/>
          <w:color w:val="auto"/>
          <w:kern w:val="2"/>
          <w:sz w:val="24"/>
          <w:szCs w:val="24"/>
          <w:highlight w:val="none"/>
        </w:rPr>
        <w:t>https：//www.zcygov.cn/）获取（下载）招标文件，并于</w:t>
      </w:r>
      <w:r>
        <w:rPr>
          <w:rFonts w:hint="eastAsia" w:ascii="仿宋" w:hAnsi="仿宋" w:cs="Calibri"/>
          <w:sz w:val="24"/>
          <w:highlight w:val="none"/>
          <w:lang w:eastAsia="zh-CN"/>
        </w:rPr>
        <w:t>2025年</w:t>
      </w:r>
      <w:r>
        <w:rPr>
          <w:rFonts w:hint="eastAsia" w:ascii="仿宋" w:hAnsi="仿宋" w:cs="Calibri"/>
          <w:sz w:val="24"/>
          <w:highlight w:val="none"/>
          <w:lang w:val="en-US" w:eastAsia="zh-CN"/>
        </w:rPr>
        <w:t>7</w:t>
      </w:r>
      <w:r>
        <w:rPr>
          <w:rFonts w:hint="eastAsia" w:ascii="仿宋" w:hAnsi="仿宋" w:cs="Calibri"/>
          <w:sz w:val="24"/>
          <w:highlight w:val="none"/>
          <w:lang w:eastAsia="zh-CN"/>
        </w:rPr>
        <w:t>月</w:t>
      </w:r>
      <w:r>
        <w:rPr>
          <w:rFonts w:hint="eastAsia" w:ascii="仿宋" w:hAnsi="仿宋" w:cs="Calibri"/>
          <w:sz w:val="24"/>
          <w:highlight w:val="none"/>
          <w:lang w:val="en-US" w:eastAsia="zh-CN"/>
        </w:rPr>
        <w:t>10</w:t>
      </w:r>
      <w:r>
        <w:rPr>
          <w:rFonts w:ascii="仿宋" w:hAnsi="仿宋" w:cs="Calibri"/>
          <w:sz w:val="24"/>
          <w:highlight w:val="none"/>
        </w:rPr>
        <w:t>日</w:t>
      </w:r>
      <w:r>
        <w:rPr>
          <w:rFonts w:hint="eastAsia" w:ascii="仿宋" w:hAnsi="仿宋" w:cs="Calibri"/>
          <w:sz w:val="24"/>
          <w:highlight w:val="none"/>
          <w:lang w:eastAsia="zh-CN"/>
        </w:rPr>
        <w:t>14：00</w:t>
      </w:r>
      <w:r>
        <w:rPr>
          <w:rFonts w:ascii="仿宋" w:hAnsi="仿宋" w:cs="Calibri"/>
          <w:sz w:val="24"/>
          <w:highlight w:val="none"/>
        </w:rPr>
        <w:fldChar w:fldCharType="end"/>
      </w:r>
      <w:r>
        <w:rPr>
          <w:rFonts w:ascii="仿宋" w:hAnsi="仿宋" w:cs="Calibri"/>
          <w:bCs/>
          <w:sz w:val="24"/>
          <w:highlight w:val="none"/>
        </w:rPr>
        <w:t>（北京时间）前</w:t>
      </w:r>
      <w:r>
        <w:rPr>
          <w:rFonts w:ascii="仿宋" w:hAnsi="仿宋" w:cs="Calibri"/>
          <w:sz w:val="24"/>
          <w:highlight w:val="none"/>
        </w:rPr>
        <w:t>递交（上传）投标文件。</w:t>
      </w:r>
    </w:p>
    <w:p w14:paraId="1CDBC455">
      <w:pPr>
        <w:pStyle w:val="3"/>
        <w:ind w:firstLine="482"/>
        <w:rPr>
          <w:rFonts w:ascii="仿宋" w:hAnsi="仿宋" w:cs="Calibri"/>
          <w:highlight w:val="none"/>
        </w:rPr>
      </w:pPr>
      <w:r>
        <w:rPr>
          <w:rFonts w:ascii="仿宋" w:hAnsi="仿宋" w:cs="Calibri"/>
          <w:highlight w:val="none"/>
        </w:rPr>
        <w:t>一、项目基本情况</w:t>
      </w:r>
    </w:p>
    <w:p w14:paraId="521C4EE2">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项目编号：</w:t>
      </w:r>
      <w:r>
        <w:rPr>
          <w:rFonts w:hint="eastAsia" w:ascii="仿宋" w:hAnsi="仿宋" w:cs="Calibri"/>
          <w:sz w:val="24"/>
          <w:highlight w:val="none"/>
          <w:lang w:eastAsia="zh-CN"/>
        </w:rPr>
        <w:t>CTZB-2025060306</w:t>
      </w:r>
    </w:p>
    <w:p w14:paraId="50D0A658">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项目名称：</w:t>
      </w:r>
      <w:r>
        <w:rPr>
          <w:rFonts w:hint="eastAsia" w:ascii="仿宋" w:hAnsi="仿宋" w:cs="Calibri"/>
          <w:sz w:val="24"/>
          <w:highlight w:val="none"/>
          <w:lang w:eastAsia="zh-CN"/>
        </w:rPr>
        <w:t>织里镇人民政府食堂原材料供应项目（2025年度）</w:t>
      </w:r>
    </w:p>
    <w:p w14:paraId="1EAA95BC">
      <w:pPr>
        <w:ind w:firstLine="482" w:firstLineChars="200"/>
        <w:rPr>
          <w:rFonts w:hint="eastAsia" w:ascii="仿宋" w:hAnsi="仿宋" w:eastAsia="仿宋" w:cs="Calibri"/>
          <w:sz w:val="24"/>
          <w:highlight w:val="none"/>
          <w:lang w:eastAsia="zh-CN"/>
        </w:rPr>
      </w:pPr>
      <w:r>
        <w:rPr>
          <w:rFonts w:ascii="仿宋" w:hAnsi="仿宋" w:cs="Calibri"/>
          <w:b/>
          <w:sz w:val="24"/>
          <w:highlight w:val="none"/>
        </w:rPr>
        <w:t>预算金额（元）：</w:t>
      </w:r>
      <w:r>
        <w:rPr>
          <w:rFonts w:hint="eastAsia" w:ascii="仿宋" w:hAnsi="仿宋" w:cs="Calibri"/>
          <w:b/>
          <w:sz w:val="24"/>
          <w:highlight w:val="none"/>
          <w:lang w:eastAsia="zh-CN"/>
        </w:rPr>
        <w:t>7800000</w:t>
      </w:r>
    </w:p>
    <w:p w14:paraId="1BC30550">
      <w:pPr>
        <w:ind w:firstLine="482" w:firstLineChars="200"/>
        <w:rPr>
          <w:rFonts w:hint="default" w:ascii="仿宋" w:hAnsi="仿宋" w:eastAsia="仿宋" w:cs="Calibri"/>
          <w:sz w:val="24"/>
          <w:highlight w:val="none"/>
          <w:lang w:val="en-US" w:eastAsia="zh-CN"/>
        </w:rPr>
      </w:pPr>
      <w:r>
        <w:rPr>
          <w:rFonts w:ascii="仿宋" w:hAnsi="仿宋" w:cs="Calibri"/>
          <w:b/>
          <w:sz w:val="24"/>
          <w:highlight w:val="none"/>
        </w:rPr>
        <w:t>最高限价（元）：</w:t>
      </w:r>
      <w:r>
        <w:rPr>
          <w:rFonts w:hint="eastAsia" w:ascii="仿宋" w:hAnsi="仿宋" w:cs="Calibri"/>
          <w:b/>
          <w:sz w:val="24"/>
          <w:highlight w:val="none"/>
          <w:lang w:eastAsia="zh-CN"/>
        </w:rPr>
        <w:t>7800000</w:t>
      </w:r>
    </w:p>
    <w:p w14:paraId="38D769DD">
      <w:pPr>
        <w:ind w:firstLine="482" w:firstLineChars="200"/>
        <w:rPr>
          <w:rFonts w:ascii="仿宋" w:hAnsi="仿宋" w:cs="Calibri"/>
          <w:b/>
          <w:sz w:val="24"/>
          <w:highlight w:val="none"/>
        </w:rPr>
      </w:pPr>
      <w:r>
        <w:rPr>
          <w:rFonts w:ascii="仿宋" w:hAnsi="仿宋" w:cs="Calibri"/>
          <w:b/>
          <w:sz w:val="24"/>
          <w:highlight w:val="none"/>
        </w:rPr>
        <w:t>采购需求：</w:t>
      </w:r>
    </w:p>
    <w:p w14:paraId="539EAA9A">
      <w:pPr>
        <w:ind w:firstLine="480" w:firstLineChars="200"/>
        <w:rPr>
          <w:rFonts w:ascii="仿宋" w:hAnsi="仿宋" w:cs="Calibri"/>
          <w:sz w:val="24"/>
          <w:highlight w:val="none"/>
        </w:rPr>
      </w:pPr>
      <w:r>
        <w:rPr>
          <w:rFonts w:ascii="仿宋" w:hAnsi="仿宋" w:cs="Calibri"/>
          <w:sz w:val="24"/>
          <w:highlight w:val="none"/>
        </w:rPr>
        <w:t>标项名称：</w:t>
      </w:r>
      <w:r>
        <w:rPr>
          <w:rFonts w:hint="eastAsia" w:ascii="仿宋" w:hAnsi="仿宋" w:cs="Calibri"/>
          <w:sz w:val="24"/>
          <w:highlight w:val="none"/>
          <w:lang w:eastAsia="zh-CN"/>
        </w:rPr>
        <w:t>食堂原材料供应项目</w:t>
      </w:r>
    </w:p>
    <w:p w14:paraId="6AE5822B">
      <w:pPr>
        <w:ind w:firstLine="480" w:firstLineChars="200"/>
        <w:rPr>
          <w:rFonts w:ascii="仿宋" w:hAnsi="仿宋" w:cs="Calibri"/>
          <w:sz w:val="24"/>
          <w:highlight w:val="none"/>
        </w:rPr>
      </w:pPr>
      <w:r>
        <w:rPr>
          <w:rFonts w:hint="eastAsia" w:ascii="仿宋" w:hAnsi="仿宋" w:cs="Calibri"/>
          <w:sz w:val="24"/>
          <w:highlight w:val="none"/>
        </w:rPr>
        <w:t>中小企业政策：预留</w:t>
      </w:r>
    </w:p>
    <w:p w14:paraId="0DABE967">
      <w:pPr>
        <w:ind w:firstLine="480" w:firstLineChars="200"/>
        <w:rPr>
          <w:rFonts w:ascii="仿宋" w:hAnsi="仿宋" w:cs="Calibri"/>
          <w:sz w:val="24"/>
          <w:highlight w:val="none"/>
        </w:rPr>
      </w:pPr>
      <w:r>
        <w:rPr>
          <w:rFonts w:ascii="仿宋" w:hAnsi="仿宋" w:cs="Calibri"/>
          <w:sz w:val="24"/>
          <w:highlight w:val="none"/>
        </w:rPr>
        <w:t>数量：1</w:t>
      </w:r>
    </w:p>
    <w:p w14:paraId="37335EAE">
      <w:pPr>
        <w:ind w:firstLine="480" w:firstLineChars="200"/>
        <w:rPr>
          <w:rFonts w:hint="default" w:ascii="仿宋" w:hAnsi="仿宋" w:eastAsia="仿宋" w:cs="Calibri"/>
          <w:sz w:val="24"/>
          <w:highlight w:val="none"/>
          <w:lang w:val="en-US" w:eastAsia="zh-CN"/>
        </w:rPr>
      </w:pPr>
      <w:r>
        <w:rPr>
          <w:rFonts w:ascii="仿宋" w:hAnsi="仿宋" w:cs="Calibri"/>
          <w:sz w:val="24"/>
          <w:highlight w:val="none"/>
        </w:rPr>
        <w:t>预算金额（元）：</w:t>
      </w:r>
      <w:r>
        <w:rPr>
          <w:rFonts w:hint="eastAsia" w:ascii="仿宋" w:hAnsi="仿宋" w:cs="Calibri"/>
          <w:sz w:val="24"/>
          <w:highlight w:val="none"/>
          <w:lang w:val="en-US" w:eastAsia="zh-CN"/>
        </w:rPr>
        <w:t>7800000</w:t>
      </w:r>
    </w:p>
    <w:p w14:paraId="3F58718F">
      <w:pPr>
        <w:ind w:firstLine="480" w:firstLineChars="200"/>
        <w:rPr>
          <w:rFonts w:ascii="仿宋" w:hAnsi="仿宋" w:cs="Calibri"/>
          <w:sz w:val="24"/>
          <w:highlight w:val="none"/>
        </w:rPr>
      </w:pPr>
      <w:r>
        <w:rPr>
          <w:rFonts w:ascii="仿宋" w:hAnsi="仿宋" w:cs="Calibri"/>
          <w:sz w:val="24"/>
          <w:highlight w:val="none"/>
        </w:rPr>
        <w:t>简要规格描述或项目基本概况介绍、用途：</w:t>
      </w:r>
      <w:r>
        <w:rPr>
          <w:rFonts w:hint="eastAsia" w:ascii="仿宋" w:hAnsi="仿宋" w:cs="Calibri"/>
          <w:sz w:val="24"/>
          <w:highlight w:val="none"/>
        </w:rPr>
        <w:t>具体以招标文件第三部分采购需求为准，供应商可点击本公告下方“浏览采购文件”查看采购需求。</w:t>
      </w:r>
    </w:p>
    <w:p w14:paraId="49A97F18">
      <w:pPr>
        <w:ind w:firstLine="482" w:firstLineChars="200"/>
        <w:rPr>
          <w:rFonts w:ascii="仿宋" w:hAnsi="仿宋" w:cs="Calibri"/>
          <w:b/>
          <w:sz w:val="24"/>
          <w:highlight w:val="none"/>
        </w:rPr>
      </w:pPr>
      <w:r>
        <w:rPr>
          <w:rFonts w:ascii="仿宋" w:hAnsi="仿宋" w:cs="Calibri"/>
          <w:b/>
          <w:sz w:val="24"/>
          <w:highlight w:val="none"/>
        </w:rPr>
        <w:t>备注</w:t>
      </w:r>
    </w:p>
    <w:p w14:paraId="29B5208A">
      <w:pPr>
        <w:ind w:firstLine="482" w:firstLineChars="200"/>
        <w:rPr>
          <w:rFonts w:ascii="仿宋" w:hAnsi="仿宋" w:cs="Calibri"/>
          <w:b/>
          <w:sz w:val="24"/>
          <w:highlight w:val="none"/>
        </w:rPr>
      </w:pPr>
      <w:r>
        <w:rPr>
          <w:rFonts w:ascii="仿宋" w:hAnsi="仿宋" w:cs="Calibri"/>
          <w:b/>
          <w:sz w:val="24"/>
          <w:highlight w:val="none"/>
        </w:rPr>
        <w:t>合同履约期限：</w:t>
      </w:r>
      <w:r>
        <w:rPr>
          <w:rFonts w:hint="eastAsia" w:ascii="仿宋" w:hAnsi="仿宋" w:cs="Calibri"/>
          <w:bCs/>
          <w:sz w:val="24"/>
          <w:highlight w:val="none"/>
        </w:rPr>
        <w:t>按招标文件要求。</w:t>
      </w:r>
    </w:p>
    <w:p w14:paraId="146EC4A3">
      <w:pPr>
        <w:ind w:firstLine="482" w:firstLineChars="200"/>
        <w:rPr>
          <w:rFonts w:ascii="仿宋" w:hAnsi="仿宋" w:cs="Calibri"/>
          <w:b/>
          <w:sz w:val="24"/>
          <w:highlight w:val="none"/>
        </w:rPr>
      </w:pPr>
      <w:r>
        <w:rPr>
          <w:rFonts w:hint="eastAsia" w:ascii="仿宋" w:hAnsi="仿宋" w:cs="Calibri"/>
          <w:b/>
          <w:sz w:val="24"/>
          <w:highlight w:val="none"/>
        </w:rPr>
        <w:t>本项目接受联合体投标：</w:t>
      </w:r>
      <w:r>
        <w:rPr>
          <w:rFonts w:hint="eastAsia" w:ascii="仿宋" w:hAnsi="仿宋" w:cs="宋体"/>
          <w:kern w:val="0"/>
          <w:sz w:val="24"/>
          <w:highlight w:val="none"/>
        </w:rPr>
        <w:sym w:font="Wingdings" w:char="00A8"/>
      </w:r>
      <w:r>
        <w:rPr>
          <w:rFonts w:hint="eastAsia" w:ascii="仿宋" w:hAnsi="仿宋" w:cs="Calibri"/>
          <w:bCs/>
          <w:sz w:val="24"/>
          <w:highlight w:val="none"/>
        </w:rPr>
        <w:t>是；</w:t>
      </w:r>
      <w:r>
        <w:rPr>
          <w:rFonts w:hint="eastAsia" w:ascii="仿宋" w:hAnsi="仿宋" w:cs="宋体"/>
          <w:kern w:val="0"/>
          <w:sz w:val="24"/>
          <w:highlight w:val="none"/>
          <w:lang w:eastAsia="zh-CN"/>
        </w:rPr>
        <w:t>☑</w:t>
      </w:r>
      <w:r>
        <w:rPr>
          <w:rFonts w:hint="eastAsia" w:ascii="仿宋" w:hAnsi="仿宋" w:cs="Calibri"/>
          <w:bCs/>
          <w:sz w:val="24"/>
          <w:highlight w:val="none"/>
        </w:rPr>
        <w:t>否。</w:t>
      </w:r>
    </w:p>
    <w:p w14:paraId="1C6E5DAB">
      <w:pPr>
        <w:pStyle w:val="3"/>
        <w:ind w:firstLine="482"/>
        <w:rPr>
          <w:rFonts w:ascii="仿宋" w:hAnsi="仿宋" w:cs="Calibri"/>
          <w:highlight w:val="none"/>
        </w:rPr>
      </w:pPr>
      <w:r>
        <w:rPr>
          <w:rFonts w:ascii="仿宋" w:hAnsi="仿宋" w:cs="Calibri"/>
          <w:highlight w:val="none"/>
        </w:rPr>
        <w:t>二、申请人的资格要求：</w:t>
      </w:r>
    </w:p>
    <w:p w14:paraId="1365D416">
      <w:pPr>
        <w:ind w:firstLine="480"/>
        <w:rPr>
          <w:rFonts w:ascii="仿宋" w:hAnsi="仿宋" w:cs="Calibri"/>
          <w:snapToGrid w:val="0"/>
          <w:kern w:val="28"/>
          <w:sz w:val="24"/>
          <w:szCs w:val="20"/>
          <w:highlight w:val="none"/>
        </w:rPr>
      </w:pPr>
      <w:r>
        <w:rPr>
          <w:rFonts w:ascii="仿宋" w:hAnsi="仿宋" w:cs="Calibri"/>
          <w:snapToGrid w:val="0"/>
          <w:kern w:val="28"/>
          <w:sz w:val="24"/>
          <w:szCs w:val="20"/>
          <w:highlight w:val="none"/>
        </w:rPr>
        <w:t>1.满足《中华人民共和国政府采购法》第二十二条规定；未被</w:t>
      </w:r>
      <w:r>
        <w:rPr>
          <w:rFonts w:hint="eastAsia" w:ascii="仿宋" w:hAnsi="仿宋" w:cs="Calibri"/>
          <w:snapToGrid w:val="0"/>
          <w:kern w:val="28"/>
          <w:sz w:val="24"/>
          <w:szCs w:val="20"/>
          <w:highlight w:val="none"/>
        </w:rPr>
        <w:t>“</w:t>
      </w:r>
      <w:r>
        <w:rPr>
          <w:rFonts w:ascii="仿宋" w:hAnsi="仿宋" w:cs="Calibri"/>
          <w:snapToGrid w:val="0"/>
          <w:kern w:val="28"/>
          <w:sz w:val="24"/>
          <w:szCs w:val="20"/>
          <w:highlight w:val="none"/>
        </w:rPr>
        <w:t>信用中国</w:t>
      </w:r>
      <w:r>
        <w:rPr>
          <w:rFonts w:hint="eastAsia" w:ascii="仿宋" w:hAnsi="仿宋" w:cs="Calibri"/>
          <w:snapToGrid w:val="0"/>
          <w:kern w:val="28"/>
          <w:sz w:val="24"/>
          <w:szCs w:val="20"/>
          <w:highlight w:val="none"/>
        </w:rPr>
        <w:t>”</w:t>
      </w:r>
      <w:r>
        <w:rPr>
          <w:rFonts w:ascii="仿宋" w:hAnsi="仿宋" w:cs="Calibri"/>
          <w:snapToGrid w:val="0"/>
          <w:kern w:val="28"/>
          <w:sz w:val="24"/>
          <w:szCs w:val="20"/>
          <w:highlight w:val="none"/>
        </w:rPr>
        <w:t>（www.creditchina.gov.cn）、中国政府采购网（www.ccgp.gov.cn）列入失信被执行人、重大税收违法案件当事人名单、政府采购严重违法失信行为记录名单；</w:t>
      </w:r>
    </w:p>
    <w:p w14:paraId="7950CB63">
      <w:pPr>
        <w:ind w:firstLine="480"/>
        <w:rPr>
          <w:rFonts w:hint="default" w:ascii="仿宋" w:hAnsi="仿宋" w:cs="Calibri"/>
          <w:snapToGrid w:val="0"/>
          <w:kern w:val="28"/>
          <w:sz w:val="24"/>
          <w:szCs w:val="20"/>
          <w:highlight w:val="none"/>
          <w:lang w:val="en-US" w:eastAsia="zh-CN"/>
        </w:rPr>
      </w:pPr>
      <w:r>
        <w:rPr>
          <w:rFonts w:ascii="仿宋" w:hAnsi="仿宋" w:cs="Calibri"/>
          <w:snapToGrid w:val="0"/>
          <w:kern w:val="28"/>
          <w:sz w:val="24"/>
          <w:szCs w:val="20"/>
          <w:highlight w:val="none"/>
        </w:rPr>
        <w:t>2.落实政府采购政策需满足的资格要求：</w:t>
      </w:r>
      <w:r>
        <w:rPr>
          <w:rFonts w:hint="eastAsia" w:ascii="仿宋" w:hAnsi="仿宋" w:cs="Calibri"/>
          <w:snapToGrid w:val="0"/>
          <w:kern w:val="28"/>
          <w:sz w:val="24"/>
          <w:szCs w:val="20"/>
          <w:highlight w:val="none"/>
          <w:lang w:eastAsia="zh-CN"/>
        </w:rPr>
        <w:t>标项</w:t>
      </w:r>
      <w:r>
        <w:rPr>
          <w:rFonts w:hint="eastAsia" w:ascii="仿宋" w:hAnsi="仿宋" w:cs="Calibri"/>
          <w:snapToGrid w:val="0"/>
          <w:kern w:val="28"/>
          <w:sz w:val="24"/>
          <w:szCs w:val="20"/>
          <w:highlight w:val="none"/>
          <w:lang w:val="en-US" w:eastAsia="zh-CN"/>
        </w:rPr>
        <w:t>1：</w:t>
      </w:r>
      <w:r>
        <w:rPr>
          <w:rFonts w:hint="eastAsia" w:ascii="仿宋" w:hAnsi="仿宋" w:cs="Calibri"/>
          <w:snapToGrid w:val="0"/>
          <w:kern w:val="28"/>
          <w:sz w:val="24"/>
          <w:szCs w:val="20"/>
          <w:highlight w:val="none"/>
        </w:rPr>
        <w:t>供应商为中小企业/小微企业</w:t>
      </w:r>
    </w:p>
    <w:p w14:paraId="15F2CAB0">
      <w:pPr>
        <w:ind w:firstLine="480" w:firstLineChars="200"/>
        <w:rPr>
          <w:rFonts w:ascii="仿宋" w:hAnsi="仿宋" w:cs="Calibri"/>
          <w:sz w:val="24"/>
          <w:highlight w:val="none"/>
        </w:rPr>
      </w:pPr>
      <w:r>
        <w:rPr>
          <w:rFonts w:ascii="仿宋" w:hAnsi="仿宋" w:cs="Calibri"/>
          <w:sz w:val="24"/>
          <w:highlight w:val="none"/>
        </w:rPr>
        <w:t>3.本项目的特定资格要求：</w:t>
      </w:r>
    </w:p>
    <w:p w14:paraId="536CD0FB">
      <w:pPr>
        <w:ind w:firstLine="480" w:firstLineChars="200"/>
        <w:rPr>
          <w:rFonts w:ascii="仿宋" w:hAnsi="仿宋" w:cs="Calibri"/>
          <w:sz w:val="24"/>
          <w:highlight w:val="none"/>
        </w:rPr>
      </w:pPr>
      <w:r>
        <w:rPr>
          <w:rFonts w:ascii="仿宋" w:hAnsi="仿宋" w:cs="Calibri"/>
          <w:sz w:val="24"/>
          <w:highlight w:val="none"/>
        </w:rPr>
        <w:t>（1）单位负责人为同一人或者存在直接控股、管理关系的不同供应商，不得参加本项目的政府采购活动；</w:t>
      </w:r>
    </w:p>
    <w:p w14:paraId="2A7D20C0">
      <w:pPr>
        <w:ind w:firstLine="480" w:firstLineChars="200"/>
        <w:rPr>
          <w:rFonts w:ascii="仿宋" w:hAnsi="仿宋" w:cs="Calibri"/>
          <w:sz w:val="24"/>
          <w:highlight w:val="none"/>
        </w:rPr>
      </w:pPr>
      <w:r>
        <w:rPr>
          <w:rFonts w:ascii="仿宋" w:hAnsi="仿宋" w:cs="Calibri"/>
          <w:sz w:val="24"/>
          <w:highlight w:val="none"/>
        </w:rPr>
        <w:t>（2）为本项目提供整体设计、规范编制或者项目管理、监理、检测等服务的供应商不得参加本项目的政府采购活动；</w:t>
      </w:r>
    </w:p>
    <w:p w14:paraId="60C451FB">
      <w:pPr>
        <w:ind w:firstLine="480" w:firstLineChars="200"/>
        <w:rPr>
          <w:rFonts w:ascii="仿宋" w:hAnsi="仿宋" w:cs="Calibri"/>
          <w:sz w:val="24"/>
          <w:highlight w:val="none"/>
        </w:rPr>
      </w:pPr>
      <w:r>
        <w:rPr>
          <w:rFonts w:ascii="仿宋" w:hAnsi="仿宋" w:cs="Calibri"/>
          <w:sz w:val="24"/>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51AA8EF5">
      <w:pPr>
        <w:ind w:firstLine="480" w:firstLineChars="200"/>
        <w:rPr>
          <w:rFonts w:hint="eastAsia" w:ascii="仿宋" w:hAnsi="仿宋" w:cs="Calibri"/>
          <w:sz w:val="24"/>
          <w:highlight w:val="none"/>
        </w:rPr>
      </w:pPr>
      <w:r>
        <w:rPr>
          <w:rFonts w:ascii="仿宋" w:hAnsi="仿宋" w:cs="Calibri"/>
          <w:sz w:val="24"/>
          <w:highlight w:val="none"/>
        </w:rPr>
        <w:t>（4）</w:t>
      </w:r>
      <w:r>
        <w:rPr>
          <w:rFonts w:hint="eastAsia" w:ascii="仿宋" w:hAnsi="仿宋" w:cs="Calibri"/>
          <w:sz w:val="24"/>
          <w:highlight w:val="none"/>
        </w:rPr>
        <w:t>公益一类事业单位、使用事业编制且由财政拨款保障的群团组织，不得参加本项目的政府采购活动；</w:t>
      </w:r>
    </w:p>
    <w:p w14:paraId="496A9693">
      <w:pPr>
        <w:ind w:firstLine="480" w:firstLineChars="200"/>
        <w:rPr>
          <w:rFonts w:hint="eastAsia" w:ascii="仿宋" w:hAnsi="仿宋" w:eastAsia="仿宋" w:cs="Calibri"/>
          <w:sz w:val="24"/>
          <w:highlight w:val="none"/>
          <w:lang w:eastAsia="zh-CN"/>
        </w:rPr>
      </w:pPr>
      <w:r>
        <w:rPr>
          <w:rFonts w:hint="eastAsia" w:ascii="仿宋" w:hAnsi="仿宋" w:cs="Calibri"/>
          <w:sz w:val="24"/>
          <w:highlight w:val="none"/>
          <w:lang w:eastAsia="zh-CN"/>
        </w:rPr>
        <w:t>（</w:t>
      </w:r>
      <w:r>
        <w:rPr>
          <w:rFonts w:hint="eastAsia" w:ascii="仿宋" w:hAnsi="仿宋" w:cs="Calibri"/>
          <w:sz w:val="24"/>
          <w:highlight w:val="none"/>
          <w:lang w:val="en-US" w:eastAsia="zh-CN"/>
        </w:rPr>
        <w:t>5</w:t>
      </w:r>
      <w:r>
        <w:rPr>
          <w:rFonts w:hint="eastAsia" w:ascii="仿宋" w:hAnsi="仿宋" w:cs="Calibri"/>
          <w:sz w:val="24"/>
          <w:highlight w:val="none"/>
          <w:lang w:eastAsia="zh-CN"/>
        </w:rPr>
        <w:t>）</w:t>
      </w:r>
      <w:r>
        <w:rPr>
          <w:rFonts w:ascii="仿宋" w:hAnsi="仿宋" w:cs="Calibri"/>
          <w:sz w:val="24"/>
          <w:highlight w:val="none"/>
        </w:rPr>
        <w:t>具备有效的食品生产许可证或食品经营许可证</w:t>
      </w:r>
      <w:r>
        <w:rPr>
          <w:rFonts w:hint="eastAsia" w:ascii="仿宋" w:hAnsi="仿宋" w:cs="Calibri"/>
          <w:sz w:val="24"/>
          <w:highlight w:val="none"/>
          <w:lang w:eastAsia="zh-CN"/>
        </w:rPr>
        <w:t>。</w:t>
      </w:r>
    </w:p>
    <w:p w14:paraId="595DEB87">
      <w:pPr>
        <w:pStyle w:val="3"/>
        <w:ind w:firstLine="482"/>
        <w:rPr>
          <w:rFonts w:ascii="仿宋" w:hAnsi="仿宋" w:cs="Calibri"/>
          <w:highlight w:val="none"/>
        </w:rPr>
      </w:pPr>
      <w:r>
        <w:rPr>
          <w:rFonts w:ascii="仿宋" w:hAnsi="仿宋" w:cs="Calibri"/>
          <w:highlight w:val="none"/>
        </w:rPr>
        <w:t>三、获取招标文件</w:t>
      </w:r>
    </w:p>
    <w:p w14:paraId="6D610DDA">
      <w:pPr>
        <w:ind w:firstLine="482" w:firstLineChars="200"/>
        <w:rPr>
          <w:rFonts w:ascii="仿宋" w:hAnsi="仿宋" w:cs="Calibri"/>
          <w:sz w:val="24"/>
          <w:highlight w:val="none"/>
        </w:rPr>
      </w:pPr>
      <w:r>
        <w:rPr>
          <w:rFonts w:ascii="仿宋" w:hAnsi="仿宋" w:cs="Calibri"/>
          <w:b/>
          <w:sz w:val="24"/>
          <w:highlight w:val="none"/>
        </w:rPr>
        <w:t>时间：</w:t>
      </w:r>
      <w:r>
        <w:rPr>
          <w:rFonts w:ascii="仿宋" w:hAnsi="仿宋" w:cs="Calibri"/>
          <w:sz w:val="24"/>
          <w:highlight w:val="none"/>
        </w:rPr>
        <w:t>/至</w:t>
      </w:r>
      <w:r>
        <w:rPr>
          <w:rFonts w:hint="eastAsia" w:ascii="仿宋" w:hAnsi="仿宋" w:cs="Calibri"/>
          <w:sz w:val="24"/>
          <w:highlight w:val="none"/>
          <w:u w:val="single"/>
          <w:lang w:eastAsia="zh-CN"/>
        </w:rPr>
        <w:t>2025年</w:t>
      </w:r>
      <w:r>
        <w:rPr>
          <w:rFonts w:hint="eastAsia" w:ascii="仿宋" w:hAnsi="仿宋" w:cs="Calibri"/>
          <w:sz w:val="24"/>
          <w:highlight w:val="none"/>
          <w:u w:val="single"/>
          <w:lang w:val="en-US" w:eastAsia="zh-CN"/>
        </w:rPr>
        <w:t>7</w:t>
      </w:r>
      <w:r>
        <w:rPr>
          <w:rFonts w:hint="eastAsia" w:ascii="仿宋" w:hAnsi="仿宋" w:cs="Calibri"/>
          <w:sz w:val="24"/>
          <w:highlight w:val="none"/>
          <w:u w:val="single"/>
          <w:lang w:eastAsia="zh-CN"/>
        </w:rPr>
        <w:t>月</w:t>
      </w:r>
      <w:r>
        <w:rPr>
          <w:rFonts w:hint="eastAsia" w:ascii="仿宋" w:hAnsi="仿宋" w:cs="Calibri"/>
          <w:sz w:val="24"/>
          <w:highlight w:val="none"/>
          <w:u w:val="single"/>
          <w:lang w:val="en-US" w:eastAsia="zh-CN"/>
        </w:rPr>
        <w:t>10</w:t>
      </w:r>
      <w:r>
        <w:rPr>
          <w:rFonts w:ascii="仿宋" w:hAnsi="仿宋" w:cs="Calibri"/>
          <w:sz w:val="24"/>
          <w:highlight w:val="none"/>
          <w:u w:val="single"/>
        </w:rPr>
        <w:t>日</w:t>
      </w:r>
      <w:r>
        <w:rPr>
          <w:rFonts w:ascii="仿宋" w:hAnsi="仿宋" w:cs="Calibri"/>
          <w:sz w:val="24"/>
          <w:highlight w:val="none"/>
        </w:rPr>
        <w:t>，每天上午00：00至12：00，下午12：00至23：59（北京时间，线上获取法定节假日均可，线下获取文件法定节假日除外）；</w:t>
      </w:r>
    </w:p>
    <w:p w14:paraId="26C54F03">
      <w:pPr>
        <w:ind w:firstLine="482" w:firstLineChars="200"/>
        <w:rPr>
          <w:rFonts w:ascii="仿宋" w:hAnsi="仿宋" w:cs="Calibri"/>
          <w:sz w:val="24"/>
          <w:highlight w:val="none"/>
        </w:rPr>
      </w:pPr>
      <w:r>
        <w:rPr>
          <w:rFonts w:ascii="仿宋" w:hAnsi="仿宋" w:cs="Calibri"/>
          <w:b/>
          <w:sz w:val="24"/>
          <w:highlight w:val="none"/>
        </w:rPr>
        <w:t>地点（网址）：</w:t>
      </w:r>
      <w:r>
        <w:rPr>
          <w:rFonts w:ascii="仿宋" w:hAnsi="仿宋" w:cs="Calibri"/>
          <w:sz w:val="24"/>
          <w:highlight w:val="none"/>
        </w:rPr>
        <w:t>政采云平台（https：//www.zcygov.cn/）；</w:t>
      </w:r>
    </w:p>
    <w:p w14:paraId="6F8B7937">
      <w:pPr>
        <w:ind w:firstLine="482" w:firstLineChars="200"/>
        <w:rPr>
          <w:rFonts w:ascii="仿宋" w:hAnsi="仿宋" w:cs="Calibri"/>
          <w:sz w:val="24"/>
          <w:highlight w:val="none"/>
        </w:rPr>
      </w:pPr>
      <w:r>
        <w:rPr>
          <w:rFonts w:ascii="仿宋" w:hAnsi="仿宋" w:cs="Calibri"/>
          <w:b/>
          <w:sz w:val="24"/>
          <w:highlight w:val="none"/>
        </w:rPr>
        <w:t>方式：</w:t>
      </w:r>
      <w:r>
        <w:rPr>
          <w:rFonts w:ascii="仿宋" w:hAnsi="仿宋" w:cs="Calibri"/>
          <w:bCs/>
          <w:sz w:val="24"/>
          <w:highlight w:val="none"/>
        </w:rPr>
        <w:t>供应商登录政采云平台https://www.zcygov.cn/在线申请获取采购文件（进入</w:t>
      </w:r>
      <w:r>
        <w:rPr>
          <w:rFonts w:hint="eastAsia" w:ascii="仿宋" w:hAnsi="仿宋" w:cs="Calibri"/>
          <w:bCs/>
          <w:sz w:val="24"/>
          <w:highlight w:val="none"/>
        </w:rPr>
        <w:t>“</w:t>
      </w:r>
      <w:r>
        <w:rPr>
          <w:rFonts w:ascii="仿宋" w:hAnsi="仿宋" w:cs="Calibri"/>
          <w:bCs/>
          <w:sz w:val="24"/>
          <w:highlight w:val="none"/>
        </w:rPr>
        <w:t>项目采购</w:t>
      </w:r>
      <w:r>
        <w:rPr>
          <w:rFonts w:hint="eastAsia" w:ascii="仿宋" w:hAnsi="仿宋" w:cs="Calibri"/>
          <w:bCs/>
          <w:sz w:val="24"/>
          <w:highlight w:val="none"/>
        </w:rPr>
        <w:t>”</w:t>
      </w:r>
      <w:r>
        <w:rPr>
          <w:rFonts w:ascii="仿宋" w:hAnsi="仿宋" w:cs="Calibri"/>
          <w:bCs/>
          <w:sz w:val="24"/>
          <w:highlight w:val="none"/>
        </w:rPr>
        <w:t>应用，在获取采购文件菜单中选择项目，申请获取采购文件）；</w:t>
      </w:r>
    </w:p>
    <w:p w14:paraId="789A38B9">
      <w:pPr>
        <w:ind w:firstLine="482" w:firstLineChars="200"/>
        <w:rPr>
          <w:rFonts w:ascii="仿宋" w:hAnsi="仿宋" w:cs="Calibri"/>
          <w:sz w:val="24"/>
          <w:highlight w:val="none"/>
        </w:rPr>
      </w:pPr>
      <w:r>
        <w:rPr>
          <w:rFonts w:ascii="仿宋" w:hAnsi="仿宋" w:cs="Calibri"/>
          <w:b/>
          <w:sz w:val="24"/>
          <w:highlight w:val="none"/>
        </w:rPr>
        <w:t>售价（元）：</w:t>
      </w:r>
      <w:r>
        <w:rPr>
          <w:rFonts w:ascii="仿宋" w:hAnsi="仿宋" w:cs="Calibri"/>
          <w:sz w:val="24"/>
          <w:highlight w:val="none"/>
        </w:rPr>
        <w:t>0。</w:t>
      </w:r>
    </w:p>
    <w:p w14:paraId="0B8389B9">
      <w:pPr>
        <w:pStyle w:val="3"/>
        <w:ind w:firstLine="482"/>
        <w:rPr>
          <w:rFonts w:ascii="仿宋" w:hAnsi="仿宋" w:cs="Calibri"/>
          <w:highlight w:val="none"/>
        </w:rPr>
      </w:pPr>
      <w:r>
        <w:rPr>
          <w:rFonts w:ascii="仿宋" w:hAnsi="仿宋" w:cs="Calibri"/>
          <w:highlight w:val="none"/>
        </w:rPr>
        <w:t>四、提交投标文件截止时间、开标时间和地点</w:t>
      </w:r>
    </w:p>
    <w:p w14:paraId="3206AA51">
      <w:pPr>
        <w:ind w:firstLine="482" w:firstLineChars="200"/>
        <w:rPr>
          <w:rFonts w:ascii="仿宋" w:hAnsi="仿宋" w:cs="Calibri"/>
          <w:sz w:val="24"/>
          <w:highlight w:val="none"/>
        </w:rPr>
      </w:pPr>
      <w:r>
        <w:rPr>
          <w:rFonts w:ascii="仿宋" w:hAnsi="仿宋" w:cs="Calibri"/>
          <w:b/>
          <w:sz w:val="24"/>
          <w:highlight w:val="none"/>
        </w:rPr>
        <w:t>提交投标文件截止时间：</w:t>
      </w:r>
      <w:r>
        <w:rPr>
          <w:rFonts w:hint="eastAsia" w:ascii="仿宋" w:hAnsi="仿宋" w:cs="Calibri"/>
          <w:sz w:val="24"/>
          <w:highlight w:val="none"/>
          <w:u w:val="single"/>
          <w:lang w:eastAsia="zh-CN"/>
        </w:rPr>
        <w:t>2025年</w:t>
      </w:r>
      <w:r>
        <w:rPr>
          <w:rFonts w:hint="eastAsia" w:ascii="仿宋" w:hAnsi="仿宋" w:cs="Calibri"/>
          <w:sz w:val="24"/>
          <w:highlight w:val="none"/>
          <w:u w:val="single"/>
          <w:lang w:val="en-US" w:eastAsia="zh-CN"/>
        </w:rPr>
        <w:t>7</w:t>
      </w:r>
      <w:r>
        <w:rPr>
          <w:rFonts w:hint="eastAsia" w:ascii="仿宋" w:hAnsi="仿宋" w:cs="Calibri"/>
          <w:sz w:val="24"/>
          <w:highlight w:val="none"/>
          <w:u w:val="single"/>
          <w:lang w:eastAsia="zh-CN"/>
        </w:rPr>
        <w:t>月</w:t>
      </w:r>
      <w:r>
        <w:rPr>
          <w:rFonts w:hint="eastAsia" w:ascii="仿宋" w:hAnsi="仿宋" w:cs="Calibri"/>
          <w:sz w:val="24"/>
          <w:highlight w:val="none"/>
          <w:u w:val="single"/>
          <w:lang w:val="en-US" w:eastAsia="zh-CN"/>
        </w:rPr>
        <w:t>10</w:t>
      </w:r>
      <w:r>
        <w:rPr>
          <w:rFonts w:ascii="仿宋" w:hAnsi="仿宋" w:cs="Calibri"/>
          <w:sz w:val="24"/>
          <w:highlight w:val="none"/>
          <w:u w:val="single"/>
        </w:rPr>
        <w:t>日</w:t>
      </w:r>
      <w:r>
        <w:rPr>
          <w:rFonts w:hint="eastAsia" w:ascii="仿宋" w:hAnsi="仿宋" w:cs="Calibri"/>
          <w:sz w:val="24"/>
          <w:highlight w:val="none"/>
          <w:lang w:eastAsia="zh-CN"/>
        </w:rPr>
        <w:t>14：00</w:t>
      </w:r>
      <w:r>
        <w:rPr>
          <w:rFonts w:ascii="仿宋" w:hAnsi="仿宋" w:cs="Calibri"/>
          <w:sz w:val="24"/>
          <w:highlight w:val="none"/>
        </w:rPr>
        <w:t>（北京时间）；</w:t>
      </w:r>
    </w:p>
    <w:p w14:paraId="22FCE40D">
      <w:pPr>
        <w:ind w:firstLine="482" w:firstLineChars="200"/>
        <w:rPr>
          <w:rFonts w:ascii="仿宋" w:hAnsi="仿宋" w:cs="Calibri"/>
          <w:b/>
          <w:sz w:val="24"/>
          <w:highlight w:val="none"/>
        </w:rPr>
      </w:pPr>
      <w:r>
        <w:rPr>
          <w:rFonts w:ascii="仿宋" w:hAnsi="仿宋" w:cs="Calibri"/>
          <w:b/>
          <w:sz w:val="24"/>
          <w:highlight w:val="none"/>
        </w:rPr>
        <w:t>投标地点（网址）：</w:t>
      </w:r>
      <w:r>
        <w:rPr>
          <w:rFonts w:ascii="仿宋" w:hAnsi="仿宋" w:eastAsia="仿宋" w:cs="Calibri"/>
          <w:i w:val="0"/>
          <w:iCs w:val="0"/>
          <w:caps w:val="0"/>
          <w:spacing w:val="0"/>
          <w:sz w:val="24"/>
          <w:szCs w:val="24"/>
          <w:highlight w:val="none"/>
        </w:rPr>
        <w:t>请登录政采云投标客户端投标</w:t>
      </w:r>
      <w:r>
        <w:rPr>
          <w:rFonts w:ascii="仿宋" w:hAnsi="仿宋" w:cs="Calibri"/>
          <w:sz w:val="24"/>
          <w:highlight w:val="none"/>
        </w:rPr>
        <w:t>；</w:t>
      </w:r>
    </w:p>
    <w:p w14:paraId="47E16372">
      <w:pPr>
        <w:ind w:firstLine="482" w:firstLineChars="200"/>
        <w:rPr>
          <w:rFonts w:ascii="仿宋" w:hAnsi="仿宋" w:cs="Calibri"/>
          <w:bCs/>
          <w:sz w:val="24"/>
          <w:highlight w:val="none"/>
          <w:u w:val="single"/>
        </w:rPr>
      </w:pPr>
      <w:r>
        <w:rPr>
          <w:rFonts w:ascii="仿宋" w:hAnsi="仿宋" w:cs="Calibri"/>
          <w:b/>
          <w:sz w:val="24"/>
          <w:highlight w:val="none"/>
        </w:rPr>
        <w:t>开标时间：</w:t>
      </w:r>
      <w:r>
        <w:rPr>
          <w:rFonts w:hint="eastAsia" w:ascii="仿宋" w:hAnsi="仿宋" w:cs="Calibri"/>
          <w:sz w:val="24"/>
          <w:highlight w:val="none"/>
          <w:u w:val="single"/>
          <w:lang w:eastAsia="zh-CN"/>
        </w:rPr>
        <w:t>2025年</w:t>
      </w:r>
      <w:r>
        <w:rPr>
          <w:rFonts w:hint="eastAsia" w:ascii="仿宋" w:hAnsi="仿宋" w:cs="Calibri"/>
          <w:sz w:val="24"/>
          <w:highlight w:val="none"/>
          <w:u w:val="single"/>
          <w:lang w:val="en-US" w:eastAsia="zh-CN"/>
        </w:rPr>
        <w:t>7</w:t>
      </w:r>
      <w:r>
        <w:rPr>
          <w:rFonts w:hint="eastAsia" w:ascii="仿宋" w:hAnsi="仿宋" w:cs="Calibri"/>
          <w:sz w:val="24"/>
          <w:highlight w:val="none"/>
          <w:u w:val="single"/>
          <w:lang w:eastAsia="zh-CN"/>
        </w:rPr>
        <w:t>月</w:t>
      </w:r>
      <w:r>
        <w:rPr>
          <w:rFonts w:hint="eastAsia" w:ascii="仿宋" w:hAnsi="仿宋" w:cs="Calibri"/>
          <w:sz w:val="24"/>
          <w:highlight w:val="none"/>
          <w:u w:val="single"/>
          <w:lang w:val="en-US" w:eastAsia="zh-CN"/>
        </w:rPr>
        <w:t>10</w:t>
      </w:r>
      <w:r>
        <w:rPr>
          <w:rFonts w:ascii="仿宋" w:hAnsi="仿宋" w:cs="Calibri"/>
          <w:sz w:val="24"/>
          <w:highlight w:val="none"/>
          <w:u w:val="single"/>
        </w:rPr>
        <w:t>日</w:t>
      </w:r>
      <w:r>
        <w:rPr>
          <w:rFonts w:hint="eastAsia" w:ascii="仿宋" w:hAnsi="仿宋" w:cs="Calibri"/>
          <w:sz w:val="24"/>
          <w:highlight w:val="none"/>
          <w:lang w:eastAsia="zh-CN"/>
        </w:rPr>
        <w:t>14：00</w:t>
      </w:r>
      <w:r>
        <w:rPr>
          <w:rFonts w:ascii="仿宋" w:hAnsi="仿宋" w:cs="Calibri"/>
          <w:sz w:val="24"/>
          <w:highlight w:val="none"/>
        </w:rPr>
        <w:t>；</w:t>
      </w:r>
    </w:p>
    <w:p w14:paraId="5BFA89AA">
      <w:pPr>
        <w:ind w:firstLine="482" w:firstLineChars="200"/>
        <w:rPr>
          <w:rFonts w:ascii="仿宋" w:hAnsi="仿宋" w:cs="Calibri"/>
          <w:sz w:val="24"/>
          <w:highlight w:val="none"/>
        </w:rPr>
      </w:pPr>
      <w:r>
        <w:rPr>
          <w:rFonts w:ascii="仿宋" w:hAnsi="仿宋" w:cs="Calibri"/>
          <w:b/>
          <w:sz w:val="24"/>
          <w:highlight w:val="none"/>
        </w:rPr>
        <w:t>开标地点（网址）：</w:t>
      </w:r>
      <w:r>
        <w:rPr>
          <w:rFonts w:hint="eastAsia" w:ascii="仿宋" w:hAnsi="仿宋" w:cs="Calibri"/>
          <w:i w:val="0"/>
          <w:iCs w:val="0"/>
          <w:caps w:val="0"/>
          <w:spacing w:val="0"/>
          <w:sz w:val="24"/>
          <w:szCs w:val="24"/>
          <w:highlight w:val="none"/>
          <w:u w:val="none"/>
          <w:lang w:val="en-US" w:eastAsia="zh-CN"/>
        </w:rPr>
        <w:t>3</w:t>
      </w:r>
      <w:r>
        <w:rPr>
          <w:rFonts w:ascii="仿宋" w:hAnsi="仿宋" w:eastAsia="仿宋" w:cs="Calibri"/>
          <w:i w:val="0"/>
          <w:iCs w:val="0"/>
          <w:caps w:val="0"/>
          <w:spacing w:val="0"/>
          <w:sz w:val="24"/>
          <w:szCs w:val="24"/>
          <w:highlight w:val="none"/>
          <w:u w:val="none"/>
        </w:rPr>
        <w:t>号开标室</w:t>
      </w:r>
      <w:r>
        <w:rPr>
          <w:rFonts w:hint="eastAsia" w:ascii="仿宋" w:hAnsi="仿宋" w:cs="Calibri"/>
          <w:i w:val="0"/>
          <w:iCs w:val="0"/>
          <w:caps w:val="0"/>
          <w:spacing w:val="0"/>
          <w:sz w:val="24"/>
          <w:szCs w:val="24"/>
          <w:highlight w:val="none"/>
          <w:u w:val="none"/>
          <w:lang w:val="en-US" w:eastAsia="zh-CN"/>
        </w:rPr>
        <w:t>3</w:t>
      </w:r>
      <w:r>
        <w:rPr>
          <w:rFonts w:ascii="仿宋" w:hAnsi="仿宋" w:eastAsia="仿宋" w:cs="Calibri"/>
          <w:i w:val="0"/>
          <w:iCs w:val="0"/>
          <w:caps w:val="0"/>
          <w:spacing w:val="0"/>
          <w:sz w:val="24"/>
          <w:szCs w:val="24"/>
          <w:highlight w:val="none"/>
          <w:u w:val="none"/>
        </w:rPr>
        <w:t>号开标室</w:t>
      </w:r>
      <w:r>
        <w:rPr>
          <w:rFonts w:hint="default" w:ascii="仿宋" w:hAnsi="仿宋" w:eastAsia="仿宋" w:cs="Calibri"/>
          <w:i w:val="0"/>
          <w:iCs w:val="0"/>
          <w:caps w:val="0"/>
          <w:spacing w:val="0"/>
          <w:sz w:val="24"/>
          <w:szCs w:val="24"/>
          <w:highlight w:val="none"/>
        </w:rPr>
        <w:t> </w:t>
      </w:r>
      <w:r>
        <w:rPr>
          <w:rFonts w:ascii="仿宋" w:hAnsi="仿宋" w:cs="Calibri"/>
          <w:sz w:val="24"/>
          <w:highlight w:val="none"/>
        </w:rPr>
        <w:t>。</w:t>
      </w:r>
    </w:p>
    <w:p w14:paraId="497AB474">
      <w:pPr>
        <w:pStyle w:val="3"/>
        <w:ind w:firstLine="482"/>
        <w:rPr>
          <w:rFonts w:ascii="仿宋" w:hAnsi="仿宋" w:cs="Calibri"/>
          <w:highlight w:val="none"/>
        </w:rPr>
      </w:pPr>
      <w:r>
        <w:rPr>
          <w:rFonts w:ascii="仿宋" w:hAnsi="仿宋" w:cs="Calibri"/>
          <w:highlight w:val="none"/>
          <w:lang w:val="en-US"/>
        </w:rPr>
        <w:t>五、</w:t>
      </w:r>
      <w:r>
        <w:rPr>
          <w:rFonts w:ascii="仿宋" w:hAnsi="仿宋" w:cs="Calibri"/>
          <w:highlight w:val="none"/>
        </w:rPr>
        <w:t>公告期限</w:t>
      </w:r>
    </w:p>
    <w:p w14:paraId="316D6FCB">
      <w:pPr>
        <w:ind w:firstLine="480" w:firstLineChars="200"/>
        <w:rPr>
          <w:rFonts w:ascii="仿宋" w:hAnsi="仿宋" w:cs="Calibri"/>
          <w:sz w:val="24"/>
          <w:highlight w:val="none"/>
        </w:rPr>
      </w:pPr>
      <w:r>
        <w:rPr>
          <w:rFonts w:ascii="仿宋" w:hAnsi="仿宋" w:cs="Calibri"/>
          <w:sz w:val="24"/>
          <w:highlight w:val="none"/>
        </w:rPr>
        <w:t>自本公告发布之日起5个工作日。</w:t>
      </w:r>
    </w:p>
    <w:p w14:paraId="2F46FDCA">
      <w:pPr>
        <w:pStyle w:val="3"/>
        <w:ind w:firstLine="482"/>
        <w:rPr>
          <w:rFonts w:ascii="仿宋" w:hAnsi="仿宋" w:cs="Calibri"/>
          <w:highlight w:val="none"/>
        </w:rPr>
      </w:pPr>
      <w:r>
        <w:rPr>
          <w:rFonts w:hint="eastAsia" w:ascii="仿宋" w:hAnsi="仿宋" w:cs="Calibri"/>
          <w:highlight w:val="none"/>
          <w:lang w:eastAsia="zh-CN"/>
        </w:rPr>
        <w:t>六</w:t>
      </w:r>
      <w:r>
        <w:rPr>
          <w:rFonts w:ascii="仿宋" w:hAnsi="仿宋" w:cs="Calibri"/>
          <w:highlight w:val="none"/>
        </w:rPr>
        <w:t>、其他补充事宜</w:t>
      </w:r>
    </w:p>
    <w:p w14:paraId="536244C1">
      <w:pPr>
        <w:ind w:firstLine="480" w:firstLineChars="200"/>
        <w:rPr>
          <w:rFonts w:ascii="仿宋" w:hAnsi="仿宋" w:cs="Calibri"/>
          <w:sz w:val="24"/>
          <w:highlight w:val="none"/>
        </w:rPr>
      </w:pPr>
      <w:r>
        <w:rPr>
          <w:rFonts w:ascii="仿宋" w:hAnsi="仿宋" w:cs="Calibri"/>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D8C9890">
      <w:pPr>
        <w:ind w:firstLine="480" w:firstLineChars="200"/>
        <w:rPr>
          <w:rFonts w:ascii="仿宋" w:hAnsi="仿宋" w:cs="Calibri"/>
          <w:sz w:val="24"/>
          <w:highlight w:val="none"/>
        </w:rPr>
      </w:pPr>
      <w:r>
        <w:rPr>
          <w:rFonts w:ascii="仿宋" w:hAnsi="仿宋" w:cs="Calibri"/>
          <w:sz w:val="24"/>
          <w:highlight w:val="none"/>
        </w:rPr>
        <w:t>2.根据《浙江省财政厅关于进一步促进政府采购公平竞争打造最优营商环境的通知》（浙财采监（2021）22号）文件关于</w:t>
      </w:r>
      <w:r>
        <w:rPr>
          <w:rFonts w:hint="eastAsia" w:ascii="仿宋" w:hAnsi="仿宋" w:cs="Calibri"/>
          <w:sz w:val="24"/>
          <w:highlight w:val="none"/>
        </w:rPr>
        <w:t>“</w:t>
      </w:r>
      <w:r>
        <w:rPr>
          <w:rFonts w:ascii="仿宋" w:hAnsi="仿宋" w:cs="Calibri"/>
          <w:sz w:val="24"/>
          <w:highlight w:val="none"/>
        </w:rPr>
        <w:t>健全行政裁决机制</w:t>
      </w:r>
      <w:r>
        <w:rPr>
          <w:rFonts w:hint="eastAsia" w:ascii="仿宋" w:hAnsi="仿宋" w:cs="Calibri"/>
          <w:sz w:val="24"/>
          <w:highlight w:val="none"/>
        </w:rPr>
        <w:t>”</w:t>
      </w:r>
      <w:r>
        <w:rPr>
          <w:rFonts w:ascii="仿宋" w:hAnsi="仿宋" w:cs="Calibri"/>
          <w:sz w:val="24"/>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13AE7D">
      <w:pPr>
        <w:ind w:firstLine="480" w:firstLineChars="200"/>
        <w:rPr>
          <w:rFonts w:ascii="仿宋" w:hAnsi="仿宋" w:cs="Calibri"/>
          <w:sz w:val="24"/>
          <w:highlight w:val="none"/>
        </w:rPr>
      </w:pPr>
      <w:r>
        <w:rPr>
          <w:rFonts w:ascii="仿宋" w:hAnsi="仿宋" w:cs="Calibri"/>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57970AA">
      <w:pPr>
        <w:ind w:firstLine="480" w:firstLineChars="200"/>
        <w:rPr>
          <w:rFonts w:ascii="仿宋" w:hAnsi="仿宋" w:cs="Calibri"/>
          <w:sz w:val="24"/>
          <w:highlight w:val="none"/>
        </w:rPr>
      </w:pPr>
      <w:r>
        <w:rPr>
          <w:rFonts w:ascii="仿宋" w:hAnsi="仿宋" w:cs="Calibri"/>
          <w:sz w:val="24"/>
          <w:highlight w:val="none"/>
        </w:rPr>
        <w:t>4.其他事项：</w:t>
      </w:r>
    </w:p>
    <w:p w14:paraId="01DF75C2">
      <w:pPr>
        <w:ind w:firstLine="480" w:firstLineChars="200"/>
        <w:rPr>
          <w:rFonts w:ascii="仿宋" w:hAnsi="仿宋" w:cs="Calibri"/>
          <w:sz w:val="24"/>
          <w:highlight w:val="none"/>
        </w:rPr>
      </w:pPr>
      <w:r>
        <w:rPr>
          <w:rFonts w:ascii="仿宋" w:hAnsi="仿宋" w:cs="Calibri"/>
          <w:sz w:val="24"/>
          <w:highlight w:val="none"/>
        </w:rPr>
        <w:t>（1）需要落实的政府采购政策：包括节约资源、保护环境、支持创新、促进中小企业发展等。详见招标文件的第二部分总则。</w:t>
      </w:r>
    </w:p>
    <w:p w14:paraId="7284B458">
      <w:pPr>
        <w:ind w:firstLine="480" w:firstLineChars="200"/>
        <w:rPr>
          <w:rFonts w:ascii="仿宋" w:hAnsi="仿宋" w:cs="Calibri"/>
          <w:sz w:val="24"/>
          <w:highlight w:val="none"/>
        </w:rPr>
      </w:pPr>
      <w:r>
        <w:rPr>
          <w:rFonts w:hint="eastAsia" w:ascii="仿宋" w:hAnsi="仿宋" w:cs="Calibri"/>
          <w:sz w:val="24"/>
          <w:highlight w:val="none"/>
        </w:rPr>
        <w:t>（2）经采购人确定，本项目属于专门面向中小企业采购项目。</w:t>
      </w:r>
    </w:p>
    <w:p w14:paraId="3179078F">
      <w:pPr>
        <w:ind w:firstLine="480" w:firstLineChars="200"/>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3</w:t>
      </w:r>
      <w:r>
        <w:rPr>
          <w:rFonts w:ascii="仿宋" w:hAnsi="仿宋" w:cs="Calibri"/>
          <w:sz w:val="24"/>
          <w:highlight w:val="none"/>
        </w:rPr>
        <w:t>）招标文件公告期限与招标公告的公告期限一致。</w:t>
      </w:r>
    </w:p>
    <w:p w14:paraId="7F79384F">
      <w:pPr>
        <w:pStyle w:val="3"/>
        <w:ind w:firstLine="482"/>
        <w:rPr>
          <w:rFonts w:ascii="仿宋" w:hAnsi="仿宋" w:cs="Calibri"/>
          <w:highlight w:val="none"/>
        </w:rPr>
      </w:pPr>
      <w:r>
        <w:rPr>
          <w:rFonts w:hint="eastAsia" w:ascii="仿宋" w:hAnsi="仿宋" w:cs="Calibri"/>
          <w:highlight w:val="none"/>
          <w:lang w:val="en-US" w:eastAsia="zh-CN"/>
        </w:rPr>
        <w:t>七</w:t>
      </w:r>
      <w:r>
        <w:rPr>
          <w:rFonts w:ascii="仿宋" w:hAnsi="仿宋" w:cs="Calibri"/>
          <w:highlight w:val="none"/>
        </w:rPr>
        <w:t>、对本次采购提出询问、质疑、投诉，请按以下方式联系</w:t>
      </w:r>
    </w:p>
    <w:p w14:paraId="23EA2484">
      <w:pPr>
        <w:spacing w:line="288" w:lineRule="auto"/>
        <w:ind w:firstLine="480" w:firstLineChars="200"/>
        <w:rPr>
          <w:rFonts w:ascii="仿宋" w:hAnsi="仿宋" w:cs="Calibri"/>
          <w:sz w:val="24"/>
          <w:highlight w:val="none"/>
        </w:rPr>
      </w:pPr>
      <w:r>
        <w:rPr>
          <w:rFonts w:ascii="仿宋" w:hAnsi="仿宋" w:cs="Calibri"/>
          <w:sz w:val="24"/>
          <w:highlight w:val="none"/>
        </w:rPr>
        <w:t>1.采购人信息</w:t>
      </w:r>
    </w:p>
    <w:p w14:paraId="7531CA71">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名称：</w:t>
      </w:r>
      <w:r>
        <w:rPr>
          <w:rFonts w:hint="eastAsia" w:ascii="仿宋" w:hAnsi="仿宋" w:cs="Calibri"/>
          <w:sz w:val="24"/>
          <w:highlight w:val="none"/>
          <w:lang w:eastAsia="zh-CN"/>
        </w:rPr>
        <w:t>湖州市吴兴区织里镇人民政府</w:t>
      </w:r>
    </w:p>
    <w:p w14:paraId="39E2CCCB">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地址：</w:t>
      </w:r>
      <w:r>
        <w:rPr>
          <w:rFonts w:hint="eastAsia" w:ascii="仿宋" w:hAnsi="仿宋" w:cs="Calibri"/>
          <w:sz w:val="24"/>
          <w:highlight w:val="none"/>
          <w:lang w:eastAsia="zh-CN"/>
        </w:rPr>
        <w:t xml:space="preserve">湖州市织里镇吴兴大道8号 </w:t>
      </w:r>
    </w:p>
    <w:p w14:paraId="46729D0E">
      <w:pPr>
        <w:spacing w:line="288" w:lineRule="auto"/>
        <w:ind w:firstLine="480" w:firstLineChars="200"/>
        <w:rPr>
          <w:rFonts w:ascii="仿宋" w:hAnsi="仿宋" w:cs="Calibri"/>
          <w:sz w:val="24"/>
          <w:highlight w:val="none"/>
        </w:rPr>
      </w:pPr>
      <w:r>
        <w:rPr>
          <w:rFonts w:ascii="仿宋" w:hAnsi="仿宋" w:cs="Calibri"/>
          <w:sz w:val="24"/>
          <w:highlight w:val="none"/>
        </w:rPr>
        <w:t>传真：/</w:t>
      </w:r>
    </w:p>
    <w:p w14:paraId="19307AB7">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项目联系人（询问）：</w:t>
      </w:r>
      <w:r>
        <w:rPr>
          <w:rFonts w:hint="eastAsia" w:ascii="仿宋" w:hAnsi="仿宋" w:cs="Calibri"/>
          <w:sz w:val="24"/>
          <w:highlight w:val="none"/>
          <w:lang w:eastAsia="zh-CN"/>
        </w:rPr>
        <w:t>朱工</w:t>
      </w:r>
    </w:p>
    <w:p w14:paraId="5CB50A50">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项目联系方式（询问）：057</w:t>
      </w:r>
      <w:r>
        <w:rPr>
          <w:rFonts w:hint="eastAsia" w:ascii="仿宋" w:hAnsi="仿宋" w:cs="Calibri"/>
          <w:sz w:val="24"/>
          <w:highlight w:val="none"/>
          <w:lang w:val="en-US" w:eastAsia="zh-CN"/>
        </w:rPr>
        <w:t>2</w:t>
      </w:r>
      <w:r>
        <w:rPr>
          <w:rFonts w:ascii="仿宋" w:hAnsi="仿宋" w:cs="Calibri"/>
          <w:sz w:val="24"/>
          <w:highlight w:val="none"/>
        </w:rPr>
        <w:t>-</w:t>
      </w:r>
      <w:r>
        <w:rPr>
          <w:rFonts w:hint="eastAsia" w:ascii="仿宋" w:hAnsi="仿宋" w:cs="Calibri"/>
          <w:sz w:val="24"/>
          <w:highlight w:val="none"/>
        </w:rPr>
        <w:t>3218338</w:t>
      </w:r>
      <w:r>
        <w:rPr>
          <w:rFonts w:hint="eastAsia" w:ascii="仿宋" w:hAnsi="仿宋" w:cs="Calibri"/>
          <w:sz w:val="24"/>
          <w:highlight w:val="none"/>
          <w:lang w:val="en-US" w:eastAsia="zh-CN"/>
        </w:rPr>
        <w:t xml:space="preserve"> </w:t>
      </w:r>
    </w:p>
    <w:p w14:paraId="5558909C">
      <w:pPr>
        <w:spacing w:line="288" w:lineRule="auto"/>
        <w:ind w:firstLine="480" w:firstLineChars="200"/>
        <w:rPr>
          <w:rFonts w:ascii="仿宋" w:hAnsi="仿宋" w:cs="Calibri"/>
          <w:sz w:val="24"/>
          <w:highlight w:val="none"/>
        </w:rPr>
      </w:pPr>
      <w:r>
        <w:rPr>
          <w:rFonts w:ascii="仿宋" w:hAnsi="仿宋" w:cs="Calibri"/>
          <w:sz w:val="24"/>
          <w:highlight w:val="none"/>
        </w:rPr>
        <w:t>质疑联系人：</w:t>
      </w:r>
      <w:r>
        <w:rPr>
          <w:rFonts w:hint="eastAsia" w:ascii="仿宋" w:hAnsi="仿宋" w:cs="Calibri"/>
          <w:sz w:val="24"/>
          <w:highlight w:val="none"/>
          <w:lang w:val="en-US" w:eastAsia="zh-CN"/>
        </w:rPr>
        <w:t>朱工</w:t>
      </w:r>
    </w:p>
    <w:p w14:paraId="56B7778E">
      <w:pPr>
        <w:spacing w:line="288" w:lineRule="auto"/>
        <w:ind w:firstLine="480" w:firstLineChars="200"/>
        <w:rPr>
          <w:rFonts w:ascii="仿宋" w:hAnsi="仿宋" w:cs="Calibri"/>
          <w:sz w:val="24"/>
          <w:highlight w:val="none"/>
        </w:rPr>
      </w:pPr>
      <w:r>
        <w:rPr>
          <w:rFonts w:ascii="仿宋" w:hAnsi="仿宋" w:cs="Calibri"/>
          <w:sz w:val="24"/>
          <w:highlight w:val="none"/>
        </w:rPr>
        <w:t>质疑联系方式：057</w:t>
      </w:r>
      <w:r>
        <w:rPr>
          <w:rFonts w:hint="eastAsia" w:ascii="仿宋" w:hAnsi="仿宋" w:cs="Calibri"/>
          <w:sz w:val="24"/>
          <w:highlight w:val="none"/>
          <w:lang w:val="en-US" w:eastAsia="zh-CN"/>
        </w:rPr>
        <w:t>2</w:t>
      </w:r>
      <w:r>
        <w:rPr>
          <w:rFonts w:ascii="仿宋" w:hAnsi="仿宋" w:cs="Calibri"/>
          <w:sz w:val="24"/>
          <w:highlight w:val="none"/>
        </w:rPr>
        <w:t>-</w:t>
      </w:r>
      <w:r>
        <w:rPr>
          <w:rFonts w:hint="eastAsia" w:ascii="仿宋" w:hAnsi="仿宋" w:cs="Calibri"/>
          <w:sz w:val="24"/>
          <w:highlight w:val="none"/>
        </w:rPr>
        <w:t>3218338</w:t>
      </w:r>
    </w:p>
    <w:p w14:paraId="4187D183">
      <w:pPr>
        <w:spacing w:line="288" w:lineRule="auto"/>
        <w:ind w:firstLine="480" w:firstLineChars="200"/>
        <w:rPr>
          <w:rFonts w:ascii="仿宋" w:hAnsi="仿宋" w:cs="Calibri"/>
          <w:sz w:val="24"/>
          <w:highlight w:val="none"/>
        </w:rPr>
      </w:pPr>
      <w:r>
        <w:rPr>
          <w:rFonts w:ascii="仿宋" w:hAnsi="仿宋" w:cs="Calibri"/>
          <w:sz w:val="24"/>
          <w:highlight w:val="none"/>
        </w:rPr>
        <w:t>2.采购代理机构信息</w:t>
      </w:r>
    </w:p>
    <w:p w14:paraId="2F9198FA">
      <w:pPr>
        <w:spacing w:line="288" w:lineRule="auto"/>
        <w:ind w:firstLine="480" w:firstLineChars="200"/>
        <w:rPr>
          <w:rFonts w:ascii="仿宋" w:hAnsi="仿宋" w:cs="Calibri"/>
          <w:sz w:val="24"/>
          <w:highlight w:val="none"/>
        </w:rPr>
      </w:pPr>
      <w:r>
        <w:rPr>
          <w:rFonts w:ascii="仿宋" w:hAnsi="仿宋" w:cs="Calibri"/>
          <w:sz w:val="24"/>
          <w:highlight w:val="none"/>
        </w:rPr>
        <w:t>名称：浙江省成套招标代理有限公司</w:t>
      </w:r>
    </w:p>
    <w:p w14:paraId="11699637">
      <w:pPr>
        <w:spacing w:line="288" w:lineRule="auto"/>
        <w:ind w:firstLine="480" w:firstLineChars="200"/>
        <w:rPr>
          <w:rFonts w:ascii="仿宋" w:hAnsi="仿宋" w:cs="Calibri"/>
          <w:sz w:val="24"/>
          <w:highlight w:val="none"/>
        </w:rPr>
      </w:pPr>
      <w:r>
        <w:rPr>
          <w:rFonts w:hint="default" w:ascii="仿宋" w:hAnsi="仿宋" w:cs="Calibri"/>
          <w:sz w:val="24"/>
          <w:highlight w:val="none"/>
        </w:rPr>
        <w:t>地址：浙江省湖州市凤凰路137号国际贸易大厦9楼</w:t>
      </w:r>
    </w:p>
    <w:p w14:paraId="0AF970E5">
      <w:pPr>
        <w:spacing w:line="288" w:lineRule="auto"/>
        <w:ind w:firstLine="480" w:firstLineChars="200"/>
        <w:rPr>
          <w:rFonts w:ascii="仿宋" w:hAnsi="仿宋" w:cs="Calibri"/>
          <w:sz w:val="24"/>
          <w:highlight w:val="none"/>
        </w:rPr>
      </w:pPr>
      <w:r>
        <w:rPr>
          <w:rFonts w:hint="default" w:ascii="仿宋" w:hAnsi="仿宋" w:cs="Calibri"/>
          <w:sz w:val="24"/>
          <w:highlight w:val="none"/>
        </w:rPr>
        <w:t>项目联系人</w:t>
      </w:r>
      <w:r>
        <w:rPr>
          <w:rFonts w:ascii="仿宋" w:hAnsi="仿宋" w:cs="Calibri"/>
          <w:sz w:val="24"/>
          <w:highlight w:val="none"/>
        </w:rPr>
        <w:t>（询问）</w:t>
      </w:r>
      <w:r>
        <w:rPr>
          <w:rFonts w:hint="default" w:ascii="仿宋" w:hAnsi="仿宋" w:cs="Calibri"/>
          <w:sz w:val="24"/>
          <w:highlight w:val="none"/>
        </w:rPr>
        <w:t>：俞婧姈</w:t>
      </w:r>
    </w:p>
    <w:p w14:paraId="3F873F43">
      <w:pPr>
        <w:spacing w:line="288" w:lineRule="auto"/>
        <w:ind w:firstLine="480" w:firstLineChars="200"/>
        <w:rPr>
          <w:rFonts w:ascii="仿宋" w:hAnsi="仿宋" w:cs="Calibri"/>
          <w:sz w:val="24"/>
          <w:highlight w:val="none"/>
        </w:rPr>
      </w:pPr>
      <w:r>
        <w:rPr>
          <w:rFonts w:hint="default" w:ascii="仿宋" w:hAnsi="仿宋" w:cs="Calibri"/>
          <w:sz w:val="24"/>
          <w:highlight w:val="none"/>
        </w:rPr>
        <w:t>联系电话</w:t>
      </w:r>
      <w:r>
        <w:rPr>
          <w:rFonts w:ascii="仿宋" w:hAnsi="仿宋" w:cs="Calibri"/>
          <w:sz w:val="24"/>
          <w:highlight w:val="none"/>
        </w:rPr>
        <w:t>（询问）</w:t>
      </w:r>
      <w:r>
        <w:rPr>
          <w:rFonts w:hint="default" w:ascii="仿宋" w:hAnsi="仿宋" w:cs="Calibri"/>
          <w:sz w:val="24"/>
          <w:highlight w:val="none"/>
        </w:rPr>
        <w:t>：0572-2275857</w:t>
      </w:r>
    </w:p>
    <w:p w14:paraId="264FA625">
      <w:pPr>
        <w:spacing w:line="288" w:lineRule="auto"/>
        <w:ind w:firstLine="480" w:firstLineChars="200"/>
        <w:rPr>
          <w:rFonts w:ascii="仿宋" w:hAnsi="仿宋" w:cs="Calibri"/>
          <w:sz w:val="24"/>
          <w:highlight w:val="none"/>
        </w:rPr>
      </w:pPr>
      <w:r>
        <w:rPr>
          <w:rFonts w:ascii="仿宋" w:hAnsi="仿宋" w:cs="Calibri"/>
          <w:sz w:val="24"/>
          <w:highlight w:val="none"/>
        </w:rPr>
        <w:t>质疑联系</w:t>
      </w:r>
      <w:r>
        <w:rPr>
          <w:rFonts w:hint="default" w:ascii="仿宋" w:hAnsi="仿宋" w:cs="Calibri"/>
          <w:sz w:val="24"/>
          <w:highlight w:val="none"/>
        </w:rPr>
        <w:t>人：俞挺挺</w:t>
      </w:r>
    </w:p>
    <w:p w14:paraId="69F2C8AA">
      <w:pPr>
        <w:spacing w:line="288" w:lineRule="auto"/>
        <w:ind w:firstLine="480" w:firstLineChars="200"/>
        <w:rPr>
          <w:rFonts w:hint="eastAsia" w:ascii="仿宋" w:hAnsi="仿宋" w:eastAsia="仿宋" w:cs="Calibri"/>
          <w:sz w:val="24"/>
          <w:highlight w:val="none"/>
          <w:lang w:eastAsia="zh-CN"/>
        </w:rPr>
      </w:pPr>
      <w:r>
        <w:rPr>
          <w:rFonts w:ascii="仿宋" w:hAnsi="仿宋" w:cs="Calibri"/>
          <w:sz w:val="24"/>
          <w:highlight w:val="none"/>
        </w:rPr>
        <w:t>联系电话</w:t>
      </w:r>
      <w:r>
        <w:rPr>
          <w:rFonts w:hint="default" w:ascii="仿宋" w:hAnsi="仿宋" w:cs="Calibri"/>
          <w:sz w:val="24"/>
          <w:highlight w:val="none"/>
        </w:rPr>
        <w:t>：0572-227585</w:t>
      </w:r>
      <w:r>
        <w:rPr>
          <w:rFonts w:hint="eastAsia" w:ascii="仿宋" w:hAnsi="仿宋" w:cs="Calibri"/>
          <w:sz w:val="24"/>
          <w:highlight w:val="none"/>
          <w:lang w:val="en-US" w:eastAsia="zh-CN"/>
        </w:rPr>
        <w:t>7</w:t>
      </w:r>
    </w:p>
    <w:p w14:paraId="2B515305">
      <w:pPr>
        <w:spacing w:line="288" w:lineRule="auto"/>
        <w:ind w:firstLine="480" w:firstLineChars="200"/>
        <w:rPr>
          <w:rFonts w:ascii="仿宋" w:hAnsi="仿宋" w:cs="Calibri"/>
          <w:sz w:val="24"/>
          <w:highlight w:val="none"/>
        </w:rPr>
      </w:pPr>
      <w:r>
        <w:rPr>
          <w:rFonts w:ascii="仿宋" w:hAnsi="仿宋" w:cs="Calibri"/>
          <w:sz w:val="24"/>
          <w:highlight w:val="none"/>
        </w:rPr>
        <w:t>3.同级政府采购监督管理部门</w:t>
      </w:r>
    </w:p>
    <w:p w14:paraId="000D31A1">
      <w:pPr>
        <w:spacing w:line="288" w:lineRule="auto"/>
        <w:ind w:firstLine="480" w:firstLineChars="200"/>
        <w:rPr>
          <w:rFonts w:ascii="仿宋" w:hAnsi="仿宋" w:eastAsia="仿宋" w:cs="Calibri"/>
          <w:i w:val="0"/>
          <w:iCs w:val="0"/>
          <w:caps w:val="0"/>
          <w:spacing w:val="0"/>
          <w:sz w:val="24"/>
          <w:szCs w:val="24"/>
          <w:highlight w:val="none"/>
        </w:rPr>
      </w:pPr>
      <w:r>
        <w:rPr>
          <w:rFonts w:ascii="仿宋" w:hAnsi="仿宋" w:eastAsia="仿宋" w:cs="Calibri"/>
          <w:i w:val="0"/>
          <w:iCs w:val="0"/>
          <w:caps w:val="0"/>
          <w:spacing w:val="0"/>
          <w:sz w:val="24"/>
          <w:szCs w:val="24"/>
          <w:highlight w:val="none"/>
          <w:shd w:val="clear"/>
        </w:rPr>
        <w:t>名    称：湖州市吴兴区财政局</w:t>
      </w:r>
    </w:p>
    <w:p w14:paraId="18AB7D05">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地    址：湖州市吴兴区吴兴大道1号</w:t>
      </w:r>
    </w:p>
    <w:p w14:paraId="797C1755">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传    真：0572-2289706</w:t>
      </w:r>
    </w:p>
    <w:p w14:paraId="7BBC94AA">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联 系 人：沈先生</w:t>
      </w:r>
    </w:p>
    <w:p w14:paraId="7D34DFDE">
      <w:pPr>
        <w:spacing w:line="288" w:lineRule="auto"/>
        <w:ind w:firstLine="480" w:firstLineChars="200"/>
        <w:rPr>
          <w:rFonts w:hint="default" w:ascii="仿宋" w:hAnsi="仿宋" w:eastAsia="仿宋" w:cs="Calibri"/>
          <w:i w:val="0"/>
          <w:iCs w:val="0"/>
          <w:caps w:val="0"/>
          <w:spacing w:val="0"/>
          <w:sz w:val="24"/>
          <w:szCs w:val="24"/>
          <w:highlight w:val="none"/>
        </w:rPr>
      </w:pPr>
      <w:r>
        <w:rPr>
          <w:rFonts w:hint="default" w:ascii="仿宋" w:hAnsi="仿宋" w:eastAsia="仿宋" w:cs="Calibri"/>
          <w:i w:val="0"/>
          <w:iCs w:val="0"/>
          <w:caps w:val="0"/>
          <w:spacing w:val="0"/>
          <w:sz w:val="24"/>
          <w:szCs w:val="24"/>
          <w:highlight w:val="none"/>
          <w:shd w:val="clear"/>
        </w:rPr>
        <w:t>监督投诉电话：0572-2289700</w:t>
      </w:r>
    </w:p>
    <w:p w14:paraId="2F7C1C10">
      <w:pPr>
        <w:spacing w:line="288" w:lineRule="auto"/>
        <w:ind w:firstLine="480" w:firstLineChars="200"/>
        <w:rPr>
          <w:rFonts w:hint="default" w:ascii="仿宋" w:hAnsi="仿宋" w:eastAsia="仿宋" w:cs="Calibri"/>
          <w:sz w:val="24"/>
          <w:szCs w:val="24"/>
          <w:highlight w:val="none"/>
        </w:rPr>
      </w:pPr>
      <w:r>
        <w:rPr>
          <w:rFonts w:hint="default" w:ascii="仿宋" w:hAnsi="仿宋" w:eastAsia="仿宋" w:cs="Calibri"/>
          <w:i w:val="0"/>
          <w:iCs w:val="0"/>
          <w:caps w:val="0"/>
          <w:spacing w:val="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6F810A03">
      <w:pPr>
        <w:spacing w:line="288" w:lineRule="auto"/>
        <w:ind w:firstLine="480" w:firstLineChars="200"/>
        <w:rPr>
          <w:rFonts w:ascii="仿宋" w:hAnsi="仿宋" w:cs="Calibri"/>
          <w:sz w:val="24"/>
          <w:highlight w:val="none"/>
        </w:rPr>
      </w:pPr>
      <w:r>
        <w:rPr>
          <w:rFonts w:hint="default" w:ascii="仿宋" w:hAnsi="仿宋" w:eastAsia="仿宋" w:cs="Calibri"/>
          <w:i w:val="0"/>
          <w:iCs w:val="0"/>
          <w:caps w:val="0"/>
          <w:spacing w:val="0"/>
          <w:sz w:val="24"/>
          <w:szCs w:val="24"/>
          <w:highlight w:val="none"/>
        </w:rPr>
        <w:t>CA问题联系电话（人工）：汇信CA 400-888-4636；天谷CA 400-087-8198</w:t>
      </w:r>
      <w:r>
        <w:rPr>
          <w:rFonts w:ascii="仿宋" w:hAnsi="仿宋" w:cs="Calibri"/>
          <w:sz w:val="24"/>
          <w:highlight w:val="none"/>
        </w:rPr>
        <w:t>。</w:t>
      </w:r>
    </w:p>
    <w:p w14:paraId="0ED0AD4C">
      <w:pPr>
        <w:pStyle w:val="2"/>
        <w:rPr>
          <w:rFonts w:ascii="仿宋" w:hAnsi="仿宋" w:cs="Calibri"/>
          <w:highlight w:val="none"/>
        </w:rPr>
      </w:pPr>
      <w:r>
        <w:rPr>
          <w:rFonts w:ascii="仿宋" w:hAnsi="仿宋" w:cs="Calibri"/>
          <w:sz w:val="36"/>
          <w:szCs w:val="20"/>
          <w:highlight w:val="none"/>
        </w:rPr>
        <w:br w:type="page"/>
      </w:r>
      <w:r>
        <w:rPr>
          <w:rFonts w:ascii="仿宋" w:hAnsi="仿宋" w:cs="Calibri"/>
          <w:highlight w:val="none"/>
        </w:rPr>
        <w:t>第二部分</w:t>
      </w:r>
      <w:bookmarkEnd w:id="8"/>
      <w:r>
        <w:rPr>
          <w:rFonts w:ascii="仿宋" w:hAnsi="仿宋" w:cs="Calibri"/>
          <w:highlight w:val="none"/>
        </w:rPr>
        <w:t xml:space="preserve"> 投标人须知</w:t>
      </w:r>
      <w:bookmarkEnd w:id="9"/>
    </w:p>
    <w:p w14:paraId="1883137D">
      <w:pPr>
        <w:pStyle w:val="3"/>
        <w:ind w:firstLine="482"/>
        <w:rPr>
          <w:rFonts w:ascii="仿宋" w:hAnsi="仿宋" w:cs="Calibri"/>
          <w:highlight w:val="none"/>
        </w:rPr>
      </w:pPr>
      <w:r>
        <w:rPr>
          <w:rFonts w:ascii="仿宋" w:hAnsi="仿宋" w:cs="Calibri"/>
          <w:highlight w:val="none"/>
        </w:rPr>
        <w:t>前附表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989"/>
        <w:gridCol w:w="6574"/>
      </w:tblGrid>
      <w:tr w14:paraId="05E9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7A6774C">
            <w:pPr>
              <w:jc w:val="center"/>
              <w:rPr>
                <w:rFonts w:ascii="仿宋" w:hAnsi="仿宋" w:cs="Calibri"/>
                <w:b/>
                <w:sz w:val="24"/>
                <w:highlight w:val="none"/>
              </w:rPr>
            </w:pPr>
            <w:r>
              <w:rPr>
                <w:rFonts w:ascii="仿宋" w:hAnsi="仿宋" w:cs="Calibri"/>
                <w:b/>
                <w:sz w:val="24"/>
                <w:highlight w:val="none"/>
              </w:rPr>
              <w:t>序号</w:t>
            </w:r>
          </w:p>
        </w:tc>
        <w:tc>
          <w:tcPr>
            <w:tcW w:w="1989" w:type="dxa"/>
            <w:vAlign w:val="center"/>
          </w:tcPr>
          <w:p w14:paraId="42798CF5">
            <w:pPr>
              <w:jc w:val="center"/>
              <w:rPr>
                <w:rFonts w:ascii="仿宋" w:hAnsi="仿宋" w:cs="Calibri"/>
                <w:b/>
                <w:sz w:val="24"/>
                <w:highlight w:val="none"/>
              </w:rPr>
            </w:pPr>
            <w:r>
              <w:rPr>
                <w:rFonts w:ascii="仿宋" w:hAnsi="仿宋" w:cs="Calibri"/>
                <w:b/>
                <w:sz w:val="24"/>
                <w:highlight w:val="none"/>
              </w:rPr>
              <w:t>事项</w:t>
            </w:r>
          </w:p>
        </w:tc>
        <w:tc>
          <w:tcPr>
            <w:tcW w:w="6574" w:type="dxa"/>
            <w:vAlign w:val="center"/>
          </w:tcPr>
          <w:p w14:paraId="7ED40635">
            <w:pPr>
              <w:jc w:val="center"/>
              <w:rPr>
                <w:rFonts w:ascii="仿宋" w:hAnsi="仿宋" w:cs="Calibri"/>
                <w:b/>
                <w:sz w:val="24"/>
                <w:highlight w:val="none"/>
              </w:rPr>
            </w:pPr>
            <w:r>
              <w:rPr>
                <w:rFonts w:ascii="仿宋" w:hAnsi="仿宋" w:cs="Calibri"/>
                <w:b/>
                <w:sz w:val="24"/>
                <w:highlight w:val="none"/>
              </w:rPr>
              <w:t>本项目的特别规定</w:t>
            </w:r>
          </w:p>
        </w:tc>
      </w:tr>
      <w:tr w14:paraId="6B9D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B5A5D87">
            <w:pPr>
              <w:numPr>
                <w:ilvl w:val="0"/>
                <w:numId w:val="2"/>
              </w:numPr>
              <w:ind w:firstLine="0"/>
              <w:jc w:val="center"/>
              <w:rPr>
                <w:rFonts w:ascii="仿宋" w:hAnsi="仿宋" w:cs="Calibri"/>
                <w:b/>
                <w:sz w:val="24"/>
                <w:highlight w:val="none"/>
              </w:rPr>
            </w:pPr>
          </w:p>
        </w:tc>
        <w:tc>
          <w:tcPr>
            <w:tcW w:w="1989" w:type="dxa"/>
            <w:vAlign w:val="center"/>
          </w:tcPr>
          <w:p w14:paraId="49CA62EF">
            <w:pPr>
              <w:jc w:val="center"/>
              <w:rPr>
                <w:rFonts w:ascii="仿宋" w:hAnsi="仿宋" w:cs="Calibri"/>
                <w:b/>
                <w:sz w:val="24"/>
                <w:highlight w:val="none"/>
              </w:rPr>
            </w:pPr>
            <w:r>
              <w:rPr>
                <w:rFonts w:ascii="仿宋" w:hAnsi="仿宋" w:cs="Calibri"/>
                <w:b/>
                <w:sz w:val="24"/>
                <w:highlight w:val="none"/>
              </w:rPr>
              <w:t>项目属性</w:t>
            </w:r>
          </w:p>
        </w:tc>
        <w:tc>
          <w:tcPr>
            <w:tcW w:w="6574" w:type="dxa"/>
            <w:vAlign w:val="center"/>
          </w:tcPr>
          <w:p w14:paraId="65A3BD31">
            <w:pPr>
              <w:ind w:firstLine="480" w:firstLineChars="200"/>
              <w:rPr>
                <w:rFonts w:ascii="仿宋" w:hAnsi="仿宋" w:cs="Calibri"/>
                <w:sz w:val="24"/>
                <w:highlight w:val="none"/>
              </w:rPr>
            </w:pPr>
            <w:r>
              <w:rPr>
                <w:rFonts w:hint="eastAsia" w:ascii="仿宋" w:hAnsi="仿宋" w:cs="Calibri"/>
                <w:kern w:val="0"/>
                <w:sz w:val="24"/>
                <w:highlight w:val="none"/>
                <w:lang w:val="zh-CN"/>
              </w:rPr>
              <w:t>政府购买</w:t>
            </w:r>
            <w:r>
              <w:rPr>
                <w:rFonts w:ascii="仿宋" w:hAnsi="仿宋" w:cs="Calibri"/>
                <w:kern w:val="0"/>
                <w:sz w:val="24"/>
                <w:highlight w:val="none"/>
                <w:lang w:val="zh-CN"/>
              </w:rPr>
              <w:t>服务类。</w:t>
            </w:r>
          </w:p>
        </w:tc>
      </w:tr>
      <w:tr w14:paraId="5DB5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6ACFDD53">
            <w:pPr>
              <w:numPr>
                <w:ilvl w:val="0"/>
                <w:numId w:val="2"/>
              </w:numPr>
              <w:ind w:firstLine="0"/>
              <w:jc w:val="center"/>
              <w:rPr>
                <w:rFonts w:ascii="仿宋" w:hAnsi="仿宋" w:cs="Calibri"/>
                <w:b/>
                <w:sz w:val="24"/>
                <w:highlight w:val="none"/>
              </w:rPr>
            </w:pPr>
          </w:p>
        </w:tc>
        <w:tc>
          <w:tcPr>
            <w:tcW w:w="1989" w:type="dxa"/>
            <w:vAlign w:val="center"/>
          </w:tcPr>
          <w:p w14:paraId="00F1F361">
            <w:pPr>
              <w:jc w:val="center"/>
              <w:rPr>
                <w:rFonts w:ascii="仿宋" w:hAnsi="仿宋" w:cs="Calibri"/>
                <w:b/>
                <w:sz w:val="24"/>
                <w:highlight w:val="none"/>
              </w:rPr>
            </w:pPr>
            <w:r>
              <w:rPr>
                <w:rFonts w:ascii="仿宋" w:hAnsi="仿宋" w:cs="Calibri"/>
                <w:b/>
                <w:sz w:val="24"/>
                <w:highlight w:val="none"/>
              </w:rPr>
              <w:t>采购标的对应的中小企业划分标准所属行业</w:t>
            </w:r>
          </w:p>
        </w:tc>
        <w:tc>
          <w:tcPr>
            <w:tcW w:w="6574" w:type="dxa"/>
            <w:vAlign w:val="center"/>
          </w:tcPr>
          <w:p w14:paraId="5D554FF3">
            <w:pPr>
              <w:ind w:firstLine="480" w:firstLineChars="200"/>
              <w:rPr>
                <w:rFonts w:ascii="仿宋" w:hAnsi="仿宋" w:cs="Calibri"/>
                <w:sz w:val="24"/>
                <w:szCs w:val="32"/>
                <w:highlight w:val="none"/>
              </w:rPr>
            </w:pPr>
            <w:r>
              <w:rPr>
                <w:rFonts w:ascii="仿宋" w:hAnsi="仿宋" w:cs="Calibri"/>
                <w:sz w:val="24"/>
                <w:szCs w:val="32"/>
                <w:highlight w:val="none"/>
              </w:rPr>
              <w:t>（1）标的：</w:t>
            </w:r>
          </w:p>
          <w:p w14:paraId="68A16152">
            <w:pPr>
              <w:ind w:firstLine="480" w:firstLineChars="200"/>
              <w:rPr>
                <w:highlight w:val="none"/>
              </w:rPr>
            </w:pPr>
            <w:r>
              <w:rPr>
                <w:rFonts w:hint="eastAsia" w:ascii="仿宋" w:hAnsi="仿宋" w:cs="Calibri"/>
                <w:sz w:val="24"/>
                <w:highlight w:val="none"/>
              </w:rPr>
              <w:t>标项一：</w:t>
            </w:r>
            <w:r>
              <w:rPr>
                <w:rFonts w:hint="eastAsia" w:ascii="仿宋" w:hAnsi="仿宋" w:cs="Calibri"/>
                <w:sz w:val="24"/>
                <w:highlight w:val="none"/>
                <w:lang w:eastAsia="zh-CN"/>
              </w:rPr>
              <w:t>食堂原材料供应项目</w:t>
            </w:r>
            <w:r>
              <w:rPr>
                <w:rFonts w:ascii="仿宋" w:hAnsi="仿宋" w:cs="Calibri"/>
                <w:sz w:val="24"/>
                <w:szCs w:val="32"/>
                <w:highlight w:val="none"/>
              </w:rPr>
              <w:t>，属于【</w:t>
            </w:r>
            <w:r>
              <w:rPr>
                <w:rFonts w:hint="eastAsia" w:ascii="仿宋" w:hAnsi="仿宋" w:cs="Calibri"/>
                <w:sz w:val="24"/>
                <w:szCs w:val="32"/>
                <w:highlight w:val="none"/>
                <w:lang w:eastAsia="zh-CN"/>
              </w:rPr>
              <w:t>批发业</w:t>
            </w:r>
            <w:r>
              <w:rPr>
                <w:rFonts w:ascii="仿宋" w:hAnsi="仿宋" w:cs="Calibri"/>
                <w:sz w:val="24"/>
                <w:szCs w:val="32"/>
                <w:highlight w:val="none"/>
              </w:rPr>
              <w:t>】行业；</w:t>
            </w:r>
          </w:p>
        </w:tc>
      </w:tr>
      <w:tr w14:paraId="6294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09B60D8">
            <w:pPr>
              <w:numPr>
                <w:ilvl w:val="0"/>
                <w:numId w:val="2"/>
              </w:numPr>
              <w:ind w:firstLine="0"/>
              <w:jc w:val="center"/>
              <w:rPr>
                <w:rFonts w:ascii="仿宋" w:hAnsi="仿宋" w:cs="Calibri"/>
                <w:b/>
                <w:sz w:val="24"/>
                <w:highlight w:val="none"/>
              </w:rPr>
            </w:pPr>
          </w:p>
        </w:tc>
        <w:tc>
          <w:tcPr>
            <w:tcW w:w="1989" w:type="dxa"/>
            <w:vAlign w:val="center"/>
          </w:tcPr>
          <w:p w14:paraId="06F5F566">
            <w:pPr>
              <w:jc w:val="center"/>
              <w:rPr>
                <w:rFonts w:ascii="仿宋" w:hAnsi="仿宋" w:cs="Calibri"/>
                <w:b/>
                <w:sz w:val="24"/>
                <w:highlight w:val="none"/>
              </w:rPr>
            </w:pPr>
            <w:r>
              <w:rPr>
                <w:rFonts w:ascii="仿宋" w:hAnsi="仿宋" w:cs="Calibri"/>
                <w:b/>
                <w:sz w:val="24"/>
                <w:highlight w:val="none"/>
              </w:rPr>
              <w:t>是否允许采购进口产品</w:t>
            </w:r>
          </w:p>
        </w:tc>
        <w:tc>
          <w:tcPr>
            <w:tcW w:w="6574" w:type="dxa"/>
            <w:vAlign w:val="center"/>
          </w:tcPr>
          <w:p w14:paraId="68E6FC04">
            <w:pPr>
              <w:ind w:firstLine="480" w:firstLineChars="200"/>
              <w:rPr>
                <w:rFonts w:ascii="仿宋" w:hAnsi="仿宋" w:cs="Calibri"/>
                <w:kern w:val="0"/>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本项目不允许采购进口产品。</w:t>
            </w:r>
          </w:p>
          <w:p w14:paraId="6FAE5AA1">
            <w:pPr>
              <w:ind w:firstLine="480" w:firstLineChars="200"/>
              <w:rPr>
                <w:rFonts w:ascii="仿宋" w:hAnsi="仿宋" w:cs="Calibri"/>
                <w:highlight w:val="none"/>
              </w:rPr>
            </w:pPr>
            <w:r>
              <w:rPr>
                <w:rFonts w:hint="eastAsia" w:ascii="仿宋" w:hAnsi="仿宋" w:cs="宋体"/>
                <w:kern w:val="0"/>
                <w:sz w:val="24"/>
                <w:highlight w:val="none"/>
              </w:rPr>
              <w:t>□</w:t>
            </w:r>
            <w:r>
              <w:rPr>
                <w:rFonts w:ascii="仿宋" w:hAnsi="仿宋" w:cs="Calibri"/>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49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7187CBE">
            <w:pPr>
              <w:numPr>
                <w:ilvl w:val="0"/>
                <w:numId w:val="2"/>
              </w:numPr>
              <w:ind w:firstLine="0"/>
              <w:jc w:val="center"/>
              <w:rPr>
                <w:rFonts w:ascii="仿宋" w:hAnsi="仿宋" w:cs="Calibri"/>
                <w:b/>
                <w:sz w:val="24"/>
                <w:highlight w:val="none"/>
              </w:rPr>
            </w:pPr>
          </w:p>
        </w:tc>
        <w:tc>
          <w:tcPr>
            <w:tcW w:w="1989" w:type="dxa"/>
            <w:vAlign w:val="center"/>
          </w:tcPr>
          <w:p w14:paraId="412FA524">
            <w:pPr>
              <w:jc w:val="center"/>
              <w:rPr>
                <w:rFonts w:ascii="仿宋" w:hAnsi="仿宋" w:cs="Calibri"/>
                <w:b/>
                <w:sz w:val="24"/>
                <w:highlight w:val="none"/>
              </w:rPr>
            </w:pPr>
            <w:r>
              <w:rPr>
                <w:rFonts w:ascii="仿宋" w:hAnsi="仿宋" w:cs="Calibri"/>
                <w:b/>
                <w:sz w:val="24"/>
                <w:highlight w:val="none"/>
              </w:rPr>
              <w:t>分包</w:t>
            </w:r>
          </w:p>
        </w:tc>
        <w:tc>
          <w:tcPr>
            <w:tcW w:w="6574" w:type="dxa"/>
            <w:vAlign w:val="center"/>
          </w:tcPr>
          <w:p w14:paraId="2CF4562F">
            <w:pPr>
              <w:ind w:firstLine="480" w:firstLineChars="200"/>
              <w:rPr>
                <w:rFonts w:ascii="仿宋" w:hAnsi="仿宋" w:cs="Calibri"/>
                <w:sz w:val="24"/>
                <w:highlight w:val="none"/>
              </w:rPr>
            </w:pPr>
            <w:r>
              <w:rPr>
                <w:rFonts w:hint="eastAsia" w:ascii="仿宋" w:hAnsi="仿宋" w:cs="宋体"/>
                <w:kern w:val="0"/>
                <w:sz w:val="24"/>
                <w:highlight w:val="none"/>
              </w:rPr>
              <w:sym w:font="Wingdings" w:char="00A8"/>
            </w:r>
            <w:r>
              <w:rPr>
                <w:rFonts w:ascii="仿宋" w:hAnsi="仿宋" w:cs="Calibri"/>
                <w:kern w:val="0"/>
                <w:sz w:val="24"/>
                <w:highlight w:val="none"/>
              </w:rPr>
              <w:t>A</w:t>
            </w:r>
            <w:r>
              <w:rPr>
                <w:rFonts w:ascii="仿宋" w:hAnsi="仿宋" w:cs="Calibri"/>
                <w:sz w:val="24"/>
                <w:highlight w:val="none"/>
              </w:rPr>
              <w:t>同意将非主体、非关键性的工作分包。具体见</w:t>
            </w:r>
            <w:r>
              <w:rPr>
                <w:rFonts w:hint="eastAsia" w:ascii="仿宋" w:hAnsi="仿宋" w:cs="Calibri"/>
                <w:sz w:val="24"/>
                <w:highlight w:val="none"/>
              </w:rPr>
              <w:t>“</w:t>
            </w:r>
            <w:r>
              <w:rPr>
                <w:rFonts w:ascii="仿宋" w:hAnsi="仿宋" w:cs="Calibri"/>
                <w:sz w:val="24"/>
                <w:highlight w:val="none"/>
              </w:rPr>
              <w:t>第三部分 采购需求</w:t>
            </w:r>
            <w:r>
              <w:rPr>
                <w:rFonts w:hint="eastAsia" w:ascii="仿宋" w:hAnsi="仿宋" w:cs="Calibri"/>
                <w:sz w:val="24"/>
                <w:highlight w:val="none"/>
              </w:rPr>
              <w:t>”。</w:t>
            </w:r>
          </w:p>
          <w:p w14:paraId="19A979D0">
            <w:pPr>
              <w:ind w:firstLine="480" w:firstLineChars="200"/>
              <w:rPr>
                <w:rFonts w:ascii="仿宋" w:hAnsi="仿宋" w:cs="Calibri"/>
                <w:sz w:val="24"/>
                <w:highlight w:val="none"/>
              </w:rPr>
            </w:pPr>
            <w:r>
              <w:rPr>
                <w:rFonts w:hint="eastAsia" w:ascii="仿宋" w:hAnsi="仿宋" w:cs="宋体"/>
                <w:kern w:val="0"/>
                <w:sz w:val="24"/>
                <w:highlight w:val="none"/>
                <w:lang w:eastAsia="zh-CN"/>
              </w:rPr>
              <w:t>☑</w:t>
            </w:r>
            <w:r>
              <w:rPr>
                <w:rFonts w:ascii="仿宋" w:hAnsi="仿宋" w:cs="Calibri"/>
                <w:kern w:val="0"/>
                <w:sz w:val="24"/>
                <w:highlight w:val="none"/>
              </w:rPr>
              <w:t>B</w:t>
            </w:r>
            <w:r>
              <w:rPr>
                <w:rFonts w:ascii="仿宋" w:hAnsi="仿宋" w:cs="Calibri"/>
                <w:sz w:val="24"/>
                <w:highlight w:val="none"/>
              </w:rPr>
              <w:t>不同意分包。</w:t>
            </w:r>
          </w:p>
          <w:p w14:paraId="08853279">
            <w:pPr>
              <w:ind w:firstLine="480" w:firstLineChars="200"/>
              <w:rPr>
                <w:rFonts w:ascii="仿宋" w:hAnsi="仿宋" w:cs="Calibri"/>
                <w:sz w:val="24"/>
                <w:highlight w:val="none"/>
              </w:rPr>
            </w:pPr>
            <w:r>
              <w:rPr>
                <w:rFonts w:ascii="仿宋" w:hAnsi="仿宋" w:cs="Calibri"/>
                <w:sz w:val="24"/>
                <w:highlight w:val="none"/>
              </w:rPr>
              <w:t>注：不得限制大中型企业向小微企业合理分包。</w:t>
            </w:r>
          </w:p>
        </w:tc>
      </w:tr>
      <w:tr w14:paraId="3B69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4D9E1BB">
            <w:pPr>
              <w:numPr>
                <w:ilvl w:val="0"/>
                <w:numId w:val="2"/>
              </w:numPr>
              <w:ind w:firstLine="0"/>
              <w:jc w:val="center"/>
              <w:rPr>
                <w:rFonts w:ascii="仿宋" w:hAnsi="仿宋" w:cs="Calibri"/>
                <w:b/>
                <w:sz w:val="24"/>
                <w:highlight w:val="none"/>
              </w:rPr>
            </w:pPr>
          </w:p>
        </w:tc>
        <w:tc>
          <w:tcPr>
            <w:tcW w:w="1989" w:type="dxa"/>
            <w:vAlign w:val="center"/>
          </w:tcPr>
          <w:p w14:paraId="70D7447C">
            <w:pPr>
              <w:jc w:val="center"/>
              <w:rPr>
                <w:rFonts w:ascii="仿宋" w:hAnsi="仿宋" w:cs="Calibri"/>
                <w:b/>
                <w:sz w:val="24"/>
                <w:highlight w:val="none"/>
              </w:rPr>
            </w:pPr>
            <w:r>
              <w:rPr>
                <w:rFonts w:ascii="仿宋" w:hAnsi="仿宋" w:cs="Calibri"/>
                <w:b/>
                <w:sz w:val="24"/>
                <w:highlight w:val="none"/>
              </w:rPr>
              <w:t>开标前答疑会或现场考察</w:t>
            </w:r>
          </w:p>
        </w:tc>
        <w:tc>
          <w:tcPr>
            <w:tcW w:w="6574" w:type="dxa"/>
            <w:vAlign w:val="center"/>
          </w:tcPr>
          <w:p w14:paraId="0A5DA4A4">
            <w:pPr>
              <w:ind w:firstLine="480" w:firstLineChars="200"/>
              <w:rPr>
                <w:rFonts w:ascii="仿宋" w:hAnsi="仿宋" w:cs="Calibri"/>
                <w:sz w:val="24"/>
                <w:szCs w:val="20"/>
                <w:highlight w:val="none"/>
              </w:rPr>
            </w:pPr>
            <w:r>
              <w:rPr>
                <w:rFonts w:hint="eastAsia" w:ascii="仿宋" w:hAnsi="仿宋" w:cs="宋体"/>
                <w:kern w:val="0"/>
                <w:sz w:val="24"/>
                <w:highlight w:val="none"/>
              </w:rPr>
              <w:sym w:font="Wingdings" w:char="F0FE"/>
            </w:r>
            <w:r>
              <w:rPr>
                <w:rFonts w:ascii="仿宋" w:hAnsi="仿宋" w:cs="Calibri"/>
                <w:sz w:val="24"/>
                <w:szCs w:val="20"/>
                <w:highlight w:val="none"/>
              </w:rPr>
              <w:t>A不组织。</w:t>
            </w:r>
          </w:p>
          <w:p w14:paraId="56637A4C">
            <w:pPr>
              <w:ind w:firstLine="480" w:firstLineChars="200"/>
              <w:rPr>
                <w:rFonts w:ascii="仿宋" w:hAnsi="仿宋" w:cs="Calibri"/>
                <w:sz w:val="24"/>
                <w:szCs w:val="20"/>
                <w:highlight w:val="none"/>
              </w:rPr>
            </w:pPr>
            <w:r>
              <w:rPr>
                <w:rFonts w:hint="eastAsia" w:ascii="仿宋" w:hAnsi="仿宋" w:cs="宋体"/>
                <w:kern w:val="0"/>
                <w:sz w:val="24"/>
                <w:highlight w:val="none"/>
              </w:rPr>
              <w:t>□</w:t>
            </w:r>
            <w:r>
              <w:rPr>
                <w:rFonts w:ascii="仿宋" w:hAnsi="仿宋" w:cs="Calibri"/>
                <w:sz w:val="24"/>
                <w:szCs w:val="20"/>
                <w:highlight w:val="none"/>
              </w:rPr>
              <w:t>B组织，时间：</w:t>
            </w:r>
            <w:r>
              <w:rPr>
                <w:rFonts w:ascii="仿宋" w:hAnsi="仿宋" w:cs="Calibri"/>
                <w:sz w:val="24"/>
                <w:szCs w:val="20"/>
                <w:highlight w:val="none"/>
                <w:u w:val="single"/>
              </w:rPr>
              <w:t xml:space="preserve"> / </w:t>
            </w:r>
            <w:r>
              <w:rPr>
                <w:rFonts w:ascii="仿宋" w:hAnsi="仿宋" w:cs="Calibri"/>
                <w:sz w:val="24"/>
                <w:szCs w:val="20"/>
                <w:highlight w:val="none"/>
              </w:rPr>
              <w:t>，地点：</w:t>
            </w:r>
            <w:r>
              <w:rPr>
                <w:rFonts w:ascii="仿宋" w:hAnsi="仿宋" w:cs="Calibri"/>
                <w:sz w:val="24"/>
                <w:szCs w:val="20"/>
                <w:highlight w:val="none"/>
                <w:u w:val="single"/>
              </w:rPr>
              <w:t xml:space="preserve"> / </w:t>
            </w:r>
            <w:r>
              <w:rPr>
                <w:rFonts w:ascii="仿宋" w:hAnsi="仿宋" w:cs="Calibri"/>
                <w:sz w:val="24"/>
                <w:szCs w:val="20"/>
                <w:highlight w:val="none"/>
              </w:rPr>
              <w:t>，联系人：</w:t>
            </w:r>
            <w:r>
              <w:rPr>
                <w:rFonts w:ascii="仿宋" w:hAnsi="仿宋" w:cs="Calibri"/>
                <w:sz w:val="24"/>
                <w:szCs w:val="20"/>
                <w:highlight w:val="none"/>
                <w:u w:val="single"/>
              </w:rPr>
              <w:t xml:space="preserve"> / </w:t>
            </w:r>
            <w:r>
              <w:rPr>
                <w:rFonts w:ascii="仿宋" w:hAnsi="仿宋" w:cs="Calibri"/>
                <w:sz w:val="24"/>
                <w:szCs w:val="20"/>
                <w:highlight w:val="none"/>
              </w:rPr>
              <w:t>，联系方式：</w:t>
            </w:r>
            <w:r>
              <w:rPr>
                <w:rFonts w:ascii="仿宋" w:hAnsi="仿宋" w:cs="Calibri"/>
                <w:sz w:val="24"/>
                <w:szCs w:val="20"/>
                <w:highlight w:val="none"/>
                <w:u w:val="single"/>
              </w:rPr>
              <w:t xml:space="preserve"> / </w:t>
            </w:r>
            <w:r>
              <w:rPr>
                <w:rFonts w:ascii="仿宋" w:hAnsi="仿宋" w:cs="Calibri"/>
                <w:sz w:val="24"/>
                <w:szCs w:val="20"/>
                <w:highlight w:val="none"/>
              </w:rPr>
              <w:t>。</w:t>
            </w:r>
          </w:p>
        </w:tc>
      </w:tr>
      <w:tr w14:paraId="5D87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42CA0C4A">
            <w:pPr>
              <w:numPr>
                <w:ilvl w:val="0"/>
                <w:numId w:val="2"/>
              </w:numPr>
              <w:ind w:firstLine="0"/>
              <w:jc w:val="center"/>
              <w:rPr>
                <w:rFonts w:ascii="仿宋" w:hAnsi="仿宋" w:cs="Calibri"/>
                <w:b/>
                <w:sz w:val="24"/>
                <w:highlight w:val="none"/>
              </w:rPr>
            </w:pPr>
          </w:p>
        </w:tc>
        <w:tc>
          <w:tcPr>
            <w:tcW w:w="1989" w:type="dxa"/>
            <w:vAlign w:val="center"/>
          </w:tcPr>
          <w:p w14:paraId="3DC226A3">
            <w:pPr>
              <w:jc w:val="center"/>
              <w:rPr>
                <w:rFonts w:ascii="仿宋" w:hAnsi="仿宋" w:cs="Calibri"/>
                <w:b/>
                <w:sz w:val="24"/>
                <w:highlight w:val="none"/>
              </w:rPr>
            </w:pPr>
            <w:r>
              <w:rPr>
                <w:rFonts w:ascii="仿宋" w:hAnsi="仿宋" w:cs="Calibri"/>
                <w:b/>
                <w:sz w:val="24"/>
                <w:highlight w:val="none"/>
              </w:rPr>
              <w:t>样品提供</w:t>
            </w:r>
          </w:p>
        </w:tc>
        <w:tc>
          <w:tcPr>
            <w:tcW w:w="6574" w:type="dxa"/>
            <w:vAlign w:val="center"/>
          </w:tcPr>
          <w:p w14:paraId="1ED5BC38">
            <w:pPr>
              <w:ind w:firstLine="480" w:firstLineChars="200"/>
              <w:rPr>
                <w:rFonts w:ascii="仿宋" w:hAnsi="仿宋" w:cs="Calibri"/>
                <w:b/>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A</w:t>
            </w:r>
            <w:r>
              <w:rPr>
                <w:rFonts w:ascii="仿宋" w:hAnsi="仿宋" w:cs="Calibri"/>
                <w:sz w:val="24"/>
                <w:highlight w:val="none"/>
              </w:rPr>
              <w:t>不要求提供。</w:t>
            </w:r>
            <w:bookmarkStart w:id="392" w:name="_GoBack"/>
            <w:bookmarkEnd w:id="392"/>
          </w:p>
        </w:tc>
      </w:tr>
      <w:tr w14:paraId="2984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E9AD3D5">
            <w:pPr>
              <w:numPr>
                <w:ilvl w:val="0"/>
                <w:numId w:val="2"/>
              </w:numPr>
              <w:ind w:firstLine="0"/>
              <w:jc w:val="center"/>
              <w:rPr>
                <w:rFonts w:ascii="仿宋" w:hAnsi="仿宋" w:cs="Calibri"/>
                <w:b/>
                <w:sz w:val="24"/>
                <w:highlight w:val="none"/>
              </w:rPr>
            </w:pPr>
          </w:p>
        </w:tc>
        <w:tc>
          <w:tcPr>
            <w:tcW w:w="1989" w:type="dxa"/>
            <w:vAlign w:val="center"/>
          </w:tcPr>
          <w:p w14:paraId="02340CE3">
            <w:pPr>
              <w:jc w:val="center"/>
              <w:rPr>
                <w:rFonts w:ascii="仿宋" w:hAnsi="仿宋" w:cs="Calibri"/>
                <w:bCs/>
                <w:sz w:val="24"/>
                <w:highlight w:val="none"/>
              </w:rPr>
            </w:pPr>
            <w:r>
              <w:rPr>
                <w:rFonts w:ascii="仿宋" w:hAnsi="仿宋" w:cs="Calibri"/>
                <w:b/>
                <w:sz w:val="24"/>
                <w:highlight w:val="none"/>
              </w:rPr>
              <w:t>方案讲解演示</w:t>
            </w:r>
          </w:p>
        </w:tc>
        <w:tc>
          <w:tcPr>
            <w:tcW w:w="6574" w:type="dxa"/>
            <w:vAlign w:val="center"/>
          </w:tcPr>
          <w:p w14:paraId="0DECC380">
            <w:pPr>
              <w:ind w:firstLine="480" w:firstLineChars="200"/>
              <w:rPr>
                <w:rFonts w:ascii="仿宋" w:hAnsi="仿宋" w:cs="Calibri"/>
                <w:sz w:val="24"/>
                <w:highlight w:val="none"/>
              </w:rPr>
            </w:pPr>
            <w:r>
              <w:rPr>
                <w:rFonts w:hint="eastAsia" w:ascii="仿宋" w:hAnsi="仿宋" w:cs="宋体"/>
                <w:kern w:val="0"/>
                <w:sz w:val="24"/>
                <w:highlight w:val="none"/>
              </w:rPr>
              <w:sym w:font="Wingdings" w:char="F0FE"/>
            </w:r>
            <w:r>
              <w:rPr>
                <w:rFonts w:ascii="仿宋" w:hAnsi="仿宋" w:cs="Calibri"/>
                <w:kern w:val="0"/>
                <w:sz w:val="24"/>
                <w:highlight w:val="none"/>
              </w:rPr>
              <w:t>A</w:t>
            </w:r>
            <w:r>
              <w:rPr>
                <w:rFonts w:ascii="仿宋" w:hAnsi="仿宋" w:cs="Calibri"/>
                <w:sz w:val="24"/>
                <w:highlight w:val="none"/>
              </w:rPr>
              <w:t>不组织。</w:t>
            </w:r>
          </w:p>
          <w:p w14:paraId="70F524D2">
            <w:pPr>
              <w:ind w:firstLine="480" w:firstLineChars="200"/>
              <w:rPr>
                <w:rFonts w:cs="Calibri"/>
                <w:sz w:val="24"/>
                <w:szCs w:val="32"/>
                <w:highlight w:val="none"/>
              </w:rPr>
            </w:pPr>
            <w:r>
              <w:rPr>
                <w:rFonts w:cs="Calibri"/>
                <w:sz w:val="24"/>
                <w:szCs w:val="32"/>
                <w:highlight w:val="none"/>
              </w:rPr>
              <w:sym w:font="Wingdings 2" w:char="00A3"/>
            </w:r>
            <w:r>
              <w:rPr>
                <w:rFonts w:cs="Calibri"/>
                <w:sz w:val="24"/>
                <w:szCs w:val="32"/>
                <w:highlight w:val="none"/>
              </w:rPr>
              <w:t>B组织。</w:t>
            </w:r>
          </w:p>
          <w:p w14:paraId="0C88C498">
            <w:pPr>
              <w:ind w:firstLine="480" w:firstLineChars="200"/>
              <w:rPr>
                <w:rFonts w:cs="Calibri"/>
                <w:sz w:val="24"/>
                <w:szCs w:val="32"/>
                <w:highlight w:val="none"/>
              </w:rPr>
            </w:pPr>
            <w:r>
              <w:rPr>
                <w:rFonts w:cs="Calibri"/>
                <w:sz w:val="24"/>
                <w:szCs w:val="32"/>
                <w:highlight w:val="none"/>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5B72246B">
            <w:pPr>
              <w:ind w:firstLine="480" w:firstLineChars="200"/>
              <w:rPr>
                <w:rFonts w:cs="Calibri"/>
                <w:sz w:val="24"/>
                <w:szCs w:val="32"/>
                <w:highlight w:val="none"/>
              </w:rPr>
            </w:pPr>
            <w:r>
              <w:rPr>
                <w:rFonts w:cs="Calibri"/>
                <w:sz w:val="24"/>
                <w:szCs w:val="32"/>
                <w:highlight w:val="none"/>
              </w:rPr>
              <w:t>（2）方案讲解演示可选择以下其中一种方式：</w:t>
            </w:r>
          </w:p>
          <w:p w14:paraId="60838EF8">
            <w:pPr>
              <w:ind w:firstLine="480" w:firstLineChars="200"/>
              <w:rPr>
                <w:rFonts w:cs="Calibri"/>
                <w:sz w:val="24"/>
                <w:szCs w:val="32"/>
                <w:highlight w:val="none"/>
              </w:rPr>
            </w:pPr>
            <w:r>
              <w:rPr>
                <w:rFonts w:cs="Calibri"/>
                <w:sz w:val="24"/>
                <w:szCs w:val="32"/>
                <w:highlight w:val="none"/>
              </w:rPr>
              <w:t>方式一：政采云平台在线讲解演示。政采云平台在线讲解需投标人根据政采云平台操作要求做好准备工作，提前完善软硬件配置环境。</w:t>
            </w:r>
          </w:p>
          <w:p w14:paraId="49C031EE">
            <w:pPr>
              <w:ind w:firstLine="480" w:firstLineChars="200"/>
              <w:rPr>
                <w:rFonts w:cs="Calibri"/>
                <w:sz w:val="24"/>
                <w:szCs w:val="32"/>
                <w:highlight w:val="none"/>
              </w:rPr>
            </w:pPr>
            <w:r>
              <w:rPr>
                <w:rFonts w:cs="Calibri"/>
                <w:sz w:val="24"/>
                <w:szCs w:val="32"/>
                <w:highlight w:val="none"/>
              </w:rPr>
              <w:t>方式二：交易中心现场讲解演示。现场讲解地点为</w:t>
            </w:r>
            <w:r>
              <w:rPr>
                <w:rFonts w:cs="Calibri"/>
                <w:sz w:val="24"/>
                <w:szCs w:val="32"/>
                <w:highlight w:val="none"/>
                <w:u w:val="single"/>
              </w:rPr>
              <w:t xml:space="preserve"> </w:t>
            </w:r>
            <w:r>
              <w:rPr>
                <w:rFonts w:hint="eastAsia" w:cs="Calibri"/>
                <w:sz w:val="24"/>
                <w:szCs w:val="32"/>
                <w:highlight w:val="none"/>
                <w:u w:val="single"/>
              </w:rPr>
              <w:t>/</w:t>
            </w:r>
            <w:r>
              <w:rPr>
                <w:rFonts w:cs="Calibri"/>
                <w:sz w:val="24"/>
                <w:szCs w:val="32"/>
                <w:highlight w:val="none"/>
                <w:u w:val="single"/>
              </w:rPr>
              <w:t xml:space="preserve"> </w:t>
            </w:r>
            <w:r>
              <w:rPr>
                <w:rFonts w:cs="Calibri"/>
                <w:sz w:val="24"/>
                <w:szCs w:val="32"/>
                <w:highlight w:val="none"/>
              </w:rPr>
              <w:t>，讲解演示所用电脑等设备由投标人自备。现场讲解演示人员进场时提供讲解人员名单（加盖公章或授权代表签名）及身份证明，否则不得讲解演示。</w:t>
            </w:r>
          </w:p>
          <w:p w14:paraId="6B89FC26">
            <w:pPr>
              <w:pStyle w:val="61"/>
              <w:rPr>
                <w:highlight w:val="none"/>
                <w:lang w:val="zh-CN"/>
              </w:rPr>
            </w:pPr>
            <w:r>
              <w:rPr>
                <w:rFonts w:cs="Calibri"/>
                <w:sz w:val="24"/>
                <w:szCs w:val="32"/>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482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restart"/>
            <w:vAlign w:val="center"/>
          </w:tcPr>
          <w:p w14:paraId="492DFAC8">
            <w:pPr>
              <w:numPr>
                <w:ilvl w:val="0"/>
                <w:numId w:val="2"/>
              </w:numPr>
              <w:ind w:firstLine="0"/>
              <w:jc w:val="center"/>
              <w:rPr>
                <w:rFonts w:ascii="仿宋" w:hAnsi="仿宋" w:cs="Calibri"/>
                <w:b/>
                <w:sz w:val="24"/>
                <w:highlight w:val="none"/>
              </w:rPr>
            </w:pPr>
          </w:p>
        </w:tc>
        <w:tc>
          <w:tcPr>
            <w:tcW w:w="1989" w:type="dxa"/>
            <w:vMerge w:val="restart"/>
            <w:vAlign w:val="center"/>
          </w:tcPr>
          <w:p w14:paraId="22481496">
            <w:pPr>
              <w:jc w:val="center"/>
              <w:rPr>
                <w:rFonts w:ascii="仿宋" w:hAnsi="仿宋" w:cs="Calibri"/>
                <w:b/>
                <w:sz w:val="24"/>
                <w:highlight w:val="none"/>
              </w:rPr>
            </w:pPr>
            <w:r>
              <w:rPr>
                <w:rFonts w:ascii="仿宋" w:hAnsi="仿宋" w:cs="Calibri"/>
                <w:b/>
                <w:sz w:val="24"/>
                <w:highlight w:val="none"/>
              </w:rPr>
              <w:t>投标人应当提供的资格、资信证明文件</w:t>
            </w:r>
          </w:p>
        </w:tc>
        <w:tc>
          <w:tcPr>
            <w:tcW w:w="6574" w:type="dxa"/>
            <w:vAlign w:val="center"/>
          </w:tcPr>
          <w:p w14:paraId="3B32E0F0">
            <w:pPr>
              <w:ind w:firstLine="480" w:firstLineChars="200"/>
              <w:rPr>
                <w:rFonts w:ascii="仿宋" w:hAnsi="仿宋" w:cs="Calibri"/>
                <w:sz w:val="24"/>
                <w:highlight w:val="none"/>
              </w:rPr>
            </w:pPr>
            <w:r>
              <w:rPr>
                <w:rFonts w:ascii="仿宋" w:hAnsi="仿宋" w:cs="Calibri"/>
                <w:sz w:val="24"/>
                <w:highlight w:val="none"/>
              </w:rPr>
              <w:t>（1）资格证明文件：见招标文件第二部分。</w:t>
            </w:r>
          </w:p>
          <w:p w14:paraId="4110F842">
            <w:pPr>
              <w:ind w:firstLine="480" w:firstLineChars="200"/>
              <w:rPr>
                <w:rFonts w:ascii="仿宋" w:hAnsi="仿宋" w:cs="Calibri"/>
                <w:snapToGrid w:val="0"/>
                <w:kern w:val="0"/>
                <w:szCs w:val="21"/>
                <w:highlight w:val="none"/>
              </w:rPr>
            </w:pPr>
            <w:r>
              <w:rPr>
                <w:rFonts w:ascii="仿宋" w:hAnsi="仿宋" w:cs="Calibri"/>
                <w:kern w:val="0"/>
                <w:sz w:val="24"/>
                <w:highlight w:val="none"/>
                <w:lang w:val="zh-CN"/>
              </w:rPr>
              <w:t>投标人未提供有效的资格证明文件的，视为投标人不具备招标文件中规定的资格要求，投标无效。</w:t>
            </w:r>
          </w:p>
        </w:tc>
      </w:tr>
      <w:tr w14:paraId="27CC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Merge w:val="continue"/>
            <w:vAlign w:val="center"/>
          </w:tcPr>
          <w:p w14:paraId="0F572E6B">
            <w:pPr>
              <w:numPr>
                <w:ilvl w:val="0"/>
                <w:numId w:val="2"/>
              </w:numPr>
              <w:ind w:firstLine="0"/>
              <w:jc w:val="center"/>
              <w:rPr>
                <w:rFonts w:ascii="仿宋" w:hAnsi="仿宋" w:cs="Calibri"/>
                <w:b/>
                <w:sz w:val="24"/>
                <w:highlight w:val="none"/>
              </w:rPr>
            </w:pPr>
          </w:p>
        </w:tc>
        <w:tc>
          <w:tcPr>
            <w:tcW w:w="1989" w:type="dxa"/>
            <w:vMerge w:val="continue"/>
            <w:vAlign w:val="center"/>
          </w:tcPr>
          <w:p w14:paraId="7D7FF5D6">
            <w:pPr>
              <w:jc w:val="center"/>
              <w:rPr>
                <w:rFonts w:ascii="仿宋" w:hAnsi="仿宋" w:cs="Calibri"/>
                <w:b/>
                <w:sz w:val="24"/>
                <w:highlight w:val="none"/>
              </w:rPr>
            </w:pPr>
          </w:p>
        </w:tc>
        <w:tc>
          <w:tcPr>
            <w:tcW w:w="6574" w:type="dxa"/>
            <w:vAlign w:val="center"/>
          </w:tcPr>
          <w:p w14:paraId="59620700">
            <w:pPr>
              <w:ind w:firstLine="480" w:firstLineChars="200"/>
              <w:rPr>
                <w:rFonts w:ascii="仿宋" w:hAnsi="仿宋" w:cs="Calibri"/>
                <w:sz w:val="24"/>
                <w:highlight w:val="none"/>
              </w:rPr>
            </w:pPr>
            <w:r>
              <w:rPr>
                <w:rFonts w:ascii="仿宋" w:hAnsi="仿宋" w:cs="Calibri"/>
                <w:sz w:val="24"/>
                <w:highlight w:val="none"/>
              </w:rPr>
              <w:t>（2）资信证明文件：根据招标文件第四部分二、评标标准提供。</w:t>
            </w:r>
          </w:p>
        </w:tc>
      </w:tr>
      <w:tr w14:paraId="7DF8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39FC9B68">
            <w:pPr>
              <w:numPr>
                <w:ilvl w:val="0"/>
                <w:numId w:val="2"/>
              </w:numPr>
              <w:ind w:firstLine="0"/>
              <w:jc w:val="center"/>
              <w:rPr>
                <w:rFonts w:ascii="仿宋" w:hAnsi="仿宋" w:cs="Calibri"/>
                <w:b/>
                <w:sz w:val="24"/>
                <w:highlight w:val="none"/>
              </w:rPr>
            </w:pPr>
          </w:p>
        </w:tc>
        <w:tc>
          <w:tcPr>
            <w:tcW w:w="1989" w:type="dxa"/>
            <w:vAlign w:val="center"/>
          </w:tcPr>
          <w:p w14:paraId="2E7FCE5C">
            <w:pPr>
              <w:jc w:val="center"/>
              <w:rPr>
                <w:rFonts w:ascii="仿宋" w:hAnsi="仿宋" w:cs="Calibri"/>
                <w:b/>
                <w:sz w:val="24"/>
                <w:highlight w:val="none"/>
              </w:rPr>
            </w:pPr>
            <w:r>
              <w:rPr>
                <w:rFonts w:ascii="仿宋" w:hAnsi="仿宋" w:cs="Calibri"/>
                <w:b/>
                <w:sz w:val="24"/>
                <w:highlight w:val="none"/>
              </w:rPr>
              <w:t>节能产品、环境标志产品</w:t>
            </w:r>
          </w:p>
        </w:tc>
        <w:tc>
          <w:tcPr>
            <w:tcW w:w="6574" w:type="dxa"/>
            <w:vAlign w:val="center"/>
          </w:tcPr>
          <w:p w14:paraId="53A2C70D">
            <w:pPr>
              <w:ind w:firstLine="480" w:firstLineChars="200"/>
              <w:rPr>
                <w:rFonts w:ascii="仿宋" w:hAnsi="仿宋" w:cs="Calibri"/>
                <w:highlight w:val="none"/>
              </w:rPr>
            </w:pPr>
            <w:r>
              <w:rPr>
                <w:rFonts w:ascii="仿宋" w:hAnsi="仿宋" w:cs="Calibri"/>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B04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118BCD58">
            <w:pPr>
              <w:numPr>
                <w:ilvl w:val="0"/>
                <w:numId w:val="2"/>
              </w:numPr>
              <w:ind w:firstLine="0"/>
              <w:jc w:val="center"/>
              <w:rPr>
                <w:rFonts w:ascii="仿宋" w:hAnsi="仿宋" w:cs="Calibri"/>
                <w:b/>
                <w:sz w:val="24"/>
                <w:highlight w:val="none"/>
              </w:rPr>
            </w:pPr>
          </w:p>
        </w:tc>
        <w:tc>
          <w:tcPr>
            <w:tcW w:w="1989" w:type="dxa"/>
            <w:vAlign w:val="center"/>
          </w:tcPr>
          <w:p w14:paraId="02A8778E">
            <w:pPr>
              <w:jc w:val="center"/>
              <w:rPr>
                <w:rFonts w:ascii="仿宋" w:hAnsi="仿宋" w:cs="Calibri"/>
                <w:b/>
                <w:sz w:val="24"/>
                <w:highlight w:val="none"/>
              </w:rPr>
            </w:pPr>
            <w:r>
              <w:rPr>
                <w:rFonts w:ascii="仿宋" w:hAnsi="仿宋" w:cs="Calibri"/>
                <w:b/>
                <w:sz w:val="24"/>
                <w:highlight w:val="none"/>
              </w:rPr>
              <w:t>报价要求</w:t>
            </w:r>
          </w:p>
        </w:tc>
        <w:tc>
          <w:tcPr>
            <w:tcW w:w="6574" w:type="dxa"/>
            <w:vAlign w:val="center"/>
          </w:tcPr>
          <w:p w14:paraId="15556C7E">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有关本项目实施所需的所有费用（含税费）均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r>
              <w:rPr>
                <w:rFonts w:ascii="仿宋" w:hAnsi="仿宋" w:cs="Calibri"/>
                <w:b/>
                <w:bCs/>
                <w:kern w:val="0"/>
                <w:sz w:val="24"/>
                <w:highlight w:val="none"/>
                <w:lang w:val="zh-CN"/>
              </w:rPr>
              <w:t>提醒：验收时检测费用由采购人承担，不包含在投标总价中。</w:t>
            </w:r>
          </w:p>
          <w:p w14:paraId="45FBA44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投标报价出现下列情形的，投标无效：</w:t>
            </w:r>
          </w:p>
          <w:p w14:paraId="202836FB">
            <w:pPr>
              <w:numPr>
                <w:ilvl w:val="0"/>
                <w:numId w:val="0"/>
              </w:numPr>
              <w:ind w:firstLine="480" w:firstLineChars="200"/>
              <w:rPr>
                <w:rFonts w:ascii="仿宋" w:hAnsi="仿宋" w:cs="Calibri"/>
                <w:kern w:val="0"/>
                <w:sz w:val="24"/>
                <w:highlight w:val="none"/>
                <w:lang w:val="zh-CN"/>
              </w:rPr>
            </w:pPr>
            <w:r>
              <w:rPr>
                <w:rFonts w:ascii="仿宋" w:hAnsi="仿宋" w:eastAsia="仿宋" w:cs="Calibri"/>
                <w:kern w:val="0"/>
                <w:sz w:val="24"/>
                <w:szCs w:val="24"/>
                <w:highlight w:val="none"/>
                <w:lang w:val="zh-CN" w:eastAsia="zh-CN" w:bidi="ar-SA"/>
              </w:rPr>
              <w:t>（1）</w:t>
            </w:r>
            <w:r>
              <w:rPr>
                <w:rFonts w:ascii="仿宋" w:hAnsi="仿宋" w:cs="Calibri"/>
                <w:kern w:val="0"/>
                <w:sz w:val="24"/>
                <w:highlight w:val="none"/>
                <w:lang w:val="zh-CN"/>
              </w:rPr>
              <w:t>投标文件出现不是唯一的、有选择性投标报价的；</w:t>
            </w:r>
          </w:p>
          <w:p w14:paraId="43ABFA7E">
            <w:pPr>
              <w:ind w:firstLine="480" w:firstLineChars="200"/>
              <w:rPr>
                <w:rFonts w:ascii="仿宋" w:hAnsi="仿宋" w:cs="Calibri"/>
                <w:kern w:val="0"/>
                <w:sz w:val="24"/>
                <w:highlight w:val="none"/>
                <w:lang w:val="zh-CN"/>
              </w:rPr>
            </w:pPr>
            <w:r>
              <w:rPr>
                <w:rFonts w:hint="eastAsia" w:ascii="仿宋" w:hAnsi="仿宋" w:cs="Calibri"/>
                <w:kern w:val="0"/>
                <w:sz w:val="24"/>
                <w:highlight w:val="none"/>
                <w:lang w:val="zh-CN"/>
              </w:rPr>
              <w:t>（</w:t>
            </w:r>
            <w:r>
              <w:rPr>
                <w:rFonts w:hint="default" w:ascii="仿宋" w:hAnsi="仿宋" w:cs="Calibri"/>
                <w:kern w:val="0"/>
                <w:sz w:val="24"/>
                <w:highlight w:val="none"/>
                <w:lang w:val="zh-CN" w:eastAsia="zh-CN"/>
              </w:rPr>
              <w:t>2</w:t>
            </w:r>
            <w:r>
              <w:rPr>
                <w:rFonts w:hint="eastAsia" w:ascii="仿宋" w:hAnsi="仿宋" w:cs="Calibri"/>
                <w:kern w:val="0"/>
                <w:sz w:val="24"/>
                <w:highlight w:val="none"/>
                <w:lang w:val="zh-CN"/>
              </w:rPr>
              <w:t>）</w:t>
            </w:r>
            <w:r>
              <w:rPr>
                <w:rFonts w:ascii="仿宋" w:hAnsi="仿宋" w:cs="Calibri"/>
                <w:kern w:val="0"/>
                <w:sz w:val="24"/>
                <w:highlight w:val="none"/>
                <w:lang w:val="zh-CN"/>
              </w:rPr>
              <w:t>投标报价超过招标文件中规定的预算金额或者最高限价的；</w:t>
            </w:r>
          </w:p>
          <w:p w14:paraId="33EEC333">
            <w:pPr>
              <w:ind w:firstLine="480" w:firstLineChars="200"/>
              <w:rPr>
                <w:rFonts w:ascii="仿宋" w:hAnsi="仿宋" w:cs="Calibri"/>
                <w:kern w:val="0"/>
                <w:sz w:val="24"/>
                <w:highlight w:val="none"/>
                <w:lang w:val="zh-CN"/>
              </w:rPr>
            </w:pPr>
            <w:r>
              <w:rPr>
                <w:rFonts w:hint="eastAsia" w:ascii="仿宋" w:hAnsi="仿宋" w:cs="Calibri"/>
                <w:kern w:val="0"/>
                <w:sz w:val="24"/>
                <w:highlight w:val="none"/>
                <w:lang w:val="zh-CN"/>
              </w:rPr>
              <w:t>（</w:t>
            </w:r>
            <w:r>
              <w:rPr>
                <w:rFonts w:hint="default" w:ascii="仿宋" w:hAnsi="仿宋" w:cs="Calibri"/>
                <w:kern w:val="0"/>
                <w:sz w:val="24"/>
                <w:highlight w:val="none"/>
                <w:lang w:val="zh-CN" w:eastAsia="zh-CN"/>
              </w:rPr>
              <w:t>3</w:t>
            </w:r>
            <w:r>
              <w:rPr>
                <w:rFonts w:hint="eastAsia" w:ascii="仿宋" w:hAnsi="仿宋" w:cs="Calibri"/>
                <w:kern w:val="0"/>
                <w:sz w:val="24"/>
                <w:highlight w:val="none"/>
                <w:lang w:val="zh-CN"/>
              </w:rPr>
              <w:t>）</w:t>
            </w:r>
            <w:r>
              <w:rPr>
                <w:rFonts w:ascii="仿宋" w:hAnsi="仿宋" w:cs="Calibri"/>
                <w:kern w:val="0"/>
                <w:sz w:val="24"/>
                <w:highlight w:val="none"/>
                <w:lang w:val="zh-CN"/>
              </w:rPr>
              <w:t>报价明显低于其他通过符合性审查投标人的报价，有可能影响产品质量或者不能诚信履约的，未能按要求提供书面说明或者提交相关证明材料证明其报价合理性的；</w:t>
            </w:r>
          </w:p>
          <w:p w14:paraId="4FCD0460">
            <w:pPr>
              <w:ind w:firstLine="480" w:firstLineChars="200"/>
              <w:rPr>
                <w:rFonts w:ascii="仿宋" w:hAnsi="仿宋" w:cs="Calibri"/>
                <w:sz w:val="24"/>
                <w:highlight w:val="none"/>
              </w:rPr>
            </w:pPr>
            <w:r>
              <w:rPr>
                <w:rFonts w:ascii="仿宋" w:hAnsi="仿宋" w:cs="Calibri"/>
                <w:kern w:val="0"/>
                <w:sz w:val="24"/>
                <w:highlight w:val="none"/>
                <w:lang w:val="zh-CN"/>
              </w:rPr>
              <w:t>（4）投标人对根据修正原则修正后的报价不确认的。</w:t>
            </w:r>
          </w:p>
        </w:tc>
      </w:tr>
      <w:tr w14:paraId="73F0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01345B33">
            <w:pPr>
              <w:numPr>
                <w:ilvl w:val="0"/>
                <w:numId w:val="2"/>
              </w:numPr>
              <w:ind w:firstLine="0"/>
              <w:jc w:val="center"/>
              <w:rPr>
                <w:rFonts w:ascii="仿宋" w:hAnsi="仿宋" w:cs="Calibri"/>
                <w:b/>
                <w:sz w:val="24"/>
                <w:highlight w:val="none"/>
              </w:rPr>
            </w:pPr>
          </w:p>
        </w:tc>
        <w:tc>
          <w:tcPr>
            <w:tcW w:w="1989" w:type="dxa"/>
            <w:vAlign w:val="center"/>
          </w:tcPr>
          <w:p w14:paraId="7C10B4EA">
            <w:pPr>
              <w:jc w:val="center"/>
              <w:rPr>
                <w:rFonts w:ascii="仿宋" w:hAnsi="仿宋" w:cs="Calibri"/>
                <w:b/>
                <w:sz w:val="24"/>
                <w:highlight w:val="none"/>
              </w:rPr>
            </w:pPr>
            <w:r>
              <w:rPr>
                <w:rFonts w:ascii="仿宋" w:hAnsi="仿宋" w:cs="Calibri"/>
                <w:b/>
                <w:sz w:val="24"/>
                <w:highlight w:val="none"/>
              </w:rPr>
              <w:t>中小企业信用融资</w:t>
            </w:r>
          </w:p>
        </w:tc>
        <w:tc>
          <w:tcPr>
            <w:tcW w:w="6574" w:type="dxa"/>
            <w:vAlign w:val="center"/>
          </w:tcPr>
          <w:p w14:paraId="3872F8D8">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供应商中标后也可在</w:t>
            </w:r>
            <w:r>
              <w:rPr>
                <w:rFonts w:hint="eastAsia" w:ascii="仿宋" w:hAnsi="仿宋" w:cs="Calibri"/>
                <w:snapToGrid w:val="0"/>
                <w:kern w:val="28"/>
                <w:sz w:val="24"/>
                <w:highlight w:val="none"/>
              </w:rPr>
              <w:t>“</w:t>
            </w:r>
            <w:r>
              <w:rPr>
                <w:rFonts w:ascii="仿宋" w:hAnsi="仿宋" w:cs="Calibri"/>
                <w:snapToGrid w:val="0"/>
                <w:kern w:val="28"/>
                <w:sz w:val="24"/>
                <w:highlight w:val="none"/>
              </w:rPr>
              <w:t>政采云</w:t>
            </w:r>
            <w:r>
              <w:rPr>
                <w:rFonts w:hint="eastAsia" w:ascii="仿宋" w:hAnsi="仿宋" w:cs="Calibri"/>
                <w:snapToGrid w:val="0"/>
                <w:kern w:val="28"/>
                <w:sz w:val="24"/>
                <w:highlight w:val="none"/>
              </w:rPr>
              <w:t>”</w:t>
            </w:r>
            <w:r>
              <w:rPr>
                <w:rFonts w:ascii="仿宋" w:hAnsi="仿宋" w:cs="Calibri"/>
                <w:snapToGrid w:val="0"/>
                <w:kern w:val="28"/>
                <w:sz w:val="24"/>
                <w:highlight w:val="none"/>
              </w:rPr>
              <w:t>平台申请政采贷：操作路径：登录政采云平台 - 金融服务中心 -【融资服务】，可在热门申请中选择产品直接申请，也可点击云智贷匹配适合产品进行申请，或者在可申请项目中根据该项目进行申请。</w:t>
            </w:r>
          </w:p>
        </w:tc>
      </w:tr>
      <w:tr w14:paraId="0F5D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6B25B764">
            <w:pPr>
              <w:numPr>
                <w:ilvl w:val="0"/>
                <w:numId w:val="2"/>
              </w:numPr>
              <w:ind w:firstLine="0"/>
              <w:jc w:val="center"/>
              <w:rPr>
                <w:rFonts w:ascii="仿宋" w:hAnsi="仿宋" w:cs="Calibri"/>
                <w:b/>
                <w:sz w:val="24"/>
                <w:highlight w:val="none"/>
              </w:rPr>
            </w:pPr>
          </w:p>
        </w:tc>
        <w:tc>
          <w:tcPr>
            <w:tcW w:w="1989" w:type="dxa"/>
            <w:vAlign w:val="center"/>
          </w:tcPr>
          <w:p w14:paraId="020DF7F2">
            <w:pPr>
              <w:jc w:val="center"/>
              <w:rPr>
                <w:rFonts w:ascii="仿宋" w:hAnsi="仿宋" w:cs="Calibri"/>
                <w:b/>
                <w:sz w:val="24"/>
                <w:highlight w:val="none"/>
              </w:rPr>
            </w:pPr>
            <w:r>
              <w:rPr>
                <w:rFonts w:ascii="仿宋" w:hAnsi="仿宋" w:cs="Calibri"/>
                <w:b/>
                <w:sz w:val="24"/>
                <w:highlight w:val="none"/>
              </w:rPr>
              <w:t>备份投标文件送达地点和签收人员</w:t>
            </w:r>
          </w:p>
        </w:tc>
        <w:tc>
          <w:tcPr>
            <w:tcW w:w="6574" w:type="dxa"/>
            <w:vAlign w:val="center"/>
          </w:tcPr>
          <w:p w14:paraId="6B37C983">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备份投标文件送达地点：【</w:t>
            </w:r>
            <w:r>
              <w:rPr>
                <w:rFonts w:hint="eastAsia" w:ascii="仿宋" w:hAnsi="仿宋" w:cs="Calibri"/>
                <w:snapToGrid w:val="0"/>
                <w:kern w:val="28"/>
                <w:sz w:val="24"/>
                <w:highlight w:val="none"/>
                <w:lang w:eastAsia="zh-CN"/>
              </w:rPr>
              <w:t>浙江省湖州市凤凰路137号国际贸易大厦9楼906室</w:t>
            </w:r>
            <w:r>
              <w:rPr>
                <w:rFonts w:ascii="仿宋" w:hAnsi="仿宋" w:cs="Calibri"/>
                <w:snapToGrid w:val="0"/>
                <w:kern w:val="28"/>
                <w:sz w:val="24"/>
                <w:highlight w:val="none"/>
              </w:rPr>
              <w:t>】；备份投标文件签收人员联系电话：【姓名：</w:t>
            </w:r>
            <w:r>
              <w:rPr>
                <w:rFonts w:hint="eastAsia" w:ascii="仿宋" w:hAnsi="仿宋" w:cs="Calibri"/>
                <w:snapToGrid w:val="0"/>
                <w:kern w:val="28"/>
                <w:sz w:val="24"/>
                <w:highlight w:val="none"/>
                <w:lang w:eastAsia="zh-CN"/>
              </w:rPr>
              <w:t>俞婧姈</w:t>
            </w:r>
            <w:r>
              <w:rPr>
                <w:rFonts w:ascii="仿宋" w:hAnsi="仿宋" w:cs="Calibri"/>
                <w:snapToGrid w:val="0"/>
                <w:kern w:val="28"/>
                <w:sz w:val="24"/>
                <w:highlight w:val="none"/>
              </w:rPr>
              <w:t>，联系电话：</w:t>
            </w:r>
            <w:r>
              <w:rPr>
                <w:rFonts w:hint="eastAsia" w:ascii="仿宋" w:hAnsi="仿宋" w:cs="Calibri"/>
                <w:snapToGrid w:val="0"/>
                <w:kern w:val="28"/>
                <w:sz w:val="24"/>
                <w:highlight w:val="none"/>
                <w:lang w:eastAsia="zh-CN"/>
              </w:rPr>
              <w:t>0572-2275857</w:t>
            </w:r>
            <w:r>
              <w:rPr>
                <w:rFonts w:ascii="仿宋" w:hAnsi="仿宋" w:cs="Calibri"/>
                <w:snapToGrid w:val="0"/>
                <w:kern w:val="28"/>
                <w:sz w:val="24"/>
                <w:highlight w:val="none"/>
              </w:rPr>
              <w:t>】。</w:t>
            </w:r>
          </w:p>
          <w:p w14:paraId="12CC3EB6">
            <w:pPr>
              <w:ind w:firstLine="480" w:firstLineChars="200"/>
              <w:rPr>
                <w:rFonts w:ascii="仿宋" w:hAnsi="仿宋" w:cs="Calibri"/>
                <w:snapToGrid w:val="0"/>
                <w:kern w:val="28"/>
                <w:sz w:val="24"/>
                <w:highlight w:val="none"/>
                <w:lang w:val="zh-CN"/>
              </w:rPr>
            </w:pPr>
            <w:r>
              <w:rPr>
                <w:rFonts w:ascii="仿宋" w:hAnsi="仿宋" w:cs="Calibri"/>
                <w:snapToGrid w:val="0"/>
                <w:kern w:val="28"/>
                <w:sz w:val="24"/>
                <w:highlight w:val="none"/>
              </w:rPr>
              <w:t>采购人、采购代理机构不强制或变相强制投标人提交备份投标文件。</w:t>
            </w:r>
          </w:p>
        </w:tc>
      </w:tr>
      <w:tr w14:paraId="5D6E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0D06F72">
            <w:pPr>
              <w:numPr>
                <w:ilvl w:val="0"/>
                <w:numId w:val="2"/>
              </w:numPr>
              <w:ind w:firstLine="0"/>
              <w:jc w:val="center"/>
              <w:rPr>
                <w:rFonts w:ascii="仿宋" w:hAnsi="仿宋" w:cs="Calibri"/>
                <w:b/>
                <w:sz w:val="24"/>
                <w:highlight w:val="none"/>
              </w:rPr>
            </w:pPr>
          </w:p>
        </w:tc>
        <w:tc>
          <w:tcPr>
            <w:tcW w:w="1989" w:type="dxa"/>
            <w:vMerge w:val="restart"/>
            <w:vAlign w:val="center"/>
          </w:tcPr>
          <w:p w14:paraId="168597A6">
            <w:pPr>
              <w:jc w:val="center"/>
              <w:rPr>
                <w:rFonts w:ascii="仿宋" w:hAnsi="仿宋" w:cs="Calibri"/>
                <w:b/>
                <w:sz w:val="24"/>
                <w:highlight w:val="none"/>
              </w:rPr>
            </w:pPr>
            <w:r>
              <w:rPr>
                <w:rFonts w:ascii="仿宋" w:hAnsi="仿宋" w:cs="Calibri"/>
                <w:b/>
                <w:sz w:val="24"/>
                <w:highlight w:val="none"/>
              </w:rPr>
              <w:t>特别说明</w:t>
            </w:r>
          </w:p>
        </w:tc>
        <w:tc>
          <w:tcPr>
            <w:tcW w:w="6574" w:type="dxa"/>
            <w:vAlign w:val="center"/>
          </w:tcPr>
          <w:p w14:paraId="790B3CDB">
            <w:pPr>
              <w:ind w:firstLine="480" w:firstLineChars="200"/>
              <w:rPr>
                <w:rFonts w:hint="eastAsia" w:ascii="仿宋" w:hAnsi="仿宋" w:eastAsia="仿宋" w:cs="Calibri"/>
                <w:snapToGrid w:val="0"/>
                <w:kern w:val="28"/>
                <w:sz w:val="24"/>
                <w:highlight w:val="none"/>
                <w:lang w:eastAsia="zh-CN"/>
              </w:rPr>
            </w:pPr>
            <w:r>
              <w:rPr>
                <w:rFonts w:ascii="仿宋" w:hAnsi="仿宋" w:cs="Calibri"/>
                <w:snapToGrid w:val="0"/>
                <w:kern w:val="28"/>
                <w:sz w:val="24"/>
                <w:highlight w:val="none"/>
              </w:rPr>
              <w:t>联合体投标的，联合体各方分别提供与联合体协议中规定的分工内容相应的业绩证明材料，业绩数量以提供材料较少的一方为准。</w:t>
            </w:r>
            <w:r>
              <w:rPr>
                <w:rFonts w:hint="eastAsia" w:ascii="仿宋" w:hAnsi="仿宋" w:cs="Calibri"/>
                <w:snapToGrid w:val="0"/>
                <w:kern w:val="28"/>
                <w:sz w:val="24"/>
                <w:highlight w:val="none"/>
                <w:lang w:eastAsia="zh-CN"/>
              </w:rPr>
              <w:t>本项目不接受联合体投标。</w:t>
            </w:r>
          </w:p>
        </w:tc>
      </w:tr>
      <w:tr w14:paraId="12CE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289D662F">
            <w:pPr>
              <w:numPr>
                <w:ilvl w:val="0"/>
                <w:numId w:val="2"/>
              </w:numPr>
              <w:ind w:firstLine="0"/>
              <w:jc w:val="center"/>
              <w:rPr>
                <w:rFonts w:ascii="仿宋" w:hAnsi="仿宋" w:cs="Calibri"/>
                <w:b/>
                <w:sz w:val="24"/>
                <w:highlight w:val="none"/>
              </w:rPr>
            </w:pPr>
          </w:p>
        </w:tc>
        <w:tc>
          <w:tcPr>
            <w:tcW w:w="1989" w:type="dxa"/>
            <w:vMerge w:val="continue"/>
            <w:vAlign w:val="center"/>
          </w:tcPr>
          <w:p w14:paraId="27998D12">
            <w:pPr>
              <w:jc w:val="center"/>
              <w:rPr>
                <w:rFonts w:ascii="仿宋" w:hAnsi="仿宋" w:cs="Calibri"/>
                <w:b/>
                <w:sz w:val="24"/>
                <w:highlight w:val="none"/>
              </w:rPr>
            </w:pPr>
          </w:p>
        </w:tc>
        <w:tc>
          <w:tcPr>
            <w:tcW w:w="6574" w:type="dxa"/>
            <w:vAlign w:val="center"/>
          </w:tcPr>
          <w:p w14:paraId="04B89998">
            <w:pPr>
              <w:ind w:firstLine="480" w:firstLineChars="200"/>
              <w:rPr>
                <w:rFonts w:ascii="仿宋" w:hAnsi="仿宋" w:cs="Calibri"/>
                <w:snapToGrid w:val="0"/>
                <w:kern w:val="28"/>
                <w:sz w:val="24"/>
                <w:highlight w:val="none"/>
              </w:rPr>
            </w:pPr>
            <w:r>
              <w:rPr>
                <w:rFonts w:ascii="仿宋" w:hAnsi="仿宋" w:cs="Calibri"/>
                <w:snapToGrid w:val="0"/>
                <w:kern w:val="28"/>
                <w:sz w:val="24"/>
                <w:highlight w:val="none"/>
              </w:rPr>
              <w:t>联合体投标的，联合体中有一方或者联合体成员根据分工按招标文件第四部分评标标准要求提供资信证明文件的，视为符合了相关要求。</w:t>
            </w:r>
            <w:r>
              <w:rPr>
                <w:rFonts w:hint="eastAsia" w:ascii="仿宋" w:hAnsi="仿宋" w:cs="Calibri"/>
                <w:snapToGrid w:val="0"/>
                <w:kern w:val="28"/>
                <w:sz w:val="24"/>
                <w:highlight w:val="none"/>
                <w:lang w:eastAsia="zh-CN"/>
              </w:rPr>
              <w:t>本项目不接受联合体投标。</w:t>
            </w:r>
          </w:p>
        </w:tc>
      </w:tr>
      <w:tr w14:paraId="0CEF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73E19573">
            <w:pPr>
              <w:numPr>
                <w:ilvl w:val="0"/>
                <w:numId w:val="2"/>
              </w:numPr>
              <w:ind w:firstLine="0"/>
              <w:jc w:val="center"/>
              <w:rPr>
                <w:rFonts w:ascii="仿宋" w:hAnsi="仿宋" w:cs="Calibri"/>
                <w:b/>
                <w:sz w:val="24"/>
                <w:highlight w:val="none"/>
              </w:rPr>
            </w:pPr>
            <w:bookmarkStart w:id="11" w:name="_Toc164416483"/>
            <w:bookmarkStart w:id="12" w:name="第三部分"/>
          </w:p>
        </w:tc>
        <w:tc>
          <w:tcPr>
            <w:tcW w:w="1989" w:type="dxa"/>
            <w:vMerge w:val="continue"/>
            <w:vAlign w:val="center"/>
          </w:tcPr>
          <w:p w14:paraId="1BD3F543">
            <w:pPr>
              <w:jc w:val="center"/>
              <w:rPr>
                <w:rFonts w:ascii="仿宋" w:hAnsi="仿宋" w:cs="Calibri"/>
                <w:b/>
                <w:sz w:val="24"/>
                <w:highlight w:val="none"/>
              </w:rPr>
            </w:pPr>
          </w:p>
        </w:tc>
        <w:tc>
          <w:tcPr>
            <w:tcW w:w="6574" w:type="dxa"/>
            <w:vAlign w:val="center"/>
          </w:tcPr>
          <w:p w14:paraId="39017916">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（1）</w:t>
            </w:r>
            <w:r>
              <w:rPr>
                <w:rFonts w:ascii="仿宋" w:hAnsi="仿宋" w:cs="Calibri"/>
                <w:snapToGrid w:val="0"/>
                <w:kern w:val="28"/>
                <w:sz w:val="24"/>
                <w:highlight w:val="none"/>
              </w:rPr>
              <w:t>中标通知书发出后30日内，中标</w:t>
            </w:r>
            <w:r>
              <w:rPr>
                <w:rFonts w:hint="eastAsia" w:ascii="仿宋" w:hAnsi="仿宋" w:cs="Calibri"/>
                <w:snapToGrid w:val="0"/>
                <w:kern w:val="28"/>
                <w:sz w:val="24"/>
                <w:highlight w:val="none"/>
                <w:lang w:eastAsia="zh-CN"/>
              </w:rPr>
              <w:t>人</w:t>
            </w:r>
            <w:r>
              <w:rPr>
                <w:rFonts w:ascii="仿宋" w:hAnsi="仿宋" w:cs="Calibri"/>
                <w:snapToGrid w:val="0"/>
                <w:kern w:val="28"/>
                <w:sz w:val="24"/>
                <w:highlight w:val="none"/>
              </w:rPr>
              <w:t>持中标通知书与采购人签订合同</w:t>
            </w:r>
            <w:r>
              <w:rPr>
                <w:rFonts w:hint="default" w:ascii="仿宋" w:hAnsi="仿宋" w:cs="Calibri"/>
                <w:snapToGrid w:val="0"/>
                <w:kern w:val="28"/>
                <w:sz w:val="24"/>
                <w:highlight w:val="none"/>
              </w:rPr>
              <w:t>；合同签订后需在2个工作日内进行备案公示。</w:t>
            </w:r>
          </w:p>
          <w:p w14:paraId="0974F9C9">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（2）中标</w:t>
            </w:r>
            <w:r>
              <w:rPr>
                <w:rFonts w:hint="eastAsia" w:ascii="仿宋" w:hAnsi="仿宋" w:cs="Calibri"/>
                <w:snapToGrid w:val="0"/>
                <w:kern w:val="28"/>
                <w:sz w:val="24"/>
                <w:highlight w:val="none"/>
                <w:lang w:eastAsia="zh-CN"/>
              </w:rPr>
              <w:t>人</w:t>
            </w:r>
            <w:r>
              <w:rPr>
                <w:rFonts w:hint="default" w:ascii="仿宋" w:hAnsi="仿宋" w:cs="Calibri"/>
                <w:snapToGrid w:val="0"/>
                <w:kern w:val="28"/>
                <w:sz w:val="24"/>
                <w:highlight w:val="none"/>
              </w:rPr>
              <w:t>在收到中标</w:t>
            </w:r>
            <w:r>
              <w:rPr>
                <w:rFonts w:hint="eastAsia" w:ascii="仿宋" w:hAnsi="仿宋" w:cs="Calibri"/>
                <w:snapToGrid w:val="0"/>
                <w:kern w:val="28"/>
                <w:sz w:val="24"/>
                <w:highlight w:val="none"/>
                <w:lang w:eastAsia="zh-CN"/>
              </w:rPr>
              <w:t>结果公告</w:t>
            </w:r>
            <w:r>
              <w:rPr>
                <w:rFonts w:hint="default" w:ascii="仿宋" w:hAnsi="仿宋" w:cs="Calibri"/>
                <w:snapToGrid w:val="0"/>
                <w:kern w:val="28"/>
                <w:sz w:val="24"/>
                <w:highlight w:val="none"/>
              </w:rPr>
              <w:t>后</w:t>
            </w:r>
            <w:r>
              <w:rPr>
                <w:rFonts w:hint="eastAsia" w:ascii="仿宋" w:hAnsi="仿宋" w:cs="Calibri"/>
                <w:snapToGrid w:val="0"/>
                <w:kern w:val="28"/>
                <w:sz w:val="24"/>
                <w:highlight w:val="none"/>
                <w:lang w:eastAsia="zh-CN"/>
              </w:rPr>
              <w:t>5</w:t>
            </w:r>
            <w:r>
              <w:rPr>
                <w:rFonts w:hint="default" w:ascii="仿宋" w:hAnsi="仿宋" w:cs="Calibri"/>
                <w:snapToGrid w:val="0"/>
                <w:kern w:val="28"/>
                <w:sz w:val="24"/>
                <w:highlight w:val="none"/>
              </w:rPr>
              <w:t>个工作日内提交纸质版投标文件（内容同电子投标文件）一正二副，用于项目资料存档。</w:t>
            </w:r>
          </w:p>
          <w:p w14:paraId="33402B45">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（3）本项目的招标服务费由中标（成交）人支付，本项目代理服务费</w:t>
            </w:r>
            <w:r>
              <w:rPr>
                <w:rFonts w:hint="eastAsia" w:ascii="仿宋" w:hAnsi="仿宋" w:cs="Calibri"/>
                <w:snapToGrid w:val="0"/>
                <w:kern w:val="28"/>
                <w:sz w:val="24"/>
                <w:highlight w:val="none"/>
                <w:lang w:val="en-US" w:eastAsia="zh-CN"/>
              </w:rPr>
              <w:t>38260</w:t>
            </w:r>
            <w:r>
              <w:rPr>
                <w:rFonts w:hint="default" w:ascii="仿宋" w:hAnsi="仿宋" w:cs="Calibri"/>
                <w:snapToGrid w:val="0"/>
                <w:kern w:val="28"/>
                <w:sz w:val="24"/>
                <w:highlight w:val="none"/>
              </w:rPr>
              <w:t>元整。</w:t>
            </w:r>
          </w:p>
          <w:p w14:paraId="50A7F45F">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结算方式为：由中标（成交）人一次性向采购代理机构付清，请各供应商充分考虑。</w:t>
            </w:r>
          </w:p>
          <w:p w14:paraId="3CEDDA22">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单位名称：浙江省成套招标代理有限公司湖州分公司</w:t>
            </w:r>
          </w:p>
          <w:p w14:paraId="0E80D8EC">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开户银行：湖州银行日月城支行</w:t>
            </w:r>
          </w:p>
          <w:p w14:paraId="3AFE76EE">
            <w:pPr>
              <w:ind w:firstLine="480" w:firstLineChars="200"/>
              <w:rPr>
                <w:rFonts w:ascii="仿宋" w:hAnsi="仿宋" w:cs="Calibri"/>
                <w:snapToGrid w:val="0"/>
                <w:kern w:val="28"/>
                <w:sz w:val="24"/>
                <w:highlight w:val="none"/>
              </w:rPr>
            </w:pPr>
            <w:r>
              <w:rPr>
                <w:rFonts w:hint="default" w:ascii="仿宋" w:hAnsi="仿宋" w:cs="Calibri"/>
                <w:snapToGrid w:val="0"/>
                <w:kern w:val="28"/>
                <w:sz w:val="24"/>
                <w:highlight w:val="none"/>
              </w:rPr>
              <w:t>银行账号：8000 2764 5000 167</w:t>
            </w:r>
          </w:p>
        </w:tc>
      </w:tr>
      <w:tr w14:paraId="0588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trPr>
        <w:tc>
          <w:tcPr>
            <w:tcW w:w="678" w:type="dxa"/>
            <w:vAlign w:val="center"/>
          </w:tcPr>
          <w:p w14:paraId="47D70AC2">
            <w:pPr>
              <w:numPr>
                <w:ilvl w:val="0"/>
                <w:numId w:val="2"/>
              </w:numPr>
              <w:ind w:firstLine="0"/>
              <w:jc w:val="center"/>
              <w:rPr>
                <w:rFonts w:ascii="仿宋" w:hAnsi="仿宋" w:cs="Calibri"/>
                <w:b/>
                <w:sz w:val="24"/>
                <w:highlight w:val="none"/>
              </w:rPr>
            </w:pPr>
          </w:p>
        </w:tc>
        <w:tc>
          <w:tcPr>
            <w:tcW w:w="1989" w:type="dxa"/>
            <w:vAlign w:val="center"/>
          </w:tcPr>
          <w:p w14:paraId="0CC28C6A">
            <w:pPr>
              <w:jc w:val="center"/>
              <w:rPr>
                <w:rFonts w:ascii="Calibri" w:hAnsi="Calibri" w:eastAsia="仿宋" w:cs="Calibri"/>
                <w:b/>
                <w:kern w:val="2"/>
                <w:sz w:val="24"/>
                <w:szCs w:val="24"/>
                <w:highlight w:val="none"/>
                <w:lang w:val="en-US" w:eastAsia="zh-CN" w:bidi="ar-SA"/>
              </w:rPr>
            </w:pPr>
            <w:r>
              <w:rPr>
                <w:rFonts w:hint="eastAsia" w:cs="Calibri"/>
                <w:b/>
                <w:sz w:val="24"/>
                <w:highlight w:val="none"/>
              </w:rPr>
              <w:t>履约保证金</w:t>
            </w:r>
          </w:p>
        </w:tc>
        <w:tc>
          <w:tcPr>
            <w:tcW w:w="6574" w:type="dxa"/>
            <w:vAlign w:val="center"/>
          </w:tcPr>
          <w:p w14:paraId="6D09A314">
            <w:pPr>
              <w:rPr>
                <w:rFonts w:cs="Calibri"/>
                <w:snapToGrid w:val="0"/>
                <w:kern w:val="28"/>
                <w:sz w:val="24"/>
                <w:highlight w:val="none"/>
              </w:rPr>
            </w:pPr>
            <w:r>
              <w:rPr>
                <w:rFonts w:ascii="Wingdings" w:hAnsi="Wingdings" w:cs="宋体"/>
                <w:kern w:val="0"/>
                <w:sz w:val="24"/>
                <w:highlight w:val="none"/>
              </w:rPr>
              <w:sym w:font="Wingdings" w:char="00FE"/>
            </w:r>
            <w:r>
              <w:rPr>
                <w:rFonts w:hint="eastAsia" w:cs="Calibri"/>
                <w:snapToGrid w:val="0"/>
                <w:kern w:val="28"/>
                <w:sz w:val="24"/>
                <w:highlight w:val="none"/>
              </w:rPr>
              <w:t>本项目不设履约保证金；</w:t>
            </w:r>
          </w:p>
          <w:p w14:paraId="0E2876A4">
            <w:pPr>
              <w:rPr>
                <w:rFonts w:cs="Times New Roman" w:asciiTheme="minorEastAsia" w:hAnsiTheme="minorEastAsia" w:eastAsiaTheme="minorEastAsia"/>
                <w:kern w:val="2"/>
                <w:sz w:val="21"/>
                <w:szCs w:val="21"/>
                <w:highlight w:val="none"/>
                <w:u w:val="single"/>
                <w:lang w:val="en-US" w:eastAsia="zh-CN" w:bidi="ar-SA"/>
              </w:rPr>
            </w:pPr>
            <w:r>
              <w:rPr>
                <w:rFonts w:ascii="Wingdings" w:hAnsi="Wingdings" w:cs="宋体"/>
                <w:kern w:val="0"/>
                <w:sz w:val="24"/>
                <w:highlight w:val="none"/>
              </w:rPr>
              <w:sym w:font="Wingdings" w:char="00A8"/>
            </w:r>
            <w:r>
              <w:rPr>
                <w:rFonts w:hint="eastAsia" w:cs="Calibri"/>
                <w:snapToGrid w:val="0"/>
                <w:kern w:val="28"/>
                <w:sz w:val="24"/>
                <w:highlight w:val="none"/>
              </w:rPr>
              <w:t>中标人在合同签订后</w:t>
            </w:r>
            <w:r>
              <w:rPr>
                <w:rFonts w:cs="Calibri"/>
                <w:snapToGrid w:val="0"/>
                <w:kern w:val="28"/>
                <w:sz w:val="24"/>
                <w:highlight w:val="none"/>
              </w:rPr>
              <w:t>7个工作日内，须向采购人提交合同金额</w:t>
            </w:r>
            <w:r>
              <w:rPr>
                <w:rFonts w:hint="eastAsia" w:cs="Calibri"/>
                <w:snapToGrid w:val="0"/>
                <w:kern w:val="28"/>
                <w:sz w:val="24"/>
                <w:highlight w:val="none"/>
                <w:u w:val="single"/>
                <w:lang w:val="en-US" w:eastAsia="zh-CN"/>
              </w:rPr>
              <w:t>1%的</w:t>
            </w:r>
            <w:r>
              <w:rPr>
                <w:rFonts w:hint="eastAsia" w:cs="Calibri"/>
                <w:snapToGrid w:val="0"/>
                <w:kern w:val="28"/>
                <w:sz w:val="24"/>
                <w:highlight w:val="none"/>
              </w:rPr>
              <w:t>履约保证金。履约保证金以电汇、银行汇票、转账支票或金融机构、担保机构出具的保函等非现金形式缴纳。</w:t>
            </w:r>
          </w:p>
        </w:tc>
      </w:tr>
      <w:bookmarkEnd w:id="10"/>
    </w:tbl>
    <w:p w14:paraId="3065FE8D">
      <w:pPr>
        <w:pStyle w:val="3"/>
        <w:ind w:firstLine="482"/>
        <w:rPr>
          <w:rFonts w:ascii="仿宋" w:hAnsi="仿宋" w:cs="Calibri"/>
          <w:highlight w:val="none"/>
        </w:rPr>
      </w:pPr>
      <w:r>
        <w:rPr>
          <w:rFonts w:ascii="仿宋" w:hAnsi="仿宋" w:cs="Calibri"/>
          <w:highlight w:val="none"/>
        </w:rPr>
        <w:t>一、总则</w:t>
      </w:r>
    </w:p>
    <w:p w14:paraId="409731F3">
      <w:pPr>
        <w:pStyle w:val="4"/>
        <w:ind w:firstLine="482"/>
        <w:rPr>
          <w:rFonts w:ascii="仿宋" w:hAnsi="仿宋" w:cs="Calibri"/>
          <w:highlight w:val="none"/>
        </w:rPr>
      </w:pPr>
      <w:r>
        <w:rPr>
          <w:rFonts w:ascii="仿宋" w:hAnsi="仿宋" w:cs="Calibri"/>
          <w:highlight w:val="none"/>
        </w:rPr>
        <w:t>1.适用范围</w:t>
      </w:r>
    </w:p>
    <w:p w14:paraId="6F290422">
      <w:pPr>
        <w:ind w:firstLine="480" w:firstLineChars="200"/>
        <w:jc w:val="left"/>
        <w:rPr>
          <w:rFonts w:ascii="仿宋" w:hAnsi="仿宋" w:cs="Calibri"/>
          <w:sz w:val="24"/>
          <w:highlight w:val="none"/>
        </w:rPr>
      </w:pPr>
      <w:r>
        <w:rPr>
          <w:rFonts w:ascii="仿宋" w:hAnsi="仿宋" w:cs="Calibri"/>
          <w:sz w:val="24"/>
          <w:highlight w:val="none"/>
        </w:rPr>
        <w:t>本招标文件适用于该项目的招标、投标、开标、资格审查及信用信息查询、评标、定标、合同、验收等行为（法律、法规另有规定的，从其规定）。</w:t>
      </w:r>
    </w:p>
    <w:p w14:paraId="1F489A1A">
      <w:pPr>
        <w:pStyle w:val="4"/>
        <w:ind w:firstLine="482"/>
        <w:rPr>
          <w:rFonts w:ascii="仿宋" w:hAnsi="仿宋" w:cs="Calibri"/>
          <w:highlight w:val="none"/>
        </w:rPr>
      </w:pPr>
      <w:r>
        <w:rPr>
          <w:rFonts w:ascii="仿宋" w:hAnsi="仿宋" w:cs="Calibri"/>
          <w:highlight w:val="none"/>
        </w:rPr>
        <w:t>2.定义</w:t>
      </w:r>
    </w:p>
    <w:p w14:paraId="23002472">
      <w:pPr>
        <w:ind w:firstLine="480" w:firstLineChars="200"/>
        <w:rPr>
          <w:rFonts w:ascii="仿宋" w:hAnsi="仿宋" w:cs="Calibri"/>
          <w:sz w:val="24"/>
          <w:highlight w:val="none"/>
        </w:rPr>
      </w:pPr>
      <w:r>
        <w:rPr>
          <w:rFonts w:ascii="仿宋" w:hAnsi="仿宋" w:cs="Calibri"/>
          <w:sz w:val="24"/>
          <w:highlight w:val="none"/>
        </w:rPr>
        <w:t>2.1</w:t>
      </w:r>
      <w:r>
        <w:rPr>
          <w:rFonts w:hint="eastAsia" w:ascii="仿宋" w:hAnsi="仿宋" w:cs="Calibri"/>
          <w:sz w:val="24"/>
          <w:highlight w:val="none"/>
        </w:rPr>
        <w:t>“</w:t>
      </w:r>
      <w:r>
        <w:rPr>
          <w:rFonts w:ascii="仿宋" w:hAnsi="仿宋" w:cs="Calibri"/>
          <w:sz w:val="24"/>
          <w:highlight w:val="none"/>
        </w:rPr>
        <w:t>采购人</w:t>
      </w:r>
      <w:r>
        <w:rPr>
          <w:rFonts w:hint="eastAsia" w:ascii="仿宋" w:hAnsi="仿宋" w:cs="Calibri"/>
          <w:sz w:val="24"/>
          <w:highlight w:val="none"/>
        </w:rPr>
        <w:t>”</w:t>
      </w:r>
      <w:r>
        <w:rPr>
          <w:rFonts w:ascii="仿宋" w:hAnsi="仿宋" w:cs="Calibri"/>
          <w:sz w:val="24"/>
          <w:highlight w:val="none"/>
        </w:rPr>
        <w:t>系指招标公告中载明的本项目的采购人。</w:t>
      </w:r>
    </w:p>
    <w:p w14:paraId="184BC4AB">
      <w:pPr>
        <w:ind w:firstLine="480" w:firstLineChars="200"/>
        <w:rPr>
          <w:rFonts w:ascii="仿宋" w:hAnsi="仿宋" w:cs="Calibri"/>
          <w:sz w:val="24"/>
          <w:highlight w:val="none"/>
        </w:rPr>
      </w:pPr>
      <w:r>
        <w:rPr>
          <w:rFonts w:ascii="仿宋" w:hAnsi="仿宋" w:cs="Calibri"/>
          <w:sz w:val="24"/>
          <w:highlight w:val="none"/>
        </w:rPr>
        <w:t>2.2</w:t>
      </w:r>
      <w:r>
        <w:rPr>
          <w:rFonts w:hint="eastAsia" w:ascii="仿宋" w:hAnsi="仿宋" w:cs="Calibri"/>
          <w:sz w:val="24"/>
          <w:highlight w:val="none"/>
        </w:rPr>
        <w:t>“采购代理机构”</w:t>
      </w:r>
      <w:r>
        <w:rPr>
          <w:rFonts w:ascii="仿宋" w:hAnsi="仿宋" w:cs="Calibri"/>
          <w:sz w:val="24"/>
          <w:highlight w:val="none"/>
        </w:rPr>
        <w:t>系指招标公告中载明的本项目的</w:t>
      </w:r>
      <w:r>
        <w:rPr>
          <w:rFonts w:hint="eastAsia" w:ascii="仿宋" w:hAnsi="仿宋" w:cs="Calibri"/>
          <w:sz w:val="24"/>
          <w:highlight w:val="none"/>
        </w:rPr>
        <w:t>采购代理机构</w:t>
      </w:r>
      <w:r>
        <w:rPr>
          <w:rFonts w:ascii="仿宋" w:hAnsi="仿宋" w:cs="Calibri"/>
          <w:sz w:val="24"/>
          <w:highlight w:val="none"/>
        </w:rPr>
        <w:t>。</w:t>
      </w:r>
    </w:p>
    <w:p w14:paraId="49A9A1F2">
      <w:pPr>
        <w:ind w:firstLine="480" w:firstLineChars="200"/>
        <w:rPr>
          <w:rFonts w:ascii="仿宋" w:hAnsi="仿宋" w:cs="Calibri"/>
          <w:sz w:val="24"/>
          <w:highlight w:val="none"/>
        </w:rPr>
      </w:pPr>
      <w:r>
        <w:rPr>
          <w:rFonts w:ascii="仿宋" w:hAnsi="仿宋" w:cs="Calibri"/>
          <w:sz w:val="24"/>
          <w:highlight w:val="none"/>
        </w:rPr>
        <w:t>2.3</w:t>
      </w:r>
      <w:r>
        <w:rPr>
          <w:rFonts w:hint="eastAsia" w:ascii="仿宋" w:hAnsi="仿宋" w:cs="Calibri"/>
          <w:sz w:val="24"/>
          <w:highlight w:val="none"/>
        </w:rPr>
        <w:t>“</w:t>
      </w:r>
      <w:r>
        <w:rPr>
          <w:rFonts w:ascii="仿宋" w:hAnsi="仿宋" w:cs="Calibri"/>
          <w:sz w:val="24"/>
          <w:highlight w:val="none"/>
        </w:rPr>
        <w:t>投标人</w:t>
      </w:r>
      <w:r>
        <w:rPr>
          <w:rFonts w:hint="eastAsia" w:ascii="仿宋" w:hAnsi="仿宋" w:cs="Calibri"/>
          <w:sz w:val="24"/>
          <w:highlight w:val="none"/>
        </w:rPr>
        <w:t>”</w:t>
      </w:r>
      <w:r>
        <w:rPr>
          <w:rFonts w:ascii="仿宋" w:hAnsi="仿宋" w:cs="Calibri"/>
          <w:sz w:val="24"/>
          <w:highlight w:val="none"/>
        </w:rPr>
        <w:t>系指是指响应招标、参加投标竞争的法人、其他组织或者自然人。</w:t>
      </w:r>
    </w:p>
    <w:p w14:paraId="4A9933AB">
      <w:pPr>
        <w:ind w:firstLine="480" w:firstLineChars="200"/>
        <w:rPr>
          <w:rFonts w:ascii="仿宋" w:hAnsi="仿宋" w:cs="Calibri"/>
          <w:sz w:val="24"/>
          <w:highlight w:val="none"/>
        </w:rPr>
      </w:pPr>
      <w:r>
        <w:rPr>
          <w:rFonts w:ascii="仿宋" w:hAnsi="仿宋" w:cs="Calibri"/>
          <w:sz w:val="24"/>
          <w:highlight w:val="none"/>
        </w:rPr>
        <w:t>2.4</w:t>
      </w:r>
      <w:r>
        <w:rPr>
          <w:rFonts w:hint="eastAsia" w:ascii="仿宋" w:hAnsi="仿宋" w:cs="Calibri"/>
          <w:sz w:val="24"/>
          <w:highlight w:val="none"/>
        </w:rPr>
        <w:t>“</w:t>
      </w:r>
      <w:r>
        <w:rPr>
          <w:rFonts w:ascii="仿宋" w:hAnsi="仿宋" w:cs="Calibri"/>
          <w:sz w:val="24"/>
          <w:highlight w:val="none"/>
        </w:rPr>
        <w:t>负责人</w:t>
      </w:r>
      <w:r>
        <w:rPr>
          <w:rFonts w:hint="eastAsia" w:ascii="仿宋" w:hAnsi="仿宋" w:cs="Calibri"/>
          <w:sz w:val="24"/>
          <w:highlight w:val="none"/>
        </w:rPr>
        <w:t>”</w:t>
      </w:r>
      <w:r>
        <w:rPr>
          <w:rFonts w:ascii="仿宋" w:hAnsi="仿宋" w:cs="Calibri"/>
          <w:sz w:val="24"/>
          <w:highlight w:val="none"/>
        </w:rPr>
        <w:t>系指法人企业的法定负责人，或其他组织为法律、行政法规规定代表单位行使职权的主要负责人，或自然人本人。</w:t>
      </w:r>
    </w:p>
    <w:p w14:paraId="52DC1886">
      <w:pPr>
        <w:ind w:firstLine="480" w:firstLineChars="200"/>
        <w:rPr>
          <w:rFonts w:ascii="仿宋" w:hAnsi="仿宋" w:cs="Calibri"/>
          <w:sz w:val="24"/>
          <w:highlight w:val="none"/>
        </w:rPr>
      </w:pPr>
      <w:r>
        <w:rPr>
          <w:rFonts w:ascii="仿宋" w:hAnsi="仿宋" w:cs="Calibri"/>
          <w:sz w:val="24"/>
          <w:highlight w:val="none"/>
        </w:rPr>
        <w:t>2.5</w:t>
      </w:r>
      <w:r>
        <w:rPr>
          <w:rFonts w:hint="eastAsia" w:ascii="仿宋" w:hAnsi="仿宋" w:cs="Calibri"/>
          <w:sz w:val="24"/>
          <w:highlight w:val="none"/>
        </w:rPr>
        <w:t>“</w:t>
      </w:r>
      <w:r>
        <w:rPr>
          <w:rFonts w:ascii="仿宋" w:hAnsi="仿宋" w:cs="Calibri"/>
          <w:sz w:val="24"/>
          <w:highlight w:val="none"/>
        </w:rPr>
        <w:t>电子签名</w:t>
      </w:r>
      <w:r>
        <w:rPr>
          <w:rFonts w:hint="eastAsia" w:ascii="仿宋" w:hAnsi="仿宋" w:cs="Calibri"/>
          <w:sz w:val="24"/>
          <w:highlight w:val="none"/>
        </w:rPr>
        <w:t>”</w:t>
      </w:r>
      <w:r>
        <w:rPr>
          <w:rFonts w:ascii="仿宋" w:hAnsi="仿宋" w:cs="Calibri"/>
          <w:sz w:val="24"/>
          <w:highlight w:val="none"/>
        </w:rPr>
        <w:t>系指数据电文中以电子形式所含、所附用于识别签名人身份并表明签名人认可其中内容的数据；</w:t>
      </w:r>
      <w:r>
        <w:rPr>
          <w:rFonts w:hint="eastAsia" w:ascii="仿宋" w:hAnsi="仿宋" w:cs="Calibri"/>
          <w:sz w:val="24"/>
          <w:highlight w:val="none"/>
        </w:rPr>
        <w:t>“</w:t>
      </w:r>
      <w:r>
        <w:rPr>
          <w:rFonts w:ascii="仿宋" w:hAnsi="仿宋" w:cs="Calibri"/>
          <w:sz w:val="24"/>
          <w:highlight w:val="none"/>
        </w:rPr>
        <w:t>公章</w:t>
      </w:r>
      <w:r>
        <w:rPr>
          <w:rFonts w:hint="eastAsia" w:ascii="仿宋" w:hAnsi="仿宋" w:cs="Calibri"/>
          <w:sz w:val="24"/>
          <w:highlight w:val="none"/>
        </w:rPr>
        <w:t>”</w:t>
      </w:r>
      <w:r>
        <w:rPr>
          <w:rFonts w:ascii="仿宋" w:hAnsi="仿宋" w:cs="Calibri"/>
          <w:sz w:val="24"/>
          <w:highlight w:val="none"/>
        </w:rPr>
        <w:t>系指单位法定名称章。因特殊原因需要使用冠以法定名称的业务专用章的，投标时须提供《业务专用章使用说明函》（格式见招标文件附件4）。</w:t>
      </w:r>
    </w:p>
    <w:p w14:paraId="45B97420">
      <w:pPr>
        <w:ind w:firstLine="480" w:firstLineChars="200"/>
        <w:rPr>
          <w:rFonts w:ascii="仿宋" w:hAnsi="仿宋" w:cs="Calibri"/>
          <w:sz w:val="24"/>
          <w:highlight w:val="none"/>
        </w:rPr>
      </w:pPr>
      <w:r>
        <w:rPr>
          <w:rFonts w:ascii="仿宋" w:hAnsi="仿宋" w:cs="Calibri"/>
          <w:sz w:val="24"/>
          <w:highlight w:val="none"/>
        </w:rPr>
        <w:t>2.6</w:t>
      </w:r>
      <w:r>
        <w:rPr>
          <w:rFonts w:hint="eastAsia" w:ascii="仿宋" w:hAnsi="仿宋" w:cs="Calibri"/>
          <w:sz w:val="24"/>
          <w:highlight w:val="none"/>
        </w:rPr>
        <w:t>“</w:t>
      </w:r>
      <w:r>
        <w:rPr>
          <w:rFonts w:ascii="仿宋" w:hAnsi="仿宋" w:cs="Calibri"/>
          <w:sz w:val="24"/>
          <w:highlight w:val="none"/>
        </w:rPr>
        <w:t>电子交易平台</w:t>
      </w:r>
      <w:r>
        <w:rPr>
          <w:rFonts w:hint="eastAsia" w:ascii="仿宋" w:hAnsi="仿宋" w:cs="Calibri"/>
          <w:sz w:val="24"/>
          <w:highlight w:val="none"/>
        </w:rPr>
        <w:t>”</w:t>
      </w:r>
      <w:r>
        <w:rPr>
          <w:rFonts w:ascii="仿宋" w:hAnsi="仿宋" w:cs="Calibri"/>
          <w:sz w:val="24"/>
          <w:highlight w:val="none"/>
        </w:rPr>
        <w:t>是指本项目政府采购活动所依托的政府采购云平台（https：//www.zcygov.cn/）。</w:t>
      </w:r>
    </w:p>
    <w:p w14:paraId="2068D716">
      <w:pPr>
        <w:ind w:firstLine="480" w:firstLineChars="200"/>
        <w:rPr>
          <w:rFonts w:ascii="仿宋" w:hAnsi="仿宋" w:cs="Calibri"/>
          <w:sz w:val="24"/>
          <w:highlight w:val="none"/>
        </w:rPr>
      </w:pPr>
      <w:r>
        <w:rPr>
          <w:rFonts w:ascii="仿宋" w:hAnsi="仿宋" w:cs="Calibri"/>
          <w:sz w:val="24"/>
          <w:highlight w:val="none"/>
        </w:rPr>
        <w:t>2.7</w:t>
      </w:r>
      <w:r>
        <w:rPr>
          <w:rFonts w:hint="eastAsia" w:ascii="仿宋" w:hAnsi="仿宋" w:cs="Calibri"/>
          <w:sz w:val="24"/>
          <w:highlight w:val="none"/>
        </w:rPr>
        <w:t>“</w:t>
      </w:r>
      <w:r>
        <w:rPr>
          <w:rFonts w:ascii="仿宋" w:hAnsi="仿宋" w:cs="Calibri"/>
          <w:sz w:val="24"/>
          <w:highlight w:val="none"/>
        </w:rPr>
        <w:t>▲</w:t>
      </w:r>
      <w:r>
        <w:rPr>
          <w:rFonts w:hint="eastAsia" w:ascii="仿宋" w:hAnsi="仿宋" w:cs="Calibri"/>
          <w:sz w:val="24"/>
          <w:highlight w:val="none"/>
        </w:rPr>
        <w:t>”</w:t>
      </w:r>
      <w:r>
        <w:rPr>
          <w:rFonts w:ascii="仿宋" w:hAnsi="仿宋" w:cs="Calibri"/>
          <w:sz w:val="24"/>
          <w:highlight w:val="none"/>
        </w:rPr>
        <w:t>系指实质性要求条款，</w:t>
      </w:r>
      <w:r>
        <w:rPr>
          <w:rFonts w:hint="eastAsia" w:ascii="仿宋" w:hAnsi="仿宋" w:cs="Calibri"/>
          <w:sz w:val="24"/>
          <w:highlight w:val="none"/>
        </w:rPr>
        <w:t>“</w:t>
      </w:r>
      <w:r>
        <w:rPr>
          <w:rFonts w:hint="eastAsia" w:ascii="仿宋" w:hAnsi="仿宋" w:cs="宋体"/>
          <w:kern w:val="0"/>
          <w:sz w:val="24"/>
          <w:highlight w:val="none"/>
        </w:rPr>
        <w:sym w:font="Wingdings" w:char="F0FE"/>
      </w:r>
      <w:r>
        <w:rPr>
          <w:rFonts w:hint="eastAsia" w:ascii="仿宋" w:hAnsi="仿宋" w:cs="Calibri"/>
          <w:sz w:val="24"/>
          <w:highlight w:val="none"/>
        </w:rPr>
        <w:t>”</w:t>
      </w:r>
      <w:r>
        <w:rPr>
          <w:rFonts w:ascii="仿宋" w:hAnsi="仿宋" w:cs="Calibri"/>
          <w:sz w:val="24"/>
          <w:highlight w:val="none"/>
        </w:rPr>
        <w:t>系指适用本项目的要求，</w:t>
      </w:r>
      <w:r>
        <w:rPr>
          <w:rFonts w:hint="eastAsia" w:ascii="仿宋" w:hAnsi="仿宋" w:cs="Calibri"/>
          <w:sz w:val="24"/>
          <w:highlight w:val="none"/>
        </w:rPr>
        <w:t>“</w:t>
      </w:r>
      <w:r>
        <w:rPr>
          <w:rFonts w:hint="eastAsia" w:ascii="仿宋" w:hAnsi="仿宋" w:cs="宋体"/>
          <w:kern w:val="0"/>
          <w:sz w:val="24"/>
          <w:highlight w:val="none"/>
        </w:rPr>
        <w:t>□</w:t>
      </w:r>
      <w:r>
        <w:rPr>
          <w:rFonts w:hint="eastAsia" w:ascii="仿宋" w:hAnsi="仿宋" w:cs="Calibri"/>
          <w:sz w:val="24"/>
          <w:highlight w:val="none"/>
        </w:rPr>
        <w:t>”</w:t>
      </w:r>
      <w:r>
        <w:rPr>
          <w:rFonts w:ascii="仿宋" w:hAnsi="仿宋" w:cs="Calibri"/>
          <w:sz w:val="24"/>
          <w:highlight w:val="none"/>
        </w:rPr>
        <w:t>系指不适用本项目的要求。</w:t>
      </w:r>
    </w:p>
    <w:p w14:paraId="5D751042">
      <w:pPr>
        <w:pStyle w:val="4"/>
        <w:ind w:firstLine="482"/>
        <w:rPr>
          <w:rFonts w:ascii="仿宋" w:hAnsi="仿宋" w:cs="Calibri"/>
          <w:highlight w:val="none"/>
        </w:rPr>
      </w:pPr>
      <w:r>
        <w:rPr>
          <w:rFonts w:ascii="仿宋" w:hAnsi="仿宋" w:cs="Calibri"/>
          <w:highlight w:val="none"/>
        </w:rPr>
        <w:t>3.采购项目需要落实的政府采购政策</w:t>
      </w:r>
    </w:p>
    <w:p w14:paraId="07D9FEAB">
      <w:pPr>
        <w:ind w:firstLine="480" w:firstLineChars="200"/>
        <w:rPr>
          <w:rFonts w:ascii="仿宋" w:hAnsi="仿宋" w:cs="Calibri"/>
          <w:sz w:val="24"/>
          <w:highlight w:val="none"/>
        </w:rPr>
      </w:pPr>
      <w:r>
        <w:rPr>
          <w:rFonts w:ascii="仿宋" w:hAnsi="仿宋" w:cs="Calibri"/>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6B702E5">
      <w:pPr>
        <w:ind w:firstLine="480" w:firstLineChars="200"/>
        <w:rPr>
          <w:rFonts w:ascii="仿宋" w:hAnsi="仿宋" w:cs="Calibri"/>
          <w:sz w:val="24"/>
          <w:highlight w:val="none"/>
        </w:rPr>
      </w:pPr>
      <w:r>
        <w:rPr>
          <w:rFonts w:ascii="仿宋" w:hAnsi="仿宋" w:cs="Calibri"/>
          <w:sz w:val="24"/>
          <w:highlight w:val="none"/>
        </w:rPr>
        <w:t>3.2支持绿色发展</w:t>
      </w:r>
    </w:p>
    <w:p w14:paraId="5457CA23">
      <w:pPr>
        <w:ind w:firstLine="480" w:firstLineChars="200"/>
        <w:rPr>
          <w:rFonts w:ascii="仿宋" w:hAnsi="仿宋" w:cs="Calibri"/>
          <w:sz w:val="24"/>
          <w:highlight w:val="none"/>
        </w:rPr>
      </w:pPr>
      <w:r>
        <w:rPr>
          <w:rFonts w:ascii="仿宋" w:hAnsi="仿宋" w:cs="Calibri"/>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68318B82">
      <w:pPr>
        <w:ind w:firstLine="480" w:firstLineChars="200"/>
        <w:rPr>
          <w:rFonts w:ascii="仿宋" w:hAnsi="仿宋" w:cs="Calibri"/>
          <w:sz w:val="24"/>
          <w:highlight w:val="none"/>
        </w:rPr>
      </w:pPr>
      <w:r>
        <w:rPr>
          <w:rFonts w:ascii="仿宋" w:hAnsi="仿宋" w:cs="Calibri"/>
          <w:sz w:val="24"/>
          <w:highlight w:val="none"/>
        </w:rPr>
        <w:t>3.2.2修缮、装修类项目采购建材的，采购人应将绿色建筑和绿色建材性能、指标等作为实质性条件纳入招标文件和合同。</w:t>
      </w:r>
    </w:p>
    <w:p w14:paraId="50A5BBBE">
      <w:pPr>
        <w:ind w:firstLine="480" w:firstLineChars="200"/>
        <w:rPr>
          <w:rFonts w:ascii="仿宋" w:hAnsi="仿宋" w:cs="Calibri"/>
          <w:sz w:val="24"/>
          <w:highlight w:val="none"/>
        </w:rPr>
      </w:pPr>
      <w:r>
        <w:rPr>
          <w:rFonts w:ascii="仿宋" w:hAnsi="仿宋" w:cs="Calibri"/>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cs="Calibri"/>
          <w:sz w:val="24"/>
          <w:highlight w:val="none"/>
        </w:rPr>
        <w:t>鼓励采购单位优先采购秸秆环保板材等资源综合利用产品。鼓励采购单位优先采购绿色物流配送服务、提供新能源交通工具的租赁服务</w:t>
      </w:r>
      <w:r>
        <w:rPr>
          <w:rFonts w:ascii="仿宋" w:hAnsi="仿宋" w:cs="Calibri"/>
          <w:sz w:val="24"/>
          <w:highlight w:val="none"/>
        </w:rPr>
        <w:t>。</w:t>
      </w:r>
    </w:p>
    <w:p w14:paraId="05C59018">
      <w:pPr>
        <w:ind w:firstLine="480" w:firstLineChars="200"/>
        <w:rPr>
          <w:rFonts w:ascii="仿宋" w:hAnsi="仿宋" w:cs="Calibri"/>
          <w:sz w:val="24"/>
          <w:highlight w:val="none"/>
        </w:rPr>
      </w:pPr>
      <w:r>
        <w:rPr>
          <w:rFonts w:hint="eastAsia" w:ascii="仿宋" w:hAnsi="仿宋" w:cs="Calibri"/>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7869074B">
      <w:pPr>
        <w:ind w:firstLine="480" w:firstLineChars="200"/>
        <w:rPr>
          <w:rFonts w:ascii="仿宋" w:hAnsi="仿宋" w:cs="Calibri"/>
          <w:sz w:val="24"/>
          <w:highlight w:val="none"/>
        </w:rPr>
      </w:pPr>
      <w:r>
        <w:rPr>
          <w:rFonts w:ascii="仿宋" w:hAnsi="仿宋" w:cs="Calibri"/>
          <w:sz w:val="24"/>
          <w:highlight w:val="none"/>
        </w:rPr>
        <w:t>3.3支持中小企业发展</w:t>
      </w:r>
    </w:p>
    <w:p w14:paraId="0760DD4E">
      <w:pPr>
        <w:ind w:firstLine="480" w:firstLineChars="200"/>
        <w:rPr>
          <w:rFonts w:ascii="仿宋" w:hAnsi="仿宋" w:cs="Calibri"/>
          <w:sz w:val="24"/>
          <w:highlight w:val="none"/>
        </w:rPr>
      </w:pPr>
      <w:r>
        <w:rPr>
          <w:rFonts w:ascii="仿宋" w:hAnsi="仿宋" w:cs="Calibri"/>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91B1021">
      <w:pPr>
        <w:ind w:firstLine="480" w:firstLineChars="200"/>
        <w:rPr>
          <w:rFonts w:ascii="仿宋" w:hAnsi="仿宋" w:cs="Calibri"/>
          <w:sz w:val="24"/>
          <w:highlight w:val="none"/>
        </w:rPr>
      </w:pPr>
      <w:r>
        <w:rPr>
          <w:rFonts w:ascii="仿宋" w:hAnsi="仿宋" w:cs="Calibri"/>
          <w:sz w:val="24"/>
          <w:highlight w:val="none"/>
        </w:rPr>
        <w:t>符合中小企业划分标准的个体工商户，在政府采购活动中视同中小企业。</w:t>
      </w:r>
    </w:p>
    <w:p w14:paraId="4D5F2230">
      <w:pPr>
        <w:widowControl/>
        <w:ind w:firstLine="480" w:firstLineChars="200"/>
        <w:jc w:val="left"/>
        <w:rPr>
          <w:rFonts w:ascii="仿宋" w:hAnsi="仿宋" w:cs="Calibri"/>
          <w:kern w:val="0"/>
          <w:sz w:val="24"/>
          <w:highlight w:val="none"/>
        </w:rPr>
      </w:pPr>
      <w:r>
        <w:rPr>
          <w:rFonts w:ascii="仿宋" w:hAnsi="仿宋" w:cs="Calibri"/>
          <w:bCs/>
          <w:sz w:val="24"/>
          <w:highlight w:val="none"/>
        </w:rPr>
        <w:t>3.3.2</w:t>
      </w:r>
      <w:r>
        <w:rPr>
          <w:rFonts w:ascii="仿宋" w:hAnsi="仿宋" w:cs="Calibri"/>
          <w:kern w:val="0"/>
          <w:sz w:val="24"/>
          <w:highlight w:val="none"/>
        </w:rPr>
        <w:t>在政府采购活动中，投标人提供的货物、工程或者服务符合下列情形的，享受中小企业扶持政策：</w:t>
      </w:r>
    </w:p>
    <w:p w14:paraId="1E5AFA46">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3.3.2.1在货物采购项目中，货物由中小企业制造，即货物由中小企业生产且使用该中小企业商号或者注册商标；</w:t>
      </w:r>
    </w:p>
    <w:p w14:paraId="07B051FB">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3.3.2.2在工程采购项目中，工程由中小企业承建，即工程施工单位为中小企业；</w:t>
      </w:r>
    </w:p>
    <w:p w14:paraId="38BDF193">
      <w:pPr>
        <w:widowControl/>
        <w:ind w:firstLine="480" w:firstLineChars="200"/>
        <w:jc w:val="left"/>
        <w:rPr>
          <w:rFonts w:ascii="仿宋" w:hAnsi="仿宋" w:cs="Calibri"/>
          <w:kern w:val="0"/>
          <w:sz w:val="24"/>
          <w:highlight w:val="none"/>
        </w:rPr>
      </w:pPr>
      <w:r>
        <w:rPr>
          <w:rFonts w:ascii="仿宋" w:hAnsi="仿宋" w:cs="Calibri"/>
          <w:kern w:val="0"/>
          <w:sz w:val="24"/>
          <w:highlight w:val="none"/>
        </w:rPr>
        <w:t>3.3.2.3在服务采购项目中，服务由中小企业承接，即提供服务的人员为中小企业依照《中华人民共和国劳动合同法》订立劳动合同的从业人员。</w:t>
      </w:r>
    </w:p>
    <w:p w14:paraId="7634C005">
      <w:pPr>
        <w:widowControl/>
        <w:ind w:firstLine="480" w:firstLineChars="200"/>
        <w:jc w:val="left"/>
        <w:rPr>
          <w:rFonts w:ascii="仿宋" w:hAnsi="仿宋" w:cs="Calibri"/>
          <w:kern w:val="0"/>
          <w:sz w:val="24"/>
          <w:highlight w:val="none"/>
        </w:rPr>
      </w:pPr>
      <w:r>
        <w:rPr>
          <w:rFonts w:ascii="仿宋" w:hAnsi="仿宋" w:cs="Calibri"/>
          <w:kern w:val="0"/>
          <w:sz w:val="24"/>
          <w:highlight w:val="none"/>
        </w:rPr>
        <w:t>在货物采购项目中，投标人提供的货物既有中小企业制造货物，也有大型企业制造货物的，不享受中小企业扶持政策。</w:t>
      </w:r>
    </w:p>
    <w:p w14:paraId="13780228">
      <w:pPr>
        <w:widowControl/>
        <w:ind w:firstLine="480" w:firstLineChars="200"/>
        <w:jc w:val="left"/>
        <w:rPr>
          <w:rFonts w:ascii="仿宋" w:hAnsi="仿宋" w:cs="Calibri"/>
          <w:kern w:val="0"/>
          <w:sz w:val="24"/>
          <w:highlight w:val="none"/>
        </w:rPr>
      </w:pPr>
      <w:r>
        <w:rPr>
          <w:rFonts w:ascii="仿宋" w:hAnsi="仿宋" w:cs="Calibri"/>
          <w:kern w:val="0"/>
          <w:sz w:val="24"/>
          <w:highlight w:val="none"/>
        </w:rPr>
        <w:t>以联合体形式参加政府采购活动，联合体各方均为中小企业的，联合体视同中小企业。其中，联合体各方均为小微企业的，联合体视同小微企业。</w:t>
      </w:r>
    </w:p>
    <w:p w14:paraId="2625ED43">
      <w:pPr>
        <w:ind w:firstLine="480" w:firstLineChars="200"/>
        <w:rPr>
          <w:rFonts w:ascii="仿宋" w:hAnsi="仿宋" w:cs="Calibri"/>
          <w:sz w:val="24"/>
          <w:highlight w:val="none"/>
        </w:rPr>
      </w:pPr>
      <w:r>
        <w:rPr>
          <w:rFonts w:ascii="仿宋" w:hAnsi="仿宋" w:cs="Calibri"/>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FEE47AB">
      <w:pPr>
        <w:ind w:firstLine="480" w:firstLineChars="200"/>
        <w:rPr>
          <w:rFonts w:ascii="仿宋" w:hAnsi="仿宋" w:cs="Calibri"/>
          <w:sz w:val="24"/>
          <w:highlight w:val="none"/>
        </w:rPr>
      </w:pPr>
      <w:r>
        <w:rPr>
          <w:rFonts w:ascii="仿宋" w:hAnsi="仿宋" w:cs="Calibri"/>
          <w:sz w:val="24"/>
          <w:highlight w:val="none"/>
        </w:rPr>
        <w:t>3.3.4符合《关于促进残疾人就业政府采购政策的通知》（财库〔2017〕141号）规定的条件并提供《残疾人福利性单位声明函》（格式见招标文件附件1）的残疾人福利性单位视同小型、微型企业；</w:t>
      </w:r>
    </w:p>
    <w:p w14:paraId="382D9F23">
      <w:pPr>
        <w:ind w:firstLine="480" w:firstLineChars="200"/>
        <w:rPr>
          <w:rFonts w:ascii="仿宋" w:hAnsi="仿宋" w:cs="Calibri"/>
          <w:sz w:val="24"/>
          <w:highlight w:val="none"/>
        </w:rPr>
      </w:pPr>
      <w:r>
        <w:rPr>
          <w:rFonts w:ascii="仿宋" w:hAnsi="仿宋" w:cs="Calibri"/>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5C24B7">
      <w:pPr>
        <w:ind w:firstLine="480" w:firstLineChars="200"/>
        <w:rPr>
          <w:rFonts w:ascii="仿宋" w:hAnsi="仿宋" w:cs="Calibri"/>
          <w:sz w:val="24"/>
          <w:highlight w:val="none"/>
        </w:rPr>
      </w:pPr>
      <w:r>
        <w:rPr>
          <w:rFonts w:ascii="仿宋" w:hAnsi="仿宋" w:cs="Calibri"/>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4312151">
      <w:pPr>
        <w:ind w:firstLine="480" w:firstLineChars="200"/>
        <w:rPr>
          <w:rFonts w:ascii="仿宋" w:hAnsi="仿宋" w:cs="Calibri"/>
          <w:sz w:val="24"/>
          <w:highlight w:val="none"/>
        </w:rPr>
      </w:pPr>
      <w:r>
        <w:rPr>
          <w:rFonts w:ascii="仿宋" w:hAnsi="仿宋" w:cs="Calibri"/>
          <w:sz w:val="24"/>
          <w:highlight w:val="none"/>
        </w:rPr>
        <w:t>3.3.7中小企业享受扶持政策获得政府采购合同的，小微企业不得将合同分包给大中型企业，中型企业不得将合同分包给大型企业。</w:t>
      </w:r>
    </w:p>
    <w:p w14:paraId="0A943BD8">
      <w:pPr>
        <w:ind w:firstLine="480" w:firstLineChars="200"/>
        <w:rPr>
          <w:rFonts w:ascii="仿宋" w:hAnsi="仿宋" w:cs="Calibri"/>
          <w:sz w:val="24"/>
          <w:highlight w:val="none"/>
        </w:rPr>
      </w:pPr>
      <w:r>
        <w:rPr>
          <w:rFonts w:ascii="仿宋" w:hAnsi="仿宋" w:cs="Calibri"/>
          <w:sz w:val="24"/>
          <w:highlight w:val="none"/>
        </w:rPr>
        <w:t>3.4支持创新发展</w:t>
      </w:r>
    </w:p>
    <w:p w14:paraId="2742E0DF">
      <w:pPr>
        <w:ind w:firstLine="480" w:firstLineChars="200"/>
        <w:rPr>
          <w:rFonts w:ascii="仿宋" w:hAnsi="仿宋" w:cs="Calibri"/>
          <w:sz w:val="24"/>
          <w:highlight w:val="none"/>
        </w:rPr>
      </w:pPr>
      <w:r>
        <w:rPr>
          <w:rFonts w:ascii="仿宋" w:hAnsi="仿宋" w:cs="Calibri"/>
          <w:sz w:val="24"/>
          <w:highlight w:val="none"/>
        </w:rPr>
        <w:t>3.4.1采购人优先采购被认定为首台套产品和</w:t>
      </w:r>
      <w:r>
        <w:rPr>
          <w:rFonts w:hint="eastAsia" w:ascii="仿宋" w:hAnsi="仿宋" w:cs="Calibri"/>
          <w:sz w:val="24"/>
          <w:highlight w:val="none"/>
        </w:rPr>
        <w:t>“</w:t>
      </w:r>
      <w:r>
        <w:rPr>
          <w:rFonts w:ascii="仿宋" w:hAnsi="仿宋" w:cs="Calibri"/>
          <w:sz w:val="24"/>
          <w:highlight w:val="none"/>
        </w:rPr>
        <w:t>制造精品</w:t>
      </w:r>
      <w:r>
        <w:rPr>
          <w:rFonts w:hint="eastAsia" w:ascii="仿宋" w:hAnsi="仿宋" w:cs="Calibri"/>
          <w:sz w:val="24"/>
          <w:highlight w:val="none"/>
        </w:rPr>
        <w:t>”</w:t>
      </w:r>
      <w:r>
        <w:rPr>
          <w:rFonts w:ascii="仿宋" w:hAnsi="仿宋" w:cs="Calibri"/>
          <w:sz w:val="24"/>
          <w:highlight w:val="none"/>
        </w:rPr>
        <w:t>的自主创新产品。</w:t>
      </w:r>
    </w:p>
    <w:p w14:paraId="36638F15">
      <w:pPr>
        <w:ind w:firstLine="480" w:firstLineChars="200"/>
        <w:rPr>
          <w:rFonts w:ascii="仿宋" w:hAnsi="仿宋" w:cs="Calibri"/>
          <w:sz w:val="24"/>
          <w:highlight w:val="none"/>
        </w:rPr>
      </w:pPr>
      <w:r>
        <w:rPr>
          <w:rFonts w:ascii="仿宋" w:hAnsi="仿宋" w:cs="Calibri"/>
          <w:sz w:val="24"/>
          <w:highlight w:val="none"/>
        </w:rPr>
        <w:t>3.4.2首台套产品被纳入《首台套产品推广应用指导目录》之日起3年内，以及产品核心技术高于国内领先水平，并具有明晰自主知识产权的</w:t>
      </w:r>
      <w:r>
        <w:rPr>
          <w:rFonts w:hint="eastAsia" w:ascii="仿宋" w:hAnsi="仿宋" w:cs="Calibri"/>
          <w:sz w:val="24"/>
          <w:highlight w:val="none"/>
        </w:rPr>
        <w:t>“</w:t>
      </w:r>
      <w:r>
        <w:rPr>
          <w:rFonts w:ascii="仿宋" w:hAnsi="仿宋" w:cs="Calibri"/>
          <w:sz w:val="24"/>
          <w:highlight w:val="none"/>
        </w:rPr>
        <w:t>制造精品</w:t>
      </w:r>
      <w:r>
        <w:rPr>
          <w:rFonts w:hint="eastAsia" w:ascii="仿宋" w:hAnsi="仿宋" w:cs="Calibri"/>
          <w:sz w:val="24"/>
          <w:highlight w:val="none"/>
        </w:rPr>
        <w:t>”</w:t>
      </w:r>
      <w:r>
        <w:rPr>
          <w:rFonts w:ascii="仿宋" w:hAnsi="仿宋" w:cs="Calibri"/>
          <w:sz w:val="24"/>
          <w:highlight w:val="none"/>
        </w:rPr>
        <w:t>产品，自认定之日起</w:t>
      </w:r>
      <w:r>
        <w:rPr>
          <w:rFonts w:hint="eastAsia" w:ascii="仿宋" w:hAnsi="仿宋" w:cs="Calibri"/>
          <w:sz w:val="24"/>
          <w:highlight w:val="none"/>
        </w:rPr>
        <w:t>2</w:t>
      </w:r>
      <w:r>
        <w:rPr>
          <w:rFonts w:ascii="仿宋" w:hAnsi="仿宋" w:cs="Calibri"/>
          <w:sz w:val="24"/>
          <w:highlight w:val="none"/>
        </w:rPr>
        <w:t>年内视同已具备相应销售业绩，参加政府采购活动时业绩分值为满分。</w:t>
      </w:r>
    </w:p>
    <w:p w14:paraId="326B9BE7">
      <w:pPr>
        <w:ind w:firstLine="480" w:firstLineChars="200"/>
        <w:rPr>
          <w:rFonts w:ascii="仿宋" w:hAnsi="仿宋" w:cs="Calibri"/>
          <w:sz w:val="24"/>
          <w:highlight w:val="none"/>
        </w:rPr>
      </w:pPr>
      <w:r>
        <w:rPr>
          <w:rFonts w:hint="eastAsia" w:ascii="仿宋" w:hAnsi="仿宋" w:cs="Calibri"/>
          <w:sz w:val="24"/>
          <w:highlight w:val="none"/>
        </w:rPr>
        <w:t>3.4.3采购人应当贯彻落实知识产权保护相关法律法规，应当采购使用正版软件。</w:t>
      </w:r>
    </w:p>
    <w:p w14:paraId="2039F568">
      <w:pPr>
        <w:ind w:firstLine="480" w:firstLineChars="200"/>
        <w:rPr>
          <w:rFonts w:ascii="仿宋" w:hAnsi="仿宋" w:cs="Calibri"/>
          <w:sz w:val="24"/>
          <w:highlight w:val="none"/>
        </w:rPr>
      </w:pPr>
      <w:r>
        <w:rPr>
          <w:rFonts w:ascii="仿宋" w:hAnsi="仿宋" w:cs="Calibri"/>
          <w:sz w:val="24"/>
          <w:highlight w:val="none"/>
        </w:rPr>
        <w:t>3.5平等对待内外资企业和符合条件的破产重整企业</w:t>
      </w:r>
    </w:p>
    <w:p w14:paraId="584CBD65">
      <w:pPr>
        <w:ind w:firstLine="480" w:firstLineChars="200"/>
        <w:rPr>
          <w:rFonts w:ascii="仿宋" w:hAnsi="仿宋" w:cs="Calibri"/>
          <w:sz w:val="24"/>
          <w:highlight w:val="none"/>
        </w:rPr>
      </w:pPr>
      <w:r>
        <w:rPr>
          <w:rFonts w:ascii="仿宋" w:hAnsi="仿宋" w:cs="Calibri"/>
          <w:sz w:val="24"/>
          <w:highlight w:val="none"/>
        </w:rPr>
        <w:t>平等对待内外资企业和符合条件的破产重整企业，切实保障企业公平竞争，平等维护企业的合法利益。</w:t>
      </w:r>
    </w:p>
    <w:p w14:paraId="5390B495">
      <w:pPr>
        <w:pStyle w:val="4"/>
        <w:ind w:firstLine="482"/>
        <w:rPr>
          <w:rFonts w:ascii="仿宋" w:hAnsi="仿宋" w:cs="Calibri"/>
          <w:highlight w:val="none"/>
        </w:rPr>
      </w:pPr>
      <w:r>
        <w:rPr>
          <w:rFonts w:ascii="仿宋" w:hAnsi="仿宋" w:cs="Calibri"/>
          <w:highlight w:val="none"/>
        </w:rPr>
        <w:t>4.询问、质疑、投诉</w:t>
      </w:r>
      <w:r>
        <w:rPr>
          <w:rFonts w:hint="eastAsia" w:ascii="仿宋" w:hAnsi="仿宋" w:cs="Calibri"/>
          <w:highlight w:val="none"/>
        </w:rPr>
        <w:t>、</w:t>
      </w:r>
      <w:r>
        <w:rPr>
          <w:rFonts w:hint="eastAsia" w:ascii="宋体" w:hAnsi="宋体" w:cs="仿宋"/>
          <w:highlight w:val="none"/>
        </w:rPr>
        <w:t>补偿救济</w:t>
      </w:r>
    </w:p>
    <w:p w14:paraId="4F555716">
      <w:pPr>
        <w:ind w:firstLine="480" w:firstLineChars="200"/>
        <w:rPr>
          <w:rFonts w:ascii="仿宋" w:hAnsi="仿宋" w:cs="Calibri"/>
          <w:sz w:val="24"/>
          <w:highlight w:val="none"/>
          <w:lang w:val="zh-CN"/>
        </w:rPr>
      </w:pPr>
      <w:r>
        <w:rPr>
          <w:rFonts w:ascii="仿宋" w:hAnsi="仿宋" w:cs="Calibri"/>
          <w:sz w:val="24"/>
          <w:highlight w:val="none"/>
          <w:lang w:val="zh-CN"/>
        </w:rPr>
        <w:t>4.1在线询问、质疑、投诉。根据《浙江省财政厅关于进一步促进政府采购公平竞争打造最优营商环境的通知》（浙财采监（2021）22号）文件关于</w:t>
      </w:r>
      <w:r>
        <w:rPr>
          <w:rFonts w:hint="eastAsia" w:ascii="仿宋" w:hAnsi="仿宋" w:cs="Calibri"/>
          <w:sz w:val="24"/>
          <w:highlight w:val="none"/>
          <w:lang w:val="zh-CN"/>
        </w:rPr>
        <w:t>“</w:t>
      </w:r>
      <w:r>
        <w:rPr>
          <w:rFonts w:ascii="仿宋" w:hAnsi="仿宋" w:cs="Calibri"/>
          <w:sz w:val="24"/>
          <w:highlight w:val="none"/>
          <w:lang w:val="zh-CN"/>
        </w:rPr>
        <w:t>健全行政裁决机制</w:t>
      </w:r>
      <w:r>
        <w:rPr>
          <w:rFonts w:hint="eastAsia" w:ascii="仿宋" w:hAnsi="仿宋" w:cs="Calibri"/>
          <w:sz w:val="24"/>
          <w:highlight w:val="none"/>
          <w:lang w:val="zh-CN"/>
        </w:rPr>
        <w:t>”</w:t>
      </w:r>
      <w:r>
        <w:rPr>
          <w:rFonts w:ascii="仿宋" w:hAnsi="仿宋" w:cs="Calibri"/>
          <w:sz w:val="24"/>
          <w:highlight w:val="none"/>
          <w:lang w:val="zh-CN"/>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0D55AD">
      <w:pPr>
        <w:ind w:firstLine="480" w:firstLineChars="200"/>
        <w:rPr>
          <w:rFonts w:ascii="仿宋" w:hAnsi="仿宋" w:cs="Calibri"/>
          <w:sz w:val="24"/>
          <w:highlight w:val="none"/>
          <w:lang w:val="zh-CN"/>
        </w:rPr>
      </w:pPr>
      <w:r>
        <w:rPr>
          <w:rFonts w:ascii="仿宋" w:hAnsi="仿宋" w:cs="Calibri"/>
          <w:sz w:val="24"/>
          <w:highlight w:val="none"/>
          <w:lang w:val="zh-CN"/>
        </w:rPr>
        <w:t>4.2供应商询问</w:t>
      </w:r>
    </w:p>
    <w:p w14:paraId="3FA86695">
      <w:pPr>
        <w:ind w:firstLine="480" w:firstLineChars="200"/>
        <w:rPr>
          <w:rFonts w:ascii="仿宋" w:hAnsi="仿宋" w:cs="Calibri"/>
          <w:sz w:val="24"/>
          <w:highlight w:val="none"/>
          <w:lang w:val="zh-CN"/>
        </w:rPr>
      </w:pPr>
      <w:r>
        <w:rPr>
          <w:rFonts w:ascii="仿宋" w:hAnsi="仿宋" w:cs="Calibri"/>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7ADCEF">
      <w:pPr>
        <w:ind w:firstLine="480" w:firstLineChars="200"/>
        <w:rPr>
          <w:rFonts w:ascii="仿宋" w:hAnsi="仿宋" w:cs="Calibri"/>
          <w:sz w:val="24"/>
          <w:highlight w:val="none"/>
          <w:lang w:val="zh-CN"/>
        </w:rPr>
      </w:pPr>
      <w:r>
        <w:rPr>
          <w:rFonts w:ascii="仿宋" w:hAnsi="仿宋" w:cs="Calibri"/>
          <w:sz w:val="24"/>
          <w:highlight w:val="none"/>
          <w:lang w:val="zh-CN"/>
        </w:rPr>
        <w:t>4.3供应商质疑</w:t>
      </w:r>
    </w:p>
    <w:p w14:paraId="5D43F44C">
      <w:pPr>
        <w:ind w:firstLine="480" w:firstLineChars="200"/>
        <w:rPr>
          <w:rFonts w:ascii="仿宋" w:hAnsi="仿宋" w:cs="Calibri"/>
          <w:sz w:val="24"/>
          <w:highlight w:val="none"/>
          <w:lang w:val="zh-CN"/>
        </w:rPr>
      </w:pPr>
      <w:r>
        <w:rPr>
          <w:rFonts w:ascii="仿宋" w:hAnsi="仿宋" w:cs="Calibri"/>
          <w:sz w:val="24"/>
          <w:highlight w:val="none"/>
          <w:lang w:val="zh-CN"/>
        </w:rPr>
        <w:t>4.3.1提出质疑的供应商应当是参与所质疑项目采购活动的供应商。潜在供应商已依法获取其可质疑的招标文件的，可以对该文件提出质疑。</w:t>
      </w:r>
    </w:p>
    <w:p w14:paraId="09D116E9">
      <w:pPr>
        <w:ind w:firstLine="480" w:firstLineChars="200"/>
        <w:rPr>
          <w:rFonts w:ascii="仿宋" w:hAnsi="仿宋" w:cs="Calibri"/>
          <w:sz w:val="24"/>
          <w:highlight w:val="none"/>
          <w:lang w:val="zh-CN"/>
        </w:rPr>
      </w:pPr>
      <w:r>
        <w:rPr>
          <w:rFonts w:ascii="仿宋" w:hAnsi="仿宋" w:cs="Calibri"/>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577FF1">
      <w:pPr>
        <w:ind w:firstLine="720" w:firstLineChars="300"/>
        <w:rPr>
          <w:rFonts w:ascii="仿宋" w:hAnsi="仿宋" w:cs="Calibri"/>
          <w:sz w:val="24"/>
          <w:highlight w:val="none"/>
          <w:lang w:val="zh-CN"/>
        </w:rPr>
      </w:pPr>
      <w:r>
        <w:rPr>
          <w:rFonts w:ascii="仿宋" w:hAnsi="仿宋" w:cs="Calibri"/>
          <w:sz w:val="24"/>
          <w:highlight w:val="none"/>
          <w:lang w:val="zh-CN"/>
        </w:rPr>
        <w:t>4.3.2.1对招标文件提出质疑的，质疑期限为供应商获得招标文件之日或者招标文件公告期限届满之日起计算。</w:t>
      </w:r>
    </w:p>
    <w:p w14:paraId="6C0DD94E">
      <w:pPr>
        <w:ind w:firstLine="720" w:firstLineChars="300"/>
        <w:rPr>
          <w:rFonts w:ascii="仿宋" w:hAnsi="仿宋" w:cs="Calibri"/>
          <w:sz w:val="24"/>
          <w:highlight w:val="none"/>
          <w:lang w:val="zh-CN"/>
        </w:rPr>
      </w:pPr>
      <w:r>
        <w:rPr>
          <w:rFonts w:ascii="仿宋" w:hAnsi="仿宋" w:cs="Calibri"/>
          <w:sz w:val="24"/>
          <w:highlight w:val="none"/>
          <w:lang w:val="zh-CN"/>
        </w:rPr>
        <w:t>4.3.2.2对采购过程提出质疑的，质疑期限为各采购程序环节结束之日起计算。</w:t>
      </w:r>
    </w:p>
    <w:p w14:paraId="5DA43A83">
      <w:pPr>
        <w:ind w:firstLine="720" w:firstLineChars="300"/>
        <w:rPr>
          <w:rFonts w:ascii="仿宋" w:hAnsi="仿宋" w:cs="Calibri"/>
          <w:sz w:val="24"/>
          <w:highlight w:val="none"/>
          <w:lang w:val="zh-CN"/>
        </w:rPr>
      </w:pPr>
      <w:r>
        <w:rPr>
          <w:rFonts w:ascii="仿宋" w:hAnsi="仿宋" w:cs="Calibri"/>
          <w:sz w:val="24"/>
          <w:highlight w:val="none"/>
          <w:lang w:val="zh-CN"/>
        </w:rPr>
        <w:t>4.3.2.3对采购结果提出质疑的，质疑期限自采购结果公告期限届满之日起计算。</w:t>
      </w:r>
    </w:p>
    <w:p w14:paraId="3E617383">
      <w:pPr>
        <w:ind w:firstLine="480" w:firstLineChars="200"/>
        <w:rPr>
          <w:rFonts w:ascii="仿宋" w:hAnsi="仿宋" w:cs="Calibri"/>
          <w:sz w:val="24"/>
          <w:highlight w:val="none"/>
          <w:lang w:val="zh-CN"/>
        </w:rPr>
      </w:pPr>
      <w:r>
        <w:rPr>
          <w:rFonts w:ascii="仿宋" w:hAnsi="仿宋" w:cs="Calibri"/>
          <w:sz w:val="24"/>
          <w:highlight w:val="none"/>
          <w:lang w:val="zh-CN"/>
        </w:rPr>
        <w:t>4.3.3供应商提出质疑应当提交质疑函和必要的证明材料。质疑函应当包括下列内容：</w:t>
      </w:r>
    </w:p>
    <w:p w14:paraId="6F422C63">
      <w:pPr>
        <w:ind w:firstLine="720" w:firstLineChars="300"/>
        <w:rPr>
          <w:rFonts w:ascii="仿宋" w:hAnsi="仿宋" w:cs="Calibri"/>
          <w:sz w:val="24"/>
          <w:highlight w:val="none"/>
          <w:lang w:val="zh-CN"/>
        </w:rPr>
      </w:pPr>
      <w:r>
        <w:rPr>
          <w:rFonts w:ascii="仿宋" w:hAnsi="仿宋" w:cs="Calibri"/>
          <w:sz w:val="24"/>
          <w:highlight w:val="none"/>
          <w:lang w:val="zh-CN"/>
        </w:rPr>
        <w:t>4.3.3.1供应商的姓名或者名称、地址、邮编、联系人及联系电话；</w:t>
      </w:r>
    </w:p>
    <w:p w14:paraId="0CCCE8B3">
      <w:pPr>
        <w:ind w:firstLine="720" w:firstLineChars="300"/>
        <w:rPr>
          <w:rFonts w:ascii="仿宋" w:hAnsi="仿宋" w:cs="Calibri"/>
          <w:sz w:val="24"/>
          <w:highlight w:val="none"/>
          <w:lang w:val="zh-CN"/>
        </w:rPr>
      </w:pPr>
      <w:r>
        <w:rPr>
          <w:rFonts w:ascii="仿宋" w:hAnsi="仿宋" w:cs="Calibri"/>
          <w:sz w:val="24"/>
          <w:highlight w:val="none"/>
          <w:lang w:val="zh-CN"/>
        </w:rPr>
        <w:t>4.3.3.2质疑项目的名称、编号；</w:t>
      </w:r>
    </w:p>
    <w:p w14:paraId="6F4FE37C">
      <w:pPr>
        <w:ind w:firstLine="720" w:firstLineChars="300"/>
        <w:rPr>
          <w:rFonts w:ascii="仿宋" w:hAnsi="仿宋" w:cs="Calibri"/>
          <w:sz w:val="24"/>
          <w:highlight w:val="none"/>
          <w:lang w:val="zh-CN"/>
        </w:rPr>
      </w:pPr>
      <w:r>
        <w:rPr>
          <w:rFonts w:ascii="仿宋" w:hAnsi="仿宋" w:cs="Calibri"/>
          <w:sz w:val="24"/>
          <w:highlight w:val="none"/>
          <w:lang w:val="zh-CN"/>
        </w:rPr>
        <w:t>4.3.3.3具体、明确的质疑事项和与质疑事项相关的请求；</w:t>
      </w:r>
    </w:p>
    <w:p w14:paraId="6E4D0D46">
      <w:pPr>
        <w:ind w:firstLine="720" w:firstLineChars="300"/>
        <w:rPr>
          <w:rFonts w:ascii="仿宋" w:hAnsi="仿宋" w:cs="Calibri"/>
          <w:sz w:val="24"/>
          <w:highlight w:val="none"/>
          <w:lang w:val="zh-CN"/>
        </w:rPr>
      </w:pPr>
      <w:r>
        <w:rPr>
          <w:rFonts w:ascii="仿宋" w:hAnsi="仿宋" w:cs="Calibri"/>
          <w:sz w:val="24"/>
          <w:highlight w:val="none"/>
          <w:lang w:val="zh-CN"/>
        </w:rPr>
        <w:t>4.3.3.4事实依据；</w:t>
      </w:r>
    </w:p>
    <w:p w14:paraId="128EDA89">
      <w:pPr>
        <w:ind w:firstLine="720" w:firstLineChars="300"/>
        <w:rPr>
          <w:rFonts w:ascii="仿宋" w:hAnsi="仿宋" w:cs="Calibri"/>
          <w:sz w:val="24"/>
          <w:highlight w:val="none"/>
          <w:lang w:val="zh-CN"/>
        </w:rPr>
      </w:pPr>
      <w:r>
        <w:rPr>
          <w:rFonts w:ascii="仿宋" w:hAnsi="仿宋" w:cs="Calibri"/>
          <w:sz w:val="24"/>
          <w:highlight w:val="none"/>
          <w:lang w:val="zh-CN"/>
        </w:rPr>
        <w:t>4.3.3.5必要的法律依据；</w:t>
      </w:r>
    </w:p>
    <w:p w14:paraId="7DB410A3">
      <w:pPr>
        <w:ind w:firstLine="720" w:firstLineChars="300"/>
        <w:rPr>
          <w:rFonts w:ascii="仿宋" w:hAnsi="仿宋" w:cs="Calibri"/>
          <w:sz w:val="24"/>
          <w:highlight w:val="none"/>
          <w:lang w:val="zh-CN"/>
        </w:rPr>
      </w:pPr>
      <w:r>
        <w:rPr>
          <w:rFonts w:ascii="仿宋" w:hAnsi="仿宋" w:cs="Calibri"/>
          <w:sz w:val="24"/>
          <w:highlight w:val="none"/>
          <w:lang w:val="zh-CN"/>
        </w:rPr>
        <w:t>4.3.3.6提出质疑的日期。</w:t>
      </w:r>
    </w:p>
    <w:p w14:paraId="11D44906">
      <w:pPr>
        <w:ind w:firstLine="480" w:firstLineChars="200"/>
        <w:rPr>
          <w:rFonts w:ascii="仿宋" w:hAnsi="仿宋" w:cs="Calibri"/>
          <w:sz w:val="24"/>
          <w:highlight w:val="none"/>
          <w:lang w:val="zh-CN"/>
        </w:rPr>
      </w:pPr>
      <w:r>
        <w:rPr>
          <w:rFonts w:ascii="仿宋" w:hAnsi="仿宋" w:cs="Calibri"/>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36D78D08">
      <w:pPr>
        <w:ind w:firstLine="480" w:firstLineChars="200"/>
        <w:rPr>
          <w:rFonts w:ascii="仿宋" w:hAnsi="仿宋" w:cs="Calibri"/>
          <w:sz w:val="24"/>
          <w:highlight w:val="none"/>
          <w:lang w:val="zh-CN"/>
        </w:rPr>
      </w:pPr>
      <w:r>
        <w:rPr>
          <w:rFonts w:ascii="仿宋" w:hAnsi="仿宋" w:cs="Calibri"/>
          <w:sz w:val="24"/>
          <w:highlight w:val="none"/>
          <w:lang w:val="zh-CN"/>
        </w:rPr>
        <w:t>质疑函范本及制作说明详见附件2。</w:t>
      </w:r>
    </w:p>
    <w:p w14:paraId="73ECC280">
      <w:pPr>
        <w:ind w:firstLine="480" w:firstLineChars="200"/>
        <w:rPr>
          <w:rFonts w:ascii="仿宋" w:hAnsi="仿宋" w:cs="Calibri"/>
          <w:sz w:val="24"/>
          <w:highlight w:val="none"/>
          <w:lang w:val="zh-CN"/>
        </w:rPr>
      </w:pPr>
      <w:r>
        <w:rPr>
          <w:rFonts w:ascii="仿宋" w:hAnsi="仿宋" w:cs="Calibri"/>
          <w:sz w:val="24"/>
          <w:highlight w:val="none"/>
          <w:lang w:val="zh-CN"/>
        </w:rPr>
        <w:t>4.3.4对同一采购程序环节的质疑，供应商须在法定质疑期内一次性提出。</w:t>
      </w:r>
    </w:p>
    <w:p w14:paraId="32D23FC0">
      <w:pPr>
        <w:ind w:firstLine="480" w:firstLineChars="200"/>
        <w:rPr>
          <w:rFonts w:ascii="仿宋" w:hAnsi="仿宋" w:cs="Calibri"/>
          <w:sz w:val="24"/>
          <w:highlight w:val="none"/>
          <w:lang w:val="zh-CN"/>
        </w:rPr>
      </w:pPr>
      <w:r>
        <w:rPr>
          <w:rFonts w:ascii="仿宋" w:hAnsi="仿宋" w:cs="Calibri"/>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w:t>
      </w:r>
      <w:r>
        <w:rPr>
          <w:rFonts w:hint="eastAsia" w:ascii="仿宋" w:hAnsi="仿宋" w:cs="Calibri"/>
          <w:sz w:val="24"/>
          <w:highlight w:val="none"/>
          <w:lang w:val="zh-CN"/>
        </w:rPr>
        <w:t>“</w:t>
      </w:r>
      <w:r>
        <w:rPr>
          <w:rFonts w:ascii="仿宋" w:hAnsi="仿宋" w:cs="Calibri"/>
          <w:sz w:val="24"/>
          <w:highlight w:val="none"/>
          <w:lang w:val="zh-CN"/>
        </w:rPr>
        <w:t>其他公告</w:t>
      </w:r>
      <w:r>
        <w:rPr>
          <w:rFonts w:hint="eastAsia" w:ascii="仿宋" w:hAnsi="仿宋" w:cs="Calibri"/>
          <w:sz w:val="24"/>
          <w:highlight w:val="none"/>
          <w:lang w:val="zh-CN"/>
        </w:rPr>
        <w:t>”</w:t>
      </w:r>
      <w:r>
        <w:rPr>
          <w:rFonts w:ascii="仿宋" w:hAnsi="仿宋" w:cs="Calibri"/>
          <w:sz w:val="24"/>
          <w:highlight w:val="none"/>
          <w:lang w:val="zh-CN"/>
        </w:rPr>
        <w:t>栏目公开质疑答复，答复内容应当完整。质疑函作为附件上传。</w:t>
      </w:r>
    </w:p>
    <w:p w14:paraId="0E67894C">
      <w:pPr>
        <w:ind w:firstLine="480" w:firstLineChars="200"/>
        <w:rPr>
          <w:rFonts w:ascii="仿宋" w:hAnsi="仿宋" w:cs="Calibri"/>
          <w:sz w:val="24"/>
          <w:highlight w:val="none"/>
          <w:lang w:val="zh-CN"/>
        </w:rPr>
      </w:pPr>
      <w:r>
        <w:rPr>
          <w:rFonts w:ascii="仿宋" w:hAnsi="仿宋" w:cs="Calibri"/>
          <w:sz w:val="24"/>
          <w:highlight w:val="none"/>
          <w:lang w:val="zh-CN"/>
        </w:rPr>
        <w:t>4.3.6询问或者质疑事项可能影响采购结果的，采购人应当暂停签订合同，已经签订合同的，应当中止履行合同。</w:t>
      </w:r>
    </w:p>
    <w:p w14:paraId="3F673FBB">
      <w:pPr>
        <w:ind w:firstLine="480" w:firstLineChars="200"/>
        <w:rPr>
          <w:rFonts w:ascii="仿宋" w:hAnsi="仿宋" w:cs="Calibri"/>
          <w:sz w:val="24"/>
          <w:highlight w:val="none"/>
          <w:lang w:val="zh-CN"/>
        </w:rPr>
      </w:pPr>
      <w:r>
        <w:rPr>
          <w:rFonts w:ascii="仿宋" w:hAnsi="仿宋" w:cs="Calibri"/>
          <w:sz w:val="24"/>
          <w:highlight w:val="none"/>
          <w:lang w:val="zh-CN"/>
        </w:rPr>
        <w:t>4.4供应商投诉</w:t>
      </w:r>
    </w:p>
    <w:p w14:paraId="645BEEC1">
      <w:pPr>
        <w:ind w:firstLine="480" w:firstLineChars="200"/>
        <w:rPr>
          <w:rFonts w:ascii="仿宋" w:hAnsi="仿宋" w:cs="Calibri"/>
          <w:sz w:val="24"/>
          <w:highlight w:val="none"/>
          <w:lang w:val="zh-CN"/>
        </w:rPr>
      </w:pPr>
      <w:r>
        <w:rPr>
          <w:rFonts w:ascii="仿宋" w:hAnsi="仿宋" w:cs="Calibri"/>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5DFDC402">
      <w:pPr>
        <w:ind w:firstLine="480" w:firstLineChars="200"/>
        <w:rPr>
          <w:rFonts w:ascii="仿宋" w:hAnsi="仿宋" w:cs="Calibri"/>
          <w:sz w:val="24"/>
          <w:highlight w:val="none"/>
          <w:lang w:val="zh-CN"/>
        </w:rPr>
      </w:pPr>
      <w:r>
        <w:rPr>
          <w:rFonts w:ascii="仿宋" w:hAnsi="仿宋" w:cs="Calibri"/>
          <w:sz w:val="24"/>
          <w:highlight w:val="none"/>
          <w:lang w:val="zh-CN"/>
        </w:rPr>
        <w:t>4.4.2供应商投诉的事项不得超出已质疑事项的范围，基于质疑答复内容提出的投诉事项除外。</w:t>
      </w:r>
    </w:p>
    <w:p w14:paraId="351CA5B2">
      <w:pPr>
        <w:ind w:firstLine="480" w:firstLineChars="200"/>
        <w:rPr>
          <w:rFonts w:ascii="仿宋" w:hAnsi="仿宋" w:cs="Calibri"/>
          <w:sz w:val="24"/>
          <w:highlight w:val="none"/>
          <w:lang w:val="zh-CN"/>
        </w:rPr>
      </w:pPr>
      <w:r>
        <w:rPr>
          <w:rFonts w:ascii="仿宋" w:hAnsi="仿宋" w:cs="Calibri"/>
          <w:sz w:val="24"/>
          <w:highlight w:val="none"/>
          <w:lang w:val="zh-CN"/>
        </w:rPr>
        <w:t>4.4.3供应商投诉应当有明确的请求和必要的证明材料。</w:t>
      </w:r>
    </w:p>
    <w:p w14:paraId="721F6057">
      <w:pPr>
        <w:ind w:firstLine="480" w:firstLineChars="200"/>
        <w:rPr>
          <w:rFonts w:ascii="仿宋" w:hAnsi="仿宋" w:cs="Calibri"/>
          <w:sz w:val="24"/>
          <w:highlight w:val="none"/>
          <w:lang w:val="zh-CN"/>
        </w:rPr>
      </w:pPr>
      <w:r>
        <w:rPr>
          <w:rFonts w:ascii="仿宋" w:hAnsi="仿宋" w:cs="Calibri"/>
          <w:sz w:val="24"/>
          <w:highlight w:val="none"/>
          <w:lang w:val="zh-CN"/>
        </w:rPr>
        <w:t>4.4.4以联合体形式参加政府采购活动的，其投诉应当由组成联合体的所有供应商共同提出。</w:t>
      </w:r>
    </w:p>
    <w:p w14:paraId="66B94BE4">
      <w:pPr>
        <w:ind w:firstLine="480" w:firstLineChars="200"/>
        <w:rPr>
          <w:rFonts w:ascii="仿宋" w:hAnsi="仿宋" w:cs="Calibri"/>
          <w:sz w:val="24"/>
          <w:highlight w:val="none"/>
          <w:lang w:val="zh-CN"/>
        </w:rPr>
      </w:pPr>
      <w:r>
        <w:rPr>
          <w:rFonts w:ascii="仿宋" w:hAnsi="仿宋" w:cs="Calibri"/>
          <w:sz w:val="24"/>
          <w:highlight w:val="none"/>
          <w:lang w:val="zh-CN"/>
        </w:rPr>
        <w:t>投诉书范本及制作说明详见附件3。</w:t>
      </w:r>
    </w:p>
    <w:p w14:paraId="308400E6">
      <w:pPr>
        <w:pStyle w:val="3"/>
        <w:ind w:firstLine="482"/>
        <w:rPr>
          <w:rFonts w:ascii="仿宋" w:hAnsi="仿宋" w:cs="Calibri"/>
          <w:highlight w:val="none"/>
        </w:rPr>
      </w:pPr>
      <w:r>
        <w:rPr>
          <w:rFonts w:ascii="仿宋" w:hAnsi="仿宋" w:cs="Calibri"/>
          <w:highlight w:val="none"/>
        </w:rPr>
        <w:t>二、招标文件的构成、澄清、修改</w:t>
      </w:r>
    </w:p>
    <w:p w14:paraId="4FF1B2F7">
      <w:pPr>
        <w:pStyle w:val="4"/>
        <w:ind w:firstLine="482"/>
        <w:rPr>
          <w:rFonts w:ascii="仿宋" w:hAnsi="仿宋" w:cs="Calibri"/>
          <w:highlight w:val="none"/>
          <w:lang w:val="zh-CN"/>
        </w:rPr>
      </w:pPr>
      <w:r>
        <w:rPr>
          <w:rFonts w:ascii="仿宋" w:hAnsi="仿宋" w:cs="Calibri"/>
          <w:highlight w:val="none"/>
          <w:lang w:val="zh-CN"/>
        </w:rPr>
        <w:t>5</w:t>
      </w:r>
      <w:r>
        <w:rPr>
          <w:rFonts w:hint="eastAsia" w:ascii="仿宋" w:hAnsi="仿宋" w:cs="Calibri"/>
          <w:highlight w:val="none"/>
          <w:lang w:val="zh-CN"/>
        </w:rPr>
        <w:t>.</w:t>
      </w:r>
      <w:r>
        <w:rPr>
          <w:rFonts w:ascii="仿宋" w:hAnsi="仿宋" w:cs="Calibri"/>
          <w:highlight w:val="none"/>
          <w:lang w:val="zh-CN"/>
        </w:rPr>
        <w:t>招标文件的构成</w:t>
      </w:r>
    </w:p>
    <w:p w14:paraId="2EBC6472">
      <w:pPr>
        <w:ind w:firstLine="480" w:firstLineChars="200"/>
        <w:rPr>
          <w:rFonts w:ascii="仿宋" w:hAnsi="仿宋" w:cs="Calibri"/>
          <w:sz w:val="24"/>
          <w:highlight w:val="none"/>
          <w:lang w:val="zh-CN"/>
        </w:rPr>
      </w:pPr>
      <w:r>
        <w:rPr>
          <w:rFonts w:ascii="仿宋" w:hAnsi="仿宋" w:cs="Calibri"/>
          <w:sz w:val="24"/>
          <w:highlight w:val="none"/>
          <w:lang w:val="zh-CN"/>
        </w:rPr>
        <w:t>5.1招标文件包括下列文件及附件：</w:t>
      </w:r>
    </w:p>
    <w:p w14:paraId="393D1AEC">
      <w:pPr>
        <w:ind w:firstLine="480" w:firstLineChars="200"/>
        <w:rPr>
          <w:rFonts w:ascii="仿宋" w:hAnsi="仿宋" w:cs="Calibri"/>
          <w:sz w:val="24"/>
          <w:highlight w:val="none"/>
          <w:lang w:val="zh-CN"/>
        </w:rPr>
      </w:pPr>
      <w:r>
        <w:rPr>
          <w:rFonts w:ascii="仿宋" w:hAnsi="仿宋" w:cs="Calibri"/>
          <w:sz w:val="24"/>
          <w:highlight w:val="none"/>
          <w:lang w:val="zh-CN"/>
        </w:rPr>
        <w:t>5.1.1招标公告；</w:t>
      </w:r>
    </w:p>
    <w:p w14:paraId="7AE58444">
      <w:pPr>
        <w:ind w:firstLine="480" w:firstLineChars="200"/>
        <w:rPr>
          <w:rFonts w:ascii="仿宋" w:hAnsi="仿宋" w:cs="Calibri"/>
          <w:sz w:val="24"/>
          <w:highlight w:val="none"/>
          <w:lang w:val="zh-CN"/>
        </w:rPr>
      </w:pPr>
      <w:r>
        <w:rPr>
          <w:rFonts w:ascii="仿宋" w:hAnsi="仿宋" w:cs="Calibri"/>
          <w:sz w:val="24"/>
          <w:highlight w:val="none"/>
          <w:lang w:val="zh-CN"/>
        </w:rPr>
        <w:t>5.1.2投标人须知；</w:t>
      </w:r>
    </w:p>
    <w:p w14:paraId="093FB60A">
      <w:pPr>
        <w:ind w:firstLine="480" w:firstLineChars="200"/>
        <w:rPr>
          <w:rFonts w:ascii="仿宋" w:hAnsi="仿宋" w:cs="Calibri"/>
          <w:sz w:val="24"/>
          <w:highlight w:val="none"/>
          <w:lang w:val="zh-CN"/>
        </w:rPr>
      </w:pPr>
      <w:r>
        <w:rPr>
          <w:rFonts w:ascii="仿宋" w:hAnsi="仿宋" w:cs="Calibri"/>
          <w:sz w:val="24"/>
          <w:highlight w:val="none"/>
          <w:lang w:val="zh-CN"/>
        </w:rPr>
        <w:t>5.1.3采购需求；</w:t>
      </w:r>
    </w:p>
    <w:p w14:paraId="39709E2F">
      <w:pPr>
        <w:ind w:firstLine="480" w:firstLineChars="200"/>
        <w:rPr>
          <w:rFonts w:ascii="仿宋" w:hAnsi="仿宋" w:cs="Calibri"/>
          <w:sz w:val="24"/>
          <w:highlight w:val="none"/>
          <w:lang w:val="zh-CN"/>
        </w:rPr>
      </w:pPr>
      <w:r>
        <w:rPr>
          <w:rFonts w:ascii="仿宋" w:hAnsi="仿宋" w:cs="Calibri"/>
          <w:sz w:val="24"/>
          <w:highlight w:val="none"/>
          <w:lang w:val="zh-CN"/>
        </w:rPr>
        <w:t>5.1.4评标办法；</w:t>
      </w:r>
    </w:p>
    <w:p w14:paraId="0EC241CE">
      <w:pPr>
        <w:ind w:firstLine="480" w:firstLineChars="200"/>
        <w:rPr>
          <w:rFonts w:ascii="仿宋" w:hAnsi="仿宋" w:cs="Calibri"/>
          <w:sz w:val="24"/>
          <w:highlight w:val="none"/>
          <w:lang w:val="zh-CN"/>
        </w:rPr>
      </w:pPr>
      <w:r>
        <w:rPr>
          <w:rFonts w:ascii="仿宋" w:hAnsi="仿宋" w:cs="Calibri"/>
          <w:sz w:val="24"/>
          <w:highlight w:val="none"/>
          <w:lang w:val="zh-CN"/>
        </w:rPr>
        <w:t>5.1.5拟签订的合同文本；</w:t>
      </w:r>
    </w:p>
    <w:p w14:paraId="471023A5">
      <w:pPr>
        <w:ind w:firstLine="480" w:firstLineChars="200"/>
        <w:rPr>
          <w:rFonts w:ascii="仿宋" w:hAnsi="仿宋" w:cs="Calibri"/>
          <w:sz w:val="24"/>
          <w:highlight w:val="none"/>
          <w:lang w:val="zh-CN"/>
        </w:rPr>
      </w:pPr>
      <w:r>
        <w:rPr>
          <w:rFonts w:ascii="仿宋" w:hAnsi="仿宋" w:cs="Calibri"/>
          <w:sz w:val="24"/>
          <w:highlight w:val="none"/>
          <w:lang w:val="zh-CN"/>
        </w:rPr>
        <w:t>5.1.6应提交的有关格式范例。</w:t>
      </w:r>
    </w:p>
    <w:p w14:paraId="4B54DEE1">
      <w:pPr>
        <w:ind w:firstLine="480" w:firstLineChars="200"/>
        <w:rPr>
          <w:rFonts w:ascii="仿宋" w:hAnsi="仿宋" w:cs="Calibri"/>
          <w:sz w:val="24"/>
          <w:highlight w:val="none"/>
          <w:lang w:val="zh-CN"/>
        </w:rPr>
      </w:pPr>
      <w:r>
        <w:rPr>
          <w:rFonts w:ascii="仿宋" w:hAnsi="仿宋" w:cs="Calibri"/>
          <w:sz w:val="24"/>
          <w:highlight w:val="none"/>
          <w:lang w:val="zh-CN"/>
        </w:rPr>
        <w:t>5.2与本项目有关的澄清或者修改的内容为招标文件的组成部分。</w:t>
      </w:r>
    </w:p>
    <w:p w14:paraId="56D60E02">
      <w:pPr>
        <w:pStyle w:val="4"/>
        <w:ind w:firstLine="482"/>
        <w:rPr>
          <w:rFonts w:ascii="仿宋" w:hAnsi="仿宋" w:cs="Calibri"/>
          <w:highlight w:val="none"/>
          <w:lang w:val="zh-CN"/>
        </w:rPr>
      </w:pPr>
      <w:r>
        <w:rPr>
          <w:rFonts w:ascii="仿宋" w:hAnsi="仿宋" w:cs="Calibri"/>
          <w:highlight w:val="none"/>
          <w:lang w:val="zh-CN"/>
        </w:rPr>
        <w:t>6.招标文件的澄清、修改</w:t>
      </w:r>
    </w:p>
    <w:p w14:paraId="7A858612">
      <w:pPr>
        <w:ind w:firstLine="480" w:firstLineChars="200"/>
        <w:rPr>
          <w:rFonts w:ascii="仿宋" w:hAnsi="仿宋" w:cs="Calibri"/>
          <w:sz w:val="24"/>
          <w:highlight w:val="none"/>
          <w:lang w:val="zh-CN"/>
        </w:rPr>
      </w:pPr>
      <w:r>
        <w:rPr>
          <w:rFonts w:ascii="仿宋" w:hAnsi="仿宋" w:cs="Calibri"/>
          <w:sz w:val="24"/>
          <w:highlight w:val="none"/>
          <w:lang w:val="zh-CN"/>
        </w:rPr>
        <w:t>6.1已获取招标文件的潜在投标人，若有问题需要澄清，应于投标截止时间前，以书面形式向采购代理机构提出。</w:t>
      </w:r>
    </w:p>
    <w:p w14:paraId="7E541A7A">
      <w:pPr>
        <w:ind w:firstLine="480" w:firstLineChars="200"/>
        <w:rPr>
          <w:rFonts w:ascii="仿宋" w:hAnsi="仿宋" w:cs="Calibri"/>
          <w:sz w:val="24"/>
          <w:highlight w:val="none"/>
        </w:rPr>
      </w:pPr>
      <w:r>
        <w:rPr>
          <w:rFonts w:ascii="仿宋" w:hAnsi="仿宋" w:cs="Calibri"/>
          <w:sz w:val="24"/>
          <w:highlight w:val="none"/>
          <w:lang w:val="zh-CN"/>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8DB02B">
      <w:pPr>
        <w:pStyle w:val="3"/>
        <w:ind w:firstLine="482"/>
        <w:rPr>
          <w:rFonts w:ascii="仿宋" w:hAnsi="仿宋" w:cs="Calibri"/>
          <w:highlight w:val="none"/>
        </w:rPr>
      </w:pPr>
      <w:r>
        <w:rPr>
          <w:rFonts w:ascii="仿宋" w:hAnsi="仿宋" w:cs="Calibri"/>
          <w:highlight w:val="none"/>
        </w:rPr>
        <w:t>三、投标</w:t>
      </w:r>
    </w:p>
    <w:p w14:paraId="16B8C07A">
      <w:pPr>
        <w:pStyle w:val="4"/>
        <w:ind w:firstLine="482"/>
        <w:rPr>
          <w:rFonts w:ascii="仿宋" w:hAnsi="仿宋" w:cs="Calibri"/>
          <w:highlight w:val="none"/>
        </w:rPr>
      </w:pPr>
      <w:r>
        <w:rPr>
          <w:rFonts w:ascii="仿宋" w:hAnsi="仿宋" w:cs="Calibri"/>
          <w:highlight w:val="none"/>
        </w:rPr>
        <w:t>7.招标文件的获取</w:t>
      </w:r>
    </w:p>
    <w:p w14:paraId="2A9786B5">
      <w:pPr>
        <w:ind w:firstLine="480" w:firstLineChars="200"/>
        <w:rPr>
          <w:rFonts w:ascii="仿宋" w:hAnsi="仿宋" w:cs="Calibri"/>
          <w:sz w:val="24"/>
          <w:szCs w:val="32"/>
          <w:highlight w:val="none"/>
        </w:rPr>
      </w:pPr>
      <w:r>
        <w:rPr>
          <w:rFonts w:ascii="仿宋" w:hAnsi="仿宋" w:cs="Calibri"/>
          <w:sz w:val="24"/>
          <w:szCs w:val="32"/>
          <w:highlight w:val="none"/>
        </w:rPr>
        <w:t>详见招标公告中获取招标文件的时间期限、地点、方式及招标文件售价。</w:t>
      </w:r>
    </w:p>
    <w:p w14:paraId="7E322EAF">
      <w:pPr>
        <w:pStyle w:val="4"/>
        <w:ind w:firstLine="482"/>
        <w:rPr>
          <w:rFonts w:ascii="仿宋" w:hAnsi="仿宋" w:cs="Calibri"/>
          <w:highlight w:val="none"/>
        </w:rPr>
      </w:pPr>
      <w:r>
        <w:rPr>
          <w:rFonts w:ascii="仿宋" w:hAnsi="仿宋" w:cs="Calibri"/>
          <w:highlight w:val="none"/>
        </w:rPr>
        <w:t>8.开标前答疑会或现场考察</w:t>
      </w:r>
    </w:p>
    <w:p w14:paraId="71C48400">
      <w:pPr>
        <w:ind w:firstLine="480" w:firstLineChars="200"/>
        <w:rPr>
          <w:rFonts w:ascii="仿宋" w:hAnsi="仿宋" w:cs="Calibri"/>
          <w:sz w:val="24"/>
          <w:szCs w:val="32"/>
          <w:highlight w:val="none"/>
        </w:rPr>
      </w:pPr>
      <w:r>
        <w:rPr>
          <w:rFonts w:ascii="仿宋" w:hAnsi="仿宋" w:cs="Calibri"/>
          <w:sz w:val="24"/>
          <w:szCs w:val="32"/>
          <w:highlight w:val="none"/>
        </w:rPr>
        <w:t>采购人组织潜在投标人现场考察或者召开开标前答疑会的，潜在投标人按第二部分投标人须知前附表的规定参加现场考察或者开标前答疑会。</w:t>
      </w:r>
    </w:p>
    <w:p w14:paraId="34F7B8E3">
      <w:pPr>
        <w:pStyle w:val="4"/>
        <w:ind w:firstLine="482"/>
        <w:rPr>
          <w:rFonts w:ascii="仿宋" w:hAnsi="仿宋" w:cs="Calibri"/>
          <w:highlight w:val="none"/>
        </w:rPr>
      </w:pPr>
      <w:r>
        <w:rPr>
          <w:rFonts w:ascii="仿宋" w:hAnsi="仿宋" w:cs="Calibri"/>
          <w:highlight w:val="none"/>
        </w:rPr>
        <w:t>9.投标保证金</w:t>
      </w:r>
    </w:p>
    <w:p w14:paraId="2DEEC8AA">
      <w:pPr>
        <w:ind w:firstLine="480" w:firstLineChars="200"/>
        <w:rPr>
          <w:rFonts w:ascii="仿宋" w:hAnsi="仿宋" w:cs="Calibri"/>
          <w:sz w:val="24"/>
          <w:szCs w:val="32"/>
          <w:highlight w:val="none"/>
        </w:rPr>
      </w:pPr>
      <w:r>
        <w:rPr>
          <w:rFonts w:ascii="仿宋" w:hAnsi="仿宋" w:cs="Calibri"/>
          <w:sz w:val="24"/>
          <w:szCs w:val="32"/>
          <w:highlight w:val="none"/>
        </w:rPr>
        <w:t>本项目不需缴纳投标保证金。</w:t>
      </w:r>
    </w:p>
    <w:p w14:paraId="73647F14">
      <w:pPr>
        <w:pStyle w:val="4"/>
        <w:ind w:firstLine="482"/>
        <w:rPr>
          <w:rFonts w:ascii="仿宋" w:hAnsi="仿宋" w:cs="Calibri"/>
          <w:highlight w:val="none"/>
        </w:rPr>
      </w:pPr>
      <w:r>
        <w:rPr>
          <w:rFonts w:ascii="仿宋" w:hAnsi="仿宋" w:cs="Calibri"/>
          <w:highlight w:val="none"/>
        </w:rPr>
        <w:t>10.投标文件的语言</w:t>
      </w:r>
    </w:p>
    <w:p w14:paraId="406962F6">
      <w:pPr>
        <w:ind w:firstLine="480" w:firstLineChars="200"/>
        <w:rPr>
          <w:rFonts w:ascii="仿宋" w:hAnsi="仿宋" w:cs="Calibri"/>
          <w:sz w:val="24"/>
          <w:szCs w:val="32"/>
          <w:highlight w:val="none"/>
        </w:rPr>
      </w:pPr>
      <w:r>
        <w:rPr>
          <w:rFonts w:ascii="仿宋" w:hAnsi="仿宋" w:cs="Calibri"/>
          <w:sz w:val="24"/>
          <w:szCs w:val="32"/>
          <w:highlight w:val="none"/>
        </w:rPr>
        <w:t>投标文件及投标人与采购有关的来往通知、函件和文件均应使用中文。</w:t>
      </w:r>
    </w:p>
    <w:p w14:paraId="73887C06">
      <w:pPr>
        <w:pStyle w:val="4"/>
        <w:ind w:firstLine="482"/>
        <w:rPr>
          <w:rFonts w:ascii="仿宋" w:hAnsi="仿宋" w:cs="Calibri"/>
          <w:highlight w:val="none"/>
        </w:rPr>
      </w:pPr>
      <w:r>
        <w:rPr>
          <w:rFonts w:ascii="仿宋" w:hAnsi="仿宋" w:cs="Calibri"/>
          <w:highlight w:val="none"/>
        </w:rPr>
        <w:t>11.投标文件的组成</w:t>
      </w:r>
    </w:p>
    <w:p w14:paraId="73950652">
      <w:pPr>
        <w:ind w:firstLine="480" w:firstLineChars="200"/>
        <w:rPr>
          <w:rFonts w:ascii="仿宋" w:hAnsi="仿宋" w:cs="Calibri"/>
          <w:sz w:val="24"/>
          <w:szCs w:val="32"/>
          <w:highlight w:val="none"/>
        </w:rPr>
      </w:pPr>
      <w:r>
        <w:rPr>
          <w:rFonts w:ascii="仿宋" w:hAnsi="仿宋" w:cs="Calibri"/>
          <w:sz w:val="24"/>
          <w:szCs w:val="32"/>
          <w:highlight w:val="none"/>
        </w:rPr>
        <w:t>11.1资格文件：</w:t>
      </w:r>
    </w:p>
    <w:p w14:paraId="44C6FE9B">
      <w:pPr>
        <w:ind w:firstLine="720" w:firstLineChars="300"/>
        <w:rPr>
          <w:rFonts w:hint="eastAsia" w:ascii="仿宋" w:hAnsi="仿宋" w:cs="Calibri"/>
          <w:sz w:val="24"/>
          <w:szCs w:val="32"/>
          <w:highlight w:val="none"/>
          <w:lang w:eastAsia="zh-CN"/>
        </w:rPr>
      </w:pPr>
      <w:r>
        <w:rPr>
          <w:rFonts w:ascii="仿宋" w:hAnsi="仿宋" w:cs="Calibri"/>
          <w:sz w:val="24"/>
          <w:szCs w:val="32"/>
          <w:highlight w:val="none"/>
        </w:rPr>
        <w:t>11.1.1</w:t>
      </w:r>
      <w:r>
        <w:rPr>
          <w:rFonts w:hint="eastAsia" w:ascii="仿宋" w:hAnsi="仿宋" w:cs="Calibri"/>
          <w:sz w:val="24"/>
          <w:szCs w:val="32"/>
          <w:highlight w:val="none"/>
          <w:lang w:eastAsia="zh-CN"/>
        </w:rPr>
        <w:t>营业执照、资质证书；</w:t>
      </w:r>
    </w:p>
    <w:p w14:paraId="0442A5E3">
      <w:pPr>
        <w:ind w:firstLine="720" w:firstLineChars="300"/>
        <w:rPr>
          <w:rFonts w:hint="eastAsia" w:ascii="仿宋" w:hAnsi="仿宋" w:cs="Calibri"/>
          <w:sz w:val="24"/>
          <w:szCs w:val="32"/>
          <w:highlight w:val="none"/>
          <w:lang w:val="en-US" w:eastAsia="zh-CN"/>
        </w:rPr>
      </w:pPr>
      <w:r>
        <w:rPr>
          <w:rFonts w:ascii="仿宋" w:hAnsi="仿宋" w:cs="Calibri"/>
          <w:sz w:val="24"/>
          <w:szCs w:val="32"/>
          <w:highlight w:val="none"/>
        </w:rPr>
        <w:t>11.1.</w:t>
      </w:r>
      <w:r>
        <w:rPr>
          <w:rFonts w:hint="eastAsia" w:ascii="仿宋" w:hAnsi="仿宋" w:cs="Calibri"/>
          <w:sz w:val="24"/>
          <w:szCs w:val="32"/>
          <w:highlight w:val="none"/>
          <w:lang w:val="en-US" w:eastAsia="zh-CN"/>
        </w:rPr>
        <w:t>2</w:t>
      </w:r>
      <w:r>
        <w:rPr>
          <w:rFonts w:ascii="仿宋" w:hAnsi="仿宋" w:cs="Calibri"/>
          <w:sz w:val="24"/>
          <w:szCs w:val="32"/>
          <w:highlight w:val="none"/>
        </w:rPr>
        <w:t>授权委托书或法定代表人（单位负责人、自然人本人）身份证明</w:t>
      </w:r>
    </w:p>
    <w:p w14:paraId="10BACCB0">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3</w:t>
      </w:r>
      <w:r>
        <w:rPr>
          <w:rFonts w:ascii="仿宋" w:hAnsi="仿宋" w:cs="Calibri"/>
          <w:sz w:val="24"/>
          <w:szCs w:val="32"/>
          <w:highlight w:val="none"/>
        </w:rPr>
        <w:t>符合参加政府采购活动应当具备的一般条件的承诺函；</w:t>
      </w:r>
    </w:p>
    <w:p w14:paraId="1A9AD353">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4</w:t>
      </w:r>
      <w:r>
        <w:rPr>
          <w:rFonts w:ascii="仿宋" w:hAnsi="仿宋" w:cs="Calibri"/>
          <w:sz w:val="24"/>
          <w:szCs w:val="32"/>
          <w:highlight w:val="none"/>
        </w:rPr>
        <w:t>落实政府采购政策需满足的资格要求（如果有）；</w:t>
      </w:r>
    </w:p>
    <w:p w14:paraId="2D45A7DC">
      <w:pPr>
        <w:ind w:firstLine="720" w:firstLineChars="300"/>
        <w:rPr>
          <w:rFonts w:ascii="仿宋" w:hAnsi="仿宋" w:cs="Calibri"/>
          <w:sz w:val="24"/>
          <w:szCs w:val="32"/>
          <w:highlight w:val="none"/>
        </w:rPr>
      </w:pPr>
      <w:r>
        <w:rPr>
          <w:rFonts w:ascii="仿宋" w:hAnsi="仿宋" w:cs="Calibri"/>
          <w:sz w:val="24"/>
          <w:szCs w:val="32"/>
          <w:highlight w:val="none"/>
        </w:rPr>
        <w:t>11.1.</w:t>
      </w:r>
      <w:r>
        <w:rPr>
          <w:rFonts w:hint="eastAsia" w:ascii="仿宋" w:hAnsi="仿宋" w:cs="Calibri"/>
          <w:sz w:val="24"/>
          <w:szCs w:val="32"/>
          <w:highlight w:val="none"/>
          <w:lang w:val="en-US" w:eastAsia="zh-CN"/>
        </w:rPr>
        <w:t>5</w:t>
      </w:r>
      <w:r>
        <w:rPr>
          <w:rFonts w:ascii="仿宋" w:hAnsi="仿宋" w:cs="Calibri"/>
          <w:sz w:val="24"/>
          <w:szCs w:val="32"/>
          <w:highlight w:val="none"/>
        </w:rPr>
        <w:t>本项目的特定资格要求（如果有）。</w:t>
      </w:r>
    </w:p>
    <w:p w14:paraId="3B1651C0">
      <w:pPr>
        <w:ind w:firstLine="480" w:firstLineChars="200"/>
        <w:rPr>
          <w:rFonts w:ascii="仿宋" w:hAnsi="仿宋" w:cs="Calibri"/>
          <w:sz w:val="24"/>
          <w:szCs w:val="32"/>
          <w:highlight w:val="none"/>
        </w:rPr>
      </w:pPr>
      <w:r>
        <w:rPr>
          <w:rFonts w:ascii="仿宋" w:hAnsi="仿宋" w:cs="Calibri"/>
          <w:sz w:val="24"/>
          <w:szCs w:val="32"/>
          <w:highlight w:val="none"/>
        </w:rPr>
        <w:t>11.2商务技术文件：</w:t>
      </w:r>
    </w:p>
    <w:p w14:paraId="04AAD2A9">
      <w:pPr>
        <w:ind w:firstLine="720" w:firstLineChars="300"/>
        <w:rPr>
          <w:rFonts w:ascii="仿宋" w:hAnsi="仿宋" w:cs="Calibri"/>
          <w:sz w:val="24"/>
          <w:szCs w:val="32"/>
          <w:highlight w:val="none"/>
        </w:rPr>
      </w:pPr>
      <w:r>
        <w:rPr>
          <w:rFonts w:ascii="仿宋" w:hAnsi="仿宋" w:cs="Calibri"/>
          <w:sz w:val="24"/>
          <w:szCs w:val="32"/>
          <w:highlight w:val="none"/>
        </w:rPr>
        <w:t>11.2.1投标函；</w:t>
      </w:r>
    </w:p>
    <w:p w14:paraId="0DAF9946">
      <w:pPr>
        <w:ind w:firstLine="720" w:firstLineChars="300"/>
        <w:rPr>
          <w:rFonts w:ascii="仿宋" w:hAnsi="仿宋" w:cs="Calibri"/>
          <w:sz w:val="24"/>
          <w:szCs w:val="32"/>
          <w:highlight w:val="none"/>
        </w:rPr>
      </w:pPr>
      <w:r>
        <w:rPr>
          <w:rFonts w:ascii="仿宋" w:hAnsi="仿宋" w:cs="Calibri"/>
          <w:sz w:val="24"/>
          <w:szCs w:val="32"/>
          <w:highlight w:val="none"/>
        </w:rPr>
        <w:t>11.2.2分包意向协议（如果有）；</w:t>
      </w:r>
    </w:p>
    <w:p w14:paraId="3580CFE6">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3</w:t>
      </w:r>
      <w:r>
        <w:rPr>
          <w:rFonts w:ascii="仿宋" w:hAnsi="仿宋" w:cs="Calibri"/>
          <w:sz w:val="24"/>
          <w:szCs w:val="32"/>
          <w:highlight w:val="none"/>
        </w:rPr>
        <w:t>符合性审查资料；</w:t>
      </w:r>
    </w:p>
    <w:p w14:paraId="18013678">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4</w:t>
      </w:r>
      <w:r>
        <w:rPr>
          <w:rFonts w:ascii="仿宋" w:hAnsi="仿宋" w:cs="Calibri"/>
          <w:sz w:val="24"/>
          <w:szCs w:val="32"/>
          <w:highlight w:val="none"/>
        </w:rPr>
        <w:t>评标标准相应的商务技术资料；</w:t>
      </w:r>
    </w:p>
    <w:p w14:paraId="7268DAAC">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5</w:t>
      </w:r>
      <w:r>
        <w:rPr>
          <w:rFonts w:ascii="仿宋" w:hAnsi="仿宋" w:cs="Calibri"/>
          <w:sz w:val="24"/>
          <w:szCs w:val="32"/>
          <w:highlight w:val="none"/>
        </w:rPr>
        <w:t>商务技术偏离表；</w:t>
      </w:r>
    </w:p>
    <w:p w14:paraId="3FBFB4A8">
      <w:pPr>
        <w:ind w:firstLine="720" w:firstLineChars="300"/>
        <w:rPr>
          <w:rFonts w:ascii="仿宋" w:hAnsi="仿宋" w:cs="Calibri"/>
          <w:sz w:val="24"/>
          <w:szCs w:val="32"/>
          <w:highlight w:val="none"/>
        </w:rPr>
      </w:pPr>
      <w:r>
        <w:rPr>
          <w:rFonts w:ascii="仿宋" w:hAnsi="仿宋" w:cs="Calibri"/>
          <w:sz w:val="24"/>
          <w:szCs w:val="32"/>
          <w:highlight w:val="none"/>
        </w:rPr>
        <w:t>11.2.</w:t>
      </w:r>
      <w:r>
        <w:rPr>
          <w:rFonts w:hint="eastAsia" w:ascii="仿宋" w:hAnsi="仿宋" w:cs="Calibri"/>
          <w:sz w:val="24"/>
          <w:szCs w:val="32"/>
          <w:highlight w:val="none"/>
          <w:lang w:val="en-US" w:eastAsia="zh-CN"/>
        </w:rPr>
        <w:t>6</w:t>
      </w:r>
      <w:r>
        <w:rPr>
          <w:rFonts w:ascii="仿宋" w:hAnsi="仿宋" w:cs="Calibri"/>
          <w:sz w:val="24"/>
          <w:szCs w:val="32"/>
          <w:highlight w:val="none"/>
        </w:rPr>
        <w:t>政府采购供应商廉洁自律承诺书；</w:t>
      </w:r>
    </w:p>
    <w:p w14:paraId="346F7D6F">
      <w:pPr>
        <w:ind w:firstLine="720" w:firstLineChars="300"/>
        <w:rPr>
          <w:rFonts w:hint="default" w:ascii="仿宋" w:hAnsi="仿宋" w:eastAsia="仿宋" w:cs="Calibri"/>
          <w:sz w:val="24"/>
          <w:szCs w:val="32"/>
          <w:highlight w:val="none"/>
          <w:lang w:val="en-US" w:eastAsia="zh-CN"/>
        </w:rPr>
      </w:pPr>
      <w:r>
        <w:rPr>
          <w:rFonts w:ascii="仿宋" w:hAnsi="仿宋" w:cs="Calibri"/>
          <w:sz w:val="24"/>
          <w:szCs w:val="32"/>
          <w:highlight w:val="none"/>
        </w:rPr>
        <w:t>11.2.</w:t>
      </w:r>
      <w:r>
        <w:rPr>
          <w:rFonts w:hint="eastAsia" w:ascii="仿宋" w:hAnsi="仿宋" w:cs="Calibri"/>
          <w:sz w:val="24"/>
          <w:szCs w:val="32"/>
          <w:highlight w:val="none"/>
          <w:lang w:val="en-US" w:eastAsia="zh-CN"/>
        </w:rPr>
        <w:t>7</w:t>
      </w:r>
      <w:r>
        <w:rPr>
          <w:rFonts w:ascii="仿宋" w:hAnsi="仿宋" w:cs="Calibri"/>
          <w:sz w:val="24"/>
          <w:szCs w:val="32"/>
          <w:highlight w:val="none"/>
        </w:rPr>
        <w:t>政府采购活动现场确认声明书</w:t>
      </w:r>
      <w:r>
        <w:rPr>
          <w:rFonts w:hint="default" w:ascii="仿宋" w:hAnsi="仿宋" w:cs="Calibri"/>
          <w:sz w:val="24"/>
          <w:szCs w:val="32"/>
          <w:highlight w:val="none"/>
          <w:lang w:eastAsia="zh-CN"/>
        </w:rPr>
        <w:t>。</w:t>
      </w:r>
    </w:p>
    <w:p w14:paraId="09E01BF6">
      <w:pPr>
        <w:ind w:firstLine="480" w:firstLineChars="200"/>
        <w:rPr>
          <w:rFonts w:ascii="仿宋" w:hAnsi="仿宋" w:cs="Calibri"/>
          <w:sz w:val="24"/>
          <w:szCs w:val="32"/>
          <w:highlight w:val="none"/>
        </w:rPr>
      </w:pPr>
      <w:r>
        <w:rPr>
          <w:rFonts w:ascii="仿宋" w:hAnsi="仿宋" w:cs="Calibri"/>
          <w:sz w:val="24"/>
          <w:szCs w:val="32"/>
          <w:highlight w:val="none"/>
        </w:rPr>
        <w:t>11.3报价文件：</w:t>
      </w:r>
    </w:p>
    <w:p w14:paraId="65ADBB9B">
      <w:pPr>
        <w:ind w:firstLine="720" w:firstLineChars="300"/>
        <w:rPr>
          <w:rFonts w:ascii="仿宋" w:hAnsi="仿宋" w:cs="Calibri"/>
          <w:sz w:val="24"/>
          <w:szCs w:val="32"/>
          <w:highlight w:val="none"/>
        </w:rPr>
      </w:pPr>
      <w:r>
        <w:rPr>
          <w:rFonts w:ascii="仿宋" w:hAnsi="仿宋" w:cs="Calibri"/>
          <w:sz w:val="24"/>
          <w:szCs w:val="32"/>
          <w:highlight w:val="none"/>
        </w:rPr>
        <w:t>11.3.1开标一览表（报价表）；</w:t>
      </w:r>
    </w:p>
    <w:p w14:paraId="505C4BC3">
      <w:pPr>
        <w:ind w:firstLine="720" w:firstLineChars="300"/>
        <w:rPr>
          <w:rFonts w:hint="eastAsia" w:ascii="仿宋" w:hAnsi="仿宋" w:eastAsia="仿宋" w:cs="Calibri"/>
          <w:sz w:val="24"/>
          <w:szCs w:val="32"/>
          <w:highlight w:val="none"/>
          <w:lang w:eastAsia="zh-CN"/>
        </w:rPr>
      </w:pPr>
      <w:r>
        <w:rPr>
          <w:rFonts w:hint="eastAsia" w:ascii="仿宋" w:hAnsi="仿宋" w:cs="Calibri"/>
          <w:sz w:val="24"/>
          <w:szCs w:val="32"/>
          <w:highlight w:val="none"/>
        </w:rPr>
        <w:t>11.3.2</w:t>
      </w:r>
      <w:r>
        <w:rPr>
          <w:rFonts w:ascii="仿宋" w:hAnsi="仿宋" w:cs="Calibri"/>
          <w:sz w:val="24"/>
          <w:highlight w:val="none"/>
        </w:rPr>
        <w:t>交纳采购代理服务费承诺书</w:t>
      </w:r>
      <w:r>
        <w:rPr>
          <w:rFonts w:hint="eastAsia" w:ascii="仿宋" w:hAnsi="仿宋" w:cs="Calibri"/>
          <w:sz w:val="24"/>
          <w:highlight w:val="none"/>
          <w:lang w:eastAsia="zh-CN"/>
        </w:rPr>
        <w:t>。</w:t>
      </w:r>
    </w:p>
    <w:p w14:paraId="263320E3">
      <w:pPr>
        <w:ind w:firstLine="480" w:firstLineChars="200"/>
        <w:rPr>
          <w:rFonts w:ascii="仿宋" w:hAnsi="仿宋" w:cs="Calibri"/>
          <w:sz w:val="24"/>
          <w:szCs w:val="32"/>
          <w:highlight w:val="none"/>
        </w:rPr>
      </w:pPr>
      <w:r>
        <w:rPr>
          <w:rFonts w:cs="Calibri"/>
          <w:sz w:val="24"/>
          <w:szCs w:val="32"/>
          <w:highlight w:val="none"/>
        </w:rPr>
        <w:t>▲</w:t>
      </w:r>
      <w:r>
        <w:rPr>
          <w:rFonts w:ascii="仿宋" w:hAnsi="仿宋" w:cs="Calibri"/>
          <w:sz w:val="24"/>
          <w:szCs w:val="32"/>
          <w:highlight w:val="none"/>
        </w:rPr>
        <w:t>投标文件含有采购人不能接受的附加条件的，投标无效；</w:t>
      </w:r>
    </w:p>
    <w:p w14:paraId="5F57CB7C">
      <w:pPr>
        <w:ind w:firstLine="480" w:firstLineChars="200"/>
        <w:rPr>
          <w:rFonts w:ascii="仿宋" w:hAnsi="仿宋" w:cs="Calibri"/>
          <w:sz w:val="24"/>
          <w:szCs w:val="32"/>
          <w:highlight w:val="none"/>
        </w:rPr>
      </w:pPr>
      <w:r>
        <w:rPr>
          <w:rFonts w:cs="Calibri"/>
          <w:sz w:val="24"/>
          <w:szCs w:val="32"/>
          <w:highlight w:val="none"/>
        </w:rPr>
        <w:t>▲</w:t>
      </w:r>
      <w:r>
        <w:rPr>
          <w:rFonts w:ascii="仿宋" w:hAnsi="仿宋" w:cs="Calibri"/>
          <w:sz w:val="24"/>
          <w:szCs w:val="32"/>
          <w:highlight w:val="none"/>
        </w:rPr>
        <w:t>投标人提供虚假材料投标的，投标无效。</w:t>
      </w:r>
      <w:r>
        <w:rPr>
          <w:rFonts w:hint="eastAsia"/>
          <w:color w:val="0C0C0C"/>
          <w:sz w:val="24"/>
          <w:highlight w:val="none"/>
          <w:shd w:val="clear" w:color="auto" w:fill="FFFFFF"/>
        </w:rPr>
        <w:t>投标人应对投标文件中材料的真实性、合法性负责。</w:t>
      </w:r>
    </w:p>
    <w:p w14:paraId="513C46D6">
      <w:pPr>
        <w:pStyle w:val="4"/>
        <w:ind w:firstLine="482"/>
        <w:rPr>
          <w:rFonts w:ascii="仿宋" w:hAnsi="仿宋" w:cs="Calibri"/>
          <w:highlight w:val="none"/>
        </w:rPr>
      </w:pPr>
      <w:r>
        <w:rPr>
          <w:rFonts w:ascii="仿宋" w:hAnsi="仿宋" w:cs="Calibri"/>
          <w:highlight w:val="none"/>
        </w:rPr>
        <w:t>12.投标文件的编制</w:t>
      </w:r>
    </w:p>
    <w:p w14:paraId="02AF5FED">
      <w:pPr>
        <w:ind w:firstLine="480" w:firstLineChars="200"/>
        <w:rPr>
          <w:rFonts w:ascii="仿宋" w:hAnsi="仿宋" w:cs="Calibri"/>
          <w:sz w:val="24"/>
          <w:szCs w:val="32"/>
          <w:highlight w:val="none"/>
        </w:rPr>
      </w:pPr>
      <w:r>
        <w:rPr>
          <w:rFonts w:ascii="仿宋" w:hAnsi="仿宋" w:cs="Calibri"/>
          <w:sz w:val="24"/>
          <w:szCs w:val="32"/>
          <w:highlight w:val="none"/>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default" w:ascii="Calibri" w:hAnsi="Calibri" w:eastAsia="仿宋" w:cs="Calibri"/>
          <w:bCs w:val="0"/>
          <w:kern w:val="0"/>
          <w:sz w:val="24"/>
          <w:szCs w:val="24"/>
          <w:highlight w:val="none"/>
          <w14:ligatures w14:val="none"/>
        </w:rPr>
        <w:t>资格文件、技术商务文件中出现投标报价信息</w:t>
      </w:r>
      <w:r>
        <w:rPr>
          <w:rFonts w:hint="eastAsia" w:cs="Calibri"/>
          <w:bCs w:val="0"/>
          <w:kern w:val="0"/>
          <w:sz w:val="24"/>
          <w:szCs w:val="24"/>
          <w:highlight w:val="none"/>
          <w:lang w:eastAsia="zh-CN"/>
          <w14:ligatures w14:val="none"/>
        </w:rPr>
        <w:t>的，投标无效。</w:t>
      </w:r>
    </w:p>
    <w:p w14:paraId="255B606B">
      <w:pPr>
        <w:ind w:firstLine="480" w:firstLineChars="200"/>
        <w:rPr>
          <w:rFonts w:ascii="仿宋" w:hAnsi="仿宋" w:cs="Calibri"/>
          <w:sz w:val="24"/>
          <w:szCs w:val="32"/>
          <w:highlight w:val="none"/>
        </w:rPr>
      </w:pPr>
      <w:r>
        <w:rPr>
          <w:rFonts w:ascii="仿宋" w:hAnsi="仿宋" w:cs="Calibri"/>
          <w:sz w:val="24"/>
          <w:szCs w:val="32"/>
          <w:highlight w:val="none"/>
        </w:rPr>
        <w:t>12.2投标人进行电子投标应安装客户端软件—</w:t>
      </w:r>
      <w:r>
        <w:rPr>
          <w:rFonts w:hint="eastAsia" w:ascii="仿宋" w:hAnsi="仿宋" w:cs="Calibri"/>
          <w:sz w:val="24"/>
          <w:szCs w:val="32"/>
          <w:highlight w:val="none"/>
        </w:rPr>
        <w:t>“</w:t>
      </w:r>
      <w:r>
        <w:rPr>
          <w:rFonts w:ascii="仿宋" w:hAnsi="仿宋" w:cs="Calibri"/>
          <w:sz w:val="24"/>
          <w:szCs w:val="32"/>
          <w:highlight w:val="none"/>
        </w:rPr>
        <w:t>政采云电子交易客户端</w:t>
      </w:r>
      <w:r>
        <w:rPr>
          <w:rFonts w:hint="eastAsia" w:ascii="仿宋" w:hAnsi="仿宋" w:cs="Calibri"/>
          <w:sz w:val="24"/>
          <w:szCs w:val="32"/>
          <w:highlight w:val="none"/>
        </w:rPr>
        <w:t>”</w:t>
      </w:r>
      <w:r>
        <w:rPr>
          <w:rFonts w:ascii="仿宋" w:hAnsi="仿宋" w:cs="Calibri"/>
          <w:sz w:val="24"/>
          <w:szCs w:val="32"/>
          <w:highlight w:val="none"/>
        </w:rPr>
        <w:t>，并按照招标文件和电子交易平台的要求编制并加密投标文件。投标人未按规定加密的投标文件，电子交易平台将拒收并提示。</w:t>
      </w:r>
    </w:p>
    <w:p w14:paraId="6DC78FB3">
      <w:pPr>
        <w:ind w:firstLine="480" w:firstLineChars="200"/>
        <w:rPr>
          <w:rFonts w:ascii="仿宋" w:hAnsi="仿宋" w:cs="Calibri"/>
          <w:sz w:val="24"/>
          <w:szCs w:val="32"/>
          <w:highlight w:val="none"/>
        </w:rPr>
      </w:pPr>
      <w:r>
        <w:rPr>
          <w:rFonts w:ascii="仿宋" w:hAnsi="仿宋" w:cs="Calibri"/>
          <w:sz w:val="24"/>
          <w:szCs w:val="32"/>
          <w:highlight w:val="none"/>
        </w:rPr>
        <w:t>12.3使用</w:t>
      </w:r>
      <w:r>
        <w:rPr>
          <w:rFonts w:hint="eastAsia" w:ascii="仿宋" w:hAnsi="仿宋" w:cs="Calibri"/>
          <w:sz w:val="24"/>
          <w:szCs w:val="32"/>
          <w:highlight w:val="none"/>
        </w:rPr>
        <w:t>“</w:t>
      </w:r>
      <w:r>
        <w:rPr>
          <w:rFonts w:ascii="仿宋" w:hAnsi="仿宋" w:cs="Calibri"/>
          <w:sz w:val="24"/>
          <w:szCs w:val="32"/>
          <w:highlight w:val="none"/>
        </w:rPr>
        <w:t>政采云电子交易客户端</w:t>
      </w:r>
      <w:r>
        <w:rPr>
          <w:rFonts w:hint="eastAsia" w:ascii="仿宋" w:hAnsi="仿宋" w:cs="Calibri"/>
          <w:sz w:val="24"/>
          <w:szCs w:val="32"/>
          <w:highlight w:val="none"/>
        </w:rPr>
        <w:t>”</w:t>
      </w:r>
      <w:r>
        <w:rPr>
          <w:rFonts w:ascii="仿宋" w:hAnsi="仿宋" w:cs="Calibri"/>
          <w:sz w:val="24"/>
          <w:szCs w:val="32"/>
          <w:highlight w:val="none"/>
        </w:rPr>
        <w:t>需要提前申领CA数字证书，申领流程请自行前往</w:t>
      </w:r>
      <w:r>
        <w:rPr>
          <w:rFonts w:hint="eastAsia" w:ascii="仿宋" w:hAnsi="仿宋" w:cs="Calibri"/>
          <w:sz w:val="24"/>
          <w:szCs w:val="32"/>
          <w:highlight w:val="none"/>
        </w:rPr>
        <w:t>“</w:t>
      </w:r>
      <w:r>
        <w:rPr>
          <w:rFonts w:ascii="仿宋" w:hAnsi="仿宋" w:cs="Calibri"/>
          <w:sz w:val="24"/>
          <w:szCs w:val="32"/>
          <w:highlight w:val="none"/>
        </w:rPr>
        <w:t>浙江政府采购网-下载专区-电子交易客户端-CA驱动和申领流程</w:t>
      </w:r>
      <w:r>
        <w:rPr>
          <w:rFonts w:hint="eastAsia" w:ascii="仿宋" w:hAnsi="仿宋" w:cs="Calibri"/>
          <w:sz w:val="24"/>
          <w:szCs w:val="32"/>
          <w:highlight w:val="none"/>
        </w:rPr>
        <w:t>”</w:t>
      </w:r>
      <w:r>
        <w:rPr>
          <w:rFonts w:ascii="仿宋" w:hAnsi="仿宋" w:cs="Calibri"/>
          <w:sz w:val="24"/>
          <w:szCs w:val="32"/>
          <w:highlight w:val="none"/>
        </w:rPr>
        <w:t>进行查阅。</w:t>
      </w:r>
    </w:p>
    <w:p w14:paraId="2482B3A9">
      <w:pPr>
        <w:pStyle w:val="4"/>
        <w:ind w:firstLine="482"/>
        <w:rPr>
          <w:rFonts w:ascii="仿宋" w:hAnsi="仿宋" w:cs="Calibri"/>
          <w:highlight w:val="none"/>
        </w:rPr>
      </w:pPr>
      <w:r>
        <w:rPr>
          <w:rFonts w:ascii="仿宋" w:hAnsi="仿宋" w:cs="Calibri"/>
          <w:highlight w:val="none"/>
        </w:rPr>
        <w:t>13.投标文件的签署、盖章</w:t>
      </w:r>
    </w:p>
    <w:p w14:paraId="382AF5CA">
      <w:pPr>
        <w:ind w:firstLine="480" w:firstLineChars="200"/>
        <w:rPr>
          <w:rFonts w:ascii="仿宋" w:hAnsi="仿宋" w:cs="Calibri"/>
          <w:sz w:val="24"/>
          <w:szCs w:val="32"/>
          <w:highlight w:val="none"/>
        </w:rPr>
      </w:pPr>
      <w:r>
        <w:rPr>
          <w:rFonts w:ascii="仿宋" w:hAnsi="仿宋" w:cs="Calibri"/>
          <w:sz w:val="24"/>
          <w:szCs w:val="32"/>
          <w:highlight w:val="none"/>
        </w:rPr>
        <w:t>13.1投标文件按照招标文件第六部分格式要求进行签署、盖章。▲投标人的投标文件未按照招标文件要求签署、盖章的，其投标无效。</w:t>
      </w:r>
    </w:p>
    <w:p w14:paraId="36DA6F49">
      <w:pPr>
        <w:ind w:firstLine="480" w:firstLineChars="200"/>
        <w:rPr>
          <w:rFonts w:ascii="仿宋" w:hAnsi="仿宋" w:cs="Calibri"/>
          <w:sz w:val="24"/>
          <w:szCs w:val="32"/>
          <w:highlight w:val="none"/>
        </w:rPr>
      </w:pPr>
      <w:r>
        <w:rPr>
          <w:rFonts w:ascii="仿宋" w:hAnsi="仿宋" w:cs="Calibri"/>
          <w:sz w:val="24"/>
          <w:szCs w:val="32"/>
          <w:highlight w:val="none"/>
        </w:rPr>
        <w:t>13.2为确保网上操作合法、有效和安全，投标人应当在投标截止时间前完成在</w:t>
      </w:r>
      <w:r>
        <w:rPr>
          <w:rFonts w:hint="eastAsia" w:ascii="仿宋" w:hAnsi="仿宋" w:cs="Calibri"/>
          <w:sz w:val="24"/>
          <w:szCs w:val="32"/>
          <w:highlight w:val="none"/>
        </w:rPr>
        <w:t>“</w:t>
      </w:r>
      <w:r>
        <w:rPr>
          <w:rFonts w:ascii="仿宋" w:hAnsi="仿宋" w:cs="Calibri"/>
          <w:sz w:val="24"/>
          <w:szCs w:val="32"/>
          <w:highlight w:val="none"/>
        </w:rPr>
        <w:t>政府采购云平台</w:t>
      </w:r>
      <w:r>
        <w:rPr>
          <w:rFonts w:hint="eastAsia" w:ascii="仿宋" w:hAnsi="仿宋" w:cs="Calibri"/>
          <w:sz w:val="24"/>
          <w:szCs w:val="32"/>
          <w:highlight w:val="none"/>
        </w:rPr>
        <w:t>”</w:t>
      </w:r>
      <w:r>
        <w:rPr>
          <w:rFonts w:ascii="仿宋" w:hAnsi="仿宋" w:cs="Calibri"/>
          <w:sz w:val="24"/>
          <w:szCs w:val="32"/>
          <w:highlight w:val="none"/>
        </w:rPr>
        <w:t>的身份认证，确保在电子投标过程中能够对相关数据电文进行加密和使用电子签名。</w:t>
      </w:r>
    </w:p>
    <w:p w14:paraId="4FC682CC">
      <w:pPr>
        <w:ind w:firstLine="480" w:firstLineChars="200"/>
        <w:rPr>
          <w:rFonts w:ascii="仿宋" w:hAnsi="仿宋" w:cs="Calibri"/>
          <w:sz w:val="24"/>
          <w:szCs w:val="32"/>
          <w:highlight w:val="none"/>
        </w:rPr>
      </w:pPr>
      <w:r>
        <w:rPr>
          <w:rFonts w:ascii="仿宋" w:hAnsi="仿宋" w:cs="Calibri"/>
          <w:sz w:val="24"/>
          <w:szCs w:val="32"/>
          <w:highlight w:val="none"/>
        </w:rPr>
        <w:t>13.3招标文件对投标文件签署、盖章的要求适用于电子签名。</w:t>
      </w:r>
    </w:p>
    <w:p w14:paraId="7A51BE55">
      <w:pPr>
        <w:pStyle w:val="4"/>
        <w:ind w:firstLine="482"/>
        <w:rPr>
          <w:rFonts w:ascii="仿宋" w:hAnsi="仿宋" w:cs="Calibri"/>
          <w:highlight w:val="none"/>
        </w:rPr>
      </w:pPr>
      <w:r>
        <w:rPr>
          <w:rFonts w:ascii="仿宋" w:hAnsi="仿宋" w:cs="Calibri"/>
          <w:highlight w:val="none"/>
        </w:rPr>
        <w:t>14.投标文件的提交、补充、修改、撤回</w:t>
      </w:r>
    </w:p>
    <w:p w14:paraId="7DA20A17">
      <w:pPr>
        <w:ind w:firstLine="480" w:firstLineChars="200"/>
        <w:rPr>
          <w:rFonts w:ascii="仿宋" w:hAnsi="仿宋" w:cs="Calibri"/>
          <w:sz w:val="24"/>
          <w:szCs w:val="32"/>
          <w:highlight w:val="none"/>
        </w:rPr>
      </w:pPr>
      <w:r>
        <w:rPr>
          <w:rFonts w:ascii="仿宋" w:hAnsi="仿宋" w:cs="Calibri"/>
          <w:sz w:val="24"/>
          <w:szCs w:val="32"/>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023E7B1">
      <w:pPr>
        <w:ind w:firstLine="480" w:firstLineChars="200"/>
        <w:rPr>
          <w:rFonts w:ascii="仿宋" w:hAnsi="仿宋" w:cs="Calibri"/>
          <w:sz w:val="24"/>
          <w:szCs w:val="32"/>
          <w:highlight w:val="none"/>
        </w:rPr>
      </w:pPr>
      <w:r>
        <w:rPr>
          <w:rFonts w:ascii="仿宋" w:hAnsi="仿宋" w:cs="Calibri"/>
          <w:sz w:val="24"/>
          <w:szCs w:val="32"/>
          <w:highlight w:val="none"/>
        </w:rPr>
        <w:t>14.2电子交易平台收到投标文件，将妥善保存并即时向供应商发出确认回执通知。在投标截止时间前，除供应商补充、修改或者撤回投标文件外，任何单位和个人不得解密或提取投标文件。</w:t>
      </w:r>
    </w:p>
    <w:p w14:paraId="49CDD632">
      <w:pPr>
        <w:ind w:firstLine="480" w:firstLineChars="200"/>
        <w:rPr>
          <w:rFonts w:ascii="仿宋" w:hAnsi="仿宋" w:cs="Calibri"/>
          <w:sz w:val="24"/>
          <w:szCs w:val="32"/>
          <w:highlight w:val="none"/>
        </w:rPr>
      </w:pPr>
      <w:r>
        <w:rPr>
          <w:rFonts w:ascii="仿宋" w:hAnsi="仿宋" w:cs="Calibri"/>
          <w:sz w:val="24"/>
          <w:szCs w:val="32"/>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8819B29">
      <w:pPr>
        <w:pStyle w:val="4"/>
        <w:ind w:firstLine="482"/>
        <w:rPr>
          <w:rFonts w:ascii="仿宋" w:hAnsi="仿宋" w:cs="Calibri"/>
          <w:highlight w:val="none"/>
        </w:rPr>
      </w:pPr>
      <w:r>
        <w:rPr>
          <w:rFonts w:ascii="仿宋" w:hAnsi="仿宋" w:cs="Calibri"/>
          <w:highlight w:val="none"/>
        </w:rPr>
        <w:t>15.备份投标文件</w:t>
      </w:r>
    </w:p>
    <w:p w14:paraId="4B294058">
      <w:pPr>
        <w:ind w:firstLine="480" w:firstLineChars="200"/>
        <w:rPr>
          <w:rFonts w:ascii="仿宋" w:hAnsi="仿宋" w:cs="Calibri"/>
          <w:sz w:val="24"/>
          <w:szCs w:val="32"/>
          <w:highlight w:val="none"/>
        </w:rPr>
      </w:pPr>
      <w:r>
        <w:rPr>
          <w:rFonts w:ascii="仿宋" w:hAnsi="仿宋" w:cs="Calibri"/>
          <w:sz w:val="24"/>
          <w:szCs w:val="32"/>
          <w:highlight w:val="none"/>
        </w:rPr>
        <w:t>15.1投标人在电子交易平台传输递交投标文件后，还可以在投标截止时间前直接提交或者以邮政快递方式递交备份投标文件1份，但采购人、采购代理机构不强制或变相强制投标人提交备份投标文件。</w:t>
      </w:r>
    </w:p>
    <w:p w14:paraId="2EFCB62D">
      <w:pPr>
        <w:ind w:firstLine="480" w:firstLineChars="200"/>
        <w:rPr>
          <w:rFonts w:ascii="仿宋" w:hAnsi="仿宋" w:cs="Calibri"/>
          <w:sz w:val="24"/>
          <w:szCs w:val="32"/>
          <w:highlight w:val="none"/>
        </w:rPr>
      </w:pPr>
      <w:r>
        <w:rPr>
          <w:rFonts w:ascii="仿宋" w:hAnsi="仿宋" w:cs="Calibri"/>
          <w:sz w:val="24"/>
          <w:szCs w:val="32"/>
          <w:highlight w:val="none"/>
        </w:rPr>
        <w:t>15.2备份投标文件须在</w:t>
      </w:r>
      <w:r>
        <w:rPr>
          <w:rFonts w:hint="eastAsia" w:ascii="仿宋" w:hAnsi="仿宋" w:cs="Calibri"/>
          <w:sz w:val="24"/>
          <w:szCs w:val="32"/>
          <w:highlight w:val="none"/>
        </w:rPr>
        <w:t>“</w:t>
      </w:r>
      <w:r>
        <w:rPr>
          <w:rFonts w:ascii="仿宋" w:hAnsi="仿宋" w:cs="Calibri"/>
          <w:sz w:val="24"/>
          <w:szCs w:val="32"/>
          <w:highlight w:val="none"/>
        </w:rPr>
        <w:t>政采云投标客户端</w:t>
      </w:r>
      <w:r>
        <w:rPr>
          <w:rFonts w:hint="eastAsia" w:ascii="仿宋" w:hAnsi="仿宋" w:cs="Calibri"/>
          <w:sz w:val="24"/>
          <w:szCs w:val="32"/>
          <w:highlight w:val="none"/>
        </w:rPr>
        <w:t>”</w:t>
      </w:r>
      <w:r>
        <w:rPr>
          <w:rFonts w:ascii="仿宋" w:hAnsi="仿宋" w:cs="Calibri"/>
          <w:sz w:val="24"/>
          <w:szCs w:val="32"/>
          <w:highlight w:val="none"/>
        </w:rPr>
        <w:t>制作生成，并储存在DVD光盘</w:t>
      </w:r>
      <w:r>
        <w:rPr>
          <w:rFonts w:hint="eastAsia" w:ascii="仿宋" w:hAnsi="仿宋" w:cs="Calibri"/>
          <w:sz w:val="24"/>
          <w:szCs w:val="32"/>
          <w:highlight w:val="none"/>
        </w:rPr>
        <w:t>等存储介质</w:t>
      </w:r>
      <w:r>
        <w:rPr>
          <w:rFonts w:ascii="仿宋" w:hAnsi="仿宋" w:cs="Calibri"/>
          <w:sz w:val="24"/>
          <w:szCs w:val="32"/>
          <w:highlight w:val="none"/>
        </w:rPr>
        <w:t>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DB60CD8">
      <w:pPr>
        <w:ind w:firstLine="480" w:firstLineChars="200"/>
        <w:rPr>
          <w:rFonts w:ascii="仿宋" w:hAnsi="仿宋" w:cs="Calibri"/>
          <w:sz w:val="24"/>
          <w:szCs w:val="32"/>
          <w:highlight w:val="none"/>
        </w:rPr>
      </w:pPr>
      <w:r>
        <w:rPr>
          <w:rFonts w:ascii="仿宋" w:hAnsi="仿宋" w:cs="Calibri"/>
          <w:sz w:val="24"/>
          <w:szCs w:val="32"/>
          <w:highlight w:val="none"/>
        </w:rPr>
        <w:t>15.3直接提交备份投标文件的，投标人应于投标截止时间前在招标公告中载明的开标地点将备份投标文件提交给采购代理机构，采购代理机构将拒绝接受逾期送达的备份投标文件。</w:t>
      </w:r>
    </w:p>
    <w:p w14:paraId="45010092">
      <w:pPr>
        <w:ind w:firstLine="480" w:firstLineChars="200"/>
        <w:rPr>
          <w:rFonts w:ascii="仿宋" w:hAnsi="仿宋" w:cs="Calibri"/>
          <w:sz w:val="24"/>
          <w:szCs w:val="32"/>
          <w:highlight w:val="none"/>
        </w:rPr>
      </w:pPr>
      <w:r>
        <w:rPr>
          <w:rFonts w:ascii="仿宋" w:hAnsi="仿宋" w:cs="Calibri"/>
          <w:sz w:val="24"/>
          <w:szCs w:val="32"/>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7D83748">
      <w:pPr>
        <w:ind w:firstLine="480" w:firstLineChars="200"/>
        <w:rPr>
          <w:rFonts w:ascii="仿宋" w:hAnsi="仿宋" w:cs="Calibri"/>
          <w:sz w:val="24"/>
          <w:szCs w:val="32"/>
          <w:highlight w:val="none"/>
        </w:rPr>
      </w:pPr>
      <w:r>
        <w:rPr>
          <w:rFonts w:ascii="仿宋" w:hAnsi="仿宋" w:cs="Calibri"/>
          <w:sz w:val="24"/>
          <w:szCs w:val="32"/>
          <w:highlight w:val="none"/>
        </w:rPr>
        <w:t>15.5投标人仅提交备份投标文件，未在电子交易平台传输递交投标文件的，投标无效。</w:t>
      </w:r>
    </w:p>
    <w:p w14:paraId="17E8AB20">
      <w:pPr>
        <w:pStyle w:val="4"/>
        <w:ind w:firstLine="482"/>
        <w:rPr>
          <w:rFonts w:ascii="仿宋" w:hAnsi="仿宋" w:cs="Calibri"/>
          <w:highlight w:val="none"/>
        </w:rPr>
      </w:pPr>
      <w:r>
        <w:rPr>
          <w:rFonts w:ascii="仿宋" w:hAnsi="仿宋" w:cs="Calibri"/>
          <w:highlight w:val="none"/>
        </w:rPr>
        <w:t>16.投标文件的无效处理</w:t>
      </w:r>
    </w:p>
    <w:p w14:paraId="2003A196">
      <w:pPr>
        <w:ind w:firstLine="480" w:firstLineChars="200"/>
        <w:rPr>
          <w:rFonts w:ascii="仿宋" w:hAnsi="仿宋" w:cs="Calibri"/>
          <w:sz w:val="24"/>
          <w:szCs w:val="32"/>
          <w:highlight w:val="none"/>
        </w:rPr>
      </w:pPr>
      <w:r>
        <w:rPr>
          <w:rFonts w:ascii="仿宋" w:hAnsi="仿宋" w:cs="Calibri"/>
          <w:sz w:val="24"/>
          <w:szCs w:val="32"/>
          <w:highlight w:val="none"/>
        </w:rPr>
        <w:t>有招标文件第四部分4.2规定的情形之一的，投标无效</w:t>
      </w:r>
      <w:r>
        <w:rPr>
          <w:rFonts w:hint="eastAsia" w:ascii="仿宋" w:hAnsi="仿宋" w:cs="Calibri"/>
          <w:sz w:val="24"/>
          <w:szCs w:val="32"/>
          <w:highlight w:val="none"/>
        </w:rPr>
        <w:t>。</w:t>
      </w:r>
    </w:p>
    <w:p w14:paraId="5E25A9C2">
      <w:pPr>
        <w:pStyle w:val="4"/>
        <w:ind w:firstLine="482"/>
        <w:rPr>
          <w:rFonts w:ascii="仿宋" w:hAnsi="仿宋" w:cs="Calibri"/>
          <w:highlight w:val="none"/>
        </w:rPr>
      </w:pPr>
      <w:r>
        <w:rPr>
          <w:rFonts w:ascii="仿宋" w:hAnsi="仿宋" w:cs="Calibri"/>
          <w:highlight w:val="none"/>
        </w:rPr>
        <w:t>17.投标有效期</w:t>
      </w:r>
    </w:p>
    <w:p w14:paraId="149A3B71">
      <w:pPr>
        <w:ind w:firstLine="480" w:firstLineChars="200"/>
        <w:rPr>
          <w:rFonts w:ascii="仿宋" w:hAnsi="仿宋" w:cs="Calibri"/>
          <w:sz w:val="24"/>
          <w:szCs w:val="32"/>
          <w:highlight w:val="none"/>
        </w:rPr>
      </w:pPr>
      <w:r>
        <w:rPr>
          <w:rFonts w:ascii="仿宋" w:hAnsi="仿宋" w:cs="Calibri"/>
          <w:sz w:val="24"/>
          <w:szCs w:val="32"/>
          <w:highlight w:val="none"/>
        </w:rPr>
        <w:t>17.1投标有效期为从提交投标文件的截止之日起90天。▲投标人的投标文件中承诺的投标有效期少于招标文件中载明的投标有效期的，投标无效。</w:t>
      </w:r>
    </w:p>
    <w:p w14:paraId="24E302E3">
      <w:pPr>
        <w:ind w:firstLine="480" w:firstLineChars="200"/>
        <w:rPr>
          <w:rFonts w:ascii="仿宋" w:hAnsi="仿宋" w:cs="Calibri"/>
          <w:sz w:val="24"/>
          <w:szCs w:val="32"/>
          <w:highlight w:val="none"/>
        </w:rPr>
      </w:pPr>
      <w:r>
        <w:rPr>
          <w:rFonts w:ascii="仿宋" w:hAnsi="仿宋" w:cs="Calibri"/>
          <w:sz w:val="24"/>
          <w:szCs w:val="32"/>
          <w:highlight w:val="none"/>
        </w:rPr>
        <w:t>17.2投标文件合格投递后，自投标截止日期起，在投标有效期内有效。</w:t>
      </w:r>
    </w:p>
    <w:p w14:paraId="737F09AC">
      <w:pPr>
        <w:ind w:firstLine="480" w:firstLineChars="200"/>
        <w:rPr>
          <w:rFonts w:ascii="仿宋" w:hAnsi="仿宋" w:cs="Calibri"/>
          <w:sz w:val="24"/>
          <w:szCs w:val="32"/>
          <w:highlight w:val="none"/>
        </w:rPr>
      </w:pPr>
      <w:r>
        <w:rPr>
          <w:rFonts w:ascii="仿宋" w:hAnsi="仿宋" w:cs="Calibri"/>
          <w:sz w:val="24"/>
          <w:szCs w:val="32"/>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4B4A21D">
      <w:pPr>
        <w:pStyle w:val="3"/>
        <w:ind w:firstLine="482"/>
        <w:rPr>
          <w:rFonts w:ascii="仿宋" w:hAnsi="仿宋" w:cs="Calibri"/>
          <w:highlight w:val="none"/>
        </w:rPr>
      </w:pPr>
      <w:r>
        <w:rPr>
          <w:rFonts w:ascii="仿宋" w:hAnsi="仿宋" w:cs="Calibri"/>
          <w:highlight w:val="none"/>
        </w:rPr>
        <w:t>四、开标、资格审查与信用信息查询</w:t>
      </w:r>
    </w:p>
    <w:p w14:paraId="462E8393">
      <w:pPr>
        <w:pStyle w:val="4"/>
        <w:ind w:firstLine="482"/>
        <w:rPr>
          <w:rFonts w:ascii="仿宋" w:hAnsi="仿宋" w:cs="Calibri"/>
          <w:highlight w:val="none"/>
        </w:rPr>
      </w:pPr>
      <w:r>
        <w:rPr>
          <w:rFonts w:ascii="仿宋" w:hAnsi="仿宋" w:cs="Calibri"/>
          <w:highlight w:val="none"/>
        </w:rPr>
        <w:t>18.开标</w:t>
      </w:r>
    </w:p>
    <w:p w14:paraId="381A6D08">
      <w:pPr>
        <w:ind w:firstLine="480" w:firstLineChars="200"/>
        <w:rPr>
          <w:rFonts w:ascii="仿宋" w:hAnsi="仿宋" w:cs="Calibri"/>
          <w:sz w:val="24"/>
          <w:highlight w:val="none"/>
        </w:rPr>
      </w:pPr>
      <w:r>
        <w:rPr>
          <w:rFonts w:ascii="仿宋" w:hAnsi="仿宋" w:cs="Calibri"/>
          <w:sz w:val="24"/>
          <w:highlight w:val="none"/>
        </w:rPr>
        <w:t>18.1采购代理机构按照招标文件规定的时间通过电子交易平台组织开标，所有投标人均应当准时在线参加。投标人不足3家的，不得开标。</w:t>
      </w:r>
    </w:p>
    <w:p w14:paraId="646C7856">
      <w:pPr>
        <w:ind w:firstLine="480" w:firstLineChars="200"/>
        <w:rPr>
          <w:rFonts w:ascii="仿宋" w:hAnsi="仿宋" w:cs="Calibri"/>
          <w:sz w:val="24"/>
          <w:highlight w:val="none"/>
        </w:rPr>
      </w:pPr>
      <w:r>
        <w:rPr>
          <w:rFonts w:ascii="仿宋" w:hAnsi="仿宋" w:cs="Calibri"/>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38500B72">
      <w:pPr>
        <w:ind w:firstLine="480" w:firstLineChars="200"/>
        <w:rPr>
          <w:rFonts w:ascii="仿宋" w:hAnsi="仿宋" w:cs="Calibri"/>
          <w:sz w:val="24"/>
          <w:highlight w:val="none"/>
        </w:rPr>
      </w:pPr>
      <w:r>
        <w:rPr>
          <w:rFonts w:ascii="仿宋" w:hAnsi="仿宋" w:cs="Calibri"/>
          <w:sz w:val="24"/>
          <w:highlight w:val="none"/>
        </w:rPr>
        <w:t>18.3投标文件未按时解密，投标人提供了备份投标文件的，以备份投标文件作为依据，否则视为投标文件撤回。投标文件已按时解密的，备份投标文件自动失效。</w:t>
      </w:r>
    </w:p>
    <w:p w14:paraId="7F4A8F8E">
      <w:pPr>
        <w:pStyle w:val="4"/>
        <w:ind w:firstLine="482"/>
        <w:rPr>
          <w:rFonts w:ascii="仿宋" w:hAnsi="仿宋" w:cs="Calibri"/>
          <w:highlight w:val="none"/>
        </w:rPr>
      </w:pPr>
      <w:r>
        <w:rPr>
          <w:rFonts w:ascii="仿宋" w:hAnsi="仿宋" w:cs="Calibri"/>
          <w:highlight w:val="none"/>
        </w:rPr>
        <w:t>19.资格审查</w:t>
      </w:r>
    </w:p>
    <w:p w14:paraId="5AF4E133">
      <w:pPr>
        <w:ind w:firstLine="480" w:firstLineChars="200"/>
        <w:rPr>
          <w:rFonts w:ascii="仿宋" w:hAnsi="仿宋" w:cs="Calibri"/>
          <w:sz w:val="24"/>
          <w:highlight w:val="none"/>
        </w:rPr>
      </w:pPr>
      <w:r>
        <w:rPr>
          <w:rFonts w:ascii="仿宋" w:hAnsi="仿宋" w:cs="Calibri"/>
          <w:sz w:val="24"/>
          <w:highlight w:val="none"/>
        </w:rPr>
        <w:t>19.1采购人依据法律法规和招标文件的规定，对投标人的资格进行审查。</w:t>
      </w:r>
    </w:p>
    <w:p w14:paraId="55C60A82">
      <w:pPr>
        <w:ind w:firstLine="480" w:firstLineChars="200"/>
        <w:rPr>
          <w:rFonts w:ascii="仿宋" w:hAnsi="仿宋" w:cs="Calibri"/>
          <w:sz w:val="24"/>
          <w:highlight w:val="none"/>
        </w:rPr>
      </w:pPr>
      <w:r>
        <w:rPr>
          <w:rFonts w:ascii="仿宋" w:hAnsi="仿宋" w:cs="Calibri"/>
          <w:sz w:val="24"/>
          <w:highlight w:val="none"/>
        </w:rPr>
        <w:t>19.2投标人未按照招标文件要求提供与资格条件相应的有效资格证明材料的，视为投标人不具备招标文件中规定的资格要求，其投标无效。</w:t>
      </w:r>
    </w:p>
    <w:p w14:paraId="05BE5B67">
      <w:pPr>
        <w:ind w:firstLine="480" w:firstLineChars="200"/>
        <w:rPr>
          <w:rFonts w:ascii="仿宋" w:hAnsi="仿宋" w:cs="Calibri"/>
          <w:sz w:val="24"/>
          <w:highlight w:val="none"/>
        </w:rPr>
      </w:pPr>
      <w:r>
        <w:rPr>
          <w:rFonts w:ascii="仿宋" w:hAnsi="仿宋" w:cs="Calibri"/>
          <w:sz w:val="24"/>
          <w:highlight w:val="none"/>
        </w:rPr>
        <w:t>19.3对未通过资格审查的投标人，采购人或采购代理机构告知其未通过的原因。</w:t>
      </w:r>
    </w:p>
    <w:p w14:paraId="53D43A0B">
      <w:pPr>
        <w:ind w:firstLine="480" w:firstLineChars="200"/>
        <w:rPr>
          <w:rFonts w:ascii="仿宋" w:hAnsi="仿宋" w:cs="Calibri"/>
          <w:sz w:val="24"/>
          <w:highlight w:val="none"/>
        </w:rPr>
      </w:pPr>
      <w:r>
        <w:rPr>
          <w:rFonts w:ascii="仿宋" w:hAnsi="仿宋" w:cs="Calibri"/>
          <w:sz w:val="24"/>
          <w:highlight w:val="none"/>
        </w:rPr>
        <w:t>19.4合格投标人不足3家的，不再评标。</w:t>
      </w:r>
    </w:p>
    <w:p w14:paraId="429AC0A3">
      <w:pPr>
        <w:ind w:firstLine="480" w:firstLineChars="200"/>
        <w:rPr>
          <w:rFonts w:ascii="仿宋" w:hAnsi="仿宋" w:cs="Calibri"/>
          <w:sz w:val="24"/>
          <w:highlight w:val="none"/>
        </w:rPr>
      </w:pPr>
      <w:r>
        <w:rPr>
          <w:rFonts w:hint="eastAsia" w:ascii="仿宋" w:hAnsi="仿宋" w:cs="Calibri"/>
          <w:sz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62ED67E">
      <w:pPr>
        <w:pStyle w:val="4"/>
        <w:ind w:firstLine="482"/>
        <w:rPr>
          <w:rFonts w:ascii="仿宋" w:hAnsi="仿宋" w:cs="Calibri"/>
          <w:highlight w:val="none"/>
        </w:rPr>
      </w:pPr>
      <w:r>
        <w:rPr>
          <w:rFonts w:ascii="仿宋" w:hAnsi="仿宋" w:cs="Calibri"/>
          <w:highlight w:val="none"/>
        </w:rPr>
        <w:t>20.信用信息查询</w:t>
      </w:r>
    </w:p>
    <w:p w14:paraId="5A72AD63">
      <w:pPr>
        <w:ind w:firstLine="480" w:firstLineChars="200"/>
        <w:rPr>
          <w:rFonts w:ascii="仿宋" w:hAnsi="仿宋" w:cs="Calibri"/>
          <w:sz w:val="24"/>
          <w:highlight w:val="none"/>
        </w:rPr>
      </w:pPr>
      <w:r>
        <w:rPr>
          <w:rFonts w:ascii="仿宋" w:hAnsi="仿宋" w:cs="Calibri"/>
          <w:sz w:val="24"/>
          <w:highlight w:val="none"/>
        </w:rPr>
        <w:t>20.1信用信息查询渠道及截止时间：采购代理机构将在资格审查时通过</w:t>
      </w:r>
      <w:r>
        <w:rPr>
          <w:rFonts w:hint="eastAsia" w:ascii="仿宋" w:hAnsi="仿宋" w:cs="Calibri"/>
          <w:sz w:val="24"/>
          <w:highlight w:val="none"/>
        </w:rPr>
        <w:t>“</w:t>
      </w:r>
      <w:r>
        <w:rPr>
          <w:rFonts w:ascii="仿宋" w:hAnsi="仿宋" w:cs="Calibri"/>
          <w:sz w:val="24"/>
          <w:highlight w:val="none"/>
        </w:rPr>
        <w:t>信用中国</w:t>
      </w:r>
      <w:r>
        <w:rPr>
          <w:rFonts w:hint="eastAsia" w:ascii="仿宋" w:hAnsi="仿宋" w:cs="Calibri"/>
          <w:sz w:val="24"/>
          <w:highlight w:val="none"/>
        </w:rPr>
        <w:t>”</w:t>
      </w:r>
      <w:r>
        <w:rPr>
          <w:rFonts w:ascii="仿宋" w:hAnsi="仿宋" w:cs="Calibri"/>
          <w:sz w:val="24"/>
          <w:highlight w:val="none"/>
        </w:rPr>
        <w:t>网站（www.creditchina.gov.cn）、中国政府采购网（www.ccgp.gov.cn）渠道查询投标人接受资格时的信用记录。</w:t>
      </w:r>
    </w:p>
    <w:p w14:paraId="4FCD1716">
      <w:pPr>
        <w:ind w:firstLine="480" w:firstLineChars="200"/>
        <w:rPr>
          <w:rFonts w:ascii="仿宋" w:hAnsi="仿宋" w:cs="Calibri"/>
          <w:sz w:val="24"/>
          <w:highlight w:val="none"/>
        </w:rPr>
      </w:pPr>
      <w:r>
        <w:rPr>
          <w:rFonts w:ascii="仿宋" w:hAnsi="仿宋" w:cs="Calibri"/>
          <w:sz w:val="24"/>
          <w:highlight w:val="none"/>
        </w:rPr>
        <w:t>20.2信用信息查询记录和证据留存的具体方式：现场查询的投标人的信用记录、查询结果经确认后将与采购文件一起存档。</w:t>
      </w:r>
    </w:p>
    <w:p w14:paraId="70A47045">
      <w:pPr>
        <w:ind w:firstLine="480" w:firstLineChars="200"/>
        <w:rPr>
          <w:rFonts w:ascii="仿宋" w:hAnsi="仿宋" w:cs="Calibri"/>
          <w:sz w:val="24"/>
          <w:highlight w:val="none"/>
        </w:rPr>
      </w:pPr>
      <w:r>
        <w:rPr>
          <w:rFonts w:ascii="仿宋" w:hAnsi="仿宋" w:cs="Calibri"/>
          <w:sz w:val="24"/>
          <w:highlight w:val="none"/>
        </w:rPr>
        <w:t>20.3信用信息的使用规则：经查询列入失信被执行人名单、重大税收违法案件当事人名单、政府采购严重违法失信行为记录名单的投标人将被拒绝参与政府采购活动。</w:t>
      </w:r>
    </w:p>
    <w:p w14:paraId="5DCAF471">
      <w:pPr>
        <w:ind w:firstLine="480" w:firstLineChars="200"/>
        <w:rPr>
          <w:rFonts w:ascii="仿宋" w:hAnsi="仿宋" w:cs="Calibri"/>
          <w:sz w:val="24"/>
          <w:highlight w:val="none"/>
        </w:rPr>
      </w:pPr>
      <w:r>
        <w:rPr>
          <w:rFonts w:ascii="仿宋" w:hAnsi="仿宋" w:cs="Calibri"/>
          <w:sz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92DDB7">
      <w:pPr>
        <w:pStyle w:val="3"/>
        <w:ind w:firstLine="482"/>
        <w:rPr>
          <w:rFonts w:ascii="仿宋" w:hAnsi="仿宋" w:cs="Calibri"/>
          <w:highlight w:val="none"/>
        </w:rPr>
      </w:pPr>
      <w:r>
        <w:rPr>
          <w:rFonts w:ascii="仿宋" w:hAnsi="仿宋" w:cs="Calibri"/>
          <w:highlight w:val="none"/>
        </w:rPr>
        <w:t>五、评标</w:t>
      </w:r>
    </w:p>
    <w:p w14:paraId="79EDC34B">
      <w:pPr>
        <w:pStyle w:val="4"/>
        <w:ind w:firstLine="482"/>
        <w:rPr>
          <w:rFonts w:ascii="仿宋" w:hAnsi="仿宋" w:cs="Calibri"/>
          <w:highlight w:val="none"/>
        </w:rPr>
      </w:pPr>
      <w:bookmarkStart w:id="13" w:name="_Toc91899903"/>
      <w:r>
        <w:rPr>
          <w:rFonts w:ascii="仿宋" w:hAnsi="仿宋" w:cs="Calibri"/>
          <w:highlight w:val="none"/>
        </w:rPr>
        <w:t>21.评标</w:t>
      </w:r>
    </w:p>
    <w:p w14:paraId="268AEDFF">
      <w:pPr>
        <w:ind w:firstLine="480" w:firstLineChars="200"/>
        <w:rPr>
          <w:rFonts w:ascii="仿宋" w:hAnsi="仿宋" w:cs="Calibri"/>
          <w:sz w:val="24"/>
          <w:highlight w:val="none"/>
        </w:rPr>
      </w:pPr>
      <w:r>
        <w:rPr>
          <w:rFonts w:ascii="仿宋" w:hAnsi="仿宋" w:cs="Calibri"/>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w:t>
      </w:r>
      <w:r>
        <w:rPr>
          <w:rFonts w:hint="eastAsia" w:ascii="仿宋" w:hAnsi="仿宋" w:cs="Calibri"/>
          <w:sz w:val="24"/>
          <w:highlight w:val="none"/>
        </w:rPr>
        <w:t xml:space="preserve"> </w:t>
      </w:r>
      <w:r>
        <w:rPr>
          <w:rFonts w:ascii="仿宋" w:hAnsi="仿宋" w:cs="Calibri"/>
          <w:sz w:val="24"/>
          <w:highlight w:val="none"/>
        </w:rPr>
        <w:t>评标办法。</w:t>
      </w:r>
    </w:p>
    <w:p w14:paraId="00CFCEA1">
      <w:pPr>
        <w:pStyle w:val="3"/>
        <w:ind w:firstLine="482"/>
        <w:rPr>
          <w:rFonts w:ascii="仿宋" w:hAnsi="仿宋" w:cs="Calibri"/>
          <w:highlight w:val="none"/>
        </w:rPr>
      </w:pPr>
      <w:r>
        <w:rPr>
          <w:rFonts w:ascii="仿宋" w:hAnsi="仿宋" w:cs="Calibri"/>
          <w:highlight w:val="none"/>
        </w:rPr>
        <w:t>六、定标</w:t>
      </w:r>
    </w:p>
    <w:p w14:paraId="7C8BA4A2">
      <w:pPr>
        <w:pStyle w:val="4"/>
        <w:ind w:firstLine="482"/>
        <w:rPr>
          <w:rFonts w:ascii="仿宋" w:hAnsi="仿宋" w:cs="Calibri"/>
          <w:highlight w:val="none"/>
        </w:rPr>
      </w:pPr>
      <w:r>
        <w:rPr>
          <w:rFonts w:ascii="仿宋" w:hAnsi="仿宋" w:cs="Calibri"/>
          <w:highlight w:val="none"/>
        </w:rPr>
        <w:t>22.确定中标供应商</w:t>
      </w:r>
    </w:p>
    <w:p w14:paraId="2091EB59">
      <w:pPr>
        <w:ind w:firstLine="480" w:firstLineChars="200"/>
        <w:rPr>
          <w:rFonts w:ascii="仿宋" w:hAnsi="仿宋" w:cs="Calibri"/>
          <w:sz w:val="24"/>
          <w:highlight w:val="none"/>
        </w:rPr>
      </w:pPr>
      <w:r>
        <w:rPr>
          <w:rFonts w:ascii="仿宋" w:hAnsi="仿宋" w:cs="Calibri"/>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cs="Calibri"/>
          <w:sz w:val="24"/>
          <w:highlight w:val="none"/>
        </w:rPr>
        <w:t>，为提高政府采购效率，一般在收到评审报告当天确定中标或者成交供应商。</w:t>
      </w:r>
      <w:r>
        <w:rPr>
          <w:rFonts w:ascii="仿宋" w:hAnsi="仿宋" w:cs="Calibri"/>
          <w:sz w:val="24"/>
          <w:highlight w:val="none"/>
        </w:rPr>
        <w:t>中标、成交通知书和中标、成交结果公告应当在规定时间内同时发出。</w:t>
      </w:r>
    </w:p>
    <w:p w14:paraId="1C49F4D7">
      <w:pPr>
        <w:pStyle w:val="4"/>
        <w:ind w:firstLine="482"/>
        <w:rPr>
          <w:rFonts w:ascii="仿宋" w:hAnsi="仿宋" w:cs="Calibri"/>
          <w:highlight w:val="none"/>
        </w:rPr>
      </w:pPr>
      <w:r>
        <w:rPr>
          <w:rFonts w:ascii="仿宋" w:hAnsi="仿宋" w:cs="Calibri"/>
          <w:highlight w:val="none"/>
        </w:rPr>
        <w:t>23.中标通知与中标结果公告</w:t>
      </w:r>
    </w:p>
    <w:p w14:paraId="28AD968A">
      <w:pPr>
        <w:ind w:firstLine="480" w:firstLineChars="200"/>
        <w:rPr>
          <w:rFonts w:ascii="仿宋" w:hAnsi="仿宋" w:cs="Calibri"/>
          <w:sz w:val="24"/>
          <w:highlight w:val="none"/>
        </w:rPr>
      </w:pPr>
      <w:r>
        <w:rPr>
          <w:rFonts w:ascii="仿宋" w:hAnsi="仿宋" w:cs="Calibri"/>
          <w:sz w:val="24"/>
          <w:highlight w:val="none"/>
        </w:rPr>
        <w:t>23.1自中标人确定之日起2个工作日内，采购代理机构通过电子交易平台向中标人发出中标通知书，同时编制发布采购结果公告。采购代理机构也可以以纸质形式进行中标通知。</w:t>
      </w:r>
    </w:p>
    <w:p w14:paraId="32E90AC0">
      <w:pPr>
        <w:ind w:firstLine="480" w:firstLineChars="200"/>
        <w:rPr>
          <w:rFonts w:ascii="仿宋" w:hAnsi="仿宋" w:cs="Calibri"/>
          <w:sz w:val="24"/>
          <w:highlight w:val="none"/>
        </w:rPr>
      </w:pPr>
      <w:r>
        <w:rPr>
          <w:rFonts w:ascii="仿宋" w:hAnsi="仿宋" w:cs="Calibri"/>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9567FF">
      <w:pPr>
        <w:ind w:firstLine="480" w:firstLineChars="200"/>
        <w:rPr>
          <w:rFonts w:ascii="仿宋" w:hAnsi="仿宋" w:cs="Calibri"/>
          <w:sz w:val="24"/>
          <w:highlight w:val="none"/>
        </w:rPr>
      </w:pPr>
      <w:r>
        <w:rPr>
          <w:rFonts w:ascii="仿宋" w:hAnsi="仿宋" w:cs="Calibri"/>
          <w:sz w:val="24"/>
          <w:highlight w:val="none"/>
        </w:rPr>
        <w:t>23.3公告期限为1个工作日。</w:t>
      </w:r>
    </w:p>
    <w:p w14:paraId="7F23A7D4">
      <w:pPr>
        <w:pStyle w:val="4"/>
        <w:ind w:firstLine="482"/>
        <w:rPr>
          <w:rFonts w:ascii="仿宋" w:hAnsi="仿宋" w:cs="Calibri"/>
          <w:highlight w:val="none"/>
        </w:rPr>
      </w:pPr>
      <w:r>
        <w:rPr>
          <w:rFonts w:hint="eastAsia" w:ascii="仿宋" w:hAnsi="仿宋" w:cs="Calibri"/>
          <w:highlight w:val="none"/>
        </w:rPr>
        <w:t>24.由于中标、成交供应商原因导致重新采购的，应当承担支付代理费和专家评审费等费用在内的赔偿责任。</w:t>
      </w:r>
    </w:p>
    <w:p w14:paraId="68647BF0">
      <w:pPr>
        <w:pStyle w:val="3"/>
        <w:ind w:firstLine="482"/>
        <w:rPr>
          <w:rFonts w:ascii="仿宋" w:hAnsi="仿宋" w:cs="Calibri"/>
          <w:highlight w:val="none"/>
        </w:rPr>
      </w:pPr>
      <w:r>
        <w:rPr>
          <w:rFonts w:ascii="仿宋" w:hAnsi="仿宋" w:cs="Calibri"/>
          <w:highlight w:val="none"/>
        </w:rPr>
        <w:t>七、合同授予</w:t>
      </w:r>
    </w:p>
    <w:p w14:paraId="73724E5E">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5</w:t>
      </w:r>
      <w:r>
        <w:rPr>
          <w:rFonts w:ascii="仿宋" w:hAnsi="仿宋" w:cs="Calibri"/>
          <w:highlight w:val="none"/>
        </w:rPr>
        <w:t>.合同主要条款</w:t>
      </w:r>
    </w:p>
    <w:p w14:paraId="6483236A">
      <w:pPr>
        <w:ind w:firstLine="480" w:firstLineChars="200"/>
        <w:rPr>
          <w:rFonts w:ascii="仿宋" w:hAnsi="仿宋" w:cs="Calibri"/>
          <w:sz w:val="24"/>
          <w:highlight w:val="none"/>
        </w:rPr>
      </w:pPr>
      <w:r>
        <w:rPr>
          <w:rFonts w:ascii="仿宋" w:hAnsi="仿宋" w:cs="Calibri"/>
          <w:sz w:val="24"/>
          <w:highlight w:val="none"/>
        </w:rPr>
        <w:t>合同主要条款详见第五部分拟签订的合同文本。</w:t>
      </w:r>
    </w:p>
    <w:p w14:paraId="21EA86D7">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6</w:t>
      </w:r>
      <w:r>
        <w:rPr>
          <w:rFonts w:ascii="仿宋" w:hAnsi="仿宋" w:cs="Calibri"/>
          <w:highlight w:val="none"/>
        </w:rPr>
        <w:t>.合同的签订</w:t>
      </w:r>
    </w:p>
    <w:p w14:paraId="70AA8C93">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w:t>
      </w:r>
      <w:r>
        <w:rPr>
          <w:rFonts w:hint="eastAsia" w:ascii="仿宋" w:hAnsi="仿宋" w:cs="Calibri"/>
          <w:sz w:val="24"/>
          <w:highlight w:val="none"/>
        </w:rPr>
        <w:t>“</w:t>
      </w:r>
      <w:r>
        <w:rPr>
          <w:rFonts w:ascii="仿宋" w:hAnsi="仿宋" w:cs="Calibri"/>
          <w:sz w:val="24"/>
          <w:highlight w:val="none"/>
        </w:rPr>
        <w:t>冷、硬、横、推</w:t>
      </w:r>
      <w:r>
        <w:rPr>
          <w:rFonts w:hint="eastAsia" w:ascii="仿宋" w:hAnsi="仿宋" w:cs="Calibri"/>
          <w:sz w:val="24"/>
          <w:highlight w:val="none"/>
        </w:rPr>
        <w:t>”</w:t>
      </w:r>
      <w:r>
        <w:rPr>
          <w:rFonts w:ascii="仿宋" w:hAnsi="仿宋" w:cs="Calibri"/>
          <w:sz w:val="24"/>
          <w:highlight w:val="none"/>
        </w:rPr>
        <w:t>等不当行为。除不可抗力等特殊情况外，原则上应当在中标通知书发出之日起10个工作日内，与中标供应商按照采购文件确定的事项签订政府采购合同。</w:t>
      </w:r>
    </w:p>
    <w:p w14:paraId="10B0B10B">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.2中标人按规定的日期、时间、地点，由法定代表人或其授权代表与采购人代表签订合同。如中标人为联合体的，由联合体成员各方法定代表人或其授权代表与采购人代表签订合同。</w:t>
      </w:r>
    </w:p>
    <w:p w14:paraId="19D81A0E">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.3如签订合同并生效后，供应商无故拒绝或延期，除按照合同条款处理外，列入不良行为记录一次，并给予通报。</w:t>
      </w:r>
    </w:p>
    <w:p w14:paraId="5C698C57">
      <w:pPr>
        <w:ind w:firstLine="480" w:firstLineChars="200"/>
        <w:rPr>
          <w:rFonts w:ascii="仿宋" w:hAnsi="仿宋" w:cs="Calibri"/>
          <w:sz w:val="24"/>
          <w:highlight w:val="none"/>
        </w:rPr>
      </w:pPr>
      <w:r>
        <w:rPr>
          <w:rFonts w:hint="eastAsia" w:ascii="仿宋" w:hAnsi="仿宋" w:cs="Calibri"/>
          <w:sz w:val="24"/>
          <w:highlight w:val="none"/>
        </w:rPr>
        <w:t>26</w:t>
      </w:r>
      <w:r>
        <w:rPr>
          <w:rFonts w:ascii="仿宋" w:hAnsi="仿宋" w:cs="Calibri"/>
          <w:sz w:val="24"/>
          <w:highlight w:val="none"/>
        </w:rPr>
        <w:t>.4中标供应商拒绝与采购人签订合同的，采购人可以按照评审报告推荐的中标或者成交候选人名单排序，确定下一候选人为中标供应商，也可以重新开展政府采购活动。</w:t>
      </w:r>
    </w:p>
    <w:p w14:paraId="0A770101">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6</w:t>
      </w:r>
      <w:r>
        <w:rPr>
          <w:rFonts w:ascii="仿宋" w:hAnsi="仿宋" w:cs="Calibri"/>
          <w:sz w:val="24"/>
          <w:highlight w:val="none"/>
        </w:rPr>
        <w:t>.5采购合同由采购人与中标供应商根据招标文件、投标文件等内容通过政府采购电子交易平台在线签订，自动备案。</w:t>
      </w:r>
    </w:p>
    <w:p w14:paraId="75C4F04C">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7</w:t>
      </w:r>
      <w:r>
        <w:rPr>
          <w:rFonts w:ascii="仿宋" w:hAnsi="仿宋" w:cs="Calibri"/>
          <w:highlight w:val="none"/>
        </w:rPr>
        <w:t>.履约保证金</w:t>
      </w:r>
    </w:p>
    <w:p w14:paraId="1751B86C">
      <w:pPr>
        <w:ind w:firstLine="480" w:firstLineChars="200"/>
        <w:rPr>
          <w:rFonts w:ascii="仿宋" w:hAnsi="仿宋" w:cs="Calibri"/>
          <w:sz w:val="24"/>
          <w:highlight w:val="none"/>
        </w:rPr>
      </w:pPr>
      <w:r>
        <w:rPr>
          <w:rFonts w:ascii="仿宋" w:hAnsi="仿宋" w:cs="Calibri"/>
          <w:sz w:val="24"/>
          <w:highlight w:val="none"/>
        </w:rPr>
        <w:t>拟签订的合同文本要求中标供应商提交履约保证金的，供应商应当以支票、汇票、本票或者金融机构、担保机构出具的保函等非现金形式提交。履约保证金的数额不得超过政府采购合同金额的1%</w:t>
      </w:r>
      <w:r>
        <w:rPr>
          <w:rFonts w:hint="eastAsia" w:ascii="仿宋" w:hAnsi="仿宋" w:cs="Calibri"/>
          <w:sz w:val="24"/>
          <w:highlight w:val="none"/>
        </w:rPr>
        <w:t>，鼓励根据项目特点、供应商诚信等因素免收履约保证金或降低缴纳比例</w:t>
      </w:r>
      <w:r>
        <w:rPr>
          <w:rFonts w:ascii="仿宋" w:hAnsi="仿宋" w:cs="Calibri"/>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4761C550">
      <w:pPr>
        <w:ind w:firstLine="480" w:firstLineChars="200"/>
        <w:rPr>
          <w:rFonts w:hint="eastAsia" w:ascii="仿宋" w:hAnsi="仿宋" w:cs="Calibri"/>
          <w:sz w:val="24"/>
          <w:highlight w:val="none"/>
        </w:rPr>
      </w:pPr>
      <w:r>
        <w:rPr>
          <w:rFonts w:hint="eastAsia" w:ascii="仿宋" w:hAnsi="仿宋" w:cs="Calibri"/>
          <w:sz w:val="24"/>
          <w:highlight w:val="none"/>
        </w:rPr>
        <w:t>供应商可登录政采云平台-【金融服务】—【我的项目】—【已备案合同】以保函形式提供：</w:t>
      </w:r>
    </w:p>
    <w:p w14:paraId="1FF5A99F">
      <w:pPr>
        <w:ind w:firstLine="480" w:firstLineChars="200"/>
        <w:rPr>
          <w:rFonts w:hint="eastAsia" w:ascii="仿宋" w:hAnsi="仿宋" w:cs="Calibri"/>
          <w:sz w:val="24"/>
          <w:highlight w:val="none"/>
        </w:rPr>
      </w:pPr>
      <w:r>
        <w:rPr>
          <w:rFonts w:hint="eastAsia" w:ascii="仿宋" w:hAnsi="仿宋" w:cs="Calibri"/>
          <w:sz w:val="24"/>
          <w:highlight w:val="none"/>
        </w:rPr>
        <w:t>1、供应商在合同列表选择需要投保的合同，点击[保函推荐]。</w:t>
      </w:r>
    </w:p>
    <w:p w14:paraId="7E4B5CE9">
      <w:pPr>
        <w:ind w:firstLine="480" w:firstLineChars="200"/>
        <w:rPr>
          <w:rFonts w:hint="eastAsia" w:ascii="仿宋" w:hAnsi="仿宋" w:cs="Calibri"/>
          <w:sz w:val="24"/>
          <w:highlight w:val="none"/>
        </w:rPr>
      </w:pPr>
      <w:r>
        <w:rPr>
          <w:rFonts w:hint="eastAsia" w:ascii="仿宋" w:hAnsi="仿宋" w:cs="Calibri"/>
          <w:sz w:val="24"/>
          <w:highlight w:val="none"/>
        </w:rPr>
        <w:t>2、在弹框里查看推荐的保函产品，供应商自行选择保函产品，点击[立即申请]。</w:t>
      </w:r>
    </w:p>
    <w:p w14:paraId="2E7FFBD0">
      <w:pPr>
        <w:ind w:firstLine="480" w:firstLineChars="200"/>
        <w:rPr>
          <w:rFonts w:hint="eastAsia" w:ascii="仿宋" w:hAnsi="仿宋" w:cs="Calibri"/>
          <w:sz w:val="24"/>
          <w:highlight w:val="none"/>
        </w:rPr>
      </w:pPr>
      <w:r>
        <w:rPr>
          <w:rFonts w:hint="eastAsia" w:ascii="仿宋" w:hAnsi="仿宋" w:cs="Calibri"/>
          <w:sz w:val="24"/>
          <w:highlight w:val="none"/>
        </w:rPr>
        <w:t>3、在弹框里填写保函申请信息。具体步骤：选择产品—填写供应商信息—选择中标项目—确认信息—等待保险/保函受理—确认保单—支付保费—成功出单。政采云金融专线400-903-9583。</w:t>
      </w:r>
    </w:p>
    <w:p w14:paraId="2E44CEC3">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8</w:t>
      </w:r>
      <w:r>
        <w:rPr>
          <w:rFonts w:ascii="仿宋" w:hAnsi="仿宋" w:cs="Calibri"/>
          <w:highlight w:val="none"/>
        </w:rPr>
        <w:t>.</w:t>
      </w:r>
      <w:r>
        <w:rPr>
          <w:rFonts w:hint="eastAsia" w:ascii="仿宋" w:hAnsi="仿宋" w:cs="Calibri"/>
          <w:highlight w:val="none"/>
        </w:rPr>
        <w:t>预付款</w:t>
      </w:r>
    </w:p>
    <w:p w14:paraId="3B10E3D5">
      <w:pPr>
        <w:ind w:firstLine="480" w:firstLineChars="200"/>
        <w:rPr>
          <w:rFonts w:ascii="仿宋" w:hAnsi="仿宋" w:cs="Calibri"/>
          <w:sz w:val="24"/>
          <w:highlight w:val="none"/>
        </w:rPr>
      </w:pPr>
      <w:r>
        <w:rPr>
          <w:rFonts w:hint="eastAsia" w:ascii="仿宋" w:hAnsi="仿宋" w:cs="Calibri"/>
          <w:sz w:val="24"/>
          <w:highlight w:val="none"/>
        </w:rPr>
        <w:t>采购单位应当在政府采购合同中约定预付款，对中小企业合同预付款比例原则上不低于合同金额的</w:t>
      </w:r>
      <w:r>
        <w:rPr>
          <w:rFonts w:ascii="仿宋" w:hAnsi="仿宋" w:cs="Calibri"/>
          <w:sz w:val="24"/>
          <w:highlight w:val="none"/>
        </w:rPr>
        <w:t>40％</w:t>
      </w:r>
      <w:r>
        <w:rPr>
          <w:rFonts w:hint="eastAsia" w:ascii="仿宋" w:hAnsi="仿宋" w:cs="Calibri"/>
          <w:sz w:val="24"/>
          <w:highlight w:val="none"/>
        </w:rPr>
        <w:t>，不高于合同金额的</w:t>
      </w:r>
      <w:r>
        <w:rPr>
          <w:rFonts w:ascii="仿宋" w:hAnsi="仿宋" w:cs="Calibri"/>
          <w:sz w:val="24"/>
          <w:highlight w:val="none"/>
        </w:rPr>
        <w:t>70%；项目分年安排预算的，每年预付款比例</w:t>
      </w:r>
      <w:r>
        <w:rPr>
          <w:rFonts w:hint="eastAsia" w:ascii="仿宋" w:hAnsi="仿宋" w:cs="Calibri"/>
          <w:sz w:val="24"/>
          <w:highlight w:val="none"/>
        </w:rPr>
        <w:t>不低于</w:t>
      </w:r>
      <w:r>
        <w:rPr>
          <w:rFonts w:ascii="仿宋" w:hAnsi="仿宋" w:cs="Calibri"/>
          <w:sz w:val="24"/>
          <w:highlight w:val="none"/>
        </w:rPr>
        <w:t>项目年度计划支付资金额的40％</w:t>
      </w:r>
      <w:r>
        <w:rPr>
          <w:rFonts w:hint="eastAsia" w:ascii="仿宋" w:hAnsi="仿宋" w:cs="Calibri"/>
          <w:sz w:val="24"/>
          <w:highlight w:val="none"/>
        </w:rPr>
        <w:t>，不高于合同金额的</w:t>
      </w:r>
      <w:r>
        <w:rPr>
          <w:rFonts w:ascii="仿宋" w:hAnsi="仿宋" w:cs="Calibri"/>
          <w:sz w:val="24"/>
          <w:highlight w:val="none"/>
        </w:rPr>
        <w:t>70%；采购项目实施以人工投入为主的，</w:t>
      </w:r>
      <w:r>
        <w:rPr>
          <w:rFonts w:hint="eastAsia" w:ascii="仿宋" w:hAnsi="仿宋" w:cs="Calibri"/>
          <w:sz w:val="24"/>
          <w:highlight w:val="none"/>
        </w:rPr>
        <w:t>可适当降低预付款比例，但不得低于</w:t>
      </w:r>
      <w:r>
        <w:rPr>
          <w:rFonts w:ascii="仿宋" w:hAnsi="仿宋" w:cs="Calibri"/>
          <w:sz w:val="24"/>
          <w:highlight w:val="none"/>
        </w:rPr>
        <w:t>20%。对供应商为大型企业的项目或者以人工投入为主且实行按月定期结算支付款项的项目，预付款可低于上述比例或者不约定预付款。在签订合同时，</w:t>
      </w:r>
      <w:r>
        <w:rPr>
          <w:rFonts w:hint="eastAsia" w:ascii="仿宋" w:hAnsi="仿宋" w:cs="Calibri"/>
          <w:sz w:val="24"/>
          <w:highlight w:val="none"/>
        </w:rPr>
        <w:t>供应商</w:t>
      </w:r>
      <w:r>
        <w:rPr>
          <w:rFonts w:ascii="仿宋" w:hAnsi="仿宋" w:cs="Calibri"/>
          <w:sz w:val="24"/>
          <w:highlight w:val="none"/>
        </w:rPr>
        <w:t>明确表示无需预付款或者主动要求降低预付款比例的，</w:t>
      </w:r>
      <w:r>
        <w:rPr>
          <w:rFonts w:hint="eastAsia" w:ascii="仿宋" w:hAnsi="仿宋" w:cs="Calibri"/>
          <w:sz w:val="24"/>
          <w:highlight w:val="none"/>
        </w:rPr>
        <w:t>采购单位</w:t>
      </w:r>
      <w:r>
        <w:rPr>
          <w:rFonts w:ascii="仿宋" w:hAnsi="仿宋" w:cs="Calibri"/>
          <w:sz w:val="24"/>
          <w:highlight w:val="none"/>
        </w:rPr>
        <w:t>可不适用前述规定。</w:t>
      </w:r>
    </w:p>
    <w:p w14:paraId="0B7E22C2">
      <w:pPr>
        <w:ind w:firstLine="480" w:firstLineChars="200"/>
        <w:rPr>
          <w:rFonts w:hint="eastAsia" w:ascii="仿宋" w:hAnsi="仿宋" w:cs="Calibri"/>
          <w:sz w:val="24"/>
          <w:highlight w:val="none"/>
        </w:rPr>
      </w:pPr>
      <w:r>
        <w:rPr>
          <w:rFonts w:hint="eastAsia" w:ascii="仿宋" w:hAnsi="仿宋" w:cs="Calibri"/>
          <w:sz w:val="24"/>
          <w:highlight w:val="none"/>
        </w:rPr>
        <w:t>采购单位</w:t>
      </w:r>
      <w:r>
        <w:rPr>
          <w:rFonts w:ascii="仿宋" w:hAnsi="仿宋" w:cs="Calibri"/>
          <w:sz w:val="24"/>
          <w:highlight w:val="none"/>
        </w:rPr>
        <w:t>根据项目特点、供应商诚信等因素，可以要求</w:t>
      </w:r>
      <w:r>
        <w:rPr>
          <w:rFonts w:hint="eastAsia" w:ascii="仿宋" w:hAnsi="仿宋" w:cs="Calibri"/>
          <w:sz w:val="24"/>
          <w:highlight w:val="none"/>
        </w:rPr>
        <w:t>供应商</w:t>
      </w:r>
      <w:r>
        <w:rPr>
          <w:rFonts w:ascii="仿宋" w:hAnsi="仿宋" w:cs="Calibri"/>
          <w:sz w:val="24"/>
          <w:highlight w:val="none"/>
        </w:rPr>
        <w:t>提交银行、保险公司等金融机构出具的预付款保函或其他担保措施。政府采购预付款应在合同生效以及具备实施条件后5个工作日内支付。</w:t>
      </w:r>
      <w:r>
        <w:rPr>
          <w:rFonts w:hint="eastAsia" w:ascii="仿宋" w:hAnsi="仿宋" w:cs="Calibri"/>
          <w:sz w:val="24"/>
          <w:highlight w:val="none"/>
        </w:rPr>
        <w:t>政府采购工程以及与工程建设有关的货物、服务，采用招标方式采购的，预付款从其相关规定。</w:t>
      </w:r>
    </w:p>
    <w:p w14:paraId="0ADF3749">
      <w:pPr>
        <w:ind w:firstLine="480" w:firstLineChars="200"/>
        <w:rPr>
          <w:rFonts w:ascii="仿宋" w:hAnsi="仿宋" w:cs="Calibri"/>
          <w:sz w:val="24"/>
          <w:highlight w:val="none"/>
        </w:rPr>
      </w:pPr>
      <w:r>
        <w:rPr>
          <w:rFonts w:hint="eastAsia" w:ascii="仿宋" w:hAnsi="仿宋" w:cs="Calibri"/>
          <w:sz w:val="24"/>
          <w:highlight w:val="none"/>
        </w:rPr>
        <w:t>供应商可登录政采云前台大厅选择金融服务</w:t>
      </w:r>
      <w:r>
        <w:rPr>
          <w:rFonts w:hint="eastAsia" w:ascii="仿宋" w:hAnsi="仿宋" w:cs="Calibri"/>
          <w:sz w:val="24"/>
          <w:highlight w:val="none"/>
          <w:lang w:val="en-US" w:eastAsia="zh-CN"/>
        </w:rPr>
        <w:t>-</w:t>
      </w:r>
      <w:r>
        <w:rPr>
          <w:rFonts w:hint="eastAsia" w:ascii="仿宋" w:hAnsi="仿宋" w:cs="Calibri"/>
          <w:sz w:val="24"/>
          <w:highlight w:val="none"/>
        </w:rPr>
        <w:t>【保函保险服务】出具预付款保函，具体步骤：选择产品—填写供应商信息—选择中标项目—确认信息—等待保险</w:t>
      </w:r>
      <w:r>
        <w:rPr>
          <w:rFonts w:ascii="仿宋" w:hAnsi="仿宋" w:cs="Calibri"/>
          <w:sz w:val="24"/>
          <w:highlight w:val="none"/>
        </w:rPr>
        <w:t>/保函受理—确认保单—支付保费—成功出单。政</w:t>
      </w:r>
      <w:r>
        <w:rPr>
          <w:rFonts w:hint="eastAsia" w:ascii="仿宋" w:hAnsi="仿宋" w:cs="Calibri"/>
          <w:sz w:val="24"/>
          <w:highlight w:val="none"/>
        </w:rPr>
        <w:t>采云金融专线</w:t>
      </w:r>
      <w:r>
        <w:rPr>
          <w:rFonts w:ascii="仿宋" w:hAnsi="仿宋" w:cs="Calibri"/>
          <w:sz w:val="24"/>
          <w:highlight w:val="none"/>
        </w:rPr>
        <w:t>400-903-9583。</w:t>
      </w:r>
    </w:p>
    <w:p w14:paraId="2A897650">
      <w:pPr>
        <w:pStyle w:val="3"/>
        <w:ind w:firstLine="482"/>
        <w:rPr>
          <w:rFonts w:ascii="仿宋" w:hAnsi="仿宋" w:cs="Calibri"/>
          <w:highlight w:val="none"/>
        </w:rPr>
      </w:pPr>
      <w:r>
        <w:rPr>
          <w:rFonts w:ascii="仿宋" w:hAnsi="仿宋" w:cs="Calibri"/>
          <w:highlight w:val="none"/>
        </w:rPr>
        <w:t>八、电子交易活动的中止</w:t>
      </w:r>
    </w:p>
    <w:p w14:paraId="3AF33AB7">
      <w:pPr>
        <w:pStyle w:val="4"/>
        <w:ind w:firstLine="482"/>
        <w:rPr>
          <w:rFonts w:ascii="仿宋" w:hAnsi="仿宋" w:cs="Calibri"/>
          <w:highlight w:val="none"/>
        </w:rPr>
      </w:pPr>
      <w:r>
        <w:rPr>
          <w:rFonts w:ascii="仿宋" w:hAnsi="仿宋" w:cs="Calibri"/>
          <w:highlight w:val="none"/>
        </w:rPr>
        <w:t>2</w:t>
      </w:r>
      <w:r>
        <w:rPr>
          <w:rFonts w:hint="eastAsia" w:ascii="仿宋" w:hAnsi="仿宋" w:cs="Calibri"/>
          <w:highlight w:val="none"/>
        </w:rPr>
        <w:t>9</w:t>
      </w:r>
      <w:r>
        <w:rPr>
          <w:rFonts w:ascii="仿宋" w:hAnsi="仿宋" w:cs="Calibri"/>
          <w:highlight w:val="none"/>
        </w:rPr>
        <w:t>.电子交易活动的中止</w:t>
      </w:r>
    </w:p>
    <w:p w14:paraId="6040282E">
      <w:pPr>
        <w:ind w:firstLine="480" w:firstLineChars="200"/>
        <w:rPr>
          <w:rFonts w:ascii="仿宋" w:hAnsi="仿宋" w:cs="Calibri"/>
          <w:sz w:val="24"/>
          <w:highlight w:val="none"/>
        </w:rPr>
      </w:pPr>
      <w:r>
        <w:rPr>
          <w:rFonts w:ascii="仿宋" w:hAnsi="仿宋" w:cs="Calibri"/>
          <w:sz w:val="24"/>
          <w:highlight w:val="none"/>
        </w:rPr>
        <w:t>采购过程中出现以下情形，导致电子交易平台无法正常运行，或者无法保证电子交易的公平、公正和安全时，采购代理机构可中止电子交易活动：</w:t>
      </w:r>
    </w:p>
    <w:p w14:paraId="2DAFFB6B">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.1电子交易平台发生故障而无法登录访问的；</w:t>
      </w:r>
    </w:p>
    <w:p w14:paraId="45CCD18A">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.2电子交易平台应用或数据库出现错误，不能进行正常操作的；</w:t>
      </w:r>
    </w:p>
    <w:p w14:paraId="64DE2FFC">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.3电子交易平台发现严重安全漏洞，有潜在泄密危险的；</w:t>
      </w:r>
    </w:p>
    <w:p w14:paraId="59AA2473">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.4病毒发作导致不能进行正常操作的；</w:t>
      </w:r>
    </w:p>
    <w:p w14:paraId="4BDA8468">
      <w:pPr>
        <w:ind w:firstLine="480" w:firstLineChars="200"/>
        <w:rPr>
          <w:rFonts w:ascii="仿宋" w:hAnsi="仿宋" w:cs="Calibri"/>
          <w:sz w:val="24"/>
          <w:highlight w:val="none"/>
        </w:rPr>
      </w:pPr>
      <w:r>
        <w:rPr>
          <w:rFonts w:ascii="仿宋" w:hAnsi="仿宋" w:cs="Calibri"/>
          <w:sz w:val="24"/>
          <w:highlight w:val="none"/>
        </w:rPr>
        <w:t>2</w:t>
      </w:r>
      <w:r>
        <w:rPr>
          <w:rFonts w:hint="eastAsia" w:ascii="仿宋" w:hAnsi="仿宋" w:cs="Calibri"/>
          <w:sz w:val="24"/>
          <w:highlight w:val="none"/>
        </w:rPr>
        <w:t>9</w:t>
      </w:r>
      <w:r>
        <w:rPr>
          <w:rFonts w:ascii="仿宋" w:hAnsi="仿宋" w:cs="Calibri"/>
          <w:sz w:val="24"/>
          <w:highlight w:val="none"/>
        </w:rPr>
        <w:t>.5其他无法保证电子交易的公平、公正和安全的情况。</w:t>
      </w:r>
    </w:p>
    <w:p w14:paraId="6538E464">
      <w:pPr>
        <w:ind w:firstLine="480" w:firstLineChars="200"/>
        <w:rPr>
          <w:rFonts w:ascii="仿宋" w:hAnsi="仿宋" w:cs="Calibri"/>
          <w:highlight w:val="none"/>
        </w:rPr>
      </w:pPr>
      <w:r>
        <w:rPr>
          <w:rFonts w:ascii="仿宋" w:hAnsi="仿宋" w:cs="Calibri"/>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9C22637">
      <w:pPr>
        <w:pStyle w:val="3"/>
        <w:ind w:firstLine="482"/>
        <w:rPr>
          <w:rFonts w:ascii="仿宋" w:hAnsi="仿宋" w:cs="Calibri"/>
          <w:highlight w:val="none"/>
        </w:rPr>
      </w:pPr>
      <w:r>
        <w:rPr>
          <w:rFonts w:ascii="仿宋" w:hAnsi="仿宋" w:cs="Calibri"/>
          <w:highlight w:val="none"/>
        </w:rPr>
        <w:t>九、验收</w:t>
      </w:r>
    </w:p>
    <w:p w14:paraId="3035F624">
      <w:pPr>
        <w:pStyle w:val="4"/>
        <w:ind w:firstLine="482"/>
        <w:rPr>
          <w:rFonts w:ascii="仿宋" w:hAnsi="仿宋" w:cs="Calibri"/>
          <w:highlight w:val="none"/>
        </w:rPr>
      </w:pPr>
      <w:r>
        <w:rPr>
          <w:rFonts w:hint="eastAsia" w:ascii="仿宋" w:hAnsi="仿宋" w:cs="Calibri"/>
          <w:highlight w:val="none"/>
        </w:rPr>
        <w:t>30</w:t>
      </w:r>
      <w:r>
        <w:rPr>
          <w:rFonts w:ascii="仿宋" w:hAnsi="仿宋" w:cs="Calibri"/>
          <w:highlight w:val="none"/>
        </w:rPr>
        <w:t>.验收</w:t>
      </w:r>
    </w:p>
    <w:p w14:paraId="2FA4D936">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.1</w:t>
      </w:r>
      <w:r>
        <w:rPr>
          <w:rFonts w:hint="eastAsia" w:ascii="仿宋" w:hAnsi="仿宋" w:cs="Calibri"/>
          <w:sz w:val="24"/>
          <w:highlight w:val="none"/>
        </w:rPr>
        <w:t>采购人应当根据采购项目的具体情况，自行组织项目验收或者委托采购代理机构验收</w:t>
      </w:r>
      <w:r>
        <w:rPr>
          <w:rFonts w:ascii="仿宋" w:hAnsi="仿宋" w:cs="Calibri"/>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3CCA61D">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.2采购人可以邀请参加本项目的其他投标人或者第三方机构参与验收。参与验收的投标人或者第三方机构的意见作为验收书的参考资料一并存档。</w:t>
      </w:r>
    </w:p>
    <w:p w14:paraId="59E88530">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4A7E4D5">
      <w:pPr>
        <w:ind w:firstLine="480" w:firstLineChars="200"/>
        <w:rPr>
          <w:rFonts w:ascii="仿宋" w:hAnsi="仿宋" w:cs="Calibri"/>
          <w:sz w:val="24"/>
          <w:highlight w:val="none"/>
        </w:rPr>
      </w:pPr>
      <w:r>
        <w:rPr>
          <w:rFonts w:hint="eastAsia" w:ascii="仿宋" w:hAnsi="仿宋" w:cs="Calibri"/>
          <w:sz w:val="24"/>
          <w:highlight w:val="none"/>
        </w:rPr>
        <w:t>30</w:t>
      </w:r>
      <w:r>
        <w:rPr>
          <w:rFonts w:ascii="仿宋" w:hAnsi="仿宋" w:cs="Calibri"/>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79F54E">
      <w:pPr>
        <w:ind w:firstLine="480" w:firstLineChars="200"/>
        <w:rPr>
          <w:rFonts w:ascii="仿宋" w:hAnsi="仿宋" w:cs="Calibri"/>
          <w:sz w:val="24"/>
          <w:highlight w:val="none"/>
        </w:rPr>
      </w:pPr>
      <w:r>
        <w:rPr>
          <w:rFonts w:hint="eastAsia" w:ascii="仿宋" w:hAnsi="仿宋" w:cs="Calibri"/>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1"/>
    <w:bookmarkEnd w:id="12"/>
    <w:bookmarkEnd w:id="13"/>
    <w:p w14:paraId="1C3EA85D">
      <w:pPr>
        <w:rPr>
          <w:highlight w:val="none"/>
        </w:rPr>
      </w:pPr>
      <w:bookmarkStart w:id="14" w:name="第四部分"/>
      <w:r>
        <w:rPr>
          <w:rFonts w:ascii="仿宋" w:hAnsi="仿宋" w:cs="Calibri"/>
          <w:b/>
          <w:sz w:val="36"/>
          <w:szCs w:val="36"/>
          <w:highlight w:val="none"/>
        </w:rPr>
        <w:br w:type="page"/>
      </w:r>
    </w:p>
    <w:p w14:paraId="7FDDB0BF">
      <w:pPr>
        <w:pStyle w:val="2"/>
        <w:rPr>
          <w:rFonts w:ascii="仿宋" w:hAnsi="仿宋" w:cs="Calibri"/>
          <w:highlight w:val="none"/>
        </w:rPr>
      </w:pPr>
      <w:r>
        <w:rPr>
          <w:rFonts w:ascii="仿宋" w:hAnsi="仿宋" w:cs="Calibri"/>
          <w:highlight w:val="none"/>
        </w:rPr>
        <w:t>第三部分 采购需求</w:t>
      </w:r>
    </w:p>
    <w:p w14:paraId="4099327B">
      <w:pPr>
        <w:pStyle w:val="3"/>
        <w:adjustRightInd w:val="0"/>
        <w:ind w:firstLine="482"/>
        <w:rPr>
          <w:rFonts w:ascii="仿宋" w:hAnsi="仿宋" w:cs="Calibri"/>
          <w:szCs w:val="24"/>
          <w:highlight w:val="none"/>
          <w:lang w:val="en-US"/>
        </w:rPr>
      </w:pPr>
      <w:r>
        <w:rPr>
          <w:rFonts w:ascii="仿宋" w:hAnsi="仿宋" w:cs="Calibri"/>
          <w:szCs w:val="24"/>
          <w:highlight w:val="none"/>
          <w:lang w:val="en-US"/>
        </w:rPr>
        <w:t>项目概况</w:t>
      </w:r>
    </w:p>
    <w:p w14:paraId="5B4FF5F9">
      <w:pPr>
        <w:adjustRightInd/>
        <w:ind w:firstLine="480" w:firstLineChars="200"/>
        <w:rPr>
          <w:rFonts w:hint="eastAsia" w:ascii="仿宋" w:hAnsi="仿宋" w:eastAsia="仿宋" w:cs="Calibri"/>
          <w:sz w:val="24"/>
          <w:szCs w:val="24"/>
          <w:highlight w:val="none"/>
          <w:lang w:val="en-US" w:eastAsia="zh-CN"/>
        </w:rPr>
      </w:pPr>
      <w:r>
        <w:rPr>
          <w:rFonts w:hint="eastAsia" w:ascii="仿宋" w:hAnsi="仿宋" w:cs="Calibri"/>
          <w:sz w:val="24"/>
          <w:szCs w:val="24"/>
          <w:highlight w:val="none"/>
          <w:lang w:val="en-US" w:eastAsia="zh-CN"/>
        </w:rPr>
        <w:t>织里镇人民政府食堂原材料供应项目（2025年度）。</w:t>
      </w:r>
    </w:p>
    <w:p w14:paraId="544FE36C">
      <w:pPr>
        <w:pStyle w:val="3"/>
        <w:ind w:firstLine="482"/>
        <w:jc w:val="center"/>
        <w:rPr>
          <w:rFonts w:ascii="仿宋" w:hAnsi="仿宋" w:cs="Calibri"/>
          <w:szCs w:val="24"/>
          <w:highlight w:val="none"/>
          <w:lang w:val="en-US"/>
        </w:rPr>
      </w:pPr>
      <w:r>
        <w:rPr>
          <w:rFonts w:ascii="仿宋" w:hAnsi="仿宋" w:cs="Calibri"/>
          <w:szCs w:val="24"/>
          <w:highlight w:val="none"/>
        </w:rPr>
        <w:t>第</w:t>
      </w:r>
      <w:r>
        <w:rPr>
          <w:rFonts w:ascii="仿宋" w:hAnsi="仿宋" w:cs="Calibri"/>
          <w:szCs w:val="24"/>
          <w:highlight w:val="none"/>
          <w:lang w:val="en-US"/>
        </w:rPr>
        <w:t>一章</w:t>
      </w:r>
      <w:r>
        <w:rPr>
          <w:rFonts w:ascii="仿宋" w:hAnsi="仿宋" w:cs="Calibri"/>
          <w:szCs w:val="24"/>
          <w:highlight w:val="none"/>
        </w:rPr>
        <w:t xml:space="preserve"> </w:t>
      </w:r>
      <w:r>
        <w:rPr>
          <w:rFonts w:ascii="仿宋" w:hAnsi="仿宋" w:cs="Calibri"/>
          <w:szCs w:val="24"/>
          <w:highlight w:val="none"/>
          <w:lang w:val="en-US"/>
        </w:rPr>
        <w:t>标的</w:t>
      </w:r>
    </w:p>
    <w:p w14:paraId="5FE7203C">
      <w:pPr>
        <w:pStyle w:val="3"/>
        <w:ind w:firstLine="482"/>
        <w:rPr>
          <w:rFonts w:ascii="仿宋" w:hAnsi="仿宋" w:cs="Calibri"/>
          <w:szCs w:val="24"/>
          <w:highlight w:val="none"/>
        </w:rPr>
      </w:pPr>
      <w:r>
        <w:rPr>
          <w:rFonts w:ascii="仿宋" w:hAnsi="仿宋" w:cs="Calibri"/>
          <w:szCs w:val="24"/>
          <w:highlight w:val="none"/>
          <w:lang w:val="en-US"/>
        </w:rPr>
        <w:t>一、</w:t>
      </w:r>
      <w:r>
        <w:rPr>
          <w:rFonts w:ascii="仿宋" w:hAnsi="仿宋" w:cs="Calibri"/>
          <w:szCs w:val="24"/>
          <w:highlight w:val="none"/>
        </w:rPr>
        <w:t>采购内容一览表</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33"/>
        <w:gridCol w:w="737"/>
        <w:gridCol w:w="735"/>
        <w:gridCol w:w="1389"/>
        <w:gridCol w:w="1045"/>
        <w:gridCol w:w="1835"/>
        <w:gridCol w:w="1524"/>
      </w:tblGrid>
      <w:tr w14:paraId="2DFC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tcBorders>
              <w:top w:val="single" w:color="auto" w:sz="4" w:space="0"/>
              <w:left w:val="single" w:color="auto" w:sz="4" w:space="0"/>
              <w:bottom w:val="single" w:color="auto" w:sz="4" w:space="0"/>
              <w:right w:val="single" w:color="auto" w:sz="4" w:space="0"/>
            </w:tcBorders>
            <w:vAlign w:val="center"/>
          </w:tcPr>
          <w:p w14:paraId="3C76EA10">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序号</w:t>
            </w:r>
          </w:p>
        </w:tc>
        <w:tc>
          <w:tcPr>
            <w:tcW w:w="762" w:type="pct"/>
            <w:tcBorders>
              <w:top w:val="single" w:color="auto" w:sz="4" w:space="0"/>
              <w:left w:val="single" w:color="auto" w:sz="4" w:space="0"/>
              <w:bottom w:val="single" w:color="auto" w:sz="4" w:space="0"/>
              <w:right w:val="single" w:color="auto" w:sz="4" w:space="0"/>
            </w:tcBorders>
            <w:vAlign w:val="center"/>
          </w:tcPr>
          <w:p w14:paraId="575161F1">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标项名称</w:t>
            </w:r>
          </w:p>
        </w:tc>
        <w:tc>
          <w:tcPr>
            <w:tcW w:w="392" w:type="pct"/>
            <w:tcBorders>
              <w:top w:val="single" w:color="auto" w:sz="4" w:space="0"/>
              <w:left w:val="single" w:color="auto" w:sz="4" w:space="0"/>
              <w:bottom w:val="single" w:color="auto" w:sz="4" w:space="0"/>
              <w:right w:val="single" w:color="auto" w:sz="4" w:space="0"/>
            </w:tcBorders>
            <w:vAlign w:val="center"/>
          </w:tcPr>
          <w:p w14:paraId="4353E9B6">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数量</w:t>
            </w:r>
          </w:p>
        </w:tc>
        <w:tc>
          <w:tcPr>
            <w:tcW w:w="391" w:type="pct"/>
            <w:tcBorders>
              <w:top w:val="single" w:color="auto" w:sz="4" w:space="0"/>
              <w:left w:val="single" w:color="auto" w:sz="4" w:space="0"/>
              <w:bottom w:val="single" w:color="auto" w:sz="4" w:space="0"/>
              <w:right w:val="single" w:color="auto" w:sz="4" w:space="0"/>
            </w:tcBorders>
            <w:vAlign w:val="center"/>
          </w:tcPr>
          <w:p w14:paraId="5B832B32">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单位</w:t>
            </w:r>
          </w:p>
        </w:tc>
        <w:tc>
          <w:tcPr>
            <w:tcW w:w="739" w:type="pct"/>
            <w:tcBorders>
              <w:top w:val="single" w:color="auto" w:sz="4" w:space="0"/>
              <w:left w:val="single" w:color="auto" w:sz="4" w:space="0"/>
              <w:bottom w:val="single" w:color="auto" w:sz="4" w:space="0"/>
              <w:right w:val="single" w:color="auto" w:sz="4" w:space="0"/>
            </w:tcBorders>
            <w:vAlign w:val="center"/>
          </w:tcPr>
          <w:p w14:paraId="3DC20E98">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预算金额（元）</w:t>
            </w:r>
          </w:p>
        </w:tc>
        <w:tc>
          <w:tcPr>
            <w:tcW w:w="556" w:type="pct"/>
            <w:tcBorders>
              <w:top w:val="single" w:color="auto" w:sz="4" w:space="0"/>
              <w:left w:val="single" w:color="auto" w:sz="4" w:space="0"/>
              <w:bottom w:val="single" w:color="auto" w:sz="4" w:space="0"/>
              <w:right w:val="single" w:color="auto" w:sz="4" w:space="0"/>
            </w:tcBorders>
            <w:vAlign w:val="center"/>
          </w:tcPr>
          <w:p w14:paraId="06D76D84">
            <w:pPr>
              <w:widowControl/>
              <w:jc w:val="center"/>
              <w:rPr>
                <w:rFonts w:hint="eastAsia" w:ascii="仿宋" w:hAnsi="仿宋" w:eastAsia="仿宋" w:cs="Calibri"/>
                <w:color w:val="000000" w:themeColor="text1"/>
                <w:kern w:val="0"/>
                <w:sz w:val="21"/>
                <w:szCs w:val="21"/>
                <w:highlight w:val="none"/>
                <w:lang w:eastAsia="zh-CN"/>
                <w14:textFill>
                  <w14:solidFill>
                    <w14:schemeClr w14:val="tx1"/>
                  </w14:solidFill>
                </w14:textFill>
              </w:rPr>
            </w:pPr>
            <w:r>
              <w:rPr>
                <w:rFonts w:hint="eastAsia" w:ascii="仿宋" w:hAnsi="仿宋" w:cs="Calibri"/>
                <w:color w:val="000000" w:themeColor="text1"/>
                <w:kern w:val="0"/>
                <w:sz w:val="21"/>
                <w:szCs w:val="21"/>
                <w:highlight w:val="none"/>
                <w:lang w:eastAsia="zh-CN"/>
                <w14:textFill>
                  <w14:solidFill>
                    <w14:schemeClr w14:val="tx1"/>
                  </w14:solidFill>
                </w14:textFill>
              </w:rPr>
              <w:t>服务期</w:t>
            </w:r>
          </w:p>
        </w:tc>
        <w:tc>
          <w:tcPr>
            <w:tcW w:w="976" w:type="pct"/>
            <w:tcBorders>
              <w:top w:val="single" w:color="auto" w:sz="4" w:space="0"/>
              <w:left w:val="single" w:color="auto" w:sz="4" w:space="0"/>
              <w:bottom w:val="single" w:color="auto" w:sz="4" w:space="0"/>
              <w:right w:val="single" w:color="auto" w:sz="4" w:space="0"/>
            </w:tcBorders>
            <w:vAlign w:val="center"/>
          </w:tcPr>
          <w:p w14:paraId="0C994739">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技术要求、用途</w:t>
            </w:r>
          </w:p>
        </w:tc>
        <w:tc>
          <w:tcPr>
            <w:tcW w:w="810" w:type="pct"/>
            <w:tcBorders>
              <w:top w:val="single" w:color="auto" w:sz="4" w:space="0"/>
              <w:left w:val="single" w:color="auto" w:sz="4" w:space="0"/>
              <w:bottom w:val="single" w:color="auto" w:sz="4" w:space="0"/>
              <w:right w:val="single" w:color="auto" w:sz="4" w:space="0"/>
            </w:tcBorders>
            <w:vAlign w:val="center"/>
          </w:tcPr>
          <w:p w14:paraId="1BC7B2CF">
            <w:pPr>
              <w:widowControl/>
              <w:jc w:val="center"/>
              <w:rPr>
                <w:rFonts w:ascii="仿宋" w:hAnsi="仿宋" w:cs="Calibri"/>
                <w:color w:val="000000" w:themeColor="text1"/>
                <w:kern w:val="0"/>
                <w:sz w:val="21"/>
                <w:szCs w:val="21"/>
                <w:highlight w:val="none"/>
                <w14:textFill>
                  <w14:solidFill>
                    <w14:schemeClr w14:val="tx1"/>
                  </w14:solidFill>
                </w14:textFill>
              </w:rPr>
            </w:pPr>
            <w:r>
              <w:rPr>
                <w:rFonts w:ascii="仿宋" w:hAnsi="仿宋" w:cs="Calibri"/>
                <w:color w:val="000000" w:themeColor="text1"/>
                <w:kern w:val="0"/>
                <w:sz w:val="21"/>
                <w:szCs w:val="21"/>
                <w:highlight w:val="none"/>
                <w14:textFill>
                  <w14:solidFill>
                    <w14:schemeClr w14:val="tx1"/>
                  </w14:solidFill>
                </w14:textFill>
              </w:rPr>
              <w:t>备注</w:t>
            </w:r>
          </w:p>
        </w:tc>
      </w:tr>
      <w:tr w14:paraId="09CB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tcBorders>
              <w:top w:val="single" w:color="auto" w:sz="4" w:space="0"/>
              <w:left w:val="single" w:color="auto" w:sz="4" w:space="0"/>
              <w:bottom w:val="single" w:color="auto" w:sz="4" w:space="0"/>
              <w:right w:val="single" w:color="auto" w:sz="4" w:space="0"/>
            </w:tcBorders>
            <w:vAlign w:val="center"/>
          </w:tcPr>
          <w:p w14:paraId="0F0EDA02">
            <w:pPr>
              <w:widowControl/>
              <w:jc w:val="center"/>
              <w:rPr>
                <w:rFonts w:hint="eastAsia" w:ascii="仿宋" w:hAnsi="仿宋" w:cs="Calibri"/>
                <w:sz w:val="21"/>
                <w:szCs w:val="21"/>
                <w:highlight w:val="none"/>
                <w:lang w:val="en-US" w:eastAsia="zh-CN"/>
              </w:rPr>
            </w:pPr>
            <w:r>
              <w:rPr>
                <w:rFonts w:hint="eastAsia" w:ascii="仿宋" w:hAnsi="仿宋" w:cs="Calibri"/>
                <w:sz w:val="21"/>
                <w:szCs w:val="21"/>
                <w:highlight w:val="none"/>
                <w:lang w:val="en-US" w:eastAsia="zh-CN"/>
              </w:rPr>
              <w:t>1</w:t>
            </w:r>
          </w:p>
        </w:tc>
        <w:tc>
          <w:tcPr>
            <w:tcW w:w="762" w:type="pct"/>
            <w:tcBorders>
              <w:top w:val="single" w:color="auto" w:sz="4" w:space="0"/>
              <w:left w:val="single" w:color="auto" w:sz="4" w:space="0"/>
              <w:bottom w:val="single" w:color="auto" w:sz="4" w:space="0"/>
              <w:right w:val="single" w:color="auto" w:sz="4" w:space="0"/>
            </w:tcBorders>
            <w:vAlign w:val="center"/>
          </w:tcPr>
          <w:p w14:paraId="11235660">
            <w:pPr>
              <w:widowControl/>
              <w:jc w:val="left"/>
              <w:rPr>
                <w:rFonts w:hint="eastAsia" w:ascii="仿宋" w:hAnsi="仿宋" w:cs="Calibri"/>
                <w:sz w:val="21"/>
                <w:szCs w:val="21"/>
                <w:highlight w:val="none"/>
                <w:lang w:val="en-US" w:eastAsia="zh-CN"/>
              </w:rPr>
            </w:pPr>
            <w:r>
              <w:rPr>
                <w:rFonts w:hint="eastAsia" w:ascii="仿宋" w:hAnsi="仿宋" w:cs="Calibri"/>
                <w:sz w:val="21"/>
                <w:szCs w:val="21"/>
                <w:highlight w:val="none"/>
                <w:lang w:val="en-US" w:eastAsia="zh-CN"/>
              </w:rPr>
              <w:t>食堂原材料供应项目</w:t>
            </w:r>
          </w:p>
        </w:tc>
        <w:tc>
          <w:tcPr>
            <w:tcW w:w="392" w:type="pct"/>
            <w:tcBorders>
              <w:top w:val="single" w:color="auto" w:sz="4" w:space="0"/>
              <w:left w:val="single" w:color="auto" w:sz="4" w:space="0"/>
              <w:bottom w:val="single" w:color="auto" w:sz="4" w:space="0"/>
              <w:right w:val="single" w:color="auto" w:sz="4" w:space="0"/>
            </w:tcBorders>
            <w:vAlign w:val="center"/>
          </w:tcPr>
          <w:p w14:paraId="75BD080F">
            <w:pPr>
              <w:widowControl/>
              <w:jc w:val="center"/>
              <w:rPr>
                <w:rFonts w:ascii="仿宋" w:hAnsi="仿宋" w:cs="Calibri"/>
                <w:kern w:val="0"/>
                <w:sz w:val="21"/>
                <w:szCs w:val="21"/>
                <w:highlight w:val="none"/>
              </w:rPr>
            </w:pPr>
            <w:r>
              <w:rPr>
                <w:rFonts w:ascii="仿宋" w:hAnsi="仿宋" w:cs="Calibri"/>
                <w:sz w:val="21"/>
                <w:szCs w:val="21"/>
                <w:highlight w:val="none"/>
              </w:rPr>
              <w:t>1</w:t>
            </w:r>
          </w:p>
        </w:tc>
        <w:tc>
          <w:tcPr>
            <w:tcW w:w="391" w:type="pct"/>
            <w:tcBorders>
              <w:top w:val="single" w:color="auto" w:sz="4" w:space="0"/>
              <w:left w:val="single" w:color="auto" w:sz="4" w:space="0"/>
              <w:bottom w:val="single" w:color="auto" w:sz="4" w:space="0"/>
              <w:right w:val="single" w:color="auto" w:sz="4" w:space="0"/>
            </w:tcBorders>
            <w:vAlign w:val="center"/>
          </w:tcPr>
          <w:p w14:paraId="1C22F618">
            <w:pPr>
              <w:widowControl/>
              <w:jc w:val="center"/>
              <w:rPr>
                <w:rFonts w:ascii="仿宋" w:hAnsi="仿宋" w:cs="Calibri"/>
                <w:kern w:val="0"/>
                <w:sz w:val="21"/>
                <w:szCs w:val="21"/>
                <w:highlight w:val="none"/>
              </w:rPr>
            </w:pPr>
            <w:r>
              <w:rPr>
                <w:rFonts w:ascii="仿宋" w:hAnsi="仿宋" w:cs="Calibri"/>
                <w:kern w:val="0"/>
                <w:sz w:val="21"/>
                <w:szCs w:val="21"/>
                <w:highlight w:val="none"/>
              </w:rPr>
              <w:t>项</w:t>
            </w:r>
          </w:p>
        </w:tc>
        <w:tc>
          <w:tcPr>
            <w:tcW w:w="739" w:type="pct"/>
            <w:tcBorders>
              <w:top w:val="single" w:color="auto" w:sz="4" w:space="0"/>
              <w:left w:val="single" w:color="auto" w:sz="4" w:space="0"/>
              <w:bottom w:val="single" w:color="auto" w:sz="4" w:space="0"/>
              <w:right w:val="single" w:color="auto" w:sz="4" w:space="0"/>
            </w:tcBorders>
            <w:vAlign w:val="center"/>
          </w:tcPr>
          <w:p w14:paraId="17582931">
            <w:pPr>
              <w:widowControl/>
              <w:jc w:val="center"/>
              <w:rPr>
                <w:rFonts w:hint="default" w:ascii="仿宋" w:hAnsi="仿宋" w:cs="Calibri"/>
                <w:kern w:val="0"/>
                <w:sz w:val="21"/>
                <w:szCs w:val="21"/>
                <w:highlight w:val="none"/>
                <w:lang w:val="en-US"/>
              </w:rPr>
            </w:pPr>
            <w:r>
              <w:rPr>
                <w:rFonts w:hint="eastAsia" w:ascii="仿宋" w:hAnsi="仿宋" w:cs="Calibri"/>
                <w:sz w:val="21"/>
                <w:szCs w:val="21"/>
                <w:highlight w:val="none"/>
                <w:lang w:val="en-US" w:eastAsia="zh-CN"/>
              </w:rPr>
              <w:t>7800000</w:t>
            </w:r>
          </w:p>
        </w:tc>
        <w:tc>
          <w:tcPr>
            <w:tcW w:w="556" w:type="pct"/>
            <w:tcBorders>
              <w:top w:val="single" w:color="auto" w:sz="4" w:space="0"/>
              <w:left w:val="single" w:color="auto" w:sz="4" w:space="0"/>
              <w:bottom w:val="single" w:color="auto" w:sz="4" w:space="0"/>
              <w:right w:val="single" w:color="auto" w:sz="4" w:space="0"/>
            </w:tcBorders>
            <w:vAlign w:val="center"/>
          </w:tcPr>
          <w:p w14:paraId="719CCF28">
            <w:pPr>
              <w:widowControl/>
              <w:jc w:val="center"/>
              <w:rPr>
                <w:rFonts w:hint="default" w:ascii="仿宋" w:hAnsi="仿宋" w:cs="Calibri"/>
                <w:sz w:val="21"/>
                <w:szCs w:val="21"/>
                <w:highlight w:val="none"/>
                <w:lang w:val="en-US" w:eastAsia="zh-CN"/>
              </w:rPr>
            </w:pPr>
            <w:r>
              <w:rPr>
                <w:rFonts w:hint="eastAsia" w:ascii="仿宋" w:hAnsi="仿宋" w:cs="Calibri"/>
                <w:sz w:val="21"/>
                <w:szCs w:val="21"/>
                <w:highlight w:val="none"/>
                <w:lang w:val="en-US" w:eastAsia="zh-CN"/>
              </w:rPr>
              <w:t>1年</w:t>
            </w:r>
          </w:p>
        </w:tc>
        <w:tc>
          <w:tcPr>
            <w:tcW w:w="976" w:type="pct"/>
            <w:tcBorders>
              <w:top w:val="single" w:color="auto" w:sz="4" w:space="0"/>
              <w:left w:val="single" w:color="auto" w:sz="4" w:space="0"/>
              <w:bottom w:val="single" w:color="auto" w:sz="4" w:space="0"/>
              <w:right w:val="single" w:color="auto" w:sz="4" w:space="0"/>
            </w:tcBorders>
            <w:vAlign w:val="center"/>
          </w:tcPr>
          <w:p w14:paraId="3E1EB126">
            <w:pPr>
              <w:widowControl/>
              <w:jc w:val="left"/>
              <w:rPr>
                <w:rFonts w:ascii="仿宋" w:hAnsi="仿宋" w:cs="Calibri"/>
                <w:sz w:val="21"/>
                <w:szCs w:val="21"/>
                <w:highlight w:val="none"/>
              </w:rPr>
            </w:pPr>
            <w:r>
              <w:rPr>
                <w:rFonts w:ascii="仿宋" w:hAnsi="仿宋" w:cs="Calibri"/>
                <w:kern w:val="0"/>
                <w:sz w:val="21"/>
                <w:szCs w:val="21"/>
                <w:highlight w:val="none"/>
              </w:rPr>
              <w:t>详见</w:t>
            </w:r>
            <w:r>
              <w:rPr>
                <w:rFonts w:hint="eastAsia" w:ascii="仿宋" w:hAnsi="仿宋" w:cs="Calibri"/>
                <w:kern w:val="0"/>
                <w:sz w:val="21"/>
                <w:szCs w:val="21"/>
                <w:highlight w:val="none"/>
              </w:rPr>
              <w:t>“</w:t>
            </w:r>
            <w:r>
              <w:rPr>
                <w:rFonts w:ascii="仿宋" w:hAnsi="仿宋" w:cs="Calibri"/>
                <w:color w:val="000000" w:themeColor="text1"/>
                <w:sz w:val="21"/>
                <w:szCs w:val="21"/>
                <w:highlight w:val="none"/>
                <w14:textFill>
                  <w14:solidFill>
                    <w14:schemeClr w14:val="tx1"/>
                  </w14:solidFill>
                </w14:textFill>
              </w:rPr>
              <w:t>第二</w:t>
            </w:r>
            <w:r>
              <w:rPr>
                <w:rFonts w:hint="eastAsia" w:ascii="仿宋" w:hAnsi="仿宋" w:cs="Calibri"/>
                <w:color w:val="000000" w:themeColor="text1"/>
                <w:sz w:val="21"/>
                <w:szCs w:val="21"/>
                <w:highlight w:val="none"/>
                <w14:textFill>
                  <w14:solidFill>
                    <w14:schemeClr w14:val="tx1"/>
                  </w14:solidFill>
                </w14:textFill>
              </w:rPr>
              <w:t>章</w:t>
            </w:r>
            <w:r>
              <w:rPr>
                <w:rFonts w:ascii="仿宋" w:hAnsi="仿宋" w:cs="Calibri"/>
                <w:color w:val="000000" w:themeColor="text1"/>
                <w:sz w:val="21"/>
                <w:szCs w:val="21"/>
                <w:highlight w:val="none"/>
                <w14:textFill>
                  <w14:solidFill>
                    <w14:schemeClr w14:val="tx1"/>
                  </w14:solidFill>
                </w14:textFill>
              </w:rPr>
              <w:t xml:space="preserve"> </w:t>
            </w:r>
            <w:r>
              <w:rPr>
                <w:rFonts w:hint="eastAsia" w:ascii="仿宋" w:hAnsi="仿宋" w:cs="Calibri"/>
                <w:color w:val="000000" w:themeColor="text1"/>
                <w:sz w:val="21"/>
                <w:szCs w:val="21"/>
                <w:highlight w:val="none"/>
                <w14:textFill>
                  <w14:solidFill>
                    <w14:schemeClr w14:val="tx1"/>
                  </w14:solidFill>
                </w14:textFill>
              </w:rPr>
              <w:t>具体需</w:t>
            </w:r>
            <w:r>
              <w:rPr>
                <w:rFonts w:ascii="仿宋" w:hAnsi="仿宋" w:cs="Calibri"/>
                <w:color w:val="000000" w:themeColor="text1"/>
                <w:sz w:val="21"/>
                <w:szCs w:val="21"/>
                <w:highlight w:val="none"/>
                <w14:textFill>
                  <w14:solidFill>
                    <w14:schemeClr w14:val="tx1"/>
                  </w14:solidFill>
                </w14:textFill>
              </w:rPr>
              <w:t>求</w:t>
            </w:r>
            <w:r>
              <w:rPr>
                <w:rFonts w:hint="eastAsia" w:ascii="仿宋" w:hAnsi="仿宋" w:cs="Calibri"/>
                <w:kern w:val="0"/>
                <w:sz w:val="21"/>
                <w:szCs w:val="21"/>
                <w:highlight w:val="none"/>
              </w:rPr>
              <w:t>”</w:t>
            </w:r>
            <w:r>
              <w:rPr>
                <w:rFonts w:ascii="仿宋" w:hAnsi="仿宋" w:cs="Calibri"/>
                <w:kern w:val="0"/>
                <w:sz w:val="21"/>
                <w:szCs w:val="21"/>
                <w:highlight w:val="none"/>
              </w:rPr>
              <w:t>。</w:t>
            </w:r>
          </w:p>
        </w:tc>
        <w:tc>
          <w:tcPr>
            <w:tcW w:w="810" w:type="pct"/>
            <w:vAlign w:val="center"/>
          </w:tcPr>
          <w:p w14:paraId="534606D5">
            <w:pPr>
              <w:widowControl/>
              <w:jc w:val="left"/>
              <w:rPr>
                <w:rFonts w:ascii="仿宋" w:hAnsi="仿宋" w:cs="Calibri"/>
                <w:kern w:val="0"/>
                <w:sz w:val="21"/>
                <w:szCs w:val="21"/>
                <w:highlight w:val="none"/>
              </w:rPr>
            </w:pPr>
            <w:r>
              <w:rPr>
                <w:rFonts w:ascii="仿宋" w:hAnsi="仿宋" w:cs="Calibri"/>
                <w:kern w:val="0"/>
                <w:sz w:val="21"/>
                <w:szCs w:val="21"/>
                <w:highlight w:val="none"/>
              </w:rPr>
              <w:t>最高限价：</w:t>
            </w:r>
            <w:r>
              <w:rPr>
                <w:rFonts w:hint="eastAsia" w:ascii="仿宋" w:hAnsi="仿宋" w:cs="Calibri"/>
                <w:sz w:val="21"/>
                <w:szCs w:val="21"/>
                <w:highlight w:val="none"/>
                <w:lang w:val="en-US" w:eastAsia="zh-CN"/>
              </w:rPr>
              <w:t>7800000</w:t>
            </w:r>
            <w:r>
              <w:rPr>
                <w:rFonts w:ascii="仿宋" w:hAnsi="仿宋" w:cs="Calibri"/>
                <w:kern w:val="0"/>
                <w:sz w:val="21"/>
                <w:szCs w:val="21"/>
                <w:highlight w:val="none"/>
              </w:rPr>
              <w:t>元；</w:t>
            </w:r>
          </w:p>
          <w:p w14:paraId="01BBB1DB">
            <w:pPr>
              <w:widowControl/>
              <w:jc w:val="left"/>
              <w:rPr>
                <w:rFonts w:ascii="仿宋" w:hAnsi="仿宋" w:cs="Calibri"/>
                <w:kern w:val="0"/>
                <w:sz w:val="21"/>
                <w:szCs w:val="21"/>
                <w:highlight w:val="none"/>
              </w:rPr>
            </w:pPr>
            <w:r>
              <w:rPr>
                <w:rFonts w:ascii="仿宋" w:hAnsi="仿宋" w:cs="Calibri"/>
                <w:kern w:val="0"/>
                <w:sz w:val="21"/>
                <w:szCs w:val="21"/>
                <w:highlight w:val="none"/>
              </w:rPr>
              <w:t>类型：</w:t>
            </w:r>
            <w:r>
              <w:rPr>
                <w:rFonts w:hint="eastAsia" w:ascii="仿宋" w:hAnsi="仿宋" w:cs="Calibri"/>
                <w:kern w:val="0"/>
                <w:sz w:val="21"/>
                <w:szCs w:val="21"/>
                <w:highlight w:val="none"/>
              </w:rPr>
              <w:t>政府购买</w:t>
            </w:r>
            <w:r>
              <w:rPr>
                <w:rFonts w:ascii="仿宋" w:hAnsi="仿宋" w:cs="Calibri"/>
                <w:kern w:val="0"/>
                <w:sz w:val="21"/>
                <w:szCs w:val="21"/>
                <w:highlight w:val="none"/>
              </w:rPr>
              <w:t>服务项目。</w:t>
            </w:r>
          </w:p>
        </w:tc>
      </w:tr>
    </w:tbl>
    <w:p w14:paraId="37735684">
      <w:pPr>
        <w:pStyle w:val="3"/>
        <w:ind w:firstLine="482"/>
        <w:jc w:val="center"/>
        <w:rPr>
          <w:rFonts w:ascii="仿宋" w:hAnsi="仿宋" w:cs="Calibri"/>
          <w:color w:val="000000" w:themeColor="text1"/>
          <w:szCs w:val="24"/>
          <w:highlight w:val="none"/>
          <w14:textFill>
            <w14:solidFill>
              <w14:schemeClr w14:val="tx1"/>
            </w14:solidFill>
          </w14:textFill>
        </w:rPr>
      </w:pPr>
    </w:p>
    <w:p w14:paraId="52459214">
      <w:pPr>
        <w:pStyle w:val="3"/>
        <w:ind w:firstLine="482"/>
        <w:jc w:val="center"/>
        <w:rPr>
          <w:rFonts w:ascii="仿宋" w:hAnsi="仿宋" w:cs="Calibri"/>
          <w:color w:val="000000" w:themeColor="text1"/>
          <w:szCs w:val="24"/>
          <w:highlight w:val="none"/>
          <w14:textFill>
            <w14:solidFill>
              <w14:schemeClr w14:val="tx1"/>
            </w14:solidFill>
          </w14:textFill>
        </w:rPr>
      </w:pPr>
    </w:p>
    <w:p w14:paraId="5F4DDA70">
      <w:pPr>
        <w:pStyle w:val="3"/>
        <w:ind w:firstLine="482"/>
        <w:jc w:val="center"/>
        <w:rPr>
          <w:rFonts w:ascii="仿宋" w:hAnsi="仿宋" w:cs="Calibri"/>
          <w:color w:val="000000" w:themeColor="text1"/>
          <w:szCs w:val="24"/>
          <w:highlight w:val="none"/>
          <w14:textFill>
            <w14:solidFill>
              <w14:schemeClr w14:val="tx1"/>
            </w14:solidFill>
          </w14:textFill>
        </w:rPr>
      </w:pPr>
    </w:p>
    <w:p w14:paraId="3CFCB963">
      <w:pPr>
        <w:rPr>
          <w:rFonts w:ascii="仿宋" w:hAnsi="仿宋" w:cs="Calibri"/>
          <w:color w:val="000000" w:themeColor="text1"/>
          <w:szCs w:val="24"/>
          <w:highlight w:val="none"/>
          <w14:textFill>
            <w14:solidFill>
              <w14:schemeClr w14:val="tx1"/>
            </w14:solidFill>
          </w14:textFill>
        </w:rPr>
      </w:pPr>
      <w:r>
        <w:rPr>
          <w:rFonts w:ascii="仿宋" w:hAnsi="仿宋" w:cs="Calibri"/>
          <w:color w:val="000000" w:themeColor="text1"/>
          <w:szCs w:val="24"/>
          <w:highlight w:val="none"/>
          <w14:textFill>
            <w14:solidFill>
              <w14:schemeClr w14:val="tx1"/>
            </w14:solidFill>
          </w14:textFill>
        </w:rPr>
        <w:br w:type="page"/>
      </w:r>
    </w:p>
    <w:p w14:paraId="14F0CCD9">
      <w:pPr>
        <w:pStyle w:val="3"/>
        <w:ind w:firstLine="482"/>
        <w:jc w:val="center"/>
        <w:rPr>
          <w:rFonts w:ascii="仿宋" w:hAnsi="仿宋" w:cs="Calibri"/>
          <w:color w:val="000000" w:themeColor="text1"/>
          <w:szCs w:val="24"/>
          <w:highlight w:val="none"/>
          <w:lang w:val="en-US"/>
          <w14:textFill>
            <w14:solidFill>
              <w14:schemeClr w14:val="tx1"/>
            </w14:solidFill>
          </w14:textFill>
        </w:rPr>
      </w:pPr>
      <w:r>
        <w:rPr>
          <w:rFonts w:ascii="仿宋" w:hAnsi="仿宋" w:cs="Calibri"/>
          <w:color w:val="000000" w:themeColor="text1"/>
          <w:szCs w:val="24"/>
          <w:highlight w:val="none"/>
          <w14:textFill>
            <w14:solidFill>
              <w14:schemeClr w14:val="tx1"/>
            </w14:solidFill>
          </w14:textFill>
        </w:rPr>
        <w:t>第</w:t>
      </w:r>
      <w:r>
        <w:rPr>
          <w:rFonts w:ascii="仿宋" w:hAnsi="仿宋" w:cs="Calibri"/>
          <w:color w:val="000000" w:themeColor="text1"/>
          <w:szCs w:val="24"/>
          <w:highlight w:val="none"/>
          <w:lang w:val="en-US"/>
          <w14:textFill>
            <w14:solidFill>
              <w14:schemeClr w14:val="tx1"/>
            </w14:solidFill>
          </w14:textFill>
        </w:rPr>
        <w:t>二章</w:t>
      </w:r>
      <w:r>
        <w:rPr>
          <w:rFonts w:ascii="仿宋" w:hAnsi="仿宋" w:cs="Calibri"/>
          <w:color w:val="000000" w:themeColor="text1"/>
          <w:szCs w:val="24"/>
          <w:highlight w:val="none"/>
          <w14:textFill>
            <w14:solidFill>
              <w14:schemeClr w14:val="tx1"/>
            </w14:solidFill>
          </w14:textFill>
        </w:rPr>
        <w:t xml:space="preserve"> </w:t>
      </w:r>
      <w:r>
        <w:rPr>
          <w:rFonts w:hint="eastAsia" w:ascii="仿宋" w:hAnsi="仿宋" w:cs="Calibri"/>
          <w:color w:val="000000" w:themeColor="text1"/>
          <w:szCs w:val="24"/>
          <w:highlight w:val="none"/>
          <w:lang w:val="en-US"/>
          <w14:textFill>
            <w14:solidFill>
              <w14:schemeClr w14:val="tx1"/>
            </w14:solidFill>
          </w14:textFill>
        </w:rPr>
        <w:t>采购需求具体要求</w:t>
      </w:r>
    </w:p>
    <w:p w14:paraId="3A306EEF">
      <w:pPr>
        <w:pStyle w:val="3"/>
        <w:numPr>
          <w:ilvl w:val="0"/>
          <w:numId w:val="0"/>
        </w:numPr>
        <w:ind w:firstLine="482" w:firstLineChars="200"/>
        <w:rPr>
          <w:rFonts w:hint="eastAsia" w:ascii="仿宋" w:hAnsi="仿宋" w:cs="Calibri"/>
          <w:szCs w:val="24"/>
          <w:highlight w:val="none"/>
          <w:lang w:val="en-US"/>
        </w:rPr>
      </w:pPr>
      <w:r>
        <w:rPr>
          <w:rFonts w:hint="eastAsia" w:ascii="仿宋" w:hAnsi="仿宋" w:eastAsia="仿宋" w:cs="Calibri"/>
          <w:b/>
          <w:bCs/>
          <w:kern w:val="2"/>
          <w:sz w:val="24"/>
          <w:szCs w:val="24"/>
          <w:highlight w:val="none"/>
          <w:lang w:val="en-US" w:eastAsia="zh-CN" w:bidi="ar-SA"/>
        </w:rPr>
        <w:t>一、</w:t>
      </w:r>
      <w:r>
        <w:rPr>
          <w:rFonts w:hint="eastAsia" w:ascii="仿宋" w:hAnsi="仿宋" w:cs="Calibri"/>
          <w:szCs w:val="24"/>
          <w:highlight w:val="none"/>
          <w:lang w:val="en-US"/>
        </w:rPr>
        <w:t>服务内容及要求</w:t>
      </w:r>
    </w:p>
    <w:p w14:paraId="174C4C01">
      <w:pPr>
        <w:numPr>
          <w:ilvl w:val="0"/>
          <w:numId w:val="0"/>
        </w:numPr>
        <w:tabs>
          <w:tab w:val="left" w:pos="900"/>
        </w:tabs>
        <w:adjustRightInd/>
        <w:spacing w:line="480" w:lineRule="exact"/>
        <w:ind w:firstLine="480" w:firstLineChars="200"/>
        <w:rPr>
          <w:rFonts w:hint="eastAsia" w:ascii="仿宋" w:hAnsi="仿宋" w:cs="仿宋"/>
          <w:color w:val="auto"/>
          <w:sz w:val="24"/>
          <w:highlight w:val="none"/>
          <w:lang w:eastAsia="zh-CN"/>
        </w:rPr>
      </w:pPr>
      <w:r>
        <w:rPr>
          <w:rFonts w:hint="eastAsia" w:ascii="仿宋" w:hAnsi="仿宋" w:cs="仿宋"/>
          <w:color w:val="auto"/>
          <w:sz w:val="24"/>
          <w:highlight w:val="none"/>
          <w:lang w:eastAsia="zh-CN"/>
        </w:rPr>
        <w:t>吴兴区织里镇人民政府</w:t>
      </w:r>
      <w:r>
        <w:rPr>
          <w:rFonts w:hint="eastAsia" w:ascii="仿宋" w:hAnsi="仿宋" w:cs="仿宋"/>
          <w:color w:val="auto"/>
          <w:sz w:val="24"/>
          <w:highlight w:val="none"/>
        </w:rPr>
        <w:t>食堂</w:t>
      </w:r>
      <w:r>
        <w:rPr>
          <w:rFonts w:hint="eastAsia" w:ascii="仿宋" w:hAnsi="仿宋" w:cs="仿宋"/>
          <w:color w:val="auto"/>
          <w:sz w:val="24"/>
          <w:highlight w:val="none"/>
          <w:lang w:eastAsia="zh-CN"/>
        </w:rPr>
        <w:t>原材料供应服务，内容包括</w:t>
      </w:r>
      <w:r>
        <w:rPr>
          <w:rFonts w:hint="eastAsia" w:ascii="仿宋" w:hAnsi="仿宋" w:cs="仿宋"/>
          <w:color w:val="auto"/>
          <w:sz w:val="24"/>
          <w:highlight w:val="none"/>
        </w:rPr>
        <w:t>鲜肉类、禽蛋类、水产、海鲜类、蔬菜类、冷冻食品类、豆制品类、干货类、面</w:t>
      </w:r>
      <w:r>
        <w:rPr>
          <w:rFonts w:hint="eastAsia" w:ascii="仿宋" w:hAnsi="仿宋" w:cs="仿宋"/>
          <w:color w:val="auto"/>
          <w:sz w:val="24"/>
          <w:highlight w:val="none"/>
          <w:lang w:eastAsia="zh-CN"/>
        </w:rPr>
        <w:t>食类</w:t>
      </w:r>
      <w:r>
        <w:rPr>
          <w:rFonts w:hint="eastAsia" w:ascii="仿宋" w:hAnsi="仿宋" w:cs="仿宋"/>
          <w:color w:val="auto"/>
          <w:sz w:val="24"/>
          <w:highlight w:val="none"/>
        </w:rPr>
        <w:t>、调料类</w:t>
      </w:r>
      <w:r>
        <w:rPr>
          <w:rFonts w:hint="eastAsia" w:ascii="仿宋" w:hAnsi="仿宋" w:cs="仿宋"/>
          <w:color w:val="auto"/>
          <w:sz w:val="24"/>
          <w:highlight w:val="none"/>
          <w:lang w:eastAsia="zh-CN"/>
        </w:rPr>
        <w:t>、</w:t>
      </w:r>
      <w:r>
        <w:rPr>
          <w:rFonts w:hint="eastAsia" w:ascii="仿宋" w:hAnsi="仿宋" w:cs="仿宋"/>
          <w:color w:val="auto"/>
          <w:sz w:val="24"/>
          <w:highlight w:val="none"/>
        </w:rPr>
        <w:t>熟食类</w:t>
      </w:r>
      <w:r>
        <w:rPr>
          <w:rFonts w:hint="eastAsia" w:ascii="仿宋" w:hAnsi="仿宋" w:cs="仿宋"/>
          <w:color w:val="auto"/>
          <w:sz w:val="24"/>
          <w:highlight w:val="none"/>
          <w:lang w:eastAsia="zh-CN"/>
        </w:rPr>
        <w:t>、</w:t>
      </w:r>
      <w:r>
        <w:rPr>
          <w:rFonts w:hint="eastAsia" w:ascii="仿宋" w:hAnsi="仿宋" w:cs="仿宋"/>
          <w:color w:val="auto"/>
          <w:sz w:val="24"/>
          <w:highlight w:val="none"/>
        </w:rPr>
        <w:t>牛奶</w:t>
      </w:r>
      <w:r>
        <w:rPr>
          <w:rFonts w:hint="eastAsia" w:ascii="仿宋" w:hAnsi="仿宋" w:cs="仿宋"/>
          <w:color w:val="auto"/>
          <w:sz w:val="24"/>
          <w:highlight w:val="none"/>
          <w:lang w:eastAsia="zh-CN"/>
        </w:rPr>
        <w:t>饮品类</w:t>
      </w:r>
      <w:r>
        <w:rPr>
          <w:rFonts w:hint="eastAsia" w:ascii="仿宋" w:hAnsi="仿宋" w:cs="仿宋"/>
          <w:color w:val="auto"/>
          <w:sz w:val="24"/>
          <w:highlight w:val="none"/>
        </w:rPr>
        <w:t>、水果类等（不含米、油）</w:t>
      </w:r>
      <w:r>
        <w:rPr>
          <w:rFonts w:hint="eastAsia" w:ascii="仿宋" w:hAnsi="仿宋" w:cs="仿宋"/>
          <w:color w:val="auto"/>
          <w:sz w:val="24"/>
          <w:highlight w:val="none"/>
          <w:lang w:eastAsia="zh-CN"/>
        </w:rPr>
        <w:t>。</w:t>
      </w:r>
    </w:p>
    <w:p w14:paraId="54463E4E">
      <w:pPr>
        <w:pStyle w:val="3"/>
        <w:numPr>
          <w:ilvl w:val="0"/>
          <w:numId w:val="0"/>
        </w:numPr>
        <w:ind w:firstLine="482" w:firstLineChars="200"/>
        <w:rPr>
          <w:rFonts w:hint="eastAsia" w:ascii="仿宋" w:hAnsi="仿宋" w:cs="Calibri"/>
          <w:szCs w:val="24"/>
          <w:highlight w:val="none"/>
          <w:lang w:val="en-US"/>
        </w:rPr>
      </w:pPr>
      <w:r>
        <w:rPr>
          <w:rFonts w:hint="eastAsia" w:ascii="仿宋" w:hAnsi="仿宋" w:cs="Calibri"/>
          <w:b/>
          <w:bCs/>
          <w:kern w:val="2"/>
          <w:sz w:val="24"/>
          <w:szCs w:val="24"/>
          <w:highlight w:val="none"/>
          <w:lang w:val="en-US" w:eastAsia="zh-CN" w:bidi="ar-SA"/>
        </w:rPr>
        <w:t>二、</w:t>
      </w:r>
      <w:r>
        <w:rPr>
          <w:rFonts w:hint="eastAsia" w:ascii="仿宋" w:hAnsi="仿宋" w:cs="Calibri"/>
          <w:szCs w:val="24"/>
          <w:highlight w:val="none"/>
          <w:lang w:val="en-US"/>
        </w:rPr>
        <w:t>服务时间要求</w:t>
      </w:r>
      <w:r>
        <w:rPr>
          <w:rFonts w:hint="eastAsia" w:ascii="仿宋" w:hAnsi="仿宋" w:cs="Calibri"/>
          <w:szCs w:val="24"/>
          <w:highlight w:val="none"/>
          <w:lang w:val="en-US" w:eastAsia="zh-CN"/>
        </w:rPr>
        <w:t>:服务期1年</w:t>
      </w:r>
      <w:r>
        <w:rPr>
          <w:rFonts w:hint="eastAsia" w:ascii="仿宋" w:hAnsi="仿宋" w:cs="Calibri"/>
          <w:szCs w:val="24"/>
          <w:highlight w:val="none"/>
          <w:lang w:val="en-US"/>
        </w:rPr>
        <w:t>。</w:t>
      </w:r>
    </w:p>
    <w:p w14:paraId="1CD23767">
      <w:pPr>
        <w:pStyle w:val="3"/>
        <w:ind w:firstLine="482"/>
        <w:rPr>
          <w:rFonts w:hint="eastAsia" w:cs="Times New Roman"/>
          <w:sz w:val="24"/>
          <w:highlight w:val="none"/>
          <w:lang w:val="en-US" w:eastAsia="zh-CN"/>
        </w:rPr>
      </w:pPr>
      <w:r>
        <w:rPr>
          <w:rFonts w:hint="eastAsia" w:cs="Times New Roman"/>
          <w:sz w:val="24"/>
          <w:highlight w:val="none"/>
          <w:lang w:val="en-US" w:eastAsia="zh-CN"/>
        </w:rPr>
        <w:t>三、供货范围</w:t>
      </w:r>
    </w:p>
    <w:p w14:paraId="3687D045">
      <w:pPr>
        <w:numPr>
          <w:ilvl w:val="0"/>
          <w:numId w:val="0"/>
        </w:numPr>
        <w:tabs>
          <w:tab w:val="left" w:pos="900"/>
        </w:tabs>
        <w:adjustRightInd/>
        <w:spacing w:line="480" w:lineRule="exact"/>
        <w:ind w:firstLine="480" w:firstLineChars="200"/>
        <w:rPr>
          <w:rFonts w:hint="eastAsia" w:ascii="仿宋" w:hAnsi="仿宋" w:cs="仿宋"/>
          <w:color w:val="auto"/>
          <w:sz w:val="24"/>
          <w:highlight w:val="none"/>
        </w:rPr>
      </w:pPr>
      <w:r>
        <w:rPr>
          <w:rFonts w:hint="eastAsia" w:ascii="仿宋" w:hAnsi="仿宋" w:cs="仿宋"/>
          <w:color w:val="auto"/>
          <w:sz w:val="24"/>
          <w:highlight w:val="none"/>
        </w:rPr>
        <w:t>供货清单（包括但不限于）</w:t>
      </w:r>
    </w:p>
    <w:tbl>
      <w:tblPr>
        <w:tblStyle w:val="966"/>
        <w:tblW w:w="97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755"/>
        <w:gridCol w:w="7080"/>
      </w:tblGrid>
      <w:tr w14:paraId="26124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74" w:type="dxa"/>
            <w:vAlign w:val="top"/>
          </w:tcPr>
          <w:p w14:paraId="511F6420">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755" w:type="dxa"/>
            <w:vAlign w:val="top"/>
          </w:tcPr>
          <w:p w14:paraId="0EE6B009">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分类</w:t>
            </w:r>
          </w:p>
        </w:tc>
        <w:tc>
          <w:tcPr>
            <w:tcW w:w="7080" w:type="dxa"/>
            <w:vAlign w:val="top"/>
          </w:tcPr>
          <w:p w14:paraId="7C012683">
            <w:pPr>
              <w:numPr>
                <w:ilvl w:val="0"/>
                <w:numId w:val="0"/>
              </w:numPr>
              <w:tabs>
                <w:tab w:val="left" w:pos="900"/>
              </w:tabs>
              <w:adjustRightInd/>
              <w:spacing w:line="480" w:lineRule="exact"/>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品种</w:t>
            </w:r>
          </w:p>
        </w:tc>
      </w:tr>
      <w:tr w14:paraId="154EA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874" w:type="dxa"/>
            <w:vMerge w:val="restart"/>
            <w:tcBorders>
              <w:bottom w:val="nil"/>
            </w:tcBorders>
            <w:vAlign w:val="center"/>
          </w:tcPr>
          <w:p w14:paraId="6A85244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5" w:type="dxa"/>
            <w:vMerge w:val="restart"/>
            <w:tcBorders>
              <w:bottom w:val="nil"/>
            </w:tcBorders>
            <w:vAlign w:val="center"/>
          </w:tcPr>
          <w:p w14:paraId="1739BC5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肉类</w:t>
            </w:r>
          </w:p>
        </w:tc>
        <w:tc>
          <w:tcPr>
            <w:tcW w:w="7080" w:type="dxa"/>
            <w:vAlign w:val="center"/>
          </w:tcPr>
          <w:p w14:paraId="356AE08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[猪肉]排骨、猪蹄、猪肚、五花肉、猪肝、猪血、猪腰、 猪皮、猪肘、猪耳朵、猪心、猪肺、猪大肠、猪大骨头、猪小排、猪里脊肉</w:t>
            </w:r>
          </w:p>
        </w:tc>
      </w:tr>
      <w:tr w14:paraId="77F16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74" w:type="dxa"/>
            <w:vMerge w:val="continue"/>
            <w:tcBorders>
              <w:top w:val="nil"/>
              <w:bottom w:val="nil"/>
            </w:tcBorders>
            <w:vAlign w:val="top"/>
          </w:tcPr>
          <w:p w14:paraId="65176F57">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7B318882">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0175654E">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[牛肉]牛肉、牛腩、牛排、肥牛、牛肚、牛蹄筋、牛尾</w:t>
            </w:r>
          </w:p>
        </w:tc>
      </w:tr>
      <w:tr w14:paraId="64515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4" w:type="dxa"/>
            <w:vMerge w:val="continue"/>
            <w:tcBorders>
              <w:top w:val="nil"/>
              <w:bottom w:val="nil"/>
            </w:tcBorders>
            <w:vAlign w:val="top"/>
          </w:tcPr>
          <w:p w14:paraId="45530AAB">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33128D16">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07DEF98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[鸡肉]鸡肉、鸡翅、鸡腿、鸡爪、鸡肝、鸡胗、鸡心、乌鸡</w:t>
            </w:r>
          </w:p>
        </w:tc>
      </w:tr>
      <w:tr w14:paraId="35E77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74" w:type="dxa"/>
            <w:vMerge w:val="continue"/>
            <w:tcBorders>
              <w:top w:val="nil"/>
              <w:bottom w:val="nil"/>
            </w:tcBorders>
            <w:vAlign w:val="top"/>
          </w:tcPr>
          <w:p w14:paraId="726D12F6">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bottom w:val="nil"/>
            </w:tcBorders>
            <w:vAlign w:val="top"/>
          </w:tcPr>
          <w:p w14:paraId="01C6ECB1">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289DA36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[鸭肉]鸭肉、鸭肝、鸭腿、鸭翅、鸭胗、鸭血、鸭掌、鸭肠</w:t>
            </w:r>
          </w:p>
        </w:tc>
      </w:tr>
      <w:tr w14:paraId="15535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74" w:type="dxa"/>
            <w:vMerge w:val="continue"/>
            <w:tcBorders>
              <w:top w:val="nil"/>
            </w:tcBorders>
            <w:vAlign w:val="top"/>
          </w:tcPr>
          <w:p w14:paraId="63C09A59">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1755" w:type="dxa"/>
            <w:vMerge w:val="continue"/>
            <w:tcBorders>
              <w:top w:val="nil"/>
            </w:tcBorders>
            <w:vAlign w:val="top"/>
          </w:tcPr>
          <w:p w14:paraId="3CACE901">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10D12DA6">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[肉制品]腊肉、火腿、香肠、咸肉、肉松、培根、熏肉</w:t>
            </w:r>
          </w:p>
        </w:tc>
      </w:tr>
      <w:tr w14:paraId="1C750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874" w:type="dxa"/>
            <w:vAlign w:val="top"/>
          </w:tcPr>
          <w:p w14:paraId="7D3B1829">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5" w:type="dxa"/>
            <w:vAlign w:val="top"/>
          </w:tcPr>
          <w:p w14:paraId="1637DC4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蛋类</w:t>
            </w:r>
          </w:p>
        </w:tc>
        <w:tc>
          <w:tcPr>
            <w:tcW w:w="7080" w:type="dxa"/>
            <w:vAlign w:val="center"/>
          </w:tcPr>
          <w:p w14:paraId="10BA4E0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鸡蛋、鸭蛋、鹌鹑蛋、咸鸭蛋、鸽子蛋、松花蛋</w:t>
            </w:r>
          </w:p>
        </w:tc>
      </w:tr>
      <w:tr w14:paraId="79060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74" w:type="dxa"/>
            <w:vMerge w:val="restart"/>
            <w:vAlign w:val="center"/>
          </w:tcPr>
          <w:p w14:paraId="4F10ED0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1755" w:type="dxa"/>
            <w:vMerge w:val="restart"/>
            <w:vAlign w:val="center"/>
          </w:tcPr>
          <w:p w14:paraId="3A4F363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鱼类</w:t>
            </w:r>
          </w:p>
        </w:tc>
        <w:tc>
          <w:tcPr>
            <w:tcW w:w="7080" w:type="dxa"/>
            <w:vAlign w:val="center"/>
          </w:tcPr>
          <w:p w14:paraId="5D93ECE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[淡水鱼]草鱼、鲤鱼、鲫鱼、鲢鱼、青鱼、鲶鱼、银鱼</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鳊鱼、桂鱼、乌鳢、泥鳅黄鳝、黑鱼</w:t>
            </w:r>
          </w:p>
        </w:tc>
      </w:tr>
      <w:tr w14:paraId="4F42C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74" w:type="dxa"/>
            <w:vMerge w:val="continue"/>
            <w:vAlign w:val="top"/>
          </w:tcPr>
          <w:p w14:paraId="042A26A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1755" w:type="dxa"/>
            <w:vMerge w:val="continue"/>
            <w:vAlign w:val="top"/>
          </w:tcPr>
          <w:p w14:paraId="59A52EE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7080" w:type="dxa"/>
            <w:vAlign w:val="center"/>
          </w:tcPr>
          <w:p w14:paraId="54CB8F8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[咸水鱼]带鱼鲈鱼、鳕鱼、金枪鱼、鲳鱼、鳗鱼、秋刀鱼、比目鱼、沙丁鱼、黄花鱼、小黄鱼</w:t>
            </w:r>
          </w:p>
        </w:tc>
      </w:tr>
      <w:tr w14:paraId="57740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4" w:type="dxa"/>
            <w:vMerge w:val="continue"/>
            <w:tcBorders>
              <w:bottom w:val="single" w:color="auto" w:sz="4" w:space="0"/>
            </w:tcBorders>
            <w:vAlign w:val="top"/>
          </w:tcPr>
          <w:p w14:paraId="6B79D864">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1755" w:type="dxa"/>
            <w:vMerge w:val="continue"/>
            <w:tcBorders>
              <w:bottom w:val="single" w:color="auto" w:sz="4" w:space="0"/>
            </w:tcBorders>
            <w:vAlign w:val="top"/>
          </w:tcPr>
          <w:p w14:paraId="39C7316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p>
        </w:tc>
        <w:tc>
          <w:tcPr>
            <w:tcW w:w="7080" w:type="dxa"/>
            <w:tcBorders>
              <w:bottom w:val="single" w:color="auto" w:sz="4" w:space="0"/>
            </w:tcBorders>
            <w:vAlign w:val="center"/>
          </w:tcPr>
          <w:p w14:paraId="25BB50C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[鱼制品] 鱼丸</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鱼头</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鱼干</w:t>
            </w:r>
          </w:p>
        </w:tc>
      </w:tr>
      <w:tr w14:paraId="57830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74" w:type="dxa"/>
            <w:vMerge w:val="restart"/>
            <w:tcBorders>
              <w:top w:val="single" w:color="auto" w:sz="4" w:space="0"/>
              <w:left w:val="single" w:color="auto" w:sz="4" w:space="0"/>
              <w:bottom w:val="single" w:color="auto" w:sz="4" w:space="0"/>
              <w:right w:val="single" w:color="auto" w:sz="4" w:space="0"/>
            </w:tcBorders>
            <w:vAlign w:val="center"/>
          </w:tcPr>
          <w:p w14:paraId="483B21B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w:t>
            </w:r>
          </w:p>
        </w:tc>
        <w:tc>
          <w:tcPr>
            <w:tcW w:w="1755" w:type="dxa"/>
            <w:vMerge w:val="restart"/>
            <w:tcBorders>
              <w:top w:val="single" w:color="auto" w:sz="4" w:space="0"/>
              <w:left w:val="single" w:color="auto" w:sz="4" w:space="0"/>
              <w:bottom w:val="single" w:color="auto" w:sz="4" w:space="0"/>
              <w:right w:val="single" w:color="auto" w:sz="4" w:space="0"/>
            </w:tcBorders>
            <w:vAlign w:val="center"/>
          </w:tcPr>
          <w:p w14:paraId="2377EF0F">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水产类</w:t>
            </w:r>
          </w:p>
        </w:tc>
        <w:tc>
          <w:tcPr>
            <w:tcW w:w="7080" w:type="dxa"/>
            <w:tcBorders>
              <w:top w:val="single" w:color="auto" w:sz="4" w:space="0"/>
              <w:left w:val="single" w:color="auto" w:sz="4" w:space="0"/>
              <w:bottom w:val="single" w:color="auto" w:sz="4" w:space="0"/>
              <w:right w:val="single" w:color="auto" w:sz="4" w:space="0"/>
            </w:tcBorders>
            <w:vAlign w:val="center"/>
          </w:tcPr>
          <w:p w14:paraId="545FD9AC">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[虾]虾、虾米、龙虾、虾皮、基围虾、小龙虾、河虾、虾仁、明虾</w:t>
            </w:r>
          </w:p>
        </w:tc>
      </w:tr>
      <w:tr w14:paraId="5446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74" w:type="dxa"/>
            <w:vMerge w:val="continue"/>
            <w:tcBorders>
              <w:top w:val="single" w:color="auto" w:sz="4" w:space="0"/>
              <w:left w:val="single" w:color="auto" w:sz="4" w:space="0"/>
              <w:bottom w:val="nil"/>
            </w:tcBorders>
            <w:vAlign w:val="top"/>
          </w:tcPr>
          <w:p w14:paraId="75F2F86D">
            <w:pPr>
              <w:rPr>
                <w:rFonts w:hint="eastAsia" w:ascii="仿宋" w:hAnsi="仿宋" w:eastAsia="仿宋" w:cs="仿宋"/>
                <w:b w:val="0"/>
                <w:bCs w:val="0"/>
                <w:sz w:val="24"/>
                <w:szCs w:val="24"/>
                <w:highlight w:val="none"/>
              </w:rPr>
            </w:pPr>
          </w:p>
        </w:tc>
        <w:tc>
          <w:tcPr>
            <w:tcW w:w="1755" w:type="dxa"/>
            <w:vMerge w:val="continue"/>
            <w:tcBorders>
              <w:top w:val="single" w:color="auto" w:sz="4" w:space="0"/>
              <w:bottom w:val="nil"/>
            </w:tcBorders>
            <w:vAlign w:val="top"/>
          </w:tcPr>
          <w:p w14:paraId="6B037DC0">
            <w:pPr>
              <w:rPr>
                <w:rFonts w:hint="eastAsia" w:ascii="仿宋" w:hAnsi="仿宋" w:eastAsia="仿宋" w:cs="仿宋"/>
                <w:b w:val="0"/>
                <w:bCs w:val="0"/>
                <w:sz w:val="24"/>
                <w:szCs w:val="24"/>
                <w:highlight w:val="none"/>
              </w:rPr>
            </w:pPr>
          </w:p>
        </w:tc>
        <w:tc>
          <w:tcPr>
            <w:tcW w:w="7080" w:type="dxa"/>
            <w:tcBorders>
              <w:top w:val="single" w:color="auto" w:sz="4" w:space="0"/>
            </w:tcBorders>
            <w:vAlign w:val="center"/>
          </w:tcPr>
          <w:p w14:paraId="2CF9623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[蟹]螃蟹、梭子蟹、河蟹</w:t>
            </w:r>
          </w:p>
        </w:tc>
      </w:tr>
      <w:tr w14:paraId="64BC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74" w:type="dxa"/>
            <w:vMerge w:val="continue"/>
            <w:tcBorders>
              <w:top w:val="nil"/>
              <w:left w:val="single" w:color="auto" w:sz="4" w:space="0"/>
              <w:bottom w:val="nil"/>
            </w:tcBorders>
            <w:vAlign w:val="top"/>
          </w:tcPr>
          <w:p w14:paraId="44D17DEA">
            <w:pPr>
              <w:rPr>
                <w:rFonts w:hint="eastAsia" w:ascii="仿宋" w:hAnsi="仿宋" w:eastAsia="仿宋" w:cs="仿宋"/>
                <w:b w:val="0"/>
                <w:bCs w:val="0"/>
                <w:sz w:val="24"/>
                <w:szCs w:val="24"/>
                <w:highlight w:val="none"/>
              </w:rPr>
            </w:pPr>
          </w:p>
        </w:tc>
        <w:tc>
          <w:tcPr>
            <w:tcW w:w="1755" w:type="dxa"/>
            <w:vMerge w:val="continue"/>
            <w:tcBorders>
              <w:top w:val="nil"/>
              <w:bottom w:val="nil"/>
            </w:tcBorders>
            <w:vAlign w:val="top"/>
          </w:tcPr>
          <w:p w14:paraId="18AD50D8">
            <w:pPr>
              <w:rPr>
                <w:rFonts w:hint="eastAsia" w:ascii="仿宋" w:hAnsi="仿宋" w:eastAsia="仿宋" w:cs="仿宋"/>
                <w:b w:val="0"/>
                <w:bCs w:val="0"/>
                <w:sz w:val="24"/>
                <w:szCs w:val="24"/>
                <w:highlight w:val="none"/>
              </w:rPr>
            </w:pPr>
          </w:p>
        </w:tc>
        <w:tc>
          <w:tcPr>
            <w:tcW w:w="7080" w:type="dxa"/>
            <w:vAlign w:val="center"/>
          </w:tcPr>
          <w:p w14:paraId="062E4842">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[贝]蛤蜊、牡蛎、干贝、扇贝、鲜贝、文蛤、蛏子、海螺、青口、河蚌、淡菜、生蚝、花蛤</w:t>
            </w:r>
          </w:p>
        </w:tc>
      </w:tr>
      <w:tr w14:paraId="78020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74" w:type="dxa"/>
            <w:vMerge w:val="continue"/>
            <w:tcBorders>
              <w:top w:val="nil"/>
              <w:left w:val="single" w:color="auto" w:sz="4" w:space="0"/>
              <w:bottom w:val="nil"/>
            </w:tcBorders>
            <w:vAlign w:val="top"/>
          </w:tcPr>
          <w:p w14:paraId="093B0BE0">
            <w:pPr>
              <w:rPr>
                <w:rFonts w:hint="eastAsia" w:ascii="仿宋" w:hAnsi="仿宋" w:eastAsia="仿宋" w:cs="仿宋"/>
                <w:b w:val="0"/>
                <w:bCs w:val="0"/>
                <w:sz w:val="24"/>
                <w:szCs w:val="24"/>
                <w:highlight w:val="none"/>
              </w:rPr>
            </w:pPr>
          </w:p>
        </w:tc>
        <w:tc>
          <w:tcPr>
            <w:tcW w:w="1755" w:type="dxa"/>
            <w:vMerge w:val="continue"/>
            <w:tcBorders>
              <w:top w:val="nil"/>
              <w:bottom w:val="nil"/>
            </w:tcBorders>
            <w:vAlign w:val="top"/>
          </w:tcPr>
          <w:p w14:paraId="53E6BE89">
            <w:pPr>
              <w:rPr>
                <w:rFonts w:hint="eastAsia" w:ascii="仿宋" w:hAnsi="仿宋" w:eastAsia="仿宋" w:cs="仿宋"/>
                <w:b w:val="0"/>
                <w:bCs w:val="0"/>
                <w:sz w:val="24"/>
                <w:szCs w:val="24"/>
                <w:highlight w:val="none"/>
              </w:rPr>
            </w:pPr>
          </w:p>
        </w:tc>
        <w:tc>
          <w:tcPr>
            <w:tcW w:w="7080" w:type="dxa"/>
            <w:vAlign w:val="center"/>
          </w:tcPr>
          <w:p w14:paraId="6CB29875">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[藻类]海带、紫菜、海藻</w:t>
            </w:r>
            <w:r>
              <w:rPr>
                <w:rFonts w:hint="eastAsia" w:ascii="仿宋" w:hAnsi="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发菜</w:t>
            </w:r>
          </w:p>
        </w:tc>
      </w:tr>
      <w:tr w14:paraId="5D8F7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74" w:type="dxa"/>
            <w:vMerge w:val="continue"/>
            <w:tcBorders>
              <w:top w:val="nil"/>
              <w:left w:val="single" w:color="auto" w:sz="4" w:space="0"/>
            </w:tcBorders>
            <w:vAlign w:val="top"/>
          </w:tcPr>
          <w:p w14:paraId="03FF8B38">
            <w:pPr>
              <w:rPr>
                <w:rFonts w:hint="eastAsia" w:ascii="仿宋" w:hAnsi="仿宋" w:eastAsia="仿宋" w:cs="仿宋"/>
                <w:b w:val="0"/>
                <w:bCs w:val="0"/>
                <w:sz w:val="24"/>
                <w:szCs w:val="24"/>
                <w:highlight w:val="none"/>
              </w:rPr>
            </w:pPr>
          </w:p>
        </w:tc>
        <w:tc>
          <w:tcPr>
            <w:tcW w:w="1755" w:type="dxa"/>
            <w:vMerge w:val="continue"/>
            <w:tcBorders>
              <w:top w:val="nil"/>
            </w:tcBorders>
            <w:vAlign w:val="top"/>
          </w:tcPr>
          <w:p w14:paraId="612EE43A">
            <w:pPr>
              <w:rPr>
                <w:rFonts w:hint="eastAsia" w:ascii="仿宋" w:hAnsi="仿宋" w:eastAsia="仿宋" w:cs="仿宋"/>
                <w:b w:val="0"/>
                <w:bCs w:val="0"/>
                <w:sz w:val="24"/>
                <w:szCs w:val="24"/>
                <w:highlight w:val="none"/>
              </w:rPr>
            </w:pPr>
          </w:p>
        </w:tc>
        <w:tc>
          <w:tcPr>
            <w:tcW w:w="7080" w:type="dxa"/>
            <w:vAlign w:val="center"/>
          </w:tcPr>
          <w:p w14:paraId="3B12C1E9">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墨鱼、鱿鱼、章鱼、甲鱼、田螺、海蜇头、田鸡、牛蛙</w:t>
            </w:r>
          </w:p>
        </w:tc>
      </w:tr>
      <w:tr w14:paraId="456DA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trPr>
        <w:tc>
          <w:tcPr>
            <w:tcW w:w="874" w:type="dxa"/>
            <w:vMerge w:val="restart"/>
            <w:tcBorders>
              <w:bottom w:val="nil"/>
            </w:tcBorders>
            <w:vAlign w:val="center"/>
          </w:tcPr>
          <w:p w14:paraId="5CCD4957">
            <w:pPr>
              <w:spacing w:before="78" w:line="181" w:lineRule="auto"/>
              <w:ind w:left="496"/>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5</w:t>
            </w:r>
          </w:p>
        </w:tc>
        <w:tc>
          <w:tcPr>
            <w:tcW w:w="1755" w:type="dxa"/>
            <w:vMerge w:val="restart"/>
            <w:tcBorders>
              <w:bottom w:val="nil"/>
            </w:tcBorders>
            <w:vAlign w:val="center"/>
          </w:tcPr>
          <w:p w14:paraId="0C7DB07E">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蔬菜类</w:t>
            </w:r>
          </w:p>
        </w:tc>
        <w:tc>
          <w:tcPr>
            <w:tcW w:w="7080" w:type="dxa"/>
            <w:vAlign w:val="center"/>
          </w:tcPr>
          <w:p w14:paraId="5D9B1F73">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茎叶花类]白菜、油菜、芹菜、菠菜、小白菜、韭菜、生菜茼蒿、香菜、芦笋、苋菜、芥菜、莴笋、茭白、菜花、西兰花、黄花菜、荠菜、百合、蕨菜、橄榄菜、菊花、豌豆尖、韭黄、西芹、茴香、娃娃菜、苦菊、空心菜、 油麦菜、马兰头、水芹菜、芦荟、芝麻菜、卷心菜、 蒜苗、枸杞菜、豌豆苗、萝卜叶、木耳菜、马齿苋、圆生菜、芥兰 、紫背天葵</w:t>
            </w:r>
          </w:p>
        </w:tc>
      </w:tr>
      <w:tr w14:paraId="397F9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874" w:type="dxa"/>
            <w:vMerge w:val="continue"/>
            <w:tcBorders>
              <w:top w:val="nil"/>
            </w:tcBorders>
            <w:vAlign w:val="top"/>
          </w:tcPr>
          <w:p w14:paraId="23B156B4">
            <w:pPr>
              <w:rPr>
                <w:rFonts w:hint="eastAsia" w:ascii="仿宋" w:hAnsi="仿宋" w:eastAsia="仿宋" w:cs="仿宋"/>
                <w:b w:val="0"/>
                <w:bCs w:val="0"/>
                <w:sz w:val="24"/>
                <w:szCs w:val="24"/>
                <w:highlight w:val="none"/>
              </w:rPr>
            </w:pPr>
          </w:p>
        </w:tc>
        <w:tc>
          <w:tcPr>
            <w:tcW w:w="1755" w:type="dxa"/>
            <w:vMerge w:val="continue"/>
            <w:tcBorders>
              <w:top w:val="nil"/>
            </w:tcBorders>
            <w:vAlign w:val="top"/>
          </w:tcPr>
          <w:p w14:paraId="3B1B8598">
            <w:pPr>
              <w:numPr>
                <w:ilvl w:val="0"/>
                <w:numId w:val="0"/>
              </w:numPr>
              <w:tabs>
                <w:tab w:val="left" w:pos="900"/>
              </w:tabs>
              <w:adjustRightInd/>
              <w:spacing w:line="480" w:lineRule="exact"/>
              <w:ind w:firstLine="480" w:firstLineChars="200"/>
              <w:rPr>
                <w:rFonts w:hint="eastAsia" w:ascii="仿宋" w:hAnsi="仿宋" w:eastAsia="仿宋" w:cs="仿宋"/>
                <w:b w:val="0"/>
                <w:bCs w:val="0"/>
                <w:color w:val="auto"/>
                <w:sz w:val="24"/>
                <w:szCs w:val="24"/>
                <w:highlight w:val="none"/>
              </w:rPr>
            </w:pPr>
          </w:p>
        </w:tc>
        <w:tc>
          <w:tcPr>
            <w:tcW w:w="7080" w:type="dxa"/>
            <w:vAlign w:val="center"/>
          </w:tcPr>
          <w:p w14:paraId="54916626">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[根茎类]土豆、红薯、芋头、胡萝卜、白萝卜、竹笋、 魔芋、山药、藕、牛蒡、荸荠、紫薯、春笋、冬笋、菱角、慈菇、藕带、心里美萝卜、红萝卜</w:t>
            </w:r>
          </w:p>
        </w:tc>
      </w:tr>
      <w:tr w14:paraId="07B69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74" w:type="dxa"/>
            <w:vAlign w:val="center"/>
          </w:tcPr>
          <w:p w14:paraId="140A21B5">
            <w:pPr>
              <w:spacing w:before="78" w:line="183" w:lineRule="auto"/>
              <w:ind w:left="493"/>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6</w:t>
            </w:r>
          </w:p>
        </w:tc>
        <w:tc>
          <w:tcPr>
            <w:tcW w:w="1755" w:type="dxa"/>
            <w:vAlign w:val="center"/>
          </w:tcPr>
          <w:p w14:paraId="547E3DCD">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瓜果类</w:t>
            </w:r>
          </w:p>
        </w:tc>
        <w:tc>
          <w:tcPr>
            <w:tcW w:w="7080" w:type="dxa"/>
            <w:vAlign w:val="center"/>
          </w:tcPr>
          <w:p w14:paraId="16F75442">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豆角、茄子、青椒、西红柿、荷兰豆、豇豆、扁豆、黄瓜、冬瓜、苦瓜、南瓜、丝瓜、西葫芦、葫芦、红椒、佛手瓜、彩椒、圆茄子、辣椒、四季豆</w:t>
            </w:r>
          </w:p>
        </w:tc>
      </w:tr>
      <w:tr w14:paraId="44D13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874" w:type="dxa"/>
            <w:vAlign w:val="center"/>
          </w:tcPr>
          <w:p w14:paraId="35094F8C">
            <w:pPr>
              <w:spacing w:before="78" w:line="183" w:lineRule="auto"/>
              <w:ind w:left="493"/>
              <w:jc w:val="center"/>
              <w:rPr>
                <w:rFonts w:hint="eastAsia" w:ascii="仿宋" w:hAnsi="仿宋" w:eastAsia="仿宋" w:cs="仿宋"/>
                <w:b w:val="0"/>
                <w:bCs w:val="0"/>
                <w:sz w:val="24"/>
                <w:szCs w:val="24"/>
                <w:highlight w:val="none"/>
              </w:rPr>
            </w:pPr>
          </w:p>
          <w:p w14:paraId="04E806AC">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7</w:t>
            </w:r>
          </w:p>
        </w:tc>
        <w:tc>
          <w:tcPr>
            <w:tcW w:w="1755" w:type="dxa"/>
            <w:vAlign w:val="center"/>
          </w:tcPr>
          <w:p w14:paraId="68172CCE">
            <w:pPr>
              <w:spacing w:before="78" w:line="183" w:lineRule="auto"/>
              <w:ind w:left="493"/>
              <w:jc w:val="center"/>
              <w:rPr>
                <w:rFonts w:hint="eastAsia" w:ascii="仿宋" w:hAnsi="仿宋" w:eastAsia="仿宋" w:cs="仿宋"/>
                <w:b w:val="0"/>
                <w:bCs w:val="0"/>
                <w:sz w:val="24"/>
                <w:szCs w:val="24"/>
                <w:highlight w:val="none"/>
              </w:rPr>
            </w:pPr>
          </w:p>
          <w:p w14:paraId="7060116D">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菌菇类</w:t>
            </w:r>
          </w:p>
        </w:tc>
        <w:tc>
          <w:tcPr>
            <w:tcW w:w="7080" w:type="dxa"/>
            <w:vAlign w:val="center"/>
          </w:tcPr>
          <w:p w14:paraId="2DB6FE51">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蘑菇、草菇、香菇、平菇、金针菇、银耳、猴头菇、杏鲍菇、茶树菇、木耳、海鲜菇、干香菇</w:t>
            </w:r>
          </w:p>
        </w:tc>
      </w:tr>
      <w:tr w14:paraId="51ACE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74" w:type="dxa"/>
            <w:vAlign w:val="center"/>
          </w:tcPr>
          <w:p w14:paraId="0BE0716B">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8</w:t>
            </w:r>
          </w:p>
        </w:tc>
        <w:tc>
          <w:tcPr>
            <w:tcW w:w="1755" w:type="dxa"/>
            <w:vAlign w:val="center"/>
          </w:tcPr>
          <w:p w14:paraId="497A786B">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葱蒜类</w:t>
            </w:r>
          </w:p>
        </w:tc>
        <w:tc>
          <w:tcPr>
            <w:tcW w:w="7080" w:type="dxa"/>
            <w:vAlign w:val="center"/>
          </w:tcPr>
          <w:p w14:paraId="3EF0C30B">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"http://www.xiangha.com/caipu/s-suanmiao"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蒜苗</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"http://www.xiangha.com/caipu/s-yangcong"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洋葱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"http://www.xiangha.com/caipu/s-qingsuan"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青大蒜</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"http://www.xiangha.com/caipu/s-xiaocong"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小葱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"http://www.xiangha.com/caipu/s-dacong"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大葱</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"http://www.xiangha.com/caipu/s-congbai"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葱白</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"http://www.xiangha.com/caipu/s-dasuan"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大蒜</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头</w:t>
            </w:r>
          </w:p>
        </w:tc>
      </w:tr>
      <w:tr w14:paraId="408DD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74" w:type="dxa"/>
            <w:vAlign w:val="center"/>
          </w:tcPr>
          <w:p w14:paraId="6602436F">
            <w:pPr>
              <w:spacing w:before="78" w:line="183" w:lineRule="auto"/>
              <w:ind w:left="493"/>
              <w:jc w:val="center"/>
              <w:rPr>
                <w:rFonts w:hint="eastAsia" w:ascii="仿宋" w:hAnsi="仿宋" w:eastAsia="仿宋" w:cs="仿宋"/>
                <w:b w:val="0"/>
                <w:bCs w:val="0"/>
                <w:sz w:val="24"/>
                <w:szCs w:val="24"/>
                <w:highlight w:val="none"/>
              </w:rPr>
            </w:pPr>
          </w:p>
          <w:p w14:paraId="32EF4A0A">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9</w:t>
            </w:r>
          </w:p>
        </w:tc>
        <w:tc>
          <w:tcPr>
            <w:tcW w:w="1755" w:type="dxa"/>
            <w:vAlign w:val="center"/>
          </w:tcPr>
          <w:p w14:paraId="05CDF996">
            <w:pPr>
              <w:spacing w:before="78" w:line="183" w:lineRule="auto"/>
              <w:ind w:left="493"/>
              <w:jc w:val="center"/>
              <w:rPr>
                <w:rFonts w:hint="eastAsia" w:ascii="仿宋" w:hAnsi="仿宋" w:eastAsia="仿宋" w:cs="仿宋"/>
                <w:b w:val="0"/>
                <w:bCs w:val="0"/>
                <w:sz w:val="24"/>
                <w:szCs w:val="24"/>
                <w:highlight w:val="none"/>
              </w:rPr>
            </w:pPr>
          </w:p>
          <w:p w14:paraId="702BE301">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豆类</w:t>
            </w:r>
          </w:p>
        </w:tc>
        <w:tc>
          <w:tcPr>
            <w:tcW w:w="7080" w:type="dxa"/>
            <w:vAlign w:val="center"/>
          </w:tcPr>
          <w:p w14:paraId="75BFF0CD">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绿豆芽、黄豆芽、黄豆、毛豆、青豆、绿豆、蚕豆、豌豆粒、白扁豆、鲜豌豆</w:t>
            </w:r>
          </w:p>
        </w:tc>
      </w:tr>
      <w:tr w14:paraId="734F3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74" w:type="dxa"/>
            <w:vAlign w:val="center"/>
          </w:tcPr>
          <w:p w14:paraId="6B96502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10</w:t>
            </w:r>
          </w:p>
        </w:tc>
        <w:tc>
          <w:tcPr>
            <w:tcW w:w="1755" w:type="dxa"/>
            <w:vAlign w:val="center"/>
          </w:tcPr>
          <w:p w14:paraId="7B2FCE1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豆制品</w:t>
            </w:r>
          </w:p>
        </w:tc>
        <w:tc>
          <w:tcPr>
            <w:tcW w:w="7080" w:type="dxa"/>
            <w:vAlign w:val="center"/>
          </w:tcPr>
          <w:p w14:paraId="246A8B47">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豆腐、豆腐干、腐竹、千张、豆腐皮、豆豉</w:t>
            </w:r>
          </w:p>
        </w:tc>
      </w:tr>
      <w:tr w14:paraId="4951C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74" w:type="dxa"/>
            <w:vAlign w:val="center"/>
          </w:tcPr>
          <w:p w14:paraId="285B8130">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11</w:t>
            </w:r>
          </w:p>
        </w:tc>
        <w:tc>
          <w:tcPr>
            <w:tcW w:w="1755" w:type="dxa"/>
            <w:vAlign w:val="center"/>
          </w:tcPr>
          <w:p w14:paraId="48DC362A">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干果</w:t>
            </w:r>
          </w:p>
        </w:tc>
        <w:tc>
          <w:tcPr>
            <w:tcW w:w="7080" w:type="dxa"/>
            <w:vAlign w:val="center"/>
          </w:tcPr>
          <w:p w14:paraId="3245536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花生、腰果、松子、芝麻、红枣、开心果、板栗、白果</w:t>
            </w:r>
          </w:p>
        </w:tc>
      </w:tr>
      <w:tr w14:paraId="53574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74" w:type="dxa"/>
            <w:vAlign w:val="center"/>
          </w:tcPr>
          <w:p w14:paraId="68C49F23">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12</w:t>
            </w:r>
          </w:p>
        </w:tc>
        <w:tc>
          <w:tcPr>
            <w:tcW w:w="1755" w:type="dxa"/>
            <w:vAlign w:val="center"/>
          </w:tcPr>
          <w:p w14:paraId="7D152FEE">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水果</w:t>
            </w:r>
          </w:p>
        </w:tc>
        <w:tc>
          <w:tcPr>
            <w:tcW w:w="7080" w:type="dxa"/>
            <w:vAlign w:val="center"/>
          </w:tcPr>
          <w:p w14:paraId="1587DC4A">
            <w:pPr>
              <w:numPr>
                <w:ilvl w:val="0"/>
                <w:numId w:val="0"/>
              </w:numPr>
              <w:tabs>
                <w:tab w:val="left" w:pos="900"/>
              </w:tabs>
              <w:adjustRightInd/>
              <w:spacing w:line="480" w:lineRule="exact"/>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苹果、香蕉、橘子等</w:t>
            </w:r>
          </w:p>
        </w:tc>
      </w:tr>
      <w:tr w14:paraId="6FE7F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74" w:type="dxa"/>
            <w:vAlign w:val="center"/>
          </w:tcPr>
          <w:p w14:paraId="2F309C9C">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13</w:t>
            </w:r>
          </w:p>
        </w:tc>
        <w:tc>
          <w:tcPr>
            <w:tcW w:w="1755" w:type="dxa"/>
            <w:vAlign w:val="center"/>
          </w:tcPr>
          <w:p w14:paraId="21DD09D9">
            <w:pPr>
              <w:spacing w:before="78" w:line="183"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早餐类</w:t>
            </w:r>
          </w:p>
        </w:tc>
        <w:tc>
          <w:tcPr>
            <w:tcW w:w="7080" w:type="dxa"/>
            <w:vAlign w:val="center"/>
          </w:tcPr>
          <w:p w14:paraId="7584BC0F">
            <w:pPr>
              <w:spacing w:before="226" w:line="216" w:lineRule="auto"/>
              <w:ind w:left="111" w:firstLine="476" w:firstLineChars="200"/>
              <w:jc w:val="both"/>
              <w:rPr>
                <w:rFonts w:hint="eastAsia" w:ascii="仿宋" w:hAnsi="仿宋" w:eastAsia="仿宋" w:cs="仿宋"/>
                <w:b w:val="0"/>
                <w:bCs w:val="0"/>
                <w:sz w:val="24"/>
                <w:szCs w:val="24"/>
                <w:highlight w:val="none"/>
              </w:rPr>
            </w:pPr>
            <w:r>
              <w:rPr>
                <w:rFonts w:hint="eastAsia" w:ascii="仿宋" w:hAnsi="仿宋" w:eastAsia="仿宋" w:cs="仿宋"/>
                <w:b w:val="0"/>
                <w:bCs w:val="0"/>
                <w:spacing w:val="-1"/>
                <w:sz w:val="24"/>
                <w:szCs w:val="24"/>
                <w:highlight w:val="none"/>
              </w:rPr>
              <w:t>包子、豆浆、牛奶、</w:t>
            </w:r>
            <w:r>
              <w:rPr>
                <w:rFonts w:hint="eastAsia" w:ascii="仿宋" w:hAnsi="仿宋" w:eastAsia="仿宋" w:cs="仿宋"/>
                <w:b w:val="0"/>
                <w:bCs w:val="0"/>
                <w:sz w:val="24"/>
                <w:szCs w:val="24"/>
                <w:highlight w:val="none"/>
              </w:rPr>
              <w:t>粽子等</w:t>
            </w:r>
          </w:p>
        </w:tc>
      </w:tr>
    </w:tbl>
    <w:p w14:paraId="42B4177F">
      <w:pPr>
        <w:numPr>
          <w:ilvl w:val="0"/>
          <w:numId w:val="0"/>
        </w:numPr>
        <w:tabs>
          <w:tab w:val="left" w:pos="900"/>
        </w:tabs>
        <w:adjustRightInd/>
        <w:spacing w:line="480" w:lineRule="exact"/>
        <w:ind w:firstLine="480" w:firstLineChars="200"/>
        <w:rPr>
          <w:rFonts w:hint="eastAsia" w:ascii="仿宋" w:hAnsi="仿宋" w:cs="仿宋"/>
          <w:color w:val="auto"/>
          <w:sz w:val="24"/>
          <w:highlight w:val="none"/>
        </w:rPr>
      </w:pPr>
      <w:r>
        <w:rPr>
          <w:rFonts w:hint="eastAsia" w:ascii="仿宋" w:hAnsi="仿宋" w:cs="仿宋"/>
          <w:color w:val="auto"/>
          <w:sz w:val="24"/>
          <w:highlight w:val="none"/>
        </w:rPr>
        <w:t>备注：实际供货范围按照采购人需求执行。</w:t>
      </w:r>
    </w:p>
    <w:p w14:paraId="7445B07C">
      <w:pPr>
        <w:rPr>
          <w:rFonts w:hint="eastAsia"/>
          <w:highlight w:val="none"/>
          <w:lang w:val="en-US" w:eastAsia="zh-CN"/>
        </w:rPr>
      </w:pPr>
    </w:p>
    <w:p w14:paraId="0394908B">
      <w:pPr>
        <w:pStyle w:val="3"/>
        <w:numPr>
          <w:ilvl w:val="0"/>
          <w:numId w:val="3"/>
        </w:numPr>
        <w:ind w:firstLine="482"/>
        <w:rPr>
          <w:rFonts w:hint="eastAsia" w:cs="Times New Roman"/>
          <w:sz w:val="24"/>
          <w:highlight w:val="none"/>
          <w:lang w:val="en-US" w:eastAsia="zh-CN"/>
        </w:rPr>
      </w:pPr>
      <w:r>
        <w:rPr>
          <w:rFonts w:hint="eastAsia" w:cs="Times New Roman"/>
          <w:sz w:val="24"/>
          <w:highlight w:val="none"/>
          <w:lang w:val="en-US" w:eastAsia="zh-CN"/>
        </w:rPr>
        <w:t>货物要求</w:t>
      </w:r>
    </w:p>
    <w:p w14:paraId="053BA9C8">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1、干冻类</w:t>
      </w:r>
    </w:p>
    <w:p w14:paraId="3AD332D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质量要求：干货、冻货需为最新生产批次的货物。提供时，时间距离不得超过质保期日期的四分之一。</w:t>
      </w:r>
    </w:p>
    <w:p w14:paraId="7ADCDBC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退货依据：不符合验收标准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批次时间过长。</w:t>
      </w:r>
    </w:p>
    <w:p w14:paraId="76EB72B5">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2、禽蛋类</w:t>
      </w:r>
    </w:p>
    <w:p w14:paraId="3283A4E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7B4984D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（1）、冰鲜需要为通过检验检疫依法销售的产品。</w:t>
      </w:r>
    </w:p>
    <w:p w14:paraId="51B618D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（2）、产品需采用健康、来自非疫区、无激素、饲养用药符合中国法律法规，不使用国家违禁药物的产品。</w:t>
      </w:r>
    </w:p>
    <w:p w14:paraId="77438DA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（3）、配送温度（0～4℃）</w:t>
      </w:r>
    </w:p>
    <w:p w14:paraId="659A731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退货依据：不符合验收标准。配送温度超过7℃或低于-0.5℃。</w:t>
      </w:r>
    </w:p>
    <w:p w14:paraId="68D38DCE">
      <w:pPr>
        <w:spacing w:line="560" w:lineRule="exact"/>
        <w:ind w:firstLine="241" w:firstLineChars="100"/>
        <w:jc w:val="left"/>
        <w:rPr>
          <w:rFonts w:hint="eastAsia" w:ascii="仿宋" w:hAnsi="仿宋" w:eastAsia="仿宋" w:cs="仿宋"/>
          <w:b/>
          <w:bCs/>
          <w:sz w:val="24"/>
          <w:szCs w:val="24"/>
          <w:highlight w:val="none"/>
        </w:rPr>
      </w:pPr>
      <w:r>
        <w:rPr>
          <w:rFonts w:hint="eastAsia" w:ascii="仿宋" w:hAnsi="仿宋" w:cs="仿宋"/>
          <w:b/>
          <w:bCs/>
          <w:sz w:val="24"/>
          <w:szCs w:val="24"/>
          <w:highlight w:val="none"/>
          <w:lang w:val="en-US" w:eastAsia="zh-CN"/>
        </w:rPr>
        <w:t>3、</w:t>
      </w:r>
      <w:r>
        <w:rPr>
          <w:rFonts w:hint="eastAsia" w:ascii="仿宋" w:hAnsi="仿宋" w:eastAsia="仿宋" w:cs="仿宋"/>
          <w:b/>
          <w:bCs/>
          <w:sz w:val="24"/>
          <w:szCs w:val="24"/>
          <w:highlight w:val="none"/>
        </w:rPr>
        <w:t>蔬菜类</w:t>
      </w:r>
    </w:p>
    <w:p w14:paraId="2149D65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769F0E9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产品有该菜可食用时就有的特性，成熟度适中、新鲜、色泽良好、形态正常、外观清洁、无腐烂、无霉变、无异味、农药残留量不超过国家的有关标准。必须保证新鲜,且符合《食品安全法》要求。提供当季应季蔬菜，保质保量。</w:t>
      </w:r>
    </w:p>
    <w:p w14:paraId="7BA7306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（2）、叶菜：外形正常，叶梗光滑幼嫩，不干瘪凋萎，无过多黄叶，色泽正常。去除根须，不含土，无虫害，大白菜、卷心菜切开心不变黑，无腐烂情形，无明显浸水现象；农药残留不超标，损耗率低于5%。</w:t>
      </w:r>
    </w:p>
    <w:p w14:paraId="1359CE0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（3）、根茎类（如香芋、土豆、莴笋等）：无虫咬、发芽、发霉现象，新鲜，形态大小与招标人标准相当。农药残留不超标，破碎率低于5%。</w:t>
      </w:r>
    </w:p>
    <w:p w14:paraId="32FAAEF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（4）、花果类（如西兰花、白菜花）：无虫害，成熟度良好，新鲜固有色泽鲜明，无发霉发黄。农药残留不超标，损耗率低于5%。</w:t>
      </w:r>
    </w:p>
    <w:p w14:paraId="6E70292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（5）、姜蒜类：表皮干燥，蒜瓣硬实。新鲜、干净、外形完整，破碎率低于5%。</w:t>
      </w:r>
    </w:p>
    <w:p w14:paraId="4314E53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（6）、蔬菜必须经过农药残留检测后方可配送，随货附送检测报告。中标人应做好 24 小时实物留样。</w:t>
      </w:r>
    </w:p>
    <w:p w14:paraId="2DF7393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退货依据：损耗率高于5%。</w:t>
      </w:r>
    </w:p>
    <w:p w14:paraId="5D4367A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（1）、叶菜：味苦，鲜度嫩度明显不佳，含黄叶须根，泥土、虫害严重，萎捏严重，浸水后仍不可恢复；农药残留超标。</w:t>
      </w:r>
    </w:p>
    <w:p w14:paraId="1A31EF2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（2）、根茎类（如香芋、土豆、莴笋等）：发芽严重、发霉，新鲜度不佳，形态大小与招标人自购标准存在较大负偏差。农药残留超标。</w:t>
      </w:r>
    </w:p>
    <w:p w14:paraId="4514EDB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（3）、花果类（如西兰花、白菜花）：不新鲜，发霉，虫害过多。农药残留超标。</w:t>
      </w:r>
    </w:p>
    <w:p w14:paraId="6E6A35C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（4）、姜蒜类：表皮湿度大，蒜瓣蔫软，发芽，腐烂、泥土过多，冻伤。</w:t>
      </w:r>
    </w:p>
    <w:p w14:paraId="65B93B70">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4、鲜肉类</w:t>
      </w:r>
    </w:p>
    <w:p w14:paraId="04C2A37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3231B7C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（1）、必须具有动物检验检疫合格证明或“QS”食品质量认证标志</w:t>
      </w:r>
    </w:p>
    <w:p w14:paraId="5CBA90E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（2）、生猪食品必须是定点宰杀，盖有检验合格戳记，并有书面依据。</w:t>
      </w:r>
    </w:p>
    <w:p w14:paraId="405E118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（3）、标准肉：皮质细腻，脂肪洁白，精肉红润鲜嫩，有弹性，手擦脂肪有油腻，无注水，无包囊，无异味。</w:t>
      </w:r>
    </w:p>
    <w:p w14:paraId="5689478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（4）、仔排要求为薄型微冻产品，表面不带油膘，中间隔层油膘不得超过0.5公分。</w:t>
      </w:r>
    </w:p>
    <w:p w14:paraId="173E3671">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（5）、条肉要求为中方产品（不带大排），中间隔层油膘不得超过1公分。</w:t>
      </w:r>
    </w:p>
    <w:p w14:paraId="3AE3433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（6）、所供猪肉后腿净肉：不带碎骨、不带肥肉，肉色鲜艳，无病变、不打水；</w:t>
      </w:r>
    </w:p>
    <w:p w14:paraId="32EB198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（7）、猪肉：不带碎骨（一斤猪肉，三两肥肉七两瘦肉），肉色鲜艳，不打水；五花肉：要求中肋部分整方形，不带腩肉，带少量排骨，肉色鲜艳，层次分明；</w:t>
      </w:r>
    </w:p>
    <w:p w14:paraId="20684B6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（8）、其余禽肉：皮肤有光泽，呈淡黄、淡红、灰白色等，肌肉切面有光泽，指压后凹陷恢复得慢，且不能完全恢复。</w:t>
      </w:r>
    </w:p>
    <w:p w14:paraId="7089773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（9）、畜肉品须色泽鲜亮、无任何异味、无毛、按压无水迹；禽肉类制品须肉面干净、无任何异味、无毛发、表皮处理清洁，大小统一、码放整齐。</w:t>
      </w:r>
    </w:p>
    <w:p w14:paraId="585F40C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（10）所供货物不得以次充好，不得将病死猪肉、残剩猪肉、老母猪肉、注水猪肉等不合格品参杂其中。一经发现，取消其供货资格，并扣其全部履约保证金。</w:t>
      </w:r>
    </w:p>
    <w:p w14:paraId="153AE1F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（11）确保无病猪、死猪、老母猪、注水猪、黄膘等不合格猪肉混杂其中。一经发现，取消其供货资格，并扣其全部履约保证金。</w:t>
      </w:r>
    </w:p>
    <w:p w14:paraId="656E3E9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退货依据：与验收标准不符，病死或者死因不明的畜禽及其制品等。</w:t>
      </w:r>
    </w:p>
    <w:p w14:paraId="0627C5AE">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5、水产类</w:t>
      </w:r>
    </w:p>
    <w:p w14:paraId="783CA28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142FF0C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（1）、水产类须保证鲜活、大小基本统一，必须保证新鲜,且符合《食品安全法》要求鲜活类水产需要保证为3日内产品，冰鲜类需要保证为3个月内产品。提供检验检疫合格证。提供当季应季水产，保质保量。</w:t>
      </w:r>
    </w:p>
    <w:p w14:paraId="5975CB7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鱼类需要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不破鱼选用这个）。</w:t>
      </w:r>
    </w:p>
    <w:p w14:paraId="0B9EC4CB">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（3）、水产类净菜须保证处理干净、表面无鳞片、血迹、内脏清理彻底、无异味。</w:t>
      </w:r>
    </w:p>
    <w:p w14:paraId="6B3204C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鲜活度低下，不符合验收标准，体表色暗淡无关黏液透明度较差、浑浊且有腐败味；鳞不完整松弛、易剥落；鳃盖松弛，鳃丝粘连，呈淡红暗红或灰红褐色，有显著腥味；眼球凹陷，角膜混沌或发糊；腹部膨胀或变软，表面发暗色或淡绿色斑点；肌肉松弛，弹性差。</w:t>
      </w:r>
    </w:p>
    <w:p w14:paraId="140A7A55">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6、水果类</w:t>
      </w:r>
    </w:p>
    <w:p w14:paraId="565330B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64911F59">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（1）、符合本品种特有的外形要求，果面光滑有光泽，具有本品种应有的自然色泽。</w:t>
      </w:r>
    </w:p>
    <w:p w14:paraId="7546A193">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（2）、水果必须新鲜、大小基本统一。水果提供当季应季水果，保质保量。</w:t>
      </w:r>
    </w:p>
    <w:p w14:paraId="2A5805F5">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（3）、表面无明显斑痕及碰撞痕迹、不得有虫蛀痕迹及凹陷。</w:t>
      </w:r>
    </w:p>
    <w:p w14:paraId="03727A50">
      <w:pPr>
        <w:spacing w:line="560" w:lineRule="exact"/>
        <w:ind w:firstLine="240" w:firstLineChars="1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（4）、农药残留量不超过国家的有关标准。</w:t>
      </w:r>
    </w:p>
    <w:p w14:paraId="73B46E93">
      <w:pPr>
        <w:spacing w:line="560" w:lineRule="exact"/>
        <w:ind w:firstLine="240" w:firstLineChars="1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退货依据：新鲜度低下、表皮破损、开裂、霉变，批次时间过长。</w:t>
      </w:r>
    </w:p>
    <w:p w14:paraId="36E06777">
      <w:pPr>
        <w:spacing w:line="560" w:lineRule="exact"/>
        <w:ind w:firstLine="241" w:firstLineChars="100"/>
        <w:jc w:val="left"/>
        <w:rPr>
          <w:rFonts w:hint="eastAsia" w:ascii="仿宋" w:hAnsi="仿宋" w:cs="仿宋"/>
          <w:b/>
          <w:bCs/>
          <w:sz w:val="24"/>
          <w:szCs w:val="24"/>
          <w:highlight w:val="none"/>
          <w:lang w:val="en-US" w:eastAsia="zh-CN"/>
        </w:rPr>
      </w:pPr>
      <w:r>
        <w:rPr>
          <w:rFonts w:hint="eastAsia" w:ascii="仿宋" w:hAnsi="仿宋" w:cs="仿宋"/>
          <w:b/>
          <w:bCs/>
          <w:sz w:val="24"/>
          <w:szCs w:val="24"/>
          <w:highlight w:val="none"/>
          <w:lang w:val="en-US" w:eastAsia="zh-CN"/>
        </w:rPr>
        <w:t>7、牛奶饮品、调料类</w:t>
      </w:r>
    </w:p>
    <w:p w14:paraId="274A112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质量要求：</w:t>
      </w:r>
    </w:p>
    <w:p w14:paraId="2DECE33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eastAsia="zh-CN"/>
        </w:rPr>
        <w:t>（</w:t>
      </w:r>
      <w:r>
        <w:rPr>
          <w:rFonts w:hint="eastAsia" w:ascii="仿宋" w:hAnsi="仿宋" w:cs="仿宋"/>
          <w:sz w:val="24"/>
          <w:szCs w:val="24"/>
          <w:highlight w:val="none"/>
          <w:lang w:val="en-US" w:eastAsia="zh-CN"/>
        </w:rPr>
        <w:t>1</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根据招标人要求提供各类货品（应为知名品牌，优质产品），保证新鲜度，外包装清洁卫生，完整坚固，且包装上的商品名称、厂址、规格等与内容物相符，标示清晰，批次清楚等。</w:t>
      </w:r>
    </w:p>
    <w:p w14:paraId="69B68CA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（2）、所供的商品必须从正规渠道购入，有明确的生产厂家、品牌、质保期、生产日期、批号、安全标识等，并能顺利追溯源头。</w:t>
      </w:r>
    </w:p>
    <w:p w14:paraId="0932ACB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（3）、所供货物不得以次充好，不得将不合格品参杂其中。一经发现，取消其供货资格。</w:t>
      </w:r>
    </w:p>
    <w:p w14:paraId="0632631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退货依据：</w:t>
      </w:r>
    </w:p>
    <w:p w14:paraId="1BB964A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（1）、不符合验收标准的、无“QS”食品质量安全认证的产品。</w:t>
      </w:r>
    </w:p>
    <w:p w14:paraId="3C22437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（2）、无品名、产地、厂名、生产日期、保质期及中文标识及原料说明的定型包装食品。</w:t>
      </w:r>
    </w:p>
    <w:p w14:paraId="6B49EF9F">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（3）、超过保质期限或不符合食品标签规定的定型包装食品。</w:t>
      </w:r>
    </w:p>
    <w:p w14:paraId="4819441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（4）、腐败变质,油脂酸败,霉变,生虫,污秽不洁,混有异物或者其他感官性状异常，含有毒、有害物质污染，可能对人体健康有害的食品。</w:t>
      </w:r>
    </w:p>
    <w:p w14:paraId="2BAB5950">
      <w:pPr>
        <w:pStyle w:val="3"/>
        <w:ind w:firstLine="482"/>
        <w:rPr>
          <w:rFonts w:hint="eastAsia" w:ascii="Calibri" w:hAnsi="Calibri" w:cs="Times New Roman"/>
          <w:sz w:val="24"/>
          <w:highlight w:val="none"/>
          <w:lang w:val="en-US" w:eastAsia="zh-CN"/>
        </w:rPr>
      </w:pPr>
      <w:r>
        <w:rPr>
          <w:rFonts w:hint="eastAsia" w:cs="Times New Roman"/>
          <w:sz w:val="24"/>
          <w:highlight w:val="none"/>
          <w:lang w:val="en-US" w:eastAsia="zh-CN"/>
        </w:rPr>
        <w:t>五</w:t>
      </w:r>
      <w:r>
        <w:rPr>
          <w:rFonts w:hint="eastAsia" w:ascii="Calibri" w:hAnsi="Calibri" w:cs="Times New Roman"/>
          <w:sz w:val="24"/>
          <w:highlight w:val="none"/>
          <w:lang w:val="en-US" w:eastAsia="zh-CN"/>
        </w:rPr>
        <w:t>、</w:t>
      </w:r>
      <w:r>
        <w:rPr>
          <w:rFonts w:hint="eastAsia" w:cs="Times New Roman"/>
          <w:sz w:val="24"/>
          <w:highlight w:val="none"/>
          <w:lang w:val="en-US" w:eastAsia="zh-CN"/>
        </w:rPr>
        <w:t>服务</w:t>
      </w:r>
      <w:r>
        <w:rPr>
          <w:rFonts w:hint="eastAsia" w:ascii="Calibri" w:hAnsi="Calibri" w:cs="Times New Roman"/>
          <w:sz w:val="24"/>
          <w:highlight w:val="none"/>
          <w:lang w:val="en-US" w:eastAsia="zh-CN"/>
        </w:rPr>
        <w:t>要求</w:t>
      </w:r>
    </w:p>
    <w:p w14:paraId="48BC3CC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1、严格按招标方时间、数量、品质的要求及准时送货到指定地点，并经验收合格后签字确认。</w:t>
      </w:r>
    </w:p>
    <w:p w14:paraId="4EB9006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2、所供食材不得以次充好，不得将不合格品参杂其中。一经发现，取消其 供货资格，并扣其全部履约保证金。</w:t>
      </w:r>
    </w:p>
    <w:p w14:paraId="1CC09B6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3、所供食材不得缺斤短两。产品数量允许5‰的机动幅度，超过一次扣除</w:t>
      </w:r>
      <w:r>
        <w:rPr>
          <w:rFonts w:hint="eastAsia" w:ascii="仿宋" w:hAnsi="仿宋" w:cs="仿宋"/>
          <w:sz w:val="24"/>
          <w:szCs w:val="24"/>
          <w:highlight w:val="none"/>
          <w:lang w:val="en-US" w:eastAsia="zh-CN"/>
        </w:rPr>
        <w:t>500元</w:t>
      </w:r>
      <w:r>
        <w:rPr>
          <w:rFonts w:hint="eastAsia" w:ascii="仿宋" w:hAnsi="仿宋" w:eastAsia="仿宋" w:cs="仿宋"/>
          <w:sz w:val="24"/>
          <w:szCs w:val="24"/>
          <w:highlight w:val="none"/>
        </w:rPr>
        <w:t>，超过</w:t>
      </w:r>
      <w:r>
        <w:rPr>
          <w:rFonts w:hint="eastAsia" w:ascii="仿宋" w:hAnsi="仿宋" w:cs="仿宋"/>
          <w:sz w:val="24"/>
          <w:szCs w:val="24"/>
          <w:highlight w:val="none"/>
          <w:lang w:val="en-US" w:eastAsia="zh-CN"/>
        </w:rPr>
        <w:t>3</w:t>
      </w:r>
      <w:r>
        <w:rPr>
          <w:rFonts w:hint="eastAsia" w:ascii="仿宋" w:hAnsi="仿宋" w:eastAsia="仿宋" w:cs="仿宋"/>
          <w:sz w:val="24"/>
          <w:szCs w:val="24"/>
          <w:highlight w:val="none"/>
        </w:rPr>
        <w:t>次的，取消其供货资格。</w:t>
      </w:r>
    </w:p>
    <w:p w14:paraId="06E4DD9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4、因食材质量问题发生的食物安全事故，由</w:t>
      </w:r>
      <w:r>
        <w:rPr>
          <w:rFonts w:hint="eastAsia" w:ascii="仿宋" w:hAnsi="仿宋" w:cs="仿宋"/>
          <w:sz w:val="24"/>
          <w:szCs w:val="24"/>
          <w:highlight w:val="none"/>
          <w:lang w:eastAsia="zh-CN"/>
        </w:rPr>
        <w:t>中标人</w:t>
      </w:r>
      <w:r>
        <w:rPr>
          <w:rFonts w:hint="eastAsia" w:ascii="仿宋" w:hAnsi="仿宋" w:eastAsia="仿宋" w:cs="仿宋"/>
          <w:sz w:val="24"/>
          <w:szCs w:val="24"/>
          <w:highlight w:val="none"/>
        </w:rPr>
        <w:t>承担经济赔偿责任以及其他法律责任，并取消供货资格。</w:t>
      </w:r>
    </w:p>
    <w:p w14:paraId="0896057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5、不在民生目录中的食材报价须按照当日湖州市场平均价结算，允许5‰的机动幅度。</w:t>
      </w:r>
    </w:p>
    <w:p w14:paraId="7BB466A9">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6、猪、羊等肉类采购需每月提供一次当月供货肉类的检疫证与白肉证。</w:t>
      </w:r>
    </w:p>
    <w:p w14:paraId="60D272A0">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7、大宗蔬菜类每批需随货提供此次供货批次农药残留检测报告。</w:t>
      </w:r>
    </w:p>
    <w:p w14:paraId="41F03784">
      <w:pPr>
        <w:pStyle w:val="3"/>
        <w:ind w:firstLine="482"/>
        <w:rPr>
          <w:rFonts w:hint="eastAsia" w:ascii="Calibri" w:hAnsi="Calibri" w:cs="Times New Roman"/>
          <w:sz w:val="24"/>
          <w:highlight w:val="none"/>
          <w:lang w:val="en-US" w:eastAsia="zh-CN"/>
        </w:rPr>
      </w:pPr>
      <w:r>
        <w:rPr>
          <w:rFonts w:hint="eastAsia" w:cs="Times New Roman"/>
          <w:sz w:val="24"/>
          <w:highlight w:val="none"/>
          <w:lang w:val="en-US" w:eastAsia="zh-CN"/>
        </w:rPr>
        <w:t>六</w:t>
      </w:r>
      <w:r>
        <w:rPr>
          <w:rFonts w:hint="eastAsia" w:ascii="Calibri" w:hAnsi="Calibri" w:cs="Times New Roman"/>
          <w:sz w:val="24"/>
          <w:highlight w:val="none"/>
          <w:lang w:val="en-US" w:eastAsia="zh-CN"/>
        </w:rPr>
        <w:t>、</w:t>
      </w:r>
      <w:r>
        <w:rPr>
          <w:rFonts w:hint="eastAsia" w:cs="Times New Roman"/>
          <w:sz w:val="24"/>
          <w:highlight w:val="none"/>
          <w:lang w:val="en-US" w:eastAsia="zh-CN"/>
        </w:rPr>
        <w:t>时间</w:t>
      </w:r>
      <w:r>
        <w:rPr>
          <w:rFonts w:hint="eastAsia" w:ascii="Calibri" w:hAnsi="Calibri" w:cs="Times New Roman"/>
          <w:sz w:val="24"/>
          <w:highlight w:val="none"/>
          <w:lang w:val="en-US" w:eastAsia="zh-CN"/>
        </w:rPr>
        <w:t>要求</w:t>
      </w:r>
    </w:p>
    <w:p w14:paraId="0B647A7E">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1、接到订货通知后，须在第二天早上 07：00 时前完成供货。</w:t>
      </w:r>
    </w:p>
    <w:p w14:paraId="3C186D4D">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2、临时急需食材供货须在接到临时供货通知后 30 分钟内送达。</w:t>
      </w:r>
    </w:p>
    <w:p w14:paraId="5F6C60F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3、残次品的替换须在接到替换通知后 30 分钟内送达。</w:t>
      </w:r>
    </w:p>
    <w:p w14:paraId="52FCAF1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4、供货地点：采购单位制定地点。</w:t>
      </w:r>
    </w:p>
    <w:p w14:paraId="0416CF0F">
      <w:pPr>
        <w:pStyle w:val="3"/>
        <w:ind w:firstLine="482"/>
        <w:rPr>
          <w:rFonts w:hint="eastAsia" w:cs="Times New Roman"/>
          <w:sz w:val="24"/>
          <w:highlight w:val="none"/>
          <w:lang w:val="en-US" w:eastAsia="zh-CN"/>
        </w:rPr>
      </w:pPr>
      <w:r>
        <w:rPr>
          <w:rFonts w:hint="eastAsia" w:cs="Times New Roman"/>
          <w:sz w:val="24"/>
          <w:highlight w:val="none"/>
          <w:lang w:val="en-US" w:eastAsia="zh-CN"/>
        </w:rPr>
        <w:t>七、定价方式</w:t>
      </w:r>
    </w:p>
    <w:p w14:paraId="17282FB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所有供货菜品均以湖州市发改委网站发布的当月最后一期湖州市城区部分民生商品价格公示的平均价格为参照基准数，网站上未公示的， 以结算当日市场行情价格为参照基准数</w:t>
      </w:r>
    </w:p>
    <w:p w14:paraId="594F0D99">
      <w:pPr>
        <w:pStyle w:val="3"/>
        <w:ind w:firstLine="482"/>
        <w:rPr>
          <w:rFonts w:hint="eastAsia" w:cs="Times New Roman"/>
          <w:sz w:val="24"/>
          <w:highlight w:val="none"/>
          <w:lang w:val="en-US" w:eastAsia="zh-CN"/>
        </w:rPr>
      </w:pPr>
      <w:r>
        <w:rPr>
          <w:rFonts w:hint="eastAsia" w:cs="Times New Roman"/>
          <w:sz w:val="24"/>
          <w:highlight w:val="none"/>
          <w:lang w:val="en-US" w:eastAsia="zh-CN"/>
        </w:rPr>
        <w:t>八、投标报价</w:t>
      </w:r>
    </w:p>
    <w:p w14:paraId="6DF474C2">
      <w:pPr>
        <w:spacing w:line="5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本项目投标报价按照</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人确定的食材市场价采用</w:t>
      </w:r>
      <w:r>
        <w:rPr>
          <w:rFonts w:hint="eastAsia" w:ascii="仿宋" w:hAnsi="仿宋" w:cs="仿宋"/>
          <w:sz w:val="24"/>
          <w:szCs w:val="24"/>
          <w:highlight w:val="none"/>
          <w:lang w:eastAsia="zh-CN"/>
        </w:rPr>
        <w:t>百分比</w:t>
      </w:r>
      <w:r>
        <w:rPr>
          <w:rFonts w:hint="eastAsia" w:ascii="仿宋" w:hAnsi="仿宋" w:eastAsia="仿宋" w:cs="仿宋"/>
          <w:sz w:val="24"/>
          <w:szCs w:val="24"/>
          <w:highlight w:val="none"/>
        </w:rPr>
        <w:t>报价，最高限价</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100%，投标报价超出最高限价的做无效标处理。请投标人根据实际市场情况，进行综合报价，合同期内投标折扣不作调整。</w:t>
      </w:r>
    </w:p>
    <w:p w14:paraId="2D3EC9B6">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本项目</w:t>
      </w:r>
      <w:r>
        <w:rPr>
          <w:rFonts w:hint="eastAsia" w:ascii="仿宋" w:hAnsi="仿宋" w:cs="仿宋"/>
          <w:sz w:val="24"/>
          <w:szCs w:val="24"/>
          <w:highlight w:val="none"/>
          <w:lang w:eastAsia="zh-CN"/>
        </w:rPr>
        <w:t>结算</w:t>
      </w:r>
      <w:r>
        <w:rPr>
          <w:rFonts w:hint="eastAsia" w:ascii="仿宋" w:hAnsi="仿宋" w:eastAsia="仿宋" w:cs="仿宋"/>
          <w:sz w:val="24"/>
          <w:szCs w:val="24"/>
          <w:highlight w:val="none"/>
        </w:rPr>
        <w:t>基准为</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确认的“基准价”，支付结算价=采购人确认的“基准价”×中标人的投标</w:t>
      </w:r>
      <w:r>
        <w:rPr>
          <w:rFonts w:hint="eastAsia" w:ascii="仿宋" w:hAnsi="仿宋" w:cs="仿宋"/>
          <w:sz w:val="24"/>
          <w:szCs w:val="24"/>
          <w:highlight w:val="none"/>
          <w:lang w:eastAsia="zh-CN"/>
        </w:rPr>
        <w:t>报价</w:t>
      </w:r>
      <w:r>
        <w:rPr>
          <w:rFonts w:hint="eastAsia" w:ascii="仿宋" w:hAnsi="仿宋" w:eastAsia="仿宋" w:cs="仿宋"/>
          <w:sz w:val="24"/>
          <w:szCs w:val="24"/>
          <w:highlight w:val="none"/>
        </w:rPr>
        <w:t>（%）。例如：</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确认的“菠菜”基准价为6元/斤、中标人的投标</w:t>
      </w:r>
      <w:r>
        <w:rPr>
          <w:rFonts w:hint="eastAsia" w:ascii="仿宋" w:hAnsi="仿宋" w:cs="仿宋"/>
          <w:sz w:val="24"/>
          <w:szCs w:val="24"/>
          <w:highlight w:val="none"/>
          <w:lang w:eastAsia="zh-CN"/>
        </w:rPr>
        <w:t>报价</w:t>
      </w:r>
      <w:r>
        <w:rPr>
          <w:rFonts w:hint="eastAsia" w:ascii="仿宋" w:hAnsi="仿宋" w:eastAsia="仿宋" w:cs="仿宋"/>
          <w:sz w:val="24"/>
          <w:szCs w:val="24"/>
          <w:highlight w:val="none"/>
        </w:rPr>
        <w:t>为</w:t>
      </w:r>
      <w:r>
        <w:rPr>
          <w:rFonts w:hint="eastAsia" w:ascii="仿宋" w:hAnsi="仿宋" w:cs="仿宋"/>
          <w:sz w:val="24"/>
          <w:szCs w:val="24"/>
          <w:highlight w:val="none"/>
          <w:lang w:val="en-US" w:eastAsia="zh-CN"/>
        </w:rPr>
        <w:t>40</w:t>
      </w:r>
      <w:r>
        <w:rPr>
          <w:rFonts w:hint="eastAsia" w:ascii="仿宋" w:hAnsi="仿宋" w:eastAsia="仿宋" w:cs="仿宋"/>
          <w:sz w:val="24"/>
          <w:szCs w:val="24"/>
          <w:highlight w:val="none"/>
        </w:rPr>
        <w:t>%，菠菜支付结算价=6元/斤×45%=2.</w:t>
      </w: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元/斤（保留2位小数）</w:t>
      </w:r>
    </w:p>
    <w:p w14:paraId="6EA42D2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报价范围：投标人的报价应当包含采购人所需物资的粗加工（如需）、包装、检验检疫、供货、运输（至指定地点）、装卸、临时仓储、临时搬运、配套服务所涉及的全部费用，以及完成合同履约所需的人工费、设备费、保险费、企业税金、企业管理费、企业合理利润等一切成本与费用。</w:t>
      </w:r>
    </w:p>
    <w:p w14:paraId="71ECBD51">
      <w:pPr>
        <w:pStyle w:val="3"/>
        <w:ind w:firstLine="482"/>
        <w:rPr>
          <w:rFonts w:hint="eastAsia" w:cs="Times New Roman"/>
          <w:sz w:val="24"/>
          <w:highlight w:val="none"/>
          <w:lang w:val="en-US" w:eastAsia="zh-CN"/>
        </w:rPr>
      </w:pPr>
      <w:r>
        <w:rPr>
          <w:rFonts w:hint="eastAsia" w:cs="Times New Roman"/>
          <w:sz w:val="24"/>
          <w:highlight w:val="none"/>
          <w:lang w:val="en-US" w:eastAsia="zh-CN"/>
        </w:rPr>
        <w:t>九、其他要求</w:t>
      </w:r>
    </w:p>
    <w:p w14:paraId="0434863A">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1、服务要求：合同供货期内及时提供</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所需食材。中标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接到</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采购计划后，提供 7×24 小时服务支持。</w:t>
      </w:r>
    </w:p>
    <w:p w14:paraId="62855F5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2、投标价格包括：包装、运输、搬运、保险、税金等一切费用，即运送至使用单位食品仓库内的包干价格。</w:t>
      </w:r>
    </w:p>
    <w:p w14:paraId="1B4FFD42">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3、除清单内货品种类外，</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可定期更新或更换采购品种、规格，中标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须无条件响应</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如不能提供者须</w:t>
      </w:r>
      <w:r>
        <w:rPr>
          <w:rFonts w:hint="eastAsia" w:ascii="仿宋" w:hAnsi="仿宋" w:cs="仿宋"/>
          <w:sz w:val="24"/>
          <w:szCs w:val="24"/>
          <w:highlight w:val="none"/>
          <w:lang w:eastAsia="zh-CN"/>
        </w:rPr>
        <w:t>提前</w:t>
      </w:r>
      <w:r>
        <w:rPr>
          <w:rFonts w:hint="eastAsia" w:ascii="仿宋" w:hAnsi="仿宋" w:eastAsia="仿宋" w:cs="仿宋"/>
          <w:sz w:val="24"/>
          <w:szCs w:val="24"/>
          <w:highlight w:val="none"/>
        </w:rPr>
        <w:t>与</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人沟通并经</w:t>
      </w:r>
      <w:r>
        <w:rPr>
          <w:rFonts w:hint="eastAsia" w:ascii="仿宋" w:hAnsi="仿宋" w:cs="仿宋"/>
          <w:sz w:val="24"/>
          <w:szCs w:val="24"/>
          <w:highlight w:val="none"/>
          <w:lang w:eastAsia="zh-CN"/>
        </w:rPr>
        <w:t>招标</w:t>
      </w:r>
      <w:r>
        <w:rPr>
          <w:rFonts w:hint="eastAsia" w:ascii="仿宋" w:hAnsi="仿宋" w:eastAsia="仿宋" w:cs="仿宋"/>
          <w:sz w:val="24"/>
          <w:szCs w:val="24"/>
          <w:highlight w:val="none"/>
        </w:rPr>
        <w:t>人同意，通过同类及同档次产品进行替代，所有新增产品均按</w:t>
      </w:r>
      <w:r>
        <w:rPr>
          <w:rFonts w:hint="eastAsia" w:ascii="仿宋" w:hAnsi="仿宋" w:cs="仿宋"/>
          <w:sz w:val="24"/>
          <w:szCs w:val="24"/>
          <w:highlight w:val="none"/>
          <w:lang w:eastAsia="zh-CN"/>
        </w:rPr>
        <w:t>投标报价</w:t>
      </w:r>
      <w:r>
        <w:rPr>
          <w:rFonts w:hint="eastAsia" w:ascii="仿宋" w:hAnsi="仿宋" w:eastAsia="仿宋" w:cs="仿宋"/>
          <w:sz w:val="24"/>
          <w:szCs w:val="24"/>
          <w:highlight w:val="none"/>
        </w:rPr>
        <w:t>进行实际结算。</w:t>
      </w:r>
    </w:p>
    <w:p w14:paraId="4D20C8C7">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、投标人应充分考虑食材生产厂家的生产能力风险，应选择具备相应生产</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供货能力的生产厂家。</w:t>
      </w:r>
    </w:p>
    <w:p w14:paraId="116AD9B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5</w:t>
      </w:r>
      <w:r>
        <w:rPr>
          <w:rFonts w:hint="eastAsia" w:ascii="仿宋" w:hAnsi="仿宋" w:eastAsia="仿宋" w:cs="仿宋"/>
          <w:sz w:val="24"/>
          <w:szCs w:val="24"/>
          <w:highlight w:val="none"/>
        </w:rPr>
        <w:t>、开始供货时, 如</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有部分存货的,中标人需待</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存货食用完后,再由中标人组织配送。</w:t>
      </w:r>
    </w:p>
    <w:p w14:paraId="145F7624">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6</w:t>
      </w:r>
      <w:r>
        <w:rPr>
          <w:rFonts w:hint="eastAsia" w:ascii="仿宋" w:hAnsi="仿宋" w:eastAsia="仿宋" w:cs="仿宋"/>
          <w:sz w:val="24"/>
          <w:szCs w:val="24"/>
          <w:highlight w:val="none"/>
        </w:rPr>
        <w:t>、供货期间，若因食材生产厂商停产、减产等问题致使不能满足供货的，经</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w:t>
      </w:r>
      <w:r>
        <w:rPr>
          <w:rFonts w:hint="eastAsia" w:ascii="仿宋" w:hAnsi="仿宋" w:cs="仿宋"/>
          <w:sz w:val="24"/>
          <w:szCs w:val="24"/>
          <w:highlight w:val="none"/>
          <w:lang w:eastAsia="zh-CN"/>
        </w:rPr>
        <w:t>中标人</w:t>
      </w:r>
      <w:r>
        <w:rPr>
          <w:rFonts w:hint="eastAsia" w:ascii="仿宋" w:hAnsi="仿宋" w:eastAsia="仿宋" w:cs="仿宋"/>
          <w:sz w:val="24"/>
          <w:szCs w:val="24"/>
          <w:highlight w:val="none"/>
        </w:rPr>
        <w:t>、纪检监督部门、相关专家</w:t>
      </w:r>
      <w:r>
        <w:rPr>
          <w:rFonts w:hint="eastAsia" w:ascii="仿宋" w:hAnsi="仿宋" w:cs="仿宋"/>
          <w:sz w:val="24"/>
          <w:szCs w:val="24"/>
          <w:highlight w:val="none"/>
          <w:lang w:eastAsia="zh-CN"/>
        </w:rPr>
        <w:t>等</w:t>
      </w:r>
      <w:r>
        <w:rPr>
          <w:rFonts w:hint="eastAsia" w:ascii="仿宋" w:hAnsi="仿宋" w:eastAsia="仿宋" w:cs="仿宋"/>
          <w:sz w:val="24"/>
          <w:szCs w:val="24"/>
          <w:highlight w:val="none"/>
        </w:rPr>
        <w:t>组成核查小组，查实后，可以更换其它同类食材，但更换后的食材产地必须符合招标要求，食材生产厂家的生产规模高于原生产厂商，食材质量不低于原食材质量，食材价格按原食材价格。合同期内同种食材只能变更一次。</w:t>
      </w:r>
    </w:p>
    <w:p w14:paraId="0201035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7</w:t>
      </w:r>
      <w:r>
        <w:rPr>
          <w:rFonts w:hint="eastAsia" w:ascii="仿宋" w:hAnsi="仿宋" w:eastAsia="仿宋" w:cs="仿宋"/>
          <w:sz w:val="24"/>
          <w:szCs w:val="24"/>
          <w:highlight w:val="none"/>
        </w:rPr>
        <w:t>、中标人在供货期间，各类食材因不符合要求，出现质量问题负责退货，问题严重的将终止供货，立即终止配送资格并承担由此造成的全部经济损失及责任。</w:t>
      </w:r>
    </w:p>
    <w:p w14:paraId="404960A8">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8</w:t>
      </w:r>
      <w:r>
        <w:rPr>
          <w:rFonts w:hint="eastAsia" w:ascii="仿宋" w:hAnsi="仿宋" w:eastAsia="仿宋" w:cs="仿宋"/>
          <w:sz w:val="24"/>
          <w:szCs w:val="24"/>
          <w:highlight w:val="none"/>
        </w:rPr>
        <w:t>、若因中标人原因，造成公共性食品安全危机的，中标人应负全部责任，并承担由此造成的经济损失。</w:t>
      </w:r>
    </w:p>
    <w:p w14:paraId="32654EDC">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9</w:t>
      </w:r>
      <w:r>
        <w:rPr>
          <w:rFonts w:hint="eastAsia" w:ascii="仿宋" w:hAnsi="仿宋" w:eastAsia="仿宋" w:cs="仿宋"/>
          <w:sz w:val="24"/>
          <w:szCs w:val="24"/>
          <w:highlight w:val="none"/>
        </w:rPr>
        <w:t>、在供货期间，各类食材如有品牌选择的，中标人应按</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要求选择相应品牌供货</w:t>
      </w:r>
      <w:r>
        <w:rPr>
          <w:rFonts w:hint="eastAsia" w:ascii="仿宋" w:hAnsi="仿宋" w:cs="仿宋"/>
          <w:sz w:val="24"/>
          <w:szCs w:val="24"/>
          <w:highlight w:val="none"/>
          <w:lang w:eastAsia="zh-CN"/>
        </w:rPr>
        <w:t>，</w:t>
      </w:r>
      <w:r>
        <w:rPr>
          <w:rFonts w:hint="eastAsia" w:ascii="仿宋" w:hAnsi="仿宋" w:eastAsia="仿宋" w:cs="仿宋"/>
          <w:sz w:val="24"/>
          <w:szCs w:val="24"/>
          <w:highlight w:val="none"/>
        </w:rPr>
        <w:t>中标人不得拒绝。在供货期间，因质量问题</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要求中标人整改，中标人拒不整改的，</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有权单方面解除合同。同一质量问题，</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要求中标人整改累计二次，均不能满足要求的，</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有权单方面解除合同。</w:t>
      </w:r>
    </w:p>
    <w:p w14:paraId="09724935">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cs="仿宋"/>
          <w:sz w:val="24"/>
          <w:szCs w:val="24"/>
          <w:highlight w:val="none"/>
          <w:lang w:val="en-US" w:eastAsia="zh-CN"/>
        </w:rPr>
        <w:t>0</w:t>
      </w:r>
      <w:r>
        <w:rPr>
          <w:rFonts w:hint="eastAsia" w:ascii="仿宋" w:hAnsi="仿宋" w:eastAsia="仿宋" w:cs="仿宋"/>
          <w:sz w:val="24"/>
          <w:szCs w:val="24"/>
          <w:highlight w:val="none"/>
        </w:rPr>
        <w:t>、同等条件下，预留10%的份额采购脱贫地区农副产品，扶持乡村产业振兴，中标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须无条件响应该要求。</w:t>
      </w:r>
    </w:p>
    <w:p w14:paraId="5C2A1523">
      <w:pPr>
        <w:spacing w:line="560" w:lineRule="exact"/>
        <w:ind w:firstLine="240" w:firstLineChars="100"/>
        <w:jc w:val="left"/>
        <w:rPr>
          <w:rFonts w:hint="eastAsia" w:ascii="仿宋" w:hAnsi="仿宋" w:eastAsia="仿宋" w:cs="仿宋"/>
          <w:sz w:val="24"/>
          <w:szCs w:val="24"/>
          <w:highlight w:val="none"/>
        </w:rPr>
      </w:pPr>
      <w:r>
        <w:rPr>
          <w:rFonts w:hint="eastAsia" w:ascii="仿宋" w:hAnsi="仿宋" w:cs="仿宋"/>
          <w:sz w:val="24"/>
          <w:szCs w:val="24"/>
          <w:highlight w:val="none"/>
          <w:lang w:val="en-US" w:eastAsia="zh-CN"/>
        </w:rPr>
        <w:t>11、</w:t>
      </w:r>
      <w:r>
        <w:rPr>
          <w:rFonts w:hint="eastAsia" w:ascii="仿宋" w:hAnsi="仿宋" w:eastAsia="仿宋" w:cs="仿宋"/>
          <w:sz w:val="24"/>
          <w:szCs w:val="24"/>
          <w:highlight w:val="none"/>
        </w:rPr>
        <w:t>中标</w:t>
      </w:r>
      <w:r>
        <w:rPr>
          <w:rFonts w:hint="eastAsia" w:ascii="仿宋" w:hAnsi="仿宋" w:cs="仿宋"/>
          <w:sz w:val="24"/>
          <w:szCs w:val="24"/>
          <w:highlight w:val="none"/>
          <w:lang w:eastAsia="zh-CN"/>
        </w:rPr>
        <w:t>人</w:t>
      </w:r>
      <w:r>
        <w:rPr>
          <w:rFonts w:hint="eastAsia" w:ascii="仿宋" w:hAnsi="仿宋" w:eastAsia="仿宋" w:cs="仿宋"/>
          <w:sz w:val="24"/>
          <w:szCs w:val="24"/>
          <w:highlight w:val="none"/>
        </w:rPr>
        <w:t>应建立各种财务报表，对每日的收支做详细记录并出具当月财务报表， 每月提供给</w:t>
      </w:r>
      <w:r>
        <w:rPr>
          <w:rFonts w:hint="eastAsia" w:ascii="仿宋" w:hAnsi="仿宋" w:cs="仿宋"/>
          <w:sz w:val="24"/>
          <w:szCs w:val="24"/>
          <w:highlight w:val="none"/>
          <w:lang w:eastAsia="zh-CN"/>
        </w:rPr>
        <w:t>招标人</w:t>
      </w:r>
      <w:r>
        <w:rPr>
          <w:rFonts w:hint="eastAsia" w:ascii="仿宋" w:hAnsi="仿宋" w:eastAsia="仿宋" w:cs="仿宋"/>
          <w:sz w:val="24"/>
          <w:szCs w:val="24"/>
          <w:highlight w:val="none"/>
        </w:rPr>
        <w:t>一份。</w:t>
      </w:r>
    </w:p>
    <w:p w14:paraId="20C3DF62">
      <w:pPr>
        <w:spacing w:line="560" w:lineRule="exact"/>
        <w:ind w:firstLine="240" w:firstLineChars="1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12、为保障配送服务效率，本项目应至少配备采购员2人、配送员2人、调度员1人、安全管理员1人，提供劳动合同及健康证明。</w:t>
      </w:r>
    </w:p>
    <w:p w14:paraId="384DC33C">
      <w:pPr>
        <w:spacing w:line="560" w:lineRule="exact"/>
        <w:ind w:firstLine="240" w:firstLineChars="100"/>
        <w:jc w:val="left"/>
        <w:rPr>
          <w:rFonts w:hint="eastAsia" w:ascii="仿宋" w:hAnsi="仿宋" w:eastAsia="仿宋" w:cs="仿宋"/>
          <w:sz w:val="24"/>
          <w:szCs w:val="24"/>
          <w:highlight w:val="none"/>
        </w:rPr>
      </w:pPr>
    </w:p>
    <w:p w14:paraId="1E38A583">
      <w:pPr>
        <w:pStyle w:val="3"/>
        <w:ind w:firstLine="482"/>
        <w:jc w:val="center"/>
        <w:rPr>
          <w:rFonts w:ascii="仿宋" w:hAnsi="仿宋" w:cs="Calibri"/>
          <w:szCs w:val="24"/>
          <w:highlight w:val="none"/>
        </w:rPr>
      </w:pPr>
      <w:r>
        <w:rPr>
          <w:rFonts w:ascii="仿宋" w:hAnsi="仿宋" w:cs="Calibri"/>
          <w:szCs w:val="24"/>
          <w:highlight w:val="none"/>
        </w:rPr>
        <w:t>第</w:t>
      </w:r>
      <w:r>
        <w:rPr>
          <w:rFonts w:ascii="仿宋" w:hAnsi="仿宋" w:cs="Calibri"/>
          <w:szCs w:val="24"/>
          <w:highlight w:val="none"/>
          <w:lang w:val="en-US"/>
        </w:rPr>
        <w:t>三章</w:t>
      </w:r>
      <w:r>
        <w:rPr>
          <w:rFonts w:ascii="仿宋" w:hAnsi="仿宋" w:cs="Calibri"/>
          <w:szCs w:val="24"/>
          <w:highlight w:val="none"/>
        </w:rPr>
        <w:t xml:space="preserve"> 商务要求</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350"/>
        <w:gridCol w:w="7275"/>
      </w:tblGrid>
      <w:tr w14:paraId="1B7C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0E27876E">
            <w:pPr>
              <w:rPr>
                <w:rFonts w:ascii="仿宋" w:hAnsi="仿宋" w:cs="Calibri"/>
                <w:sz w:val="24"/>
                <w:highlight w:val="none"/>
              </w:rPr>
            </w:pPr>
            <w:r>
              <w:rPr>
                <w:rFonts w:ascii="仿宋" w:hAnsi="仿宋" w:cs="Calibri"/>
                <w:sz w:val="24"/>
                <w:highlight w:val="none"/>
              </w:rPr>
              <w:t>序号</w:t>
            </w:r>
          </w:p>
        </w:tc>
        <w:tc>
          <w:tcPr>
            <w:tcW w:w="1350" w:type="dxa"/>
            <w:vAlign w:val="center"/>
          </w:tcPr>
          <w:p w14:paraId="1DE47EB6">
            <w:pPr>
              <w:rPr>
                <w:rFonts w:ascii="仿宋" w:hAnsi="仿宋" w:cs="Calibri"/>
                <w:sz w:val="24"/>
                <w:highlight w:val="none"/>
              </w:rPr>
            </w:pPr>
            <w:r>
              <w:rPr>
                <w:rFonts w:ascii="仿宋" w:hAnsi="仿宋" w:cs="Calibri"/>
                <w:sz w:val="24"/>
                <w:highlight w:val="none"/>
              </w:rPr>
              <w:t>内容名称</w:t>
            </w:r>
          </w:p>
        </w:tc>
        <w:tc>
          <w:tcPr>
            <w:tcW w:w="7275" w:type="dxa"/>
            <w:vAlign w:val="center"/>
          </w:tcPr>
          <w:p w14:paraId="3CB55101">
            <w:pPr>
              <w:jc w:val="center"/>
              <w:rPr>
                <w:rFonts w:ascii="仿宋" w:hAnsi="仿宋" w:cs="Calibri"/>
                <w:sz w:val="24"/>
                <w:highlight w:val="none"/>
              </w:rPr>
            </w:pPr>
            <w:r>
              <w:rPr>
                <w:rFonts w:ascii="仿宋" w:hAnsi="仿宋" w:cs="Calibri"/>
                <w:sz w:val="24"/>
                <w:highlight w:val="none"/>
              </w:rPr>
              <w:t>要求</w:t>
            </w:r>
          </w:p>
        </w:tc>
      </w:tr>
      <w:tr w14:paraId="5D04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1EE01845">
            <w:pPr>
              <w:numPr>
                <w:ilvl w:val="0"/>
                <w:numId w:val="4"/>
              </w:numPr>
              <w:adjustRightInd/>
              <w:ind w:firstLine="0"/>
              <w:rPr>
                <w:rFonts w:ascii="仿宋" w:hAnsi="仿宋" w:cs="Calibri"/>
                <w:sz w:val="24"/>
                <w:highlight w:val="none"/>
              </w:rPr>
            </w:pPr>
          </w:p>
        </w:tc>
        <w:tc>
          <w:tcPr>
            <w:tcW w:w="1350" w:type="dxa"/>
            <w:vAlign w:val="center"/>
          </w:tcPr>
          <w:p w14:paraId="62E624D3">
            <w:pPr>
              <w:rPr>
                <w:rFonts w:ascii="仿宋" w:hAnsi="仿宋" w:cs="Calibri"/>
                <w:sz w:val="24"/>
                <w:highlight w:val="none"/>
              </w:rPr>
            </w:pPr>
            <w:r>
              <w:rPr>
                <w:rFonts w:ascii="仿宋" w:hAnsi="仿宋" w:cs="Calibri"/>
                <w:sz w:val="24"/>
                <w:highlight w:val="none"/>
              </w:rPr>
              <w:t>报价要求</w:t>
            </w:r>
          </w:p>
        </w:tc>
        <w:tc>
          <w:tcPr>
            <w:tcW w:w="7275" w:type="dxa"/>
            <w:vAlign w:val="center"/>
          </w:tcPr>
          <w:p w14:paraId="19643517">
            <w:pPr>
              <w:adjustRightInd/>
              <w:ind w:firstLine="240" w:firstLineChars="100"/>
              <w:rPr>
                <w:rFonts w:ascii="仿宋" w:hAnsi="仿宋" w:cs="Calibri"/>
                <w:b/>
                <w:bCs/>
                <w:sz w:val="24"/>
                <w:highlight w:val="none"/>
                <w:u w:val="single"/>
              </w:rPr>
            </w:pPr>
            <w:r>
              <w:rPr>
                <w:rFonts w:ascii="仿宋" w:hAnsi="仿宋" w:cs="Calibri"/>
                <w:sz w:val="24"/>
                <w:highlight w:val="none"/>
              </w:rPr>
              <w:t>1.▲</w:t>
            </w:r>
            <w:r>
              <w:rPr>
                <w:rFonts w:ascii="仿宋" w:hAnsi="仿宋" w:cs="Calibri"/>
                <w:b/>
                <w:bCs/>
                <w:sz w:val="24"/>
                <w:highlight w:val="none"/>
                <w:u w:val="single"/>
              </w:rPr>
              <w:t>报价应包括为完成本项目内容可能发生的全部费用及投标人的利润和应交纳的税金等。</w:t>
            </w:r>
          </w:p>
          <w:p w14:paraId="40763B12">
            <w:pPr>
              <w:adjustRightInd/>
              <w:ind w:firstLine="240" w:firstLineChars="100"/>
              <w:rPr>
                <w:rFonts w:ascii="仿宋" w:hAnsi="仿宋" w:cs="Calibri"/>
                <w:b/>
                <w:bCs/>
                <w:sz w:val="24"/>
                <w:highlight w:val="none"/>
                <w:u w:val="single"/>
              </w:rPr>
            </w:pPr>
            <w:r>
              <w:rPr>
                <w:rFonts w:ascii="仿宋" w:hAnsi="仿宋" w:cs="Calibri"/>
                <w:sz w:val="24"/>
                <w:highlight w:val="none"/>
              </w:rPr>
              <w:t>2.▲</w:t>
            </w:r>
            <w:r>
              <w:rPr>
                <w:rFonts w:ascii="仿宋" w:hAnsi="仿宋" w:cs="Calibri"/>
                <w:b/>
                <w:bCs/>
                <w:sz w:val="24"/>
                <w:highlight w:val="none"/>
                <w:u w:val="single"/>
              </w:rPr>
              <w:t>本次报价</w:t>
            </w:r>
            <w:r>
              <w:rPr>
                <w:rFonts w:hint="eastAsia" w:ascii="仿宋" w:hAnsi="仿宋" w:cs="Calibri"/>
                <w:b/>
                <w:bCs/>
                <w:sz w:val="24"/>
                <w:highlight w:val="none"/>
                <w:u w:val="single"/>
                <w:lang w:eastAsia="zh-CN"/>
              </w:rPr>
              <w:t>采用百分比报价</w:t>
            </w:r>
            <w:r>
              <w:rPr>
                <w:rFonts w:ascii="仿宋" w:hAnsi="仿宋" w:cs="Calibri"/>
                <w:b/>
                <w:bCs/>
                <w:sz w:val="24"/>
                <w:highlight w:val="none"/>
                <w:u w:val="single"/>
              </w:rPr>
              <w:t>。</w:t>
            </w:r>
          </w:p>
        </w:tc>
      </w:tr>
      <w:tr w14:paraId="754B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0C334B6A">
            <w:pPr>
              <w:numPr>
                <w:ilvl w:val="0"/>
                <w:numId w:val="4"/>
              </w:numPr>
              <w:adjustRightInd/>
              <w:ind w:firstLine="0"/>
              <w:rPr>
                <w:rFonts w:ascii="仿宋" w:hAnsi="仿宋" w:cs="Calibri"/>
                <w:sz w:val="24"/>
                <w:highlight w:val="none"/>
              </w:rPr>
            </w:pPr>
          </w:p>
        </w:tc>
        <w:tc>
          <w:tcPr>
            <w:tcW w:w="1350" w:type="dxa"/>
            <w:vAlign w:val="center"/>
          </w:tcPr>
          <w:p w14:paraId="3E47920D">
            <w:pPr>
              <w:rPr>
                <w:rFonts w:ascii="仿宋" w:hAnsi="仿宋" w:eastAsia="仿宋" w:cs="Calibri"/>
                <w:kern w:val="2"/>
                <w:sz w:val="24"/>
                <w:szCs w:val="24"/>
                <w:highlight w:val="none"/>
                <w:lang w:val="en-US" w:eastAsia="zh-CN" w:bidi="ar-SA"/>
              </w:rPr>
            </w:pPr>
            <w:r>
              <w:rPr>
                <w:rFonts w:ascii="仿宋" w:hAnsi="仿宋" w:cs="Calibri"/>
                <w:sz w:val="24"/>
                <w:highlight w:val="none"/>
              </w:rPr>
              <w:t>签订合同</w:t>
            </w:r>
          </w:p>
        </w:tc>
        <w:tc>
          <w:tcPr>
            <w:tcW w:w="7275" w:type="dxa"/>
            <w:vAlign w:val="center"/>
          </w:tcPr>
          <w:p w14:paraId="6DE2B2EB">
            <w:pPr>
              <w:adjustRightInd/>
              <w:ind w:firstLine="240" w:firstLineChars="100"/>
              <w:rPr>
                <w:rFonts w:ascii="仿宋" w:hAnsi="仿宋" w:cs="Calibri"/>
                <w:b/>
                <w:bCs/>
                <w:sz w:val="24"/>
                <w:highlight w:val="none"/>
              </w:rPr>
            </w:pPr>
            <w:r>
              <w:rPr>
                <w:rFonts w:ascii="仿宋" w:hAnsi="仿宋" w:cs="Calibri"/>
                <w:sz w:val="24"/>
                <w:highlight w:val="none"/>
              </w:rPr>
              <w:t>1.</w:t>
            </w:r>
            <w:r>
              <w:rPr>
                <w:rFonts w:ascii="仿宋" w:hAnsi="仿宋" w:cs="Calibri"/>
                <w:b/>
                <w:bCs/>
                <w:sz w:val="24"/>
                <w:highlight w:val="none"/>
              </w:rPr>
              <w:t>本项目合同甲方为</w:t>
            </w:r>
            <w:r>
              <w:rPr>
                <w:rFonts w:hint="eastAsia" w:ascii="仿宋" w:hAnsi="仿宋" w:cs="Calibri"/>
                <w:b/>
                <w:bCs/>
                <w:sz w:val="24"/>
                <w:highlight w:val="none"/>
                <w:lang w:eastAsia="zh-CN"/>
              </w:rPr>
              <w:t>湖州市吴兴区织里镇人民政府</w:t>
            </w:r>
            <w:r>
              <w:rPr>
                <w:rFonts w:ascii="仿宋" w:hAnsi="仿宋" w:cs="Calibri"/>
                <w:b/>
                <w:bCs/>
                <w:sz w:val="24"/>
                <w:highlight w:val="none"/>
              </w:rPr>
              <w:t>，乙方为中标人。</w:t>
            </w:r>
          </w:p>
          <w:p w14:paraId="4622E1B6">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2.</w:t>
            </w:r>
            <w:r>
              <w:rPr>
                <w:rFonts w:ascii="仿宋" w:hAnsi="仿宋" w:cs="Calibri"/>
                <w:b/>
                <w:bCs/>
                <w:sz w:val="24"/>
                <w:highlight w:val="none"/>
              </w:rPr>
              <w:t>合同款由甲方支付给乙方。</w:t>
            </w:r>
          </w:p>
        </w:tc>
      </w:tr>
      <w:tr w14:paraId="4269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65A2F7FF">
            <w:pPr>
              <w:numPr>
                <w:ilvl w:val="0"/>
                <w:numId w:val="4"/>
              </w:numPr>
              <w:adjustRightInd/>
              <w:ind w:firstLine="0"/>
              <w:rPr>
                <w:rFonts w:ascii="仿宋" w:hAnsi="仿宋" w:cs="Calibri"/>
                <w:sz w:val="24"/>
                <w:highlight w:val="none"/>
              </w:rPr>
            </w:pPr>
          </w:p>
        </w:tc>
        <w:tc>
          <w:tcPr>
            <w:tcW w:w="1350" w:type="dxa"/>
            <w:vAlign w:val="center"/>
          </w:tcPr>
          <w:p w14:paraId="60796C16">
            <w:pPr>
              <w:rPr>
                <w:rFonts w:ascii="仿宋" w:hAnsi="仿宋" w:eastAsia="仿宋" w:cs="Calibri"/>
                <w:kern w:val="2"/>
                <w:sz w:val="24"/>
                <w:szCs w:val="24"/>
                <w:highlight w:val="none"/>
                <w:lang w:val="en-US" w:eastAsia="zh-CN" w:bidi="ar-SA"/>
              </w:rPr>
            </w:pPr>
            <w:r>
              <w:rPr>
                <w:rFonts w:ascii="仿宋" w:hAnsi="仿宋" w:cs="Calibri"/>
                <w:sz w:val="24"/>
                <w:highlight w:val="none"/>
              </w:rPr>
              <w:t>转包或分包</w:t>
            </w:r>
          </w:p>
        </w:tc>
        <w:tc>
          <w:tcPr>
            <w:tcW w:w="7275" w:type="dxa"/>
            <w:vAlign w:val="center"/>
          </w:tcPr>
          <w:p w14:paraId="0B5955A1">
            <w:pPr>
              <w:adjustRightInd/>
              <w:ind w:firstLine="240" w:firstLineChars="100"/>
              <w:rPr>
                <w:rFonts w:ascii="仿宋" w:hAnsi="仿宋" w:cs="Calibri"/>
                <w:sz w:val="24"/>
                <w:highlight w:val="none"/>
              </w:rPr>
            </w:pPr>
            <w:r>
              <w:rPr>
                <w:rFonts w:ascii="仿宋" w:hAnsi="仿宋" w:cs="Calibri"/>
                <w:sz w:val="24"/>
                <w:highlight w:val="none"/>
              </w:rPr>
              <w:t>1.▲</w:t>
            </w:r>
            <w:r>
              <w:rPr>
                <w:rFonts w:ascii="仿宋" w:hAnsi="仿宋" w:cs="Calibri"/>
                <w:b/>
                <w:bCs/>
                <w:sz w:val="24"/>
                <w:highlight w:val="none"/>
                <w:u w:val="single"/>
              </w:rPr>
              <w:t>本项目不得转包：合同乙方不得将本合同标的转包由其他供应商承担；</w:t>
            </w:r>
          </w:p>
          <w:p w14:paraId="284B719B">
            <w:pPr>
              <w:adjustRightInd/>
              <w:ind w:firstLine="240" w:firstLineChars="100"/>
              <w:rPr>
                <w:rFonts w:ascii="仿宋" w:hAnsi="仿宋" w:cs="Calibri"/>
                <w:b/>
                <w:bCs/>
                <w:sz w:val="24"/>
                <w:highlight w:val="none"/>
                <w:u w:val="single"/>
              </w:rPr>
            </w:pPr>
            <w:r>
              <w:rPr>
                <w:rFonts w:ascii="仿宋" w:hAnsi="仿宋" w:cs="Calibri"/>
                <w:sz w:val="24"/>
                <w:highlight w:val="none"/>
              </w:rPr>
              <w:t>2.▲</w:t>
            </w:r>
            <w:r>
              <w:rPr>
                <w:rFonts w:ascii="仿宋" w:hAnsi="仿宋" w:cs="Calibri"/>
                <w:b/>
                <w:bCs/>
                <w:sz w:val="24"/>
                <w:highlight w:val="none"/>
                <w:u w:val="single"/>
              </w:rPr>
              <w:t>本项目</w:t>
            </w:r>
            <w:r>
              <w:rPr>
                <w:rFonts w:ascii="宋体" w:hAnsi="宋体" w:cs="宋体"/>
                <w:kern w:val="0"/>
                <w:sz w:val="24"/>
                <w:highlight w:val="none"/>
              </w:rPr>
              <w:t>□</w:t>
            </w:r>
            <w:r>
              <w:rPr>
                <w:rFonts w:ascii="仿宋" w:hAnsi="仿宋" w:cs="Calibri"/>
                <w:b/>
                <w:bCs/>
                <w:sz w:val="24"/>
                <w:highlight w:val="none"/>
                <w:u w:val="single"/>
              </w:rPr>
              <w:t>部分</w:t>
            </w:r>
            <w:r>
              <w:rPr>
                <w:rFonts w:hint="eastAsia" w:ascii="宋体" w:hAnsi="宋体" w:cs="宋体"/>
                <w:kern w:val="0"/>
                <w:sz w:val="24"/>
                <w:highlight w:val="none"/>
                <w:lang w:eastAsia="zh-CN"/>
              </w:rPr>
              <w:t>☑无</w:t>
            </w:r>
            <w:r>
              <w:rPr>
                <w:rFonts w:ascii="仿宋" w:hAnsi="仿宋" w:cs="Calibri"/>
                <w:b/>
                <w:bCs/>
                <w:sz w:val="24"/>
                <w:highlight w:val="none"/>
                <w:u w:val="single"/>
              </w:rPr>
              <w:t>内容允许分包，要求如下：</w:t>
            </w:r>
          </w:p>
          <w:p w14:paraId="211886EE">
            <w:pPr>
              <w:adjustRightInd/>
              <w:ind w:firstLine="241" w:firstLineChars="100"/>
              <w:rPr>
                <w:rFonts w:ascii="仿宋" w:hAnsi="仿宋" w:cs="Calibri"/>
                <w:b/>
                <w:bCs/>
                <w:sz w:val="24"/>
                <w:highlight w:val="none"/>
                <w:u w:val="single"/>
              </w:rPr>
            </w:pPr>
            <w:r>
              <w:rPr>
                <w:rFonts w:ascii="仿宋" w:hAnsi="仿宋" w:cs="Calibri"/>
                <w:b/>
                <w:bCs/>
                <w:sz w:val="24"/>
                <w:highlight w:val="none"/>
              </w:rPr>
              <w:t>（1）</w:t>
            </w:r>
            <w:r>
              <w:rPr>
                <w:rFonts w:hint="eastAsia" w:ascii="仿宋" w:hAnsi="仿宋" w:cs="Calibri"/>
                <w:b/>
                <w:bCs/>
                <w:sz w:val="24"/>
                <w:highlight w:val="none"/>
                <w:u w:val="single"/>
              </w:rPr>
              <w:t>允许</w:t>
            </w:r>
            <w:r>
              <w:rPr>
                <w:rFonts w:ascii="仿宋" w:hAnsi="仿宋" w:cs="Calibri"/>
                <w:b/>
                <w:bCs/>
                <w:sz w:val="24"/>
                <w:highlight w:val="none"/>
                <w:u w:val="single"/>
              </w:rPr>
              <w:t>分包内容为本项目的非主体、非关键性工作；</w:t>
            </w:r>
          </w:p>
          <w:p w14:paraId="64FDF211">
            <w:pPr>
              <w:adjustRightInd/>
              <w:ind w:firstLine="241" w:firstLineChars="100"/>
              <w:rPr>
                <w:rFonts w:ascii="仿宋" w:hAnsi="仿宋" w:cs="Calibri"/>
                <w:b/>
                <w:bCs/>
                <w:sz w:val="24"/>
                <w:highlight w:val="none"/>
                <w:u w:val="single"/>
              </w:rPr>
            </w:pPr>
            <w:r>
              <w:rPr>
                <w:rFonts w:ascii="仿宋" w:hAnsi="仿宋" w:cs="Calibri"/>
                <w:b/>
                <w:bCs/>
                <w:sz w:val="24"/>
                <w:highlight w:val="none"/>
              </w:rPr>
              <w:t>（</w:t>
            </w:r>
            <w:r>
              <w:rPr>
                <w:rFonts w:hint="eastAsia" w:ascii="仿宋" w:hAnsi="仿宋" w:cs="Calibri"/>
                <w:b/>
                <w:bCs/>
                <w:sz w:val="24"/>
                <w:highlight w:val="none"/>
              </w:rPr>
              <w:t>2</w:t>
            </w:r>
            <w:r>
              <w:rPr>
                <w:rFonts w:ascii="仿宋" w:hAnsi="仿宋" w:cs="Calibri"/>
                <w:b/>
                <w:bCs/>
                <w:sz w:val="24"/>
                <w:highlight w:val="none"/>
              </w:rPr>
              <w:t>）</w:t>
            </w:r>
            <w:r>
              <w:rPr>
                <w:rFonts w:ascii="仿宋" w:hAnsi="仿宋" w:cs="Calibri"/>
                <w:b/>
                <w:bCs/>
                <w:sz w:val="24"/>
                <w:highlight w:val="none"/>
                <w:u w:val="single"/>
              </w:rPr>
              <w:t>允许分包内容金额【不超过合同金额的30%】；</w:t>
            </w:r>
          </w:p>
          <w:p w14:paraId="028E7FF7">
            <w:pPr>
              <w:adjustRightInd/>
              <w:ind w:firstLine="241" w:firstLineChars="100"/>
              <w:rPr>
                <w:rFonts w:ascii="仿宋" w:hAnsi="仿宋" w:cs="Calibri"/>
                <w:b/>
                <w:bCs/>
                <w:sz w:val="24"/>
                <w:highlight w:val="none"/>
                <w:u w:val="single"/>
              </w:rPr>
            </w:pPr>
            <w:r>
              <w:rPr>
                <w:rFonts w:ascii="仿宋" w:hAnsi="仿宋" w:cs="Calibri"/>
                <w:b/>
                <w:bCs/>
                <w:sz w:val="24"/>
                <w:highlight w:val="none"/>
              </w:rPr>
              <w:t>（3）</w:t>
            </w:r>
            <w:r>
              <w:rPr>
                <w:rFonts w:ascii="仿宋" w:hAnsi="仿宋" w:cs="Calibri"/>
                <w:b/>
                <w:bCs/>
                <w:sz w:val="24"/>
                <w:highlight w:val="none"/>
                <w:u w:val="single"/>
              </w:rPr>
              <w:t>分包供应商应具有完成项目内容的相应能力；</w:t>
            </w:r>
          </w:p>
          <w:p w14:paraId="776BB418">
            <w:pPr>
              <w:adjustRightInd/>
              <w:ind w:firstLine="241" w:firstLineChars="100"/>
              <w:rPr>
                <w:rFonts w:ascii="仿宋" w:hAnsi="仿宋" w:cs="Calibri"/>
                <w:sz w:val="24"/>
                <w:highlight w:val="none"/>
                <w:u w:val="single"/>
              </w:rPr>
            </w:pPr>
            <w:r>
              <w:rPr>
                <w:rFonts w:ascii="仿宋" w:hAnsi="仿宋" w:cs="Calibri"/>
                <w:b/>
                <w:bCs/>
                <w:sz w:val="24"/>
                <w:highlight w:val="none"/>
              </w:rPr>
              <w:t>（4）</w:t>
            </w:r>
            <w:r>
              <w:rPr>
                <w:rFonts w:ascii="仿宋" w:hAnsi="仿宋" w:cs="Calibri"/>
                <w:b/>
                <w:bCs/>
                <w:sz w:val="24"/>
                <w:highlight w:val="none"/>
                <w:u w:val="single"/>
              </w:rPr>
              <w:t>除招标文件约定允许分包的内容外，合同乙方不得擅自将其他合同标的分包给其他供应商承担。</w:t>
            </w:r>
          </w:p>
          <w:p w14:paraId="03AAFA6B">
            <w:pPr>
              <w:adjustRightInd/>
              <w:ind w:firstLine="240" w:firstLineChars="100"/>
              <w:rPr>
                <w:rFonts w:ascii="仿宋" w:hAnsi="仿宋" w:cs="Calibri"/>
                <w:sz w:val="24"/>
                <w:highlight w:val="none"/>
              </w:rPr>
            </w:pPr>
            <w:r>
              <w:rPr>
                <w:rFonts w:ascii="仿宋" w:hAnsi="仿宋" w:cs="Calibri"/>
                <w:sz w:val="24"/>
                <w:highlight w:val="none"/>
              </w:rPr>
              <w:t>说明：如有分包，投标人应在投标文件中明确分包内容，并提供分包意向协议。未提供，视为不分包。</w:t>
            </w:r>
          </w:p>
          <w:p w14:paraId="73D1CC9C">
            <w:pPr>
              <w:adjustRightInd/>
              <w:ind w:firstLine="240" w:firstLineChars="100"/>
              <w:rPr>
                <w:rFonts w:ascii="仿宋" w:hAnsi="仿宋" w:cs="Calibri"/>
                <w:sz w:val="24"/>
                <w:highlight w:val="none"/>
              </w:rPr>
            </w:pPr>
            <w:r>
              <w:rPr>
                <w:rFonts w:ascii="仿宋" w:hAnsi="仿宋" w:cs="Calibri"/>
                <w:sz w:val="24"/>
                <w:highlight w:val="none"/>
              </w:rPr>
              <w:t>3.▲</w:t>
            </w:r>
            <w:r>
              <w:rPr>
                <w:rFonts w:ascii="仿宋" w:hAnsi="仿宋" w:cs="Calibri"/>
                <w:b/>
                <w:bCs/>
                <w:sz w:val="24"/>
                <w:highlight w:val="none"/>
                <w:u w:val="single"/>
              </w:rPr>
              <w:t>享受《政府采购促进中小企业发展管理办法》的通知（财库〔2020〕46号）的规定扶持政策获得政府采购合同的，小微企业不得将合同分包给大中型企业，中型企业不得将合同分包给大型企业。</w:t>
            </w:r>
          </w:p>
          <w:p w14:paraId="6A08F841">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4.▲</w:t>
            </w:r>
            <w:r>
              <w:rPr>
                <w:rFonts w:ascii="仿宋" w:hAnsi="仿宋" w:cs="Calibri"/>
                <w:b/>
                <w:bCs/>
                <w:sz w:val="24"/>
                <w:highlight w:val="none"/>
                <w:u w:val="single"/>
              </w:rPr>
              <w:t>如有违反以上情形，合同甲方有权解除合同，并追究合同乙方的违约责任。</w:t>
            </w:r>
          </w:p>
        </w:tc>
      </w:tr>
      <w:tr w14:paraId="4D7B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5D3EFDD3">
            <w:pPr>
              <w:numPr>
                <w:ilvl w:val="0"/>
                <w:numId w:val="4"/>
              </w:numPr>
              <w:adjustRightInd/>
              <w:ind w:firstLine="0"/>
              <w:rPr>
                <w:rFonts w:ascii="仿宋" w:hAnsi="仿宋" w:cs="Calibri"/>
                <w:sz w:val="24"/>
                <w:highlight w:val="none"/>
              </w:rPr>
            </w:pPr>
          </w:p>
        </w:tc>
        <w:tc>
          <w:tcPr>
            <w:tcW w:w="1350" w:type="dxa"/>
            <w:vAlign w:val="center"/>
          </w:tcPr>
          <w:p w14:paraId="1D59762E">
            <w:pPr>
              <w:rPr>
                <w:rFonts w:ascii="仿宋" w:hAnsi="仿宋" w:eastAsia="仿宋" w:cs="Calibri"/>
                <w:kern w:val="2"/>
                <w:sz w:val="24"/>
                <w:szCs w:val="24"/>
                <w:highlight w:val="none"/>
                <w:lang w:val="en-US" w:eastAsia="zh-CN" w:bidi="ar-SA"/>
              </w:rPr>
            </w:pPr>
            <w:r>
              <w:rPr>
                <w:rFonts w:ascii="仿宋" w:hAnsi="仿宋" w:cs="Calibri"/>
                <w:sz w:val="24"/>
                <w:highlight w:val="none"/>
              </w:rPr>
              <w:t>履约保证金</w:t>
            </w:r>
          </w:p>
        </w:tc>
        <w:tc>
          <w:tcPr>
            <w:tcW w:w="7275" w:type="dxa"/>
            <w:vAlign w:val="center"/>
          </w:tcPr>
          <w:p w14:paraId="7D5D8B0E">
            <w:pPr>
              <w:adjustRightInd/>
              <w:ind w:firstLine="240" w:firstLineChars="100"/>
              <w:rPr>
                <w:rFonts w:ascii="仿宋" w:hAnsi="仿宋" w:eastAsia="仿宋" w:cs="Calibri"/>
                <w:kern w:val="2"/>
                <w:sz w:val="24"/>
                <w:szCs w:val="24"/>
                <w:highlight w:val="none"/>
                <w:lang w:val="en-US" w:eastAsia="zh-CN" w:bidi="ar-SA"/>
              </w:rPr>
            </w:pPr>
            <w:r>
              <w:rPr>
                <w:rFonts w:hint="eastAsia" w:ascii="仿宋" w:hAnsi="仿宋" w:cs="Calibri"/>
                <w:sz w:val="24"/>
                <w:highlight w:val="none"/>
              </w:rPr>
              <w:t>本项目不需要交纳履约保证金。</w:t>
            </w:r>
          </w:p>
        </w:tc>
      </w:tr>
      <w:tr w14:paraId="6E3F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31C07F99">
            <w:pPr>
              <w:numPr>
                <w:ilvl w:val="0"/>
                <w:numId w:val="4"/>
              </w:numPr>
              <w:adjustRightInd/>
              <w:ind w:firstLine="0"/>
              <w:rPr>
                <w:rFonts w:ascii="仿宋" w:hAnsi="仿宋" w:cs="Calibri"/>
                <w:sz w:val="24"/>
                <w:highlight w:val="none"/>
              </w:rPr>
            </w:pPr>
          </w:p>
        </w:tc>
        <w:tc>
          <w:tcPr>
            <w:tcW w:w="1350" w:type="dxa"/>
            <w:vAlign w:val="center"/>
          </w:tcPr>
          <w:p w14:paraId="1A1B058E">
            <w:pPr>
              <w:rPr>
                <w:rFonts w:ascii="仿宋" w:hAnsi="仿宋" w:eastAsia="仿宋" w:cs="Calibri"/>
                <w:kern w:val="2"/>
                <w:sz w:val="24"/>
                <w:szCs w:val="24"/>
                <w:highlight w:val="none"/>
                <w:lang w:val="en-US" w:eastAsia="zh-CN" w:bidi="ar-SA"/>
              </w:rPr>
            </w:pPr>
            <w:r>
              <w:rPr>
                <w:rFonts w:ascii="仿宋" w:hAnsi="仿宋" w:cs="Calibri"/>
                <w:sz w:val="24"/>
                <w:highlight w:val="none"/>
              </w:rPr>
              <w:t>付款条件</w:t>
            </w:r>
          </w:p>
        </w:tc>
        <w:tc>
          <w:tcPr>
            <w:tcW w:w="7275" w:type="dxa"/>
            <w:vAlign w:val="center"/>
          </w:tcPr>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931"/>
              <w:gridCol w:w="3894"/>
            </w:tblGrid>
            <w:tr w14:paraId="2A0E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77EFC2B3">
                  <w:pPr>
                    <w:jc w:val="left"/>
                    <w:rPr>
                      <w:rFonts w:ascii="仿宋" w:hAnsi="仿宋" w:cs="Calibri"/>
                      <w:sz w:val="24"/>
                      <w:highlight w:val="none"/>
                    </w:rPr>
                  </w:pPr>
                  <w:r>
                    <w:rPr>
                      <w:rFonts w:ascii="仿宋" w:hAnsi="仿宋" w:cs="Calibri"/>
                      <w:sz w:val="24"/>
                      <w:highlight w:val="none"/>
                    </w:rPr>
                    <w:t>付款次数</w:t>
                  </w:r>
                </w:p>
              </w:tc>
              <w:tc>
                <w:tcPr>
                  <w:tcW w:w="1931" w:type="dxa"/>
                  <w:vAlign w:val="center"/>
                </w:tcPr>
                <w:p w14:paraId="6BD442ED">
                  <w:pPr>
                    <w:rPr>
                      <w:rFonts w:ascii="仿宋" w:hAnsi="仿宋" w:cs="Calibri"/>
                      <w:sz w:val="24"/>
                      <w:highlight w:val="none"/>
                    </w:rPr>
                  </w:pPr>
                  <w:r>
                    <w:rPr>
                      <w:rFonts w:ascii="仿宋" w:hAnsi="仿宋" w:cs="Calibri"/>
                      <w:sz w:val="24"/>
                      <w:highlight w:val="none"/>
                    </w:rPr>
                    <w:t>约定支付条件</w:t>
                  </w:r>
                </w:p>
              </w:tc>
              <w:tc>
                <w:tcPr>
                  <w:tcW w:w="3894" w:type="dxa"/>
                  <w:vAlign w:val="center"/>
                </w:tcPr>
                <w:p w14:paraId="1BE2BA00">
                  <w:pPr>
                    <w:rPr>
                      <w:rFonts w:ascii="仿宋" w:hAnsi="仿宋" w:cs="Calibri"/>
                      <w:sz w:val="24"/>
                      <w:highlight w:val="none"/>
                    </w:rPr>
                  </w:pPr>
                  <w:r>
                    <w:rPr>
                      <w:rFonts w:ascii="仿宋" w:hAnsi="仿宋" w:cs="Calibri"/>
                      <w:sz w:val="24"/>
                      <w:highlight w:val="none"/>
                    </w:rPr>
                    <w:t>付款条件</w:t>
                  </w:r>
                </w:p>
              </w:tc>
            </w:tr>
            <w:tr w14:paraId="57B9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239508BF">
                  <w:pPr>
                    <w:jc w:val="left"/>
                    <w:rPr>
                      <w:rFonts w:hint="eastAsia" w:ascii="仿宋" w:hAnsi="仿宋" w:eastAsia="仿宋" w:cs="Calibri"/>
                      <w:sz w:val="24"/>
                      <w:highlight w:val="none"/>
                      <w:lang w:val="en-US" w:eastAsia="zh-CN"/>
                    </w:rPr>
                  </w:pPr>
                  <w:r>
                    <w:rPr>
                      <w:rFonts w:hint="eastAsia" w:ascii="仿宋" w:hAnsi="仿宋" w:cs="Calibri"/>
                      <w:sz w:val="24"/>
                      <w:highlight w:val="none"/>
                      <w:lang w:val="en-US" w:eastAsia="zh-CN"/>
                    </w:rPr>
                    <w:t>1</w:t>
                  </w:r>
                </w:p>
              </w:tc>
              <w:tc>
                <w:tcPr>
                  <w:tcW w:w="1931" w:type="dxa"/>
                  <w:vAlign w:val="center"/>
                </w:tcPr>
                <w:p w14:paraId="6D52FDF2">
                  <w:pPr>
                    <w:rPr>
                      <w:rFonts w:ascii="仿宋" w:hAnsi="仿宋" w:cs="Calibri"/>
                      <w:sz w:val="24"/>
                      <w:highlight w:val="none"/>
                    </w:rPr>
                  </w:pPr>
                  <w:r>
                    <w:rPr>
                      <w:rFonts w:ascii="仿宋" w:hAnsi="仿宋" w:cs="Calibri"/>
                      <w:snapToGrid w:val="0"/>
                      <w:sz w:val="24"/>
                      <w:highlight w:val="none"/>
                    </w:rPr>
                    <w:t>合同生效以及具备实施条件后</w:t>
                  </w:r>
                </w:p>
              </w:tc>
              <w:tc>
                <w:tcPr>
                  <w:tcW w:w="3894" w:type="dxa"/>
                  <w:vAlign w:val="center"/>
                </w:tcPr>
                <w:p w14:paraId="0A64B5E8">
                  <w:pPr>
                    <w:rPr>
                      <w:rFonts w:ascii="仿宋" w:hAnsi="仿宋" w:cs="Calibri"/>
                      <w:sz w:val="24"/>
                      <w:highlight w:val="none"/>
                    </w:rPr>
                  </w:pPr>
                  <w:r>
                    <w:rPr>
                      <w:rFonts w:ascii="仿宋" w:hAnsi="仿宋" w:cs="Calibri"/>
                      <w:sz w:val="24"/>
                      <w:highlight w:val="none"/>
                    </w:rPr>
                    <w:t>满足合同约定支付条件，合同甲方向合同乙方支付合同总价</w:t>
                  </w:r>
                  <w:r>
                    <w:rPr>
                      <w:rFonts w:hint="eastAsia" w:ascii="仿宋" w:hAnsi="仿宋" w:cs="Calibri"/>
                      <w:sz w:val="24"/>
                      <w:highlight w:val="none"/>
                      <w:lang w:val="en-US" w:eastAsia="zh-CN"/>
                    </w:rPr>
                    <w:t>4</w:t>
                  </w:r>
                  <w:r>
                    <w:rPr>
                      <w:rFonts w:ascii="仿宋" w:hAnsi="仿宋" w:cs="Calibri"/>
                      <w:sz w:val="24"/>
                      <w:highlight w:val="none"/>
                    </w:rPr>
                    <w:t>0%的预付款；</w:t>
                  </w:r>
                </w:p>
              </w:tc>
            </w:tr>
            <w:tr w14:paraId="6756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4" w:type="dxa"/>
                  <w:vAlign w:val="center"/>
                </w:tcPr>
                <w:p w14:paraId="361F2015">
                  <w:pPr>
                    <w:numPr>
                      <w:ilvl w:val="0"/>
                      <w:numId w:val="0"/>
                    </w:numPr>
                    <w:adjustRightInd/>
                    <w:ind w:leftChars="0"/>
                    <w:rPr>
                      <w:rFonts w:hint="eastAsia" w:ascii="仿宋" w:hAnsi="仿宋" w:eastAsia="仿宋" w:cs="Calibri"/>
                      <w:sz w:val="24"/>
                      <w:highlight w:val="none"/>
                      <w:lang w:val="en-US" w:eastAsia="zh-CN"/>
                    </w:rPr>
                  </w:pPr>
                  <w:r>
                    <w:rPr>
                      <w:rFonts w:hint="eastAsia" w:ascii="仿宋" w:hAnsi="仿宋" w:cs="Calibri"/>
                      <w:sz w:val="24"/>
                      <w:highlight w:val="none"/>
                      <w:lang w:val="en-US" w:eastAsia="zh-CN"/>
                    </w:rPr>
                    <w:t>2</w:t>
                  </w:r>
                </w:p>
              </w:tc>
              <w:tc>
                <w:tcPr>
                  <w:tcW w:w="1931" w:type="dxa"/>
                  <w:vAlign w:val="center"/>
                </w:tcPr>
                <w:p w14:paraId="3F4EBC4C">
                  <w:pPr>
                    <w:rPr>
                      <w:rFonts w:ascii="仿宋" w:hAnsi="仿宋" w:cs="Calibri"/>
                      <w:sz w:val="24"/>
                      <w:highlight w:val="none"/>
                    </w:rPr>
                  </w:pPr>
                  <w:r>
                    <w:rPr>
                      <w:rFonts w:hint="eastAsia" w:ascii="仿宋" w:hAnsi="仿宋" w:cs="Calibri"/>
                      <w:snapToGrid w:val="0"/>
                      <w:sz w:val="24"/>
                      <w:highlight w:val="none"/>
                    </w:rPr>
                    <w:t>每</w:t>
                  </w:r>
                  <w:r>
                    <w:rPr>
                      <w:rFonts w:hint="eastAsia" w:ascii="仿宋" w:hAnsi="仿宋" w:cs="Calibri"/>
                      <w:snapToGrid w:val="0"/>
                      <w:sz w:val="24"/>
                      <w:highlight w:val="none"/>
                      <w:lang w:eastAsia="zh-CN"/>
                    </w:rPr>
                    <w:t>季度</w:t>
                  </w:r>
                  <w:r>
                    <w:rPr>
                      <w:rFonts w:hint="eastAsia" w:ascii="仿宋" w:hAnsi="仿宋" w:cs="Calibri"/>
                      <w:snapToGrid w:val="0"/>
                      <w:sz w:val="24"/>
                      <w:highlight w:val="none"/>
                    </w:rPr>
                    <w:t>结算一次</w:t>
                  </w:r>
                </w:p>
              </w:tc>
              <w:tc>
                <w:tcPr>
                  <w:tcW w:w="3894" w:type="dxa"/>
                  <w:vAlign w:val="center"/>
                </w:tcPr>
                <w:p w14:paraId="47A52118">
                  <w:pPr>
                    <w:rPr>
                      <w:rFonts w:ascii="仿宋" w:hAnsi="仿宋" w:cs="Calibri"/>
                      <w:sz w:val="24"/>
                      <w:highlight w:val="none"/>
                    </w:rPr>
                  </w:pPr>
                  <w:r>
                    <w:rPr>
                      <w:rFonts w:ascii="仿宋" w:hAnsi="仿宋" w:cs="Calibri"/>
                      <w:snapToGrid w:val="0"/>
                      <w:sz w:val="24"/>
                      <w:highlight w:val="none"/>
                    </w:rPr>
                    <w:t>满足合同约定支付条件</w:t>
                  </w:r>
                  <w:r>
                    <w:rPr>
                      <w:rFonts w:hint="eastAsia" w:ascii="仿宋" w:hAnsi="仿宋" w:cs="Calibri"/>
                      <w:snapToGrid w:val="0"/>
                      <w:sz w:val="24"/>
                      <w:highlight w:val="none"/>
                      <w:lang w:eastAsia="zh-CN"/>
                    </w:rPr>
                    <w:t>后</w:t>
                  </w:r>
                  <w:r>
                    <w:rPr>
                      <w:rFonts w:ascii="仿宋" w:hAnsi="仿宋" w:cs="Calibri"/>
                      <w:snapToGrid w:val="0"/>
                      <w:sz w:val="24"/>
                      <w:highlight w:val="none"/>
                    </w:rPr>
                    <w:t>，</w:t>
                  </w:r>
                  <w:r>
                    <w:rPr>
                      <w:rFonts w:hint="eastAsia" w:ascii="仿宋" w:hAnsi="仿宋" w:cs="Calibri"/>
                      <w:snapToGrid w:val="0"/>
                      <w:sz w:val="24"/>
                      <w:highlight w:val="none"/>
                      <w:lang w:eastAsia="zh-CN"/>
                    </w:rPr>
                    <w:t>具体金额按实结算</w:t>
                  </w:r>
                  <w:r>
                    <w:rPr>
                      <w:rFonts w:hint="eastAsia" w:ascii="仿宋" w:hAnsi="仿宋" w:cs="Calibri"/>
                      <w:sz w:val="24"/>
                      <w:highlight w:val="none"/>
                    </w:rPr>
                    <w:t>。</w:t>
                  </w:r>
                  <w:r>
                    <w:rPr>
                      <w:rFonts w:hint="eastAsia" w:ascii="仿宋" w:hAnsi="仿宋" w:cs="Calibri"/>
                      <w:sz w:val="24"/>
                      <w:highlight w:val="none"/>
                      <w:lang w:val="en-US" w:eastAsia="zh-CN"/>
                    </w:rPr>
                    <w:t>预付款从季度付款中扣回。</w:t>
                  </w:r>
                </w:p>
              </w:tc>
            </w:tr>
          </w:tbl>
          <w:p w14:paraId="7420001C">
            <w:pPr>
              <w:adjustRightInd/>
              <w:ind w:firstLine="240" w:firstLineChars="100"/>
              <w:rPr>
                <w:rFonts w:ascii="仿宋" w:hAnsi="仿宋" w:cs="Calibri"/>
                <w:sz w:val="24"/>
                <w:highlight w:val="none"/>
              </w:rPr>
            </w:pPr>
            <w:r>
              <w:rPr>
                <w:rFonts w:ascii="仿宋" w:hAnsi="仿宋" w:cs="Calibri"/>
                <w:sz w:val="24"/>
                <w:highlight w:val="none"/>
              </w:rPr>
              <w:t>说明：</w:t>
            </w:r>
          </w:p>
          <w:p w14:paraId="3DA292F4">
            <w:pPr>
              <w:adjustRightInd/>
              <w:ind w:firstLine="240" w:firstLineChars="100"/>
              <w:rPr>
                <w:rFonts w:ascii="仿宋" w:hAnsi="仿宋" w:cs="Calibri"/>
                <w:sz w:val="24"/>
                <w:highlight w:val="none"/>
              </w:rPr>
            </w:pPr>
            <w:r>
              <w:rPr>
                <w:rFonts w:ascii="仿宋" w:hAnsi="仿宋" w:cs="Calibri"/>
                <w:sz w:val="24"/>
                <w:highlight w:val="none"/>
              </w:rPr>
              <w:t>（1）在签订合同时，如合同乙方明确表示无需预付款或者主动要求降低预付款比例的，预付款比例以双方协商为准。</w:t>
            </w:r>
          </w:p>
          <w:p w14:paraId="566F58AB">
            <w:pPr>
              <w:adjustRightInd/>
              <w:ind w:firstLine="240" w:firstLineChars="100"/>
              <w:rPr>
                <w:rFonts w:ascii="仿宋" w:hAnsi="仿宋" w:cs="Calibri"/>
                <w:sz w:val="24"/>
                <w:highlight w:val="none"/>
              </w:rPr>
            </w:pPr>
            <w:r>
              <w:rPr>
                <w:rFonts w:ascii="仿宋" w:hAnsi="仿宋" w:cs="Calibri"/>
                <w:sz w:val="24"/>
                <w:highlight w:val="none"/>
              </w:rPr>
              <w:t>（2）预付款：合同生效以及具备实施条件后</w:t>
            </w:r>
            <w:r>
              <w:rPr>
                <w:rFonts w:hint="eastAsia" w:ascii="仿宋" w:hAnsi="仿宋" w:cs="Calibri"/>
                <w:sz w:val="24"/>
                <w:highlight w:val="none"/>
                <w:lang w:val="en-US" w:eastAsia="zh-CN"/>
              </w:rPr>
              <w:t>7</w:t>
            </w:r>
            <w:r>
              <w:rPr>
                <w:rFonts w:ascii="仿宋" w:hAnsi="仿宋" w:cs="Calibri"/>
                <w:sz w:val="24"/>
                <w:highlight w:val="none"/>
              </w:rPr>
              <w:t>个工作日内支付。</w:t>
            </w:r>
          </w:p>
          <w:p w14:paraId="4E78BD7C">
            <w:pPr>
              <w:adjustRightInd/>
              <w:ind w:firstLine="240" w:firstLineChars="100"/>
              <w:rPr>
                <w:rFonts w:ascii="仿宋" w:hAnsi="仿宋" w:eastAsia="仿宋" w:cs="Calibri"/>
                <w:kern w:val="2"/>
                <w:sz w:val="24"/>
                <w:szCs w:val="24"/>
                <w:highlight w:val="none"/>
                <w:lang w:val="en-US" w:eastAsia="zh-CN" w:bidi="ar-SA"/>
              </w:rPr>
            </w:pPr>
            <w:r>
              <w:rPr>
                <w:rFonts w:ascii="仿宋" w:hAnsi="仿宋" w:cs="Calibri"/>
                <w:sz w:val="24"/>
                <w:highlight w:val="none"/>
              </w:rPr>
              <w:t>（3）其余合同款：满足支付条件后，合同甲方收到乙方提交的正规票据</w:t>
            </w:r>
            <w:r>
              <w:rPr>
                <w:rFonts w:hint="eastAsia" w:ascii="仿宋" w:hAnsi="仿宋" w:cs="Calibri"/>
                <w:sz w:val="24"/>
                <w:highlight w:val="none"/>
                <w:lang w:eastAsia="zh-CN"/>
              </w:rPr>
              <w:t>结算单及验收凭证等</w:t>
            </w:r>
            <w:r>
              <w:rPr>
                <w:rFonts w:ascii="仿宋" w:hAnsi="仿宋" w:cs="Calibri"/>
                <w:sz w:val="24"/>
                <w:highlight w:val="none"/>
              </w:rPr>
              <w:t>（符合合同甲方财务管理要求）后支付至合同乙方账户。</w:t>
            </w:r>
          </w:p>
        </w:tc>
      </w:tr>
      <w:tr w14:paraId="1318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64D4FF87">
            <w:pPr>
              <w:numPr>
                <w:ilvl w:val="0"/>
                <w:numId w:val="4"/>
              </w:numPr>
              <w:adjustRightInd/>
              <w:ind w:firstLine="0"/>
              <w:rPr>
                <w:rFonts w:ascii="仿宋" w:hAnsi="仿宋" w:cs="Calibri"/>
                <w:sz w:val="24"/>
                <w:highlight w:val="none"/>
              </w:rPr>
            </w:pPr>
          </w:p>
        </w:tc>
        <w:tc>
          <w:tcPr>
            <w:tcW w:w="1350" w:type="dxa"/>
            <w:vAlign w:val="center"/>
          </w:tcPr>
          <w:p w14:paraId="52E98AF5">
            <w:pPr>
              <w:rPr>
                <w:rFonts w:ascii="仿宋" w:hAnsi="仿宋" w:cs="Calibri"/>
                <w:sz w:val="24"/>
                <w:highlight w:val="none"/>
              </w:rPr>
            </w:pPr>
            <w:r>
              <w:rPr>
                <w:rFonts w:cs="Calibri"/>
                <w:sz w:val="24"/>
                <w:highlight w:val="none"/>
              </w:rPr>
              <w:t>服务期限及地点</w:t>
            </w:r>
          </w:p>
        </w:tc>
        <w:tc>
          <w:tcPr>
            <w:tcW w:w="7275" w:type="dxa"/>
            <w:vAlign w:val="center"/>
          </w:tcPr>
          <w:p w14:paraId="670A95D5">
            <w:pPr>
              <w:adjustRightInd/>
              <w:ind w:firstLine="240" w:firstLineChars="100"/>
              <w:rPr>
                <w:rFonts w:cs="Calibri"/>
                <w:sz w:val="24"/>
                <w:highlight w:val="none"/>
              </w:rPr>
            </w:pPr>
            <w:r>
              <w:rPr>
                <w:rFonts w:cs="Calibri"/>
                <w:sz w:val="24"/>
                <w:highlight w:val="none"/>
              </w:rPr>
              <w:t>1.服务期：</w:t>
            </w:r>
            <w:r>
              <w:rPr>
                <w:rFonts w:hint="eastAsia" w:cs="Calibri"/>
                <w:sz w:val="24"/>
                <w:highlight w:val="none"/>
                <w:lang w:val="en-US" w:eastAsia="zh-CN"/>
              </w:rPr>
              <w:t>1</w:t>
            </w:r>
            <w:r>
              <w:rPr>
                <w:rFonts w:hint="eastAsia" w:cs="Calibri"/>
                <w:sz w:val="24"/>
                <w:highlight w:val="none"/>
              </w:rPr>
              <w:t>年（具体服务开始日期以</w:t>
            </w:r>
            <w:r>
              <w:rPr>
                <w:rFonts w:hint="eastAsia" w:cs="Calibri"/>
                <w:sz w:val="24"/>
                <w:highlight w:val="none"/>
                <w:lang w:eastAsia="zh-CN"/>
              </w:rPr>
              <w:t>甲方</w:t>
            </w:r>
            <w:r>
              <w:rPr>
                <w:rFonts w:hint="eastAsia" w:cs="Calibri"/>
                <w:sz w:val="24"/>
                <w:highlight w:val="none"/>
              </w:rPr>
              <w:t>通知为准）</w:t>
            </w:r>
            <w:r>
              <w:rPr>
                <w:rFonts w:cs="Calibri"/>
                <w:sz w:val="24"/>
                <w:highlight w:val="none"/>
              </w:rPr>
              <w:t>。</w:t>
            </w:r>
          </w:p>
          <w:p w14:paraId="6102D6F3">
            <w:pPr>
              <w:adjustRightInd/>
              <w:ind w:firstLine="240" w:firstLineChars="100"/>
              <w:rPr>
                <w:rFonts w:ascii="仿宋" w:hAnsi="仿宋" w:cs="Calibri"/>
                <w:sz w:val="24"/>
                <w:highlight w:val="none"/>
              </w:rPr>
            </w:pPr>
            <w:r>
              <w:rPr>
                <w:rFonts w:cs="Calibri"/>
                <w:sz w:val="24"/>
                <w:highlight w:val="none"/>
              </w:rPr>
              <w:t>2.服务地点：</w:t>
            </w:r>
            <w:r>
              <w:rPr>
                <w:rFonts w:hint="eastAsia" w:cs="Calibri"/>
                <w:sz w:val="24"/>
                <w:highlight w:val="none"/>
                <w:lang w:eastAsia="zh-CN"/>
              </w:rPr>
              <w:t>甲方</w:t>
            </w:r>
            <w:r>
              <w:rPr>
                <w:rFonts w:hint="eastAsia" w:cs="Calibri"/>
                <w:sz w:val="24"/>
                <w:highlight w:val="none"/>
              </w:rPr>
              <w:t>指定</w:t>
            </w:r>
            <w:r>
              <w:rPr>
                <w:rFonts w:cs="Calibri"/>
                <w:sz w:val="24"/>
                <w:highlight w:val="none"/>
              </w:rPr>
              <w:t>处</w:t>
            </w:r>
            <w:r>
              <w:rPr>
                <w:rFonts w:hint="eastAsia" w:cs="Calibri"/>
                <w:sz w:val="24"/>
                <w:highlight w:val="none"/>
                <w:lang w:eastAsia="zh-CN"/>
              </w:rPr>
              <w:t>，</w:t>
            </w:r>
            <w:r>
              <w:rPr>
                <w:rFonts w:hint="eastAsia" w:ascii="仿宋" w:hAnsi="仿宋" w:cs="仿宋"/>
                <w:color w:val="auto"/>
                <w:sz w:val="24"/>
                <w:highlight w:val="none"/>
              </w:rPr>
              <w:t xml:space="preserve">包括机关食堂、六个办事处食堂(织里办事处食堂、晟舍办事处食堂、轧村办事处食堂、漾西办事处食堂、利济办事处食堂、振兴办事处食堂) </w:t>
            </w:r>
            <w:r>
              <w:rPr>
                <w:rFonts w:hint="eastAsia" w:ascii="仿宋" w:hAnsi="仿宋" w:cs="仿宋"/>
                <w:color w:val="auto"/>
                <w:sz w:val="24"/>
                <w:highlight w:val="none"/>
                <w:lang w:eastAsia="zh-CN"/>
              </w:rPr>
              <w:t>、</w:t>
            </w:r>
            <w:r>
              <w:rPr>
                <w:rFonts w:hint="eastAsia" w:ascii="仿宋" w:hAnsi="仿宋" w:cs="仿宋"/>
                <w:color w:val="auto"/>
                <w:sz w:val="24"/>
                <w:highlight w:val="none"/>
              </w:rPr>
              <w:t>环卫所食堂、执法分局食堂及市场监管局食堂</w:t>
            </w:r>
            <w:r>
              <w:rPr>
                <w:rFonts w:cs="Calibri"/>
                <w:sz w:val="24"/>
                <w:highlight w:val="none"/>
              </w:rPr>
              <w:t>。</w:t>
            </w:r>
          </w:p>
        </w:tc>
      </w:tr>
      <w:tr w14:paraId="348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3E92B5CF">
            <w:pPr>
              <w:numPr>
                <w:ilvl w:val="0"/>
                <w:numId w:val="4"/>
              </w:numPr>
              <w:adjustRightInd/>
              <w:ind w:firstLine="0"/>
              <w:rPr>
                <w:rFonts w:ascii="仿宋" w:hAnsi="仿宋" w:cs="Calibri"/>
                <w:sz w:val="24"/>
                <w:highlight w:val="none"/>
              </w:rPr>
            </w:pPr>
          </w:p>
        </w:tc>
        <w:tc>
          <w:tcPr>
            <w:tcW w:w="1350" w:type="dxa"/>
            <w:vAlign w:val="center"/>
          </w:tcPr>
          <w:p w14:paraId="66B36A05">
            <w:pPr>
              <w:rPr>
                <w:rFonts w:ascii="仿宋" w:hAnsi="仿宋" w:cs="Calibri"/>
                <w:sz w:val="24"/>
                <w:highlight w:val="none"/>
              </w:rPr>
            </w:pPr>
            <w:r>
              <w:rPr>
                <w:rFonts w:ascii="仿宋" w:hAnsi="仿宋" w:cs="Calibri"/>
                <w:sz w:val="24"/>
                <w:highlight w:val="none"/>
              </w:rPr>
              <w:t>项目验收</w:t>
            </w:r>
          </w:p>
        </w:tc>
        <w:tc>
          <w:tcPr>
            <w:tcW w:w="7275" w:type="dxa"/>
            <w:vAlign w:val="center"/>
          </w:tcPr>
          <w:p w14:paraId="5600B55C">
            <w:pPr>
              <w:adjustRightInd/>
              <w:ind w:firstLine="240" w:firstLineChars="100"/>
              <w:rPr>
                <w:rFonts w:ascii="仿宋" w:hAnsi="仿宋" w:cs="Calibri"/>
                <w:sz w:val="24"/>
                <w:highlight w:val="none"/>
              </w:rPr>
            </w:pPr>
            <w:r>
              <w:rPr>
                <w:rFonts w:ascii="仿宋" w:hAnsi="仿宋" w:cs="Calibri"/>
                <w:sz w:val="24"/>
                <w:highlight w:val="none"/>
              </w:rPr>
              <w:t>1.合同乙方应保质保量按时按约完成项目合同规定的各项工作，并于完成时按要求递交相关成果及佐证材料等。</w:t>
            </w:r>
          </w:p>
          <w:p w14:paraId="601EAC29">
            <w:pPr>
              <w:adjustRightInd/>
              <w:ind w:firstLine="240" w:firstLineChars="100"/>
              <w:rPr>
                <w:rFonts w:ascii="仿宋" w:hAnsi="仿宋" w:cs="Calibri"/>
                <w:sz w:val="24"/>
                <w:highlight w:val="none"/>
              </w:rPr>
            </w:pPr>
            <w:r>
              <w:rPr>
                <w:rFonts w:ascii="仿宋" w:hAnsi="仿宋" w:cs="Calibri"/>
                <w:sz w:val="24"/>
                <w:highlight w:val="none"/>
              </w:rPr>
              <w:t>2.完成项目内容后，合同乙方应及时向合同甲方发出书面验收申请，合同甲方在收到合同乙方书面验收申请后，组织实施验收和履约评价。</w:t>
            </w:r>
          </w:p>
          <w:p w14:paraId="376A15CD">
            <w:pPr>
              <w:adjustRightInd/>
              <w:ind w:firstLine="240" w:firstLineChars="100"/>
              <w:rPr>
                <w:rFonts w:ascii="仿宋" w:hAnsi="仿宋" w:cs="Calibri"/>
                <w:sz w:val="24"/>
                <w:highlight w:val="none"/>
              </w:rPr>
            </w:pPr>
            <w:r>
              <w:rPr>
                <w:rFonts w:ascii="仿宋" w:hAnsi="仿宋" w:cs="Calibri"/>
                <w:sz w:val="24"/>
                <w:highlight w:val="none"/>
              </w:rPr>
              <w:t>3.合同甲方将对合同乙方的项目质量进行客观评估。验收小组完成验收后出具验收（评审）意见。</w:t>
            </w:r>
          </w:p>
          <w:p w14:paraId="33535588">
            <w:pPr>
              <w:adjustRightInd/>
              <w:ind w:firstLine="240" w:firstLineChars="100"/>
              <w:rPr>
                <w:rFonts w:ascii="仿宋" w:hAnsi="仿宋" w:cs="Calibri"/>
                <w:sz w:val="24"/>
                <w:highlight w:val="none"/>
              </w:rPr>
            </w:pPr>
            <w:r>
              <w:rPr>
                <w:rFonts w:ascii="仿宋" w:hAnsi="仿宋" w:cs="Calibri"/>
                <w:sz w:val="24"/>
                <w:highlight w:val="none"/>
              </w:rPr>
              <w:t>4.对验收通过的项目，合同甲方将按照合同如期支付合同款。</w:t>
            </w:r>
          </w:p>
          <w:p w14:paraId="69ABD00E">
            <w:pPr>
              <w:adjustRightInd/>
              <w:ind w:firstLine="240" w:firstLineChars="100"/>
              <w:rPr>
                <w:rFonts w:ascii="仿宋" w:hAnsi="仿宋" w:cs="Calibri"/>
                <w:sz w:val="24"/>
                <w:highlight w:val="none"/>
              </w:rPr>
            </w:pPr>
            <w:r>
              <w:rPr>
                <w:rFonts w:ascii="仿宋" w:hAnsi="仿宋" w:cs="Calibri"/>
                <w:sz w:val="24"/>
                <w:highlight w:val="none"/>
              </w:rPr>
              <w:t>5.对验收未通过的项目，将按合同约定要求供应商限期整改。对无法整改或整改后仍未达到合同要求的项目，将按验收不通过处理。</w:t>
            </w:r>
          </w:p>
          <w:p w14:paraId="2DD9D1F8">
            <w:pPr>
              <w:tabs>
                <w:tab w:val="left" w:pos="540"/>
              </w:tabs>
              <w:adjustRightInd/>
              <w:ind w:firstLine="240" w:firstLineChars="100"/>
              <w:jc w:val="left"/>
              <w:rPr>
                <w:rFonts w:ascii="仿宋" w:hAnsi="仿宋" w:cs="Calibri"/>
                <w:sz w:val="24"/>
                <w:highlight w:val="none"/>
              </w:rPr>
            </w:pPr>
            <w:r>
              <w:rPr>
                <w:rFonts w:ascii="仿宋" w:hAnsi="仿宋" w:cs="Calibri"/>
                <w:sz w:val="24"/>
                <w:highlight w:val="none"/>
              </w:rPr>
              <w:t>6.验收组织、验收方式、验收程序按</w:t>
            </w:r>
            <w:r>
              <w:rPr>
                <w:rFonts w:hint="eastAsia" w:ascii="仿宋" w:hAnsi="仿宋" w:cs="Calibri"/>
                <w:sz w:val="24"/>
                <w:highlight w:val="none"/>
                <w:lang w:eastAsia="zh-CN"/>
              </w:rPr>
              <w:t>相关</w:t>
            </w:r>
            <w:r>
              <w:rPr>
                <w:rFonts w:ascii="仿宋" w:hAnsi="仿宋" w:cs="Calibri"/>
                <w:sz w:val="24"/>
                <w:highlight w:val="none"/>
              </w:rPr>
              <w:t>规定执行。</w:t>
            </w:r>
          </w:p>
        </w:tc>
      </w:tr>
      <w:tr w14:paraId="12CB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14:paraId="14DDADB8">
            <w:pPr>
              <w:numPr>
                <w:ilvl w:val="0"/>
                <w:numId w:val="4"/>
              </w:numPr>
              <w:adjustRightInd/>
              <w:ind w:firstLine="0"/>
              <w:rPr>
                <w:rFonts w:ascii="仿宋" w:hAnsi="仿宋" w:cs="Calibri"/>
                <w:sz w:val="24"/>
                <w:highlight w:val="none"/>
              </w:rPr>
            </w:pPr>
          </w:p>
        </w:tc>
        <w:tc>
          <w:tcPr>
            <w:tcW w:w="1350" w:type="dxa"/>
            <w:vAlign w:val="center"/>
          </w:tcPr>
          <w:p w14:paraId="66DE9EB6">
            <w:pPr>
              <w:rPr>
                <w:rFonts w:ascii="仿宋" w:hAnsi="仿宋" w:cs="Calibri"/>
                <w:sz w:val="24"/>
                <w:highlight w:val="none"/>
              </w:rPr>
            </w:pPr>
            <w:r>
              <w:rPr>
                <w:rFonts w:ascii="仿宋" w:hAnsi="仿宋" w:cs="Calibri"/>
                <w:sz w:val="24"/>
                <w:highlight w:val="none"/>
              </w:rPr>
              <w:t>保密及廉政要求</w:t>
            </w:r>
          </w:p>
        </w:tc>
        <w:tc>
          <w:tcPr>
            <w:tcW w:w="7275" w:type="dxa"/>
            <w:vAlign w:val="center"/>
          </w:tcPr>
          <w:p w14:paraId="7CFE3B69">
            <w:pPr>
              <w:adjustRightInd/>
              <w:ind w:firstLine="240" w:firstLineChars="100"/>
              <w:rPr>
                <w:rFonts w:ascii="仿宋" w:hAnsi="仿宋" w:cs="Calibri"/>
                <w:szCs w:val="21"/>
                <w:highlight w:val="none"/>
              </w:rPr>
            </w:pPr>
            <w:r>
              <w:rPr>
                <w:rFonts w:ascii="仿宋" w:hAnsi="仿宋" w:cs="Calibri"/>
                <w:sz w:val="24"/>
                <w:highlight w:val="none"/>
              </w:rPr>
              <w:t>合同乙方与合同甲方相关人员保持正常业务关系，按照有关法律法规和程序规定开展业务，严格执行项目廉政管理规定，不得以任何方式向采购单位相关人员行贿、给予不当利益，并签订廉政承诺书。廉政承诺书将作为服务合同的附件。</w:t>
            </w:r>
          </w:p>
        </w:tc>
      </w:tr>
      <w:tr w14:paraId="070A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76" w:type="dxa"/>
            <w:vAlign w:val="center"/>
          </w:tcPr>
          <w:p w14:paraId="3CFE7F44">
            <w:pPr>
              <w:numPr>
                <w:ilvl w:val="0"/>
                <w:numId w:val="4"/>
              </w:numPr>
              <w:adjustRightInd/>
              <w:ind w:firstLine="0"/>
              <w:rPr>
                <w:rFonts w:ascii="仿宋" w:hAnsi="仿宋" w:cs="Calibri"/>
                <w:sz w:val="24"/>
                <w:highlight w:val="none"/>
              </w:rPr>
            </w:pPr>
          </w:p>
        </w:tc>
        <w:tc>
          <w:tcPr>
            <w:tcW w:w="1350" w:type="dxa"/>
            <w:vAlign w:val="center"/>
          </w:tcPr>
          <w:p w14:paraId="1ECE8F76">
            <w:pPr>
              <w:rPr>
                <w:rFonts w:ascii="仿宋" w:hAnsi="仿宋" w:cs="Calibri"/>
                <w:sz w:val="24"/>
                <w:highlight w:val="none"/>
              </w:rPr>
            </w:pPr>
            <w:r>
              <w:rPr>
                <w:rFonts w:ascii="仿宋" w:hAnsi="仿宋" w:cs="Calibri"/>
                <w:sz w:val="24"/>
                <w:highlight w:val="none"/>
              </w:rPr>
              <w:t>其他内容</w:t>
            </w:r>
          </w:p>
        </w:tc>
        <w:tc>
          <w:tcPr>
            <w:tcW w:w="7275" w:type="dxa"/>
            <w:vAlign w:val="center"/>
          </w:tcPr>
          <w:p w14:paraId="7965C955">
            <w:pPr>
              <w:adjustRightInd/>
              <w:ind w:firstLine="240" w:firstLineChars="100"/>
              <w:rPr>
                <w:rFonts w:ascii="仿宋" w:hAnsi="仿宋" w:cs="Calibri"/>
                <w:sz w:val="24"/>
                <w:highlight w:val="none"/>
              </w:rPr>
            </w:pPr>
            <w:r>
              <w:rPr>
                <w:rFonts w:ascii="仿宋" w:hAnsi="仿宋" w:cs="Calibri"/>
                <w:sz w:val="24"/>
                <w:highlight w:val="none"/>
              </w:rPr>
              <w:t>详见招标文件的</w:t>
            </w:r>
            <w:r>
              <w:rPr>
                <w:rFonts w:hint="eastAsia" w:ascii="仿宋" w:hAnsi="仿宋" w:cs="Calibri"/>
                <w:sz w:val="24"/>
                <w:highlight w:val="none"/>
              </w:rPr>
              <w:t>“</w:t>
            </w:r>
            <w:r>
              <w:rPr>
                <w:rFonts w:ascii="仿宋" w:hAnsi="仿宋" w:cs="Calibri"/>
                <w:sz w:val="24"/>
                <w:highlight w:val="none"/>
              </w:rPr>
              <w:t>第五部分 拟签订的合同文本</w:t>
            </w:r>
            <w:r>
              <w:rPr>
                <w:rFonts w:hint="eastAsia" w:ascii="仿宋" w:hAnsi="仿宋" w:cs="Calibri"/>
                <w:sz w:val="24"/>
                <w:highlight w:val="none"/>
              </w:rPr>
              <w:t>”</w:t>
            </w:r>
            <w:r>
              <w:rPr>
                <w:rFonts w:ascii="仿宋" w:hAnsi="仿宋" w:cs="Calibri"/>
                <w:sz w:val="24"/>
                <w:highlight w:val="none"/>
              </w:rPr>
              <w:t>。</w:t>
            </w:r>
          </w:p>
        </w:tc>
      </w:tr>
    </w:tbl>
    <w:p w14:paraId="2902F9BA">
      <w:pPr>
        <w:ind w:firstLine="480" w:firstLineChars="200"/>
        <w:rPr>
          <w:rFonts w:ascii="仿宋" w:hAnsi="仿宋" w:cs="Calibri"/>
          <w:sz w:val="24"/>
          <w:highlight w:val="none"/>
        </w:rPr>
      </w:pPr>
      <w:r>
        <w:rPr>
          <w:rFonts w:ascii="仿宋" w:hAnsi="仿宋" w:cs="Calibri"/>
          <w:sz w:val="24"/>
          <w:highlight w:val="none"/>
        </w:rPr>
        <w:t>说明：投标人应对商务要求进行审核，如有偏离，请在投标文件的</w:t>
      </w:r>
      <w:r>
        <w:rPr>
          <w:rFonts w:hint="eastAsia" w:ascii="仿宋" w:hAnsi="仿宋" w:cs="Calibri"/>
          <w:sz w:val="24"/>
          <w:highlight w:val="none"/>
        </w:rPr>
        <w:t>“</w:t>
      </w:r>
      <w:r>
        <w:rPr>
          <w:rFonts w:ascii="仿宋" w:hAnsi="仿宋" w:cs="Calibri"/>
          <w:sz w:val="24"/>
          <w:highlight w:val="none"/>
        </w:rPr>
        <w:t>偏离表</w:t>
      </w:r>
      <w:r>
        <w:rPr>
          <w:rFonts w:hint="eastAsia" w:ascii="仿宋" w:hAnsi="仿宋" w:cs="Calibri"/>
          <w:sz w:val="24"/>
          <w:highlight w:val="none"/>
        </w:rPr>
        <w:t>”</w:t>
      </w:r>
      <w:r>
        <w:rPr>
          <w:rFonts w:ascii="仿宋" w:hAnsi="仿宋" w:cs="Calibri"/>
          <w:sz w:val="24"/>
          <w:highlight w:val="none"/>
        </w:rPr>
        <w:t>中反映。</w:t>
      </w:r>
    </w:p>
    <w:p w14:paraId="6A510F5D">
      <w:pPr>
        <w:pStyle w:val="3"/>
        <w:ind w:firstLine="482"/>
        <w:jc w:val="center"/>
        <w:rPr>
          <w:rFonts w:ascii="仿宋" w:hAnsi="仿宋" w:cs="Calibri"/>
          <w:szCs w:val="24"/>
          <w:highlight w:val="none"/>
        </w:rPr>
      </w:pPr>
      <w:r>
        <w:rPr>
          <w:rFonts w:ascii="仿宋" w:hAnsi="仿宋" w:cs="Calibri"/>
          <w:szCs w:val="24"/>
          <w:highlight w:val="none"/>
        </w:rPr>
        <w:t>第</w:t>
      </w:r>
      <w:r>
        <w:rPr>
          <w:rFonts w:ascii="仿宋" w:hAnsi="仿宋" w:cs="Calibri"/>
          <w:szCs w:val="24"/>
          <w:highlight w:val="none"/>
          <w:lang w:val="en-US"/>
        </w:rPr>
        <w:t>四章</w:t>
      </w:r>
      <w:r>
        <w:rPr>
          <w:rFonts w:ascii="仿宋" w:hAnsi="仿宋" w:cs="Calibri"/>
          <w:szCs w:val="24"/>
          <w:highlight w:val="none"/>
        </w:rPr>
        <w:t xml:space="preserve"> 实质性要求</w:t>
      </w:r>
    </w:p>
    <w:p w14:paraId="469C3204">
      <w:pPr>
        <w:ind w:firstLine="470" w:firstLineChars="196"/>
        <w:rPr>
          <w:rFonts w:ascii="仿宋" w:hAnsi="仿宋" w:cs="Calibri"/>
          <w:highlight w:val="none"/>
        </w:rPr>
      </w:pPr>
      <w:r>
        <w:rPr>
          <w:rFonts w:ascii="仿宋" w:hAnsi="仿宋" w:cs="Calibri"/>
          <w:bCs/>
          <w:color w:val="000000" w:themeColor="text1"/>
          <w:sz w:val="24"/>
          <w:highlight w:val="none"/>
          <w14:textFill>
            <w14:solidFill>
              <w14:schemeClr w14:val="tx1"/>
            </w14:solidFill>
          </w14:textFill>
        </w:rPr>
        <w:t>本章中所有带</w:t>
      </w:r>
      <w:r>
        <w:rPr>
          <w:rFonts w:ascii="仿宋" w:hAnsi="仿宋" w:cs="Calibri"/>
          <w:bCs/>
          <w:color w:val="000000" w:themeColor="text1"/>
          <w:kern w:val="0"/>
          <w:sz w:val="24"/>
          <w:highlight w:val="none"/>
          <w14:textFill>
            <w14:solidFill>
              <w14:schemeClr w14:val="tx1"/>
            </w14:solidFill>
          </w14:textFill>
        </w:rPr>
        <w:t>▲</w:t>
      </w:r>
      <w:r>
        <w:rPr>
          <w:rFonts w:ascii="仿宋" w:hAnsi="仿宋" w:cs="Calibri"/>
          <w:bCs/>
          <w:color w:val="000000" w:themeColor="text1"/>
          <w:sz w:val="24"/>
          <w:highlight w:val="none"/>
          <w14:textFill>
            <w14:solidFill>
              <w14:schemeClr w14:val="tx1"/>
            </w14:solidFill>
          </w14:textFill>
        </w:rPr>
        <w:t>的内容是采购人提出的实质性要求，投标文件响应内容若不满足实质性要求，该投标文件将被评标委员会认定为无效。</w:t>
      </w:r>
    </w:p>
    <w:p w14:paraId="115F45B0">
      <w:pPr>
        <w:rPr>
          <w:rFonts w:ascii="仿宋" w:hAnsi="仿宋" w:cs="Calibri"/>
          <w:bCs/>
          <w:color w:val="000000" w:themeColor="text1"/>
          <w:sz w:val="24"/>
          <w:highlight w:val="none"/>
          <w14:textFill>
            <w14:solidFill>
              <w14:schemeClr w14:val="tx1"/>
            </w14:solidFill>
          </w14:textFill>
        </w:rPr>
      </w:pPr>
      <w:r>
        <w:rPr>
          <w:rFonts w:ascii="仿宋" w:hAnsi="仿宋" w:cs="Calibri"/>
          <w:bCs/>
          <w:color w:val="000000" w:themeColor="text1"/>
          <w:sz w:val="24"/>
          <w:highlight w:val="none"/>
          <w14:textFill>
            <w14:solidFill>
              <w14:schemeClr w14:val="tx1"/>
            </w14:solidFill>
          </w14:textFill>
        </w:rPr>
        <w:br w:type="page"/>
      </w:r>
    </w:p>
    <w:p w14:paraId="618DE4F1">
      <w:pPr>
        <w:pStyle w:val="2"/>
        <w:rPr>
          <w:rStyle w:val="81"/>
          <w:rFonts w:ascii="仿宋" w:hAnsi="仿宋" w:cs="Calibri"/>
          <w:b/>
          <w:bCs/>
          <w:highlight w:val="none"/>
        </w:rPr>
      </w:pPr>
      <w:r>
        <w:rPr>
          <w:rStyle w:val="81"/>
          <w:rFonts w:ascii="仿宋" w:hAnsi="仿宋" w:cs="Calibri"/>
          <w:b/>
          <w:bCs/>
          <w:highlight w:val="none"/>
        </w:rPr>
        <w:t xml:space="preserve">第四部分 </w:t>
      </w:r>
      <w:bookmarkStart w:id="15" w:name="_Toc184308044"/>
      <w:bookmarkEnd w:id="15"/>
      <w:bookmarkStart w:id="16" w:name="_Toc184310296"/>
      <w:bookmarkEnd w:id="16"/>
      <w:bookmarkStart w:id="17" w:name="_Toc184308105"/>
      <w:bookmarkEnd w:id="17"/>
      <w:bookmarkStart w:id="18" w:name="_Toc184308038"/>
      <w:bookmarkEnd w:id="18"/>
      <w:bookmarkStart w:id="19" w:name="_Toc184314430"/>
      <w:bookmarkEnd w:id="19"/>
      <w:bookmarkStart w:id="20" w:name="_Toc184310279"/>
      <w:bookmarkEnd w:id="20"/>
      <w:bookmarkStart w:id="21" w:name="_Toc184313309"/>
      <w:bookmarkEnd w:id="21"/>
      <w:bookmarkStart w:id="22" w:name="_Toc184308066"/>
      <w:bookmarkEnd w:id="22"/>
      <w:bookmarkStart w:id="23" w:name="_Toc184313252"/>
      <w:bookmarkEnd w:id="23"/>
      <w:bookmarkStart w:id="24" w:name="_Toc184310327"/>
      <w:bookmarkEnd w:id="24"/>
      <w:bookmarkStart w:id="25" w:name="_Toc184313249"/>
      <w:bookmarkEnd w:id="25"/>
      <w:bookmarkStart w:id="26" w:name="_Toc184312096"/>
      <w:bookmarkEnd w:id="26"/>
      <w:bookmarkStart w:id="27" w:name="_Toc184308063"/>
      <w:bookmarkEnd w:id="27"/>
      <w:bookmarkStart w:id="28" w:name="_Toc184312107"/>
      <w:bookmarkEnd w:id="28"/>
      <w:bookmarkStart w:id="29" w:name="_Toc184313286"/>
      <w:bookmarkEnd w:id="29"/>
      <w:bookmarkStart w:id="30" w:name="_Toc184310277"/>
      <w:bookmarkEnd w:id="30"/>
      <w:bookmarkStart w:id="31" w:name="_Toc184313257"/>
      <w:bookmarkEnd w:id="31"/>
      <w:bookmarkStart w:id="32" w:name="_Toc184308070"/>
      <w:bookmarkEnd w:id="32"/>
      <w:bookmarkStart w:id="33" w:name="_Toc184312069"/>
      <w:bookmarkEnd w:id="33"/>
      <w:bookmarkStart w:id="34" w:name="_Toc184313250"/>
      <w:bookmarkEnd w:id="34"/>
      <w:bookmarkStart w:id="35" w:name="_Toc184313310"/>
      <w:bookmarkEnd w:id="35"/>
      <w:bookmarkStart w:id="36" w:name="_Toc184308091"/>
      <w:bookmarkEnd w:id="36"/>
      <w:bookmarkStart w:id="37" w:name="_Toc184313275"/>
      <w:bookmarkEnd w:id="37"/>
      <w:bookmarkStart w:id="38" w:name="_Toc184310334"/>
      <w:bookmarkEnd w:id="38"/>
      <w:bookmarkStart w:id="39" w:name="_Toc184313268"/>
      <w:bookmarkEnd w:id="39"/>
      <w:bookmarkStart w:id="40" w:name="_Toc184310340"/>
      <w:bookmarkEnd w:id="40"/>
      <w:bookmarkStart w:id="41" w:name="_Toc184313266"/>
      <w:bookmarkEnd w:id="41"/>
      <w:bookmarkStart w:id="42" w:name="_Toc184308061"/>
      <w:bookmarkEnd w:id="42"/>
      <w:bookmarkStart w:id="43" w:name="_Toc184312123"/>
      <w:bookmarkEnd w:id="43"/>
      <w:bookmarkStart w:id="44" w:name="_Toc184310315"/>
      <w:bookmarkEnd w:id="44"/>
      <w:bookmarkStart w:id="45" w:name="_Toc184308107"/>
      <w:bookmarkEnd w:id="45"/>
      <w:bookmarkStart w:id="46" w:name="_Toc184312106"/>
      <w:bookmarkEnd w:id="46"/>
      <w:bookmarkStart w:id="47" w:name="_Toc184310308"/>
      <w:bookmarkEnd w:id="47"/>
      <w:bookmarkStart w:id="48" w:name="_Toc184313271"/>
      <w:bookmarkEnd w:id="48"/>
      <w:bookmarkStart w:id="49" w:name="_Toc184310328"/>
      <w:bookmarkEnd w:id="49"/>
      <w:bookmarkStart w:id="50" w:name="_Toc184314446"/>
      <w:bookmarkEnd w:id="50"/>
      <w:bookmarkStart w:id="51" w:name="_Toc184312115"/>
      <w:bookmarkEnd w:id="51"/>
      <w:bookmarkStart w:id="52" w:name="_Toc184313269"/>
      <w:bookmarkEnd w:id="52"/>
      <w:bookmarkStart w:id="53" w:name="_Toc184314427"/>
      <w:bookmarkEnd w:id="53"/>
      <w:bookmarkStart w:id="54" w:name="_Toc184314415"/>
      <w:bookmarkEnd w:id="54"/>
      <w:bookmarkStart w:id="55" w:name="_Toc184314417"/>
      <w:bookmarkEnd w:id="55"/>
      <w:bookmarkStart w:id="56" w:name="_Toc184312103"/>
      <w:bookmarkEnd w:id="56"/>
      <w:bookmarkStart w:id="57" w:name="_Toc184310288"/>
      <w:bookmarkEnd w:id="57"/>
      <w:bookmarkStart w:id="58" w:name="_Toc184314423"/>
      <w:bookmarkEnd w:id="58"/>
      <w:bookmarkStart w:id="59" w:name="_Toc184308078"/>
      <w:bookmarkEnd w:id="59"/>
      <w:bookmarkStart w:id="60" w:name="_Toc184310342"/>
      <w:bookmarkEnd w:id="60"/>
      <w:bookmarkStart w:id="61" w:name="_Toc184314470"/>
      <w:bookmarkEnd w:id="61"/>
      <w:bookmarkStart w:id="62" w:name="_Toc184313276"/>
      <w:bookmarkEnd w:id="62"/>
      <w:bookmarkStart w:id="63" w:name="_Toc184314455"/>
      <w:bookmarkEnd w:id="63"/>
      <w:bookmarkStart w:id="64" w:name="_Toc184313251"/>
      <w:bookmarkEnd w:id="64"/>
      <w:bookmarkStart w:id="65" w:name="_Toc184314426"/>
      <w:bookmarkEnd w:id="65"/>
      <w:bookmarkStart w:id="66" w:name="_Toc184312126"/>
      <w:bookmarkEnd w:id="66"/>
      <w:bookmarkStart w:id="67" w:name="_Toc184308045"/>
      <w:bookmarkEnd w:id="67"/>
      <w:bookmarkStart w:id="68" w:name="_Toc184308095"/>
      <w:bookmarkEnd w:id="68"/>
      <w:bookmarkStart w:id="69" w:name="_Toc184308040"/>
      <w:bookmarkEnd w:id="69"/>
      <w:bookmarkStart w:id="70" w:name="_Toc184312078"/>
      <w:bookmarkEnd w:id="70"/>
      <w:bookmarkStart w:id="71" w:name="_Toc184310276"/>
      <w:bookmarkEnd w:id="71"/>
      <w:bookmarkStart w:id="72" w:name="_Toc184308036"/>
      <w:bookmarkEnd w:id="72"/>
      <w:bookmarkStart w:id="73" w:name="_Toc184313270"/>
      <w:bookmarkEnd w:id="73"/>
      <w:bookmarkStart w:id="74" w:name="_Toc184312122"/>
      <w:bookmarkEnd w:id="74"/>
      <w:bookmarkStart w:id="75" w:name="_Toc184314412"/>
      <w:bookmarkEnd w:id="75"/>
      <w:bookmarkStart w:id="76" w:name="_Toc184312091"/>
      <w:bookmarkEnd w:id="76"/>
      <w:bookmarkStart w:id="77" w:name="_Toc184310313"/>
      <w:bookmarkEnd w:id="77"/>
      <w:bookmarkStart w:id="78" w:name="_Toc184314436"/>
      <w:bookmarkEnd w:id="78"/>
      <w:bookmarkStart w:id="79" w:name="_Toc184310318"/>
      <w:bookmarkEnd w:id="79"/>
      <w:bookmarkStart w:id="80" w:name="_Toc184310323"/>
      <w:bookmarkEnd w:id="80"/>
      <w:bookmarkStart w:id="81" w:name="_Toc184312105"/>
      <w:bookmarkEnd w:id="81"/>
      <w:bookmarkStart w:id="82" w:name="_Toc184312084"/>
      <w:bookmarkEnd w:id="82"/>
      <w:bookmarkStart w:id="83" w:name="_Toc184308046"/>
      <w:bookmarkEnd w:id="83"/>
      <w:bookmarkStart w:id="84" w:name="_Toc184313289"/>
      <w:bookmarkEnd w:id="84"/>
      <w:bookmarkStart w:id="85" w:name="_Toc184312129"/>
      <w:bookmarkEnd w:id="85"/>
      <w:bookmarkStart w:id="86" w:name="_Toc184314481"/>
      <w:bookmarkEnd w:id="86"/>
      <w:bookmarkStart w:id="87" w:name="_Toc184308060"/>
      <w:bookmarkEnd w:id="87"/>
      <w:bookmarkStart w:id="88" w:name="_Toc184312114"/>
      <w:bookmarkEnd w:id="88"/>
      <w:bookmarkStart w:id="89" w:name="_Toc184310331"/>
      <w:bookmarkEnd w:id="89"/>
      <w:bookmarkStart w:id="90" w:name="_Toc184314419"/>
      <w:bookmarkEnd w:id="90"/>
      <w:bookmarkStart w:id="91" w:name="_Toc184314482"/>
      <w:bookmarkEnd w:id="91"/>
      <w:bookmarkStart w:id="92" w:name="_Toc184310311"/>
      <w:bookmarkEnd w:id="92"/>
      <w:bookmarkStart w:id="93" w:name="_Toc184314456"/>
      <w:bookmarkEnd w:id="93"/>
      <w:bookmarkStart w:id="94" w:name="_Toc184310281"/>
      <w:bookmarkEnd w:id="94"/>
      <w:bookmarkStart w:id="95" w:name="_Toc184313248"/>
      <w:bookmarkEnd w:id="95"/>
      <w:bookmarkStart w:id="96" w:name="_Toc184314465"/>
      <w:bookmarkEnd w:id="96"/>
      <w:bookmarkStart w:id="97" w:name="_Toc184310295"/>
      <w:bookmarkEnd w:id="97"/>
      <w:bookmarkStart w:id="98" w:name="_Toc184312112"/>
      <w:bookmarkEnd w:id="98"/>
      <w:bookmarkStart w:id="99" w:name="_Toc184314468"/>
      <w:bookmarkEnd w:id="99"/>
      <w:bookmarkStart w:id="100" w:name="_Toc184312121"/>
      <w:bookmarkEnd w:id="100"/>
      <w:bookmarkStart w:id="101" w:name="_Toc184308048"/>
      <w:bookmarkEnd w:id="101"/>
      <w:bookmarkStart w:id="102" w:name="_Toc184313260"/>
      <w:bookmarkEnd w:id="102"/>
      <w:bookmarkStart w:id="103" w:name="_Toc184313262"/>
      <w:bookmarkEnd w:id="103"/>
      <w:bookmarkStart w:id="104" w:name="_Toc184308104"/>
      <w:bookmarkEnd w:id="104"/>
      <w:bookmarkStart w:id="105" w:name="_Toc184314477"/>
      <w:bookmarkEnd w:id="105"/>
      <w:bookmarkStart w:id="106" w:name="_Toc184312124"/>
      <w:bookmarkEnd w:id="106"/>
      <w:bookmarkStart w:id="107" w:name="_Toc184313285"/>
      <w:bookmarkEnd w:id="107"/>
      <w:bookmarkStart w:id="108" w:name="_Toc184308068"/>
      <w:bookmarkEnd w:id="108"/>
      <w:bookmarkStart w:id="109" w:name="_Toc184312132"/>
      <w:bookmarkEnd w:id="109"/>
      <w:bookmarkStart w:id="110" w:name="_Toc184308099"/>
      <w:bookmarkEnd w:id="110"/>
      <w:bookmarkStart w:id="111" w:name="_Toc184312127"/>
      <w:bookmarkEnd w:id="111"/>
      <w:bookmarkStart w:id="112" w:name="_Toc184310298"/>
      <w:bookmarkEnd w:id="112"/>
      <w:bookmarkStart w:id="113" w:name="_Toc184310278"/>
      <w:bookmarkEnd w:id="113"/>
      <w:bookmarkStart w:id="114" w:name="_Toc184308088"/>
      <w:bookmarkEnd w:id="114"/>
      <w:bookmarkStart w:id="115" w:name="_Toc184312074"/>
      <w:bookmarkEnd w:id="115"/>
      <w:bookmarkStart w:id="116" w:name="_Toc184314475"/>
      <w:bookmarkEnd w:id="116"/>
      <w:bookmarkStart w:id="117" w:name="_Toc184312119"/>
      <w:bookmarkEnd w:id="117"/>
      <w:bookmarkStart w:id="118" w:name="_Toc184314458"/>
      <w:bookmarkEnd w:id="118"/>
      <w:bookmarkStart w:id="119" w:name="_Toc184312082"/>
      <w:bookmarkEnd w:id="119"/>
      <w:bookmarkStart w:id="120" w:name="_Toc184310272"/>
      <w:bookmarkEnd w:id="120"/>
      <w:bookmarkStart w:id="121" w:name="_Toc184313239"/>
      <w:bookmarkEnd w:id="121"/>
      <w:bookmarkStart w:id="122" w:name="_Toc184312120"/>
      <w:bookmarkEnd w:id="122"/>
      <w:bookmarkStart w:id="123" w:name="_Toc184308050"/>
      <w:bookmarkEnd w:id="123"/>
      <w:bookmarkStart w:id="124" w:name="_Toc184310309"/>
      <w:bookmarkEnd w:id="124"/>
      <w:bookmarkStart w:id="125" w:name="_Toc184314429"/>
      <w:bookmarkEnd w:id="125"/>
      <w:bookmarkStart w:id="126" w:name="_Toc184314472"/>
      <w:bookmarkEnd w:id="126"/>
      <w:bookmarkStart w:id="127" w:name="_Toc184312090"/>
      <w:bookmarkEnd w:id="127"/>
      <w:bookmarkStart w:id="128" w:name="_Toc184310301"/>
      <w:bookmarkEnd w:id="128"/>
      <w:bookmarkStart w:id="129" w:name="_Toc184312079"/>
      <w:bookmarkEnd w:id="129"/>
      <w:bookmarkStart w:id="130" w:name="_Toc184314474"/>
      <w:bookmarkEnd w:id="130"/>
      <w:bookmarkStart w:id="131" w:name="_Toc184313281"/>
      <w:bookmarkEnd w:id="131"/>
      <w:bookmarkStart w:id="132" w:name="_Toc184314432"/>
      <w:bookmarkEnd w:id="132"/>
      <w:bookmarkStart w:id="133" w:name="_Toc184310337"/>
      <w:bookmarkEnd w:id="133"/>
      <w:bookmarkStart w:id="134" w:name="_Toc184312110"/>
      <w:bookmarkEnd w:id="134"/>
      <w:bookmarkStart w:id="135" w:name="_Toc184314447"/>
      <w:bookmarkEnd w:id="135"/>
      <w:bookmarkStart w:id="136" w:name="_Toc184312070"/>
      <w:bookmarkEnd w:id="136"/>
      <w:bookmarkStart w:id="137" w:name="_Toc184310320"/>
      <w:bookmarkEnd w:id="137"/>
      <w:bookmarkStart w:id="138" w:name="_Toc184313254"/>
      <w:bookmarkEnd w:id="138"/>
      <w:bookmarkStart w:id="139" w:name="_Toc184314434"/>
      <w:bookmarkEnd w:id="139"/>
      <w:bookmarkStart w:id="140" w:name="_Toc184308039"/>
      <w:bookmarkEnd w:id="140"/>
      <w:bookmarkStart w:id="141" w:name="_Toc184310317"/>
      <w:bookmarkEnd w:id="141"/>
      <w:bookmarkStart w:id="142" w:name="_Toc184308049"/>
      <w:bookmarkEnd w:id="142"/>
      <w:bookmarkStart w:id="143" w:name="_Toc184308042"/>
      <w:bookmarkEnd w:id="143"/>
      <w:bookmarkStart w:id="144" w:name="_Toc184308101"/>
      <w:bookmarkEnd w:id="144"/>
      <w:bookmarkStart w:id="145" w:name="_Toc184313283"/>
      <w:bookmarkEnd w:id="145"/>
      <w:bookmarkStart w:id="146" w:name="_Toc184312133"/>
      <w:bookmarkEnd w:id="146"/>
      <w:bookmarkStart w:id="147" w:name="_Toc184313273"/>
      <w:bookmarkEnd w:id="147"/>
      <w:bookmarkStart w:id="148" w:name="_Toc184313242"/>
      <w:bookmarkEnd w:id="148"/>
      <w:bookmarkStart w:id="149" w:name="_Toc184310302"/>
      <w:bookmarkEnd w:id="149"/>
      <w:bookmarkStart w:id="150" w:name="_Toc184314478"/>
      <w:bookmarkEnd w:id="150"/>
      <w:bookmarkStart w:id="151" w:name="_Toc184308056"/>
      <w:bookmarkEnd w:id="151"/>
      <w:bookmarkStart w:id="152" w:name="_Toc184312100"/>
      <w:bookmarkEnd w:id="152"/>
      <w:bookmarkStart w:id="153" w:name="_Toc184308090"/>
      <w:bookmarkEnd w:id="153"/>
      <w:bookmarkStart w:id="154" w:name="_Toc184310274"/>
      <w:bookmarkEnd w:id="154"/>
      <w:bookmarkStart w:id="155" w:name="_Toc184308057"/>
      <w:bookmarkEnd w:id="155"/>
      <w:bookmarkStart w:id="156" w:name="_Toc184313284"/>
      <w:bookmarkEnd w:id="156"/>
      <w:bookmarkStart w:id="157" w:name="_Toc184308054"/>
      <w:bookmarkEnd w:id="157"/>
      <w:bookmarkStart w:id="158" w:name="_Toc184312136"/>
      <w:bookmarkEnd w:id="158"/>
      <w:bookmarkStart w:id="159" w:name="_Toc184310336"/>
      <w:bookmarkEnd w:id="159"/>
      <w:bookmarkStart w:id="160" w:name="_Toc184310339"/>
      <w:bookmarkEnd w:id="160"/>
      <w:bookmarkStart w:id="161" w:name="_Toc184308106"/>
      <w:bookmarkEnd w:id="161"/>
      <w:bookmarkStart w:id="162" w:name="_Toc184312083"/>
      <w:bookmarkEnd w:id="162"/>
      <w:bookmarkStart w:id="163" w:name="_Toc184308072"/>
      <w:bookmarkEnd w:id="163"/>
      <w:bookmarkStart w:id="164" w:name="_Toc184308103"/>
      <w:bookmarkEnd w:id="164"/>
      <w:bookmarkStart w:id="165" w:name="_Toc184312102"/>
      <w:bookmarkEnd w:id="165"/>
      <w:bookmarkStart w:id="166" w:name="_Toc184314457"/>
      <w:bookmarkEnd w:id="166"/>
      <w:bookmarkStart w:id="167" w:name="_Toc184308062"/>
      <w:bookmarkEnd w:id="167"/>
      <w:bookmarkStart w:id="168" w:name="_Toc184312081"/>
      <w:bookmarkEnd w:id="168"/>
      <w:bookmarkStart w:id="169" w:name="_Toc184312098"/>
      <w:bookmarkEnd w:id="169"/>
      <w:bookmarkStart w:id="170" w:name="_Toc184308065"/>
      <w:bookmarkEnd w:id="170"/>
      <w:bookmarkStart w:id="171" w:name="_Toc184314441"/>
      <w:bookmarkEnd w:id="171"/>
      <w:bookmarkStart w:id="172" w:name="_Toc184314425"/>
      <w:bookmarkEnd w:id="172"/>
      <w:bookmarkStart w:id="173" w:name="_Toc184310329"/>
      <w:bookmarkEnd w:id="173"/>
      <w:bookmarkStart w:id="174" w:name="_Toc184314476"/>
      <w:bookmarkEnd w:id="174"/>
      <w:bookmarkStart w:id="175" w:name="_Toc184312116"/>
      <w:bookmarkEnd w:id="175"/>
      <w:bookmarkStart w:id="176" w:name="_Toc184313282"/>
      <w:bookmarkEnd w:id="176"/>
      <w:bookmarkStart w:id="177" w:name="_Toc184312089"/>
      <w:bookmarkEnd w:id="177"/>
      <w:bookmarkStart w:id="178" w:name="_Toc184313278"/>
      <w:bookmarkEnd w:id="178"/>
      <w:bookmarkStart w:id="179" w:name="_Toc184313264"/>
      <w:bookmarkEnd w:id="179"/>
      <w:bookmarkStart w:id="180" w:name="_Toc184314414"/>
      <w:bookmarkEnd w:id="180"/>
      <w:bookmarkStart w:id="181" w:name="_Toc184308076"/>
      <w:bookmarkEnd w:id="181"/>
      <w:bookmarkStart w:id="182" w:name="_Toc184310341"/>
      <w:bookmarkEnd w:id="182"/>
      <w:bookmarkStart w:id="183" w:name="_Toc184312104"/>
      <w:bookmarkEnd w:id="183"/>
      <w:bookmarkStart w:id="184" w:name="_Toc184308079"/>
      <w:bookmarkEnd w:id="184"/>
      <w:bookmarkStart w:id="185" w:name="_Toc184312118"/>
      <w:bookmarkEnd w:id="185"/>
      <w:bookmarkStart w:id="186" w:name="_Toc184312072"/>
      <w:bookmarkEnd w:id="186"/>
      <w:bookmarkStart w:id="187" w:name="_Toc184312086"/>
      <w:bookmarkEnd w:id="187"/>
      <w:bookmarkStart w:id="188" w:name="_Toc184308073"/>
      <w:bookmarkEnd w:id="188"/>
      <w:bookmarkStart w:id="189" w:name="_Toc184310322"/>
      <w:bookmarkEnd w:id="189"/>
      <w:bookmarkStart w:id="190" w:name="_Toc184313256"/>
      <w:bookmarkEnd w:id="190"/>
      <w:bookmarkStart w:id="191" w:name="_Toc184314463"/>
      <w:bookmarkEnd w:id="191"/>
      <w:bookmarkStart w:id="192" w:name="_Toc184308084"/>
      <w:bookmarkEnd w:id="192"/>
      <w:bookmarkStart w:id="193" w:name="_Toc184314422"/>
      <w:bookmarkEnd w:id="193"/>
      <w:bookmarkStart w:id="194" w:name="_Toc184308081"/>
      <w:bookmarkEnd w:id="194"/>
      <w:bookmarkStart w:id="195" w:name="_Toc184310330"/>
      <w:bookmarkEnd w:id="195"/>
      <w:bookmarkStart w:id="196" w:name="_Toc184314449"/>
      <w:bookmarkEnd w:id="196"/>
      <w:bookmarkStart w:id="197" w:name="_Toc184308059"/>
      <w:bookmarkEnd w:id="197"/>
      <w:bookmarkStart w:id="198" w:name="_Toc184310275"/>
      <w:bookmarkEnd w:id="198"/>
      <w:bookmarkStart w:id="199" w:name="_Toc184310286"/>
      <w:bookmarkEnd w:id="199"/>
      <w:bookmarkStart w:id="200" w:name="_Toc184310300"/>
      <w:bookmarkEnd w:id="200"/>
      <w:bookmarkStart w:id="201" w:name="_Toc184310332"/>
      <w:bookmarkEnd w:id="201"/>
      <w:bookmarkStart w:id="202" w:name="_Toc184313240"/>
      <w:bookmarkEnd w:id="202"/>
      <w:bookmarkStart w:id="203" w:name="_Toc184312138"/>
      <w:bookmarkEnd w:id="203"/>
      <w:bookmarkStart w:id="204" w:name="_Toc184312097"/>
      <w:bookmarkEnd w:id="204"/>
      <w:bookmarkStart w:id="205" w:name="_Toc184314424"/>
      <w:bookmarkEnd w:id="205"/>
      <w:bookmarkStart w:id="206" w:name="_Toc184313298"/>
      <w:bookmarkEnd w:id="206"/>
      <w:bookmarkStart w:id="207" w:name="_Toc184314431"/>
      <w:bookmarkEnd w:id="207"/>
      <w:bookmarkStart w:id="208" w:name="_Toc184312111"/>
      <w:bookmarkEnd w:id="208"/>
      <w:bookmarkStart w:id="209" w:name="_Toc184310303"/>
      <w:bookmarkEnd w:id="209"/>
      <w:bookmarkStart w:id="210" w:name="_Toc184310324"/>
      <w:bookmarkEnd w:id="210"/>
      <w:bookmarkStart w:id="211" w:name="_Toc184312099"/>
      <w:bookmarkEnd w:id="211"/>
      <w:bookmarkStart w:id="212" w:name="_Toc184308096"/>
      <w:bookmarkEnd w:id="212"/>
      <w:bookmarkStart w:id="213" w:name="_Toc184313292"/>
      <w:bookmarkEnd w:id="213"/>
      <w:bookmarkStart w:id="214" w:name="_Toc184310333"/>
      <w:bookmarkEnd w:id="214"/>
      <w:bookmarkStart w:id="215" w:name="_Toc184314442"/>
      <w:bookmarkEnd w:id="215"/>
      <w:bookmarkStart w:id="216" w:name="_Toc184314438"/>
      <w:bookmarkEnd w:id="216"/>
      <w:bookmarkStart w:id="217" w:name="_Toc184314451"/>
      <w:bookmarkEnd w:id="217"/>
      <w:bookmarkStart w:id="218" w:name="_Toc184313288"/>
      <w:bookmarkEnd w:id="218"/>
      <w:bookmarkStart w:id="219" w:name="_Toc184308055"/>
      <w:bookmarkEnd w:id="219"/>
      <w:bookmarkStart w:id="220" w:name="_Toc184308074"/>
      <w:bookmarkEnd w:id="220"/>
      <w:bookmarkStart w:id="221" w:name="_Toc184312077"/>
      <w:bookmarkEnd w:id="221"/>
      <w:bookmarkStart w:id="222" w:name="_Toc184308092"/>
      <w:bookmarkEnd w:id="222"/>
      <w:bookmarkStart w:id="223" w:name="_Toc184312088"/>
      <w:bookmarkEnd w:id="223"/>
      <w:bookmarkStart w:id="224" w:name="_Toc184314440"/>
      <w:bookmarkEnd w:id="224"/>
      <w:bookmarkStart w:id="225" w:name="_Toc184312092"/>
      <w:bookmarkEnd w:id="225"/>
      <w:bookmarkStart w:id="226" w:name="_Toc184310325"/>
      <w:bookmarkEnd w:id="226"/>
      <w:bookmarkStart w:id="227" w:name="_Toc184310335"/>
      <w:bookmarkEnd w:id="227"/>
      <w:bookmarkStart w:id="228" w:name="_Toc184308043"/>
      <w:bookmarkEnd w:id="228"/>
      <w:bookmarkStart w:id="229" w:name="_Toc184313246"/>
      <w:bookmarkEnd w:id="229"/>
      <w:bookmarkStart w:id="230" w:name="_Toc184313301"/>
      <w:bookmarkEnd w:id="230"/>
      <w:bookmarkStart w:id="231" w:name="_Toc184313307"/>
      <w:bookmarkEnd w:id="231"/>
      <w:bookmarkStart w:id="232" w:name="_Toc184310294"/>
      <w:bookmarkEnd w:id="232"/>
      <w:bookmarkStart w:id="233" w:name="_Toc184313303"/>
      <w:bookmarkEnd w:id="233"/>
      <w:bookmarkStart w:id="234" w:name="_Toc184314453"/>
      <w:bookmarkEnd w:id="234"/>
      <w:bookmarkStart w:id="235" w:name="_Toc184308082"/>
      <w:bookmarkEnd w:id="235"/>
      <w:bookmarkStart w:id="236" w:name="_Toc184310338"/>
      <w:bookmarkEnd w:id="236"/>
      <w:bookmarkStart w:id="237" w:name="_Toc184313304"/>
      <w:bookmarkEnd w:id="237"/>
      <w:bookmarkStart w:id="238" w:name="_Toc184312130"/>
      <w:bookmarkEnd w:id="238"/>
      <w:bookmarkStart w:id="239" w:name="_Toc184312076"/>
      <w:bookmarkEnd w:id="239"/>
      <w:bookmarkStart w:id="240" w:name="_Toc184308053"/>
      <w:bookmarkEnd w:id="240"/>
      <w:bookmarkStart w:id="241" w:name="_Toc184310307"/>
      <w:bookmarkEnd w:id="241"/>
      <w:bookmarkStart w:id="242" w:name="_Toc184308077"/>
      <w:bookmarkEnd w:id="242"/>
      <w:bookmarkStart w:id="243" w:name="_Toc184313305"/>
      <w:bookmarkEnd w:id="243"/>
      <w:bookmarkStart w:id="244" w:name="_Toc184312075"/>
      <w:bookmarkEnd w:id="244"/>
      <w:bookmarkStart w:id="245" w:name="_Toc184313299"/>
      <w:bookmarkEnd w:id="245"/>
      <w:bookmarkStart w:id="246" w:name="_Toc184314418"/>
      <w:bookmarkEnd w:id="246"/>
      <w:bookmarkStart w:id="247" w:name="_Toc184310282"/>
      <w:bookmarkEnd w:id="247"/>
      <w:bookmarkStart w:id="248" w:name="_Toc184314454"/>
      <w:bookmarkEnd w:id="248"/>
      <w:bookmarkStart w:id="249" w:name="_Toc184313280"/>
      <w:bookmarkEnd w:id="249"/>
      <w:bookmarkStart w:id="250" w:name="_Toc184308098"/>
      <w:bookmarkEnd w:id="250"/>
      <w:bookmarkStart w:id="251" w:name="_Toc184310283"/>
      <w:bookmarkEnd w:id="251"/>
      <w:bookmarkStart w:id="252" w:name="_Toc184308097"/>
      <w:bookmarkEnd w:id="252"/>
      <w:bookmarkStart w:id="253" w:name="_Toc184310305"/>
      <w:bookmarkEnd w:id="253"/>
      <w:bookmarkStart w:id="254" w:name="_Toc184308067"/>
      <w:bookmarkEnd w:id="254"/>
      <w:bookmarkStart w:id="255" w:name="_Toc184314428"/>
      <w:bookmarkEnd w:id="255"/>
      <w:bookmarkStart w:id="256" w:name="_Toc184312109"/>
      <w:bookmarkEnd w:id="256"/>
      <w:bookmarkStart w:id="257" w:name="_Toc184312117"/>
      <w:bookmarkEnd w:id="257"/>
      <w:bookmarkStart w:id="258" w:name="_Toc184313294"/>
      <w:bookmarkEnd w:id="258"/>
      <w:bookmarkStart w:id="259" w:name="_Toc184314439"/>
      <w:bookmarkEnd w:id="259"/>
      <w:bookmarkStart w:id="260" w:name="_Toc184313302"/>
      <w:bookmarkEnd w:id="260"/>
      <w:bookmarkStart w:id="261" w:name="_Toc184314471"/>
      <w:bookmarkEnd w:id="261"/>
      <w:bookmarkStart w:id="262" w:name="_Toc184308108"/>
      <w:bookmarkEnd w:id="262"/>
      <w:bookmarkStart w:id="263" w:name="_Toc184312108"/>
      <w:bookmarkEnd w:id="263"/>
      <w:bookmarkStart w:id="264" w:name="_Toc184314452"/>
      <w:bookmarkEnd w:id="264"/>
      <w:bookmarkStart w:id="265" w:name="_Toc184310312"/>
      <w:bookmarkEnd w:id="265"/>
      <w:bookmarkStart w:id="266" w:name="_Toc184313277"/>
      <w:bookmarkEnd w:id="266"/>
      <w:bookmarkStart w:id="267" w:name="_Toc184312125"/>
      <w:bookmarkEnd w:id="267"/>
      <w:bookmarkStart w:id="268" w:name="_Toc184313287"/>
      <w:bookmarkEnd w:id="268"/>
      <w:bookmarkStart w:id="269" w:name="_Toc184312080"/>
      <w:bookmarkEnd w:id="269"/>
      <w:bookmarkStart w:id="270" w:name="_Toc184310304"/>
      <w:bookmarkEnd w:id="270"/>
      <w:bookmarkStart w:id="271" w:name="_Toc184308085"/>
      <w:bookmarkEnd w:id="271"/>
      <w:bookmarkStart w:id="272" w:name="_Toc184313267"/>
      <w:bookmarkEnd w:id="272"/>
      <w:bookmarkStart w:id="273" w:name="_Toc184312094"/>
      <w:bookmarkEnd w:id="273"/>
      <w:bookmarkStart w:id="274" w:name="_Toc184312073"/>
      <w:bookmarkEnd w:id="274"/>
      <w:bookmarkStart w:id="275" w:name="_Toc184313295"/>
      <w:bookmarkEnd w:id="275"/>
      <w:bookmarkStart w:id="276" w:name="_Toc184312128"/>
      <w:bookmarkEnd w:id="276"/>
      <w:bookmarkStart w:id="277" w:name="_Toc184310284"/>
      <w:bookmarkEnd w:id="277"/>
      <w:bookmarkStart w:id="278" w:name="_Toc184312137"/>
      <w:bookmarkEnd w:id="278"/>
      <w:bookmarkStart w:id="279" w:name="_Toc184314464"/>
      <w:bookmarkEnd w:id="279"/>
      <w:bookmarkStart w:id="280" w:name="_Toc184312113"/>
      <w:bookmarkEnd w:id="280"/>
      <w:bookmarkStart w:id="281" w:name="_Toc184310326"/>
      <w:bookmarkEnd w:id="281"/>
      <w:bookmarkStart w:id="282" w:name="_Toc184313258"/>
      <w:bookmarkEnd w:id="282"/>
      <w:bookmarkStart w:id="283" w:name="_Toc184313297"/>
      <w:bookmarkEnd w:id="283"/>
      <w:bookmarkStart w:id="284" w:name="_Toc184312134"/>
      <w:bookmarkEnd w:id="284"/>
      <w:bookmarkStart w:id="285" w:name="_Toc184310292"/>
      <w:bookmarkEnd w:id="285"/>
      <w:bookmarkStart w:id="286" w:name="_Toc184310290"/>
      <w:bookmarkEnd w:id="286"/>
      <w:bookmarkStart w:id="287" w:name="_Toc184310299"/>
      <w:bookmarkEnd w:id="287"/>
      <w:bookmarkStart w:id="288" w:name="_Toc184313265"/>
      <w:bookmarkEnd w:id="288"/>
      <w:bookmarkStart w:id="289" w:name="_Toc184313308"/>
      <w:bookmarkEnd w:id="289"/>
      <w:bookmarkStart w:id="290" w:name="_Toc184310297"/>
      <w:bookmarkEnd w:id="290"/>
      <w:bookmarkStart w:id="291" w:name="_Toc184313241"/>
      <w:bookmarkEnd w:id="291"/>
      <w:bookmarkStart w:id="292" w:name="_Toc184308064"/>
      <w:bookmarkEnd w:id="292"/>
      <w:bookmarkStart w:id="293" w:name="_Toc184313259"/>
      <w:bookmarkEnd w:id="293"/>
      <w:bookmarkStart w:id="294" w:name="_Toc184313306"/>
      <w:bookmarkEnd w:id="294"/>
      <w:bookmarkStart w:id="295" w:name="_Toc184313245"/>
      <w:bookmarkEnd w:id="295"/>
      <w:bookmarkStart w:id="296" w:name="_Toc184313244"/>
      <w:bookmarkEnd w:id="296"/>
      <w:bookmarkStart w:id="297" w:name="_Toc184313263"/>
      <w:bookmarkEnd w:id="297"/>
      <w:bookmarkStart w:id="298" w:name="_Toc184313247"/>
      <w:bookmarkEnd w:id="298"/>
      <w:bookmarkStart w:id="299" w:name="_Toc184314450"/>
      <w:bookmarkEnd w:id="299"/>
      <w:bookmarkStart w:id="300" w:name="_Toc184308041"/>
      <w:bookmarkEnd w:id="300"/>
      <w:bookmarkStart w:id="301" w:name="_Toc184314433"/>
      <w:bookmarkEnd w:id="301"/>
      <w:bookmarkStart w:id="302" w:name="_Toc184312139"/>
      <w:bookmarkEnd w:id="302"/>
      <w:bookmarkStart w:id="303" w:name="_Toc184308069"/>
      <w:bookmarkEnd w:id="303"/>
      <w:bookmarkStart w:id="304" w:name="_Toc184313253"/>
      <w:bookmarkEnd w:id="304"/>
      <w:bookmarkStart w:id="305" w:name="_Toc184312071"/>
      <w:bookmarkEnd w:id="305"/>
      <w:bookmarkStart w:id="306" w:name="_Toc184313290"/>
      <w:bookmarkEnd w:id="306"/>
      <w:bookmarkStart w:id="307" w:name="_Toc184310306"/>
      <w:bookmarkEnd w:id="307"/>
      <w:bookmarkStart w:id="308" w:name="_Toc184308083"/>
      <w:bookmarkEnd w:id="308"/>
      <w:bookmarkStart w:id="309" w:name="_Toc184310321"/>
      <w:bookmarkEnd w:id="309"/>
      <w:bookmarkStart w:id="310" w:name="_Toc184310344"/>
      <w:bookmarkEnd w:id="310"/>
      <w:bookmarkStart w:id="311" w:name="_Toc184312085"/>
      <w:bookmarkEnd w:id="311"/>
      <w:bookmarkStart w:id="312" w:name="_Toc184313261"/>
      <w:bookmarkEnd w:id="312"/>
      <w:bookmarkStart w:id="313" w:name="_Toc184314459"/>
      <w:bookmarkEnd w:id="313"/>
      <w:bookmarkStart w:id="314" w:name="_Toc184314462"/>
      <w:bookmarkEnd w:id="314"/>
      <w:bookmarkStart w:id="315" w:name="_Toc184313238"/>
      <w:bookmarkEnd w:id="315"/>
      <w:bookmarkStart w:id="316" w:name="_Toc184308071"/>
      <w:bookmarkEnd w:id="316"/>
      <w:bookmarkStart w:id="317" w:name="_Toc184312101"/>
      <w:bookmarkEnd w:id="317"/>
      <w:bookmarkStart w:id="318" w:name="_Toc184308037"/>
      <w:bookmarkEnd w:id="318"/>
      <w:bookmarkStart w:id="319" w:name="_Toc184312135"/>
      <w:bookmarkEnd w:id="319"/>
      <w:bookmarkStart w:id="320" w:name="_Toc184310316"/>
      <w:bookmarkEnd w:id="320"/>
      <w:bookmarkStart w:id="321" w:name="_Toc184313293"/>
      <w:bookmarkEnd w:id="321"/>
      <w:bookmarkStart w:id="322" w:name="_Toc184312131"/>
      <w:bookmarkEnd w:id="322"/>
      <w:bookmarkStart w:id="323" w:name="_Toc184313274"/>
      <w:bookmarkEnd w:id="323"/>
      <w:bookmarkStart w:id="324" w:name="_Toc184314437"/>
      <w:bookmarkEnd w:id="324"/>
      <w:bookmarkStart w:id="325" w:name="_Toc184313255"/>
      <w:bookmarkEnd w:id="325"/>
      <w:bookmarkStart w:id="326" w:name="_Toc184312068"/>
      <w:bookmarkEnd w:id="326"/>
      <w:bookmarkStart w:id="327" w:name="_Toc184312067"/>
      <w:bookmarkEnd w:id="327"/>
      <w:bookmarkStart w:id="328" w:name="_Toc184310273"/>
      <w:bookmarkEnd w:id="328"/>
      <w:bookmarkStart w:id="329" w:name="_Toc184314411"/>
      <w:bookmarkEnd w:id="329"/>
      <w:bookmarkStart w:id="330" w:name="_Toc184308100"/>
      <w:bookmarkEnd w:id="330"/>
      <w:bookmarkStart w:id="331" w:name="_Toc184314469"/>
      <w:bookmarkEnd w:id="331"/>
      <w:bookmarkStart w:id="332" w:name="_Toc184312093"/>
      <w:bookmarkEnd w:id="332"/>
      <w:bookmarkStart w:id="333" w:name="_Toc184312087"/>
      <w:bookmarkEnd w:id="333"/>
      <w:bookmarkStart w:id="334" w:name="_Toc184310280"/>
      <w:bookmarkEnd w:id="334"/>
      <w:bookmarkStart w:id="335" w:name="_Toc184313279"/>
      <w:bookmarkEnd w:id="335"/>
      <w:bookmarkStart w:id="336" w:name="_Toc184314467"/>
      <w:bookmarkEnd w:id="336"/>
      <w:bookmarkStart w:id="337" w:name="_Toc184313243"/>
      <w:bookmarkEnd w:id="337"/>
      <w:bookmarkStart w:id="338" w:name="_Toc184310291"/>
      <w:bookmarkEnd w:id="338"/>
      <w:bookmarkStart w:id="339" w:name="_Toc184314473"/>
      <w:bookmarkEnd w:id="339"/>
      <w:bookmarkStart w:id="340" w:name="_Toc184310343"/>
      <w:bookmarkEnd w:id="340"/>
      <w:bookmarkStart w:id="341" w:name="_Toc184314443"/>
      <w:bookmarkEnd w:id="341"/>
      <w:bookmarkStart w:id="342" w:name="_Toc184310314"/>
      <w:bookmarkEnd w:id="342"/>
      <w:bookmarkStart w:id="343" w:name="_Toc184313272"/>
      <w:bookmarkEnd w:id="343"/>
      <w:bookmarkStart w:id="344" w:name="_Toc184314479"/>
      <w:bookmarkEnd w:id="344"/>
      <w:bookmarkStart w:id="345" w:name="_Toc184310293"/>
      <w:bookmarkEnd w:id="345"/>
      <w:bookmarkStart w:id="346" w:name="_Toc184308047"/>
      <w:bookmarkEnd w:id="346"/>
      <w:bookmarkStart w:id="347" w:name="_Toc184310310"/>
      <w:bookmarkEnd w:id="347"/>
      <w:bookmarkStart w:id="348" w:name="_Toc184314448"/>
      <w:bookmarkEnd w:id="348"/>
      <w:bookmarkStart w:id="349" w:name="_Toc184314461"/>
      <w:bookmarkEnd w:id="349"/>
      <w:bookmarkStart w:id="350" w:name="_Toc184314420"/>
      <w:bookmarkEnd w:id="350"/>
      <w:bookmarkStart w:id="351" w:name="_Toc184308089"/>
      <w:bookmarkEnd w:id="351"/>
      <w:bookmarkStart w:id="352" w:name="_Toc184308075"/>
      <w:bookmarkEnd w:id="352"/>
      <w:bookmarkStart w:id="353" w:name="_Toc184308052"/>
      <w:bookmarkEnd w:id="353"/>
      <w:bookmarkStart w:id="354" w:name="_Toc184314435"/>
      <w:bookmarkEnd w:id="354"/>
      <w:bookmarkStart w:id="355" w:name="_Toc184308080"/>
      <w:bookmarkEnd w:id="355"/>
      <w:bookmarkStart w:id="356" w:name="_Toc184314421"/>
      <w:bookmarkEnd w:id="356"/>
      <w:bookmarkStart w:id="357" w:name="_Toc184310287"/>
      <w:bookmarkEnd w:id="357"/>
      <w:bookmarkStart w:id="358" w:name="_Toc184314444"/>
      <w:bookmarkEnd w:id="358"/>
      <w:bookmarkStart w:id="359" w:name="_Toc184314410"/>
      <w:bookmarkEnd w:id="359"/>
      <w:bookmarkStart w:id="360" w:name="_Toc184313291"/>
      <w:bookmarkEnd w:id="360"/>
      <w:bookmarkStart w:id="361" w:name="_Toc184312095"/>
      <w:bookmarkEnd w:id="361"/>
      <w:bookmarkStart w:id="362" w:name="_Toc184314413"/>
      <w:bookmarkEnd w:id="362"/>
      <w:bookmarkStart w:id="363" w:name="_Toc184308058"/>
      <w:bookmarkEnd w:id="363"/>
      <w:bookmarkStart w:id="364" w:name="_Toc184308087"/>
      <w:bookmarkEnd w:id="364"/>
      <w:bookmarkStart w:id="365" w:name="_Toc184308086"/>
      <w:bookmarkEnd w:id="365"/>
      <w:bookmarkStart w:id="366" w:name="_Toc184310319"/>
      <w:bookmarkEnd w:id="366"/>
      <w:bookmarkStart w:id="367" w:name="_Toc184314460"/>
      <w:bookmarkEnd w:id="367"/>
      <w:bookmarkStart w:id="368" w:name="_Toc184314480"/>
      <w:bookmarkEnd w:id="368"/>
      <w:bookmarkStart w:id="369" w:name="_Toc184308093"/>
      <w:bookmarkEnd w:id="369"/>
      <w:bookmarkStart w:id="370" w:name="_Toc184310289"/>
      <w:bookmarkEnd w:id="370"/>
      <w:bookmarkStart w:id="371" w:name="_Toc184308094"/>
      <w:bookmarkEnd w:id="371"/>
      <w:bookmarkStart w:id="372" w:name="_Toc184308102"/>
      <w:bookmarkEnd w:id="372"/>
      <w:bookmarkStart w:id="373" w:name="_Toc184314416"/>
      <w:bookmarkEnd w:id="373"/>
      <w:bookmarkStart w:id="374" w:name="_Toc184314445"/>
      <w:bookmarkEnd w:id="374"/>
      <w:bookmarkStart w:id="375" w:name="_Toc184308051"/>
      <w:bookmarkEnd w:id="375"/>
      <w:bookmarkStart w:id="376" w:name="_Toc184313296"/>
      <w:bookmarkEnd w:id="376"/>
      <w:bookmarkStart w:id="377" w:name="_Toc184314466"/>
      <w:bookmarkEnd w:id="377"/>
      <w:bookmarkStart w:id="378" w:name="_Toc184310285"/>
      <w:bookmarkEnd w:id="378"/>
      <w:bookmarkStart w:id="379" w:name="_Toc184313300"/>
      <w:bookmarkEnd w:id="379"/>
      <w:r>
        <w:rPr>
          <w:rStyle w:val="81"/>
          <w:rFonts w:ascii="仿宋" w:hAnsi="仿宋" w:cs="Calibri"/>
          <w:b/>
          <w:bCs/>
          <w:highlight w:val="none"/>
        </w:rPr>
        <w:t>评标办法</w:t>
      </w:r>
    </w:p>
    <w:p w14:paraId="34A821A2">
      <w:pPr>
        <w:jc w:val="center"/>
        <w:outlineLvl w:val="1"/>
        <w:rPr>
          <w:rFonts w:ascii="仿宋" w:hAnsi="仿宋" w:cs="Calibri"/>
          <w:b/>
          <w:sz w:val="32"/>
          <w:szCs w:val="20"/>
          <w:highlight w:val="none"/>
        </w:rPr>
      </w:pPr>
      <w:r>
        <w:rPr>
          <w:rFonts w:ascii="仿宋" w:hAnsi="仿宋" w:cs="Calibri"/>
          <w:b/>
          <w:sz w:val="32"/>
          <w:szCs w:val="20"/>
          <w:highlight w:val="none"/>
        </w:rPr>
        <w:t>评标办法前附表</w:t>
      </w:r>
    </w:p>
    <w:p w14:paraId="0242C62B">
      <w:pPr>
        <w:ind w:firstLine="480" w:firstLineChars="200"/>
        <w:rPr>
          <w:rFonts w:cs="Calibri"/>
          <w:sz w:val="24"/>
          <w:highlight w:val="none"/>
        </w:rPr>
      </w:pPr>
      <w:r>
        <w:rPr>
          <w:rFonts w:cs="Calibri"/>
          <w:sz w:val="24"/>
          <w:highlight w:val="none"/>
        </w:rPr>
        <w:t>投标人编制投标文件（商务技术文件部分）时，建议按目录（序号和内容）提供评标标准相应的商务技术资料。</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208"/>
        <w:gridCol w:w="664"/>
        <w:gridCol w:w="1030"/>
        <w:gridCol w:w="1781"/>
      </w:tblGrid>
      <w:tr w14:paraId="03EB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81" w:type="pct"/>
            <w:vAlign w:val="center"/>
          </w:tcPr>
          <w:p w14:paraId="451570BA">
            <w:pPr>
              <w:jc w:val="both"/>
              <w:rPr>
                <w:rFonts w:ascii="仿宋" w:hAnsi="仿宋" w:cs="Calibri"/>
                <w:bCs/>
                <w:szCs w:val="21"/>
                <w:highlight w:val="none"/>
              </w:rPr>
            </w:pPr>
            <w:r>
              <w:rPr>
                <w:rFonts w:ascii="仿宋" w:hAnsi="仿宋" w:cs="Calibri"/>
                <w:bCs/>
                <w:szCs w:val="21"/>
                <w:highlight w:val="none"/>
              </w:rPr>
              <w:t>序号</w:t>
            </w:r>
          </w:p>
        </w:tc>
        <w:tc>
          <w:tcPr>
            <w:tcW w:w="2769" w:type="pct"/>
            <w:vAlign w:val="center"/>
          </w:tcPr>
          <w:p w14:paraId="34674A60">
            <w:pPr>
              <w:jc w:val="center"/>
              <w:rPr>
                <w:rFonts w:ascii="仿宋" w:hAnsi="仿宋" w:cs="Calibri"/>
                <w:bCs/>
                <w:szCs w:val="21"/>
                <w:highlight w:val="none"/>
              </w:rPr>
            </w:pPr>
            <w:r>
              <w:rPr>
                <w:rFonts w:ascii="仿宋" w:hAnsi="仿宋" w:cs="Calibri"/>
                <w:bCs/>
                <w:szCs w:val="21"/>
                <w:highlight w:val="none"/>
              </w:rPr>
              <w:t>评标标准</w:t>
            </w:r>
          </w:p>
        </w:tc>
        <w:tc>
          <w:tcPr>
            <w:tcW w:w="353" w:type="pct"/>
            <w:vAlign w:val="center"/>
          </w:tcPr>
          <w:p w14:paraId="0D9098D0">
            <w:pPr>
              <w:jc w:val="left"/>
              <w:rPr>
                <w:rFonts w:ascii="仿宋" w:hAnsi="仿宋" w:cs="Calibri"/>
                <w:bCs/>
                <w:szCs w:val="21"/>
                <w:highlight w:val="none"/>
              </w:rPr>
            </w:pPr>
            <w:r>
              <w:rPr>
                <w:rFonts w:ascii="仿宋" w:hAnsi="仿宋" w:cs="Calibri"/>
                <w:bCs/>
                <w:szCs w:val="21"/>
                <w:highlight w:val="none"/>
              </w:rPr>
              <w:t>权重</w:t>
            </w:r>
          </w:p>
        </w:tc>
        <w:tc>
          <w:tcPr>
            <w:tcW w:w="547" w:type="pct"/>
            <w:vAlign w:val="center"/>
          </w:tcPr>
          <w:p w14:paraId="29F4AAA0">
            <w:pPr>
              <w:jc w:val="center"/>
              <w:rPr>
                <w:rFonts w:ascii="仿宋" w:hAnsi="仿宋" w:cs="Calibri"/>
                <w:bCs/>
                <w:szCs w:val="21"/>
                <w:highlight w:val="none"/>
              </w:rPr>
            </w:pPr>
            <w:r>
              <w:rPr>
                <w:rFonts w:ascii="仿宋" w:hAnsi="仿宋" w:cs="Calibri"/>
                <w:bCs/>
                <w:szCs w:val="21"/>
                <w:highlight w:val="none"/>
              </w:rPr>
              <w:t>主观分/客观分属性</w:t>
            </w:r>
          </w:p>
        </w:tc>
        <w:tc>
          <w:tcPr>
            <w:tcW w:w="947" w:type="pct"/>
            <w:vAlign w:val="center"/>
          </w:tcPr>
          <w:p w14:paraId="1FDC6FF8">
            <w:pPr>
              <w:jc w:val="center"/>
              <w:rPr>
                <w:rFonts w:ascii="仿宋" w:hAnsi="仿宋" w:cs="Calibri"/>
                <w:bCs/>
                <w:szCs w:val="21"/>
                <w:highlight w:val="none"/>
              </w:rPr>
            </w:pPr>
            <w:r>
              <w:rPr>
                <w:rFonts w:hint="eastAsia" w:ascii="仿宋" w:hAnsi="仿宋" w:cs="Calibri"/>
                <w:bCs/>
                <w:szCs w:val="21"/>
                <w:highlight w:val="none"/>
              </w:rPr>
              <w:t>投标文件中评标标准相应的商务技术资料目录</w:t>
            </w:r>
            <w:r>
              <w:rPr>
                <w:rFonts w:ascii="仿宋" w:hAnsi="仿宋" w:cs="Calibri"/>
                <w:szCs w:val="21"/>
                <w:highlight w:val="none"/>
                <w:shd w:val="clear" w:color="auto" w:fill="FFFFFF"/>
              </w:rPr>
              <w:t>*</w:t>
            </w:r>
          </w:p>
        </w:tc>
      </w:tr>
      <w:tr w14:paraId="1923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CC9C8AF">
            <w:pPr>
              <w:numPr>
                <w:ilvl w:val="0"/>
                <w:numId w:val="5"/>
              </w:numPr>
              <w:ind w:firstLine="0"/>
              <w:jc w:val="center"/>
              <w:rPr>
                <w:rFonts w:ascii="仿宋" w:hAnsi="仿宋" w:cs="Calibri"/>
                <w:szCs w:val="21"/>
                <w:highlight w:val="none"/>
              </w:rPr>
            </w:pPr>
          </w:p>
        </w:tc>
        <w:tc>
          <w:tcPr>
            <w:tcW w:w="2769" w:type="pct"/>
            <w:vAlign w:val="center"/>
          </w:tcPr>
          <w:p w14:paraId="618D20DD">
            <w:pPr>
              <w:jc w:val="left"/>
              <w:rPr>
                <w:rFonts w:ascii="仿宋" w:hAnsi="仿宋" w:cs="Calibri"/>
                <w:bCs/>
                <w:szCs w:val="21"/>
                <w:highlight w:val="none"/>
              </w:rPr>
            </w:pPr>
            <w:r>
              <w:rPr>
                <w:rFonts w:hint="eastAsia" w:ascii="仿宋" w:hAnsi="仿宋" w:cs="Calibri"/>
                <w:bCs/>
                <w:szCs w:val="21"/>
                <w:highlight w:val="none"/>
              </w:rPr>
              <w:t>投标人业绩情况</w:t>
            </w:r>
          </w:p>
          <w:p w14:paraId="46F6F46E">
            <w:pPr>
              <w:jc w:val="left"/>
              <w:rPr>
                <w:rFonts w:ascii="仿宋" w:hAnsi="仿宋" w:cs="Calibri"/>
                <w:bCs/>
                <w:szCs w:val="21"/>
                <w:highlight w:val="none"/>
              </w:rPr>
            </w:pPr>
            <w:r>
              <w:rPr>
                <w:rFonts w:hint="eastAsia" w:ascii="仿宋" w:hAnsi="仿宋" w:cs="Calibri"/>
                <w:bCs/>
                <w:szCs w:val="21"/>
                <w:highlight w:val="none"/>
              </w:rPr>
              <w:t>投标人具有自20</w:t>
            </w:r>
            <w:r>
              <w:rPr>
                <w:rFonts w:ascii="仿宋" w:hAnsi="仿宋" w:cs="Calibri"/>
                <w:bCs/>
                <w:szCs w:val="21"/>
                <w:highlight w:val="none"/>
              </w:rPr>
              <w:t>2</w:t>
            </w:r>
            <w:r>
              <w:rPr>
                <w:rFonts w:hint="eastAsia" w:ascii="仿宋" w:hAnsi="仿宋" w:cs="Calibri"/>
                <w:bCs/>
                <w:szCs w:val="21"/>
                <w:highlight w:val="none"/>
                <w:lang w:val="en-US" w:eastAsia="zh-CN"/>
              </w:rPr>
              <w:t>2</w:t>
            </w:r>
            <w:r>
              <w:rPr>
                <w:rFonts w:hint="eastAsia" w:ascii="仿宋" w:hAnsi="仿宋" w:cs="Calibri"/>
                <w:bCs/>
                <w:szCs w:val="21"/>
                <w:highlight w:val="none"/>
              </w:rPr>
              <w:t>年1月1日以来（合同签订时间）类似业绩，每个业绩得0.5分，最高</w:t>
            </w:r>
            <w:r>
              <w:rPr>
                <w:rFonts w:hint="eastAsia" w:ascii="仿宋" w:hAnsi="仿宋" w:cs="Calibri"/>
                <w:bCs/>
                <w:szCs w:val="21"/>
                <w:highlight w:val="none"/>
                <w:lang w:val="en-US" w:eastAsia="zh-CN"/>
              </w:rPr>
              <w:t>1</w:t>
            </w:r>
            <w:r>
              <w:rPr>
                <w:rFonts w:hint="eastAsia" w:ascii="仿宋" w:hAnsi="仿宋" w:cs="Calibri"/>
                <w:bCs/>
                <w:szCs w:val="21"/>
                <w:highlight w:val="none"/>
              </w:rPr>
              <w:t>分。</w:t>
            </w:r>
          </w:p>
          <w:p w14:paraId="6596CD39">
            <w:pPr>
              <w:jc w:val="left"/>
              <w:rPr>
                <w:rFonts w:ascii="仿宋" w:hAnsi="仿宋" w:cs="Calibri"/>
                <w:bCs/>
                <w:szCs w:val="21"/>
                <w:highlight w:val="none"/>
              </w:rPr>
            </w:pPr>
            <w:r>
              <w:rPr>
                <w:rFonts w:hint="eastAsia" w:ascii="仿宋" w:hAnsi="仿宋" w:cs="Calibri"/>
                <w:bCs/>
                <w:szCs w:val="21"/>
                <w:highlight w:val="none"/>
              </w:rPr>
              <w:t>说明：根据投标文件中提供的业绩合同</w:t>
            </w:r>
            <w:r>
              <w:rPr>
                <w:rFonts w:hint="eastAsia" w:ascii="仿宋" w:hAnsi="仿宋" w:cs="Calibri"/>
                <w:bCs/>
                <w:szCs w:val="21"/>
                <w:highlight w:val="none"/>
                <w:lang w:val="en-US" w:eastAsia="zh-CN"/>
              </w:rPr>
              <w:t>及</w:t>
            </w:r>
            <w:r>
              <w:rPr>
                <w:rFonts w:hint="eastAsia" w:ascii="仿宋" w:hAnsi="仿宋" w:eastAsia="仿宋" w:cs="仿宋"/>
                <w:color w:val="000000" w:themeColor="text1"/>
                <w:kern w:val="0"/>
                <w:sz w:val="24"/>
                <w:szCs w:val="24"/>
                <w:highlight w:val="none"/>
                <w14:textFill>
                  <w14:solidFill>
                    <w14:schemeClr w14:val="tx1"/>
                  </w14:solidFill>
                </w14:textFill>
              </w:rPr>
              <w:t>中标</w:t>
            </w:r>
            <w:r>
              <w:rPr>
                <w:rFonts w:hint="eastAsia" w:ascii="仿宋" w:hAnsi="仿宋" w:eastAsia="仿宋" w:cs="仿宋"/>
                <w:color w:val="000000" w:themeColor="text1"/>
                <w:kern w:val="0"/>
                <w:sz w:val="24"/>
                <w:szCs w:val="24"/>
                <w:highlight w:val="none"/>
                <w:lang w:eastAsia="zh-CN"/>
                <w14:textFill>
                  <w14:solidFill>
                    <w14:schemeClr w14:val="tx1"/>
                  </w14:solidFill>
                </w14:textFill>
              </w:rPr>
              <w:t>（成交）</w:t>
            </w:r>
            <w:r>
              <w:rPr>
                <w:rFonts w:hint="eastAsia" w:ascii="仿宋" w:hAnsi="仿宋" w:eastAsia="仿宋" w:cs="仿宋"/>
                <w:color w:val="000000" w:themeColor="text1"/>
                <w:kern w:val="0"/>
                <w:sz w:val="24"/>
                <w:szCs w:val="24"/>
                <w:highlight w:val="none"/>
                <w14:textFill>
                  <w14:solidFill>
                    <w14:schemeClr w14:val="tx1"/>
                  </w14:solidFill>
                </w14:textFill>
              </w:rPr>
              <w:t>通知书</w:t>
            </w:r>
            <w:r>
              <w:rPr>
                <w:rFonts w:hint="eastAsia" w:ascii="仿宋" w:hAnsi="仿宋" w:cs="Calibri"/>
                <w:bCs/>
                <w:szCs w:val="21"/>
                <w:highlight w:val="none"/>
              </w:rPr>
              <w:t>进行评分，未提供或不符合以上条件不得分。</w:t>
            </w:r>
          </w:p>
        </w:tc>
        <w:tc>
          <w:tcPr>
            <w:tcW w:w="353" w:type="pct"/>
            <w:vAlign w:val="center"/>
          </w:tcPr>
          <w:p w14:paraId="1525DCC4">
            <w:pPr>
              <w:jc w:val="center"/>
              <w:rPr>
                <w:rFonts w:hint="eastAsia" w:ascii="仿宋" w:hAnsi="仿宋" w:eastAsia="仿宋" w:cs="Calibri"/>
                <w:bCs/>
                <w:szCs w:val="21"/>
                <w:highlight w:val="none"/>
                <w:lang w:eastAsia="zh-CN"/>
              </w:rPr>
            </w:pPr>
            <w:r>
              <w:rPr>
                <w:rFonts w:hint="eastAsia" w:ascii="仿宋" w:hAnsi="仿宋" w:cs="Calibri"/>
                <w:bCs/>
                <w:szCs w:val="21"/>
                <w:highlight w:val="none"/>
                <w:lang w:val="en-US" w:eastAsia="zh-CN"/>
              </w:rPr>
              <w:t>1</w:t>
            </w:r>
          </w:p>
        </w:tc>
        <w:tc>
          <w:tcPr>
            <w:tcW w:w="547" w:type="pct"/>
            <w:vAlign w:val="center"/>
          </w:tcPr>
          <w:p w14:paraId="4BD6F366">
            <w:pPr>
              <w:jc w:val="center"/>
              <w:rPr>
                <w:rFonts w:ascii="仿宋" w:hAnsi="仿宋" w:cs="Calibri"/>
                <w:bCs/>
                <w:szCs w:val="21"/>
                <w:highlight w:val="none"/>
              </w:rPr>
            </w:pPr>
            <w:r>
              <w:rPr>
                <w:rFonts w:ascii="仿宋" w:hAnsi="仿宋" w:cs="Calibri"/>
                <w:bCs/>
                <w:szCs w:val="21"/>
                <w:highlight w:val="none"/>
              </w:rPr>
              <w:t>客观分</w:t>
            </w:r>
          </w:p>
        </w:tc>
        <w:tc>
          <w:tcPr>
            <w:tcW w:w="947" w:type="pct"/>
            <w:vAlign w:val="center"/>
          </w:tcPr>
          <w:p w14:paraId="35A6967B">
            <w:pPr>
              <w:jc w:val="left"/>
              <w:rPr>
                <w:rFonts w:ascii="仿宋" w:hAnsi="仿宋" w:cs="Calibri"/>
                <w:szCs w:val="21"/>
                <w:highlight w:val="none"/>
              </w:rPr>
            </w:pPr>
          </w:p>
        </w:tc>
      </w:tr>
      <w:tr w14:paraId="0974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6C316E75">
            <w:pPr>
              <w:numPr>
                <w:ilvl w:val="0"/>
                <w:numId w:val="5"/>
              </w:numPr>
              <w:ind w:firstLine="0"/>
              <w:jc w:val="center"/>
              <w:rPr>
                <w:rFonts w:ascii="仿宋" w:hAnsi="仿宋" w:cs="Calibri"/>
                <w:szCs w:val="21"/>
                <w:highlight w:val="none"/>
              </w:rPr>
            </w:pPr>
          </w:p>
        </w:tc>
        <w:tc>
          <w:tcPr>
            <w:tcW w:w="2769" w:type="pct"/>
            <w:vAlign w:val="center"/>
          </w:tcPr>
          <w:p w14:paraId="5E9980E6">
            <w:pPr>
              <w:jc w:val="left"/>
              <w:rPr>
                <w:rFonts w:ascii="仿宋" w:hAnsi="仿宋" w:cs="Calibri"/>
                <w:bCs/>
                <w:color w:val="auto"/>
                <w:szCs w:val="21"/>
                <w:highlight w:val="none"/>
              </w:rPr>
            </w:pPr>
            <w:r>
              <w:rPr>
                <w:rFonts w:hint="eastAsia" w:ascii="仿宋" w:hAnsi="仿宋" w:cs="Calibri"/>
                <w:bCs/>
                <w:color w:val="auto"/>
                <w:szCs w:val="21"/>
                <w:highlight w:val="none"/>
              </w:rPr>
              <w:t>投标人管理体系情况</w:t>
            </w:r>
          </w:p>
          <w:p w14:paraId="6EED1925">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通过质量管理体系认证的得</w:t>
            </w: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分；</w:t>
            </w:r>
          </w:p>
          <w:p w14:paraId="64891819">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2、</w:t>
            </w:r>
            <w:r>
              <w:rPr>
                <w:rFonts w:hint="eastAsia" w:ascii="仿宋" w:hAnsi="仿宋" w:cs="Calibri"/>
                <w:bCs/>
                <w:color w:val="auto"/>
                <w:szCs w:val="21"/>
                <w:highlight w:val="none"/>
              </w:rPr>
              <w:t>通过环境管理体系认证的得</w:t>
            </w: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分；</w:t>
            </w:r>
          </w:p>
          <w:p w14:paraId="4B23AEB7">
            <w:pPr>
              <w:jc w:val="left"/>
              <w:rPr>
                <w:rFonts w:hint="eastAsia" w:ascii="仿宋" w:hAnsi="仿宋" w:cs="Calibri"/>
                <w:bCs/>
                <w:color w:val="auto"/>
                <w:szCs w:val="21"/>
                <w:highlight w:val="none"/>
              </w:rPr>
            </w:pPr>
            <w:r>
              <w:rPr>
                <w:rFonts w:hint="eastAsia" w:ascii="仿宋" w:hAnsi="仿宋" w:cs="Calibri"/>
                <w:bCs/>
                <w:color w:val="auto"/>
                <w:szCs w:val="21"/>
                <w:highlight w:val="none"/>
                <w:lang w:val="en-US" w:eastAsia="zh-CN"/>
              </w:rPr>
              <w:t>3、</w:t>
            </w:r>
            <w:r>
              <w:rPr>
                <w:rFonts w:hint="eastAsia" w:ascii="仿宋" w:hAnsi="仿宋" w:cs="Calibri"/>
                <w:bCs/>
                <w:color w:val="auto"/>
                <w:szCs w:val="21"/>
                <w:highlight w:val="none"/>
              </w:rPr>
              <w:t>通过职业健康安全管理体系认证的得</w:t>
            </w: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分；</w:t>
            </w:r>
          </w:p>
          <w:p w14:paraId="5C50FD81">
            <w:pPr>
              <w:jc w:val="left"/>
              <w:rPr>
                <w:rFonts w:hint="eastAsia" w:ascii="仿宋" w:hAnsi="仿宋" w:cs="Calibri"/>
                <w:bCs/>
                <w:color w:val="auto"/>
                <w:szCs w:val="21"/>
                <w:highlight w:val="none"/>
                <w:lang w:eastAsia="zh-CN"/>
              </w:rPr>
            </w:pPr>
            <w:r>
              <w:rPr>
                <w:rFonts w:hint="eastAsia" w:ascii="仿宋" w:hAnsi="仿宋" w:cs="Calibri"/>
                <w:bCs/>
                <w:color w:val="auto"/>
                <w:szCs w:val="21"/>
                <w:highlight w:val="none"/>
                <w:lang w:val="en-US" w:eastAsia="zh-CN"/>
              </w:rPr>
              <w:t>4、通过食品安全管理体系认证</w:t>
            </w:r>
            <w:r>
              <w:rPr>
                <w:rFonts w:hint="eastAsia" w:ascii="仿宋" w:hAnsi="仿宋" w:cs="Calibri"/>
                <w:bCs/>
                <w:color w:val="auto"/>
                <w:szCs w:val="21"/>
                <w:highlight w:val="none"/>
              </w:rPr>
              <w:t>的得</w:t>
            </w:r>
            <w:r>
              <w:rPr>
                <w:rFonts w:hint="eastAsia" w:ascii="仿宋" w:hAnsi="仿宋" w:cs="Calibri"/>
                <w:bCs/>
                <w:color w:val="auto"/>
                <w:szCs w:val="21"/>
                <w:highlight w:val="none"/>
                <w:lang w:val="en-US" w:eastAsia="zh-CN"/>
              </w:rPr>
              <w:t>1</w:t>
            </w:r>
            <w:r>
              <w:rPr>
                <w:rFonts w:hint="eastAsia" w:ascii="仿宋" w:hAnsi="仿宋" w:cs="Calibri"/>
                <w:bCs/>
                <w:color w:val="auto"/>
                <w:szCs w:val="21"/>
                <w:highlight w:val="none"/>
              </w:rPr>
              <w:t>分</w:t>
            </w:r>
            <w:r>
              <w:rPr>
                <w:rFonts w:hint="eastAsia" w:ascii="仿宋" w:hAnsi="仿宋" w:cs="Calibri"/>
                <w:bCs/>
                <w:color w:val="auto"/>
                <w:szCs w:val="21"/>
                <w:highlight w:val="none"/>
                <w:lang w:eastAsia="zh-CN"/>
              </w:rPr>
              <w:t>；</w:t>
            </w:r>
          </w:p>
          <w:p w14:paraId="1DDDE3E9">
            <w:pPr>
              <w:jc w:val="left"/>
              <w:rPr>
                <w:rFonts w:hint="eastAsia" w:ascii="仿宋" w:hAnsi="仿宋" w:cs="Calibri"/>
                <w:bCs/>
                <w:color w:val="auto"/>
                <w:szCs w:val="21"/>
                <w:highlight w:val="none"/>
                <w:lang w:val="en-US" w:eastAsia="zh-CN"/>
              </w:rPr>
            </w:pPr>
            <w:r>
              <w:rPr>
                <w:rFonts w:hint="eastAsia" w:ascii="仿宋" w:hAnsi="仿宋" w:cs="Calibri"/>
                <w:bCs/>
                <w:color w:val="auto"/>
                <w:szCs w:val="21"/>
                <w:highlight w:val="none"/>
                <w:lang w:val="en-US" w:eastAsia="zh-CN"/>
              </w:rPr>
              <w:t>5、通过售后服务五星级认证的得1分。</w:t>
            </w:r>
          </w:p>
          <w:p w14:paraId="41A8DEC2">
            <w:pPr>
              <w:jc w:val="left"/>
              <w:rPr>
                <w:rFonts w:hint="eastAsia" w:ascii="仿宋" w:hAnsi="仿宋" w:cs="Calibri"/>
                <w:bCs/>
                <w:color w:val="auto"/>
                <w:szCs w:val="21"/>
                <w:highlight w:val="none"/>
                <w:lang w:val="en-US" w:eastAsia="zh-CN"/>
              </w:rPr>
            </w:pPr>
            <w:r>
              <w:rPr>
                <w:rFonts w:hint="eastAsia" w:ascii="仿宋" w:hAnsi="仿宋" w:cs="Calibri"/>
                <w:bCs/>
                <w:color w:val="auto"/>
                <w:szCs w:val="21"/>
                <w:highlight w:val="none"/>
                <w:lang w:val="en-US" w:eastAsia="zh-CN"/>
              </w:rPr>
              <w:t>6、通过供应链安全管理体系的得 1分；</w:t>
            </w:r>
          </w:p>
          <w:p w14:paraId="51883AA0">
            <w:pPr>
              <w:jc w:val="left"/>
              <w:rPr>
                <w:rFonts w:hint="default" w:ascii="仿宋" w:hAnsi="仿宋" w:eastAsia="仿宋" w:cs="Calibri"/>
                <w:bCs/>
                <w:color w:val="auto"/>
                <w:szCs w:val="21"/>
                <w:highlight w:val="none"/>
                <w:lang w:val="en-US" w:eastAsia="zh-CN"/>
              </w:rPr>
            </w:pPr>
            <w:r>
              <w:rPr>
                <w:rFonts w:hint="eastAsia" w:ascii="仿宋" w:hAnsi="仿宋" w:cs="Calibri"/>
                <w:bCs/>
                <w:color w:val="auto"/>
                <w:szCs w:val="21"/>
                <w:highlight w:val="none"/>
                <w:lang w:val="en-US" w:eastAsia="zh-CN"/>
              </w:rPr>
              <w:t>7、通过生鲜农产品配送服务认证的得1分。</w:t>
            </w:r>
          </w:p>
          <w:p w14:paraId="0203286B">
            <w:pPr>
              <w:jc w:val="left"/>
              <w:rPr>
                <w:rFonts w:ascii="仿宋" w:hAnsi="仿宋" w:cs="Calibri"/>
                <w:bCs/>
                <w:color w:val="auto"/>
                <w:szCs w:val="21"/>
                <w:highlight w:val="none"/>
              </w:rPr>
            </w:pPr>
            <w:r>
              <w:rPr>
                <w:rFonts w:hint="eastAsia" w:ascii="仿宋" w:hAnsi="仿宋" w:cs="Calibri"/>
                <w:bCs/>
                <w:color w:val="auto"/>
                <w:szCs w:val="21"/>
                <w:highlight w:val="none"/>
              </w:rPr>
              <w:t>说明：评审时，采购代理机构查询全国认证认可信息公共服务平台（http://cx.cnca.cn/），评标委员会根据查询结果进行评分，不符合以上条件不得分。</w:t>
            </w:r>
          </w:p>
        </w:tc>
        <w:tc>
          <w:tcPr>
            <w:tcW w:w="353" w:type="pct"/>
            <w:vAlign w:val="center"/>
          </w:tcPr>
          <w:p w14:paraId="46CA5B23">
            <w:pPr>
              <w:jc w:val="center"/>
              <w:rPr>
                <w:rFonts w:hint="default" w:ascii="仿宋" w:hAnsi="仿宋" w:eastAsia="仿宋" w:cs="Calibri"/>
                <w:bCs/>
                <w:color w:val="auto"/>
                <w:szCs w:val="21"/>
                <w:highlight w:val="none"/>
                <w:lang w:val="en-US" w:eastAsia="zh-CN"/>
              </w:rPr>
            </w:pPr>
            <w:r>
              <w:rPr>
                <w:rFonts w:hint="eastAsia" w:ascii="仿宋" w:hAnsi="仿宋" w:cs="Calibri"/>
                <w:bCs/>
                <w:color w:val="auto"/>
                <w:szCs w:val="21"/>
                <w:highlight w:val="none"/>
                <w:lang w:val="en-US" w:eastAsia="zh-CN"/>
              </w:rPr>
              <w:t>7</w:t>
            </w:r>
          </w:p>
        </w:tc>
        <w:tc>
          <w:tcPr>
            <w:tcW w:w="547" w:type="pct"/>
            <w:vAlign w:val="center"/>
          </w:tcPr>
          <w:p w14:paraId="437F702B">
            <w:pPr>
              <w:jc w:val="center"/>
              <w:rPr>
                <w:rFonts w:ascii="仿宋" w:hAnsi="仿宋" w:cs="Calibri"/>
                <w:bCs/>
                <w:color w:val="auto"/>
                <w:szCs w:val="21"/>
                <w:highlight w:val="none"/>
              </w:rPr>
            </w:pPr>
            <w:r>
              <w:rPr>
                <w:rFonts w:hint="eastAsia" w:ascii="仿宋" w:hAnsi="仿宋" w:cs="Calibri"/>
                <w:bCs/>
                <w:color w:val="auto"/>
                <w:szCs w:val="21"/>
                <w:highlight w:val="none"/>
              </w:rPr>
              <w:t>客观分</w:t>
            </w:r>
          </w:p>
        </w:tc>
        <w:tc>
          <w:tcPr>
            <w:tcW w:w="947" w:type="pct"/>
            <w:vAlign w:val="center"/>
          </w:tcPr>
          <w:p w14:paraId="32939BE1">
            <w:pPr>
              <w:jc w:val="left"/>
              <w:rPr>
                <w:rFonts w:ascii="仿宋" w:hAnsi="仿宋" w:cs="Calibri"/>
                <w:szCs w:val="21"/>
                <w:highlight w:val="none"/>
              </w:rPr>
            </w:pPr>
          </w:p>
        </w:tc>
      </w:tr>
      <w:tr w14:paraId="5E28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B77B631">
            <w:pPr>
              <w:numPr>
                <w:ilvl w:val="0"/>
                <w:numId w:val="5"/>
              </w:numPr>
              <w:ind w:firstLine="0"/>
              <w:jc w:val="center"/>
              <w:rPr>
                <w:rFonts w:ascii="仿宋" w:hAnsi="仿宋" w:cs="Calibri"/>
                <w:szCs w:val="21"/>
                <w:highlight w:val="none"/>
              </w:rPr>
            </w:pPr>
          </w:p>
        </w:tc>
        <w:tc>
          <w:tcPr>
            <w:tcW w:w="2769" w:type="pct"/>
            <w:vAlign w:val="center"/>
          </w:tcPr>
          <w:p w14:paraId="1F2BC6C8">
            <w:pPr>
              <w:jc w:val="left"/>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根据本项目服务内容及需求制定的项目方案（包含管理方针、管理目标、运行方案、仓储情况）切合项目特点，考虑全面，分工明确，设置科学合理，具有针对性，可操作性</w:t>
            </w:r>
            <w:r>
              <w:rPr>
                <w:rFonts w:hint="eastAsia" w:ascii="宋体" w:hAnsi="宋体" w:cs="Calibri"/>
                <w:bCs w:val="0"/>
                <w:sz w:val="21"/>
                <w:szCs w:val="21"/>
                <w:highlight w:val="none"/>
                <w:lang w:val="en-US" w:eastAsia="zh-CN"/>
              </w:rPr>
              <w:t>，本项最多6分</w:t>
            </w:r>
            <w:r>
              <w:rPr>
                <w:rFonts w:hint="eastAsia" w:ascii="宋体" w:hAnsi="宋体" w:eastAsia="仿宋" w:cs="Calibri"/>
                <w:bCs w:val="0"/>
                <w:sz w:val="21"/>
                <w:szCs w:val="21"/>
                <w:highlight w:val="none"/>
                <w:lang w:val="en-US" w:eastAsia="zh-CN"/>
              </w:rPr>
              <w:t>。</w:t>
            </w:r>
          </w:p>
          <w:p w14:paraId="1710337C">
            <w:pPr>
              <w:jc w:val="left"/>
              <w:rPr>
                <w:rFonts w:hint="default" w:ascii="仿宋" w:hAnsi="仿宋" w:cs="Calibri"/>
                <w:bCs/>
                <w:szCs w:val="21"/>
                <w:highlight w:val="none"/>
                <w:lang w:val="en-US"/>
              </w:rPr>
            </w:pPr>
            <w:r>
              <w:rPr>
                <w:rFonts w:hint="eastAsia" w:ascii="宋体" w:hAnsi="宋体" w:cs="Calibri"/>
                <w:bCs w:val="0"/>
                <w:sz w:val="21"/>
                <w:szCs w:val="21"/>
                <w:highlight w:val="none"/>
                <w:lang w:val="en-US" w:eastAsia="zh-CN"/>
              </w:rPr>
              <w:t>每小项</w:t>
            </w:r>
            <w:r>
              <w:rPr>
                <w:rFonts w:hint="eastAsia" w:ascii="宋体" w:hAnsi="宋体" w:eastAsia="仿宋" w:cs="Calibri"/>
                <w:bCs w:val="0"/>
                <w:sz w:val="21"/>
                <w:szCs w:val="21"/>
                <w:highlight w:val="none"/>
                <w:lang w:val="en-US" w:eastAsia="zh-CN"/>
              </w:rPr>
              <w:t>打分区</w:t>
            </w:r>
            <w:r>
              <w:rPr>
                <w:rFonts w:hint="eastAsia" w:ascii="仿宋" w:hAnsi="仿宋" w:eastAsia="仿宋" w:cs="仿宋"/>
                <w:bCs w:val="0"/>
                <w:sz w:val="21"/>
                <w:szCs w:val="21"/>
                <w:highlight w:val="none"/>
                <w:lang w:val="en-US" w:eastAsia="zh-CN"/>
              </w:rPr>
              <w:t>间0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p>
        </w:tc>
        <w:tc>
          <w:tcPr>
            <w:tcW w:w="353" w:type="pct"/>
            <w:vAlign w:val="center"/>
          </w:tcPr>
          <w:p w14:paraId="605F990C">
            <w:pPr>
              <w:jc w:val="center"/>
              <w:rPr>
                <w:rFonts w:ascii="仿宋" w:hAnsi="仿宋" w:cs="Calibri"/>
                <w:bCs/>
                <w:szCs w:val="21"/>
                <w:highlight w:val="none"/>
              </w:rPr>
            </w:pPr>
            <w:r>
              <w:rPr>
                <w:rFonts w:hint="eastAsia" w:ascii="仿宋" w:hAnsi="仿宋" w:cs="Calibri"/>
                <w:bCs/>
                <w:szCs w:val="21"/>
                <w:highlight w:val="none"/>
                <w:lang w:val="en-US" w:eastAsia="zh-CN"/>
              </w:rPr>
              <w:t>6</w:t>
            </w:r>
          </w:p>
        </w:tc>
        <w:tc>
          <w:tcPr>
            <w:tcW w:w="547" w:type="pct"/>
            <w:vAlign w:val="center"/>
          </w:tcPr>
          <w:p w14:paraId="75160E67">
            <w:pPr>
              <w:jc w:val="center"/>
              <w:rPr>
                <w:rFonts w:ascii="仿宋" w:hAnsi="仿宋" w:cs="Calibri"/>
                <w:bCs/>
                <w:szCs w:val="21"/>
                <w:highlight w:val="none"/>
              </w:rPr>
            </w:pPr>
            <w:r>
              <w:rPr>
                <w:rFonts w:ascii="仿宋" w:hAnsi="仿宋" w:cs="Calibri"/>
                <w:bCs/>
                <w:szCs w:val="21"/>
                <w:highlight w:val="none"/>
              </w:rPr>
              <w:t>主观分</w:t>
            </w:r>
          </w:p>
        </w:tc>
        <w:tc>
          <w:tcPr>
            <w:tcW w:w="947" w:type="pct"/>
            <w:vAlign w:val="center"/>
          </w:tcPr>
          <w:p w14:paraId="18993950">
            <w:pPr>
              <w:jc w:val="left"/>
              <w:rPr>
                <w:rFonts w:ascii="仿宋" w:hAnsi="仿宋" w:cs="Calibri"/>
                <w:szCs w:val="21"/>
                <w:highlight w:val="none"/>
              </w:rPr>
            </w:pPr>
          </w:p>
        </w:tc>
      </w:tr>
      <w:tr w14:paraId="0492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381" w:type="pct"/>
            <w:vAlign w:val="center"/>
          </w:tcPr>
          <w:p w14:paraId="0C5A1FCB">
            <w:pPr>
              <w:numPr>
                <w:ilvl w:val="0"/>
                <w:numId w:val="5"/>
              </w:numPr>
              <w:ind w:firstLine="0"/>
              <w:jc w:val="center"/>
              <w:rPr>
                <w:rFonts w:ascii="仿宋" w:hAnsi="仿宋" w:cs="Calibri"/>
                <w:szCs w:val="21"/>
                <w:highlight w:val="none"/>
              </w:rPr>
            </w:pPr>
          </w:p>
        </w:tc>
        <w:tc>
          <w:tcPr>
            <w:tcW w:w="2769" w:type="pct"/>
            <w:vAlign w:val="center"/>
          </w:tcPr>
          <w:p w14:paraId="0487F81D">
            <w:pPr>
              <w:jc w:val="left"/>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保证商品质量的技术方案和措施（时间安排、人员配备、送货配备、产品质量的保证等），根据其描述内容的全面性、独特性、合理性进行评价</w:t>
            </w:r>
            <w:r>
              <w:rPr>
                <w:rFonts w:hint="eastAsia" w:ascii="宋体" w:hAnsi="宋体" w:cs="Calibri"/>
                <w:bCs w:val="0"/>
                <w:sz w:val="21"/>
                <w:szCs w:val="21"/>
                <w:highlight w:val="none"/>
                <w:lang w:val="en-US" w:eastAsia="zh-CN"/>
              </w:rPr>
              <w:t>，本项最多6分</w:t>
            </w:r>
            <w:r>
              <w:rPr>
                <w:rFonts w:hint="eastAsia" w:ascii="宋体" w:hAnsi="宋体" w:eastAsia="仿宋" w:cs="Calibri"/>
                <w:bCs w:val="0"/>
                <w:sz w:val="21"/>
                <w:szCs w:val="21"/>
                <w:highlight w:val="none"/>
                <w:lang w:val="en-US" w:eastAsia="zh-CN"/>
              </w:rPr>
              <w:t>。</w:t>
            </w:r>
          </w:p>
          <w:p w14:paraId="60FD845D">
            <w:pPr>
              <w:jc w:val="left"/>
              <w:rPr>
                <w:rFonts w:hint="eastAsia" w:ascii="仿宋" w:hAnsi="仿宋" w:cs="Calibri"/>
                <w:bCs/>
                <w:szCs w:val="21"/>
                <w:highlight w:val="none"/>
              </w:rPr>
            </w:pPr>
            <w:r>
              <w:rPr>
                <w:rFonts w:hint="eastAsia" w:ascii="宋体" w:hAnsi="宋体" w:cs="Calibri"/>
                <w:bCs w:val="0"/>
                <w:sz w:val="21"/>
                <w:szCs w:val="21"/>
                <w:highlight w:val="none"/>
                <w:lang w:val="en-US" w:eastAsia="zh-CN"/>
              </w:rPr>
              <w:t>每小项</w:t>
            </w:r>
            <w:r>
              <w:rPr>
                <w:rFonts w:hint="eastAsia" w:ascii="宋体" w:hAnsi="宋体" w:eastAsia="仿宋" w:cs="Calibri"/>
                <w:bCs w:val="0"/>
                <w:sz w:val="21"/>
                <w:szCs w:val="21"/>
                <w:highlight w:val="none"/>
                <w:lang w:val="en-US" w:eastAsia="zh-CN"/>
              </w:rPr>
              <w:t>打分区</w:t>
            </w:r>
            <w:r>
              <w:rPr>
                <w:rFonts w:hint="eastAsia" w:ascii="仿宋" w:hAnsi="仿宋" w:eastAsia="仿宋" w:cs="仿宋"/>
                <w:bCs w:val="0"/>
                <w:sz w:val="21"/>
                <w:szCs w:val="21"/>
                <w:highlight w:val="none"/>
                <w:lang w:val="en-US" w:eastAsia="zh-CN"/>
              </w:rPr>
              <w:t>间0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p>
        </w:tc>
        <w:tc>
          <w:tcPr>
            <w:tcW w:w="353" w:type="pct"/>
            <w:vAlign w:val="center"/>
          </w:tcPr>
          <w:p w14:paraId="3B0A7BBD">
            <w:pPr>
              <w:jc w:val="center"/>
              <w:rPr>
                <w:rFonts w:hint="default" w:ascii="仿宋" w:hAnsi="仿宋" w:cs="Calibri"/>
                <w:bCs/>
                <w:szCs w:val="21"/>
                <w:highlight w:val="none"/>
                <w:lang w:val="en-US" w:eastAsia="zh-CN"/>
              </w:rPr>
            </w:pPr>
            <w:r>
              <w:rPr>
                <w:rFonts w:hint="eastAsia" w:ascii="仿宋" w:hAnsi="仿宋" w:cs="Calibri"/>
                <w:bCs/>
                <w:szCs w:val="21"/>
                <w:highlight w:val="none"/>
                <w:lang w:val="en-US" w:eastAsia="zh-CN"/>
              </w:rPr>
              <w:t>6</w:t>
            </w:r>
          </w:p>
        </w:tc>
        <w:tc>
          <w:tcPr>
            <w:tcW w:w="547" w:type="pct"/>
            <w:vAlign w:val="center"/>
          </w:tcPr>
          <w:p w14:paraId="2620F54B">
            <w:pPr>
              <w:jc w:val="center"/>
              <w:rPr>
                <w:rFonts w:hint="default" w:ascii="仿宋" w:hAnsi="仿宋" w:cs="Calibri"/>
                <w:bCs/>
                <w:szCs w:val="21"/>
                <w:highlight w:val="none"/>
                <w:lang w:eastAsia="zh-CN"/>
              </w:rPr>
            </w:pPr>
            <w:r>
              <w:rPr>
                <w:rFonts w:ascii="仿宋" w:hAnsi="仿宋" w:cs="Calibri"/>
                <w:bCs/>
                <w:szCs w:val="21"/>
                <w:highlight w:val="none"/>
              </w:rPr>
              <w:t>主观分</w:t>
            </w:r>
          </w:p>
        </w:tc>
        <w:tc>
          <w:tcPr>
            <w:tcW w:w="947" w:type="pct"/>
            <w:vAlign w:val="center"/>
          </w:tcPr>
          <w:p w14:paraId="2D0F0773">
            <w:pPr>
              <w:jc w:val="left"/>
              <w:rPr>
                <w:rFonts w:ascii="仿宋" w:hAnsi="仿宋" w:cs="Calibri"/>
                <w:szCs w:val="21"/>
                <w:highlight w:val="none"/>
              </w:rPr>
            </w:pPr>
          </w:p>
        </w:tc>
      </w:tr>
      <w:tr w14:paraId="2E9F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44F6DDA6">
            <w:pPr>
              <w:numPr>
                <w:ilvl w:val="0"/>
                <w:numId w:val="5"/>
              </w:numPr>
              <w:ind w:firstLine="0"/>
              <w:jc w:val="center"/>
              <w:rPr>
                <w:rFonts w:ascii="仿宋" w:hAnsi="仿宋" w:cs="Calibri"/>
                <w:szCs w:val="21"/>
                <w:highlight w:val="none"/>
              </w:rPr>
            </w:pPr>
          </w:p>
        </w:tc>
        <w:tc>
          <w:tcPr>
            <w:tcW w:w="2769" w:type="pct"/>
            <w:vAlign w:val="center"/>
          </w:tcPr>
          <w:p w14:paraId="4DEC8F11">
            <w:pPr>
              <w:jc w:val="left"/>
              <w:rPr>
                <w:rFonts w:hint="eastAsia" w:ascii="宋体" w:hAnsi="宋体" w:eastAsia="仿宋" w:cs="Calibri"/>
                <w:bCs w:val="0"/>
                <w:sz w:val="21"/>
                <w:szCs w:val="21"/>
                <w:highlight w:val="none"/>
                <w:lang w:eastAsia="zh-CN"/>
              </w:rPr>
            </w:pPr>
            <w:r>
              <w:rPr>
                <w:rFonts w:hint="eastAsia" w:ascii="宋体" w:hAnsi="宋体" w:eastAsia="仿宋" w:cs="Calibri"/>
                <w:bCs w:val="0"/>
                <w:sz w:val="21"/>
                <w:szCs w:val="21"/>
                <w:highlight w:val="none"/>
              </w:rPr>
              <w:t>对本项目有效的改进措施和合理化建议</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rPr>
              <w:t>针对项目实施范围或项目实施地或项目服务方案提出有效建议</w:t>
            </w:r>
            <w:r>
              <w:rPr>
                <w:rFonts w:hint="eastAsia" w:ascii="宋体" w:hAnsi="宋体" w:eastAsia="仿宋" w:cs="Calibri"/>
                <w:bCs w:val="0"/>
                <w:sz w:val="21"/>
                <w:szCs w:val="21"/>
                <w:highlight w:val="none"/>
                <w:lang w:eastAsia="zh-CN"/>
              </w:rPr>
              <w:t>（</w:t>
            </w:r>
            <w:r>
              <w:rPr>
                <w:rFonts w:hint="eastAsia" w:ascii="宋体" w:hAnsi="宋体" w:cs="Calibri"/>
                <w:bCs w:val="0"/>
                <w:sz w:val="21"/>
                <w:szCs w:val="21"/>
                <w:highlight w:val="none"/>
                <w:lang w:val="en-US" w:eastAsia="zh-CN"/>
              </w:rPr>
              <w:t>4</w:t>
            </w:r>
            <w:r>
              <w:rPr>
                <w:rFonts w:hint="eastAsia" w:ascii="宋体" w:hAnsi="宋体" w:eastAsia="仿宋" w:cs="Calibri"/>
                <w:bCs w:val="0"/>
                <w:sz w:val="21"/>
                <w:szCs w:val="21"/>
                <w:highlight w:val="none"/>
                <w:lang w:val="en-US" w:eastAsia="zh-CN"/>
              </w:rPr>
              <w:t>分</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rPr>
              <w:t>和具体措施</w:t>
            </w:r>
            <w:r>
              <w:rPr>
                <w:rFonts w:hint="eastAsia" w:ascii="宋体" w:hAnsi="宋体" w:eastAsia="仿宋" w:cs="Calibri"/>
                <w:bCs w:val="0"/>
                <w:sz w:val="21"/>
                <w:szCs w:val="21"/>
                <w:highlight w:val="none"/>
                <w:lang w:eastAsia="zh-CN"/>
              </w:rPr>
              <w:t>（</w:t>
            </w:r>
            <w:r>
              <w:rPr>
                <w:rFonts w:hint="eastAsia" w:ascii="宋体" w:hAnsi="宋体" w:cs="Calibri"/>
                <w:bCs w:val="0"/>
                <w:sz w:val="21"/>
                <w:szCs w:val="21"/>
                <w:highlight w:val="none"/>
                <w:lang w:val="en-US" w:eastAsia="zh-CN"/>
              </w:rPr>
              <w:t>4</w:t>
            </w:r>
            <w:r>
              <w:rPr>
                <w:rFonts w:hint="eastAsia" w:ascii="宋体" w:hAnsi="宋体" w:eastAsia="仿宋" w:cs="Calibri"/>
                <w:bCs w:val="0"/>
                <w:sz w:val="21"/>
                <w:szCs w:val="21"/>
                <w:highlight w:val="none"/>
              </w:rPr>
              <w:t>分</w:t>
            </w:r>
            <w:r>
              <w:rPr>
                <w:rFonts w:hint="eastAsia" w:ascii="宋体" w:hAnsi="宋体" w:eastAsia="仿宋" w:cs="Calibri"/>
                <w:bCs w:val="0"/>
                <w:sz w:val="21"/>
                <w:szCs w:val="21"/>
                <w:highlight w:val="none"/>
                <w:lang w:eastAsia="zh-CN"/>
              </w:rPr>
              <w:t>）。</w:t>
            </w:r>
          </w:p>
          <w:p w14:paraId="26506FB9">
            <w:pPr>
              <w:jc w:val="left"/>
              <w:rPr>
                <w:rFonts w:hint="default"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rPr>
              <w:t>以上每小项打分区间：0分、1分</w:t>
            </w:r>
            <w:r>
              <w:rPr>
                <w:rFonts w:hint="eastAsia" w:ascii="宋体" w:hAnsi="宋体" w:cs="Calibri"/>
                <w:bCs w:val="0"/>
                <w:sz w:val="21"/>
                <w:szCs w:val="21"/>
                <w:highlight w:val="none"/>
                <w:lang w:eastAsia="zh-CN"/>
              </w:rPr>
              <w:t>、</w:t>
            </w:r>
            <w:r>
              <w:rPr>
                <w:rFonts w:hint="eastAsia" w:ascii="宋体" w:hAnsi="宋体" w:eastAsia="仿宋" w:cs="Calibri"/>
                <w:bCs w:val="0"/>
                <w:sz w:val="21"/>
                <w:szCs w:val="21"/>
                <w:highlight w:val="none"/>
              </w:rPr>
              <w:t>2分</w:t>
            </w:r>
            <w:r>
              <w:rPr>
                <w:rFonts w:hint="eastAsia" w:ascii="宋体" w:hAnsi="宋体" w:cs="Calibri"/>
                <w:bCs w:val="0"/>
                <w:sz w:val="21"/>
                <w:szCs w:val="21"/>
                <w:highlight w:val="none"/>
                <w:lang w:eastAsia="zh-CN"/>
              </w:rPr>
              <w:t>、</w:t>
            </w:r>
            <w:r>
              <w:rPr>
                <w:rFonts w:hint="eastAsia" w:ascii="宋体" w:hAnsi="宋体" w:cs="Calibri"/>
                <w:bCs w:val="0"/>
                <w:sz w:val="21"/>
                <w:szCs w:val="21"/>
                <w:highlight w:val="none"/>
                <w:lang w:val="en-US" w:eastAsia="zh-CN"/>
              </w:rPr>
              <w:t>3分、4分。</w:t>
            </w:r>
          </w:p>
        </w:tc>
        <w:tc>
          <w:tcPr>
            <w:tcW w:w="353" w:type="pct"/>
            <w:vAlign w:val="center"/>
          </w:tcPr>
          <w:p w14:paraId="3C74DF17">
            <w:pPr>
              <w:jc w:val="center"/>
              <w:rPr>
                <w:rFonts w:hint="default" w:ascii="仿宋" w:hAnsi="仿宋" w:cs="Calibri"/>
                <w:bCs/>
                <w:szCs w:val="21"/>
                <w:highlight w:val="none"/>
                <w:lang w:val="en-US" w:eastAsia="zh-CN"/>
              </w:rPr>
            </w:pPr>
            <w:r>
              <w:rPr>
                <w:rFonts w:hint="eastAsia" w:ascii="仿宋" w:hAnsi="仿宋" w:cs="Calibri"/>
                <w:bCs/>
                <w:szCs w:val="21"/>
                <w:highlight w:val="none"/>
                <w:lang w:val="en-US" w:eastAsia="zh-CN"/>
              </w:rPr>
              <w:t>8</w:t>
            </w:r>
          </w:p>
        </w:tc>
        <w:tc>
          <w:tcPr>
            <w:tcW w:w="547" w:type="pct"/>
            <w:vAlign w:val="center"/>
          </w:tcPr>
          <w:p w14:paraId="31FF070D">
            <w:pPr>
              <w:jc w:val="center"/>
              <w:rPr>
                <w:rFonts w:hint="default" w:ascii="仿宋" w:hAnsi="仿宋" w:cs="Calibri"/>
                <w:bCs/>
                <w:szCs w:val="21"/>
                <w:highlight w:val="none"/>
                <w:lang w:eastAsia="zh-CN"/>
              </w:rPr>
            </w:pPr>
            <w:r>
              <w:rPr>
                <w:rFonts w:ascii="仿宋" w:hAnsi="仿宋" w:cs="Calibri"/>
                <w:bCs/>
                <w:szCs w:val="21"/>
                <w:highlight w:val="none"/>
              </w:rPr>
              <w:t>主观分</w:t>
            </w:r>
          </w:p>
        </w:tc>
        <w:tc>
          <w:tcPr>
            <w:tcW w:w="947" w:type="pct"/>
            <w:vAlign w:val="center"/>
          </w:tcPr>
          <w:p w14:paraId="40D4FEB9">
            <w:pPr>
              <w:jc w:val="left"/>
              <w:rPr>
                <w:rFonts w:ascii="仿宋" w:hAnsi="仿宋" w:cs="Calibri"/>
                <w:szCs w:val="21"/>
                <w:highlight w:val="none"/>
              </w:rPr>
            </w:pPr>
          </w:p>
        </w:tc>
      </w:tr>
      <w:tr w14:paraId="07DA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884A5A9">
            <w:pPr>
              <w:numPr>
                <w:ilvl w:val="0"/>
                <w:numId w:val="5"/>
              </w:numPr>
              <w:ind w:firstLine="0"/>
              <w:jc w:val="center"/>
              <w:rPr>
                <w:rFonts w:ascii="仿宋" w:hAnsi="仿宋" w:cs="Calibri"/>
                <w:szCs w:val="21"/>
                <w:highlight w:val="none"/>
              </w:rPr>
            </w:pPr>
          </w:p>
        </w:tc>
        <w:tc>
          <w:tcPr>
            <w:tcW w:w="2769" w:type="pct"/>
            <w:vAlign w:val="center"/>
          </w:tcPr>
          <w:p w14:paraId="50443049">
            <w:pPr>
              <w:ind w:right="-21" w:rightChars="-10" w:firstLine="0" w:firstLineChars="0"/>
              <w:rPr>
                <w:rFonts w:hint="eastAsia" w:ascii="宋体" w:hAnsi="宋体" w:eastAsia="仿宋" w:cs="Calibri"/>
                <w:bCs w:val="0"/>
                <w:sz w:val="21"/>
                <w:szCs w:val="21"/>
                <w:highlight w:val="none"/>
                <w:lang w:val="en-US" w:eastAsia="zh-CN"/>
              </w:rPr>
            </w:pPr>
            <w:r>
              <w:rPr>
                <w:rFonts w:hint="eastAsia" w:ascii="宋体" w:hAnsi="宋体" w:eastAsia="仿宋" w:cs="Calibri"/>
                <w:bCs w:val="0"/>
                <w:sz w:val="21"/>
                <w:szCs w:val="21"/>
                <w:highlight w:val="none"/>
                <w:lang w:val="en-US" w:eastAsia="zh-CN"/>
              </w:rPr>
              <w:t>对本项目特点和难点进行分析</w:t>
            </w:r>
            <w:r>
              <w:rPr>
                <w:rFonts w:hint="eastAsia" w:ascii="宋体" w:hAnsi="宋体" w:eastAsia="仿宋" w:cs="Calibri"/>
                <w:bCs w:val="0"/>
                <w:sz w:val="21"/>
                <w:szCs w:val="21"/>
                <w:highlight w:val="none"/>
                <w:lang w:eastAsia="zh-CN"/>
              </w:rPr>
              <w:t>（</w:t>
            </w:r>
            <w:r>
              <w:rPr>
                <w:rFonts w:hint="eastAsia" w:ascii="宋体" w:hAnsi="宋体" w:cs="Calibri"/>
                <w:bCs w:val="0"/>
                <w:sz w:val="21"/>
                <w:szCs w:val="21"/>
                <w:highlight w:val="none"/>
                <w:lang w:val="en-US" w:eastAsia="zh-CN"/>
              </w:rPr>
              <w:t>4</w:t>
            </w:r>
            <w:r>
              <w:rPr>
                <w:rFonts w:hint="eastAsia" w:ascii="宋体" w:hAnsi="宋体" w:eastAsia="仿宋" w:cs="Calibri"/>
                <w:bCs w:val="0"/>
                <w:sz w:val="21"/>
                <w:szCs w:val="21"/>
                <w:highlight w:val="none"/>
                <w:lang w:val="en-US" w:eastAsia="zh-CN"/>
              </w:rPr>
              <w:t>分</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lang w:val="en-US" w:eastAsia="zh-CN"/>
              </w:rPr>
              <w:t>并提出解决措施</w:t>
            </w:r>
            <w:r>
              <w:rPr>
                <w:rFonts w:hint="eastAsia" w:ascii="宋体" w:hAnsi="宋体" w:cs="Calibri"/>
                <w:bCs w:val="0"/>
                <w:sz w:val="21"/>
                <w:szCs w:val="21"/>
                <w:highlight w:val="none"/>
                <w:lang w:val="en-US" w:eastAsia="zh-CN"/>
              </w:rPr>
              <w:t>和</w:t>
            </w:r>
            <w:r>
              <w:rPr>
                <w:rFonts w:hint="eastAsia" w:ascii="宋体" w:hAnsi="宋体" w:eastAsia="仿宋" w:cs="Calibri"/>
                <w:bCs w:val="0"/>
                <w:sz w:val="21"/>
                <w:szCs w:val="21"/>
                <w:highlight w:val="none"/>
                <w:lang w:val="en-US" w:eastAsia="zh-CN"/>
              </w:rPr>
              <w:t>详细说明</w:t>
            </w:r>
            <w:r>
              <w:rPr>
                <w:rFonts w:hint="eastAsia" w:ascii="宋体" w:hAnsi="宋体" w:eastAsia="仿宋" w:cs="Calibri"/>
                <w:bCs w:val="0"/>
                <w:sz w:val="21"/>
                <w:szCs w:val="21"/>
                <w:highlight w:val="none"/>
                <w:lang w:eastAsia="zh-CN"/>
              </w:rPr>
              <w:t>（</w:t>
            </w:r>
            <w:r>
              <w:rPr>
                <w:rFonts w:hint="eastAsia" w:ascii="宋体" w:hAnsi="宋体" w:cs="Calibri"/>
                <w:bCs w:val="0"/>
                <w:sz w:val="21"/>
                <w:szCs w:val="21"/>
                <w:highlight w:val="none"/>
                <w:lang w:val="en-US" w:eastAsia="zh-CN"/>
              </w:rPr>
              <w:t>4</w:t>
            </w:r>
            <w:r>
              <w:rPr>
                <w:rFonts w:hint="eastAsia" w:ascii="宋体" w:hAnsi="宋体" w:eastAsia="仿宋" w:cs="Calibri"/>
                <w:bCs w:val="0"/>
                <w:sz w:val="21"/>
                <w:szCs w:val="21"/>
                <w:highlight w:val="none"/>
                <w:lang w:val="en-US" w:eastAsia="zh-CN"/>
              </w:rPr>
              <w:t>分</w:t>
            </w:r>
            <w:r>
              <w:rPr>
                <w:rFonts w:hint="eastAsia" w:ascii="宋体" w:hAnsi="宋体" w:eastAsia="仿宋" w:cs="Calibri"/>
                <w:bCs w:val="0"/>
                <w:sz w:val="21"/>
                <w:szCs w:val="21"/>
                <w:highlight w:val="none"/>
                <w:lang w:eastAsia="zh-CN"/>
              </w:rPr>
              <w:t>）</w:t>
            </w:r>
            <w:r>
              <w:rPr>
                <w:rFonts w:hint="eastAsia" w:ascii="宋体" w:hAnsi="宋体" w:eastAsia="仿宋" w:cs="Calibri"/>
                <w:bCs w:val="0"/>
                <w:sz w:val="21"/>
                <w:szCs w:val="21"/>
                <w:highlight w:val="none"/>
                <w:lang w:val="en-US" w:eastAsia="zh-CN"/>
              </w:rPr>
              <w:t>。</w:t>
            </w:r>
          </w:p>
          <w:p w14:paraId="3303ECC0">
            <w:pPr>
              <w:ind w:right="-21" w:rightChars="-10" w:firstLine="0" w:firstLineChars="0"/>
              <w:rPr>
                <w:rFonts w:hint="eastAsia" w:ascii="华文仿宋" w:hAnsi="华文仿宋" w:eastAsia="华文仿宋" w:cs="华文仿宋"/>
                <w:bCs/>
                <w:color w:val="auto"/>
                <w:kern w:val="2"/>
                <w:sz w:val="24"/>
                <w:szCs w:val="24"/>
                <w:highlight w:val="none"/>
                <w:lang w:val="en-US" w:eastAsia="zh-CN" w:bidi="ar-SA"/>
              </w:rPr>
            </w:pPr>
            <w:r>
              <w:rPr>
                <w:rFonts w:hint="eastAsia" w:ascii="宋体" w:hAnsi="宋体" w:eastAsia="仿宋" w:cs="Calibri"/>
                <w:bCs w:val="0"/>
                <w:sz w:val="21"/>
                <w:szCs w:val="21"/>
                <w:highlight w:val="none"/>
              </w:rPr>
              <w:t>以上每小项打分区间：</w:t>
            </w:r>
            <w:r>
              <w:rPr>
                <w:rFonts w:hint="eastAsia" w:ascii="仿宋" w:hAnsi="仿宋" w:eastAsia="仿宋" w:cs="仿宋"/>
                <w:bCs w:val="0"/>
                <w:sz w:val="21"/>
                <w:szCs w:val="21"/>
                <w:highlight w:val="none"/>
                <w:lang w:val="en-US" w:eastAsia="zh-CN"/>
              </w:rPr>
              <w:t>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p>
        </w:tc>
        <w:tc>
          <w:tcPr>
            <w:tcW w:w="353" w:type="pct"/>
            <w:vAlign w:val="center"/>
          </w:tcPr>
          <w:p w14:paraId="19282ABA">
            <w:pPr>
              <w:ind w:right="0" w:rightChars="0"/>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 w:val="21"/>
                <w:szCs w:val="21"/>
                <w:highlight w:val="none"/>
                <w:lang w:val="en-US" w:eastAsia="zh-CN"/>
              </w:rPr>
              <w:t>8</w:t>
            </w:r>
          </w:p>
        </w:tc>
        <w:tc>
          <w:tcPr>
            <w:tcW w:w="547" w:type="pct"/>
            <w:vAlign w:val="center"/>
          </w:tcPr>
          <w:p w14:paraId="470FB3AE">
            <w:pPr>
              <w:jc w:val="center"/>
              <w:rPr>
                <w:rFonts w:hint="eastAsia" w:ascii="仿宋" w:hAnsi="仿宋" w:cs="Calibri"/>
                <w:bCs/>
                <w:szCs w:val="21"/>
                <w:highlight w:val="none"/>
              </w:rPr>
            </w:pPr>
            <w:r>
              <w:rPr>
                <w:rFonts w:ascii="仿宋" w:hAnsi="仿宋" w:cs="Calibri"/>
                <w:bCs/>
                <w:szCs w:val="21"/>
                <w:highlight w:val="none"/>
              </w:rPr>
              <w:t>主观分</w:t>
            </w:r>
          </w:p>
        </w:tc>
        <w:tc>
          <w:tcPr>
            <w:tcW w:w="947" w:type="pct"/>
            <w:vAlign w:val="center"/>
          </w:tcPr>
          <w:p w14:paraId="0D6E6DDB">
            <w:pPr>
              <w:jc w:val="left"/>
              <w:rPr>
                <w:rFonts w:ascii="仿宋" w:hAnsi="仿宋" w:cs="Calibri"/>
                <w:szCs w:val="21"/>
                <w:highlight w:val="none"/>
              </w:rPr>
            </w:pPr>
          </w:p>
        </w:tc>
      </w:tr>
      <w:tr w14:paraId="737F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81" w:type="pct"/>
            <w:vAlign w:val="center"/>
          </w:tcPr>
          <w:p w14:paraId="1887BF65">
            <w:pPr>
              <w:numPr>
                <w:ilvl w:val="0"/>
                <w:numId w:val="5"/>
              </w:numPr>
              <w:ind w:firstLine="0"/>
              <w:jc w:val="center"/>
              <w:rPr>
                <w:rFonts w:ascii="仿宋" w:hAnsi="仿宋" w:cs="Calibri"/>
                <w:szCs w:val="21"/>
                <w:highlight w:val="none"/>
              </w:rPr>
            </w:pPr>
          </w:p>
        </w:tc>
        <w:tc>
          <w:tcPr>
            <w:tcW w:w="2769" w:type="pct"/>
            <w:vAlign w:val="center"/>
          </w:tcPr>
          <w:p w14:paraId="4986AE2D">
            <w:pPr>
              <w:ind w:right="-21" w:rightChars="-10" w:firstLine="0" w:firstLineChars="0"/>
              <w:rPr>
                <w:rFonts w:hint="eastAsia" w:ascii="宋体" w:hAnsi="宋体" w:eastAsia="仿宋" w:cs="Calibri"/>
                <w:bCs w:val="0"/>
                <w:sz w:val="21"/>
                <w:szCs w:val="21"/>
                <w:highlight w:val="none"/>
                <w:lang w:val="en-US" w:eastAsia="zh-CN"/>
              </w:rPr>
            </w:pPr>
            <w:r>
              <w:rPr>
                <w:rFonts w:hint="eastAsia" w:ascii="宋体" w:hAnsi="宋体" w:cs="Calibri"/>
                <w:sz w:val="21"/>
                <w:szCs w:val="21"/>
                <w:highlight w:val="none"/>
                <w:lang w:val="en-US" w:eastAsia="zh-CN"/>
              </w:rPr>
              <w:t>应急</w:t>
            </w:r>
            <w:r>
              <w:rPr>
                <w:rFonts w:hint="eastAsia" w:ascii="宋体" w:hAnsi="宋体" w:eastAsia="仿宋" w:cs="Calibri"/>
                <w:bCs w:val="0"/>
                <w:sz w:val="21"/>
                <w:szCs w:val="21"/>
                <w:highlight w:val="none"/>
                <w:lang w:val="en-US" w:eastAsia="zh-CN"/>
              </w:rPr>
              <w:t>制度(关于临时突发性特殊采购、急件采购等服务：如疫情、食品专项行动、公共食品安全危机、临时重要接待等)。根据项目特殊制定科学的、严密的、合理的应急预案，针对项目实施地的特殊性及独有性进行阐述</w:t>
            </w:r>
            <w:r>
              <w:rPr>
                <w:rFonts w:hint="eastAsia" w:ascii="宋体" w:hAnsi="宋体" w:cs="Calibri"/>
                <w:bCs w:val="0"/>
                <w:sz w:val="21"/>
                <w:szCs w:val="21"/>
                <w:highlight w:val="none"/>
                <w:lang w:val="en-US" w:eastAsia="zh-CN"/>
              </w:rPr>
              <w:t>，本项最多8分</w:t>
            </w:r>
            <w:r>
              <w:rPr>
                <w:rFonts w:hint="eastAsia" w:ascii="宋体" w:hAnsi="宋体" w:eastAsia="仿宋" w:cs="Calibri"/>
                <w:bCs w:val="0"/>
                <w:sz w:val="21"/>
                <w:szCs w:val="21"/>
                <w:highlight w:val="none"/>
                <w:lang w:val="en-US" w:eastAsia="zh-CN"/>
              </w:rPr>
              <w:t>。</w:t>
            </w:r>
          </w:p>
          <w:p w14:paraId="1BFDA3D6">
            <w:pPr>
              <w:ind w:right="-21" w:rightChars="-10" w:firstLine="0" w:firstLineChars="0"/>
              <w:rPr>
                <w:highlight w:val="none"/>
              </w:rPr>
            </w:pPr>
            <w:r>
              <w:rPr>
                <w:rFonts w:hint="eastAsia" w:ascii="宋体" w:hAnsi="宋体" w:eastAsia="仿宋" w:cs="Calibri"/>
                <w:bCs w:val="0"/>
                <w:sz w:val="21"/>
                <w:szCs w:val="21"/>
                <w:highlight w:val="none"/>
              </w:rPr>
              <w:t>每小项打分区间：</w:t>
            </w:r>
            <w:r>
              <w:rPr>
                <w:rFonts w:hint="eastAsia" w:ascii="仿宋" w:hAnsi="仿宋" w:eastAsia="仿宋" w:cs="仿宋"/>
                <w:bCs w:val="0"/>
                <w:sz w:val="21"/>
                <w:szCs w:val="21"/>
                <w:highlight w:val="none"/>
                <w:lang w:val="en-US" w:eastAsia="zh-CN"/>
              </w:rPr>
              <w:t>0</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、1</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、2</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、3</w:t>
            </w:r>
            <w:r>
              <w:rPr>
                <w:rFonts w:hint="eastAsia" w:ascii="仿宋" w:hAnsi="仿宋" w:cs="仿宋"/>
                <w:bCs w:val="0"/>
                <w:sz w:val="21"/>
                <w:szCs w:val="21"/>
                <w:highlight w:val="none"/>
                <w:lang w:val="en-US" w:eastAsia="zh-CN"/>
              </w:rPr>
              <w:t>分</w:t>
            </w:r>
            <w:r>
              <w:rPr>
                <w:rFonts w:hint="eastAsia" w:ascii="仿宋" w:hAnsi="仿宋" w:eastAsia="仿宋" w:cs="仿宋"/>
                <w:bCs w:val="0"/>
                <w:sz w:val="21"/>
                <w:szCs w:val="21"/>
                <w:highlight w:val="none"/>
                <w:lang w:val="en-US" w:eastAsia="zh-CN"/>
              </w:rPr>
              <w:t>、4</w:t>
            </w:r>
            <w:r>
              <w:rPr>
                <w:rFonts w:hint="eastAsia" w:ascii="仿宋" w:hAnsi="仿宋" w:cs="仿宋"/>
                <w:bCs w:val="0"/>
                <w:sz w:val="21"/>
                <w:szCs w:val="21"/>
                <w:highlight w:val="none"/>
                <w:lang w:val="en-US" w:eastAsia="zh-CN"/>
              </w:rPr>
              <w:t>分。</w:t>
            </w:r>
          </w:p>
        </w:tc>
        <w:tc>
          <w:tcPr>
            <w:tcW w:w="353" w:type="pct"/>
            <w:vAlign w:val="center"/>
          </w:tcPr>
          <w:p w14:paraId="0D4136C2">
            <w:pPr>
              <w:jc w:val="center"/>
              <w:rPr>
                <w:rFonts w:ascii="仿宋" w:hAnsi="仿宋" w:cs="Calibri"/>
                <w:bCs/>
                <w:szCs w:val="21"/>
                <w:highlight w:val="none"/>
              </w:rPr>
            </w:pPr>
            <w:r>
              <w:rPr>
                <w:rFonts w:hint="eastAsia" w:ascii="仿宋" w:hAnsi="仿宋" w:cs="Calibri"/>
                <w:bCs/>
                <w:szCs w:val="21"/>
                <w:highlight w:val="none"/>
                <w:lang w:val="en-US" w:eastAsia="zh-CN"/>
              </w:rPr>
              <w:t>8</w:t>
            </w:r>
          </w:p>
        </w:tc>
        <w:tc>
          <w:tcPr>
            <w:tcW w:w="547" w:type="pct"/>
            <w:vAlign w:val="center"/>
          </w:tcPr>
          <w:p w14:paraId="678039FA">
            <w:pPr>
              <w:jc w:val="center"/>
              <w:rPr>
                <w:rFonts w:ascii="仿宋" w:hAnsi="仿宋" w:cs="Calibri"/>
                <w:bCs/>
                <w:szCs w:val="21"/>
                <w:highlight w:val="none"/>
              </w:rPr>
            </w:pPr>
            <w:r>
              <w:rPr>
                <w:rFonts w:ascii="仿宋" w:hAnsi="仿宋" w:cs="Calibri"/>
                <w:bCs/>
                <w:szCs w:val="21"/>
                <w:highlight w:val="none"/>
              </w:rPr>
              <w:t>主观分</w:t>
            </w:r>
          </w:p>
        </w:tc>
        <w:tc>
          <w:tcPr>
            <w:tcW w:w="947" w:type="pct"/>
            <w:vAlign w:val="center"/>
          </w:tcPr>
          <w:p w14:paraId="08BEF44B">
            <w:pPr>
              <w:jc w:val="left"/>
              <w:rPr>
                <w:rFonts w:ascii="仿宋" w:hAnsi="仿宋" w:cs="Calibri"/>
                <w:szCs w:val="21"/>
                <w:highlight w:val="none"/>
              </w:rPr>
            </w:pPr>
          </w:p>
        </w:tc>
      </w:tr>
      <w:tr w14:paraId="3DD4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81" w:type="pct"/>
            <w:vAlign w:val="center"/>
          </w:tcPr>
          <w:p w14:paraId="27A544D3">
            <w:pPr>
              <w:numPr>
                <w:ilvl w:val="0"/>
                <w:numId w:val="5"/>
              </w:numPr>
              <w:ind w:firstLine="0"/>
              <w:jc w:val="center"/>
              <w:rPr>
                <w:rFonts w:ascii="仿宋" w:hAnsi="仿宋" w:cs="Calibri"/>
                <w:szCs w:val="21"/>
                <w:highlight w:val="none"/>
              </w:rPr>
            </w:pPr>
          </w:p>
        </w:tc>
        <w:tc>
          <w:tcPr>
            <w:tcW w:w="2769" w:type="pct"/>
            <w:vAlign w:val="center"/>
          </w:tcPr>
          <w:p w14:paraId="05613D8F">
            <w:pPr>
              <w:jc w:val="left"/>
              <w:rPr>
                <w:rFonts w:hint="eastAsia" w:ascii="宋体" w:hAnsi="宋体" w:cs="Calibri"/>
                <w:sz w:val="21"/>
                <w:szCs w:val="21"/>
                <w:highlight w:val="none"/>
                <w:lang w:val="en-US" w:eastAsia="zh-CN"/>
              </w:rPr>
            </w:pPr>
            <w:r>
              <w:rPr>
                <w:rFonts w:hint="eastAsia" w:ascii="宋体" w:hAnsi="宋体" w:eastAsia="仿宋" w:cs="Calibri"/>
                <w:bCs w:val="0"/>
                <w:sz w:val="21"/>
                <w:szCs w:val="21"/>
                <w:highlight w:val="none"/>
                <w:lang w:val="en-US" w:eastAsia="zh-CN"/>
              </w:rPr>
              <w:t>供应商承诺配送期内每季免费开展一次货物质量检测（检测时间和样品抽取由采购人决定）的得</w:t>
            </w:r>
            <w:r>
              <w:rPr>
                <w:rFonts w:hint="eastAsia" w:ascii="宋体" w:hAnsi="宋体" w:cs="Calibri"/>
                <w:bCs w:val="0"/>
                <w:sz w:val="21"/>
                <w:szCs w:val="21"/>
                <w:highlight w:val="none"/>
                <w:lang w:val="en-US" w:eastAsia="zh-CN"/>
              </w:rPr>
              <w:t>1</w:t>
            </w:r>
            <w:r>
              <w:rPr>
                <w:rFonts w:hint="eastAsia" w:ascii="宋体" w:hAnsi="宋体" w:eastAsia="仿宋" w:cs="Calibri"/>
                <w:bCs w:val="0"/>
                <w:sz w:val="21"/>
                <w:szCs w:val="21"/>
                <w:highlight w:val="none"/>
                <w:lang w:val="en-US" w:eastAsia="zh-CN"/>
              </w:rPr>
              <w:t>分，不承诺不得分。</w:t>
            </w:r>
          </w:p>
        </w:tc>
        <w:tc>
          <w:tcPr>
            <w:tcW w:w="353" w:type="pct"/>
            <w:vAlign w:val="center"/>
          </w:tcPr>
          <w:p w14:paraId="3955AD99">
            <w:pPr>
              <w:jc w:val="center"/>
              <w:rPr>
                <w:rFonts w:hint="eastAsia" w:ascii="仿宋" w:hAnsi="仿宋" w:eastAsia="仿宋" w:cs="Calibri"/>
                <w:kern w:val="2"/>
                <w:sz w:val="21"/>
                <w:szCs w:val="21"/>
                <w:highlight w:val="none"/>
                <w:lang w:val="en-US" w:eastAsia="zh-CN" w:bidi="ar-SA"/>
              </w:rPr>
            </w:pPr>
            <w:r>
              <w:rPr>
                <w:rFonts w:hint="eastAsia" w:ascii="仿宋" w:hAnsi="仿宋" w:cs="Calibri"/>
                <w:szCs w:val="21"/>
                <w:highlight w:val="none"/>
                <w:lang w:val="en-US" w:eastAsia="zh-CN"/>
              </w:rPr>
              <w:t>1</w:t>
            </w:r>
          </w:p>
        </w:tc>
        <w:tc>
          <w:tcPr>
            <w:tcW w:w="547" w:type="pct"/>
            <w:vAlign w:val="center"/>
          </w:tcPr>
          <w:p w14:paraId="6ADEBDAC">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eastAsia="zh-CN"/>
              </w:rPr>
              <w:t>客观分</w:t>
            </w:r>
          </w:p>
        </w:tc>
        <w:tc>
          <w:tcPr>
            <w:tcW w:w="947" w:type="pct"/>
            <w:vAlign w:val="center"/>
          </w:tcPr>
          <w:p w14:paraId="0C486652">
            <w:pPr>
              <w:jc w:val="left"/>
              <w:rPr>
                <w:rFonts w:ascii="仿宋" w:hAnsi="仿宋" w:cs="Calibri"/>
                <w:szCs w:val="21"/>
                <w:highlight w:val="none"/>
              </w:rPr>
            </w:pPr>
          </w:p>
        </w:tc>
      </w:tr>
      <w:tr w14:paraId="581A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00F49141">
            <w:pPr>
              <w:numPr>
                <w:ilvl w:val="0"/>
                <w:numId w:val="5"/>
              </w:numPr>
              <w:ind w:firstLine="0"/>
              <w:jc w:val="center"/>
              <w:rPr>
                <w:rFonts w:ascii="仿宋" w:hAnsi="仿宋" w:cs="Calibri"/>
                <w:szCs w:val="21"/>
                <w:highlight w:val="none"/>
              </w:rPr>
            </w:pPr>
          </w:p>
        </w:tc>
        <w:tc>
          <w:tcPr>
            <w:tcW w:w="2769" w:type="pct"/>
            <w:vAlign w:val="center"/>
          </w:tcPr>
          <w:p w14:paraId="423A3B5E">
            <w:pPr>
              <w:keepNext w:val="0"/>
              <w:keepLines w:val="0"/>
              <w:widowControl/>
              <w:suppressLineNumbers w:val="0"/>
              <w:jc w:val="left"/>
              <w:rPr>
                <w:rFonts w:hint="eastAsia" w:ascii="仿宋" w:hAnsi="仿宋" w:cs="Calibri"/>
                <w:bCs/>
                <w:szCs w:val="21"/>
                <w:highlight w:val="none"/>
              </w:rPr>
            </w:pPr>
            <w:r>
              <w:rPr>
                <w:rFonts w:hint="eastAsia" w:ascii="仿宋" w:hAnsi="仿宋" w:eastAsia="仿宋" w:cs="Calibri"/>
                <w:bCs/>
                <w:color w:val="auto"/>
                <w:kern w:val="2"/>
                <w:sz w:val="21"/>
                <w:szCs w:val="21"/>
                <w:highlight w:val="none"/>
                <w:lang w:val="en-US" w:eastAsia="zh-CN" w:bidi="ar"/>
              </w:rPr>
              <w:t>满意度程度</w:t>
            </w:r>
          </w:p>
          <w:p w14:paraId="6DE226D8">
            <w:pPr>
              <w:keepNext w:val="0"/>
              <w:keepLines w:val="0"/>
              <w:widowControl/>
              <w:suppressLineNumbers w:val="0"/>
              <w:jc w:val="left"/>
              <w:rPr>
                <w:rFonts w:hint="eastAsia" w:ascii="仿宋" w:hAnsi="仿宋" w:cs="Calibri"/>
                <w:bCs/>
                <w:szCs w:val="21"/>
                <w:highlight w:val="none"/>
              </w:rPr>
            </w:pPr>
            <w:r>
              <w:rPr>
                <w:rFonts w:hint="eastAsia" w:ascii="仿宋" w:hAnsi="仿宋" w:eastAsia="仿宋" w:cs="Calibri"/>
                <w:bCs/>
                <w:color w:val="auto"/>
                <w:kern w:val="2"/>
                <w:sz w:val="21"/>
                <w:szCs w:val="21"/>
                <w:highlight w:val="none"/>
                <w:lang w:val="en-US" w:eastAsia="zh-CN" w:bidi="ar"/>
              </w:rPr>
              <w:t xml:space="preserve">投标人具有服务客户为其出具的满意度说明或满意度报告，每提供 1个得 </w:t>
            </w:r>
            <w:r>
              <w:rPr>
                <w:rFonts w:hint="eastAsia" w:ascii="仿宋" w:hAnsi="仿宋" w:cs="Calibri"/>
                <w:bCs/>
                <w:color w:val="auto"/>
                <w:kern w:val="2"/>
                <w:sz w:val="21"/>
                <w:szCs w:val="21"/>
                <w:highlight w:val="none"/>
                <w:lang w:val="en-US" w:eastAsia="zh-CN" w:bidi="ar"/>
              </w:rPr>
              <w:t>0.5</w:t>
            </w:r>
            <w:r>
              <w:rPr>
                <w:rFonts w:hint="eastAsia" w:ascii="仿宋" w:hAnsi="仿宋" w:eastAsia="仿宋" w:cs="Calibri"/>
                <w:bCs/>
                <w:color w:val="auto"/>
                <w:kern w:val="2"/>
                <w:sz w:val="21"/>
                <w:szCs w:val="21"/>
                <w:highlight w:val="none"/>
                <w:lang w:val="en-US" w:eastAsia="zh-CN" w:bidi="ar"/>
              </w:rPr>
              <w:t xml:space="preserve">分，最高得 </w:t>
            </w:r>
            <w:r>
              <w:rPr>
                <w:rFonts w:hint="eastAsia" w:ascii="仿宋" w:hAnsi="仿宋" w:cs="Calibri"/>
                <w:bCs/>
                <w:color w:val="auto"/>
                <w:kern w:val="2"/>
                <w:sz w:val="21"/>
                <w:szCs w:val="21"/>
                <w:highlight w:val="none"/>
                <w:lang w:val="en-US" w:eastAsia="zh-CN" w:bidi="ar"/>
              </w:rPr>
              <w:t>2</w:t>
            </w:r>
            <w:r>
              <w:rPr>
                <w:rFonts w:hint="eastAsia" w:ascii="仿宋" w:hAnsi="仿宋" w:eastAsia="仿宋" w:cs="Calibri"/>
                <w:bCs/>
                <w:color w:val="auto"/>
                <w:kern w:val="2"/>
                <w:sz w:val="21"/>
                <w:szCs w:val="21"/>
                <w:highlight w:val="none"/>
                <w:lang w:val="en-US" w:eastAsia="zh-CN" w:bidi="ar"/>
              </w:rPr>
              <w:t xml:space="preserve">分。 </w:t>
            </w:r>
          </w:p>
          <w:p w14:paraId="377FFE53">
            <w:pPr>
              <w:widowControl/>
              <w:jc w:val="left"/>
              <w:rPr>
                <w:rFonts w:hint="eastAsia" w:ascii="仿宋" w:hAnsi="仿宋" w:eastAsia="仿宋" w:cs="Calibri"/>
                <w:bCs/>
                <w:kern w:val="2"/>
                <w:sz w:val="21"/>
                <w:szCs w:val="21"/>
                <w:highlight w:val="none"/>
                <w:lang w:val="en-US" w:eastAsia="zh-CN" w:bidi="ar-SA"/>
              </w:rPr>
            </w:pPr>
            <w:r>
              <w:rPr>
                <w:rFonts w:hint="eastAsia" w:ascii="仿宋" w:hAnsi="仿宋" w:eastAsia="仿宋" w:cs="Calibri"/>
                <w:b w:val="0"/>
                <w:bCs/>
                <w:color w:val="auto"/>
                <w:kern w:val="2"/>
                <w:sz w:val="21"/>
                <w:szCs w:val="21"/>
                <w:highlight w:val="none"/>
                <w:lang w:val="en-US" w:eastAsia="zh-CN" w:bidi="ar"/>
              </w:rPr>
              <w:t>注：标书中需提供满意度说明或满意度报告扫描件，未提供的得分不予计取。</w:t>
            </w:r>
          </w:p>
        </w:tc>
        <w:tc>
          <w:tcPr>
            <w:tcW w:w="353" w:type="pct"/>
            <w:vAlign w:val="center"/>
          </w:tcPr>
          <w:p w14:paraId="73BD6FC3">
            <w:pPr>
              <w:jc w:val="center"/>
              <w:rPr>
                <w:rFonts w:hint="eastAsia" w:ascii="仿宋" w:hAnsi="仿宋" w:eastAsia="仿宋" w:cs="Calibri"/>
                <w:kern w:val="2"/>
                <w:sz w:val="21"/>
                <w:szCs w:val="21"/>
                <w:highlight w:val="none"/>
                <w:lang w:val="en-US" w:eastAsia="zh-CN" w:bidi="ar-SA"/>
              </w:rPr>
            </w:pPr>
            <w:r>
              <w:rPr>
                <w:rFonts w:hint="eastAsia" w:ascii="仿宋" w:hAnsi="仿宋" w:cs="Calibri"/>
                <w:szCs w:val="21"/>
                <w:highlight w:val="none"/>
                <w:lang w:val="en-US" w:eastAsia="zh-CN"/>
              </w:rPr>
              <w:t>2</w:t>
            </w:r>
          </w:p>
        </w:tc>
        <w:tc>
          <w:tcPr>
            <w:tcW w:w="547" w:type="pct"/>
            <w:vAlign w:val="center"/>
          </w:tcPr>
          <w:p w14:paraId="1A392492">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eastAsia="zh-CN"/>
              </w:rPr>
              <w:t>客观分</w:t>
            </w:r>
          </w:p>
        </w:tc>
        <w:tc>
          <w:tcPr>
            <w:tcW w:w="947" w:type="pct"/>
            <w:vAlign w:val="center"/>
          </w:tcPr>
          <w:p w14:paraId="054EEAE0">
            <w:pPr>
              <w:jc w:val="left"/>
              <w:rPr>
                <w:rFonts w:ascii="仿宋" w:hAnsi="仿宋" w:cs="Calibri"/>
                <w:szCs w:val="21"/>
                <w:highlight w:val="none"/>
              </w:rPr>
            </w:pPr>
          </w:p>
        </w:tc>
      </w:tr>
      <w:tr w14:paraId="08E9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357E175E">
            <w:pPr>
              <w:numPr>
                <w:ilvl w:val="0"/>
                <w:numId w:val="5"/>
              </w:numPr>
              <w:ind w:firstLine="0"/>
              <w:jc w:val="center"/>
              <w:rPr>
                <w:rFonts w:ascii="仿宋" w:hAnsi="仿宋" w:cs="Calibri"/>
                <w:szCs w:val="21"/>
                <w:highlight w:val="none"/>
              </w:rPr>
            </w:pPr>
          </w:p>
        </w:tc>
        <w:tc>
          <w:tcPr>
            <w:tcW w:w="2769" w:type="pct"/>
            <w:vAlign w:val="center"/>
          </w:tcPr>
          <w:p w14:paraId="4C94AC4F">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投标人自有或租赁的农副产品配送、加工场总面积情况：自有或租赁的场地面积在</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000㎡（含）以上的得3分，1000㎡（含）-</w:t>
            </w: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000㎡（不含）的得2分，1000㎡（不含）以下的得1分，没有配送、加工场地的不得分。</w:t>
            </w:r>
          </w:p>
          <w:p w14:paraId="02870B90">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注：须提供相应产权证明或租赁证明，以及场地照片，否则不得分。</w:t>
            </w:r>
          </w:p>
          <w:p w14:paraId="3DBB82A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2、</w:t>
            </w:r>
            <w:r>
              <w:rPr>
                <w:rFonts w:hint="eastAsia" w:ascii="仿宋" w:hAnsi="仿宋" w:eastAsia="仿宋" w:cs="Calibri"/>
                <w:b w:val="0"/>
                <w:bCs/>
                <w:color w:val="auto"/>
                <w:kern w:val="2"/>
                <w:sz w:val="21"/>
                <w:szCs w:val="21"/>
                <w:highlight w:val="none"/>
                <w:lang w:val="en-US" w:eastAsia="zh-CN" w:bidi="ar"/>
              </w:rPr>
              <w:t>投标人自有或租赁冷藏库（含冷冻库）总容积大小情况：具有冷藏库（含冷冻库），容积达到</w:t>
            </w:r>
            <w:r>
              <w:rPr>
                <w:rFonts w:hint="eastAsia" w:ascii="仿宋" w:hAnsi="仿宋" w:cs="Calibri"/>
                <w:b w:val="0"/>
                <w:bCs/>
                <w:color w:val="auto"/>
                <w:kern w:val="2"/>
                <w:sz w:val="21"/>
                <w:szCs w:val="21"/>
                <w:highlight w:val="none"/>
                <w:lang w:val="en-US" w:eastAsia="zh-CN" w:bidi="ar"/>
              </w:rPr>
              <w:t>500</w:t>
            </w:r>
            <w:r>
              <w:rPr>
                <w:rFonts w:hint="eastAsia" w:ascii="仿宋" w:hAnsi="仿宋" w:eastAsia="仿宋" w:cs="Calibri"/>
                <w:b w:val="0"/>
                <w:bCs/>
                <w:color w:val="auto"/>
                <w:kern w:val="2"/>
                <w:sz w:val="21"/>
                <w:szCs w:val="21"/>
                <w:highlight w:val="none"/>
                <w:lang w:val="en-US" w:eastAsia="zh-CN" w:bidi="ar"/>
              </w:rPr>
              <w:t>立方米（含）以上的得</w:t>
            </w: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分，</w:t>
            </w:r>
            <w:r>
              <w:rPr>
                <w:rFonts w:hint="eastAsia" w:ascii="仿宋" w:hAnsi="仿宋" w:cs="Calibri"/>
                <w:b w:val="0"/>
                <w:bCs/>
                <w:color w:val="auto"/>
                <w:kern w:val="2"/>
                <w:sz w:val="21"/>
                <w:szCs w:val="21"/>
                <w:highlight w:val="none"/>
                <w:lang w:val="en-US" w:eastAsia="zh-CN" w:bidi="ar"/>
              </w:rPr>
              <w:t>每增加50立方米加1</w:t>
            </w:r>
            <w:r>
              <w:rPr>
                <w:rFonts w:hint="eastAsia" w:ascii="仿宋" w:hAnsi="仿宋" w:eastAsia="仿宋" w:cs="Calibri"/>
                <w:b w:val="0"/>
                <w:bCs/>
                <w:color w:val="auto"/>
                <w:kern w:val="2"/>
                <w:sz w:val="21"/>
                <w:szCs w:val="21"/>
                <w:highlight w:val="none"/>
                <w:lang w:val="en-US" w:eastAsia="zh-CN" w:bidi="ar"/>
              </w:rPr>
              <w:t>分，</w:t>
            </w:r>
            <w:r>
              <w:rPr>
                <w:rFonts w:hint="eastAsia" w:ascii="仿宋" w:hAnsi="仿宋" w:cs="Calibri"/>
                <w:b w:val="0"/>
                <w:bCs/>
                <w:color w:val="auto"/>
                <w:kern w:val="2"/>
                <w:sz w:val="21"/>
                <w:szCs w:val="21"/>
                <w:highlight w:val="none"/>
                <w:lang w:val="en-US" w:eastAsia="zh-CN" w:bidi="ar"/>
              </w:rPr>
              <w:t>最多加2</w:t>
            </w:r>
            <w:r>
              <w:rPr>
                <w:rFonts w:hint="eastAsia" w:ascii="仿宋" w:hAnsi="仿宋" w:eastAsia="仿宋" w:cs="Calibri"/>
                <w:b w:val="0"/>
                <w:bCs/>
                <w:color w:val="auto"/>
                <w:kern w:val="2"/>
                <w:sz w:val="21"/>
                <w:szCs w:val="21"/>
                <w:highlight w:val="none"/>
                <w:lang w:val="en-US" w:eastAsia="zh-CN" w:bidi="ar"/>
              </w:rPr>
              <w:t>分，没有冷藏库（含冷冻库）的不得分。</w:t>
            </w:r>
          </w:p>
          <w:p w14:paraId="6CA3FC8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注：须提供相应产权证明或租赁证明或购买安装发票（须体现冷藏库（含冷冻库）总容积大小），以及场地照片，否则不得分。</w:t>
            </w:r>
          </w:p>
          <w:p w14:paraId="54970E93">
            <w:pPr>
              <w:widowControl/>
              <w:numPr>
                <w:ilvl w:val="0"/>
                <w:numId w:val="6"/>
              </w:numPr>
              <w:jc w:val="left"/>
              <w:rPr>
                <w:rFonts w:hint="default"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投标人具有自有或租赁的种植生产基地的，得</w:t>
            </w: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分。投标人基地产品获得绿色食品认证的得</w:t>
            </w: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分。</w:t>
            </w:r>
          </w:p>
          <w:p w14:paraId="7CC2CDE0">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注：须提供种植生产基地的土地证明（如为租赁的须提供土地租赁协议），</w:t>
            </w:r>
            <w:r>
              <w:rPr>
                <w:rFonts w:hint="eastAsia" w:ascii="仿宋" w:hAnsi="仿宋" w:cs="Calibri"/>
                <w:b w:val="0"/>
                <w:bCs/>
                <w:color w:val="auto"/>
                <w:kern w:val="2"/>
                <w:sz w:val="21"/>
                <w:szCs w:val="21"/>
                <w:highlight w:val="none"/>
                <w:lang w:val="en-US" w:eastAsia="zh-CN" w:bidi="ar"/>
              </w:rPr>
              <w:t>绿色食品认证证书以及全国认证认可信息公共服务平台截图。</w:t>
            </w:r>
            <w:r>
              <w:rPr>
                <w:rFonts w:hint="eastAsia" w:ascii="仿宋" w:hAnsi="仿宋" w:eastAsia="仿宋" w:cs="Calibri"/>
                <w:b w:val="0"/>
                <w:bCs/>
                <w:color w:val="auto"/>
                <w:kern w:val="2"/>
                <w:sz w:val="21"/>
                <w:szCs w:val="21"/>
                <w:highlight w:val="none"/>
                <w:lang w:val="en-US" w:eastAsia="zh-CN" w:bidi="ar"/>
              </w:rPr>
              <w:t>不提供不得分。</w:t>
            </w:r>
          </w:p>
          <w:p w14:paraId="2F5782AD">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4、</w:t>
            </w:r>
            <w:r>
              <w:rPr>
                <w:rFonts w:hint="eastAsia" w:ascii="仿宋" w:hAnsi="仿宋" w:eastAsia="仿宋" w:cs="Calibri"/>
                <w:b w:val="0"/>
                <w:bCs/>
                <w:color w:val="auto"/>
                <w:kern w:val="2"/>
                <w:sz w:val="21"/>
                <w:szCs w:val="21"/>
                <w:highlight w:val="none"/>
                <w:lang w:val="en-US" w:eastAsia="zh-CN" w:bidi="ar"/>
              </w:rPr>
              <w:t>投标人自有或租赁车辆情况：投标人自有或租赁冷链运输车的，每辆得</w:t>
            </w:r>
            <w:r>
              <w:rPr>
                <w:rFonts w:hint="eastAsia" w:ascii="仿宋" w:hAnsi="仿宋" w:cs="Calibri"/>
                <w:b w:val="0"/>
                <w:bCs/>
                <w:color w:val="auto"/>
                <w:kern w:val="2"/>
                <w:sz w:val="21"/>
                <w:szCs w:val="21"/>
                <w:highlight w:val="none"/>
                <w:lang w:val="en-US" w:eastAsia="zh-CN" w:bidi="ar"/>
              </w:rPr>
              <w:t>0.5</w:t>
            </w:r>
            <w:r>
              <w:rPr>
                <w:rFonts w:hint="eastAsia" w:ascii="仿宋" w:hAnsi="仿宋" w:eastAsia="仿宋" w:cs="Calibri"/>
                <w:b w:val="0"/>
                <w:bCs/>
                <w:color w:val="auto"/>
                <w:kern w:val="2"/>
                <w:sz w:val="21"/>
                <w:szCs w:val="21"/>
                <w:highlight w:val="none"/>
                <w:lang w:val="en-US" w:eastAsia="zh-CN" w:bidi="ar"/>
              </w:rPr>
              <w:t>分，最多得</w:t>
            </w:r>
            <w:r>
              <w:rPr>
                <w:rFonts w:hint="eastAsia" w:ascii="仿宋" w:hAnsi="仿宋" w:cs="Calibri"/>
                <w:b w:val="0"/>
                <w:bCs/>
                <w:color w:val="auto"/>
                <w:kern w:val="2"/>
                <w:sz w:val="21"/>
                <w:szCs w:val="21"/>
                <w:highlight w:val="none"/>
                <w:lang w:val="en-US" w:eastAsia="zh-CN" w:bidi="ar"/>
              </w:rPr>
              <w:t>3</w:t>
            </w:r>
            <w:r>
              <w:rPr>
                <w:rFonts w:hint="eastAsia" w:ascii="仿宋" w:hAnsi="仿宋" w:eastAsia="仿宋" w:cs="Calibri"/>
                <w:b w:val="0"/>
                <w:bCs/>
                <w:color w:val="auto"/>
                <w:kern w:val="2"/>
                <w:sz w:val="21"/>
                <w:szCs w:val="21"/>
                <w:highlight w:val="none"/>
                <w:lang w:val="en-US" w:eastAsia="zh-CN" w:bidi="ar"/>
              </w:rPr>
              <w:t>分。</w:t>
            </w:r>
          </w:p>
          <w:p w14:paraId="6EB15881">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注：须提供车辆购买发票（如为租赁车辆须提供租赁证明、正规租赁付款发票）、车辆行驶证及车辆登记证书，否则不得分。</w:t>
            </w:r>
          </w:p>
          <w:p w14:paraId="2A5306EC">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投标人提供冷链运输车具有实时监控定位功能的，得</w:t>
            </w:r>
            <w:r>
              <w:rPr>
                <w:rFonts w:hint="eastAsia" w:ascii="仿宋" w:hAnsi="仿宋" w:cs="Calibri"/>
                <w:b w:val="0"/>
                <w:bCs/>
                <w:color w:val="auto"/>
                <w:kern w:val="2"/>
                <w:sz w:val="21"/>
                <w:szCs w:val="21"/>
                <w:highlight w:val="none"/>
                <w:lang w:val="en-US" w:eastAsia="zh-CN" w:bidi="ar"/>
              </w:rPr>
              <w:t>1</w:t>
            </w:r>
            <w:r>
              <w:rPr>
                <w:rFonts w:hint="eastAsia" w:ascii="仿宋" w:hAnsi="仿宋" w:eastAsia="仿宋" w:cs="Calibri"/>
                <w:b w:val="0"/>
                <w:bCs/>
                <w:color w:val="auto"/>
                <w:kern w:val="2"/>
                <w:sz w:val="21"/>
                <w:szCs w:val="21"/>
                <w:highlight w:val="none"/>
                <w:lang w:val="en-US" w:eastAsia="zh-CN" w:bidi="ar"/>
              </w:rPr>
              <w:t>分。</w:t>
            </w:r>
          </w:p>
          <w:p w14:paraId="490BFEBD">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注：须提供监控定位截图等相关证明材料，不提供不得分。</w:t>
            </w:r>
          </w:p>
          <w:p w14:paraId="6F464CE3">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cs="Calibri"/>
                <w:b w:val="0"/>
                <w:bCs/>
                <w:color w:val="auto"/>
                <w:kern w:val="2"/>
                <w:sz w:val="21"/>
                <w:szCs w:val="21"/>
                <w:highlight w:val="none"/>
                <w:lang w:val="en-US" w:eastAsia="zh-CN" w:bidi="ar"/>
              </w:rPr>
              <w:t>5、</w:t>
            </w:r>
            <w:r>
              <w:rPr>
                <w:rFonts w:hint="eastAsia" w:ascii="仿宋" w:hAnsi="仿宋" w:eastAsia="仿宋" w:cs="Calibri"/>
                <w:b w:val="0"/>
                <w:bCs/>
                <w:color w:val="auto"/>
                <w:kern w:val="2"/>
                <w:sz w:val="21"/>
                <w:szCs w:val="21"/>
                <w:highlight w:val="none"/>
                <w:lang w:val="en-US" w:eastAsia="zh-CN" w:bidi="ar"/>
              </w:rPr>
              <w:t>投标人具有食品安全检测设备，包括但不限于肉类水分快速测定仪、农药残留检测仪器等相关设备，每一项得1分，最高</w:t>
            </w:r>
            <w:r>
              <w:rPr>
                <w:rFonts w:hint="eastAsia" w:ascii="仿宋" w:hAnsi="仿宋" w:cs="Calibri"/>
                <w:b w:val="0"/>
                <w:bCs/>
                <w:color w:val="auto"/>
                <w:kern w:val="2"/>
                <w:sz w:val="21"/>
                <w:szCs w:val="21"/>
                <w:highlight w:val="none"/>
                <w:lang w:val="en-US" w:eastAsia="zh-CN" w:bidi="ar"/>
              </w:rPr>
              <w:t>3</w:t>
            </w:r>
            <w:r>
              <w:rPr>
                <w:rFonts w:hint="eastAsia" w:ascii="仿宋" w:hAnsi="仿宋" w:eastAsia="仿宋" w:cs="Calibri"/>
                <w:b w:val="0"/>
                <w:bCs/>
                <w:color w:val="auto"/>
                <w:kern w:val="2"/>
                <w:sz w:val="21"/>
                <w:szCs w:val="21"/>
                <w:highlight w:val="none"/>
                <w:lang w:val="en-US" w:eastAsia="zh-CN" w:bidi="ar"/>
              </w:rPr>
              <w:t>分。</w:t>
            </w:r>
          </w:p>
          <w:p w14:paraId="423893A4">
            <w:pPr>
              <w:widowControl/>
              <w:jc w:val="left"/>
              <w:rPr>
                <w:rFonts w:hint="eastAsia" w:ascii="仿宋" w:hAnsi="仿宋" w:eastAsia="仿宋" w:cs="Calibri"/>
                <w:b w:val="0"/>
                <w:bCs/>
                <w:color w:val="auto"/>
                <w:kern w:val="2"/>
                <w:sz w:val="21"/>
                <w:szCs w:val="21"/>
                <w:highlight w:val="none"/>
                <w:lang w:val="en-US" w:eastAsia="zh-CN" w:bidi="ar"/>
              </w:rPr>
            </w:pPr>
            <w:r>
              <w:rPr>
                <w:rFonts w:hint="eastAsia" w:ascii="仿宋" w:hAnsi="仿宋" w:eastAsia="仿宋" w:cs="Calibri"/>
                <w:b w:val="0"/>
                <w:bCs/>
                <w:color w:val="auto"/>
                <w:kern w:val="2"/>
                <w:sz w:val="21"/>
                <w:szCs w:val="21"/>
                <w:highlight w:val="none"/>
                <w:lang w:val="en-US" w:eastAsia="zh-CN" w:bidi="ar"/>
              </w:rPr>
              <w:t>注：须提供相应设备发票，否则不得分。</w:t>
            </w:r>
          </w:p>
        </w:tc>
        <w:tc>
          <w:tcPr>
            <w:tcW w:w="353" w:type="pct"/>
            <w:vAlign w:val="center"/>
          </w:tcPr>
          <w:p w14:paraId="5D12BC62">
            <w:pPr>
              <w:jc w:val="center"/>
              <w:rPr>
                <w:rFonts w:hint="default" w:ascii="仿宋" w:hAnsi="仿宋" w:cs="Calibri"/>
                <w:szCs w:val="21"/>
                <w:highlight w:val="none"/>
                <w:lang w:val="en-US" w:eastAsia="zh-CN"/>
              </w:rPr>
            </w:pPr>
            <w:r>
              <w:rPr>
                <w:rFonts w:hint="eastAsia" w:ascii="仿宋" w:hAnsi="仿宋" w:cs="Calibri"/>
                <w:szCs w:val="21"/>
                <w:highlight w:val="none"/>
                <w:lang w:val="en-US" w:eastAsia="zh-CN"/>
              </w:rPr>
              <w:t>15</w:t>
            </w:r>
          </w:p>
        </w:tc>
        <w:tc>
          <w:tcPr>
            <w:tcW w:w="547" w:type="pct"/>
            <w:vAlign w:val="center"/>
          </w:tcPr>
          <w:p w14:paraId="4E4772FC">
            <w:pPr>
              <w:jc w:val="center"/>
              <w:rPr>
                <w:rFonts w:hint="eastAsia" w:ascii="仿宋" w:hAnsi="仿宋" w:cs="Calibri"/>
                <w:bCs/>
                <w:szCs w:val="21"/>
                <w:highlight w:val="none"/>
                <w:lang w:eastAsia="zh-CN"/>
              </w:rPr>
            </w:pPr>
            <w:r>
              <w:rPr>
                <w:rFonts w:hint="eastAsia" w:ascii="仿宋" w:hAnsi="仿宋" w:cs="Calibri"/>
                <w:bCs/>
                <w:szCs w:val="21"/>
                <w:highlight w:val="none"/>
                <w:lang w:eastAsia="zh-CN"/>
              </w:rPr>
              <w:t>客观分</w:t>
            </w:r>
          </w:p>
        </w:tc>
        <w:tc>
          <w:tcPr>
            <w:tcW w:w="947" w:type="pct"/>
            <w:vAlign w:val="center"/>
          </w:tcPr>
          <w:p w14:paraId="3C9C2F83">
            <w:pPr>
              <w:jc w:val="left"/>
              <w:rPr>
                <w:rFonts w:ascii="仿宋" w:hAnsi="仿宋" w:cs="Calibri"/>
                <w:szCs w:val="21"/>
                <w:highlight w:val="none"/>
              </w:rPr>
            </w:pPr>
          </w:p>
        </w:tc>
      </w:tr>
      <w:tr w14:paraId="097B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FB1C63C">
            <w:pPr>
              <w:numPr>
                <w:ilvl w:val="0"/>
                <w:numId w:val="5"/>
              </w:numPr>
              <w:ind w:firstLine="0"/>
              <w:jc w:val="center"/>
              <w:rPr>
                <w:rFonts w:ascii="仿宋" w:hAnsi="仿宋" w:cs="Calibri"/>
                <w:szCs w:val="21"/>
                <w:highlight w:val="none"/>
              </w:rPr>
            </w:pPr>
          </w:p>
        </w:tc>
        <w:tc>
          <w:tcPr>
            <w:tcW w:w="2769" w:type="pct"/>
            <w:vAlign w:val="center"/>
          </w:tcPr>
          <w:p w14:paraId="78F66B17">
            <w:pPr>
              <w:jc w:val="left"/>
              <w:rPr>
                <w:rFonts w:ascii="仿宋" w:hAnsi="仿宋" w:cs="Calibri"/>
                <w:bCs/>
                <w:szCs w:val="21"/>
                <w:highlight w:val="none"/>
              </w:rPr>
            </w:pPr>
            <w:r>
              <w:rPr>
                <w:rFonts w:hint="eastAsia" w:ascii="仿宋" w:hAnsi="仿宋" w:cs="Calibri"/>
                <w:bCs/>
                <w:szCs w:val="21"/>
                <w:highlight w:val="none"/>
              </w:rPr>
              <w:t>根据拟投入本项目的人员配置（人员及团队的综合实力，经验丰富程度等方面）</w:t>
            </w:r>
            <w:r>
              <w:rPr>
                <w:rFonts w:hint="eastAsia" w:ascii="仿宋" w:hAnsi="仿宋" w:cs="Calibri"/>
                <w:bCs/>
                <w:szCs w:val="21"/>
                <w:highlight w:val="none"/>
                <w:lang w:eastAsia="zh-CN"/>
              </w:rPr>
              <w:t>，在达到人员基础要求（</w:t>
            </w:r>
            <w:r>
              <w:rPr>
                <w:rFonts w:hint="eastAsia" w:ascii="仿宋" w:hAnsi="仿宋" w:cs="Calibri"/>
                <w:bCs/>
                <w:szCs w:val="21"/>
                <w:highlight w:val="none"/>
                <w:lang w:val="en-US" w:eastAsia="zh-CN"/>
              </w:rPr>
              <w:t>采购员2人、配送员2人、调度员1人、安全管理员1人</w:t>
            </w:r>
            <w:r>
              <w:rPr>
                <w:rFonts w:hint="eastAsia" w:ascii="仿宋" w:hAnsi="仿宋" w:cs="Calibri"/>
                <w:bCs/>
                <w:szCs w:val="21"/>
                <w:highlight w:val="none"/>
                <w:lang w:eastAsia="zh-CN"/>
              </w:rPr>
              <w:t>）上</w:t>
            </w:r>
            <w:r>
              <w:rPr>
                <w:rFonts w:hint="eastAsia" w:ascii="仿宋" w:hAnsi="仿宋" w:cs="Calibri"/>
                <w:bCs/>
                <w:szCs w:val="21"/>
                <w:highlight w:val="none"/>
              </w:rPr>
              <w:t>，</w:t>
            </w:r>
            <w:r>
              <w:rPr>
                <w:rFonts w:hint="eastAsia" w:ascii="仿宋" w:hAnsi="仿宋" w:cs="Calibri"/>
                <w:bCs/>
                <w:szCs w:val="21"/>
                <w:highlight w:val="none"/>
                <w:lang w:eastAsia="zh-CN"/>
              </w:rPr>
              <w:t>各岗位每增加</w:t>
            </w:r>
            <w:r>
              <w:rPr>
                <w:rFonts w:hint="eastAsia" w:ascii="仿宋" w:hAnsi="仿宋" w:cs="Calibri"/>
                <w:bCs/>
                <w:szCs w:val="21"/>
                <w:highlight w:val="none"/>
                <w:lang w:val="en-US" w:eastAsia="zh-CN"/>
              </w:rPr>
              <w:t>1</w:t>
            </w:r>
            <w:r>
              <w:rPr>
                <w:rFonts w:hint="eastAsia" w:ascii="仿宋" w:hAnsi="仿宋" w:cs="Calibri"/>
                <w:bCs/>
                <w:szCs w:val="21"/>
                <w:highlight w:val="none"/>
                <w:lang w:eastAsia="zh-CN"/>
              </w:rPr>
              <w:t>人加</w:t>
            </w:r>
            <w:r>
              <w:rPr>
                <w:rFonts w:hint="eastAsia" w:ascii="仿宋" w:hAnsi="仿宋" w:cs="Calibri"/>
                <w:bCs/>
                <w:szCs w:val="21"/>
                <w:highlight w:val="none"/>
                <w:lang w:val="en-US" w:eastAsia="zh-CN"/>
              </w:rPr>
              <w:t>1分，至多加1分，本项最多加3分</w:t>
            </w:r>
            <w:r>
              <w:rPr>
                <w:rFonts w:hint="eastAsia" w:ascii="仿宋" w:hAnsi="仿宋" w:cs="Calibri"/>
                <w:bCs/>
                <w:szCs w:val="21"/>
                <w:highlight w:val="none"/>
              </w:rPr>
              <w:t>（项目组人员须提供劳动合同、健康证明）。</w:t>
            </w:r>
          </w:p>
        </w:tc>
        <w:tc>
          <w:tcPr>
            <w:tcW w:w="353" w:type="pct"/>
            <w:vAlign w:val="center"/>
          </w:tcPr>
          <w:p w14:paraId="0471C766">
            <w:pPr>
              <w:jc w:val="center"/>
              <w:rPr>
                <w:rFonts w:hint="eastAsia" w:ascii="仿宋" w:hAnsi="仿宋" w:eastAsia="仿宋" w:cs="Calibri"/>
                <w:bCs/>
                <w:szCs w:val="21"/>
                <w:highlight w:val="none"/>
                <w:lang w:eastAsia="zh-CN"/>
              </w:rPr>
            </w:pPr>
            <w:r>
              <w:rPr>
                <w:rFonts w:hint="eastAsia" w:ascii="仿宋" w:hAnsi="仿宋" w:cs="Calibri"/>
                <w:bCs/>
                <w:szCs w:val="21"/>
                <w:highlight w:val="none"/>
                <w:lang w:val="en-US" w:eastAsia="zh-CN"/>
              </w:rPr>
              <w:t>3</w:t>
            </w:r>
          </w:p>
        </w:tc>
        <w:tc>
          <w:tcPr>
            <w:tcW w:w="547" w:type="pct"/>
            <w:vAlign w:val="center"/>
          </w:tcPr>
          <w:p w14:paraId="485C17AC">
            <w:pPr>
              <w:jc w:val="center"/>
              <w:rPr>
                <w:rFonts w:ascii="仿宋" w:hAnsi="仿宋" w:cs="Calibri"/>
                <w:szCs w:val="21"/>
                <w:highlight w:val="none"/>
              </w:rPr>
            </w:pPr>
            <w:r>
              <w:rPr>
                <w:rFonts w:hint="eastAsia" w:ascii="仿宋" w:hAnsi="仿宋" w:cs="Calibri"/>
                <w:bCs/>
                <w:szCs w:val="21"/>
                <w:highlight w:val="none"/>
              </w:rPr>
              <w:t>客</w:t>
            </w:r>
            <w:r>
              <w:rPr>
                <w:rFonts w:ascii="仿宋" w:hAnsi="仿宋" w:cs="Calibri"/>
                <w:bCs/>
                <w:szCs w:val="21"/>
                <w:highlight w:val="none"/>
              </w:rPr>
              <w:t>观分</w:t>
            </w:r>
          </w:p>
        </w:tc>
        <w:tc>
          <w:tcPr>
            <w:tcW w:w="947" w:type="pct"/>
            <w:vAlign w:val="center"/>
          </w:tcPr>
          <w:p w14:paraId="79ADA3FD">
            <w:pPr>
              <w:jc w:val="left"/>
              <w:rPr>
                <w:rFonts w:ascii="仿宋" w:hAnsi="仿宋" w:cs="Calibri"/>
                <w:szCs w:val="21"/>
                <w:highlight w:val="none"/>
              </w:rPr>
            </w:pPr>
          </w:p>
        </w:tc>
      </w:tr>
      <w:tr w14:paraId="6068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381" w:type="pct"/>
            <w:vAlign w:val="center"/>
          </w:tcPr>
          <w:p w14:paraId="17D8BF85">
            <w:pPr>
              <w:numPr>
                <w:ilvl w:val="0"/>
                <w:numId w:val="5"/>
              </w:numPr>
              <w:ind w:firstLine="0"/>
              <w:jc w:val="center"/>
              <w:rPr>
                <w:rFonts w:ascii="仿宋" w:hAnsi="仿宋" w:cs="Calibri"/>
                <w:szCs w:val="21"/>
                <w:highlight w:val="none"/>
              </w:rPr>
            </w:pPr>
          </w:p>
        </w:tc>
        <w:tc>
          <w:tcPr>
            <w:tcW w:w="2769" w:type="pct"/>
            <w:vAlign w:val="center"/>
          </w:tcPr>
          <w:p w14:paraId="1AA81293">
            <w:pPr>
              <w:jc w:val="left"/>
              <w:rPr>
                <w:rFonts w:hint="eastAsia" w:ascii="仿宋" w:hAnsi="仿宋" w:cs="Calibri"/>
                <w:bCs/>
                <w:szCs w:val="21"/>
                <w:highlight w:val="none"/>
              </w:rPr>
            </w:pPr>
            <w:r>
              <w:rPr>
                <w:rFonts w:hint="eastAsia" w:ascii="仿宋" w:hAnsi="仿宋" w:cs="Calibri"/>
                <w:bCs/>
                <w:szCs w:val="21"/>
                <w:highlight w:val="none"/>
              </w:rPr>
              <w:t>供应商单位具有完善的食品留样管理制度的得1分；具有清晰的进销存台账的得1分；建立完善可靠的食品质量追溯体系的得1分。</w:t>
            </w:r>
          </w:p>
        </w:tc>
        <w:tc>
          <w:tcPr>
            <w:tcW w:w="353" w:type="pct"/>
            <w:vAlign w:val="center"/>
          </w:tcPr>
          <w:p w14:paraId="5094DD5B">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val="en-US" w:eastAsia="zh-CN"/>
              </w:rPr>
              <w:t>3</w:t>
            </w:r>
          </w:p>
        </w:tc>
        <w:tc>
          <w:tcPr>
            <w:tcW w:w="547" w:type="pct"/>
            <w:vAlign w:val="center"/>
          </w:tcPr>
          <w:p w14:paraId="00C253DC">
            <w:pPr>
              <w:jc w:val="center"/>
              <w:rPr>
                <w:rFonts w:hint="eastAsia" w:ascii="仿宋" w:hAnsi="仿宋" w:eastAsia="仿宋" w:cs="Calibri"/>
                <w:bCs/>
                <w:kern w:val="2"/>
                <w:sz w:val="21"/>
                <w:szCs w:val="21"/>
                <w:highlight w:val="none"/>
                <w:lang w:val="en-US" w:eastAsia="zh-CN" w:bidi="ar-SA"/>
              </w:rPr>
            </w:pPr>
            <w:r>
              <w:rPr>
                <w:rFonts w:ascii="仿宋" w:hAnsi="仿宋" w:cs="Calibri"/>
                <w:bCs/>
                <w:szCs w:val="21"/>
                <w:highlight w:val="none"/>
              </w:rPr>
              <w:t>客观分</w:t>
            </w:r>
          </w:p>
        </w:tc>
        <w:tc>
          <w:tcPr>
            <w:tcW w:w="947" w:type="pct"/>
            <w:vAlign w:val="center"/>
          </w:tcPr>
          <w:p w14:paraId="11A52E4B">
            <w:pPr>
              <w:jc w:val="left"/>
              <w:rPr>
                <w:rFonts w:ascii="仿宋" w:hAnsi="仿宋" w:cs="Calibri"/>
                <w:szCs w:val="21"/>
                <w:highlight w:val="none"/>
              </w:rPr>
            </w:pPr>
          </w:p>
        </w:tc>
      </w:tr>
      <w:tr w14:paraId="29BD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77E514E8">
            <w:pPr>
              <w:numPr>
                <w:ilvl w:val="0"/>
                <w:numId w:val="5"/>
              </w:numPr>
              <w:ind w:firstLine="0"/>
              <w:jc w:val="center"/>
              <w:rPr>
                <w:rFonts w:ascii="仿宋" w:hAnsi="仿宋" w:cs="Calibri"/>
                <w:szCs w:val="21"/>
                <w:highlight w:val="none"/>
              </w:rPr>
            </w:pPr>
          </w:p>
        </w:tc>
        <w:tc>
          <w:tcPr>
            <w:tcW w:w="2769" w:type="pct"/>
            <w:vAlign w:val="center"/>
          </w:tcPr>
          <w:p w14:paraId="11EC3615">
            <w:pPr>
              <w:jc w:val="left"/>
              <w:rPr>
                <w:rFonts w:hint="eastAsia" w:ascii="仿宋" w:hAnsi="仿宋" w:cs="Calibri"/>
                <w:bCs/>
                <w:szCs w:val="21"/>
                <w:highlight w:val="none"/>
                <w:lang w:val="en-US" w:eastAsia="zh-CN"/>
              </w:rPr>
            </w:pPr>
            <w:r>
              <w:rPr>
                <w:rFonts w:hint="eastAsia" w:ascii="仿宋" w:hAnsi="仿宋" w:cs="Calibri"/>
                <w:bCs/>
                <w:szCs w:val="21"/>
                <w:highlight w:val="none"/>
                <w:lang w:val="en-US" w:eastAsia="zh-CN"/>
              </w:rPr>
              <w:t>提供自2021年1月1日以来（以证书时间为准）与经营业务相关的由政府行政职能部门颁发的有效荣誉证书进行评分。具有省级及以上荣誉的每项得2分；具有市级荣誉的每项得1分；具有区县级荣誉的每项得0.5分。本项最高得2分，以最高荣誉为准，不可累计得分。</w:t>
            </w:r>
          </w:p>
          <w:p w14:paraId="45C7B27A">
            <w:pPr>
              <w:jc w:val="left"/>
              <w:rPr>
                <w:rFonts w:hint="eastAsia" w:ascii="仿宋" w:hAnsi="仿宋" w:cs="Calibri"/>
                <w:bCs/>
                <w:szCs w:val="21"/>
                <w:highlight w:val="none"/>
              </w:rPr>
            </w:pPr>
            <w:r>
              <w:rPr>
                <w:rFonts w:hint="eastAsia" w:ascii="仿宋" w:hAnsi="仿宋" w:cs="Calibri"/>
                <w:bCs/>
                <w:szCs w:val="21"/>
                <w:highlight w:val="none"/>
                <w:lang w:val="en-US" w:eastAsia="zh-CN"/>
              </w:rPr>
              <w:t>注：本项提供相关荣誉证书或证明文件扫描件加盖公章，不提供不得分。</w:t>
            </w:r>
          </w:p>
        </w:tc>
        <w:tc>
          <w:tcPr>
            <w:tcW w:w="353" w:type="pct"/>
            <w:vAlign w:val="center"/>
          </w:tcPr>
          <w:p w14:paraId="35D59FAD">
            <w:pPr>
              <w:jc w:val="center"/>
              <w:rPr>
                <w:rFonts w:hint="eastAsia" w:ascii="仿宋" w:hAnsi="仿宋" w:eastAsia="仿宋" w:cs="Calibri"/>
                <w:bCs/>
                <w:kern w:val="2"/>
                <w:sz w:val="21"/>
                <w:szCs w:val="21"/>
                <w:highlight w:val="none"/>
                <w:lang w:val="en-US" w:eastAsia="zh-CN" w:bidi="ar-SA"/>
              </w:rPr>
            </w:pPr>
            <w:r>
              <w:rPr>
                <w:rFonts w:hint="eastAsia" w:ascii="仿宋" w:hAnsi="仿宋" w:cs="Calibri"/>
                <w:bCs/>
                <w:szCs w:val="21"/>
                <w:highlight w:val="none"/>
                <w:lang w:val="en-US" w:eastAsia="zh-CN"/>
              </w:rPr>
              <w:t>2</w:t>
            </w:r>
          </w:p>
        </w:tc>
        <w:tc>
          <w:tcPr>
            <w:tcW w:w="547" w:type="pct"/>
            <w:vAlign w:val="center"/>
          </w:tcPr>
          <w:p w14:paraId="30E7B9F4">
            <w:pPr>
              <w:jc w:val="center"/>
              <w:rPr>
                <w:rFonts w:ascii="仿宋" w:hAnsi="仿宋" w:eastAsia="仿宋" w:cs="Calibri"/>
                <w:bCs/>
                <w:kern w:val="2"/>
                <w:sz w:val="21"/>
                <w:szCs w:val="21"/>
                <w:highlight w:val="none"/>
                <w:lang w:val="en-US" w:eastAsia="zh-CN" w:bidi="ar-SA"/>
              </w:rPr>
            </w:pPr>
            <w:r>
              <w:rPr>
                <w:rFonts w:ascii="仿宋" w:hAnsi="仿宋" w:cs="Calibri"/>
                <w:bCs/>
                <w:szCs w:val="21"/>
                <w:highlight w:val="none"/>
              </w:rPr>
              <w:t>客观分</w:t>
            </w:r>
          </w:p>
        </w:tc>
        <w:tc>
          <w:tcPr>
            <w:tcW w:w="947" w:type="pct"/>
            <w:vAlign w:val="center"/>
          </w:tcPr>
          <w:p w14:paraId="5975ED70">
            <w:pPr>
              <w:jc w:val="left"/>
              <w:rPr>
                <w:rFonts w:ascii="仿宋" w:hAnsi="仿宋" w:cs="Calibri"/>
                <w:szCs w:val="21"/>
                <w:highlight w:val="none"/>
              </w:rPr>
            </w:pPr>
          </w:p>
        </w:tc>
      </w:tr>
      <w:tr w14:paraId="445B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5B63E917">
            <w:pPr>
              <w:numPr>
                <w:ilvl w:val="0"/>
                <w:numId w:val="5"/>
              </w:numPr>
              <w:ind w:firstLine="0"/>
              <w:jc w:val="center"/>
              <w:rPr>
                <w:rFonts w:ascii="仿宋" w:hAnsi="仿宋" w:cs="Calibri"/>
                <w:szCs w:val="21"/>
                <w:highlight w:val="none"/>
              </w:rPr>
            </w:pPr>
          </w:p>
        </w:tc>
        <w:tc>
          <w:tcPr>
            <w:tcW w:w="2769" w:type="pct"/>
            <w:vAlign w:val="center"/>
          </w:tcPr>
          <w:p w14:paraId="6DBE3C93">
            <w:pPr>
              <w:jc w:val="left"/>
              <w:rPr>
                <w:rFonts w:ascii="仿宋" w:hAnsi="仿宋" w:cs="Calibri"/>
                <w:bCs/>
                <w:szCs w:val="21"/>
                <w:highlight w:val="none"/>
              </w:rPr>
            </w:pPr>
            <w:r>
              <w:rPr>
                <w:rFonts w:hint="eastAsia" w:ascii="仿宋" w:hAnsi="仿宋" w:cs="Calibri"/>
                <w:bCs/>
                <w:szCs w:val="21"/>
                <w:highlight w:val="none"/>
              </w:rPr>
              <w:t>有效投标报价的最低价作为评标基准价，其最低报价为满分；按［投标报价得分=（评标基准价/投标报价）*</w:t>
            </w:r>
            <w:r>
              <w:rPr>
                <w:rFonts w:hint="eastAsia" w:ascii="仿宋" w:hAnsi="仿宋" w:cs="Calibri"/>
                <w:bCs/>
                <w:szCs w:val="21"/>
                <w:highlight w:val="none"/>
                <w:lang w:val="en-US" w:eastAsia="zh-CN"/>
              </w:rPr>
              <w:t>3</w:t>
            </w:r>
            <w:r>
              <w:rPr>
                <w:rFonts w:ascii="仿宋" w:hAnsi="仿宋" w:cs="Calibri"/>
                <w:bCs/>
                <w:szCs w:val="21"/>
                <w:highlight w:val="none"/>
              </w:rPr>
              <w:t>0</w:t>
            </w:r>
            <w:r>
              <w:rPr>
                <w:rFonts w:hint="eastAsia" w:ascii="仿宋" w:hAnsi="仿宋" w:cs="Calibri"/>
                <w:bCs/>
                <w:szCs w:val="21"/>
                <w:highlight w:val="none"/>
              </w:rPr>
              <w:t>］的计算公式计算。</w:t>
            </w:r>
          </w:p>
          <w:p w14:paraId="05260D7D">
            <w:pPr>
              <w:jc w:val="left"/>
              <w:rPr>
                <w:rFonts w:ascii="仿宋" w:hAnsi="仿宋" w:cs="Calibri"/>
                <w:bCs/>
                <w:szCs w:val="21"/>
                <w:highlight w:val="none"/>
              </w:rPr>
            </w:pPr>
            <w:r>
              <w:rPr>
                <w:rFonts w:hint="eastAsia" w:ascii="仿宋" w:hAnsi="仿宋" w:cs="Calibri"/>
                <w:bCs/>
                <w:szCs w:val="21"/>
                <w:highlight w:val="none"/>
              </w:rPr>
              <w:t>评标过程中，不得去掉报价中的最高报价和最低报价。</w:t>
            </w:r>
          </w:p>
          <w:p w14:paraId="5B1E0598">
            <w:pPr>
              <w:jc w:val="left"/>
              <w:rPr>
                <w:rFonts w:ascii="仿宋" w:hAnsi="仿宋" w:cs="Calibri"/>
                <w:bCs/>
                <w:szCs w:val="21"/>
                <w:highlight w:val="none"/>
              </w:rPr>
            </w:pPr>
            <w:r>
              <w:rPr>
                <w:rFonts w:hint="eastAsia" w:ascii="仿宋" w:hAnsi="仿宋" w:cs="Calibri"/>
                <w:bCs/>
                <w:szCs w:val="21"/>
                <w:highlight w:val="none"/>
              </w:rPr>
              <w:t>本项目专门面向中小企业采购，不进行价格</w:t>
            </w:r>
            <w:r>
              <w:rPr>
                <w:rFonts w:hint="eastAsia" w:ascii="仿宋" w:hAnsi="仿宋" w:cs="Calibri"/>
                <w:bCs/>
                <w:szCs w:val="21"/>
                <w:highlight w:val="none"/>
                <w:lang w:eastAsia="zh-CN"/>
              </w:rPr>
              <w:t>政策</w:t>
            </w:r>
            <w:r>
              <w:rPr>
                <w:rFonts w:hint="eastAsia" w:ascii="仿宋" w:hAnsi="仿宋" w:cs="Calibri"/>
                <w:bCs/>
                <w:szCs w:val="21"/>
                <w:highlight w:val="none"/>
              </w:rPr>
              <w:t>调整。</w:t>
            </w:r>
          </w:p>
        </w:tc>
        <w:tc>
          <w:tcPr>
            <w:tcW w:w="353" w:type="pct"/>
            <w:vAlign w:val="center"/>
          </w:tcPr>
          <w:p w14:paraId="2DBD5ED1">
            <w:pPr>
              <w:jc w:val="center"/>
              <w:rPr>
                <w:rFonts w:ascii="仿宋" w:hAnsi="仿宋" w:cs="Calibri"/>
                <w:szCs w:val="21"/>
                <w:highlight w:val="none"/>
              </w:rPr>
            </w:pPr>
            <w:r>
              <w:rPr>
                <w:rFonts w:hint="eastAsia" w:ascii="仿宋" w:hAnsi="仿宋" w:cs="Calibri"/>
                <w:szCs w:val="21"/>
                <w:highlight w:val="none"/>
                <w:lang w:val="en-US" w:eastAsia="zh-CN"/>
              </w:rPr>
              <w:t>3</w:t>
            </w:r>
            <w:r>
              <w:rPr>
                <w:rFonts w:ascii="仿宋" w:hAnsi="仿宋" w:cs="Calibri"/>
                <w:szCs w:val="21"/>
                <w:highlight w:val="none"/>
              </w:rPr>
              <w:t>0</w:t>
            </w:r>
          </w:p>
        </w:tc>
        <w:tc>
          <w:tcPr>
            <w:tcW w:w="547" w:type="pct"/>
            <w:vAlign w:val="center"/>
          </w:tcPr>
          <w:p w14:paraId="7851A3BA">
            <w:pPr>
              <w:jc w:val="center"/>
              <w:rPr>
                <w:rFonts w:ascii="仿宋" w:hAnsi="仿宋" w:cs="Calibri"/>
                <w:szCs w:val="21"/>
                <w:highlight w:val="none"/>
              </w:rPr>
            </w:pPr>
            <w:r>
              <w:rPr>
                <w:rFonts w:ascii="仿宋" w:hAnsi="仿宋" w:cs="Calibri"/>
                <w:bCs/>
                <w:szCs w:val="21"/>
                <w:highlight w:val="none"/>
              </w:rPr>
              <w:t>客观分</w:t>
            </w:r>
          </w:p>
        </w:tc>
        <w:tc>
          <w:tcPr>
            <w:tcW w:w="947" w:type="pct"/>
            <w:vAlign w:val="center"/>
          </w:tcPr>
          <w:p w14:paraId="6A64A316">
            <w:pPr>
              <w:jc w:val="left"/>
              <w:rPr>
                <w:rFonts w:ascii="仿宋" w:hAnsi="仿宋" w:cs="Calibri"/>
                <w:szCs w:val="21"/>
                <w:highlight w:val="none"/>
              </w:rPr>
            </w:pPr>
          </w:p>
        </w:tc>
      </w:tr>
      <w:tr w14:paraId="592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1" w:type="pct"/>
            <w:vAlign w:val="center"/>
          </w:tcPr>
          <w:p w14:paraId="12F7712E">
            <w:pPr>
              <w:numPr>
                <w:ilvl w:val="0"/>
                <w:numId w:val="5"/>
              </w:numPr>
              <w:ind w:firstLine="0"/>
              <w:jc w:val="center"/>
              <w:rPr>
                <w:rFonts w:ascii="仿宋" w:hAnsi="仿宋" w:cs="Calibri"/>
                <w:szCs w:val="21"/>
                <w:highlight w:val="none"/>
              </w:rPr>
            </w:pPr>
          </w:p>
        </w:tc>
        <w:tc>
          <w:tcPr>
            <w:tcW w:w="2769" w:type="pct"/>
            <w:vAlign w:val="center"/>
          </w:tcPr>
          <w:p w14:paraId="6146DC3B">
            <w:pPr>
              <w:rPr>
                <w:rFonts w:ascii="仿宋" w:hAnsi="仿宋" w:cs="Calibri"/>
                <w:szCs w:val="21"/>
                <w:highlight w:val="none"/>
              </w:rPr>
            </w:pPr>
            <w:r>
              <w:rPr>
                <w:rFonts w:ascii="仿宋" w:hAnsi="仿宋" w:cs="Calibri"/>
                <w:szCs w:val="21"/>
                <w:highlight w:val="none"/>
              </w:rPr>
              <w:t>总分</w:t>
            </w:r>
          </w:p>
        </w:tc>
        <w:tc>
          <w:tcPr>
            <w:tcW w:w="353" w:type="pct"/>
            <w:vAlign w:val="center"/>
          </w:tcPr>
          <w:p w14:paraId="6433655D">
            <w:pPr>
              <w:jc w:val="center"/>
              <w:rPr>
                <w:rFonts w:ascii="仿宋" w:hAnsi="仿宋" w:cs="Calibri"/>
                <w:szCs w:val="21"/>
                <w:highlight w:val="none"/>
              </w:rPr>
            </w:pPr>
            <w:r>
              <w:rPr>
                <w:rFonts w:ascii="仿宋" w:hAnsi="仿宋" w:cs="Calibri"/>
                <w:szCs w:val="21"/>
                <w:highlight w:val="none"/>
              </w:rPr>
              <w:fldChar w:fldCharType="begin"/>
            </w:r>
            <w:r>
              <w:rPr>
                <w:rFonts w:ascii="仿宋" w:hAnsi="仿宋" w:cs="Calibri"/>
                <w:szCs w:val="21"/>
                <w:highlight w:val="none"/>
              </w:rPr>
              <w:instrText xml:space="preserve"> = sum(C2:C41) \* MERGEFORMAT </w:instrText>
            </w:r>
            <w:r>
              <w:rPr>
                <w:rFonts w:ascii="仿宋" w:hAnsi="仿宋" w:cs="Calibri"/>
                <w:szCs w:val="21"/>
                <w:highlight w:val="none"/>
              </w:rPr>
              <w:fldChar w:fldCharType="separate"/>
            </w:r>
            <w:r>
              <w:rPr>
                <w:rFonts w:ascii="仿宋" w:hAnsi="仿宋" w:cs="Calibri"/>
                <w:szCs w:val="21"/>
                <w:highlight w:val="none"/>
              </w:rPr>
              <w:t>100</w:t>
            </w:r>
            <w:r>
              <w:rPr>
                <w:rFonts w:ascii="仿宋" w:hAnsi="仿宋" w:cs="Calibri"/>
                <w:szCs w:val="21"/>
                <w:highlight w:val="none"/>
              </w:rPr>
              <w:fldChar w:fldCharType="end"/>
            </w:r>
          </w:p>
        </w:tc>
        <w:tc>
          <w:tcPr>
            <w:tcW w:w="547" w:type="pct"/>
            <w:vAlign w:val="center"/>
          </w:tcPr>
          <w:p w14:paraId="36E8FD53">
            <w:pPr>
              <w:jc w:val="left"/>
              <w:rPr>
                <w:rFonts w:ascii="仿宋" w:hAnsi="仿宋" w:cs="Calibri"/>
                <w:szCs w:val="21"/>
                <w:highlight w:val="none"/>
              </w:rPr>
            </w:pPr>
          </w:p>
        </w:tc>
        <w:tc>
          <w:tcPr>
            <w:tcW w:w="947" w:type="pct"/>
            <w:vAlign w:val="center"/>
          </w:tcPr>
          <w:p w14:paraId="24FDEBCD">
            <w:pPr>
              <w:jc w:val="left"/>
              <w:rPr>
                <w:rFonts w:ascii="仿宋" w:hAnsi="仿宋" w:cs="Calibri"/>
                <w:szCs w:val="21"/>
                <w:highlight w:val="none"/>
              </w:rPr>
            </w:pPr>
          </w:p>
        </w:tc>
      </w:tr>
    </w:tbl>
    <w:p w14:paraId="60023408">
      <w:pPr>
        <w:pStyle w:val="3"/>
        <w:ind w:firstLine="482"/>
        <w:rPr>
          <w:rFonts w:ascii="仿宋" w:hAnsi="仿宋" w:cs="Calibri"/>
          <w:highlight w:val="none"/>
        </w:rPr>
      </w:pPr>
      <w:r>
        <w:rPr>
          <w:rFonts w:ascii="仿宋" w:hAnsi="仿宋" w:cs="Calibri"/>
          <w:highlight w:val="none"/>
        </w:rPr>
        <w:t>一、评标方法</w:t>
      </w:r>
    </w:p>
    <w:p w14:paraId="20615D42">
      <w:pPr>
        <w:ind w:firstLine="480" w:firstLineChars="200"/>
        <w:rPr>
          <w:rFonts w:ascii="仿宋" w:hAnsi="仿宋" w:cs="Calibri"/>
          <w:kern w:val="0"/>
          <w:sz w:val="24"/>
          <w:highlight w:val="none"/>
        </w:rPr>
      </w:pPr>
      <w:r>
        <w:rPr>
          <w:rFonts w:ascii="仿宋" w:hAnsi="仿宋" w:cs="Calibri"/>
          <w:kern w:val="0"/>
          <w:sz w:val="24"/>
          <w:highlight w:val="none"/>
        </w:rPr>
        <w:t>1.本项目采用综合评分法。综合评分法，是指投标文件满足招标文件全部实质性要求，且按照评审因素的量化指标评审得分最高的投标人为中标候选人的评标方法。</w:t>
      </w:r>
    </w:p>
    <w:p w14:paraId="137C7EF8">
      <w:pPr>
        <w:pStyle w:val="3"/>
        <w:ind w:firstLine="482"/>
        <w:rPr>
          <w:rFonts w:ascii="仿宋" w:hAnsi="仿宋" w:cs="Calibri"/>
          <w:highlight w:val="none"/>
        </w:rPr>
      </w:pPr>
      <w:r>
        <w:rPr>
          <w:rFonts w:ascii="仿宋" w:hAnsi="仿宋" w:cs="Calibri"/>
          <w:highlight w:val="none"/>
        </w:rPr>
        <w:t>二、评标标准</w:t>
      </w:r>
    </w:p>
    <w:p w14:paraId="217AAF4E">
      <w:pPr>
        <w:ind w:firstLine="480" w:firstLineChars="200"/>
        <w:rPr>
          <w:rFonts w:ascii="仿宋" w:hAnsi="仿宋" w:cs="Calibri"/>
          <w:kern w:val="0"/>
          <w:sz w:val="24"/>
          <w:highlight w:val="none"/>
        </w:rPr>
      </w:pPr>
      <w:r>
        <w:rPr>
          <w:rFonts w:ascii="仿宋" w:hAnsi="仿宋" w:cs="Calibri"/>
          <w:kern w:val="0"/>
          <w:sz w:val="24"/>
          <w:highlight w:val="none"/>
        </w:rPr>
        <w:t>2.评标标准：见评标办法前附表。</w:t>
      </w:r>
    </w:p>
    <w:p w14:paraId="59FD9CDF">
      <w:pPr>
        <w:pStyle w:val="3"/>
        <w:ind w:firstLine="482"/>
        <w:rPr>
          <w:rFonts w:ascii="仿宋" w:hAnsi="仿宋" w:cs="Calibri"/>
          <w:highlight w:val="none"/>
        </w:rPr>
      </w:pPr>
      <w:r>
        <w:rPr>
          <w:rFonts w:ascii="仿宋" w:hAnsi="仿宋" w:cs="Calibri"/>
          <w:highlight w:val="none"/>
        </w:rPr>
        <w:t>三、评标程序</w:t>
      </w:r>
    </w:p>
    <w:p w14:paraId="3083094B">
      <w:pPr>
        <w:ind w:firstLine="480" w:firstLineChars="200"/>
        <w:rPr>
          <w:rFonts w:ascii="仿宋" w:hAnsi="仿宋" w:cs="Calibri"/>
          <w:kern w:val="0"/>
          <w:sz w:val="24"/>
          <w:highlight w:val="none"/>
        </w:rPr>
      </w:pPr>
      <w:r>
        <w:rPr>
          <w:rFonts w:ascii="仿宋" w:hAnsi="仿宋" w:cs="Calibri"/>
          <w:kern w:val="0"/>
          <w:sz w:val="24"/>
          <w:highlight w:val="none"/>
        </w:rPr>
        <w:t>3.1符合性审查。评标委员会应当对符合资格的投标人的投标文件进行符合性审查，以确定其是否满足招标文件的实质性要求。不满足招标文件的实质性要求的，投标无效。</w:t>
      </w:r>
    </w:p>
    <w:p w14:paraId="10EC93E1">
      <w:pPr>
        <w:ind w:firstLine="480" w:firstLineChars="200"/>
        <w:rPr>
          <w:rFonts w:ascii="仿宋" w:hAnsi="仿宋" w:cs="Calibri"/>
          <w:kern w:val="0"/>
          <w:sz w:val="24"/>
          <w:highlight w:val="none"/>
        </w:rPr>
      </w:pPr>
      <w:r>
        <w:rPr>
          <w:rFonts w:ascii="仿宋" w:hAnsi="仿宋" w:cs="Calibri"/>
          <w:kern w:val="0"/>
          <w:sz w:val="24"/>
          <w:highlight w:val="none"/>
        </w:rPr>
        <w:t>3.2 比较与评价。评标委员会应当按照招标文件中规定的评标方法和标准，对符合性审查合格的投标文件进行商务和技术评估，综合比较与评价。</w:t>
      </w:r>
    </w:p>
    <w:p w14:paraId="53AD706A">
      <w:pPr>
        <w:ind w:firstLine="480" w:firstLineChars="200"/>
        <w:rPr>
          <w:rFonts w:ascii="仿宋" w:hAnsi="仿宋" w:cs="Calibri"/>
          <w:kern w:val="0"/>
          <w:sz w:val="24"/>
          <w:highlight w:val="none"/>
        </w:rPr>
      </w:pPr>
      <w:r>
        <w:rPr>
          <w:rFonts w:ascii="仿宋" w:hAnsi="仿宋" w:cs="Calibri"/>
          <w:kern w:val="0"/>
          <w:sz w:val="24"/>
          <w:highlight w:val="none"/>
        </w:rPr>
        <w:t>3.3汇总商务技术得分。评标委员会各成员应当独立对每个投标人的商务和技术文件进行评价，并汇总商务技术得分情况。</w:t>
      </w:r>
    </w:p>
    <w:p w14:paraId="5397D578">
      <w:pPr>
        <w:ind w:firstLine="480" w:firstLineChars="200"/>
        <w:rPr>
          <w:rFonts w:ascii="仿宋" w:hAnsi="仿宋" w:cs="Calibri"/>
          <w:kern w:val="0"/>
          <w:sz w:val="24"/>
          <w:highlight w:val="none"/>
        </w:rPr>
      </w:pPr>
      <w:r>
        <w:rPr>
          <w:rFonts w:ascii="仿宋" w:hAnsi="仿宋" w:cs="Calibri"/>
          <w:kern w:val="0"/>
          <w:sz w:val="24"/>
          <w:highlight w:val="none"/>
        </w:rPr>
        <w:t>3.4报价评审。</w:t>
      </w:r>
    </w:p>
    <w:p w14:paraId="45695A14">
      <w:pPr>
        <w:ind w:firstLine="480" w:firstLineChars="200"/>
        <w:rPr>
          <w:rFonts w:ascii="仿宋" w:hAnsi="仿宋" w:cs="Calibri"/>
          <w:kern w:val="0"/>
          <w:sz w:val="24"/>
          <w:highlight w:val="none"/>
        </w:rPr>
      </w:pPr>
      <w:r>
        <w:rPr>
          <w:rFonts w:ascii="仿宋" w:hAnsi="仿宋" w:cs="Calibri"/>
          <w:kern w:val="0"/>
          <w:sz w:val="24"/>
          <w:highlight w:val="none"/>
        </w:rPr>
        <w:t>3.4.1投标文件报价出现前后不一致的，按照下列规定修正：</w:t>
      </w:r>
    </w:p>
    <w:p w14:paraId="1745F4EE">
      <w:pPr>
        <w:ind w:firstLine="480" w:firstLineChars="200"/>
        <w:rPr>
          <w:rFonts w:ascii="仿宋" w:hAnsi="仿宋" w:cs="Calibri"/>
          <w:kern w:val="0"/>
          <w:sz w:val="24"/>
          <w:highlight w:val="none"/>
        </w:rPr>
      </w:pPr>
      <w:r>
        <w:rPr>
          <w:rFonts w:ascii="仿宋" w:hAnsi="仿宋" w:cs="Calibri"/>
          <w:kern w:val="0"/>
          <w:sz w:val="24"/>
          <w:highlight w:val="none"/>
        </w:rPr>
        <w:t>3.4.1.1投标文件中开标一览表（报价表）内容与投标文件中相应内容不一致的，以开标一览表（报价表）为准；</w:t>
      </w:r>
    </w:p>
    <w:p w14:paraId="1350A77D">
      <w:pPr>
        <w:ind w:firstLine="480" w:firstLineChars="200"/>
        <w:rPr>
          <w:rFonts w:ascii="仿宋" w:hAnsi="仿宋" w:cs="Calibri"/>
          <w:kern w:val="0"/>
          <w:sz w:val="24"/>
          <w:highlight w:val="none"/>
        </w:rPr>
      </w:pPr>
      <w:r>
        <w:rPr>
          <w:rFonts w:ascii="仿宋" w:hAnsi="仿宋" w:cs="Calibri"/>
          <w:kern w:val="0"/>
          <w:sz w:val="24"/>
          <w:highlight w:val="none"/>
        </w:rPr>
        <w:t>3.4.1.2大写金额和小写金额不一致的，以大写金额为准；</w:t>
      </w:r>
    </w:p>
    <w:p w14:paraId="4959553E">
      <w:pPr>
        <w:ind w:firstLine="480" w:firstLineChars="200"/>
        <w:rPr>
          <w:rFonts w:ascii="仿宋" w:hAnsi="仿宋" w:cs="Calibri"/>
          <w:kern w:val="0"/>
          <w:sz w:val="24"/>
          <w:highlight w:val="none"/>
        </w:rPr>
      </w:pPr>
      <w:r>
        <w:rPr>
          <w:rFonts w:ascii="仿宋" w:hAnsi="仿宋" w:cs="Calibri"/>
          <w:kern w:val="0"/>
          <w:sz w:val="24"/>
          <w:highlight w:val="none"/>
        </w:rPr>
        <w:t>3.4.1.3单价金额小数点或者百分比有明显错位的，以开标一览表的总价为准，并修改单价；</w:t>
      </w:r>
    </w:p>
    <w:p w14:paraId="394E6E4B">
      <w:pPr>
        <w:ind w:firstLine="480" w:firstLineChars="200"/>
        <w:rPr>
          <w:rFonts w:ascii="仿宋" w:hAnsi="仿宋" w:cs="Calibri"/>
          <w:kern w:val="0"/>
          <w:sz w:val="24"/>
          <w:highlight w:val="none"/>
        </w:rPr>
      </w:pPr>
      <w:r>
        <w:rPr>
          <w:rFonts w:ascii="仿宋" w:hAnsi="仿宋" w:cs="Calibri"/>
          <w:kern w:val="0"/>
          <w:sz w:val="24"/>
          <w:highlight w:val="none"/>
        </w:rPr>
        <w:t>3.4.1.4总价金额与按单价汇总金额不一致的，以单价金额计算结果为准。</w:t>
      </w:r>
    </w:p>
    <w:p w14:paraId="208B73E8">
      <w:pPr>
        <w:ind w:firstLine="480" w:firstLineChars="200"/>
        <w:rPr>
          <w:rFonts w:ascii="仿宋" w:hAnsi="仿宋" w:cs="Calibri"/>
          <w:kern w:val="0"/>
          <w:sz w:val="24"/>
          <w:highlight w:val="none"/>
        </w:rPr>
      </w:pPr>
      <w:r>
        <w:rPr>
          <w:rFonts w:ascii="仿宋" w:hAnsi="仿宋" w:cs="Calibri"/>
          <w:kern w:val="0"/>
          <w:sz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0F724E9">
      <w:pPr>
        <w:ind w:firstLine="480" w:firstLineChars="200"/>
        <w:rPr>
          <w:rFonts w:ascii="仿宋" w:hAnsi="仿宋" w:cs="Calibri"/>
          <w:kern w:val="0"/>
          <w:sz w:val="24"/>
          <w:highlight w:val="none"/>
        </w:rPr>
      </w:pPr>
      <w:r>
        <w:rPr>
          <w:rFonts w:ascii="仿宋" w:hAnsi="仿宋" w:cs="Calibri"/>
          <w:kern w:val="0"/>
          <w:sz w:val="24"/>
          <w:highlight w:val="none"/>
        </w:rPr>
        <w:t>3.4.2投标文件出现不是唯一的、有选择性投标报价的，投标无效。</w:t>
      </w:r>
    </w:p>
    <w:p w14:paraId="096B9653">
      <w:pPr>
        <w:ind w:firstLine="480" w:firstLineChars="200"/>
        <w:rPr>
          <w:rFonts w:ascii="仿宋" w:hAnsi="仿宋" w:cs="Calibri"/>
          <w:kern w:val="0"/>
          <w:sz w:val="24"/>
          <w:highlight w:val="none"/>
        </w:rPr>
      </w:pPr>
      <w:r>
        <w:rPr>
          <w:rFonts w:ascii="仿宋" w:hAnsi="仿宋" w:cs="Calibri"/>
          <w:kern w:val="0"/>
          <w:sz w:val="24"/>
          <w:highlight w:val="none"/>
        </w:rPr>
        <w:t>3.4.3投标报价超过招标文件中规定的预算金额或者最高限价的，投标无效。</w:t>
      </w:r>
    </w:p>
    <w:p w14:paraId="1A19C16D">
      <w:pPr>
        <w:ind w:firstLine="480" w:firstLineChars="200"/>
        <w:rPr>
          <w:rFonts w:ascii="仿宋" w:hAnsi="仿宋" w:cs="Calibri"/>
          <w:kern w:val="0"/>
          <w:sz w:val="24"/>
          <w:highlight w:val="none"/>
        </w:rPr>
      </w:pPr>
      <w:r>
        <w:rPr>
          <w:rFonts w:ascii="仿宋" w:hAnsi="仿宋" w:cs="Calibri"/>
          <w:kern w:val="0"/>
          <w:sz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CCE200">
      <w:pPr>
        <w:ind w:firstLine="480" w:firstLineChars="200"/>
        <w:rPr>
          <w:rFonts w:ascii="仿宋" w:hAnsi="仿宋" w:cs="Calibri"/>
          <w:kern w:val="0"/>
          <w:sz w:val="24"/>
          <w:highlight w:val="none"/>
        </w:rPr>
      </w:pPr>
      <w:r>
        <w:rPr>
          <w:rFonts w:ascii="仿宋" w:hAnsi="仿宋" w:cs="Calibri"/>
          <w:kern w:val="0"/>
          <w:sz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cs="Calibri"/>
          <w:kern w:val="0"/>
          <w:sz w:val="24"/>
          <w:highlight w:val="none"/>
          <w:lang w:val="en-US" w:eastAsia="zh-CN"/>
        </w:rPr>
        <w:t>2</w:t>
      </w:r>
      <w:r>
        <w:rPr>
          <w:rFonts w:ascii="仿宋" w:hAnsi="仿宋" w:cs="Calibri"/>
          <w:kern w:val="0"/>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Calibri"/>
          <w:kern w:val="0"/>
          <w:sz w:val="24"/>
          <w:highlight w:val="none"/>
          <w:lang w:val="en-US" w:eastAsia="zh-CN"/>
        </w:rPr>
        <w:t>6</w:t>
      </w:r>
      <w:r>
        <w:rPr>
          <w:rFonts w:ascii="仿宋" w:hAnsi="仿宋" w:cs="Calibri"/>
          <w:kern w:val="0"/>
          <w:sz w:val="24"/>
          <w:highlight w:val="none"/>
        </w:rPr>
        <w:t>%的扣除，用扣除后的价格参加评审。组成联合体或者接受分包的小微企业与联合体内其他企业、分包企业之间存在直接控股、管理关系的，不享受价格扣除优惠政策。</w:t>
      </w:r>
    </w:p>
    <w:p w14:paraId="03A83381">
      <w:pPr>
        <w:ind w:firstLine="480" w:firstLineChars="200"/>
        <w:rPr>
          <w:rFonts w:hint="default" w:ascii="仿宋" w:hAnsi="仿宋" w:cs="Calibri"/>
          <w:kern w:val="0"/>
          <w:sz w:val="24"/>
          <w:highlight w:val="none"/>
          <w:lang w:val="en-US" w:eastAsia="zh-CN"/>
        </w:rPr>
      </w:pPr>
      <w:r>
        <w:rPr>
          <w:rFonts w:hint="default" w:ascii="仿宋" w:hAnsi="仿宋" w:cs="Calibri"/>
          <w:kern w:val="0"/>
          <w:sz w:val="24"/>
          <w:highlight w:val="none"/>
          <w:lang w:val="en-US" w:eastAsia="zh-CN"/>
        </w:rPr>
        <w:t>如项目属于面向中小企业预留采购份额项目，分包意向协议中预留给中小企业的金额为总金额的40%，其中项目预留给小微企业的比例不低于70%。</w:t>
      </w:r>
    </w:p>
    <w:p w14:paraId="25A87586">
      <w:pPr>
        <w:ind w:firstLine="480" w:firstLineChars="200"/>
        <w:rPr>
          <w:rFonts w:ascii="仿宋" w:hAnsi="仿宋" w:cs="Calibri"/>
          <w:kern w:val="0"/>
          <w:sz w:val="24"/>
          <w:highlight w:val="none"/>
        </w:rPr>
      </w:pPr>
      <w:r>
        <w:rPr>
          <w:rFonts w:ascii="仿宋" w:hAnsi="仿宋" w:cs="Calibri"/>
          <w:kern w:val="0"/>
          <w:sz w:val="24"/>
          <w:highlight w:val="none"/>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30B01A5">
      <w:pPr>
        <w:ind w:firstLine="480" w:firstLineChars="200"/>
        <w:rPr>
          <w:rFonts w:ascii="仿宋" w:hAnsi="仿宋" w:cs="Calibri"/>
          <w:kern w:val="0"/>
          <w:sz w:val="24"/>
          <w:highlight w:val="none"/>
        </w:rPr>
      </w:pPr>
      <w:r>
        <w:rPr>
          <w:rFonts w:ascii="仿宋" w:hAnsi="仿宋" w:cs="Calibri"/>
          <w:kern w:val="0"/>
          <w:sz w:val="24"/>
          <w:highlight w:val="none"/>
        </w:rPr>
        <w:t>3.6编写评标报告。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632F90">
      <w:pPr>
        <w:pStyle w:val="3"/>
        <w:ind w:firstLine="482"/>
        <w:rPr>
          <w:rFonts w:ascii="仿宋" w:hAnsi="仿宋" w:cs="Calibri"/>
          <w:highlight w:val="none"/>
        </w:rPr>
      </w:pPr>
      <w:r>
        <w:rPr>
          <w:rFonts w:ascii="仿宋" w:hAnsi="仿宋" w:cs="Calibri"/>
          <w:highlight w:val="none"/>
        </w:rPr>
        <w:t>四、评标中的其他事项</w:t>
      </w:r>
    </w:p>
    <w:p w14:paraId="794C192F">
      <w:pPr>
        <w:ind w:firstLine="480" w:firstLineChars="200"/>
        <w:rPr>
          <w:rFonts w:ascii="仿宋" w:hAnsi="仿宋" w:cs="Calibri"/>
          <w:kern w:val="0"/>
          <w:sz w:val="24"/>
          <w:highlight w:val="none"/>
        </w:rPr>
      </w:pPr>
      <w:r>
        <w:rPr>
          <w:rFonts w:ascii="仿宋" w:hAnsi="仿宋" w:cs="Calibri"/>
          <w:kern w:val="0"/>
          <w:sz w:val="24"/>
          <w:highlight w:val="none"/>
        </w:rPr>
        <w:t>4.1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E541C2E">
      <w:pPr>
        <w:ind w:firstLine="480" w:firstLineChars="200"/>
        <w:rPr>
          <w:rFonts w:ascii="仿宋" w:hAnsi="仿宋" w:cs="Calibri"/>
          <w:kern w:val="0"/>
          <w:sz w:val="24"/>
          <w:highlight w:val="none"/>
        </w:rPr>
      </w:pPr>
      <w:r>
        <w:rPr>
          <w:rFonts w:ascii="仿宋" w:hAnsi="仿宋" w:cs="Calibri"/>
          <w:kern w:val="0"/>
          <w:sz w:val="24"/>
          <w:highlight w:val="none"/>
        </w:rPr>
        <w:t>4.2投标无效。有下列情况之一的，投标无效：</w:t>
      </w:r>
    </w:p>
    <w:p w14:paraId="3A19FC8F">
      <w:pPr>
        <w:ind w:firstLine="480" w:firstLineChars="200"/>
        <w:rPr>
          <w:rFonts w:ascii="仿宋" w:hAnsi="仿宋" w:cs="Calibri"/>
          <w:kern w:val="0"/>
          <w:sz w:val="24"/>
          <w:highlight w:val="none"/>
        </w:rPr>
      </w:pPr>
      <w:r>
        <w:rPr>
          <w:rFonts w:ascii="仿宋" w:hAnsi="仿宋" w:cs="Calibri"/>
          <w:kern w:val="0"/>
          <w:sz w:val="24"/>
          <w:highlight w:val="none"/>
        </w:rPr>
        <w:t>参与同一个采购包（标段）的供应商存在下列情形之一旦无法合理解释的，其投标（响应）文件无效：</w:t>
      </w:r>
    </w:p>
    <w:p w14:paraId="3C63ADDC">
      <w:pPr>
        <w:ind w:firstLine="480" w:firstLineChars="200"/>
        <w:rPr>
          <w:rFonts w:ascii="仿宋" w:hAnsi="仿宋" w:cs="Calibri"/>
          <w:kern w:val="0"/>
          <w:sz w:val="24"/>
          <w:highlight w:val="none"/>
        </w:rPr>
      </w:pPr>
      <w:r>
        <w:rPr>
          <w:rFonts w:ascii="仿宋" w:hAnsi="仿宋" w:cs="Calibri"/>
          <w:kern w:val="0"/>
          <w:sz w:val="24"/>
          <w:highlight w:val="none"/>
        </w:rPr>
        <w:t>（1）不同供应商的电子投标（响应）文件上传计算机的网卡MAC地址或硬盘序列号等硬件信息相同的；</w:t>
      </w:r>
    </w:p>
    <w:p w14:paraId="2727EB35">
      <w:pPr>
        <w:ind w:firstLine="480" w:firstLineChars="200"/>
        <w:rPr>
          <w:rFonts w:ascii="仿宋" w:hAnsi="仿宋" w:cs="Calibri"/>
          <w:kern w:val="0"/>
          <w:sz w:val="24"/>
          <w:highlight w:val="none"/>
        </w:rPr>
      </w:pPr>
      <w:r>
        <w:rPr>
          <w:rFonts w:ascii="仿宋" w:hAnsi="仿宋" w:cs="Calibri"/>
          <w:kern w:val="0"/>
          <w:sz w:val="24"/>
          <w:highlight w:val="none"/>
        </w:rPr>
        <w:t>（2）上传的电子投标（响应）文件若出现使用本项目其他投标(响应)供应商的数字证书加密的，或者加盖本项目其他投标（响应）供应商的电子印章的；</w:t>
      </w:r>
    </w:p>
    <w:p w14:paraId="6DE88C93">
      <w:pPr>
        <w:ind w:firstLine="480" w:firstLineChars="200"/>
        <w:rPr>
          <w:rFonts w:ascii="仿宋" w:hAnsi="仿宋" w:cs="Calibri"/>
          <w:kern w:val="0"/>
          <w:sz w:val="24"/>
          <w:highlight w:val="none"/>
        </w:rPr>
      </w:pPr>
      <w:r>
        <w:rPr>
          <w:rFonts w:ascii="仿宋" w:hAnsi="仿宋" w:cs="Calibri"/>
          <w:kern w:val="0"/>
          <w:sz w:val="24"/>
          <w:highlight w:val="none"/>
        </w:rPr>
        <w:t>（3）不同供应商的投标（响应）文件的内容存在3处（含）以上错误一致的；</w:t>
      </w:r>
    </w:p>
    <w:p w14:paraId="7C453486">
      <w:pPr>
        <w:ind w:firstLine="480" w:firstLineChars="200"/>
        <w:rPr>
          <w:rFonts w:ascii="仿宋" w:hAnsi="仿宋" w:cs="Calibri"/>
          <w:kern w:val="0"/>
          <w:sz w:val="24"/>
          <w:highlight w:val="none"/>
        </w:rPr>
      </w:pPr>
      <w:r>
        <w:rPr>
          <w:rFonts w:ascii="仿宋" w:hAnsi="仿宋" w:cs="Calibri"/>
          <w:kern w:val="0"/>
          <w:sz w:val="24"/>
          <w:highlight w:val="none"/>
        </w:rPr>
        <w:t>（4）不同供应商联系人为同一人或不同联系人的联系电话一致的。</w:t>
      </w:r>
    </w:p>
    <w:p w14:paraId="2EFFDBBF">
      <w:pPr>
        <w:ind w:firstLine="480" w:firstLineChars="200"/>
        <w:rPr>
          <w:rFonts w:ascii="仿宋" w:hAnsi="仿宋" w:cs="Calibri"/>
          <w:kern w:val="0"/>
          <w:sz w:val="24"/>
          <w:highlight w:val="none"/>
        </w:rPr>
      </w:pPr>
      <w:r>
        <w:rPr>
          <w:rFonts w:ascii="仿宋" w:hAnsi="仿宋" w:cs="Calibri"/>
          <w:kern w:val="0"/>
          <w:sz w:val="24"/>
          <w:highlight w:val="none"/>
        </w:rPr>
        <w:t>4.2.1投标人不具备招标文件中规定的资格要求的（投标人未提供有效的资格文件的，视为投标人不具备招标文件中规定的资格要求）；</w:t>
      </w:r>
    </w:p>
    <w:p w14:paraId="74895C28">
      <w:pPr>
        <w:ind w:firstLine="480" w:firstLineChars="200"/>
        <w:rPr>
          <w:rFonts w:ascii="仿宋" w:hAnsi="仿宋" w:cs="Calibri"/>
          <w:kern w:val="0"/>
          <w:sz w:val="24"/>
          <w:highlight w:val="none"/>
        </w:rPr>
      </w:pPr>
      <w:r>
        <w:rPr>
          <w:rFonts w:ascii="仿宋" w:hAnsi="仿宋" w:cs="Calibri"/>
          <w:kern w:val="0"/>
          <w:sz w:val="24"/>
          <w:highlight w:val="none"/>
        </w:rPr>
        <w:t>4.2.2投标文件未按照招标文件要求签署、盖章的；</w:t>
      </w:r>
    </w:p>
    <w:p w14:paraId="4AE9A19A">
      <w:pPr>
        <w:ind w:firstLine="480" w:firstLineChars="200"/>
        <w:rPr>
          <w:rFonts w:ascii="仿宋" w:hAnsi="仿宋" w:cs="Calibri"/>
          <w:kern w:val="0"/>
          <w:sz w:val="24"/>
          <w:highlight w:val="none"/>
        </w:rPr>
      </w:pPr>
      <w:r>
        <w:rPr>
          <w:rFonts w:ascii="仿宋" w:hAnsi="仿宋" w:cs="Calibri"/>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EA7587">
      <w:pPr>
        <w:ind w:firstLine="480" w:firstLineChars="200"/>
        <w:rPr>
          <w:rFonts w:ascii="仿宋" w:hAnsi="仿宋" w:cs="Calibri"/>
          <w:kern w:val="0"/>
          <w:sz w:val="24"/>
          <w:highlight w:val="none"/>
        </w:rPr>
      </w:pPr>
      <w:r>
        <w:rPr>
          <w:rFonts w:ascii="仿宋" w:hAnsi="仿宋" w:cs="Calibri"/>
          <w:kern w:val="0"/>
          <w:sz w:val="24"/>
          <w:highlight w:val="none"/>
        </w:rPr>
        <w:t>4.2.4投标文件含有采购人不能接受的附加条件的；</w:t>
      </w:r>
    </w:p>
    <w:p w14:paraId="5EC5596B">
      <w:pPr>
        <w:ind w:firstLine="480" w:firstLineChars="200"/>
        <w:rPr>
          <w:rFonts w:ascii="仿宋" w:hAnsi="仿宋" w:cs="Calibri"/>
          <w:kern w:val="0"/>
          <w:sz w:val="24"/>
          <w:highlight w:val="none"/>
        </w:rPr>
      </w:pPr>
      <w:r>
        <w:rPr>
          <w:rFonts w:ascii="仿宋" w:hAnsi="仿宋" w:cs="Calibri"/>
          <w:kern w:val="0"/>
          <w:sz w:val="24"/>
          <w:highlight w:val="none"/>
        </w:rPr>
        <w:t>4.2.5投标文件中承诺的投标有效期少于招标文件中载明的投标有效期的；</w:t>
      </w:r>
    </w:p>
    <w:p w14:paraId="560FADD5">
      <w:pPr>
        <w:ind w:firstLine="480" w:firstLineChars="200"/>
        <w:rPr>
          <w:rFonts w:ascii="仿宋" w:hAnsi="仿宋" w:cs="Calibri"/>
          <w:kern w:val="0"/>
          <w:sz w:val="24"/>
          <w:highlight w:val="none"/>
        </w:rPr>
      </w:pPr>
      <w:r>
        <w:rPr>
          <w:rFonts w:ascii="仿宋" w:hAnsi="仿宋" w:cs="Calibri"/>
          <w:kern w:val="0"/>
          <w:sz w:val="24"/>
          <w:highlight w:val="none"/>
        </w:rPr>
        <w:t>4.2.6投标文件出现不是唯一的、有选择性投标报价的；</w:t>
      </w:r>
    </w:p>
    <w:p w14:paraId="76654083">
      <w:pPr>
        <w:ind w:firstLine="480" w:firstLineChars="200"/>
        <w:rPr>
          <w:rFonts w:ascii="仿宋" w:hAnsi="仿宋" w:cs="Calibri"/>
          <w:kern w:val="0"/>
          <w:sz w:val="24"/>
          <w:highlight w:val="none"/>
        </w:rPr>
      </w:pPr>
      <w:r>
        <w:rPr>
          <w:rFonts w:ascii="仿宋" w:hAnsi="仿宋" w:cs="Calibri"/>
          <w:kern w:val="0"/>
          <w:sz w:val="24"/>
          <w:highlight w:val="none"/>
        </w:rPr>
        <w:t>4.2.7投标报价超过招标文件中规定的预算金额或者最高限价的；</w:t>
      </w:r>
    </w:p>
    <w:p w14:paraId="26A6AA41">
      <w:pPr>
        <w:ind w:firstLine="480" w:firstLineChars="200"/>
        <w:rPr>
          <w:rFonts w:ascii="仿宋" w:hAnsi="仿宋" w:cs="Calibri"/>
          <w:kern w:val="0"/>
          <w:sz w:val="24"/>
          <w:highlight w:val="none"/>
        </w:rPr>
      </w:pPr>
      <w:r>
        <w:rPr>
          <w:rFonts w:ascii="仿宋" w:hAnsi="仿宋" w:cs="Calibri"/>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6C09BF9">
      <w:pPr>
        <w:ind w:firstLine="480" w:firstLineChars="200"/>
        <w:rPr>
          <w:rFonts w:ascii="仿宋" w:hAnsi="仿宋" w:cs="Calibri"/>
          <w:kern w:val="0"/>
          <w:sz w:val="24"/>
          <w:highlight w:val="none"/>
        </w:rPr>
      </w:pPr>
      <w:r>
        <w:rPr>
          <w:rFonts w:ascii="仿宋" w:hAnsi="仿宋" w:cs="Calibri"/>
          <w:kern w:val="0"/>
          <w:sz w:val="24"/>
          <w:highlight w:val="none"/>
        </w:rPr>
        <w:t>4.2.9投标人对根据修正原则修正后的报价不确认的；</w:t>
      </w:r>
    </w:p>
    <w:p w14:paraId="65CC4C12">
      <w:pPr>
        <w:ind w:firstLine="480" w:firstLineChars="200"/>
        <w:rPr>
          <w:rFonts w:ascii="仿宋" w:hAnsi="仿宋" w:cs="Calibri"/>
          <w:kern w:val="0"/>
          <w:sz w:val="24"/>
          <w:highlight w:val="none"/>
        </w:rPr>
      </w:pPr>
      <w:r>
        <w:rPr>
          <w:rFonts w:ascii="仿宋" w:hAnsi="仿宋" w:cs="Calibri"/>
          <w:kern w:val="0"/>
          <w:sz w:val="24"/>
          <w:highlight w:val="none"/>
        </w:rPr>
        <w:t>4.2.10投标人提供虚假材料投标的；</w:t>
      </w:r>
    </w:p>
    <w:p w14:paraId="6862A141">
      <w:pPr>
        <w:ind w:firstLine="480" w:firstLineChars="200"/>
        <w:rPr>
          <w:rFonts w:ascii="仿宋" w:hAnsi="仿宋" w:cs="Calibri"/>
          <w:kern w:val="0"/>
          <w:sz w:val="24"/>
          <w:highlight w:val="none"/>
        </w:rPr>
      </w:pPr>
      <w:r>
        <w:rPr>
          <w:rFonts w:ascii="仿宋" w:hAnsi="仿宋" w:cs="Calibri"/>
          <w:kern w:val="0"/>
          <w:sz w:val="24"/>
          <w:highlight w:val="none"/>
        </w:rPr>
        <w:t>4.2.11投标人有恶意串通、妨碍其他投标人的竞争行为、损害采购人或者其他投标人的合法权益情形的；</w:t>
      </w:r>
    </w:p>
    <w:p w14:paraId="21766DA2">
      <w:pPr>
        <w:ind w:firstLine="480" w:firstLineChars="200"/>
        <w:rPr>
          <w:rFonts w:ascii="仿宋" w:hAnsi="仿宋" w:cs="Calibri"/>
          <w:kern w:val="0"/>
          <w:sz w:val="24"/>
          <w:highlight w:val="none"/>
        </w:rPr>
      </w:pPr>
      <w:r>
        <w:rPr>
          <w:rFonts w:ascii="仿宋" w:hAnsi="仿宋" w:cs="Calibri"/>
          <w:kern w:val="0"/>
          <w:sz w:val="24"/>
          <w:highlight w:val="none"/>
        </w:rPr>
        <w:t>4.2.12投标人仅提交备份投标文件，未在电子交易平台传输递交投标文件的，投标无效；</w:t>
      </w:r>
    </w:p>
    <w:p w14:paraId="72DCCE13">
      <w:pPr>
        <w:ind w:firstLine="480" w:firstLineChars="200"/>
        <w:rPr>
          <w:rFonts w:ascii="仿宋" w:hAnsi="仿宋" w:cs="Calibri"/>
          <w:kern w:val="0"/>
          <w:sz w:val="24"/>
          <w:highlight w:val="none"/>
        </w:rPr>
      </w:pPr>
      <w:r>
        <w:rPr>
          <w:rFonts w:ascii="仿宋" w:hAnsi="仿宋" w:cs="Calibri"/>
          <w:kern w:val="0"/>
          <w:sz w:val="24"/>
          <w:highlight w:val="none"/>
        </w:rPr>
        <w:t>4.2.13投标文件不满足招标文件的其它实质性要求的；</w:t>
      </w:r>
    </w:p>
    <w:p w14:paraId="307BDF83">
      <w:pPr>
        <w:ind w:firstLine="480" w:firstLineChars="200"/>
        <w:rPr>
          <w:rFonts w:ascii="仿宋" w:hAnsi="仿宋" w:cs="Calibri"/>
          <w:kern w:val="0"/>
          <w:sz w:val="24"/>
          <w:highlight w:val="none"/>
        </w:rPr>
      </w:pPr>
      <w:r>
        <w:rPr>
          <w:rFonts w:ascii="仿宋" w:hAnsi="仿宋" w:cs="Calibri"/>
          <w:kern w:val="0"/>
          <w:sz w:val="24"/>
          <w:highlight w:val="none"/>
        </w:rPr>
        <w:t>4.2.14法律、法规、规章（适用本市的）及省级以上规范性文件（适用本市的）规定的其他无效情形。</w:t>
      </w:r>
    </w:p>
    <w:p w14:paraId="414CB6FC">
      <w:pPr>
        <w:ind w:firstLine="480" w:firstLineChars="200"/>
        <w:rPr>
          <w:rFonts w:ascii="仿宋" w:hAnsi="仿宋" w:cs="Calibri"/>
          <w:kern w:val="0"/>
          <w:sz w:val="24"/>
          <w:highlight w:val="none"/>
        </w:rPr>
      </w:pPr>
      <w:r>
        <w:rPr>
          <w:rFonts w:ascii="仿宋" w:hAnsi="仿宋" w:cs="Calibri"/>
          <w:kern w:val="0"/>
          <w:sz w:val="24"/>
          <w:highlight w:val="none"/>
        </w:rPr>
        <w:t>5.废标。根据《中华人民共和国政府采购法》第三十六条之规定，在采购中，出现下列情形之一的，应予废标：</w:t>
      </w:r>
    </w:p>
    <w:p w14:paraId="4EE36A89">
      <w:pPr>
        <w:ind w:firstLine="480" w:firstLineChars="200"/>
        <w:rPr>
          <w:rFonts w:ascii="仿宋" w:hAnsi="仿宋" w:cs="Calibri"/>
          <w:kern w:val="0"/>
          <w:sz w:val="24"/>
          <w:highlight w:val="none"/>
        </w:rPr>
      </w:pPr>
      <w:r>
        <w:rPr>
          <w:rFonts w:ascii="仿宋" w:hAnsi="仿宋" w:cs="Calibri"/>
          <w:kern w:val="0"/>
          <w:sz w:val="24"/>
          <w:highlight w:val="none"/>
        </w:rPr>
        <w:t>5.1符合专业条件的供应商或者对招标文件作实质响应的供应商不足3家的；</w:t>
      </w:r>
    </w:p>
    <w:p w14:paraId="4FDF7111">
      <w:pPr>
        <w:ind w:firstLine="480" w:firstLineChars="200"/>
        <w:rPr>
          <w:rFonts w:ascii="仿宋" w:hAnsi="仿宋" w:cs="Calibri"/>
          <w:kern w:val="0"/>
          <w:sz w:val="24"/>
          <w:highlight w:val="none"/>
        </w:rPr>
      </w:pPr>
      <w:r>
        <w:rPr>
          <w:rFonts w:ascii="仿宋" w:hAnsi="仿宋" w:cs="Calibri"/>
          <w:kern w:val="0"/>
          <w:sz w:val="24"/>
          <w:highlight w:val="none"/>
        </w:rPr>
        <w:t>5.2出现影响采购公正的违法、违规行为的；</w:t>
      </w:r>
    </w:p>
    <w:p w14:paraId="661FD28E">
      <w:pPr>
        <w:ind w:firstLine="480" w:firstLineChars="200"/>
        <w:rPr>
          <w:rFonts w:ascii="仿宋" w:hAnsi="仿宋" w:cs="Calibri"/>
          <w:kern w:val="0"/>
          <w:sz w:val="24"/>
          <w:highlight w:val="none"/>
        </w:rPr>
      </w:pPr>
      <w:r>
        <w:rPr>
          <w:rFonts w:ascii="仿宋" w:hAnsi="仿宋" w:cs="Calibri"/>
          <w:kern w:val="0"/>
          <w:sz w:val="24"/>
          <w:highlight w:val="none"/>
        </w:rPr>
        <w:t>5.3投标人的报价均超过了采购预算，采购人不能支付的；</w:t>
      </w:r>
    </w:p>
    <w:p w14:paraId="5F811449">
      <w:pPr>
        <w:ind w:firstLine="480" w:firstLineChars="200"/>
        <w:rPr>
          <w:rFonts w:ascii="仿宋" w:hAnsi="仿宋" w:cs="Calibri"/>
          <w:kern w:val="0"/>
          <w:sz w:val="24"/>
          <w:highlight w:val="none"/>
        </w:rPr>
      </w:pPr>
      <w:r>
        <w:rPr>
          <w:rFonts w:ascii="仿宋" w:hAnsi="仿宋" w:cs="Calibri"/>
          <w:kern w:val="0"/>
          <w:sz w:val="24"/>
          <w:highlight w:val="none"/>
        </w:rPr>
        <w:t>5.4因重大变故，采购任务取消的。</w:t>
      </w:r>
    </w:p>
    <w:p w14:paraId="2B358524">
      <w:pPr>
        <w:ind w:firstLine="480" w:firstLineChars="200"/>
        <w:rPr>
          <w:rFonts w:ascii="仿宋" w:hAnsi="仿宋" w:cs="Calibri"/>
          <w:kern w:val="0"/>
          <w:sz w:val="24"/>
          <w:highlight w:val="none"/>
        </w:rPr>
      </w:pPr>
      <w:r>
        <w:rPr>
          <w:rFonts w:ascii="仿宋" w:hAnsi="仿宋" w:cs="Calibri"/>
          <w:kern w:val="0"/>
          <w:sz w:val="24"/>
          <w:highlight w:val="none"/>
        </w:rPr>
        <w:t>废标后，采购代理机构应当将废标理由通知所有投标人。</w:t>
      </w:r>
    </w:p>
    <w:p w14:paraId="22839D6D">
      <w:pPr>
        <w:ind w:firstLine="480" w:firstLineChars="200"/>
        <w:rPr>
          <w:rFonts w:ascii="仿宋" w:hAnsi="仿宋" w:cs="Calibri"/>
          <w:kern w:val="0"/>
          <w:sz w:val="24"/>
          <w:highlight w:val="none"/>
        </w:rPr>
      </w:pPr>
      <w:r>
        <w:rPr>
          <w:rFonts w:ascii="仿宋" w:hAnsi="仿宋" w:cs="Calibri"/>
          <w:kern w:val="0"/>
          <w:sz w:val="24"/>
          <w:highlight w:val="none"/>
        </w:rPr>
        <w:t>6.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0AD8491">
      <w:pPr>
        <w:ind w:firstLine="480" w:firstLineChars="200"/>
        <w:rPr>
          <w:rFonts w:ascii="仿宋" w:hAnsi="仿宋" w:cs="Calibri"/>
          <w:kern w:val="0"/>
          <w:sz w:val="24"/>
          <w:highlight w:val="none"/>
        </w:rPr>
      </w:pPr>
      <w:r>
        <w:rPr>
          <w:rFonts w:ascii="仿宋" w:hAnsi="仿宋" w:cs="Calibri"/>
          <w:kern w:val="0"/>
          <w:sz w:val="24"/>
          <w:highlight w:val="none"/>
        </w:rPr>
        <w:t>7.重新开展采购。有政府采购法第七十一条、第七十二条规定的违法行为之一，影响或者可能影响中标、成交结果的，依照下列规定处理：</w:t>
      </w:r>
    </w:p>
    <w:p w14:paraId="75AEA8E7">
      <w:pPr>
        <w:ind w:firstLine="480" w:firstLineChars="200"/>
        <w:rPr>
          <w:rFonts w:ascii="仿宋" w:hAnsi="仿宋" w:cs="Calibri"/>
          <w:kern w:val="0"/>
          <w:sz w:val="24"/>
          <w:highlight w:val="none"/>
        </w:rPr>
      </w:pPr>
      <w:r>
        <w:rPr>
          <w:rFonts w:ascii="仿宋" w:hAnsi="仿宋" w:cs="Calibri"/>
          <w:kern w:val="0"/>
          <w:sz w:val="24"/>
          <w:highlight w:val="none"/>
        </w:rPr>
        <w:t>7.1未确定中标或者中标人的，终止本次政府采购活动，重新开展政府采购活动。</w:t>
      </w:r>
    </w:p>
    <w:p w14:paraId="48C66A4D">
      <w:pPr>
        <w:ind w:firstLine="480" w:firstLineChars="200"/>
        <w:rPr>
          <w:rFonts w:ascii="仿宋" w:hAnsi="仿宋" w:cs="Calibri"/>
          <w:kern w:val="0"/>
          <w:sz w:val="24"/>
          <w:highlight w:val="none"/>
        </w:rPr>
      </w:pPr>
      <w:r>
        <w:rPr>
          <w:rFonts w:ascii="仿宋" w:hAnsi="仿宋" w:cs="Calibri"/>
          <w:kern w:val="0"/>
          <w:sz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2BF73277">
      <w:pPr>
        <w:ind w:firstLine="480" w:firstLineChars="200"/>
        <w:rPr>
          <w:rFonts w:ascii="仿宋" w:hAnsi="仿宋" w:cs="Calibri"/>
          <w:kern w:val="0"/>
          <w:sz w:val="24"/>
          <w:highlight w:val="none"/>
        </w:rPr>
      </w:pPr>
      <w:r>
        <w:rPr>
          <w:rFonts w:ascii="仿宋" w:hAnsi="仿宋" w:cs="Calibri"/>
          <w:kern w:val="0"/>
          <w:sz w:val="24"/>
          <w:highlight w:val="none"/>
        </w:rPr>
        <w:t>7.3政府采购合同已签订但尚未履行的，撤销合同，从合格的中标或者成交候选人中另行确定中标或者中标人；没有合格的中标或者成交候选人的，重新开展政府采购活动。</w:t>
      </w:r>
    </w:p>
    <w:p w14:paraId="3060DADD">
      <w:pPr>
        <w:ind w:firstLine="480" w:firstLineChars="200"/>
        <w:rPr>
          <w:rFonts w:ascii="仿宋" w:hAnsi="仿宋" w:cs="Calibri"/>
          <w:kern w:val="0"/>
          <w:sz w:val="24"/>
          <w:highlight w:val="none"/>
        </w:rPr>
      </w:pPr>
      <w:r>
        <w:rPr>
          <w:rFonts w:ascii="仿宋" w:hAnsi="仿宋" w:cs="Calibri"/>
          <w:kern w:val="0"/>
          <w:sz w:val="24"/>
          <w:highlight w:val="none"/>
        </w:rPr>
        <w:t>7.4政府采购合同已经履行，给采购人、供应商造成损失的，由责任人承担赔偿责任。</w:t>
      </w:r>
    </w:p>
    <w:p w14:paraId="04B91FBC">
      <w:pPr>
        <w:ind w:firstLine="480" w:firstLineChars="200"/>
        <w:rPr>
          <w:rFonts w:ascii="仿宋" w:hAnsi="仿宋" w:cs="Calibri"/>
          <w:kern w:val="0"/>
          <w:sz w:val="24"/>
          <w:highlight w:val="none"/>
        </w:rPr>
      </w:pPr>
      <w:r>
        <w:rPr>
          <w:rFonts w:ascii="仿宋" w:hAnsi="仿宋" w:cs="Calibri"/>
          <w:kern w:val="0"/>
          <w:sz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14"/>
      <w:bookmarkStart w:id="380" w:name="第五部分"/>
      <w:bookmarkStart w:id="381" w:name="_Toc86217003"/>
    </w:p>
    <w:p w14:paraId="24456E77">
      <w:pPr>
        <w:ind w:firstLine="723" w:firstLineChars="200"/>
        <w:rPr>
          <w:rFonts w:ascii="仿宋" w:hAnsi="仿宋" w:cs="Calibri"/>
          <w:b/>
          <w:sz w:val="36"/>
          <w:szCs w:val="36"/>
          <w:highlight w:val="none"/>
        </w:rPr>
      </w:pPr>
      <w:r>
        <w:rPr>
          <w:rFonts w:ascii="仿宋" w:hAnsi="仿宋" w:cs="Calibri"/>
          <w:b/>
          <w:sz w:val="36"/>
          <w:szCs w:val="36"/>
          <w:highlight w:val="none"/>
        </w:rPr>
        <w:br w:type="page"/>
      </w:r>
    </w:p>
    <w:p w14:paraId="48EF28F1">
      <w:pPr>
        <w:pStyle w:val="2"/>
        <w:numPr>
          <w:ilvl w:val="0"/>
          <w:numId w:val="7"/>
        </w:numPr>
        <w:rPr>
          <w:rFonts w:hint="eastAsia" w:cs="Calibri"/>
          <w:highlight w:val="none"/>
        </w:rPr>
      </w:pPr>
      <w:r>
        <w:rPr>
          <w:rFonts w:ascii="仿宋" w:hAnsi="仿宋" w:cs="Calibri"/>
          <w:highlight w:val="none"/>
        </w:rPr>
        <w:t>拟签订的合同文本</w:t>
      </w:r>
      <w:r>
        <w:rPr>
          <w:rFonts w:hint="eastAsia" w:cs="Calibri"/>
          <w:highlight w:val="none"/>
        </w:rPr>
        <w:t>（供参考）</w:t>
      </w:r>
    </w:p>
    <w:p w14:paraId="5023E887">
      <w:pPr>
        <w:numPr>
          <w:ilvl w:val="-1"/>
          <w:numId w:val="0"/>
        </w:numPr>
        <w:rPr>
          <w:rFonts w:eastAsia="楷体" w:cs="Calibri"/>
          <w:b/>
          <w:bCs/>
          <w:szCs w:val="21"/>
          <w:highlight w:val="none"/>
        </w:rPr>
      </w:pPr>
    </w:p>
    <w:p w14:paraId="37C909C1">
      <w:pPr>
        <w:numPr>
          <w:ilvl w:val="-1"/>
          <w:numId w:val="0"/>
        </w:numPr>
        <w:rPr>
          <w:rFonts w:eastAsia="楷体" w:cs="Calibri"/>
          <w:b/>
          <w:bCs/>
          <w:szCs w:val="21"/>
          <w:highlight w:val="none"/>
        </w:rPr>
      </w:pPr>
    </w:p>
    <w:p w14:paraId="20456D6E">
      <w:pPr>
        <w:numPr>
          <w:ilvl w:val="-1"/>
          <w:numId w:val="0"/>
        </w:numPr>
        <w:rPr>
          <w:highlight w:val="none"/>
        </w:rPr>
      </w:pPr>
      <w:r>
        <w:rPr>
          <w:rFonts w:eastAsia="楷体" w:cs="Calibri"/>
          <w:b/>
          <w:bCs/>
          <w:szCs w:val="21"/>
          <w:highlight w:val="none"/>
        </w:rPr>
        <w:t>（甲乙双方应按</w:t>
      </w:r>
      <w:r>
        <w:rPr>
          <w:rFonts w:hint="eastAsia" w:eastAsia="楷体" w:cs="Calibri"/>
          <w:b/>
          <w:bCs/>
          <w:szCs w:val="21"/>
          <w:highlight w:val="none"/>
        </w:rPr>
        <w:t>采购文件</w:t>
      </w:r>
      <w:r>
        <w:rPr>
          <w:rFonts w:eastAsia="楷体" w:cs="Calibri"/>
          <w:b/>
          <w:bCs/>
          <w:szCs w:val="21"/>
          <w:highlight w:val="none"/>
        </w:rPr>
        <w:t>确定的事项及</w:t>
      </w:r>
      <w:r>
        <w:rPr>
          <w:rFonts w:hint="eastAsia" w:eastAsia="楷体" w:cs="Calibri"/>
          <w:b/>
          <w:bCs/>
          <w:szCs w:val="21"/>
          <w:highlight w:val="none"/>
        </w:rPr>
        <w:t>响应文件</w:t>
      </w:r>
      <w:r>
        <w:rPr>
          <w:rFonts w:eastAsia="楷体" w:cs="Calibri"/>
          <w:b/>
          <w:bCs/>
          <w:szCs w:val="21"/>
          <w:highlight w:val="none"/>
        </w:rPr>
        <w:t>响应内容签订本合同，不得对</w:t>
      </w:r>
      <w:r>
        <w:rPr>
          <w:rFonts w:hint="eastAsia" w:eastAsia="楷体" w:cs="Calibri"/>
          <w:b/>
          <w:bCs/>
          <w:szCs w:val="21"/>
          <w:highlight w:val="none"/>
        </w:rPr>
        <w:t>采购文件</w:t>
      </w:r>
      <w:r>
        <w:rPr>
          <w:rFonts w:eastAsia="楷体" w:cs="Calibri"/>
          <w:b/>
          <w:bCs/>
          <w:szCs w:val="21"/>
          <w:highlight w:val="none"/>
        </w:rPr>
        <w:t>确定的事项和</w:t>
      </w:r>
      <w:r>
        <w:rPr>
          <w:rFonts w:hint="eastAsia" w:eastAsia="楷体" w:cs="Calibri"/>
          <w:b/>
          <w:bCs/>
          <w:szCs w:val="21"/>
          <w:highlight w:val="none"/>
        </w:rPr>
        <w:t>成交供应商响应文件</w:t>
      </w:r>
      <w:r>
        <w:rPr>
          <w:rFonts w:eastAsia="楷体" w:cs="Calibri"/>
          <w:b/>
          <w:bCs/>
          <w:szCs w:val="21"/>
          <w:highlight w:val="none"/>
        </w:rPr>
        <w:t>作实质性修改）</w:t>
      </w:r>
    </w:p>
    <w:p w14:paraId="041B4DBD">
      <w:pPr>
        <w:rPr>
          <w:rFonts w:ascii="仿宋" w:hAnsi="仿宋" w:cs="Calibri"/>
          <w:sz w:val="30"/>
          <w:szCs w:val="30"/>
          <w:highlight w:val="none"/>
        </w:rPr>
      </w:pPr>
    </w:p>
    <w:p w14:paraId="70FE502B">
      <w:pPr>
        <w:rPr>
          <w:rFonts w:ascii="仿宋" w:hAnsi="仿宋" w:cs="Calibri"/>
          <w:sz w:val="30"/>
          <w:szCs w:val="30"/>
          <w:highlight w:val="none"/>
        </w:rPr>
      </w:pPr>
      <w:r>
        <w:rPr>
          <w:rFonts w:hint="eastAsia" w:ascii="仿宋" w:hAnsi="仿宋" w:cs="Calibri"/>
          <w:sz w:val="30"/>
          <w:szCs w:val="30"/>
          <w:highlight w:val="none"/>
        </w:rPr>
        <w:t>合同审核编号：【            】</w:t>
      </w:r>
    </w:p>
    <w:p w14:paraId="7A999E2B">
      <w:pPr>
        <w:adjustRightInd/>
        <w:snapToGrid/>
        <w:spacing w:line="360" w:lineRule="auto"/>
        <w:ind w:firstLine="480" w:firstLineChars="200"/>
        <w:rPr>
          <w:rFonts w:ascii="仿宋" w:hAnsi="仿宋" w:cs="宋体"/>
          <w:sz w:val="24"/>
          <w:highlight w:val="none"/>
          <w:lang w:val="zh-CN"/>
        </w:rPr>
      </w:pPr>
    </w:p>
    <w:p w14:paraId="6C01F108">
      <w:pPr>
        <w:adjustRightInd/>
        <w:snapToGrid/>
        <w:spacing w:line="360" w:lineRule="auto"/>
        <w:ind w:firstLine="480" w:firstLineChars="200"/>
        <w:rPr>
          <w:rFonts w:ascii="仿宋" w:hAnsi="仿宋" w:cs="宋体"/>
          <w:sz w:val="24"/>
          <w:highlight w:val="none"/>
          <w:lang w:val="zh-CN"/>
        </w:rPr>
      </w:pPr>
    </w:p>
    <w:p w14:paraId="444443A1">
      <w:pPr>
        <w:adjustRightInd/>
        <w:snapToGrid/>
        <w:spacing w:line="360" w:lineRule="auto"/>
        <w:ind w:firstLine="480" w:firstLineChars="200"/>
        <w:rPr>
          <w:rFonts w:ascii="仿宋" w:hAnsi="仿宋" w:cs="宋体"/>
          <w:sz w:val="24"/>
          <w:highlight w:val="none"/>
          <w:lang w:val="zh-CN"/>
        </w:rPr>
      </w:pPr>
    </w:p>
    <w:p w14:paraId="2718DD4B">
      <w:pPr>
        <w:adjustRightInd/>
        <w:snapToGrid/>
        <w:spacing w:line="360" w:lineRule="auto"/>
        <w:ind w:firstLine="480" w:firstLineChars="200"/>
        <w:rPr>
          <w:rFonts w:ascii="仿宋" w:hAnsi="仿宋" w:cs="宋体"/>
          <w:sz w:val="24"/>
          <w:highlight w:val="none"/>
          <w:lang w:val="zh-CN"/>
        </w:rPr>
      </w:pPr>
    </w:p>
    <w:p w14:paraId="75447B54">
      <w:pPr>
        <w:adjustRightInd/>
        <w:snapToGrid/>
        <w:spacing w:line="240" w:lineRule="auto"/>
        <w:jc w:val="center"/>
        <w:rPr>
          <w:rFonts w:ascii="仿宋" w:hAnsi="仿宋"/>
          <w:b/>
          <w:sz w:val="32"/>
          <w:szCs w:val="32"/>
          <w:highlight w:val="none"/>
        </w:rPr>
      </w:pPr>
      <w:r>
        <w:rPr>
          <w:rFonts w:hint="eastAsia" w:ascii="仿宋" w:hAnsi="仿宋"/>
          <w:b/>
          <w:sz w:val="32"/>
          <w:szCs w:val="32"/>
          <w:highlight w:val="none"/>
          <w:lang w:eastAsia="zh-CN"/>
        </w:rPr>
        <w:t>服务项目</w:t>
      </w:r>
      <w:r>
        <w:rPr>
          <w:rFonts w:hint="eastAsia" w:ascii="仿宋" w:hAnsi="仿宋"/>
          <w:b/>
          <w:sz w:val="32"/>
          <w:szCs w:val="32"/>
          <w:highlight w:val="none"/>
        </w:rPr>
        <w:t>合同</w:t>
      </w:r>
    </w:p>
    <w:p w14:paraId="0491C89E">
      <w:pPr>
        <w:adjustRightInd/>
        <w:snapToGrid/>
        <w:spacing w:line="240" w:lineRule="auto"/>
        <w:ind w:firstLine="720"/>
        <w:jc w:val="center"/>
        <w:rPr>
          <w:rFonts w:ascii="仿宋" w:hAnsi="仿宋"/>
          <w:sz w:val="36"/>
          <w:szCs w:val="20"/>
          <w:highlight w:val="none"/>
        </w:rPr>
      </w:pPr>
    </w:p>
    <w:p w14:paraId="230D16BB">
      <w:pPr>
        <w:adjustRightInd/>
        <w:snapToGrid/>
        <w:spacing w:line="240" w:lineRule="auto"/>
        <w:ind w:firstLine="720"/>
        <w:jc w:val="center"/>
        <w:rPr>
          <w:rFonts w:ascii="仿宋" w:hAnsi="仿宋"/>
          <w:sz w:val="36"/>
          <w:szCs w:val="20"/>
          <w:highlight w:val="none"/>
        </w:rPr>
      </w:pPr>
    </w:p>
    <w:p w14:paraId="036F817F">
      <w:pPr>
        <w:adjustRightInd/>
        <w:snapToGrid/>
        <w:spacing w:line="360" w:lineRule="auto"/>
        <w:ind w:firstLine="480" w:firstLineChars="200"/>
        <w:rPr>
          <w:rFonts w:ascii="仿宋" w:hAnsi="仿宋" w:cs="宋体"/>
          <w:sz w:val="24"/>
          <w:highlight w:val="none"/>
        </w:rPr>
      </w:pPr>
    </w:p>
    <w:p w14:paraId="6B63B5A9">
      <w:pPr>
        <w:adjustRightInd/>
        <w:snapToGrid/>
        <w:spacing w:line="360" w:lineRule="auto"/>
        <w:ind w:firstLine="480" w:firstLineChars="200"/>
        <w:rPr>
          <w:rFonts w:ascii="仿宋" w:hAnsi="仿宋" w:cs="宋体"/>
          <w:sz w:val="24"/>
          <w:highlight w:val="none"/>
        </w:rPr>
      </w:pPr>
    </w:p>
    <w:p w14:paraId="3E1EB9F0">
      <w:pPr>
        <w:adjustRightInd/>
        <w:snapToGrid/>
        <w:spacing w:line="360" w:lineRule="auto"/>
        <w:ind w:firstLine="480" w:firstLineChars="200"/>
        <w:rPr>
          <w:rFonts w:ascii="仿宋" w:hAnsi="仿宋" w:cs="宋体"/>
          <w:sz w:val="24"/>
          <w:highlight w:val="none"/>
        </w:rPr>
      </w:pPr>
    </w:p>
    <w:p w14:paraId="03BB7E13">
      <w:pPr>
        <w:adjustRightInd/>
        <w:snapToGrid/>
        <w:spacing w:line="360" w:lineRule="auto"/>
        <w:ind w:firstLine="480" w:firstLineChars="200"/>
        <w:rPr>
          <w:rFonts w:ascii="仿宋" w:hAnsi="仿宋" w:cs="宋体"/>
          <w:sz w:val="24"/>
          <w:highlight w:val="none"/>
        </w:rPr>
      </w:pPr>
    </w:p>
    <w:p w14:paraId="04610DBB">
      <w:pPr>
        <w:snapToGrid/>
        <w:spacing w:before="120" w:line="22" w:lineRule="atLeast"/>
        <w:ind w:left="960"/>
        <w:rPr>
          <w:rFonts w:ascii="仿宋" w:hAnsi="仿宋"/>
          <w:sz w:val="24"/>
          <w:highlight w:val="none"/>
        </w:rPr>
      </w:pPr>
      <w:r>
        <w:rPr>
          <w:rFonts w:hint="eastAsia" w:ascii="仿宋" w:hAnsi="仿宋"/>
          <w:sz w:val="24"/>
          <w:highlight w:val="none"/>
        </w:rPr>
        <w:t>项目名称：</w:t>
      </w:r>
      <w:r>
        <w:rPr>
          <w:rFonts w:ascii="仿宋" w:hAnsi="仿宋"/>
          <w:sz w:val="24"/>
          <w:highlight w:val="none"/>
          <w:u w:val="single"/>
        </w:rPr>
        <w:t xml:space="preserve">                                   </w:t>
      </w:r>
    </w:p>
    <w:p w14:paraId="27FC82DB">
      <w:pPr>
        <w:adjustRightInd/>
        <w:snapToGrid/>
        <w:spacing w:before="120" w:line="22" w:lineRule="atLeast"/>
        <w:rPr>
          <w:rFonts w:ascii="仿宋" w:hAnsi="仿宋"/>
          <w:sz w:val="24"/>
          <w:highlight w:val="none"/>
        </w:rPr>
      </w:pPr>
    </w:p>
    <w:p w14:paraId="678C05C5">
      <w:pPr>
        <w:adjustRightInd/>
        <w:snapToGrid/>
        <w:spacing w:before="120" w:line="22" w:lineRule="atLeast"/>
        <w:rPr>
          <w:rFonts w:ascii="仿宋" w:hAnsi="仿宋"/>
          <w:sz w:val="24"/>
          <w:highlight w:val="none"/>
        </w:rPr>
      </w:pPr>
    </w:p>
    <w:p w14:paraId="11369273">
      <w:pPr>
        <w:snapToGrid/>
        <w:spacing w:before="120" w:line="22" w:lineRule="atLeast"/>
        <w:ind w:left="960"/>
        <w:rPr>
          <w:rFonts w:ascii="仿宋" w:hAnsi="仿宋"/>
          <w:sz w:val="24"/>
          <w:highlight w:val="none"/>
          <w:u w:val="single"/>
        </w:rPr>
      </w:pPr>
      <w:r>
        <w:rPr>
          <w:rFonts w:hint="eastAsia" w:ascii="仿宋" w:hAnsi="仿宋"/>
          <w:sz w:val="24"/>
          <w:highlight w:val="none"/>
        </w:rPr>
        <w:t>甲方：</w:t>
      </w:r>
      <w:r>
        <w:rPr>
          <w:rFonts w:ascii="仿宋" w:hAnsi="仿宋"/>
          <w:sz w:val="24"/>
          <w:highlight w:val="none"/>
          <w:u w:val="single"/>
        </w:rPr>
        <w:t xml:space="preserve">                                       </w:t>
      </w:r>
    </w:p>
    <w:p w14:paraId="31A72B94">
      <w:pPr>
        <w:snapToGrid/>
        <w:spacing w:before="120" w:line="22" w:lineRule="atLeast"/>
        <w:rPr>
          <w:rFonts w:ascii="仿宋" w:hAnsi="仿宋"/>
          <w:sz w:val="24"/>
          <w:highlight w:val="none"/>
        </w:rPr>
      </w:pPr>
    </w:p>
    <w:p w14:paraId="5333414C">
      <w:pPr>
        <w:snapToGrid/>
        <w:spacing w:before="120" w:line="22" w:lineRule="atLeast"/>
        <w:ind w:left="960"/>
        <w:rPr>
          <w:rFonts w:ascii="仿宋" w:hAnsi="仿宋"/>
          <w:sz w:val="24"/>
          <w:highlight w:val="none"/>
          <w:u w:val="single"/>
        </w:rPr>
      </w:pPr>
      <w:r>
        <w:rPr>
          <w:rFonts w:hint="eastAsia" w:ascii="仿宋" w:hAnsi="仿宋"/>
          <w:sz w:val="24"/>
          <w:highlight w:val="none"/>
        </w:rPr>
        <w:t>乙方：</w:t>
      </w:r>
      <w:r>
        <w:rPr>
          <w:rFonts w:ascii="仿宋" w:hAnsi="仿宋"/>
          <w:sz w:val="24"/>
          <w:highlight w:val="none"/>
          <w:u w:val="single"/>
        </w:rPr>
        <w:t xml:space="preserve">                                       </w:t>
      </w:r>
    </w:p>
    <w:p w14:paraId="03F49909">
      <w:pPr>
        <w:snapToGrid/>
        <w:spacing w:before="120" w:line="22" w:lineRule="atLeast"/>
        <w:rPr>
          <w:rFonts w:ascii="仿宋" w:hAnsi="仿宋"/>
          <w:sz w:val="24"/>
          <w:highlight w:val="none"/>
        </w:rPr>
      </w:pPr>
    </w:p>
    <w:p w14:paraId="24D86C79">
      <w:pPr>
        <w:snapToGrid/>
        <w:spacing w:before="120" w:line="22" w:lineRule="atLeast"/>
        <w:ind w:firstLine="960" w:firstLineChars="400"/>
        <w:rPr>
          <w:rFonts w:ascii="仿宋" w:hAnsi="仿宋"/>
          <w:sz w:val="24"/>
          <w:highlight w:val="none"/>
          <w:u w:val="single"/>
        </w:rPr>
      </w:pPr>
      <w:r>
        <w:rPr>
          <w:rFonts w:hint="eastAsia" w:ascii="仿宋" w:hAnsi="仿宋"/>
          <w:sz w:val="24"/>
          <w:highlight w:val="none"/>
        </w:rPr>
        <w:t>签订地：</w:t>
      </w:r>
      <w:r>
        <w:rPr>
          <w:rFonts w:ascii="仿宋" w:hAnsi="仿宋"/>
          <w:sz w:val="24"/>
          <w:highlight w:val="none"/>
          <w:u w:val="single"/>
        </w:rPr>
        <w:t xml:space="preserve">                                     </w:t>
      </w:r>
    </w:p>
    <w:p w14:paraId="27BA8100">
      <w:pPr>
        <w:snapToGrid/>
        <w:spacing w:before="120" w:line="22" w:lineRule="atLeast"/>
        <w:rPr>
          <w:rFonts w:ascii="仿宋" w:hAnsi="仿宋"/>
          <w:sz w:val="24"/>
          <w:highlight w:val="none"/>
        </w:rPr>
      </w:pPr>
    </w:p>
    <w:p w14:paraId="1F0009E6">
      <w:pPr>
        <w:snapToGrid/>
        <w:spacing w:before="120" w:line="22" w:lineRule="atLeast"/>
        <w:ind w:firstLine="960" w:firstLineChars="400"/>
        <w:rPr>
          <w:rFonts w:ascii="仿宋" w:hAnsi="仿宋"/>
          <w:sz w:val="24"/>
          <w:highlight w:val="none"/>
        </w:rPr>
      </w:pPr>
      <w:r>
        <w:rPr>
          <w:rFonts w:hint="eastAsia" w:ascii="仿宋" w:hAnsi="仿宋"/>
          <w:sz w:val="24"/>
          <w:highlight w:val="none"/>
        </w:rPr>
        <w:t>签订日期：</w:t>
      </w:r>
      <w:r>
        <w:rPr>
          <w:rFonts w:ascii="仿宋" w:hAnsi="仿宋"/>
          <w:sz w:val="24"/>
          <w:highlight w:val="none"/>
          <w:u w:val="single"/>
        </w:rPr>
        <w:t xml:space="preserve">               </w:t>
      </w:r>
      <w:r>
        <w:rPr>
          <w:rFonts w:hint="eastAsia" w:ascii="仿宋" w:hAnsi="仿宋"/>
          <w:sz w:val="24"/>
          <w:highlight w:val="none"/>
        </w:rPr>
        <w:t>年</w:t>
      </w:r>
      <w:r>
        <w:rPr>
          <w:rFonts w:ascii="仿宋" w:hAnsi="仿宋"/>
          <w:sz w:val="24"/>
          <w:highlight w:val="none"/>
          <w:u w:val="single"/>
        </w:rPr>
        <w:t xml:space="preserve">       </w:t>
      </w:r>
      <w:r>
        <w:rPr>
          <w:rFonts w:hint="eastAsia" w:ascii="仿宋" w:hAnsi="仿宋"/>
          <w:sz w:val="24"/>
          <w:highlight w:val="none"/>
        </w:rPr>
        <w:t>月</w:t>
      </w:r>
      <w:r>
        <w:rPr>
          <w:rFonts w:ascii="仿宋" w:hAnsi="仿宋"/>
          <w:sz w:val="24"/>
          <w:highlight w:val="none"/>
          <w:u w:val="single"/>
        </w:rPr>
        <w:t xml:space="preserve">       </w:t>
      </w:r>
      <w:r>
        <w:rPr>
          <w:rFonts w:hint="eastAsia" w:ascii="仿宋" w:hAnsi="仿宋"/>
          <w:sz w:val="24"/>
          <w:highlight w:val="none"/>
        </w:rPr>
        <w:t>日</w:t>
      </w:r>
    </w:p>
    <w:p w14:paraId="00DB61F7">
      <w:pPr>
        <w:rPr>
          <w:rFonts w:ascii="仿宋" w:hAnsi="仿宋" w:cs="Calibri"/>
          <w:highlight w:val="none"/>
        </w:rPr>
      </w:pPr>
      <w:r>
        <w:rPr>
          <w:rFonts w:ascii="仿宋" w:hAnsi="仿宋" w:cs="Calibri"/>
          <w:highlight w:val="none"/>
        </w:rPr>
        <w:br w:type="page"/>
      </w:r>
    </w:p>
    <w:p w14:paraId="294FE2E0">
      <w:pPr>
        <w:adjustRightInd/>
        <w:snapToGrid/>
        <w:spacing w:line="360" w:lineRule="auto"/>
        <w:ind w:firstLine="420" w:firstLineChars="200"/>
        <w:jc w:val="right"/>
        <w:rPr>
          <w:rFonts w:ascii="仿宋" w:hAnsi="仿宋" w:cs="宋体"/>
          <w:szCs w:val="21"/>
          <w:highlight w:val="none"/>
        </w:rPr>
      </w:pPr>
      <w:r>
        <w:rPr>
          <w:rFonts w:hint="eastAsia" w:ascii="仿宋" w:hAnsi="仿宋" w:cs="宋体"/>
          <w:szCs w:val="21"/>
          <w:highlight w:val="none"/>
        </w:rPr>
        <w:t>采购编号：___________</w:t>
      </w:r>
    </w:p>
    <w:p w14:paraId="73A03BB6">
      <w:pPr>
        <w:wordWrap w:val="0"/>
        <w:adjustRightInd/>
        <w:snapToGrid/>
        <w:spacing w:line="360" w:lineRule="auto"/>
        <w:ind w:firstLine="420" w:firstLineChars="200"/>
        <w:jc w:val="right"/>
        <w:rPr>
          <w:rFonts w:hint="default" w:ascii="仿宋" w:hAnsi="仿宋" w:eastAsia="仿宋" w:cs="宋体"/>
          <w:szCs w:val="21"/>
          <w:highlight w:val="none"/>
          <w:lang w:val="en-US" w:eastAsia="zh-CN"/>
        </w:rPr>
      </w:pPr>
      <w:r>
        <w:rPr>
          <w:rFonts w:hint="eastAsia" w:ascii="仿宋" w:hAnsi="仿宋" w:cs="宋体"/>
          <w:szCs w:val="21"/>
          <w:highlight w:val="none"/>
        </w:rPr>
        <w:t>签订地点：</w:t>
      </w:r>
      <w:r>
        <w:rPr>
          <w:rFonts w:hint="eastAsia" w:ascii="仿宋" w:hAnsi="仿宋" w:cs="宋体"/>
          <w:szCs w:val="21"/>
          <w:highlight w:val="none"/>
          <w:u w:val="single"/>
          <w:lang w:val="en-US" w:eastAsia="zh-CN"/>
        </w:rPr>
        <w:t xml:space="preserve">           </w:t>
      </w:r>
    </w:p>
    <w:p w14:paraId="51EB16B4">
      <w:pPr>
        <w:adjustRightInd/>
        <w:snapToGrid/>
        <w:spacing w:line="360" w:lineRule="auto"/>
        <w:ind w:firstLine="420" w:firstLineChars="200"/>
        <w:rPr>
          <w:rFonts w:ascii="仿宋" w:hAnsi="仿宋" w:cs="宋体"/>
          <w:szCs w:val="21"/>
          <w:highlight w:val="none"/>
          <w:u w:val="single"/>
        </w:rPr>
      </w:pPr>
      <w:r>
        <w:rPr>
          <w:rFonts w:hint="eastAsia" w:ascii="仿宋" w:hAnsi="仿宋" w:cs="宋体"/>
          <w:szCs w:val="21"/>
          <w:highlight w:val="none"/>
        </w:rPr>
        <w:t>甲方：</w:t>
      </w:r>
      <w:r>
        <w:rPr>
          <w:rFonts w:hint="eastAsia" w:ascii="仿宋" w:hAnsi="仿宋" w:cs="宋体"/>
          <w:szCs w:val="21"/>
          <w:highlight w:val="none"/>
          <w:u w:val="single"/>
        </w:rPr>
        <w:t xml:space="preserve">                      </w:t>
      </w:r>
    </w:p>
    <w:p w14:paraId="6413646E">
      <w:pPr>
        <w:adjustRightInd/>
        <w:snapToGrid/>
        <w:spacing w:line="360" w:lineRule="auto"/>
        <w:ind w:firstLine="420" w:firstLineChars="200"/>
        <w:rPr>
          <w:rFonts w:ascii="仿宋" w:hAnsi="仿宋" w:cs="宋体"/>
          <w:szCs w:val="21"/>
          <w:highlight w:val="none"/>
          <w:u w:val="single"/>
        </w:rPr>
      </w:pPr>
      <w:r>
        <w:rPr>
          <w:rFonts w:hint="eastAsia" w:ascii="仿宋" w:hAnsi="仿宋" w:cs="宋体"/>
          <w:szCs w:val="21"/>
          <w:highlight w:val="none"/>
        </w:rPr>
        <w:t>乙方：</w:t>
      </w:r>
      <w:r>
        <w:rPr>
          <w:rFonts w:hint="eastAsia" w:ascii="仿宋" w:hAnsi="仿宋" w:cs="宋体"/>
          <w:szCs w:val="21"/>
          <w:highlight w:val="none"/>
          <w:u w:val="single"/>
        </w:rPr>
        <w:t xml:space="preserve">                      </w:t>
      </w:r>
    </w:p>
    <w:p w14:paraId="1BDCDD61">
      <w:pPr>
        <w:adjustRightInd/>
        <w:snapToGrid/>
        <w:spacing w:line="360" w:lineRule="auto"/>
        <w:ind w:firstLine="420" w:firstLineChars="200"/>
        <w:rPr>
          <w:rFonts w:ascii="仿宋" w:hAnsi="仿宋" w:cs="宋体"/>
          <w:szCs w:val="21"/>
          <w:highlight w:val="none"/>
        </w:rPr>
      </w:pPr>
      <w:r>
        <w:rPr>
          <w:rFonts w:hint="eastAsia" w:ascii="仿宋" w:hAnsi="仿宋" w:cs="宋体"/>
          <w:szCs w:val="21"/>
          <w:highlight w:val="none"/>
        </w:rPr>
        <w:t>甲方通过</w:t>
      </w:r>
      <w:r>
        <w:rPr>
          <w:rFonts w:hint="eastAsia" w:ascii="仿宋" w:hAnsi="仿宋" w:cs="宋体"/>
          <w:szCs w:val="21"/>
          <w:highlight w:val="none"/>
          <w:u w:val="single"/>
        </w:rPr>
        <w:t xml:space="preserve">          </w:t>
      </w:r>
      <w:r>
        <w:rPr>
          <w:rFonts w:hint="eastAsia" w:ascii="仿宋" w:hAnsi="仿宋" w:cs="宋体"/>
          <w:szCs w:val="21"/>
          <w:highlight w:val="none"/>
        </w:rPr>
        <w:t>方式，向乙方采购关于</w:t>
      </w:r>
      <w:r>
        <w:rPr>
          <w:rFonts w:ascii="仿宋" w:hAnsi="仿宋" w:cs="宋体"/>
          <w:b/>
          <w:szCs w:val="21"/>
          <w:highlight w:val="none"/>
          <w:u w:val="single"/>
        </w:rPr>
        <w:t xml:space="preserve">                      </w:t>
      </w:r>
      <w:r>
        <w:rPr>
          <w:rFonts w:hint="eastAsia" w:ascii="仿宋" w:hAnsi="仿宋" w:cs="宋体"/>
          <w:b/>
          <w:szCs w:val="21"/>
          <w:highlight w:val="none"/>
          <w:u w:val="single"/>
        </w:rPr>
        <w:t xml:space="preserve"> </w:t>
      </w:r>
      <w:r>
        <w:rPr>
          <w:rFonts w:hint="eastAsia" w:ascii="仿宋" w:hAnsi="仿宋" w:cs="宋体"/>
          <w:szCs w:val="21"/>
          <w:highlight w:val="none"/>
        </w:rPr>
        <w:t>的相关服务，为明确双方权利义务，依据《中华人民共和国民法典》等有关法律规定，经甲、乙双方友好协商，签订本合同并遵照执行。</w:t>
      </w:r>
    </w:p>
    <w:p w14:paraId="6A12F24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1.定义</w:t>
      </w:r>
    </w:p>
    <w:p w14:paraId="14E1121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本合同中的下列术语应解释为：</w:t>
      </w:r>
    </w:p>
    <w:p w14:paraId="573CE00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1.1“合同”系指供需双方签署的、合同格式中载明的供需双方所达成的协议，包括所有的附件、附录和构成合同的所有文件；</w:t>
      </w:r>
    </w:p>
    <w:p w14:paraId="66C8D8C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1.2“合同价”系指根据合同规定，甲方在供应商完全履行合同义务后应付给的价格；</w:t>
      </w:r>
    </w:p>
    <w:p w14:paraId="716658B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1.3“货物”系指乙方根据合同规定向采购人提供的一切货物、质量保证书和其他技术资料及技术参数；</w:t>
      </w:r>
    </w:p>
    <w:p w14:paraId="1FAFBBB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1.4“服务”系指根据合同规定乙方承担与供货有关的辅助服务，如运输、装卸、安装、保险以及其他的服务，例如安装、调试提供技术援助、培训和其他类似的义务；</w:t>
      </w:r>
    </w:p>
    <w:p w14:paraId="0073BD9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1.5“甲方”系指具体使用货物和接受服务的使用单位；</w:t>
      </w:r>
    </w:p>
    <w:p w14:paraId="2D99B28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1.6“乙方”系指根据合同规定提供采购项目货物和服务的具有法人资格的公司、企业或实体；</w:t>
      </w:r>
    </w:p>
    <w:p w14:paraId="776ACFD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2.合同项目与内容</w:t>
      </w:r>
    </w:p>
    <w:p w14:paraId="3A46DCA4">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2.1合同项目：</w:t>
      </w:r>
    </w:p>
    <w:p w14:paraId="0091C30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2.2内容：</w:t>
      </w:r>
      <w:r>
        <w:rPr>
          <w:rFonts w:hint="eastAsia" w:ascii="仿宋" w:hAnsi="仿宋" w:eastAsia="仿宋" w:cs="仿宋"/>
          <w:sz w:val="21"/>
          <w:szCs w:val="21"/>
          <w:highlight w:val="none"/>
          <w:lang w:eastAsia="zh-CN"/>
        </w:rPr>
        <w:t>按各标项内容</w:t>
      </w:r>
    </w:p>
    <w:p w14:paraId="471D217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3.服务时间与服务地点</w:t>
      </w:r>
    </w:p>
    <w:p w14:paraId="0BA253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服务时间：</w:t>
      </w:r>
      <w:r>
        <w:rPr>
          <w:rFonts w:hint="eastAsia" w:ascii="仿宋" w:hAnsi="仿宋" w:eastAsia="仿宋" w:cs="仿宋"/>
          <w:sz w:val="21"/>
          <w:szCs w:val="21"/>
          <w:highlight w:val="none"/>
          <w:lang w:val="en-US" w:eastAsia="zh-CN"/>
        </w:rPr>
        <w:t>202年 月 日至202年 月 日</w:t>
      </w:r>
      <w:r>
        <w:rPr>
          <w:rFonts w:hint="eastAsia" w:ascii="仿宋" w:hAnsi="仿宋" w:eastAsia="仿宋" w:cs="仿宋"/>
          <w:sz w:val="21"/>
          <w:szCs w:val="21"/>
          <w:highlight w:val="none"/>
        </w:rPr>
        <w:t>。</w:t>
      </w:r>
    </w:p>
    <w:p w14:paraId="6A88464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服务地点：由甲方指定。</w:t>
      </w:r>
    </w:p>
    <w:p w14:paraId="1574C77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4.签署合同的要求</w:t>
      </w:r>
    </w:p>
    <w:p w14:paraId="33DCC40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4.1、乙方必须按照磋商文件和询标过程中承诺的条款以及成交通知书中规定的时间、地点与甲方签订合同；</w:t>
      </w:r>
    </w:p>
    <w:p w14:paraId="1E4BABD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4.2、所签订的合同内容不得对磋商文件和乙方的磋商文件作实质性修改；</w:t>
      </w:r>
    </w:p>
    <w:p w14:paraId="4BD64B0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4.3、甲方不得向供应商提出任何不合理的要求，作为签订合同的条件，不得与乙方私下订立背离合同实质性内容的协议；</w:t>
      </w:r>
    </w:p>
    <w:p w14:paraId="0DBD1816">
      <w:pPr>
        <w:snapToGrid w:val="0"/>
        <w:spacing w:line="400" w:lineRule="exact"/>
        <w:ind w:firstLine="420" w:firstLineChars="20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w:t>
      </w:r>
      <w:r>
        <w:rPr>
          <w:rFonts w:hint="eastAsia" w:ascii="仿宋" w:hAnsi="仿宋" w:eastAsia="仿宋" w:cs="仿宋"/>
          <w:sz w:val="21"/>
          <w:szCs w:val="21"/>
          <w:highlight w:val="none"/>
          <w:lang w:val="en-US" w:eastAsia="zh-CN"/>
        </w:rPr>
        <w:t>质量要求</w:t>
      </w:r>
    </w:p>
    <w:p w14:paraId="2B170A6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6.知识产权</w:t>
      </w:r>
    </w:p>
    <w:p w14:paraId="3C7669B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乙方保证所提供的服务及货物均不存在知识产权纠纷。乙方应保证甲方在使用时不受第三方提出侵犯其专利权、商标权等知识产权的诉讼。</w:t>
      </w:r>
    </w:p>
    <w:p w14:paraId="182B6038">
      <w:pPr>
        <w:numPr>
          <w:ilvl w:val="0"/>
          <w:numId w:val="8"/>
        </w:numPr>
        <w:spacing w:line="46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付款方式</w:t>
      </w:r>
      <w:r>
        <w:rPr>
          <w:rFonts w:hint="eastAsia" w:ascii="仿宋" w:hAnsi="仿宋" w:eastAsia="仿宋" w:cs="仿宋"/>
          <w:sz w:val="21"/>
          <w:szCs w:val="21"/>
          <w:highlight w:val="none"/>
          <w:lang w:eastAsia="zh-CN"/>
        </w:rPr>
        <w:t>：</w:t>
      </w:r>
    </w:p>
    <w:p w14:paraId="3940D4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8.支付：支付应使用人民币；</w:t>
      </w:r>
    </w:p>
    <w:p w14:paraId="17D51D1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9.售后服务及承诺</w:t>
      </w:r>
    </w:p>
    <w:p w14:paraId="59E265E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.1乙方应明确承诺售后服务各项内容和措施，提供详细的服务地点、联系人、电话等有关资料；</w:t>
      </w:r>
    </w:p>
    <w:p w14:paraId="61CA1B6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.2售后服务期：</w:t>
      </w:r>
    </w:p>
    <w:p w14:paraId="708AED8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.履约保证及后续服务</w:t>
      </w:r>
    </w:p>
    <w:p w14:paraId="2F797A34">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.1 乙方应按磋商文件规定的服务标准向采购人提供服务。</w:t>
      </w:r>
    </w:p>
    <w:p w14:paraId="1CD3863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 xml:space="preserve"> 如甲方检查发现供应商提供的服务服务不符合标准要求，乙方应立即进行整改，直到符合要求为止。甲方可根据考核标准中扣除供应商因检查不合格而应该扣罚的款项（扣罚款项在签订合同时明确）。</w:t>
      </w:r>
    </w:p>
    <w:p w14:paraId="406324C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乙方提供的服务人员不符合本合同约定的数额，乙方应当自接到甲方通知之日起2日内予以补足，甲方有权按照缺岗天数及缺岗人数扣除相应的违约金。</w:t>
      </w:r>
    </w:p>
    <w:p w14:paraId="437730A6">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由于乙方服务人员原因在服务工作中给甲方的设施、材料造成损失，供应商应负责赔偿。</w:t>
      </w:r>
    </w:p>
    <w:p w14:paraId="141E6AAA">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在使用过程中发生问题，乙方在接到甲方通知后在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小时内到达采购人现场。</w:t>
      </w:r>
    </w:p>
    <w:p w14:paraId="3789BA7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 xml:space="preserve"> 在服务质量保证期内，乙方应对出现的服务质量及安全问题负责处理解决并承担一切费用。</w:t>
      </w:r>
    </w:p>
    <w:p w14:paraId="2A58F949">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.违约责任</w:t>
      </w:r>
    </w:p>
    <w:p w14:paraId="46CEC0F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.1 甲方无正当理由拒收接受服务的，甲方向供应商偿付合同款项百分之五作为违约金。</w:t>
      </w:r>
    </w:p>
    <w:p w14:paraId="6F938E3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.2 甲方无故逾期验收和办理款项支付手续的,甲方应按逾期付款总额每日万分之五向乙方支付违约金。</w:t>
      </w:r>
    </w:p>
    <w:p w14:paraId="02AD285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3E0398E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 xml:space="preserve">.4如乙方提供的服务或与服务相关的物品存在知识产权纠纷而导致本合同无法继续履行，在甲方发函要求解决相关知识产权问题后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日内仍未解决的，则甲方有权单方终止本合同的履行，并要求乙方承担相应赔偿责任。</w:t>
      </w:r>
    </w:p>
    <w:p w14:paraId="4ED687EC">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.不可抗力事件处理</w:t>
      </w:r>
    </w:p>
    <w:p w14:paraId="4013E62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.1 在合同有效期内，任何一方因不可抗力事件导致不能履行合同，则合同履行期可延长，其延长期与不可抗力影响期相同。</w:t>
      </w:r>
    </w:p>
    <w:p w14:paraId="1044501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.2 不可抗力事件发生后，应立即通知对方，并寄送有关权威机构出具的证明。</w:t>
      </w:r>
    </w:p>
    <w:p w14:paraId="0A2F2EE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.3 不可抗力事件延续120天以上，双方应通过友好协商，确定是否继续履行合同。</w:t>
      </w:r>
    </w:p>
    <w:p w14:paraId="4C664FFD">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.争议解决</w:t>
      </w:r>
    </w:p>
    <w:p w14:paraId="21F25C40">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.1在执行本合同中所发生的或与本合同有关的一切争端，合同双方应通过友好协商解决，经过协商仍不能解决，双方选择通过下列第</w:t>
      </w:r>
      <w:r>
        <w:rPr>
          <w:rFonts w:hint="eastAsia" w:ascii="仿宋" w:hAnsi="仿宋" w:cs="仿宋"/>
          <w:sz w:val="21"/>
          <w:szCs w:val="21"/>
          <w:highlight w:val="none"/>
          <w:u w:val="single"/>
          <w:lang w:val="en-US" w:eastAsia="zh-CN"/>
        </w:rPr>
        <w:t xml:space="preserve"> </w:t>
      </w:r>
      <w:r>
        <w:rPr>
          <w:rFonts w:hint="eastAsia" w:ascii="仿宋" w:hAnsi="仿宋" w:eastAsia="仿宋" w:cs="仿宋"/>
          <w:sz w:val="21"/>
          <w:szCs w:val="21"/>
          <w:highlight w:val="none"/>
        </w:rPr>
        <w:t>种方式解决：</w:t>
      </w:r>
    </w:p>
    <w:p w14:paraId="76C6494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（1）将争端提交</w:t>
      </w:r>
      <w:r>
        <w:rPr>
          <w:rFonts w:hint="eastAsia" w:ascii="仿宋" w:hAnsi="仿宋" w:cs="仿宋"/>
          <w:sz w:val="21"/>
          <w:szCs w:val="21"/>
          <w:highlight w:val="none"/>
          <w:u w:val="single"/>
          <w:lang w:val="en-US" w:eastAsia="zh-CN"/>
        </w:rPr>
        <w:t xml:space="preserve">          </w:t>
      </w:r>
      <w:r>
        <w:rPr>
          <w:rFonts w:hint="eastAsia" w:ascii="仿宋" w:hAnsi="仿宋" w:eastAsia="仿宋" w:cs="仿宋"/>
          <w:sz w:val="21"/>
          <w:szCs w:val="21"/>
          <w:highlight w:val="none"/>
        </w:rPr>
        <w:t>仲裁</w:t>
      </w:r>
    </w:p>
    <w:p w14:paraId="6D9A6467">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（2）直接向采购人所在地有管辖权的人民法院起诉。</w:t>
      </w:r>
    </w:p>
    <w:p w14:paraId="5AF9090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.2仲裁费用或诉讼费用应由败诉方负担。</w:t>
      </w:r>
    </w:p>
    <w:p w14:paraId="6AA6CB1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.3在仲裁或诉讼期间，除进行仲裁或诉讼的部分外，本合同其它部分应继续执行。</w:t>
      </w:r>
    </w:p>
    <w:p w14:paraId="45B3C346">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.转让或分包</w:t>
      </w:r>
    </w:p>
    <w:p w14:paraId="70AD633E">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.1本合同范围的服务，应由乙方提供，不得转让他人供应；</w:t>
      </w:r>
    </w:p>
    <w:p w14:paraId="26AC5A9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E342A68">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.3本合同全部或部分的分包不能减轻乙方承担的责任，乙方仍须将分包人的任何行动、错误或疏忽当作是自己完成的并负全责；</w:t>
      </w:r>
    </w:p>
    <w:p w14:paraId="3559C732">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.4在任何分包合同中，须注明分包人按分包合同的范围履行，在乙方按本合同的履行终止时（不论任何原因），亦同时一并终止；</w:t>
      </w:r>
    </w:p>
    <w:p w14:paraId="48B3D92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.5如有转让和未经甲方同意的分包行为，甲方有权给予终止合同。</w:t>
      </w:r>
    </w:p>
    <w:p w14:paraId="40CE68FB">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 xml:space="preserve">.验收要求 </w:t>
      </w:r>
    </w:p>
    <w:p w14:paraId="7E6CCF1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按照采购文件要求、乙方的响应文件（承诺）及签订的合同约定标准进行验收。 </w:t>
      </w:r>
    </w:p>
    <w:p w14:paraId="0C821253">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.适用法律</w:t>
      </w:r>
    </w:p>
    <w:p w14:paraId="5DA825D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合同适用法律有《中华人民共和国民法典》、《中华人民共和国产品质量法》和浙江省有关条例等。</w:t>
      </w:r>
    </w:p>
    <w:p w14:paraId="1B2FD261">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.合同生效及其它</w:t>
      </w:r>
    </w:p>
    <w:p w14:paraId="7FF62CC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1）合同经双方法定代表人或授权代理人签字并加盖单位公章后生效。</w:t>
      </w:r>
    </w:p>
    <w:p w14:paraId="3E98E165">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2）合同执行中涉及采购资金和采购内容修改或补充的，须经财政部门审批，并签书面补充协议报政府采购监督管理部门备案，方可作为主合同不可分割的一部分。</w:t>
      </w:r>
    </w:p>
    <w:p w14:paraId="3F6EF62F">
      <w:pPr>
        <w:snapToGrid w:val="0"/>
        <w:spacing w:line="40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3）本合同未尽事宜，遵照《中华人民共和国民法典》有关条文执行。</w:t>
      </w:r>
    </w:p>
    <w:p w14:paraId="22C77086">
      <w:pPr>
        <w:snapToGrid w:val="0"/>
        <w:spacing w:line="400" w:lineRule="exact"/>
        <w:ind w:firstLine="420" w:firstLineChars="200"/>
        <w:jc w:val="left"/>
        <w:rPr>
          <w:rFonts w:ascii="仿宋" w:hAnsi="仿宋" w:cs="Calibri"/>
          <w:sz w:val="24"/>
          <w:highlight w:val="none"/>
        </w:rPr>
      </w:pPr>
      <w:r>
        <w:rPr>
          <w:rFonts w:hint="eastAsia" w:ascii="仿宋" w:hAnsi="仿宋" w:eastAsia="仿宋" w:cs="仿宋"/>
          <w:sz w:val="21"/>
          <w:szCs w:val="21"/>
          <w:highlight w:val="none"/>
        </w:rPr>
        <w:t>4）本合同一式六份，其中甲乙双方各执三份。</w:t>
      </w:r>
      <w:r>
        <w:rPr>
          <w:rFonts w:hint="eastAsia" w:ascii="仿宋" w:hAnsi="仿宋" w:eastAsia="仿宋" w:cs="仿宋"/>
          <w:sz w:val="21"/>
          <w:szCs w:val="21"/>
          <w:highlight w:val="none"/>
        </w:rPr>
        <w:br w:type="page"/>
      </w:r>
    </w:p>
    <w:p w14:paraId="41ECEAF9">
      <w:pPr>
        <w:adjustRightInd/>
        <w:ind w:firstLine="480" w:firstLineChars="200"/>
        <w:rPr>
          <w:rFonts w:ascii="仿宋" w:hAnsi="仿宋" w:cs="Calibri"/>
          <w:sz w:val="24"/>
          <w:highlight w:val="none"/>
        </w:rPr>
      </w:pPr>
      <w:r>
        <w:rPr>
          <w:rFonts w:hint="eastAsia" w:ascii="仿宋" w:hAnsi="仿宋" w:cs="Calibri"/>
          <w:sz w:val="24"/>
          <w:highlight w:val="none"/>
        </w:rPr>
        <w:t>（本页无正文，为</w:t>
      </w:r>
      <w:r>
        <w:rPr>
          <w:rFonts w:hint="eastAsia" w:ascii="仿宋" w:hAnsi="仿宋"/>
          <w:sz w:val="24"/>
          <w:highlight w:val="none"/>
          <w:lang w:val="zh-CN"/>
        </w:rPr>
        <w:t>《</w:t>
      </w:r>
      <w:r>
        <w:rPr>
          <w:rFonts w:ascii="仿宋" w:hAnsi="仿宋"/>
          <w:sz w:val="24"/>
          <w:highlight w:val="none"/>
          <w:lang w:val="zh-CN"/>
        </w:rPr>
        <w:t>【</w:t>
      </w:r>
      <w:r>
        <w:rPr>
          <w:rFonts w:hint="eastAsia" w:ascii="仿宋" w:hAnsi="仿宋"/>
          <w:sz w:val="24"/>
          <w:highlight w:val="none"/>
          <w:lang w:val="zh-CN"/>
        </w:rPr>
        <w:t>织里镇人民政府食堂原材料供应项目（2025年度）</w:t>
      </w:r>
      <w:r>
        <w:rPr>
          <w:rFonts w:ascii="仿宋" w:hAnsi="仿宋"/>
          <w:sz w:val="24"/>
          <w:highlight w:val="none"/>
          <w:lang w:val="zh-CN"/>
        </w:rPr>
        <w:t>】合同</w:t>
      </w:r>
      <w:r>
        <w:rPr>
          <w:rFonts w:hint="eastAsia" w:ascii="仿宋" w:hAnsi="仿宋"/>
          <w:sz w:val="24"/>
          <w:highlight w:val="none"/>
          <w:lang w:val="zh-CN"/>
        </w:rPr>
        <w:t>》之</w:t>
      </w:r>
      <w:r>
        <w:rPr>
          <w:rFonts w:ascii="仿宋" w:hAnsi="仿宋"/>
          <w:sz w:val="24"/>
          <w:highlight w:val="none"/>
          <w:lang w:val="zh-CN"/>
        </w:rPr>
        <w:t>签章页</w:t>
      </w:r>
      <w:r>
        <w:rPr>
          <w:rFonts w:hint="eastAsia" w:ascii="仿宋" w:hAnsi="仿宋" w:cs="Calibri"/>
          <w:sz w:val="24"/>
          <w:highlight w:val="none"/>
        </w:rPr>
        <w:t>）</w:t>
      </w:r>
    </w:p>
    <w:p w14:paraId="29448BD0">
      <w:pPr>
        <w:rPr>
          <w:rFonts w:ascii="仿宋" w:hAnsi="仿宋" w:cs="Calibri"/>
          <w:sz w:val="24"/>
          <w:highlight w:val="none"/>
        </w:rPr>
      </w:pPr>
    </w:p>
    <w:p w14:paraId="78327220">
      <w:pPr>
        <w:adjustRightInd/>
        <w:spacing w:before="156" w:after="156" w:line="240" w:lineRule="auto"/>
        <w:ind w:firstLine="480"/>
        <w:rPr>
          <w:rFonts w:ascii="仿宋" w:hAnsi="仿宋"/>
          <w:highlight w:val="none"/>
        </w:rPr>
      </w:pPr>
    </w:p>
    <w:p w14:paraId="35603769">
      <w:pPr>
        <w:adjustRightInd/>
        <w:snapToGrid/>
        <w:spacing w:line="360" w:lineRule="auto"/>
        <w:ind w:left="604" w:leftChars="1" w:hanging="602" w:hangingChars="250"/>
        <w:rPr>
          <w:rFonts w:ascii="仿宋" w:hAnsi="仿宋"/>
          <w:b/>
          <w:sz w:val="24"/>
          <w:highlight w:val="none"/>
        </w:rPr>
      </w:pPr>
      <w:r>
        <w:rPr>
          <w:rFonts w:hint="eastAsia" w:ascii="仿宋" w:hAnsi="仿宋"/>
          <w:b/>
          <w:sz w:val="24"/>
          <w:highlight w:val="none"/>
        </w:rPr>
        <w:t>甲</w:t>
      </w:r>
      <w:r>
        <w:rPr>
          <w:rFonts w:ascii="仿宋" w:hAnsi="仿宋"/>
          <w:b/>
          <w:sz w:val="24"/>
          <w:highlight w:val="none"/>
        </w:rPr>
        <w:t>方：【</w:t>
      </w:r>
      <w:r>
        <w:rPr>
          <w:rFonts w:hint="eastAsia" w:ascii="仿宋" w:hAnsi="仿宋"/>
          <w:b/>
          <w:sz w:val="24"/>
          <w:highlight w:val="none"/>
        </w:rPr>
        <w:t xml:space="preserve"> </w:t>
      </w:r>
      <w:r>
        <w:rPr>
          <w:rFonts w:ascii="仿宋" w:hAnsi="仿宋"/>
          <w:b/>
          <w:sz w:val="24"/>
          <w:highlight w:val="none"/>
        </w:rPr>
        <w:t xml:space="preserve">                         】(公章)</w:t>
      </w:r>
    </w:p>
    <w:p w14:paraId="037D2C89">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法定代表人或授权代表</w:t>
      </w:r>
      <w:r>
        <w:rPr>
          <w:rFonts w:hint="eastAsia" w:ascii="仿宋" w:hAnsi="仿宋"/>
          <w:b/>
          <w:sz w:val="24"/>
          <w:highlight w:val="none"/>
        </w:rPr>
        <w:t>（签字）</w:t>
      </w:r>
      <w:r>
        <w:rPr>
          <w:rFonts w:ascii="仿宋" w:hAnsi="仿宋"/>
          <w:b/>
          <w:sz w:val="24"/>
          <w:highlight w:val="none"/>
        </w:rPr>
        <w:t>：</w:t>
      </w:r>
    </w:p>
    <w:p w14:paraId="41CEFDC2">
      <w:pPr>
        <w:adjustRightInd/>
        <w:snapToGrid/>
        <w:spacing w:line="360" w:lineRule="auto"/>
        <w:ind w:left="604" w:leftChars="1" w:hanging="602" w:hangingChars="250"/>
        <w:rPr>
          <w:rFonts w:ascii="仿宋" w:hAnsi="仿宋"/>
          <w:b/>
          <w:sz w:val="24"/>
          <w:highlight w:val="none"/>
        </w:rPr>
      </w:pPr>
    </w:p>
    <w:p w14:paraId="3B9EC68D">
      <w:pPr>
        <w:adjustRightInd/>
        <w:snapToGrid/>
        <w:spacing w:line="360" w:lineRule="auto"/>
        <w:ind w:left="604" w:leftChars="1" w:hanging="602" w:hangingChars="250"/>
        <w:rPr>
          <w:rFonts w:ascii="仿宋" w:hAnsi="仿宋"/>
          <w:b/>
          <w:sz w:val="24"/>
          <w:highlight w:val="none"/>
        </w:rPr>
      </w:pPr>
    </w:p>
    <w:p w14:paraId="6854CA28">
      <w:pPr>
        <w:adjustRightInd/>
        <w:snapToGrid/>
        <w:spacing w:line="360" w:lineRule="auto"/>
        <w:ind w:left="604" w:leftChars="1" w:hanging="602" w:hangingChars="250"/>
        <w:rPr>
          <w:rFonts w:ascii="仿宋" w:hAnsi="仿宋"/>
          <w:b/>
          <w:sz w:val="24"/>
          <w:highlight w:val="none"/>
        </w:rPr>
      </w:pPr>
    </w:p>
    <w:p w14:paraId="555DC7D5">
      <w:pPr>
        <w:adjustRightInd/>
        <w:snapToGrid/>
        <w:spacing w:line="360" w:lineRule="auto"/>
        <w:ind w:left="604" w:leftChars="1" w:hanging="602" w:hangingChars="250"/>
        <w:rPr>
          <w:rFonts w:ascii="仿宋" w:hAnsi="仿宋"/>
          <w:b/>
          <w:sz w:val="24"/>
          <w:highlight w:val="none"/>
        </w:rPr>
      </w:pPr>
    </w:p>
    <w:p w14:paraId="309D607B">
      <w:pPr>
        <w:adjustRightInd/>
        <w:snapToGrid/>
        <w:spacing w:line="360" w:lineRule="auto"/>
        <w:ind w:left="604" w:leftChars="1" w:hanging="602" w:hangingChars="250"/>
        <w:rPr>
          <w:rFonts w:ascii="仿宋" w:hAnsi="仿宋"/>
          <w:b/>
          <w:sz w:val="24"/>
          <w:highlight w:val="none"/>
        </w:rPr>
      </w:pPr>
    </w:p>
    <w:p w14:paraId="464EED6B">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乙方：【</w:t>
      </w:r>
      <w:r>
        <w:rPr>
          <w:rFonts w:hint="eastAsia" w:ascii="仿宋" w:hAnsi="仿宋"/>
          <w:b/>
          <w:sz w:val="24"/>
          <w:highlight w:val="none"/>
        </w:rPr>
        <w:t xml:space="preserve"> </w:t>
      </w:r>
      <w:r>
        <w:rPr>
          <w:rFonts w:ascii="仿宋" w:hAnsi="仿宋"/>
          <w:b/>
          <w:sz w:val="24"/>
          <w:highlight w:val="none"/>
        </w:rPr>
        <w:t xml:space="preserve">                         】(公章)</w:t>
      </w:r>
    </w:p>
    <w:p w14:paraId="098682E4">
      <w:pPr>
        <w:adjustRightInd/>
        <w:snapToGrid/>
        <w:spacing w:line="360" w:lineRule="auto"/>
        <w:ind w:left="604" w:leftChars="1" w:hanging="602" w:hangingChars="250"/>
        <w:rPr>
          <w:rFonts w:ascii="仿宋" w:hAnsi="仿宋"/>
          <w:b/>
          <w:sz w:val="24"/>
          <w:highlight w:val="none"/>
        </w:rPr>
      </w:pPr>
      <w:r>
        <w:rPr>
          <w:rFonts w:ascii="仿宋" w:hAnsi="仿宋"/>
          <w:b/>
          <w:sz w:val="24"/>
          <w:highlight w:val="none"/>
        </w:rPr>
        <w:t>法定代表人或授权代表</w:t>
      </w:r>
      <w:r>
        <w:rPr>
          <w:rFonts w:hint="eastAsia" w:ascii="仿宋" w:hAnsi="仿宋"/>
          <w:b/>
          <w:sz w:val="24"/>
          <w:highlight w:val="none"/>
        </w:rPr>
        <w:t>（签字）</w:t>
      </w:r>
      <w:r>
        <w:rPr>
          <w:rFonts w:ascii="仿宋" w:hAnsi="仿宋"/>
          <w:b/>
          <w:sz w:val="24"/>
          <w:highlight w:val="none"/>
        </w:rPr>
        <w:t>：</w:t>
      </w:r>
    </w:p>
    <w:p w14:paraId="6EE7CD8B">
      <w:pPr>
        <w:adjustRightInd/>
        <w:snapToGrid/>
        <w:spacing w:line="360" w:lineRule="auto"/>
        <w:ind w:left="604" w:leftChars="1" w:hanging="602" w:hangingChars="250"/>
        <w:rPr>
          <w:rFonts w:ascii="仿宋" w:hAnsi="仿宋"/>
          <w:b/>
          <w:sz w:val="24"/>
          <w:highlight w:val="none"/>
        </w:rPr>
      </w:pPr>
    </w:p>
    <w:p w14:paraId="65D1E5C3">
      <w:pPr>
        <w:adjustRightInd/>
        <w:spacing w:before="156" w:after="156" w:line="240" w:lineRule="auto"/>
        <w:ind w:right="480" w:firstLine="4092" w:firstLineChars="1949"/>
        <w:rPr>
          <w:rFonts w:ascii="仿宋" w:hAnsi="仿宋"/>
          <w:highlight w:val="none"/>
        </w:rPr>
      </w:pPr>
    </w:p>
    <w:p w14:paraId="4ED740FF">
      <w:pPr>
        <w:adjustRightInd/>
        <w:spacing w:before="156" w:after="156" w:line="240" w:lineRule="auto"/>
        <w:ind w:right="480" w:firstLine="4092" w:firstLineChars="1949"/>
        <w:rPr>
          <w:rFonts w:ascii="仿宋" w:hAnsi="仿宋"/>
          <w:highlight w:val="none"/>
        </w:rPr>
      </w:pPr>
      <w:r>
        <w:rPr>
          <w:rFonts w:ascii="仿宋" w:hAnsi="仿宋"/>
          <w:highlight w:val="none"/>
        </w:rPr>
        <w:t>年      月      日</w:t>
      </w:r>
    </w:p>
    <w:p w14:paraId="28B00EB4">
      <w:pPr>
        <w:rPr>
          <w:rFonts w:ascii="仿宋" w:hAnsi="仿宋" w:cs="Calibri"/>
          <w:sz w:val="24"/>
          <w:highlight w:val="none"/>
        </w:rPr>
      </w:pPr>
    </w:p>
    <w:p w14:paraId="03DF7380">
      <w:pPr>
        <w:rPr>
          <w:rFonts w:ascii="仿宋" w:hAnsi="仿宋" w:cs="Calibri"/>
          <w:highlight w:val="none"/>
        </w:rPr>
      </w:pPr>
    </w:p>
    <w:p w14:paraId="1201C29B">
      <w:pPr>
        <w:rPr>
          <w:rFonts w:ascii="仿宋" w:hAnsi="仿宋" w:cs="Calibri"/>
          <w:highlight w:val="none"/>
        </w:rPr>
      </w:pPr>
      <w:r>
        <w:rPr>
          <w:rFonts w:ascii="仿宋" w:hAnsi="仿宋" w:cs="Calibri"/>
          <w:highlight w:val="none"/>
        </w:rPr>
        <w:br w:type="page"/>
      </w:r>
    </w:p>
    <w:p w14:paraId="4C34AB17">
      <w:pPr>
        <w:pStyle w:val="2"/>
        <w:rPr>
          <w:rFonts w:ascii="仿宋" w:hAnsi="仿宋" w:cs="Calibri"/>
          <w:highlight w:val="none"/>
        </w:rPr>
      </w:pPr>
      <w:r>
        <w:rPr>
          <w:rFonts w:ascii="仿宋" w:hAnsi="仿宋" w:cs="Calibri"/>
          <w:highlight w:val="none"/>
        </w:rPr>
        <w:t>第六部分</w:t>
      </w:r>
      <w:bookmarkEnd w:id="380"/>
      <w:r>
        <w:rPr>
          <w:rFonts w:ascii="仿宋" w:hAnsi="仿宋" w:cs="Calibri"/>
          <w:highlight w:val="none"/>
        </w:rPr>
        <w:t xml:space="preserve"> </w:t>
      </w:r>
      <w:bookmarkEnd w:id="381"/>
      <w:r>
        <w:rPr>
          <w:rFonts w:ascii="仿宋" w:hAnsi="仿宋" w:cs="Calibri"/>
          <w:highlight w:val="none"/>
        </w:rPr>
        <w:t>应提交的有关格式范例</w:t>
      </w:r>
    </w:p>
    <w:p w14:paraId="5F5D3EE5">
      <w:pPr>
        <w:rPr>
          <w:rFonts w:ascii="仿宋" w:hAnsi="仿宋" w:cs="Calibri"/>
          <w:highlight w:val="none"/>
        </w:rPr>
      </w:pPr>
    </w:p>
    <w:p w14:paraId="21912D70">
      <w:pPr>
        <w:rPr>
          <w:rFonts w:ascii="仿宋" w:hAnsi="仿宋" w:cs="Calibri"/>
          <w:highlight w:val="none"/>
        </w:rPr>
      </w:pPr>
    </w:p>
    <w:p w14:paraId="4E9B0CFD">
      <w:pPr>
        <w:pStyle w:val="61"/>
        <w:rPr>
          <w:highlight w:val="none"/>
        </w:rPr>
      </w:pPr>
    </w:p>
    <w:p w14:paraId="741A9584">
      <w:pPr>
        <w:rPr>
          <w:rFonts w:ascii="仿宋" w:hAnsi="仿宋" w:cs="Calibri"/>
          <w:sz w:val="24"/>
          <w:highlight w:val="none"/>
        </w:rPr>
      </w:pPr>
      <w:r>
        <w:rPr>
          <w:rFonts w:ascii="仿宋" w:hAnsi="仿宋" w:cs="Calibri"/>
          <w:sz w:val="24"/>
          <w:highlight w:val="none"/>
        </w:rPr>
        <w:t>（1）符合参加政府采购活动应当具备的一般条件的承诺函………………（页码）</w:t>
      </w:r>
    </w:p>
    <w:p w14:paraId="2F7BD0E4">
      <w:pPr>
        <w:rPr>
          <w:rFonts w:ascii="仿宋" w:hAnsi="仿宋" w:cs="Calibri"/>
          <w:sz w:val="24"/>
          <w:highlight w:val="none"/>
        </w:rPr>
      </w:pPr>
      <w:r>
        <w:rPr>
          <w:rFonts w:ascii="仿宋" w:hAnsi="仿宋" w:cs="Calibri"/>
          <w:sz w:val="24"/>
          <w:highlight w:val="none"/>
        </w:rPr>
        <w:t>（2）落实政府采购政策需满足的资格要求…………………………………（页码）</w:t>
      </w:r>
    </w:p>
    <w:p w14:paraId="6885093F">
      <w:pPr>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3</w:t>
      </w:r>
      <w:r>
        <w:rPr>
          <w:rFonts w:ascii="仿宋" w:hAnsi="仿宋" w:cs="Calibri"/>
          <w:sz w:val="24"/>
          <w:highlight w:val="none"/>
        </w:rPr>
        <w:t>）本项目的特定资格要求…………………………………………………（页码）</w:t>
      </w:r>
    </w:p>
    <w:p w14:paraId="42438FD1">
      <w:pPr>
        <w:pStyle w:val="3"/>
        <w:ind w:firstLine="482"/>
        <w:rPr>
          <w:rFonts w:ascii="仿宋" w:hAnsi="仿宋" w:cs="Calibri"/>
          <w:highlight w:val="none"/>
        </w:rPr>
      </w:pPr>
      <w:r>
        <w:rPr>
          <w:rFonts w:ascii="仿宋" w:hAnsi="仿宋" w:cs="Calibri"/>
          <w:kern w:val="0"/>
          <w:highlight w:val="none"/>
        </w:rPr>
        <w:br w:type="page"/>
      </w:r>
      <w:r>
        <w:rPr>
          <w:rFonts w:ascii="仿宋" w:hAnsi="仿宋" w:cs="Calibri"/>
          <w:highlight w:val="none"/>
        </w:rPr>
        <w:t>一、符合参加政府采购活动应当具备的一般条件的承诺函</w:t>
      </w:r>
    </w:p>
    <w:p w14:paraId="6812D93B">
      <w:pPr>
        <w:ind w:right="480"/>
        <w:jc w:val="center"/>
        <w:rPr>
          <w:rFonts w:ascii="仿宋" w:hAnsi="仿宋" w:cs="Calibri"/>
          <w:b/>
          <w:kern w:val="0"/>
          <w:sz w:val="32"/>
          <w:szCs w:val="32"/>
          <w:highlight w:val="none"/>
        </w:rPr>
      </w:pPr>
      <w:r>
        <w:rPr>
          <w:rFonts w:ascii="仿宋" w:hAnsi="仿宋" w:cs="Calibri"/>
          <w:b/>
          <w:kern w:val="0"/>
          <w:sz w:val="32"/>
          <w:szCs w:val="32"/>
          <w:highlight w:val="none"/>
        </w:rPr>
        <w:t>符合参加政府采购活动应当具备的一般条件的承诺函</w:t>
      </w:r>
    </w:p>
    <w:p w14:paraId="0099C2BC">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50414F6D">
      <w:pPr>
        <w:ind w:firstLine="480" w:firstLineChars="200"/>
        <w:rPr>
          <w:rFonts w:ascii="仿宋" w:hAnsi="仿宋" w:cs="Calibri"/>
          <w:sz w:val="24"/>
          <w:highlight w:val="none"/>
        </w:rPr>
      </w:pPr>
      <w:r>
        <w:rPr>
          <w:rFonts w:ascii="仿宋" w:hAnsi="仿宋" w:cs="Calibri"/>
          <w:sz w:val="24"/>
          <w:highlight w:val="none"/>
        </w:rPr>
        <w:t>我方参与</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lang w:eastAsia="zh-CN"/>
        </w:rPr>
        <w:t>CTZB-2025060306</w:t>
      </w:r>
      <w:r>
        <w:rPr>
          <w:rFonts w:ascii="仿宋" w:hAnsi="仿宋" w:cs="Calibri"/>
          <w:sz w:val="24"/>
          <w:highlight w:val="none"/>
        </w:rPr>
        <w:t>）政府采购活动，郑重承诺：</w:t>
      </w:r>
    </w:p>
    <w:p w14:paraId="11C45B73">
      <w:pPr>
        <w:ind w:firstLine="480" w:firstLineChars="200"/>
        <w:rPr>
          <w:rFonts w:ascii="仿宋" w:hAnsi="仿宋" w:cs="Calibri"/>
          <w:sz w:val="24"/>
          <w:highlight w:val="none"/>
        </w:rPr>
      </w:pPr>
      <w:r>
        <w:rPr>
          <w:rFonts w:ascii="仿宋" w:hAnsi="仿宋" w:cs="Calibri"/>
          <w:sz w:val="24"/>
          <w:highlight w:val="none"/>
        </w:rPr>
        <w:t>（一）具备《中华人民共和国政府采购法》第二十二条第一款规定的条件：</w:t>
      </w:r>
    </w:p>
    <w:p w14:paraId="52831AFE">
      <w:pPr>
        <w:ind w:firstLine="480" w:firstLineChars="200"/>
        <w:rPr>
          <w:rFonts w:ascii="仿宋" w:hAnsi="仿宋" w:cs="Calibri"/>
          <w:sz w:val="24"/>
          <w:highlight w:val="none"/>
        </w:rPr>
      </w:pPr>
      <w:r>
        <w:rPr>
          <w:rFonts w:ascii="仿宋" w:hAnsi="仿宋" w:cs="Calibri"/>
          <w:sz w:val="24"/>
          <w:highlight w:val="none"/>
        </w:rPr>
        <w:t>1.具有独立承担民事责任的能力；</w:t>
      </w:r>
    </w:p>
    <w:p w14:paraId="74CDBEAB">
      <w:pPr>
        <w:ind w:firstLine="480" w:firstLineChars="200"/>
        <w:rPr>
          <w:rFonts w:ascii="仿宋" w:hAnsi="仿宋" w:cs="Calibri"/>
          <w:sz w:val="24"/>
          <w:highlight w:val="none"/>
        </w:rPr>
      </w:pPr>
      <w:r>
        <w:rPr>
          <w:rFonts w:ascii="仿宋" w:hAnsi="仿宋" w:cs="Calibri"/>
          <w:sz w:val="24"/>
          <w:highlight w:val="none"/>
        </w:rPr>
        <w:t>2.具有良好的商业信誉和健全的财务会计制度；</w:t>
      </w:r>
    </w:p>
    <w:p w14:paraId="0C3EC75E">
      <w:pPr>
        <w:ind w:firstLine="480" w:firstLineChars="200"/>
        <w:rPr>
          <w:rFonts w:ascii="仿宋" w:hAnsi="仿宋" w:cs="Calibri"/>
          <w:sz w:val="24"/>
          <w:highlight w:val="none"/>
        </w:rPr>
      </w:pPr>
      <w:r>
        <w:rPr>
          <w:rFonts w:ascii="仿宋" w:hAnsi="仿宋" w:cs="Calibri"/>
          <w:sz w:val="24"/>
          <w:highlight w:val="none"/>
        </w:rPr>
        <w:t>3.具有履行合同所必需的设备和专业技术能力；</w:t>
      </w:r>
    </w:p>
    <w:p w14:paraId="1A6B2861">
      <w:pPr>
        <w:ind w:firstLine="480" w:firstLineChars="200"/>
        <w:rPr>
          <w:rFonts w:ascii="仿宋" w:hAnsi="仿宋" w:cs="Calibri"/>
          <w:sz w:val="24"/>
          <w:highlight w:val="none"/>
        </w:rPr>
      </w:pPr>
      <w:r>
        <w:rPr>
          <w:rFonts w:ascii="仿宋" w:hAnsi="仿宋" w:cs="Calibri"/>
          <w:sz w:val="24"/>
          <w:highlight w:val="none"/>
        </w:rPr>
        <w:t>4.有依法缴纳税收和社会保障资金的良好记录；</w:t>
      </w:r>
    </w:p>
    <w:p w14:paraId="76018D22">
      <w:pPr>
        <w:ind w:firstLine="480" w:firstLineChars="200"/>
        <w:rPr>
          <w:rFonts w:ascii="仿宋" w:hAnsi="仿宋" w:cs="Calibri"/>
          <w:sz w:val="24"/>
          <w:highlight w:val="none"/>
        </w:rPr>
      </w:pPr>
      <w:r>
        <w:rPr>
          <w:rFonts w:ascii="仿宋" w:hAnsi="仿宋" w:cs="Calibri"/>
          <w:sz w:val="24"/>
          <w:highlight w:val="none"/>
        </w:rPr>
        <w:t>5.参加政府采购活动前三年内，在经营活动中没有重大违法记录；</w:t>
      </w:r>
    </w:p>
    <w:p w14:paraId="1D5909C9">
      <w:pPr>
        <w:ind w:firstLine="480" w:firstLineChars="200"/>
        <w:rPr>
          <w:rFonts w:ascii="仿宋" w:hAnsi="仿宋" w:cs="Calibri"/>
          <w:sz w:val="24"/>
          <w:highlight w:val="none"/>
        </w:rPr>
      </w:pPr>
      <w:r>
        <w:rPr>
          <w:rFonts w:ascii="仿宋" w:hAnsi="仿宋" w:cs="Calibri"/>
          <w:sz w:val="24"/>
          <w:highlight w:val="none"/>
        </w:rPr>
        <w:t>6.具有法律、行政法规规定的其他条件。</w:t>
      </w:r>
    </w:p>
    <w:p w14:paraId="48BB90D8">
      <w:pPr>
        <w:ind w:firstLine="480" w:firstLineChars="200"/>
        <w:rPr>
          <w:rFonts w:ascii="仿宋" w:hAnsi="仿宋" w:cs="Calibri"/>
          <w:sz w:val="24"/>
          <w:highlight w:val="none"/>
        </w:rPr>
      </w:pPr>
      <w:r>
        <w:rPr>
          <w:rFonts w:ascii="仿宋" w:hAnsi="仿宋" w:cs="Calibri"/>
          <w:sz w:val="24"/>
          <w:highlight w:val="none"/>
        </w:rPr>
        <w:t>（二）未被信用中国（www.creditchina.gov.cn）、中国政府采购网（www.ccgp.gov.cn）列入失信被执行人、重大税收违法案件当事人名单、政府采购严重违法失信行为记录名单。</w:t>
      </w:r>
    </w:p>
    <w:p w14:paraId="3CDFB0E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1954DC7D">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7C05BD96">
      <w:pPr>
        <w:ind w:firstLine="480" w:firstLineChars="200"/>
        <w:rPr>
          <w:rFonts w:ascii="仿宋" w:hAnsi="仿宋" w:cs="Calibri"/>
          <w:kern w:val="0"/>
          <w:sz w:val="24"/>
          <w:highlight w:val="none"/>
          <w:lang w:val="zh-CN"/>
        </w:rPr>
      </w:pPr>
    </w:p>
    <w:p w14:paraId="78B3BACE">
      <w:pPr>
        <w:pStyle w:val="3"/>
        <w:ind w:firstLine="482"/>
        <w:rPr>
          <w:rFonts w:ascii="仿宋" w:hAnsi="仿宋" w:cs="Calibri"/>
          <w:highlight w:val="none"/>
        </w:rPr>
      </w:pPr>
      <w:r>
        <w:rPr>
          <w:rFonts w:ascii="仿宋" w:hAnsi="仿宋" w:cs="Calibri"/>
          <w:highlight w:val="none"/>
        </w:rPr>
        <w:t>二、落实政府采购政策需满足的资格要求</w:t>
      </w:r>
    </w:p>
    <w:p w14:paraId="09459865">
      <w:pPr>
        <w:ind w:right="480"/>
        <w:jc w:val="center"/>
        <w:rPr>
          <w:rFonts w:ascii="仿宋" w:hAnsi="仿宋" w:cs="Calibri"/>
          <w:b/>
          <w:kern w:val="0"/>
          <w:sz w:val="32"/>
          <w:szCs w:val="32"/>
          <w:highlight w:val="none"/>
        </w:rPr>
      </w:pPr>
      <w:r>
        <w:rPr>
          <w:rFonts w:ascii="仿宋" w:hAnsi="仿宋" w:cs="Calibri"/>
          <w:b/>
          <w:kern w:val="0"/>
          <w:sz w:val="32"/>
          <w:szCs w:val="32"/>
          <w:highlight w:val="none"/>
        </w:rPr>
        <w:t>落实政府采购政策需满足的资格要求</w:t>
      </w:r>
    </w:p>
    <w:p w14:paraId="2CD66116">
      <w:pPr>
        <w:ind w:firstLine="480" w:firstLineChars="200"/>
        <w:rPr>
          <w:rFonts w:ascii="仿宋" w:hAnsi="仿宋" w:cs="Calibri"/>
          <w:sz w:val="24"/>
          <w:highlight w:val="none"/>
        </w:rPr>
      </w:pPr>
      <w:r>
        <w:rPr>
          <w:rFonts w:ascii="仿宋" w:hAnsi="仿宋" w:cs="Calibri"/>
          <w:sz w:val="24"/>
          <w:highlight w:val="none"/>
        </w:rPr>
        <w:t>（</w:t>
      </w:r>
      <w:r>
        <w:rPr>
          <w:rFonts w:ascii="仿宋" w:hAnsi="仿宋" w:cs="Calibri"/>
          <w:b/>
          <w:bCs/>
          <w:sz w:val="24"/>
          <w:highlight w:val="none"/>
        </w:rPr>
        <w:t>说明：根据招标公告落实政府采购政策需满足的资格要求选择提供相应的材料；未要求的，无需提供</w:t>
      </w:r>
      <w:r>
        <w:rPr>
          <w:rFonts w:ascii="仿宋" w:hAnsi="仿宋" w:cs="Calibri"/>
          <w:sz w:val="24"/>
          <w:highlight w:val="none"/>
        </w:rPr>
        <w:t>）</w:t>
      </w:r>
    </w:p>
    <w:p w14:paraId="32C60CF7">
      <w:pPr>
        <w:ind w:firstLine="472" w:firstLineChars="196"/>
        <w:jc w:val="left"/>
        <w:rPr>
          <w:rFonts w:ascii="仿宋" w:hAnsi="仿宋" w:cs="Calibri"/>
          <w:sz w:val="24"/>
          <w:highlight w:val="none"/>
        </w:rPr>
      </w:pPr>
      <w:r>
        <w:rPr>
          <w:rFonts w:cs="Calibri"/>
          <w:b/>
          <w:sz w:val="24"/>
          <w:highlight w:val="none"/>
        </w:rPr>
        <w:sym w:font="Wingdings 2" w:char="0052"/>
      </w:r>
      <w:r>
        <w:rPr>
          <w:rFonts w:ascii="仿宋" w:hAnsi="仿宋" w:cs="Calibri"/>
          <w:b/>
          <w:sz w:val="24"/>
          <w:highlight w:val="none"/>
        </w:rPr>
        <w:t>A</w:t>
      </w:r>
      <w:r>
        <w:rPr>
          <w:rFonts w:ascii="仿宋" w:hAnsi="仿宋" w:cs="Calibri"/>
          <w:sz w:val="24"/>
          <w:highlight w:val="none"/>
        </w:rPr>
        <w:t>.专门面向中小企业，服务全部由符合政策要求的中小企业（或小微企业）承接的，提供相应的中小企业声明函（</w:t>
      </w:r>
      <w:r>
        <w:rPr>
          <w:rFonts w:ascii="仿宋" w:hAnsi="仿宋" w:cs="Calibri"/>
          <w:kern w:val="0"/>
          <w:sz w:val="24"/>
          <w:highlight w:val="none"/>
        </w:rPr>
        <w:t>格式见招标文件附件</w:t>
      </w:r>
      <w:r>
        <w:rPr>
          <w:rFonts w:ascii="仿宋" w:hAnsi="仿宋" w:cs="Calibri"/>
          <w:sz w:val="24"/>
          <w:highlight w:val="none"/>
        </w:rPr>
        <w:t>5）或残疾人福利性单位声明函（</w:t>
      </w:r>
      <w:r>
        <w:rPr>
          <w:rFonts w:ascii="仿宋" w:hAnsi="仿宋" w:cs="Calibri"/>
          <w:kern w:val="0"/>
          <w:sz w:val="24"/>
          <w:highlight w:val="none"/>
        </w:rPr>
        <w:t>格式见招标文件附件</w:t>
      </w:r>
      <w:r>
        <w:rPr>
          <w:rFonts w:ascii="仿宋" w:hAnsi="仿宋" w:cs="Calibri"/>
          <w:sz w:val="24"/>
          <w:highlight w:val="none"/>
        </w:rPr>
        <w:t>1）或提供属于监狱企业的证明文件。</w:t>
      </w:r>
    </w:p>
    <w:p w14:paraId="26CC76D1">
      <w:pPr>
        <w:widowControl/>
        <w:ind w:firstLine="472" w:firstLineChars="196"/>
        <w:jc w:val="left"/>
        <w:rPr>
          <w:rFonts w:ascii="仿宋" w:hAnsi="仿宋" w:cs="Calibri"/>
          <w:sz w:val="24"/>
          <w:highlight w:val="none"/>
        </w:rPr>
      </w:pPr>
      <w:r>
        <w:rPr>
          <w:rFonts w:cs="Calibri"/>
          <w:b/>
          <w:sz w:val="24"/>
          <w:highlight w:val="none"/>
        </w:rPr>
        <w:sym w:font="Wingdings 2" w:char="00A3"/>
      </w:r>
      <w:r>
        <w:rPr>
          <w:rFonts w:ascii="仿宋" w:hAnsi="仿宋" w:cs="Calibri"/>
          <w:b/>
          <w:sz w:val="24"/>
          <w:highlight w:val="none"/>
        </w:rPr>
        <w:t>B.</w:t>
      </w:r>
      <w:r>
        <w:rPr>
          <w:rFonts w:hint="eastAsia" w:ascii="仿宋" w:hAnsi="仿宋" w:cs="Calibri"/>
          <w:sz w:val="24"/>
          <w:highlight w:val="none"/>
        </w:rPr>
        <w:t>要求以联合体形式参加的，提供联合协议（附件</w:t>
      </w:r>
      <w:r>
        <w:rPr>
          <w:rFonts w:ascii="仿宋" w:hAnsi="仿宋" w:cs="Calibri"/>
          <w:sz w:val="24"/>
          <w:highlight w:val="none"/>
        </w:rPr>
        <w:t>6</w:t>
      </w:r>
      <w:r>
        <w:rPr>
          <w:rFonts w:hint="eastAsia" w:ascii="仿宋" w:hAnsi="仿宋" w:cs="Calibri"/>
          <w:sz w:val="24"/>
          <w:highlight w:val="none"/>
        </w:rPr>
        <w:t>）和中小企业声明函（附件</w:t>
      </w:r>
      <w:r>
        <w:rPr>
          <w:rFonts w:ascii="仿宋" w:hAnsi="仿宋" w:cs="Calibri"/>
          <w:sz w:val="24"/>
          <w:highlight w:val="none"/>
        </w:rPr>
        <w:t>5</w:t>
      </w:r>
      <w:r>
        <w:rPr>
          <w:rFonts w:hint="eastAsia" w:ascii="仿宋" w:hAnsi="仿宋" w:cs="Calibri"/>
          <w:sz w:val="24"/>
          <w:highlight w:val="none"/>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150A6CBB">
      <w:pPr>
        <w:ind w:firstLine="482" w:firstLineChars="200"/>
        <w:rPr>
          <w:rFonts w:ascii="仿宋" w:hAnsi="仿宋" w:cs="Calibri"/>
          <w:highlight w:val="none"/>
        </w:rPr>
      </w:pPr>
      <w:r>
        <w:rPr>
          <w:rFonts w:cs="Calibri"/>
          <w:b/>
          <w:sz w:val="24"/>
          <w:highlight w:val="none"/>
        </w:rPr>
        <w:sym w:font="Wingdings 2" w:char="00A3"/>
      </w:r>
      <w:r>
        <w:rPr>
          <w:rFonts w:ascii="仿宋" w:hAnsi="仿宋" w:cs="Calibri"/>
          <w:b/>
          <w:sz w:val="24"/>
          <w:highlight w:val="none"/>
        </w:rPr>
        <w:t>C.</w:t>
      </w:r>
      <w:r>
        <w:rPr>
          <w:rFonts w:hint="eastAsia" w:ascii="仿宋" w:hAnsi="仿宋" w:cs="Calibri"/>
          <w:sz w:val="24"/>
          <w:highlight w:val="none"/>
        </w:rPr>
        <w:t>要求合同分包的，提供分包意向协议（附件</w:t>
      </w:r>
      <w:r>
        <w:rPr>
          <w:rFonts w:ascii="仿宋" w:hAnsi="仿宋" w:cs="Calibri"/>
          <w:sz w:val="24"/>
          <w:highlight w:val="none"/>
        </w:rPr>
        <w:t>7</w:t>
      </w:r>
      <w:r>
        <w:rPr>
          <w:rFonts w:hint="eastAsia" w:ascii="仿宋" w:hAnsi="仿宋" w:cs="Calibri"/>
          <w:sz w:val="24"/>
          <w:highlight w:val="none"/>
        </w:rPr>
        <w:t>）和中小企业声明函（附件</w:t>
      </w:r>
      <w:r>
        <w:rPr>
          <w:rFonts w:ascii="仿宋" w:hAnsi="仿宋" w:cs="Calibri"/>
          <w:sz w:val="24"/>
          <w:highlight w:val="none"/>
        </w:rPr>
        <w:t>5</w:t>
      </w:r>
      <w:r>
        <w:rPr>
          <w:rFonts w:hint="eastAsia" w:ascii="仿宋" w:hAnsi="仿宋" w:cs="Calibri"/>
          <w:sz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1A13D3FB">
      <w:pPr>
        <w:rPr>
          <w:rFonts w:ascii="仿宋" w:hAnsi="仿宋"/>
          <w:highlight w:val="none"/>
        </w:rPr>
      </w:pPr>
    </w:p>
    <w:p w14:paraId="145A1B04">
      <w:pPr>
        <w:rPr>
          <w:rFonts w:hint="eastAsia" w:ascii="仿宋" w:hAnsi="仿宋"/>
          <w:highlight w:val="none"/>
        </w:rPr>
      </w:pPr>
    </w:p>
    <w:p w14:paraId="1D467584">
      <w:pPr>
        <w:pStyle w:val="3"/>
        <w:ind w:firstLine="482"/>
        <w:rPr>
          <w:rFonts w:ascii="仿宋" w:hAnsi="仿宋" w:cs="Calibri"/>
          <w:highlight w:val="none"/>
        </w:rPr>
      </w:pPr>
      <w:r>
        <w:rPr>
          <w:rFonts w:ascii="仿宋" w:hAnsi="仿宋" w:cs="Calibri"/>
          <w:highlight w:val="none"/>
        </w:rPr>
        <w:t>三、本项目的特定资格要求</w:t>
      </w:r>
    </w:p>
    <w:p w14:paraId="441C7334">
      <w:pPr>
        <w:widowControl/>
        <w:ind w:left="150"/>
        <w:jc w:val="center"/>
        <w:rPr>
          <w:rFonts w:ascii="仿宋" w:hAnsi="仿宋" w:cs="Calibri"/>
          <w:b/>
          <w:kern w:val="0"/>
          <w:sz w:val="32"/>
          <w:szCs w:val="32"/>
          <w:highlight w:val="none"/>
        </w:rPr>
      </w:pPr>
      <w:r>
        <w:rPr>
          <w:rFonts w:ascii="仿宋" w:hAnsi="仿宋" w:cs="Calibri"/>
          <w:b/>
          <w:kern w:val="0"/>
          <w:sz w:val="32"/>
          <w:szCs w:val="32"/>
          <w:highlight w:val="none"/>
        </w:rPr>
        <w:t>本项目的特定资格要求</w:t>
      </w:r>
    </w:p>
    <w:tbl>
      <w:tblPr>
        <w:tblStyle w:val="64"/>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62"/>
        <w:gridCol w:w="3717"/>
      </w:tblGrid>
      <w:tr w14:paraId="5801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7A6F7DA1">
            <w:pPr>
              <w:jc w:val="left"/>
              <w:rPr>
                <w:rFonts w:ascii="仿宋" w:hAnsi="仿宋" w:cs="Calibri"/>
                <w:szCs w:val="21"/>
                <w:highlight w:val="none"/>
              </w:rPr>
            </w:pPr>
            <w:r>
              <w:rPr>
                <w:rFonts w:ascii="仿宋" w:hAnsi="仿宋" w:cs="Calibri"/>
                <w:szCs w:val="21"/>
                <w:highlight w:val="none"/>
              </w:rPr>
              <w:t>序号</w:t>
            </w:r>
          </w:p>
        </w:tc>
        <w:tc>
          <w:tcPr>
            <w:tcW w:w="4962" w:type="dxa"/>
            <w:vAlign w:val="center"/>
          </w:tcPr>
          <w:p w14:paraId="05B13796">
            <w:pPr>
              <w:jc w:val="left"/>
              <w:rPr>
                <w:rFonts w:ascii="仿宋" w:hAnsi="仿宋" w:cs="Calibri"/>
                <w:szCs w:val="21"/>
                <w:highlight w:val="none"/>
              </w:rPr>
            </w:pPr>
            <w:r>
              <w:rPr>
                <w:rFonts w:ascii="仿宋" w:hAnsi="仿宋" w:cs="Calibri"/>
                <w:szCs w:val="21"/>
                <w:highlight w:val="none"/>
              </w:rPr>
              <w:t>资格条件</w:t>
            </w:r>
          </w:p>
        </w:tc>
        <w:tc>
          <w:tcPr>
            <w:tcW w:w="3717" w:type="dxa"/>
            <w:vAlign w:val="center"/>
          </w:tcPr>
          <w:p w14:paraId="0E40FEDE">
            <w:pPr>
              <w:jc w:val="left"/>
              <w:rPr>
                <w:rFonts w:ascii="仿宋" w:hAnsi="仿宋" w:cs="Calibri"/>
                <w:szCs w:val="21"/>
                <w:highlight w:val="none"/>
              </w:rPr>
            </w:pPr>
            <w:r>
              <w:rPr>
                <w:rFonts w:ascii="仿宋" w:hAnsi="仿宋" w:cs="Calibri"/>
                <w:szCs w:val="21"/>
                <w:highlight w:val="none"/>
              </w:rPr>
              <w:t>应提供的资格审查资料（除承诺函、说明、声明外的其他证件提供复印件）</w:t>
            </w:r>
          </w:p>
        </w:tc>
      </w:tr>
      <w:tr w14:paraId="270B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52660C4">
            <w:pPr>
              <w:jc w:val="left"/>
              <w:rPr>
                <w:rFonts w:ascii="仿宋" w:hAnsi="仿宋" w:cs="Calibri"/>
                <w:szCs w:val="21"/>
                <w:highlight w:val="none"/>
              </w:rPr>
            </w:pPr>
            <w:r>
              <w:rPr>
                <w:rFonts w:ascii="仿宋" w:hAnsi="仿宋" w:cs="Calibri"/>
                <w:szCs w:val="21"/>
                <w:highlight w:val="none"/>
              </w:rPr>
              <w:t>1</w:t>
            </w:r>
          </w:p>
        </w:tc>
        <w:tc>
          <w:tcPr>
            <w:tcW w:w="4962" w:type="dxa"/>
            <w:vAlign w:val="center"/>
          </w:tcPr>
          <w:p w14:paraId="5B526D45">
            <w:pPr>
              <w:jc w:val="left"/>
              <w:rPr>
                <w:rFonts w:ascii="仿宋" w:hAnsi="仿宋" w:cs="Calibri"/>
                <w:szCs w:val="21"/>
                <w:highlight w:val="none"/>
              </w:rPr>
            </w:pPr>
            <w:r>
              <w:rPr>
                <w:rFonts w:ascii="仿宋" w:hAnsi="仿宋" w:cs="Calibri"/>
                <w:szCs w:val="21"/>
                <w:highlight w:val="none"/>
              </w:rPr>
              <w:t>（1）单位负责人为同一人或者存在直接控股、管理关系的不同供应商，不得参加本项目的政府采购活动。</w:t>
            </w:r>
          </w:p>
        </w:tc>
        <w:tc>
          <w:tcPr>
            <w:tcW w:w="3717" w:type="dxa"/>
            <w:vAlign w:val="center"/>
          </w:tcPr>
          <w:p w14:paraId="2815BB8C">
            <w:pPr>
              <w:jc w:val="left"/>
              <w:rPr>
                <w:rFonts w:ascii="仿宋" w:hAnsi="仿宋" w:cs="Calibri"/>
                <w:szCs w:val="21"/>
                <w:highlight w:val="none"/>
              </w:rPr>
            </w:pPr>
            <w:r>
              <w:rPr>
                <w:rFonts w:ascii="仿宋" w:hAnsi="仿宋" w:cs="Calibri"/>
                <w:szCs w:val="21"/>
                <w:highlight w:val="none"/>
              </w:rPr>
              <w:t>（1）与其他供应商无利害关系的声明函。【声明函1】</w:t>
            </w:r>
          </w:p>
        </w:tc>
      </w:tr>
      <w:tr w14:paraId="598E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00BB9115">
            <w:pPr>
              <w:jc w:val="left"/>
              <w:rPr>
                <w:rFonts w:ascii="仿宋" w:hAnsi="仿宋" w:cs="Calibri"/>
                <w:szCs w:val="21"/>
                <w:highlight w:val="none"/>
              </w:rPr>
            </w:pPr>
            <w:r>
              <w:rPr>
                <w:rFonts w:ascii="仿宋" w:hAnsi="仿宋" w:cs="Calibri"/>
                <w:szCs w:val="21"/>
                <w:highlight w:val="none"/>
              </w:rPr>
              <w:t>2</w:t>
            </w:r>
          </w:p>
        </w:tc>
        <w:tc>
          <w:tcPr>
            <w:tcW w:w="4962" w:type="dxa"/>
            <w:vAlign w:val="center"/>
          </w:tcPr>
          <w:p w14:paraId="713220B8">
            <w:pPr>
              <w:jc w:val="left"/>
              <w:rPr>
                <w:rFonts w:ascii="仿宋" w:hAnsi="仿宋" w:cs="Calibri"/>
                <w:szCs w:val="21"/>
                <w:highlight w:val="none"/>
              </w:rPr>
            </w:pPr>
            <w:r>
              <w:rPr>
                <w:rFonts w:ascii="仿宋" w:hAnsi="仿宋" w:cs="Calibri"/>
                <w:szCs w:val="21"/>
                <w:highlight w:val="none"/>
              </w:rPr>
              <w:t>（2）为本项目提供整体设计、规范编制或者项目管理、监理、检测等服务的供应商不得参加本项目的政府采购活动；</w:t>
            </w:r>
          </w:p>
        </w:tc>
        <w:tc>
          <w:tcPr>
            <w:tcW w:w="3717" w:type="dxa"/>
            <w:vAlign w:val="center"/>
          </w:tcPr>
          <w:p w14:paraId="75BAE4D7">
            <w:pPr>
              <w:jc w:val="left"/>
              <w:rPr>
                <w:rFonts w:ascii="仿宋" w:hAnsi="仿宋" w:cs="Calibri"/>
                <w:szCs w:val="21"/>
                <w:highlight w:val="none"/>
              </w:rPr>
            </w:pPr>
            <w:r>
              <w:rPr>
                <w:rFonts w:ascii="仿宋" w:hAnsi="仿宋" w:cs="Calibri"/>
                <w:szCs w:val="21"/>
                <w:highlight w:val="none"/>
              </w:rPr>
              <w:t>（2）未提供整体设计等服务声明函。【声明函2】</w:t>
            </w:r>
          </w:p>
        </w:tc>
      </w:tr>
      <w:tr w14:paraId="660D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54AEE16">
            <w:pPr>
              <w:jc w:val="left"/>
              <w:rPr>
                <w:rFonts w:ascii="仿宋" w:hAnsi="仿宋" w:cs="Calibri"/>
                <w:szCs w:val="21"/>
                <w:highlight w:val="none"/>
              </w:rPr>
            </w:pPr>
            <w:r>
              <w:rPr>
                <w:rFonts w:ascii="仿宋" w:hAnsi="仿宋" w:cs="Calibri"/>
                <w:szCs w:val="21"/>
                <w:highlight w:val="none"/>
              </w:rPr>
              <w:t>3</w:t>
            </w:r>
          </w:p>
        </w:tc>
        <w:tc>
          <w:tcPr>
            <w:tcW w:w="4962" w:type="dxa"/>
            <w:vAlign w:val="center"/>
          </w:tcPr>
          <w:p w14:paraId="40DD3769">
            <w:pPr>
              <w:jc w:val="left"/>
              <w:rPr>
                <w:rFonts w:ascii="仿宋" w:hAnsi="仿宋" w:cs="Calibri"/>
                <w:szCs w:val="21"/>
                <w:highlight w:val="none"/>
              </w:rPr>
            </w:pPr>
            <w:r>
              <w:rPr>
                <w:rFonts w:ascii="仿宋" w:hAnsi="仿宋" w:cs="Calibri"/>
                <w:szCs w:val="21"/>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717" w:type="dxa"/>
            <w:vAlign w:val="center"/>
          </w:tcPr>
          <w:p w14:paraId="4DC203B6">
            <w:pPr>
              <w:jc w:val="left"/>
              <w:rPr>
                <w:rFonts w:ascii="仿宋" w:hAnsi="仿宋" w:cs="Calibri"/>
                <w:szCs w:val="21"/>
                <w:highlight w:val="none"/>
              </w:rPr>
            </w:pPr>
            <w:r>
              <w:rPr>
                <w:rFonts w:ascii="仿宋" w:hAnsi="仿宋" w:cs="Calibri"/>
                <w:szCs w:val="21"/>
                <w:highlight w:val="none"/>
              </w:rPr>
              <w:t>◇属于此种情形的供应商除基本资格要求应提供资料外。还应提供以下资料：</w:t>
            </w:r>
          </w:p>
          <w:p w14:paraId="3BBDB4DA">
            <w:pPr>
              <w:jc w:val="left"/>
              <w:rPr>
                <w:rFonts w:ascii="仿宋" w:hAnsi="仿宋" w:cs="Calibri"/>
                <w:szCs w:val="21"/>
                <w:highlight w:val="none"/>
              </w:rPr>
            </w:pPr>
            <w:r>
              <w:rPr>
                <w:rFonts w:ascii="仿宋" w:hAnsi="仿宋" w:cs="Calibri"/>
                <w:szCs w:val="21"/>
                <w:highlight w:val="none"/>
              </w:rPr>
              <w:t>（3）金融、保险、通讯等特定行业的全国性企业所设立的区域性分支机构提供总公司（总机构）授权；</w:t>
            </w:r>
          </w:p>
          <w:p w14:paraId="7AD03894">
            <w:pPr>
              <w:jc w:val="left"/>
              <w:rPr>
                <w:rFonts w:ascii="仿宋" w:hAnsi="仿宋" w:cs="Calibri"/>
                <w:szCs w:val="21"/>
                <w:highlight w:val="none"/>
              </w:rPr>
            </w:pPr>
            <w:r>
              <w:rPr>
                <w:rFonts w:ascii="仿宋" w:hAnsi="仿宋" w:cs="Calibri"/>
                <w:szCs w:val="21"/>
                <w:highlight w:val="none"/>
              </w:rPr>
              <w:t>（4）个体工商户、个人独资企业、合伙企业应提供房产权证或其他有效财产证明材料。</w:t>
            </w:r>
          </w:p>
          <w:p w14:paraId="51E41C37">
            <w:pPr>
              <w:jc w:val="left"/>
              <w:rPr>
                <w:rFonts w:ascii="仿宋" w:hAnsi="仿宋" w:cs="Calibri"/>
                <w:szCs w:val="21"/>
                <w:highlight w:val="none"/>
              </w:rPr>
            </w:pPr>
            <w:r>
              <w:rPr>
                <w:rFonts w:ascii="仿宋" w:hAnsi="仿宋" w:cs="Calibri"/>
                <w:szCs w:val="21"/>
                <w:highlight w:val="none"/>
              </w:rPr>
              <w:t>◇不属于此种情况的供应商提供以下资料：</w:t>
            </w:r>
          </w:p>
          <w:p w14:paraId="076323BE">
            <w:pPr>
              <w:jc w:val="left"/>
              <w:rPr>
                <w:rFonts w:ascii="仿宋" w:hAnsi="仿宋" w:cs="Calibri"/>
                <w:szCs w:val="21"/>
                <w:highlight w:val="none"/>
              </w:rPr>
            </w:pPr>
            <w:r>
              <w:rPr>
                <w:rFonts w:ascii="仿宋" w:hAnsi="仿宋" w:cs="Calibri"/>
                <w:szCs w:val="21"/>
                <w:highlight w:val="none"/>
              </w:rPr>
              <w:t>（5）企业类型的声明函。【声明函3】</w:t>
            </w:r>
          </w:p>
        </w:tc>
      </w:tr>
      <w:tr w14:paraId="270A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4638BF10">
            <w:pPr>
              <w:jc w:val="left"/>
              <w:rPr>
                <w:rFonts w:ascii="仿宋" w:hAnsi="仿宋" w:cs="Calibri"/>
                <w:szCs w:val="21"/>
                <w:highlight w:val="none"/>
              </w:rPr>
            </w:pPr>
            <w:r>
              <w:rPr>
                <w:rFonts w:hint="eastAsia" w:ascii="仿宋" w:hAnsi="仿宋" w:cs="Calibri"/>
                <w:szCs w:val="21"/>
                <w:highlight w:val="none"/>
              </w:rPr>
              <w:t>4</w:t>
            </w:r>
          </w:p>
        </w:tc>
        <w:tc>
          <w:tcPr>
            <w:tcW w:w="4962" w:type="dxa"/>
            <w:vAlign w:val="center"/>
          </w:tcPr>
          <w:p w14:paraId="45B57720">
            <w:pPr>
              <w:jc w:val="left"/>
              <w:rPr>
                <w:rFonts w:ascii="仿宋" w:hAnsi="仿宋" w:cs="Calibri"/>
                <w:szCs w:val="21"/>
                <w:highlight w:val="none"/>
              </w:rPr>
            </w:pPr>
            <w:r>
              <w:rPr>
                <w:rFonts w:hint="eastAsia" w:ascii="仿宋" w:hAnsi="仿宋" w:cs="Calibri"/>
                <w:szCs w:val="21"/>
                <w:highlight w:val="none"/>
              </w:rPr>
              <w:t>（4）公益一类事业单位、使用事业编制且由财政拨款保障的群团组织，不得参加本项目的政府采购活动；</w:t>
            </w:r>
          </w:p>
        </w:tc>
        <w:tc>
          <w:tcPr>
            <w:tcW w:w="3717" w:type="dxa"/>
            <w:vAlign w:val="center"/>
          </w:tcPr>
          <w:p w14:paraId="2D288FAC">
            <w:pPr>
              <w:jc w:val="left"/>
              <w:rPr>
                <w:rFonts w:ascii="仿宋" w:hAnsi="仿宋" w:cs="Calibri"/>
                <w:szCs w:val="21"/>
                <w:highlight w:val="none"/>
              </w:rPr>
            </w:pPr>
            <w:r>
              <w:rPr>
                <w:rFonts w:hint="eastAsia" w:ascii="仿宋" w:hAnsi="仿宋" w:cs="Calibri"/>
                <w:szCs w:val="21"/>
                <w:highlight w:val="none"/>
              </w:rPr>
              <w:t>（6）单位组织形式的声明函。【声明函4】</w:t>
            </w:r>
          </w:p>
        </w:tc>
      </w:tr>
      <w:tr w14:paraId="0A72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DBA5E23">
            <w:pPr>
              <w:jc w:val="left"/>
              <w:rPr>
                <w:rFonts w:hint="eastAsia" w:ascii="仿宋" w:hAnsi="仿宋" w:eastAsia="仿宋" w:cs="Calibri"/>
                <w:szCs w:val="21"/>
                <w:highlight w:val="none"/>
                <w:lang w:val="en-US" w:eastAsia="zh-CN"/>
              </w:rPr>
            </w:pPr>
            <w:r>
              <w:rPr>
                <w:rFonts w:hint="eastAsia" w:ascii="仿宋" w:hAnsi="仿宋" w:cs="Calibri"/>
                <w:szCs w:val="21"/>
                <w:highlight w:val="none"/>
                <w:lang w:val="en-US" w:eastAsia="zh-CN"/>
              </w:rPr>
              <w:t>5</w:t>
            </w:r>
          </w:p>
        </w:tc>
        <w:tc>
          <w:tcPr>
            <w:tcW w:w="4962" w:type="dxa"/>
            <w:vAlign w:val="center"/>
          </w:tcPr>
          <w:p w14:paraId="2531C5B4">
            <w:pPr>
              <w:jc w:val="left"/>
              <w:rPr>
                <w:rFonts w:hint="eastAsia" w:ascii="仿宋" w:hAnsi="仿宋" w:eastAsia="仿宋" w:cs="Calibri"/>
                <w:szCs w:val="21"/>
                <w:highlight w:val="none"/>
                <w:lang w:eastAsia="zh-CN"/>
              </w:rPr>
            </w:pPr>
            <w:r>
              <w:rPr>
                <w:rFonts w:hint="eastAsia" w:ascii="仿宋" w:hAnsi="仿宋" w:cs="Calibri"/>
                <w:szCs w:val="21"/>
                <w:highlight w:val="none"/>
                <w:lang w:eastAsia="zh-CN"/>
              </w:rPr>
              <w:t>（</w:t>
            </w:r>
            <w:r>
              <w:rPr>
                <w:rFonts w:hint="eastAsia" w:ascii="仿宋" w:hAnsi="仿宋" w:cs="Calibri"/>
                <w:szCs w:val="21"/>
                <w:highlight w:val="none"/>
                <w:lang w:val="en-US" w:eastAsia="zh-CN"/>
              </w:rPr>
              <w:t>5</w:t>
            </w:r>
            <w:r>
              <w:rPr>
                <w:rFonts w:hint="eastAsia" w:ascii="仿宋" w:hAnsi="仿宋" w:cs="Calibri"/>
                <w:szCs w:val="21"/>
                <w:highlight w:val="none"/>
                <w:lang w:eastAsia="zh-CN"/>
              </w:rPr>
              <w:t>）</w:t>
            </w:r>
            <w:r>
              <w:rPr>
                <w:rFonts w:hint="eastAsia" w:ascii="仿宋" w:hAnsi="仿宋" w:cs="Calibri"/>
                <w:szCs w:val="21"/>
                <w:highlight w:val="none"/>
              </w:rPr>
              <w:t>具备有效的食品生产许可证或食品经营许可证</w:t>
            </w:r>
          </w:p>
        </w:tc>
        <w:tc>
          <w:tcPr>
            <w:tcW w:w="3717" w:type="dxa"/>
            <w:vAlign w:val="center"/>
          </w:tcPr>
          <w:p w14:paraId="2A291729">
            <w:pPr>
              <w:jc w:val="left"/>
              <w:rPr>
                <w:rFonts w:hint="eastAsia" w:ascii="仿宋" w:hAnsi="仿宋" w:eastAsia="仿宋" w:cs="Calibri"/>
                <w:szCs w:val="21"/>
                <w:highlight w:val="none"/>
                <w:lang w:eastAsia="zh-CN"/>
              </w:rPr>
            </w:pPr>
            <w:r>
              <w:rPr>
                <w:rFonts w:hint="eastAsia" w:ascii="仿宋" w:hAnsi="仿宋" w:cs="Calibri"/>
                <w:szCs w:val="21"/>
                <w:highlight w:val="none"/>
                <w:lang w:eastAsia="zh-CN"/>
              </w:rPr>
              <w:t>（</w:t>
            </w:r>
            <w:r>
              <w:rPr>
                <w:rFonts w:hint="eastAsia" w:ascii="仿宋" w:hAnsi="仿宋" w:cs="Calibri"/>
                <w:szCs w:val="21"/>
                <w:highlight w:val="none"/>
                <w:lang w:val="en-US" w:eastAsia="zh-CN"/>
              </w:rPr>
              <w:t>7</w:t>
            </w:r>
            <w:r>
              <w:rPr>
                <w:rFonts w:hint="eastAsia" w:ascii="仿宋" w:hAnsi="仿宋" w:cs="Calibri"/>
                <w:szCs w:val="21"/>
                <w:highlight w:val="none"/>
                <w:lang w:eastAsia="zh-CN"/>
              </w:rPr>
              <w:t>）提供有效资质证书</w:t>
            </w:r>
          </w:p>
        </w:tc>
      </w:tr>
      <w:tr w14:paraId="4A3F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1341FEE2">
            <w:pPr>
              <w:jc w:val="left"/>
              <w:rPr>
                <w:rFonts w:ascii="仿宋" w:hAnsi="仿宋" w:cs="Calibri"/>
                <w:szCs w:val="21"/>
                <w:highlight w:val="none"/>
              </w:rPr>
            </w:pPr>
            <w:r>
              <w:rPr>
                <w:rFonts w:ascii="仿宋" w:hAnsi="仿宋" w:cs="Calibri"/>
                <w:szCs w:val="21"/>
                <w:highlight w:val="none"/>
              </w:rPr>
              <w:t>5</w:t>
            </w:r>
          </w:p>
        </w:tc>
        <w:tc>
          <w:tcPr>
            <w:tcW w:w="4962" w:type="dxa"/>
            <w:vAlign w:val="center"/>
          </w:tcPr>
          <w:p w14:paraId="1D8E897B">
            <w:pPr>
              <w:jc w:val="left"/>
              <w:rPr>
                <w:rFonts w:ascii="仿宋" w:hAnsi="仿宋" w:cs="Calibri"/>
                <w:szCs w:val="21"/>
                <w:highlight w:val="none"/>
              </w:rPr>
            </w:pPr>
            <w:r>
              <w:rPr>
                <w:rFonts w:ascii="仿宋" w:hAnsi="仿宋" w:cs="Calibri"/>
                <w:szCs w:val="21"/>
                <w:highlight w:val="none"/>
              </w:rPr>
              <w:t>（</w:t>
            </w:r>
            <w:r>
              <w:rPr>
                <w:rFonts w:hint="eastAsia" w:ascii="仿宋" w:hAnsi="仿宋" w:cs="Calibri"/>
                <w:szCs w:val="21"/>
                <w:highlight w:val="none"/>
                <w:lang w:val="en-US" w:eastAsia="zh-CN"/>
              </w:rPr>
              <w:t>6</w:t>
            </w:r>
            <w:r>
              <w:rPr>
                <w:rFonts w:ascii="仿宋" w:hAnsi="仿宋" w:cs="Calibri"/>
                <w:szCs w:val="21"/>
                <w:highlight w:val="none"/>
              </w:rPr>
              <w:t>）接受联合体，联合体参加本项目的政府采购活动应满足以下条件：</w:t>
            </w:r>
          </w:p>
          <w:p w14:paraId="17D374F5">
            <w:pPr>
              <w:jc w:val="left"/>
              <w:rPr>
                <w:rFonts w:ascii="仿宋" w:hAnsi="仿宋" w:cs="Calibri"/>
                <w:szCs w:val="21"/>
                <w:highlight w:val="none"/>
              </w:rPr>
            </w:pPr>
            <w:r>
              <w:rPr>
                <w:rFonts w:ascii="仿宋" w:hAnsi="仿宋" w:cs="Calibri"/>
                <w:szCs w:val="21"/>
                <w:highlight w:val="none"/>
              </w:rPr>
              <w:t>◇两个以上的自然人、法人或者其他组织可以组成一个联合体，以一个投标人的身份共同参加本项目的政府采购活动，联合体在投标文件中提供联合协议并明确分工；</w:t>
            </w:r>
          </w:p>
          <w:p w14:paraId="4145F289">
            <w:pPr>
              <w:jc w:val="left"/>
              <w:rPr>
                <w:rFonts w:ascii="仿宋" w:hAnsi="仿宋" w:cs="Calibri"/>
                <w:szCs w:val="21"/>
                <w:highlight w:val="none"/>
              </w:rPr>
            </w:pPr>
            <w:r>
              <w:rPr>
                <w:rFonts w:ascii="仿宋" w:hAnsi="仿宋" w:cs="Calibri"/>
                <w:szCs w:val="21"/>
                <w:highlight w:val="none"/>
              </w:rPr>
              <w:t>◇联合体主办单位和成员单位均应具备资格要求1、2及特定资格要求第（1）（2）（3）</w:t>
            </w:r>
            <w:r>
              <w:rPr>
                <w:rFonts w:hint="eastAsia" w:ascii="仿宋" w:hAnsi="仿宋" w:cs="Calibri"/>
                <w:szCs w:val="21"/>
                <w:highlight w:val="none"/>
              </w:rPr>
              <w:t>（4）</w:t>
            </w:r>
            <w:r>
              <w:rPr>
                <w:rFonts w:ascii="仿宋" w:hAnsi="仿宋" w:cs="Calibri"/>
                <w:szCs w:val="21"/>
                <w:highlight w:val="none"/>
              </w:rPr>
              <w:t>项；</w:t>
            </w:r>
          </w:p>
          <w:p w14:paraId="2898AF26">
            <w:pPr>
              <w:jc w:val="left"/>
              <w:rPr>
                <w:rFonts w:ascii="仿宋" w:hAnsi="仿宋" w:cs="Calibri"/>
                <w:szCs w:val="21"/>
                <w:highlight w:val="none"/>
              </w:rPr>
            </w:pPr>
            <w:r>
              <w:rPr>
                <w:rFonts w:ascii="仿宋" w:hAnsi="仿宋" w:cs="Calibri"/>
                <w:szCs w:val="21"/>
                <w:highlight w:val="none"/>
              </w:rPr>
              <w:t>◇联合体中有同类资质的供应商按照联合体分工承担相同工作，按资质等级较低的供应商确定资质等级；</w:t>
            </w:r>
          </w:p>
          <w:p w14:paraId="2036E456">
            <w:pPr>
              <w:jc w:val="left"/>
              <w:rPr>
                <w:rFonts w:ascii="仿宋" w:hAnsi="仿宋" w:cs="Calibri"/>
                <w:szCs w:val="21"/>
                <w:highlight w:val="none"/>
              </w:rPr>
            </w:pPr>
            <w:r>
              <w:rPr>
                <w:rFonts w:ascii="仿宋" w:hAnsi="仿宋" w:cs="Calibri"/>
                <w:szCs w:val="21"/>
                <w:highlight w:val="none"/>
              </w:rPr>
              <w:t>◇联合体各方不得再单独参加或与其他供应商另外组成联合体参加本项目的政府采购活动。</w:t>
            </w:r>
          </w:p>
        </w:tc>
        <w:tc>
          <w:tcPr>
            <w:tcW w:w="3717" w:type="dxa"/>
            <w:vAlign w:val="center"/>
          </w:tcPr>
          <w:p w14:paraId="330122E0">
            <w:pPr>
              <w:jc w:val="left"/>
              <w:rPr>
                <w:rFonts w:hint="eastAsia" w:ascii="仿宋" w:hAnsi="仿宋" w:eastAsia="仿宋" w:cs="Calibri"/>
                <w:szCs w:val="21"/>
                <w:highlight w:val="none"/>
                <w:lang w:eastAsia="zh-CN"/>
              </w:rPr>
            </w:pPr>
            <w:r>
              <w:rPr>
                <w:rFonts w:ascii="仿宋" w:hAnsi="仿宋" w:cs="Calibri"/>
                <w:szCs w:val="21"/>
                <w:highlight w:val="none"/>
              </w:rPr>
              <w:t>（</w:t>
            </w:r>
            <w:r>
              <w:rPr>
                <w:rFonts w:hint="eastAsia" w:ascii="仿宋" w:hAnsi="仿宋" w:cs="Calibri"/>
                <w:szCs w:val="21"/>
                <w:highlight w:val="none"/>
                <w:lang w:val="en-US" w:eastAsia="zh-CN"/>
              </w:rPr>
              <w:t>8</w:t>
            </w:r>
            <w:r>
              <w:rPr>
                <w:rFonts w:ascii="仿宋" w:hAnsi="仿宋" w:cs="Calibri"/>
                <w:szCs w:val="21"/>
                <w:highlight w:val="none"/>
              </w:rPr>
              <w:t>）非联合体提供《非联合体的声明函》【声明函5】、联合体提供《联合协议》【</w:t>
            </w:r>
            <w:r>
              <w:rPr>
                <w:rFonts w:hint="eastAsia" w:ascii="仿宋" w:hAnsi="仿宋" w:cs="Calibri"/>
                <w:szCs w:val="21"/>
                <w:highlight w:val="none"/>
              </w:rPr>
              <w:t>附件</w:t>
            </w:r>
            <w:r>
              <w:rPr>
                <w:rFonts w:ascii="仿宋" w:hAnsi="仿宋" w:cs="Calibri"/>
                <w:szCs w:val="21"/>
                <w:highlight w:val="none"/>
              </w:rPr>
              <w:t>6】。</w:t>
            </w:r>
            <w:r>
              <w:rPr>
                <w:rFonts w:hint="eastAsia" w:ascii="仿宋" w:hAnsi="仿宋" w:cs="Calibri"/>
                <w:szCs w:val="21"/>
                <w:highlight w:val="none"/>
                <w:lang w:eastAsia="zh-CN"/>
              </w:rPr>
              <w:t>本项目不接受联合体投标。</w:t>
            </w:r>
          </w:p>
        </w:tc>
      </w:tr>
    </w:tbl>
    <w:p w14:paraId="6D11A9EB">
      <w:pPr>
        <w:jc w:val="center"/>
        <w:rPr>
          <w:rFonts w:ascii="仿宋" w:hAnsi="仿宋" w:cs="Calibri"/>
          <w:b/>
          <w:bCs/>
          <w:sz w:val="24"/>
          <w:highlight w:val="none"/>
        </w:rPr>
      </w:pPr>
      <w:r>
        <w:rPr>
          <w:rFonts w:ascii="仿宋" w:hAnsi="仿宋" w:cs="Calibri"/>
          <w:b/>
          <w:bCs/>
          <w:sz w:val="24"/>
          <w:highlight w:val="none"/>
        </w:rPr>
        <w:t>（说明：根据招标公告本项目的特定资格要求提供相应的材料；未要求的，无需提供）</w:t>
      </w:r>
    </w:p>
    <w:p w14:paraId="52F638A7">
      <w:pPr>
        <w:rPr>
          <w:rFonts w:ascii="仿宋" w:hAnsi="仿宋" w:cs="Calibri"/>
          <w:highlight w:val="none"/>
        </w:rPr>
      </w:pPr>
    </w:p>
    <w:p w14:paraId="5E7B1156">
      <w:pPr>
        <w:pStyle w:val="4"/>
        <w:tabs>
          <w:tab w:val="left" w:pos="720"/>
          <w:tab w:val="clear" w:pos="900"/>
        </w:tabs>
        <w:ind w:firstLine="482"/>
        <w:rPr>
          <w:rFonts w:ascii="仿宋" w:hAnsi="仿宋" w:cs="Calibri"/>
          <w:szCs w:val="24"/>
          <w:highlight w:val="none"/>
        </w:rPr>
      </w:pPr>
      <w:r>
        <w:rPr>
          <w:rFonts w:ascii="仿宋" w:hAnsi="仿宋" w:cs="Calibri"/>
          <w:szCs w:val="24"/>
          <w:highlight w:val="none"/>
        </w:rPr>
        <w:t>（一）表附件：证明资料</w:t>
      </w:r>
    </w:p>
    <w:p w14:paraId="7B06FD8F">
      <w:pPr>
        <w:ind w:firstLine="480" w:firstLineChars="200"/>
        <w:rPr>
          <w:rFonts w:ascii="仿宋" w:hAnsi="仿宋" w:cs="Calibri"/>
          <w:sz w:val="24"/>
          <w:highlight w:val="none"/>
        </w:rPr>
      </w:pPr>
      <w:r>
        <w:rPr>
          <w:rFonts w:ascii="仿宋" w:hAnsi="仿宋" w:cs="Calibri"/>
          <w:sz w:val="24"/>
          <w:highlight w:val="none"/>
        </w:rPr>
        <w:t>（1）金融、保险、通讯等特定行业的全国性企业所设立的区域性分支机构提供总公司（总机构）书面授权；</w:t>
      </w:r>
    </w:p>
    <w:p w14:paraId="04B11EE7">
      <w:pPr>
        <w:ind w:firstLine="480" w:firstLineChars="200"/>
        <w:rPr>
          <w:rFonts w:ascii="仿宋" w:hAnsi="仿宋" w:cs="Calibri"/>
          <w:sz w:val="24"/>
          <w:highlight w:val="none"/>
        </w:rPr>
      </w:pPr>
      <w:r>
        <w:rPr>
          <w:rFonts w:ascii="仿宋" w:hAnsi="仿宋" w:cs="Calibri"/>
          <w:sz w:val="24"/>
          <w:highlight w:val="none"/>
        </w:rPr>
        <w:t>（2）个体工商户、个人独资企业、合伙企业应提供房产权证或其他有效财产证明材料。</w:t>
      </w:r>
    </w:p>
    <w:p w14:paraId="6231CB18">
      <w:pPr>
        <w:ind w:firstLine="482" w:firstLineChars="200"/>
        <w:rPr>
          <w:rFonts w:ascii="仿宋" w:hAnsi="仿宋" w:cs="Calibri"/>
          <w:b/>
          <w:bCs/>
          <w:sz w:val="24"/>
          <w:highlight w:val="none"/>
          <w:u w:val="single"/>
        </w:rPr>
      </w:pPr>
      <w:r>
        <w:rPr>
          <w:rFonts w:ascii="仿宋" w:hAnsi="仿宋" w:cs="Calibri"/>
          <w:b/>
          <w:bCs/>
          <w:sz w:val="24"/>
          <w:highlight w:val="none"/>
          <w:u w:val="single"/>
        </w:rPr>
        <w:t>（说明：以联合体形式参与采购活动，联合体的各方均应提供此证明资料。）</w:t>
      </w:r>
    </w:p>
    <w:p w14:paraId="4AF1F637">
      <w:pPr>
        <w:ind w:firstLine="420" w:firstLineChars="200"/>
        <w:rPr>
          <w:rFonts w:ascii="仿宋" w:hAnsi="仿宋" w:cs="Calibri"/>
          <w:szCs w:val="21"/>
          <w:highlight w:val="none"/>
        </w:rPr>
      </w:pPr>
    </w:p>
    <w:p w14:paraId="5601D032">
      <w:pPr>
        <w:pStyle w:val="4"/>
        <w:tabs>
          <w:tab w:val="left" w:pos="720"/>
          <w:tab w:val="clear" w:pos="900"/>
        </w:tabs>
        <w:ind w:firstLine="482"/>
        <w:rPr>
          <w:rFonts w:ascii="仿宋" w:hAnsi="仿宋" w:cs="Calibri"/>
          <w:highlight w:val="none"/>
        </w:rPr>
      </w:pPr>
      <w:r>
        <w:rPr>
          <w:rFonts w:ascii="仿宋" w:hAnsi="仿宋" w:cs="Calibri"/>
          <w:highlight w:val="none"/>
        </w:rPr>
        <w:t>（二）相关附件格式附后</w:t>
      </w:r>
    </w:p>
    <w:p w14:paraId="25A48F72">
      <w:pPr>
        <w:pStyle w:val="4"/>
        <w:ind w:firstLine="482"/>
        <w:rPr>
          <w:rFonts w:ascii="仿宋" w:hAnsi="仿宋" w:cs="Calibri"/>
          <w:highlight w:val="none"/>
        </w:rPr>
      </w:pPr>
      <w:r>
        <w:rPr>
          <w:rFonts w:ascii="仿宋" w:hAnsi="仿宋" w:cs="Calibri"/>
          <w:highlight w:val="none"/>
        </w:rPr>
        <w:t>【声明函1】与其他供应商无利害关系的声明函</w:t>
      </w:r>
    </w:p>
    <w:p w14:paraId="1CE0CF8C">
      <w:pPr>
        <w:adjustRightInd/>
        <w:jc w:val="center"/>
        <w:rPr>
          <w:rFonts w:ascii="仿宋" w:hAnsi="仿宋" w:cs="Calibri"/>
          <w:b/>
          <w:bCs/>
          <w:sz w:val="28"/>
          <w:szCs w:val="36"/>
          <w:highlight w:val="none"/>
        </w:rPr>
      </w:pPr>
      <w:r>
        <w:rPr>
          <w:rFonts w:ascii="仿宋" w:hAnsi="仿宋" w:cs="Calibri"/>
          <w:b/>
          <w:bCs/>
          <w:sz w:val="28"/>
          <w:szCs w:val="36"/>
          <w:highlight w:val="none"/>
        </w:rPr>
        <w:t>与其他供应商无利害关系的声明函</w:t>
      </w:r>
    </w:p>
    <w:p w14:paraId="04FCF3A8">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3F32C193">
      <w:pPr>
        <w:ind w:firstLine="480" w:firstLineChars="200"/>
        <w:rPr>
          <w:rFonts w:ascii="仿宋" w:hAnsi="仿宋" w:cs="Calibri"/>
          <w:sz w:val="24"/>
          <w:highlight w:val="none"/>
        </w:rPr>
      </w:pPr>
      <w:r>
        <w:rPr>
          <w:rFonts w:ascii="仿宋" w:hAnsi="仿宋" w:cs="Calibri"/>
          <w:sz w:val="24"/>
          <w:highlight w:val="none"/>
        </w:rPr>
        <w:t>我方参加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CTZB-2025060306</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（标项名称）政府采购活动，与同一标项的其他供应商不存在单位负责人为同一人或</w:t>
      </w:r>
      <w:r>
        <w:rPr>
          <w:rFonts w:ascii="仿宋" w:hAnsi="仿宋" w:cs="Calibri"/>
          <w:kern w:val="0"/>
          <w:sz w:val="24"/>
          <w:highlight w:val="none"/>
        </w:rPr>
        <w:t>存在直接控股、管理关系。</w:t>
      </w:r>
    </w:p>
    <w:p w14:paraId="58A963F4">
      <w:pPr>
        <w:ind w:firstLine="480" w:firstLineChars="200"/>
        <w:rPr>
          <w:rFonts w:ascii="仿宋" w:hAnsi="仿宋" w:cs="Calibri"/>
          <w:kern w:val="0"/>
          <w:sz w:val="24"/>
          <w:highlight w:val="none"/>
        </w:rPr>
      </w:pPr>
      <w:r>
        <w:rPr>
          <w:rFonts w:ascii="仿宋" w:hAnsi="仿宋" w:cs="Calibri"/>
          <w:sz w:val="24"/>
          <w:highlight w:val="none"/>
        </w:rPr>
        <w:t>我方</w:t>
      </w:r>
      <w:r>
        <w:rPr>
          <w:rFonts w:ascii="仿宋" w:hAnsi="仿宋" w:cs="Calibri"/>
          <w:kern w:val="0"/>
          <w:sz w:val="24"/>
          <w:highlight w:val="none"/>
        </w:rPr>
        <w:t>对上述声明的真实性负责。如有虚假，愿意承担相应责任，对此无任何异议。</w:t>
      </w:r>
    </w:p>
    <w:p w14:paraId="70DD3446">
      <w:pPr>
        <w:ind w:firstLine="480" w:firstLineChars="200"/>
        <w:rPr>
          <w:rFonts w:ascii="仿宋" w:hAnsi="仿宋" w:cs="Calibri"/>
          <w:sz w:val="24"/>
          <w:highlight w:val="none"/>
        </w:rPr>
      </w:pPr>
      <w:r>
        <w:rPr>
          <w:rFonts w:ascii="仿宋" w:hAnsi="仿宋" w:cs="Calibri"/>
          <w:sz w:val="24"/>
          <w:highlight w:val="none"/>
        </w:rPr>
        <w:t>特此声明！</w:t>
      </w:r>
    </w:p>
    <w:p w14:paraId="13339BE5">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6875A500">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DC3E4A6">
      <w:pPr>
        <w:ind w:firstLine="482" w:firstLineChars="200"/>
        <w:jc w:val="left"/>
        <w:rPr>
          <w:rFonts w:ascii="仿宋" w:hAnsi="仿宋" w:cs="Calibri"/>
          <w:sz w:val="24"/>
          <w:highlight w:val="none"/>
        </w:rPr>
      </w:pPr>
      <w:r>
        <w:rPr>
          <w:rFonts w:ascii="仿宋" w:hAnsi="仿宋" w:cs="Calibri"/>
          <w:b/>
          <w:bCs/>
          <w:sz w:val="24"/>
          <w:highlight w:val="none"/>
          <w:u w:val="single"/>
        </w:rPr>
        <w:t>（说明：以联合体形式参与采购活动，联合体的各方均应提供此声明函。）</w:t>
      </w:r>
    </w:p>
    <w:p w14:paraId="68911200">
      <w:pPr>
        <w:rPr>
          <w:rFonts w:ascii="仿宋" w:hAnsi="仿宋" w:cs="Calibri"/>
          <w:highlight w:val="none"/>
        </w:rPr>
      </w:pPr>
    </w:p>
    <w:p w14:paraId="5D749A59">
      <w:pPr>
        <w:rPr>
          <w:rFonts w:ascii="仿宋" w:hAnsi="仿宋" w:cs="Calibri"/>
          <w:highlight w:val="none"/>
        </w:rPr>
      </w:pPr>
    </w:p>
    <w:p w14:paraId="45A40044">
      <w:pPr>
        <w:pStyle w:val="4"/>
        <w:tabs>
          <w:tab w:val="left" w:pos="720"/>
          <w:tab w:val="clear" w:pos="900"/>
        </w:tabs>
        <w:ind w:firstLine="482"/>
        <w:rPr>
          <w:rFonts w:ascii="仿宋" w:hAnsi="仿宋" w:cs="Calibri"/>
          <w:highlight w:val="none"/>
        </w:rPr>
      </w:pPr>
      <w:r>
        <w:rPr>
          <w:rFonts w:ascii="仿宋" w:hAnsi="仿宋" w:cs="Calibri"/>
          <w:highlight w:val="none"/>
        </w:rPr>
        <w:t>【声明函2】未提供整体设计等服务声明函</w:t>
      </w:r>
    </w:p>
    <w:p w14:paraId="0890D08B">
      <w:pPr>
        <w:ind w:left="281" w:hanging="281" w:hangingChars="100"/>
        <w:jc w:val="center"/>
        <w:rPr>
          <w:rFonts w:ascii="仿宋" w:hAnsi="仿宋" w:cs="Calibri"/>
          <w:b/>
          <w:bCs/>
          <w:sz w:val="28"/>
          <w:szCs w:val="28"/>
          <w:highlight w:val="none"/>
        </w:rPr>
      </w:pPr>
      <w:r>
        <w:rPr>
          <w:rFonts w:ascii="仿宋" w:hAnsi="仿宋" w:cs="Calibri"/>
          <w:b/>
          <w:bCs/>
          <w:sz w:val="28"/>
          <w:szCs w:val="28"/>
          <w:highlight w:val="none"/>
        </w:rPr>
        <w:t>未提供整体设计等服务声明函</w:t>
      </w:r>
    </w:p>
    <w:p w14:paraId="3C168E0C">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723904F4">
      <w:pPr>
        <w:ind w:firstLine="480" w:firstLineChars="200"/>
        <w:rPr>
          <w:rFonts w:ascii="仿宋" w:hAnsi="仿宋" w:cs="Calibri"/>
          <w:sz w:val="24"/>
          <w:highlight w:val="none"/>
        </w:rPr>
      </w:pPr>
      <w:r>
        <w:rPr>
          <w:rFonts w:ascii="仿宋" w:hAnsi="仿宋" w:cs="Calibri"/>
          <w:sz w:val="24"/>
          <w:highlight w:val="none"/>
        </w:rPr>
        <w:t>我方参加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CTZB-2025060306</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（标项名称）采购活动，在此之前，未针对本项目提供整体设计、规范编制或者项目管理、监理、检测等服务</w:t>
      </w:r>
    </w:p>
    <w:p w14:paraId="63BA79B3">
      <w:pPr>
        <w:ind w:firstLine="480" w:firstLineChars="200"/>
        <w:rPr>
          <w:rFonts w:ascii="仿宋" w:hAnsi="仿宋" w:cs="Calibri"/>
          <w:kern w:val="0"/>
          <w:sz w:val="24"/>
          <w:highlight w:val="none"/>
        </w:rPr>
      </w:pPr>
      <w:r>
        <w:rPr>
          <w:rFonts w:ascii="仿宋" w:hAnsi="仿宋" w:cs="Calibri"/>
          <w:kern w:val="0"/>
          <w:sz w:val="24"/>
          <w:highlight w:val="none"/>
        </w:rPr>
        <w:t>本公司对上述声明的真实性负责。如有虚假，愿意承担相应责任，对此无任何异议。</w:t>
      </w:r>
    </w:p>
    <w:p w14:paraId="1A24ACC5">
      <w:pPr>
        <w:ind w:firstLine="480" w:firstLineChars="200"/>
        <w:rPr>
          <w:rFonts w:ascii="仿宋" w:hAnsi="仿宋" w:cs="Calibri"/>
          <w:sz w:val="24"/>
          <w:highlight w:val="none"/>
        </w:rPr>
      </w:pPr>
      <w:r>
        <w:rPr>
          <w:rFonts w:ascii="仿宋" w:hAnsi="仿宋" w:cs="Calibri"/>
          <w:sz w:val="24"/>
          <w:highlight w:val="none"/>
        </w:rPr>
        <w:t>特此声明！</w:t>
      </w:r>
    </w:p>
    <w:p w14:paraId="27BFA2D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EB6F016">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070F2AAA">
      <w:pPr>
        <w:ind w:firstLine="482" w:firstLineChars="200"/>
        <w:jc w:val="left"/>
        <w:rPr>
          <w:rFonts w:ascii="仿宋" w:hAnsi="仿宋" w:cs="Calibri"/>
          <w:sz w:val="24"/>
          <w:highlight w:val="none"/>
        </w:rPr>
      </w:pPr>
      <w:r>
        <w:rPr>
          <w:rFonts w:ascii="仿宋" w:hAnsi="仿宋" w:cs="Calibri"/>
          <w:b/>
          <w:bCs/>
          <w:sz w:val="24"/>
          <w:highlight w:val="none"/>
          <w:u w:val="single"/>
        </w:rPr>
        <w:t>（说明：以联合体形式参与采购活动，联合体的各方均应提供此声明函。）</w:t>
      </w:r>
    </w:p>
    <w:p w14:paraId="54720B2C">
      <w:pPr>
        <w:widowControl/>
        <w:adjustRightInd/>
        <w:snapToGrid/>
        <w:spacing w:line="240" w:lineRule="auto"/>
        <w:jc w:val="left"/>
        <w:rPr>
          <w:rFonts w:ascii="仿宋" w:hAnsi="仿宋" w:cs="Calibri"/>
          <w:highlight w:val="none"/>
        </w:rPr>
      </w:pPr>
    </w:p>
    <w:p w14:paraId="7B3F89B7">
      <w:pPr>
        <w:widowControl/>
        <w:adjustRightInd/>
        <w:snapToGrid/>
        <w:spacing w:line="240" w:lineRule="auto"/>
        <w:jc w:val="left"/>
        <w:rPr>
          <w:rFonts w:ascii="仿宋" w:hAnsi="仿宋" w:cs="Calibri"/>
          <w:highlight w:val="none"/>
        </w:rPr>
      </w:pPr>
      <w:r>
        <w:rPr>
          <w:rFonts w:ascii="仿宋" w:hAnsi="仿宋" w:cs="Calibri"/>
          <w:highlight w:val="none"/>
        </w:rPr>
        <w:br w:type="page"/>
      </w:r>
    </w:p>
    <w:p w14:paraId="2F607593">
      <w:pPr>
        <w:pStyle w:val="4"/>
        <w:ind w:firstLine="482"/>
        <w:rPr>
          <w:rFonts w:ascii="仿宋" w:hAnsi="仿宋" w:cs="Calibri"/>
          <w:highlight w:val="none"/>
        </w:rPr>
      </w:pPr>
      <w:r>
        <w:rPr>
          <w:rFonts w:ascii="仿宋" w:hAnsi="仿宋" w:cs="Calibri"/>
          <w:highlight w:val="none"/>
        </w:rPr>
        <w:t>【声明函3】企业类型的声明函</w:t>
      </w:r>
    </w:p>
    <w:p w14:paraId="074DCA00">
      <w:pPr>
        <w:adjustRightInd/>
        <w:jc w:val="center"/>
        <w:rPr>
          <w:rFonts w:ascii="仿宋" w:hAnsi="仿宋" w:cs="Calibri"/>
          <w:b/>
          <w:bCs/>
          <w:sz w:val="28"/>
          <w:szCs w:val="36"/>
          <w:highlight w:val="none"/>
        </w:rPr>
      </w:pPr>
      <w:r>
        <w:rPr>
          <w:rFonts w:ascii="仿宋" w:hAnsi="仿宋" w:cs="Calibri"/>
          <w:b/>
          <w:bCs/>
          <w:sz w:val="28"/>
          <w:szCs w:val="36"/>
          <w:highlight w:val="none"/>
        </w:rPr>
        <w:t>企业类型的声明函</w:t>
      </w:r>
    </w:p>
    <w:p w14:paraId="02487083">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3BB012E4">
      <w:pPr>
        <w:ind w:firstLine="480" w:firstLineChars="200"/>
        <w:rPr>
          <w:rFonts w:ascii="仿宋" w:hAnsi="仿宋" w:cs="Calibri"/>
          <w:sz w:val="24"/>
          <w:highlight w:val="none"/>
        </w:rPr>
      </w:pPr>
      <w:r>
        <w:rPr>
          <w:rFonts w:ascii="仿宋" w:hAnsi="仿宋" w:cs="Calibri"/>
          <w:sz w:val="24"/>
          <w:highlight w:val="none"/>
        </w:rPr>
        <w:t>我方不属于金融、保险、通讯等特定行业的全国性企业所设立的区域性分支机构、个体工商户、个人独资企业、合伙企业。</w:t>
      </w:r>
    </w:p>
    <w:p w14:paraId="028AEEAF">
      <w:pPr>
        <w:ind w:firstLine="480" w:firstLineChars="200"/>
        <w:rPr>
          <w:rFonts w:ascii="仿宋" w:hAnsi="仿宋" w:cs="Calibri"/>
          <w:kern w:val="0"/>
          <w:sz w:val="24"/>
          <w:highlight w:val="none"/>
        </w:rPr>
      </w:pPr>
      <w:r>
        <w:rPr>
          <w:rFonts w:ascii="仿宋" w:hAnsi="仿宋" w:cs="Calibri"/>
          <w:kern w:val="0"/>
          <w:sz w:val="24"/>
          <w:highlight w:val="none"/>
        </w:rPr>
        <w:t>本公司对上述声明的真实性负责。如有虚假，将依法承担相应责任。</w:t>
      </w:r>
    </w:p>
    <w:p w14:paraId="19BB27F2">
      <w:pPr>
        <w:ind w:firstLine="480" w:firstLineChars="200"/>
        <w:rPr>
          <w:rFonts w:ascii="仿宋" w:hAnsi="仿宋" w:cs="Calibri"/>
          <w:sz w:val="24"/>
          <w:highlight w:val="none"/>
        </w:rPr>
      </w:pPr>
      <w:r>
        <w:rPr>
          <w:rFonts w:ascii="仿宋" w:hAnsi="仿宋" w:cs="Calibri"/>
          <w:sz w:val="24"/>
          <w:highlight w:val="none"/>
        </w:rPr>
        <w:t>特此声明！</w:t>
      </w:r>
    </w:p>
    <w:p w14:paraId="21B1B17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E2A5FF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36D6C84">
      <w:pPr>
        <w:ind w:firstLine="482" w:firstLineChars="200"/>
        <w:rPr>
          <w:rFonts w:ascii="仿宋" w:hAnsi="仿宋" w:cs="Calibri"/>
          <w:highlight w:val="none"/>
        </w:rPr>
      </w:pPr>
      <w:r>
        <w:rPr>
          <w:rFonts w:ascii="仿宋" w:hAnsi="仿宋" w:cs="Calibri"/>
          <w:b/>
          <w:bCs/>
          <w:sz w:val="24"/>
          <w:highlight w:val="none"/>
          <w:u w:val="single"/>
        </w:rPr>
        <w:t>（说明：以联合体形式参与采购活动，联合体的各方均应提供此声明函。）</w:t>
      </w:r>
    </w:p>
    <w:p w14:paraId="0AC90144">
      <w:pPr>
        <w:rPr>
          <w:rFonts w:ascii="仿宋" w:hAnsi="仿宋" w:cs="Calibri"/>
          <w:highlight w:val="none"/>
        </w:rPr>
      </w:pPr>
    </w:p>
    <w:p w14:paraId="38B898D2">
      <w:pPr>
        <w:rPr>
          <w:rFonts w:ascii="仿宋" w:hAnsi="仿宋" w:cs="Calibri"/>
          <w:highlight w:val="none"/>
        </w:rPr>
      </w:pPr>
    </w:p>
    <w:p w14:paraId="4CC5626D">
      <w:pPr>
        <w:pStyle w:val="4"/>
        <w:ind w:firstLine="482"/>
        <w:rPr>
          <w:rFonts w:ascii="仿宋" w:hAnsi="仿宋" w:cs="Calibri"/>
          <w:highlight w:val="none"/>
        </w:rPr>
      </w:pPr>
      <w:r>
        <w:rPr>
          <w:rFonts w:ascii="仿宋" w:hAnsi="仿宋" w:cs="Calibri"/>
          <w:highlight w:val="none"/>
        </w:rPr>
        <w:t>【声明函</w:t>
      </w:r>
      <w:r>
        <w:rPr>
          <w:rFonts w:hint="eastAsia" w:ascii="仿宋" w:hAnsi="仿宋" w:cs="Calibri"/>
          <w:highlight w:val="none"/>
        </w:rPr>
        <w:t>4</w:t>
      </w:r>
      <w:r>
        <w:rPr>
          <w:rFonts w:ascii="仿宋" w:hAnsi="仿宋" w:cs="Calibri"/>
          <w:highlight w:val="none"/>
        </w:rPr>
        <w:t>】</w:t>
      </w:r>
      <w:r>
        <w:rPr>
          <w:rFonts w:hint="eastAsia" w:ascii="仿宋" w:hAnsi="仿宋" w:cs="Calibri"/>
          <w:highlight w:val="none"/>
        </w:rPr>
        <w:t>单位组织形式</w:t>
      </w:r>
      <w:r>
        <w:rPr>
          <w:rFonts w:ascii="仿宋" w:hAnsi="仿宋" w:cs="Calibri"/>
          <w:highlight w:val="none"/>
        </w:rPr>
        <w:t>的声明函</w:t>
      </w:r>
    </w:p>
    <w:p w14:paraId="7822E638">
      <w:pPr>
        <w:adjustRightInd/>
        <w:jc w:val="center"/>
        <w:rPr>
          <w:rFonts w:ascii="仿宋" w:hAnsi="仿宋" w:cs="Calibri"/>
          <w:b/>
          <w:bCs/>
          <w:sz w:val="28"/>
          <w:szCs w:val="36"/>
          <w:highlight w:val="none"/>
        </w:rPr>
      </w:pPr>
      <w:r>
        <w:rPr>
          <w:rFonts w:hint="eastAsia" w:ascii="仿宋" w:hAnsi="仿宋" w:cs="Calibri"/>
          <w:b/>
          <w:bCs/>
          <w:sz w:val="28"/>
          <w:szCs w:val="36"/>
          <w:highlight w:val="none"/>
        </w:rPr>
        <w:t>单位组织形式</w:t>
      </w:r>
      <w:r>
        <w:rPr>
          <w:rFonts w:ascii="仿宋" w:hAnsi="仿宋" w:cs="Calibri"/>
          <w:b/>
          <w:bCs/>
          <w:sz w:val="28"/>
          <w:szCs w:val="36"/>
          <w:highlight w:val="none"/>
        </w:rPr>
        <w:t>的声明函</w:t>
      </w:r>
    </w:p>
    <w:p w14:paraId="1E3908EE">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67A5221A">
      <w:pPr>
        <w:ind w:firstLine="480" w:firstLineChars="200"/>
        <w:rPr>
          <w:rFonts w:ascii="仿宋" w:hAnsi="仿宋" w:cs="Calibri"/>
          <w:sz w:val="24"/>
          <w:highlight w:val="none"/>
        </w:rPr>
      </w:pPr>
      <w:r>
        <w:rPr>
          <w:rFonts w:ascii="仿宋" w:hAnsi="仿宋" w:cs="Calibri"/>
          <w:sz w:val="24"/>
          <w:highlight w:val="none"/>
        </w:rPr>
        <w:t>我方不属于公益一类事业单位、使用事业编制且由财政拨款保障的群团组织。</w:t>
      </w:r>
    </w:p>
    <w:p w14:paraId="3EBCB23A">
      <w:pPr>
        <w:ind w:firstLine="480" w:firstLineChars="200"/>
        <w:rPr>
          <w:rFonts w:ascii="仿宋" w:hAnsi="仿宋" w:cs="Calibri"/>
          <w:sz w:val="24"/>
          <w:highlight w:val="none"/>
        </w:rPr>
      </w:pPr>
      <w:r>
        <w:rPr>
          <w:rFonts w:ascii="仿宋" w:hAnsi="仿宋" w:cs="Calibri"/>
          <w:sz w:val="24"/>
          <w:highlight w:val="none"/>
        </w:rPr>
        <w:t>本公司对上述声明的真实性负责。如有虚假，将依法承担相应责任。</w:t>
      </w:r>
    </w:p>
    <w:p w14:paraId="29B7462B">
      <w:pPr>
        <w:ind w:firstLine="480" w:firstLineChars="200"/>
        <w:rPr>
          <w:rFonts w:ascii="仿宋" w:hAnsi="仿宋" w:cs="Calibri"/>
          <w:sz w:val="24"/>
          <w:highlight w:val="none"/>
        </w:rPr>
      </w:pPr>
      <w:r>
        <w:rPr>
          <w:rFonts w:ascii="仿宋" w:hAnsi="仿宋" w:cs="Calibri"/>
          <w:sz w:val="24"/>
          <w:highlight w:val="none"/>
        </w:rPr>
        <w:t>特此声明！</w:t>
      </w:r>
    </w:p>
    <w:p w14:paraId="460E3FB5">
      <w:pPr>
        <w:ind w:firstLine="480" w:firstLineChars="200"/>
        <w:rPr>
          <w:rFonts w:ascii="仿宋" w:hAnsi="仿宋" w:cs="Calibri"/>
          <w:sz w:val="24"/>
          <w:highlight w:val="none"/>
        </w:rPr>
      </w:pPr>
      <w:r>
        <w:rPr>
          <w:rFonts w:ascii="仿宋" w:hAnsi="仿宋" w:cs="Calibri"/>
          <w:sz w:val="24"/>
          <w:highlight w:val="none"/>
        </w:rPr>
        <w:t>投标人名称（电子签名或单位公章）：</w:t>
      </w:r>
    </w:p>
    <w:p w14:paraId="5989E8A9">
      <w:pPr>
        <w:ind w:firstLine="480" w:firstLineChars="200"/>
        <w:rPr>
          <w:rFonts w:ascii="仿宋" w:hAnsi="仿宋" w:cs="Calibri"/>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4F1D2712">
      <w:pPr>
        <w:ind w:firstLine="482" w:firstLineChars="200"/>
        <w:rPr>
          <w:rFonts w:ascii="仿宋" w:hAnsi="仿宋" w:cs="Calibri"/>
          <w:b/>
          <w:bCs/>
          <w:sz w:val="24"/>
          <w:highlight w:val="none"/>
          <w:u w:val="single"/>
        </w:rPr>
      </w:pPr>
      <w:r>
        <w:rPr>
          <w:rFonts w:ascii="仿宋" w:hAnsi="仿宋" w:cs="Calibri"/>
          <w:b/>
          <w:bCs/>
          <w:sz w:val="24"/>
          <w:highlight w:val="none"/>
          <w:u w:val="single"/>
        </w:rPr>
        <w:t>（说明：以联合体形式参与采购活动，联合体的各方均应提供此声明函。）</w:t>
      </w:r>
    </w:p>
    <w:p w14:paraId="44EE3B84">
      <w:pPr>
        <w:rPr>
          <w:rFonts w:ascii="仿宋" w:hAnsi="仿宋" w:cs="Calibri"/>
          <w:highlight w:val="none"/>
        </w:rPr>
      </w:pPr>
    </w:p>
    <w:p w14:paraId="51B454A8">
      <w:pPr>
        <w:widowControl/>
        <w:adjustRightInd/>
        <w:snapToGrid/>
        <w:spacing w:line="240" w:lineRule="auto"/>
        <w:jc w:val="left"/>
        <w:rPr>
          <w:rFonts w:ascii="仿宋" w:hAnsi="仿宋" w:cs="Calibri"/>
          <w:highlight w:val="none"/>
        </w:rPr>
      </w:pPr>
      <w:r>
        <w:rPr>
          <w:rFonts w:ascii="仿宋" w:hAnsi="仿宋" w:cs="Calibri"/>
          <w:highlight w:val="none"/>
        </w:rPr>
        <w:br w:type="page"/>
      </w:r>
    </w:p>
    <w:p w14:paraId="45263672">
      <w:pPr>
        <w:pStyle w:val="4"/>
        <w:tabs>
          <w:tab w:val="left" w:pos="720"/>
          <w:tab w:val="clear" w:pos="900"/>
        </w:tabs>
        <w:ind w:firstLine="482"/>
        <w:rPr>
          <w:rFonts w:ascii="仿宋" w:hAnsi="仿宋" w:cs="Calibri"/>
          <w:highlight w:val="none"/>
        </w:rPr>
      </w:pPr>
      <w:r>
        <w:rPr>
          <w:rFonts w:ascii="仿宋" w:hAnsi="仿宋" w:cs="Calibri"/>
          <w:highlight w:val="none"/>
        </w:rPr>
        <w:t>【声明函5】非联合体的声明函</w:t>
      </w:r>
    </w:p>
    <w:p w14:paraId="64B27684">
      <w:pPr>
        <w:ind w:firstLine="420" w:firstLineChars="200"/>
        <w:jc w:val="left"/>
        <w:rPr>
          <w:rFonts w:ascii="仿宋" w:hAnsi="仿宋" w:cs="Calibri"/>
          <w:szCs w:val="21"/>
          <w:highlight w:val="none"/>
        </w:rPr>
      </w:pPr>
    </w:p>
    <w:p w14:paraId="426ADECF">
      <w:pPr>
        <w:adjustRightInd/>
        <w:jc w:val="center"/>
        <w:rPr>
          <w:rFonts w:ascii="仿宋" w:hAnsi="仿宋" w:cs="Calibri"/>
          <w:b/>
          <w:bCs/>
          <w:sz w:val="28"/>
          <w:szCs w:val="36"/>
          <w:highlight w:val="none"/>
        </w:rPr>
      </w:pPr>
      <w:r>
        <w:rPr>
          <w:rFonts w:ascii="仿宋" w:hAnsi="仿宋" w:cs="Calibri"/>
          <w:b/>
          <w:bCs/>
          <w:sz w:val="28"/>
          <w:szCs w:val="36"/>
          <w:highlight w:val="none"/>
        </w:rPr>
        <w:t>非联合体的声明函</w:t>
      </w:r>
    </w:p>
    <w:p w14:paraId="422D28DE">
      <w:pPr>
        <w:rPr>
          <w:rFonts w:ascii="仿宋" w:hAnsi="仿宋" w:cs="Calibri"/>
          <w:sz w:val="24"/>
          <w:highlight w:val="none"/>
          <w:u w:val="singl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7A0626B8">
      <w:pPr>
        <w:ind w:firstLine="480" w:firstLineChars="200"/>
        <w:rPr>
          <w:rFonts w:ascii="仿宋" w:hAnsi="仿宋" w:cs="Calibri"/>
          <w:sz w:val="24"/>
          <w:highlight w:val="none"/>
        </w:rPr>
      </w:pPr>
      <w:r>
        <w:rPr>
          <w:rFonts w:ascii="仿宋" w:hAnsi="仿宋" w:cs="Calibri"/>
          <w:sz w:val="24"/>
          <w:highlight w:val="none"/>
        </w:rPr>
        <w:t>我方独立参加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CTZB-2025060306</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（标项名称）政府采购活动，未与其他单位组成联合体。</w:t>
      </w:r>
    </w:p>
    <w:p w14:paraId="0E257796">
      <w:pPr>
        <w:ind w:firstLine="480" w:firstLineChars="200"/>
        <w:rPr>
          <w:rFonts w:ascii="仿宋" w:hAnsi="仿宋" w:cs="Calibri"/>
          <w:kern w:val="0"/>
          <w:sz w:val="24"/>
          <w:highlight w:val="none"/>
        </w:rPr>
      </w:pPr>
      <w:r>
        <w:rPr>
          <w:rFonts w:ascii="仿宋" w:hAnsi="仿宋" w:cs="Calibri"/>
          <w:sz w:val="24"/>
          <w:highlight w:val="none"/>
        </w:rPr>
        <w:t>我方</w:t>
      </w:r>
      <w:r>
        <w:rPr>
          <w:rFonts w:ascii="仿宋" w:hAnsi="仿宋" w:cs="Calibri"/>
          <w:kern w:val="0"/>
          <w:sz w:val="24"/>
          <w:highlight w:val="none"/>
        </w:rPr>
        <w:t>对上述声明的真实性负责。如有虚假，将依法承担相应责任。</w:t>
      </w:r>
    </w:p>
    <w:p w14:paraId="1F22CA47">
      <w:pPr>
        <w:ind w:firstLine="480" w:firstLineChars="200"/>
        <w:rPr>
          <w:rFonts w:ascii="仿宋" w:hAnsi="仿宋" w:cs="Calibri"/>
          <w:sz w:val="24"/>
          <w:highlight w:val="none"/>
        </w:rPr>
      </w:pPr>
      <w:r>
        <w:rPr>
          <w:rFonts w:ascii="仿宋" w:hAnsi="仿宋" w:cs="Calibri"/>
          <w:sz w:val="24"/>
          <w:highlight w:val="none"/>
        </w:rPr>
        <w:t>特此声明！</w:t>
      </w:r>
    </w:p>
    <w:p w14:paraId="5504635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97E789F">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F21EC3C">
      <w:pPr>
        <w:rPr>
          <w:rFonts w:ascii="仿宋" w:hAnsi="仿宋" w:cs="Calibri"/>
          <w:highlight w:val="none"/>
        </w:rPr>
      </w:pPr>
    </w:p>
    <w:p w14:paraId="497DE1F8">
      <w:pPr>
        <w:rPr>
          <w:rFonts w:ascii="仿宋" w:hAnsi="仿宋" w:cs="Calibri"/>
          <w:b/>
          <w:kern w:val="0"/>
          <w:sz w:val="36"/>
          <w:szCs w:val="36"/>
          <w:highlight w:val="none"/>
        </w:rPr>
      </w:pPr>
      <w:r>
        <w:rPr>
          <w:rFonts w:ascii="仿宋" w:hAnsi="仿宋" w:cs="Calibri"/>
          <w:b/>
          <w:kern w:val="0"/>
          <w:sz w:val="36"/>
          <w:szCs w:val="36"/>
          <w:highlight w:val="none"/>
        </w:rPr>
        <w:br w:type="page"/>
      </w:r>
    </w:p>
    <w:p w14:paraId="48DF0849">
      <w:pPr>
        <w:jc w:val="center"/>
        <w:outlineLvl w:val="0"/>
        <w:rPr>
          <w:rFonts w:ascii="仿宋" w:hAnsi="仿宋" w:cs="Calibri"/>
          <w:b/>
          <w:kern w:val="0"/>
          <w:sz w:val="28"/>
          <w:szCs w:val="28"/>
          <w:highlight w:val="none"/>
        </w:rPr>
      </w:pPr>
      <w:r>
        <w:rPr>
          <w:rFonts w:ascii="仿宋" w:hAnsi="仿宋" w:cs="Calibri"/>
          <w:b/>
          <w:kern w:val="0"/>
          <w:sz w:val="28"/>
          <w:szCs w:val="28"/>
          <w:highlight w:val="none"/>
        </w:rPr>
        <w:t>目录</w:t>
      </w:r>
    </w:p>
    <w:p w14:paraId="7F8F3533">
      <w:pPr>
        <w:ind w:left="479" w:leftChars="228"/>
        <w:rPr>
          <w:rFonts w:ascii="仿宋" w:hAnsi="仿宋" w:cs="Calibri"/>
          <w:sz w:val="24"/>
          <w:highlight w:val="none"/>
        </w:rPr>
      </w:pPr>
      <w:r>
        <w:rPr>
          <w:rFonts w:ascii="仿宋" w:hAnsi="仿宋" w:cs="Calibri"/>
          <w:sz w:val="24"/>
          <w:highlight w:val="none"/>
        </w:rPr>
        <w:t>（1）投标函………………………………………………………………………（页码）</w:t>
      </w:r>
    </w:p>
    <w:p w14:paraId="3EF673EB">
      <w:pPr>
        <w:ind w:left="479" w:leftChars="228"/>
        <w:rPr>
          <w:rFonts w:ascii="仿宋" w:hAnsi="仿宋" w:cs="Calibri"/>
          <w:sz w:val="24"/>
          <w:highlight w:val="none"/>
        </w:rPr>
      </w:pPr>
      <w:r>
        <w:rPr>
          <w:rFonts w:ascii="仿宋" w:hAnsi="仿宋" w:cs="Calibri"/>
          <w:sz w:val="24"/>
          <w:highlight w:val="none"/>
        </w:rPr>
        <w:t>（2）授权委托书或法定代表人（单位负责人、自然人本人）身份证明……（页码）</w:t>
      </w:r>
    </w:p>
    <w:p w14:paraId="330FFF3E">
      <w:pPr>
        <w:ind w:left="479" w:leftChars="228"/>
        <w:rPr>
          <w:rFonts w:ascii="仿宋" w:hAnsi="仿宋" w:cs="Calibri"/>
          <w:sz w:val="24"/>
          <w:highlight w:val="none"/>
        </w:rPr>
      </w:pPr>
      <w:r>
        <w:rPr>
          <w:rFonts w:ascii="仿宋" w:hAnsi="仿宋" w:cs="Calibri"/>
          <w:sz w:val="24"/>
          <w:highlight w:val="none"/>
        </w:rPr>
        <w:t>（3）分包意向协议………………………………………………………………（页码）</w:t>
      </w:r>
    </w:p>
    <w:p w14:paraId="6C8FD77C">
      <w:pPr>
        <w:ind w:left="479" w:leftChars="228"/>
        <w:rPr>
          <w:rFonts w:ascii="仿宋" w:hAnsi="仿宋" w:cs="Calibri"/>
          <w:sz w:val="24"/>
          <w:highlight w:val="none"/>
        </w:rPr>
      </w:pPr>
      <w:r>
        <w:rPr>
          <w:rFonts w:ascii="仿宋" w:hAnsi="仿宋" w:cs="Calibri"/>
          <w:sz w:val="24"/>
          <w:highlight w:val="none"/>
        </w:rPr>
        <w:t>（4）符合性审查资料……………………………………………………………（页码）</w:t>
      </w:r>
    </w:p>
    <w:p w14:paraId="265E097D">
      <w:pPr>
        <w:ind w:left="479" w:leftChars="228"/>
        <w:rPr>
          <w:rFonts w:ascii="仿宋" w:hAnsi="仿宋" w:cs="Calibri"/>
          <w:sz w:val="24"/>
          <w:highlight w:val="none"/>
        </w:rPr>
      </w:pPr>
      <w:r>
        <w:rPr>
          <w:rFonts w:ascii="仿宋" w:hAnsi="仿宋" w:cs="Calibri"/>
          <w:sz w:val="24"/>
          <w:highlight w:val="none"/>
        </w:rPr>
        <w:t>（5）评标标准相应的商务技术资料……………………………………………（页码）</w:t>
      </w:r>
    </w:p>
    <w:p w14:paraId="71BF34CF">
      <w:pPr>
        <w:ind w:left="479" w:leftChars="228"/>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6</w:t>
      </w:r>
      <w:r>
        <w:rPr>
          <w:rFonts w:ascii="仿宋" w:hAnsi="仿宋" w:cs="Calibri"/>
          <w:sz w:val="24"/>
          <w:highlight w:val="none"/>
        </w:rPr>
        <w:t>）商务技术偏离表……………………………………………………………（页码）</w:t>
      </w:r>
    </w:p>
    <w:p w14:paraId="3E4D2294">
      <w:pPr>
        <w:ind w:left="479" w:leftChars="228"/>
        <w:rPr>
          <w:rFonts w:ascii="仿宋" w:hAnsi="仿宋" w:cs="Calibri"/>
          <w:sz w:val="24"/>
          <w:highlight w:val="none"/>
        </w:rPr>
      </w:pPr>
      <w:r>
        <w:rPr>
          <w:rFonts w:ascii="仿宋" w:hAnsi="仿宋" w:cs="Calibri"/>
          <w:sz w:val="24"/>
          <w:highlight w:val="none"/>
        </w:rPr>
        <w:t>（</w:t>
      </w:r>
      <w:r>
        <w:rPr>
          <w:rFonts w:hint="eastAsia" w:ascii="仿宋" w:hAnsi="仿宋" w:cs="Calibri"/>
          <w:sz w:val="24"/>
          <w:highlight w:val="none"/>
          <w:lang w:val="en-US" w:eastAsia="zh-CN"/>
        </w:rPr>
        <w:t>7</w:t>
      </w:r>
      <w:r>
        <w:rPr>
          <w:rFonts w:ascii="仿宋" w:hAnsi="仿宋" w:cs="Calibri"/>
          <w:sz w:val="24"/>
          <w:highlight w:val="none"/>
        </w:rPr>
        <w:t>）政府采购供应商廉洁自律承诺书…………………………………………（页码）</w:t>
      </w:r>
    </w:p>
    <w:p w14:paraId="2E7AB182">
      <w:pPr>
        <w:ind w:left="479" w:leftChars="228"/>
        <w:rPr>
          <w:rFonts w:ascii="仿宋" w:hAnsi="仿宋" w:cs="Calibri"/>
          <w:sz w:val="24"/>
          <w:highlight w:val="none"/>
        </w:rPr>
      </w:pPr>
      <w:r>
        <w:rPr>
          <w:rFonts w:ascii="仿宋" w:hAnsi="仿宋" w:cs="Calibri"/>
          <w:sz w:val="24"/>
          <w:highlight w:val="none"/>
        </w:rPr>
        <w:t>（8）</w:t>
      </w:r>
      <w:r>
        <w:rPr>
          <w:rFonts w:ascii="仿宋" w:hAnsi="仿宋" w:cs="Calibri"/>
          <w:sz w:val="24"/>
          <w:szCs w:val="32"/>
          <w:highlight w:val="none"/>
        </w:rPr>
        <w:t>政府采购活动现场确认声明书</w:t>
      </w:r>
      <w:r>
        <w:rPr>
          <w:rFonts w:ascii="仿宋" w:hAnsi="仿宋" w:cs="Calibri"/>
          <w:sz w:val="24"/>
          <w:highlight w:val="none"/>
        </w:rPr>
        <w:t>……………………………………………（页码）</w:t>
      </w:r>
    </w:p>
    <w:p w14:paraId="748E283B">
      <w:pPr>
        <w:rPr>
          <w:rFonts w:ascii="仿宋" w:hAnsi="仿宋" w:cs="Calibri"/>
          <w:b/>
          <w:kern w:val="0"/>
          <w:sz w:val="32"/>
          <w:szCs w:val="32"/>
          <w:highlight w:val="none"/>
        </w:rPr>
      </w:pPr>
      <w:r>
        <w:rPr>
          <w:rFonts w:ascii="仿宋" w:hAnsi="仿宋" w:cs="Calibri"/>
          <w:b/>
          <w:kern w:val="0"/>
          <w:sz w:val="32"/>
          <w:szCs w:val="32"/>
          <w:highlight w:val="none"/>
        </w:rPr>
        <w:br w:type="page"/>
      </w:r>
    </w:p>
    <w:p w14:paraId="3D8D15CC">
      <w:pPr>
        <w:pStyle w:val="3"/>
        <w:ind w:firstLine="482"/>
        <w:rPr>
          <w:rFonts w:ascii="仿宋" w:hAnsi="仿宋" w:cs="Calibri"/>
          <w:highlight w:val="none"/>
        </w:rPr>
      </w:pPr>
      <w:r>
        <w:rPr>
          <w:rFonts w:ascii="仿宋" w:hAnsi="仿宋" w:cs="Calibri"/>
          <w:highlight w:val="none"/>
        </w:rPr>
        <w:t>一、投标函</w:t>
      </w:r>
    </w:p>
    <w:p w14:paraId="6F6359EC">
      <w:pPr>
        <w:spacing w:line="288" w:lineRule="auto"/>
        <w:ind w:right="482"/>
        <w:jc w:val="center"/>
        <w:rPr>
          <w:rFonts w:ascii="仿宋" w:hAnsi="仿宋" w:cs="Calibri"/>
          <w:b/>
          <w:kern w:val="0"/>
          <w:sz w:val="32"/>
          <w:szCs w:val="32"/>
          <w:highlight w:val="none"/>
        </w:rPr>
      </w:pPr>
      <w:r>
        <w:rPr>
          <w:rFonts w:ascii="仿宋" w:hAnsi="仿宋" w:cs="Calibri"/>
          <w:b/>
          <w:kern w:val="0"/>
          <w:sz w:val="32"/>
          <w:szCs w:val="32"/>
          <w:highlight w:val="none"/>
        </w:rPr>
        <w:t>投标函</w:t>
      </w:r>
    </w:p>
    <w:p w14:paraId="3CEDF3DE">
      <w:pPr>
        <w:rPr>
          <w:rFonts w:ascii="仿宋" w:hAnsi="仿宋" w:cs="Calibri"/>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p>
    <w:p w14:paraId="18A61585">
      <w:pPr>
        <w:ind w:firstLine="480" w:firstLineChars="200"/>
        <w:rPr>
          <w:rFonts w:ascii="仿宋" w:hAnsi="仿宋" w:cs="Calibri"/>
          <w:sz w:val="24"/>
          <w:highlight w:val="none"/>
        </w:rPr>
      </w:pPr>
      <w:r>
        <w:rPr>
          <w:rFonts w:ascii="仿宋" w:hAnsi="仿宋" w:cs="Calibri"/>
          <w:sz w:val="24"/>
          <w:highlight w:val="none"/>
        </w:rPr>
        <w:t>我方参加你方组织的</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CTZB-2025060306</w:t>
      </w:r>
      <w:r>
        <w:rPr>
          <w:rFonts w:ascii="仿宋" w:hAnsi="仿宋" w:cs="Calibri"/>
          <w:sz w:val="24"/>
          <w:highlight w:val="none"/>
        </w:rPr>
        <w:t>）招标的有关活动，并对此项目进行投标。为此：</w:t>
      </w:r>
    </w:p>
    <w:p w14:paraId="0BEEA2A2">
      <w:pPr>
        <w:ind w:firstLine="480" w:firstLineChars="200"/>
        <w:rPr>
          <w:rFonts w:ascii="仿宋" w:hAnsi="仿宋" w:cs="Calibri"/>
          <w:sz w:val="24"/>
          <w:highlight w:val="none"/>
        </w:rPr>
      </w:pPr>
      <w:r>
        <w:rPr>
          <w:rFonts w:ascii="仿宋" w:hAnsi="仿宋" w:cs="Calibri"/>
          <w:sz w:val="24"/>
          <w:highlight w:val="none"/>
        </w:rPr>
        <w:t>1.我方承诺投标有效期从提交投标文件的截止之日起</w:t>
      </w:r>
      <w:r>
        <w:rPr>
          <w:rFonts w:ascii="仿宋" w:hAnsi="仿宋" w:cs="Calibri"/>
          <w:sz w:val="24"/>
          <w:highlight w:val="none"/>
          <w:u w:val="single"/>
        </w:rPr>
        <w:t>【90】</w:t>
      </w:r>
      <w:r>
        <w:rPr>
          <w:rFonts w:ascii="仿宋" w:hAnsi="仿宋" w:cs="Calibri"/>
          <w:sz w:val="24"/>
          <w:highlight w:val="none"/>
        </w:rPr>
        <w:t>天</w:t>
      </w:r>
      <w:r>
        <w:rPr>
          <w:rFonts w:ascii="仿宋" w:hAnsi="仿宋" w:cs="Calibri"/>
          <w:highlight w:val="none"/>
        </w:rPr>
        <w:t>，</w:t>
      </w:r>
      <w:r>
        <w:rPr>
          <w:rFonts w:ascii="仿宋" w:hAnsi="仿宋" w:cs="Calibri"/>
          <w:sz w:val="24"/>
          <w:highlight w:val="none"/>
        </w:rPr>
        <w:t>本投标文件在投标有效期满之前均具有约束力。</w:t>
      </w:r>
    </w:p>
    <w:p w14:paraId="32CEEB2A">
      <w:pPr>
        <w:ind w:firstLine="480" w:firstLineChars="200"/>
        <w:rPr>
          <w:rFonts w:ascii="仿宋" w:hAnsi="仿宋" w:cs="Calibri"/>
          <w:sz w:val="24"/>
          <w:highlight w:val="none"/>
        </w:rPr>
      </w:pPr>
      <w:r>
        <w:rPr>
          <w:rFonts w:ascii="仿宋" w:hAnsi="仿宋" w:cs="Calibri"/>
          <w:sz w:val="24"/>
          <w:highlight w:val="none"/>
        </w:rPr>
        <w:t>2.我方的投标文件包括以下内容：</w:t>
      </w:r>
    </w:p>
    <w:p w14:paraId="62E32BF0">
      <w:pPr>
        <w:ind w:firstLine="480" w:firstLineChars="200"/>
        <w:rPr>
          <w:rFonts w:ascii="仿宋" w:hAnsi="仿宋" w:cs="Calibri"/>
          <w:sz w:val="24"/>
          <w:highlight w:val="none"/>
        </w:rPr>
      </w:pPr>
      <w:r>
        <w:rPr>
          <w:rFonts w:ascii="仿宋" w:hAnsi="仿宋" w:cs="Calibri"/>
          <w:sz w:val="24"/>
          <w:highlight w:val="none"/>
        </w:rPr>
        <w:t>2.1资格文件：</w:t>
      </w:r>
    </w:p>
    <w:p w14:paraId="3F5D18B4">
      <w:pPr>
        <w:ind w:firstLine="720" w:firstLineChars="300"/>
        <w:rPr>
          <w:rFonts w:hint="eastAsia" w:ascii="仿宋" w:hAnsi="仿宋" w:cs="Calibri"/>
          <w:sz w:val="24"/>
          <w:szCs w:val="32"/>
          <w:highlight w:val="none"/>
          <w:lang w:eastAsia="zh-CN"/>
        </w:rPr>
      </w:pPr>
      <w:r>
        <w:rPr>
          <w:rFonts w:ascii="仿宋" w:hAnsi="仿宋" w:cs="Calibri"/>
          <w:sz w:val="24"/>
          <w:highlight w:val="none"/>
        </w:rPr>
        <w:t>2.1.1</w:t>
      </w:r>
      <w:r>
        <w:rPr>
          <w:rFonts w:hint="eastAsia" w:ascii="仿宋" w:hAnsi="仿宋" w:cs="Calibri"/>
          <w:sz w:val="24"/>
          <w:szCs w:val="32"/>
          <w:highlight w:val="none"/>
          <w:lang w:eastAsia="zh-CN"/>
        </w:rPr>
        <w:t>营业执照、资质证书；</w:t>
      </w:r>
    </w:p>
    <w:p w14:paraId="7D96F521">
      <w:pPr>
        <w:ind w:firstLine="720" w:firstLineChars="300"/>
        <w:rPr>
          <w:rFonts w:hint="eastAsia" w:ascii="仿宋" w:hAnsi="仿宋" w:eastAsia="仿宋" w:cs="Calibri"/>
          <w:sz w:val="24"/>
          <w:szCs w:val="32"/>
          <w:highlight w:val="none"/>
          <w:lang w:val="en-US" w:eastAsia="zh-CN"/>
        </w:rPr>
      </w:pPr>
      <w:r>
        <w:rPr>
          <w:rFonts w:ascii="仿宋" w:hAnsi="仿宋" w:cs="Calibri"/>
          <w:sz w:val="24"/>
          <w:highlight w:val="none"/>
        </w:rPr>
        <w:t>2.1.</w:t>
      </w:r>
      <w:r>
        <w:rPr>
          <w:rFonts w:hint="eastAsia" w:ascii="仿宋" w:hAnsi="仿宋" w:cs="Calibri"/>
          <w:sz w:val="24"/>
          <w:highlight w:val="none"/>
          <w:lang w:val="en-US" w:eastAsia="zh-CN"/>
        </w:rPr>
        <w:t>2</w:t>
      </w:r>
      <w:r>
        <w:rPr>
          <w:rFonts w:ascii="仿宋" w:hAnsi="仿宋" w:cs="Calibri"/>
          <w:sz w:val="24"/>
          <w:szCs w:val="32"/>
          <w:highlight w:val="none"/>
        </w:rPr>
        <w:t>授权委托书或法定代表人（单位负责人、自然人本人）身份证明</w:t>
      </w:r>
      <w:r>
        <w:rPr>
          <w:rFonts w:hint="eastAsia" w:ascii="仿宋" w:hAnsi="仿宋" w:cs="Calibri"/>
          <w:sz w:val="24"/>
          <w:szCs w:val="32"/>
          <w:highlight w:val="none"/>
          <w:lang w:eastAsia="zh-CN"/>
        </w:rPr>
        <w:t>；</w:t>
      </w:r>
    </w:p>
    <w:p w14:paraId="75A208B9">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3</w:t>
      </w:r>
      <w:r>
        <w:rPr>
          <w:rFonts w:ascii="仿宋" w:hAnsi="仿宋" w:cs="Calibri"/>
          <w:sz w:val="24"/>
          <w:szCs w:val="32"/>
          <w:highlight w:val="none"/>
        </w:rPr>
        <w:t>符合参加政府采购活动应当具备的一般条件的承诺函；</w:t>
      </w:r>
    </w:p>
    <w:p w14:paraId="5FBD1A13">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4</w:t>
      </w:r>
      <w:r>
        <w:rPr>
          <w:rFonts w:ascii="仿宋" w:hAnsi="仿宋" w:cs="Calibri"/>
          <w:sz w:val="24"/>
          <w:szCs w:val="32"/>
          <w:highlight w:val="none"/>
        </w:rPr>
        <w:t>落实政府采购政策需满足的资格要求（如果有）；</w:t>
      </w:r>
    </w:p>
    <w:p w14:paraId="2919B80A">
      <w:pPr>
        <w:ind w:firstLine="720" w:firstLineChars="300"/>
        <w:rPr>
          <w:rFonts w:ascii="仿宋" w:hAnsi="仿宋" w:cs="Calibri"/>
          <w:sz w:val="24"/>
          <w:szCs w:val="32"/>
          <w:highlight w:val="none"/>
        </w:rPr>
      </w:pPr>
      <w:r>
        <w:rPr>
          <w:rFonts w:ascii="仿宋" w:hAnsi="仿宋" w:cs="Calibri"/>
          <w:sz w:val="24"/>
          <w:highlight w:val="none"/>
        </w:rPr>
        <w:t>2.1.</w:t>
      </w:r>
      <w:r>
        <w:rPr>
          <w:rFonts w:hint="eastAsia" w:ascii="仿宋" w:hAnsi="仿宋" w:cs="Calibri"/>
          <w:sz w:val="24"/>
          <w:highlight w:val="none"/>
          <w:lang w:val="en-US" w:eastAsia="zh-CN"/>
        </w:rPr>
        <w:t>5</w:t>
      </w:r>
      <w:r>
        <w:rPr>
          <w:rFonts w:ascii="仿宋" w:hAnsi="仿宋" w:cs="Calibri"/>
          <w:sz w:val="24"/>
          <w:szCs w:val="32"/>
          <w:highlight w:val="none"/>
        </w:rPr>
        <w:t>本项目的特定资格要求（如果有）。</w:t>
      </w:r>
    </w:p>
    <w:p w14:paraId="2C4016F8">
      <w:pPr>
        <w:ind w:firstLine="480" w:firstLineChars="200"/>
        <w:rPr>
          <w:rFonts w:ascii="仿宋" w:hAnsi="仿宋" w:cs="Calibri"/>
          <w:sz w:val="24"/>
          <w:szCs w:val="32"/>
          <w:highlight w:val="none"/>
        </w:rPr>
      </w:pPr>
      <w:r>
        <w:rPr>
          <w:rFonts w:ascii="仿宋" w:hAnsi="仿宋" w:cs="Calibri"/>
          <w:sz w:val="24"/>
          <w:highlight w:val="none"/>
        </w:rPr>
        <w:t>2.2</w:t>
      </w:r>
      <w:r>
        <w:rPr>
          <w:rFonts w:ascii="仿宋" w:hAnsi="仿宋" w:cs="Calibri"/>
          <w:sz w:val="24"/>
          <w:szCs w:val="32"/>
          <w:highlight w:val="none"/>
        </w:rPr>
        <w:t>商务技术文件：</w:t>
      </w:r>
    </w:p>
    <w:p w14:paraId="62B13DED">
      <w:pPr>
        <w:ind w:firstLine="720" w:firstLineChars="300"/>
        <w:rPr>
          <w:rFonts w:ascii="仿宋" w:hAnsi="仿宋" w:cs="Calibri"/>
          <w:sz w:val="24"/>
          <w:szCs w:val="32"/>
          <w:highlight w:val="none"/>
        </w:rPr>
      </w:pPr>
      <w:r>
        <w:rPr>
          <w:rFonts w:ascii="仿宋" w:hAnsi="仿宋" w:cs="Calibri"/>
          <w:sz w:val="24"/>
          <w:highlight w:val="none"/>
        </w:rPr>
        <w:t>2.2.1</w:t>
      </w:r>
      <w:r>
        <w:rPr>
          <w:rFonts w:ascii="仿宋" w:hAnsi="仿宋" w:cs="Calibri"/>
          <w:sz w:val="24"/>
          <w:szCs w:val="32"/>
          <w:highlight w:val="none"/>
        </w:rPr>
        <w:t>投标函；</w:t>
      </w:r>
    </w:p>
    <w:p w14:paraId="4D2C2AF2">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2</w:t>
      </w:r>
      <w:r>
        <w:rPr>
          <w:rFonts w:ascii="仿宋" w:hAnsi="仿宋" w:cs="Calibri"/>
          <w:sz w:val="24"/>
          <w:szCs w:val="32"/>
          <w:highlight w:val="none"/>
        </w:rPr>
        <w:t>分包意向协议（如果有）；</w:t>
      </w:r>
    </w:p>
    <w:p w14:paraId="40BC0474">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3</w:t>
      </w:r>
      <w:r>
        <w:rPr>
          <w:rFonts w:ascii="仿宋" w:hAnsi="仿宋" w:cs="Calibri"/>
          <w:sz w:val="24"/>
          <w:szCs w:val="32"/>
          <w:highlight w:val="none"/>
        </w:rPr>
        <w:t>符合性审查资料；</w:t>
      </w:r>
    </w:p>
    <w:p w14:paraId="4DCA8F4A">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4</w:t>
      </w:r>
      <w:r>
        <w:rPr>
          <w:rFonts w:ascii="仿宋" w:hAnsi="仿宋" w:cs="Calibri"/>
          <w:sz w:val="24"/>
          <w:szCs w:val="32"/>
          <w:highlight w:val="none"/>
        </w:rPr>
        <w:t>评标标准相应的商务技术资料；</w:t>
      </w:r>
    </w:p>
    <w:p w14:paraId="252C111E">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5</w:t>
      </w:r>
      <w:r>
        <w:rPr>
          <w:rFonts w:ascii="仿宋" w:hAnsi="仿宋" w:cs="Calibri"/>
          <w:sz w:val="24"/>
          <w:szCs w:val="32"/>
          <w:highlight w:val="none"/>
        </w:rPr>
        <w:t>商务技术偏离表；</w:t>
      </w:r>
    </w:p>
    <w:p w14:paraId="78D37B94">
      <w:pPr>
        <w:ind w:firstLine="720" w:firstLineChars="300"/>
        <w:rPr>
          <w:rFonts w:ascii="仿宋" w:hAnsi="仿宋" w:cs="Calibri"/>
          <w:sz w:val="24"/>
          <w:szCs w:val="32"/>
          <w:highlight w:val="none"/>
        </w:rPr>
      </w:pPr>
      <w:r>
        <w:rPr>
          <w:rFonts w:ascii="仿宋" w:hAnsi="仿宋" w:cs="Calibri"/>
          <w:sz w:val="24"/>
          <w:highlight w:val="none"/>
        </w:rPr>
        <w:t>2.2.</w:t>
      </w:r>
      <w:r>
        <w:rPr>
          <w:rFonts w:hint="eastAsia" w:ascii="仿宋" w:hAnsi="仿宋" w:cs="Calibri"/>
          <w:sz w:val="24"/>
          <w:highlight w:val="none"/>
          <w:lang w:val="en-US" w:eastAsia="zh-CN"/>
        </w:rPr>
        <w:t>6</w:t>
      </w:r>
      <w:r>
        <w:rPr>
          <w:rFonts w:ascii="仿宋" w:hAnsi="仿宋" w:cs="Calibri"/>
          <w:sz w:val="24"/>
          <w:szCs w:val="32"/>
          <w:highlight w:val="none"/>
        </w:rPr>
        <w:t>政府采购供应商廉洁自律承诺书；</w:t>
      </w:r>
    </w:p>
    <w:p w14:paraId="2760CB43">
      <w:pPr>
        <w:ind w:firstLine="720" w:firstLineChars="300"/>
        <w:rPr>
          <w:rFonts w:hint="default" w:ascii="仿宋" w:hAnsi="仿宋" w:eastAsia="仿宋" w:cs="Calibri"/>
          <w:sz w:val="24"/>
          <w:szCs w:val="32"/>
          <w:highlight w:val="none"/>
          <w:lang w:val="en-US" w:eastAsia="zh-CN"/>
        </w:rPr>
      </w:pPr>
      <w:r>
        <w:rPr>
          <w:rFonts w:ascii="仿宋" w:hAnsi="仿宋" w:cs="Calibri"/>
          <w:sz w:val="24"/>
          <w:highlight w:val="none"/>
        </w:rPr>
        <w:t>2.2.</w:t>
      </w:r>
      <w:r>
        <w:rPr>
          <w:rFonts w:hint="eastAsia" w:ascii="仿宋" w:hAnsi="仿宋" w:cs="Calibri"/>
          <w:sz w:val="24"/>
          <w:highlight w:val="none"/>
          <w:lang w:val="en-US" w:eastAsia="zh-CN"/>
        </w:rPr>
        <w:t>7</w:t>
      </w:r>
      <w:r>
        <w:rPr>
          <w:rFonts w:ascii="仿宋" w:hAnsi="仿宋" w:cs="Calibri"/>
          <w:sz w:val="24"/>
          <w:szCs w:val="32"/>
          <w:highlight w:val="none"/>
        </w:rPr>
        <w:t>政府采购活动现场确认声明书</w:t>
      </w:r>
      <w:r>
        <w:rPr>
          <w:rFonts w:hint="default" w:ascii="仿宋" w:hAnsi="仿宋" w:cs="Calibri"/>
          <w:sz w:val="24"/>
          <w:szCs w:val="32"/>
          <w:highlight w:val="none"/>
          <w:lang w:eastAsia="zh-CN"/>
        </w:rPr>
        <w:t>。</w:t>
      </w:r>
    </w:p>
    <w:p w14:paraId="7C0F9904">
      <w:pPr>
        <w:ind w:firstLine="480" w:firstLineChars="200"/>
        <w:rPr>
          <w:rFonts w:ascii="仿宋" w:hAnsi="仿宋" w:cs="Calibri"/>
          <w:sz w:val="24"/>
          <w:szCs w:val="32"/>
          <w:highlight w:val="none"/>
        </w:rPr>
      </w:pPr>
      <w:r>
        <w:rPr>
          <w:rFonts w:ascii="仿宋" w:hAnsi="仿宋" w:cs="Calibri"/>
          <w:sz w:val="24"/>
          <w:highlight w:val="none"/>
        </w:rPr>
        <w:t>2.3</w:t>
      </w:r>
      <w:r>
        <w:rPr>
          <w:rFonts w:ascii="仿宋" w:hAnsi="仿宋" w:cs="Calibri"/>
          <w:sz w:val="24"/>
          <w:szCs w:val="32"/>
          <w:highlight w:val="none"/>
        </w:rPr>
        <w:t>报价文件：</w:t>
      </w:r>
    </w:p>
    <w:p w14:paraId="71BBD994">
      <w:pPr>
        <w:ind w:firstLine="720" w:firstLineChars="300"/>
        <w:rPr>
          <w:rFonts w:ascii="仿宋" w:hAnsi="仿宋" w:cs="Calibri"/>
          <w:sz w:val="24"/>
          <w:szCs w:val="32"/>
          <w:highlight w:val="none"/>
        </w:rPr>
      </w:pPr>
      <w:r>
        <w:rPr>
          <w:rFonts w:ascii="仿宋" w:hAnsi="仿宋" w:cs="Calibri"/>
          <w:sz w:val="24"/>
          <w:highlight w:val="none"/>
        </w:rPr>
        <w:t>2.3.1</w:t>
      </w:r>
      <w:r>
        <w:rPr>
          <w:rFonts w:ascii="仿宋" w:hAnsi="仿宋" w:cs="Calibri"/>
          <w:sz w:val="24"/>
          <w:szCs w:val="32"/>
          <w:highlight w:val="none"/>
        </w:rPr>
        <w:t>开标一览表（报价表）；</w:t>
      </w:r>
    </w:p>
    <w:p w14:paraId="0D489C2E">
      <w:pPr>
        <w:pStyle w:val="61"/>
        <w:ind w:firstLine="720" w:firstLineChars="300"/>
        <w:rPr>
          <w:rFonts w:hint="eastAsia"/>
          <w:highlight w:val="none"/>
          <w:lang w:eastAsia="zh-CN"/>
        </w:rPr>
      </w:pPr>
      <w:r>
        <w:rPr>
          <w:rFonts w:ascii="仿宋" w:hAnsi="仿宋" w:cs="Calibri"/>
          <w:sz w:val="24"/>
          <w:highlight w:val="none"/>
        </w:rPr>
        <w:t>2.3.</w:t>
      </w:r>
      <w:r>
        <w:rPr>
          <w:rFonts w:hint="eastAsia" w:ascii="仿宋" w:hAnsi="仿宋" w:cs="Calibri"/>
          <w:sz w:val="24"/>
          <w:highlight w:val="none"/>
          <w:lang w:val="en-US" w:eastAsia="zh-CN"/>
        </w:rPr>
        <w:t>2</w:t>
      </w:r>
      <w:r>
        <w:rPr>
          <w:rFonts w:ascii="仿宋" w:hAnsi="仿宋" w:cs="Calibri"/>
          <w:sz w:val="24"/>
          <w:highlight w:val="none"/>
        </w:rPr>
        <w:t>交纳采购代理服务费承诺书</w:t>
      </w:r>
      <w:r>
        <w:rPr>
          <w:rFonts w:hint="eastAsia" w:ascii="仿宋" w:hAnsi="仿宋" w:cs="Calibri"/>
          <w:sz w:val="24"/>
          <w:highlight w:val="none"/>
          <w:lang w:eastAsia="zh-CN"/>
        </w:rPr>
        <w:t>。</w:t>
      </w:r>
    </w:p>
    <w:p w14:paraId="4376D62B">
      <w:pPr>
        <w:ind w:firstLine="480" w:firstLineChars="200"/>
        <w:rPr>
          <w:rFonts w:ascii="仿宋" w:hAnsi="仿宋" w:cs="Calibri"/>
          <w:sz w:val="24"/>
          <w:highlight w:val="none"/>
        </w:rPr>
      </w:pPr>
      <w:r>
        <w:rPr>
          <w:rFonts w:ascii="仿宋" w:hAnsi="仿宋" w:cs="Calibri"/>
          <w:sz w:val="24"/>
          <w:highlight w:val="none"/>
        </w:rPr>
        <w:t>3.我方承诺除商务技术偏离表列出的偏离外，我方响应招标文件的全部要求。</w:t>
      </w:r>
      <w:r>
        <w:rPr>
          <w:rFonts w:hint="eastAsia" w:ascii="宋体" w:hAnsi="宋体" w:cs="宋体"/>
          <w:sz w:val="24"/>
          <w:highlight w:val="none"/>
        </w:rPr>
        <w:t>对投标文件中材料的真实性、合法性负责。</w:t>
      </w:r>
    </w:p>
    <w:p w14:paraId="232AB1A1">
      <w:pPr>
        <w:ind w:firstLine="480" w:firstLineChars="200"/>
        <w:rPr>
          <w:rFonts w:ascii="仿宋" w:hAnsi="仿宋" w:cs="Calibri"/>
          <w:sz w:val="24"/>
          <w:highlight w:val="none"/>
        </w:rPr>
      </w:pPr>
      <w:r>
        <w:rPr>
          <w:rFonts w:ascii="仿宋" w:hAnsi="仿宋" w:cs="Calibri"/>
          <w:sz w:val="24"/>
          <w:highlight w:val="none"/>
        </w:rPr>
        <w:t>4.如我方中标，我方承诺：</w:t>
      </w:r>
    </w:p>
    <w:p w14:paraId="648E489D">
      <w:pPr>
        <w:ind w:left="210" w:leftChars="100" w:firstLine="480" w:firstLineChars="200"/>
        <w:rPr>
          <w:rFonts w:ascii="仿宋" w:hAnsi="仿宋" w:cs="Calibri"/>
          <w:sz w:val="24"/>
          <w:highlight w:val="none"/>
        </w:rPr>
      </w:pPr>
      <w:r>
        <w:rPr>
          <w:rFonts w:ascii="仿宋" w:hAnsi="仿宋" w:cs="Calibri"/>
          <w:sz w:val="24"/>
          <w:highlight w:val="none"/>
        </w:rPr>
        <w:t>4.1在收到中标通知书后，在中标通知书规定的期限内与你方签订合同；</w:t>
      </w:r>
    </w:p>
    <w:p w14:paraId="44F3088C">
      <w:pPr>
        <w:ind w:left="210" w:leftChars="100" w:firstLine="480" w:firstLineChars="200"/>
        <w:rPr>
          <w:rFonts w:ascii="仿宋" w:hAnsi="仿宋" w:cs="Calibri"/>
          <w:sz w:val="24"/>
          <w:highlight w:val="none"/>
        </w:rPr>
      </w:pPr>
      <w:r>
        <w:rPr>
          <w:rFonts w:ascii="仿宋" w:hAnsi="仿宋" w:cs="Calibri"/>
          <w:sz w:val="24"/>
          <w:highlight w:val="none"/>
        </w:rPr>
        <w:t>4.2在签订合同时不向你方提出附加条件；</w:t>
      </w:r>
    </w:p>
    <w:p w14:paraId="07191A70">
      <w:pPr>
        <w:ind w:left="210" w:leftChars="100" w:firstLine="480" w:firstLineChars="200"/>
        <w:rPr>
          <w:rFonts w:ascii="仿宋" w:hAnsi="仿宋" w:cs="Calibri"/>
          <w:sz w:val="24"/>
          <w:highlight w:val="none"/>
        </w:rPr>
      </w:pPr>
      <w:r>
        <w:rPr>
          <w:rFonts w:ascii="仿宋" w:hAnsi="仿宋" w:cs="Calibri"/>
          <w:sz w:val="24"/>
          <w:highlight w:val="none"/>
        </w:rPr>
        <w:t>4.3按照招标文件要求提交履约保证金；</w:t>
      </w:r>
    </w:p>
    <w:p w14:paraId="1A2E8117">
      <w:pPr>
        <w:ind w:left="210" w:leftChars="100" w:firstLine="480" w:firstLineChars="200"/>
        <w:rPr>
          <w:rFonts w:ascii="仿宋" w:hAnsi="仿宋" w:cs="Calibri"/>
          <w:sz w:val="24"/>
          <w:highlight w:val="none"/>
        </w:rPr>
      </w:pPr>
      <w:r>
        <w:rPr>
          <w:rFonts w:ascii="仿宋" w:hAnsi="仿宋" w:cs="Calibri"/>
          <w:sz w:val="24"/>
          <w:highlight w:val="none"/>
        </w:rPr>
        <w:t>4.4在合同约定的期限内完成合同规定的全部义务。</w:t>
      </w:r>
    </w:p>
    <w:p w14:paraId="341874A4">
      <w:pPr>
        <w:ind w:left="210" w:leftChars="100" w:firstLine="480" w:firstLineChars="200"/>
        <w:rPr>
          <w:rFonts w:ascii="仿宋" w:hAnsi="仿宋" w:cs="Calibri"/>
          <w:sz w:val="24"/>
          <w:highlight w:val="none"/>
        </w:rPr>
      </w:pPr>
      <w:r>
        <w:rPr>
          <w:rFonts w:ascii="仿宋" w:hAnsi="仿宋" w:cs="Calibri"/>
          <w:sz w:val="24"/>
          <w:highlight w:val="none"/>
        </w:rPr>
        <w:t>5.其他补充说明：</w:t>
      </w:r>
      <w:r>
        <w:rPr>
          <w:rFonts w:ascii="仿宋" w:hAnsi="仿宋" w:cs="Calibri"/>
          <w:sz w:val="24"/>
          <w:highlight w:val="none"/>
          <w:u w:val="single"/>
        </w:rPr>
        <w:t>【               】</w:t>
      </w:r>
      <w:r>
        <w:rPr>
          <w:rFonts w:ascii="仿宋" w:hAnsi="仿宋" w:cs="Calibri"/>
          <w:sz w:val="24"/>
          <w:highlight w:val="none"/>
        </w:rPr>
        <w:t>。</w:t>
      </w:r>
    </w:p>
    <w:p w14:paraId="45AB75C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38A2CFD">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w:t>
      </w:r>
      <w:r>
        <w:rPr>
          <w:rFonts w:hint="eastAsia" w:ascii="仿宋" w:hAnsi="仿宋" w:cs="Calibri"/>
          <w:kern w:val="0"/>
          <w:sz w:val="24"/>
          <w:highlight w:val="none"/>
          <w:lang w:val="zh-CN"/>
        </w:rPr>
        <w:t xml:space="preserve"> </w:t>
      </w:r>
      <w:r>
        <w:rPr>
          <w:rFonts w:ascii="仿宋" w:hAnsi="仿宋" w:cs="Calibri"/>
          <w:kern w:val="0"/>
          <w:sz w:val="24"/>
          <w:highlight w:val="none"/>
          <w:lang w:val="zh-CN"/>
        </w:rPr>
        <w:t xml:space="preserve">  月   日</w:t>
      </w:r>
    </w:p>
    <w:p w14:paraId="0519D2CC">
      <w:pPr>
        <w:ind w:firstLine="480" w:firstLineChars="200"/>
        <w:rPr>
          <w:rFonts w:ascii="仿宋" w:hAnsi="仿宋" w:cs="Calibri"/>
          <w:kern w:val="0"/>
          <w:sz w:val="24"/>
          <w:highlight w:val="none"/>
        </w:rPr>
      </w:pPr>
      <w:r>
        <w:rPr>
          <w:rFonts w:ascii="仿宋" w:hAnsi="仿宋" w:cs="Calibri"/>
          <w:kern w:val="0"/>
          <w:sz w:val="24"/>
          <w:highlight w:val="none"/>
        </w:rPr>
        <w:t>（说明：如投标人为联合体，此处投标人指联合体的主办单位）</w:t>
      </w:r>
    </w:p>
    <w:p w14:paraId="3FDEDA0B">
      <w:pPr>
        <w:spacing w:line="283" w:lineRule="auto"/>
        <w:ind w:firstLine="643" w:firstLineChars="200"/>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1AC9D9DB">
      <w:pPr>
        <w:pStyle w:val="3"/>
        <w:ind w:firstLine="482"/>
        <w:rPr>
          <w:rFonts w:ascii="仿宋" w:hAnsi="仿宋" w:cs="Calibri"/>
          <w:highlight w:val="none"/>
        </w:rPr>
      </w:pPr>
      <w:r>
        <w:rPr>
          <w:rFonts w:ascii="仿宋" w:hAnsi="仿宋" w:cs="Calibri"/>
          <w:highlight w:val="none"/>
        </w:rPr>
        <w:t>二、授权委托书或法定代表人（单位负责人、自然人本人）身份证明</w:t>
      </w:r>
    </w:p>
    <w:p w14:paraId="2B35F29B">
      <w:pPr>
        <w:rPr>
          <w:rFonts w:ascii="仿宋" w:hAnsi="仿宋" w:cs="Calibri"/>
          <w:highlight w:val="none"/>
          <w:lang w:val="zh-CN"/>
        </w:rPr>
      </w:pPr>
    </w:p>
    <w:p w14:paraId="514503C3">
      <w:pPr>
        <w:jc w:val="center"/>
        <w:rPr>
          <w:rFonts w:ascii="仿宋" w:hAnsi="仿宋" w:cs="Calibri"/>
          <w:highlight w:val="none"/>
        </w:rPr>
      </w:pPr>
      <w:r>
        <w:rPr>
          <w:rFonts w:ascii="仿宋" w:hAnsi="仿宋" w:cs="Calibri"/>
          <w:b/>
          <w:kern w:val="0"/>
          <w:sz w:val="32"/>
          <w:szCs w:val="32"/>
          <w:highlight w:val="none"/>
          <w:lang w:val="zh-CN"/>
        </w:rPr>
        <w:t>授权委托书（适用于非联合体投标）</w:t>
      </w:r>
    </w:p>
    <w:p w14:paraId="7CC3CB40">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3CFF0F03">
      <w:pPr>
        <w:ind w:firstLine="576"/>
        <w:rPr>
          <w:rFonts w:ascii="仿宋" w:hAnsi="仿宋" w:cs="Calibri"/>
          <w:kern w:val="0"/>
          <w:sz w:val="24"/>
          <w:highlight w:val="none"/>
        </w:rPr>
      </w:pPr>
      <w:r>
        <w:rPr>
          <w:rFonts w:ascii="仿宋" w:hAnsi="仿宋" w:cs="Calibri"/>
          <w:kern w:val="0"/>
          <w:sz w:val="24"/>
          <w:highlight w:val="none"/>
        </w:rPr>
        <w:t>现</w:t>
      </w:r>
      <w:r>
        <w:rPr>
          <w:rFonts w:ascii="仿宋" w:hAnsi="仿宋" w:cs="Calibri"/>
          <w:kern w:val="0"/>
          <w:sz w:val="24"/>
          <w:highlight w:val="none"/>
          <w:lang w:val="zh-CN"/>
        </w:rPr>
        <w:t>委托</w:t>
      </w:r>
      <w:r>
        <w:rPr>
          <w:rFonts w:ascii="仿宋" w:hAnsi="仿宋" w:cs="Calibri"/>
          <w:kern w:val="0"/>
          <w:sz w:val="24"/>
          <w:highlight w:val="none"/>
          <w:u w:val="single"/>
          <w:lang w:val="zh-CN"/>
        </w:rPr>
        <w:t>【姓名】</w:t>
      </w:r>
      <w:r>
        <w:rPr>
          <w:rFonts w:ascii="仿宋" w:hAnsi="仿宋" w:cs="Calibri"/>
          <w:kern w:val="0"/>
          <w:sz w:val="24"/>
          <w:highlight w:val="none"/>
          <w:lang w:val="zh-CN"/>
        </w:rPr>
        <w:t>为我方代理人（身份证号码：</w:t>
      </w:r>
      <w:r>
        <w:rPr>
          <w:rFonts w:ascii="仿宋" w:hAnsi="仿宋" w:cs="Calibri"/>
          <w:kern w:val="0"/>
          <w:sz w:val="24"/>
          <w:highlight w:val="none"/>
          <w:u w:val="single"/>
          <w:lang w:val="zh-CN"/>
        </w:rPr>
        <w:t>【</w:t>
      </w:r>
      <w:r>
        <w:rPr>
          <w:rFonts w:ascii="仿宋" w:hAnsi="仿宋" w:cs="Calibri"/>
          <w:kern w:val="0"/>
          <w:sz w:val="24"/>
          <w:highlight w:val="none"/>
          <w:u w:val="single"/>
        </w:rPr>
        <w:t>身份证号码</w:t>
      </w:r>
      <w:r>
        <w:rPr>
          <w:rFonts w:ascii="仿宋" w:hAnsi="仿宋" w:cs="Calibri"/>
          <w:kern w:val="0"/>
          <w:sz w:val="24"/>
          <w:highlight w:val="none"/>
          <w:u w:val="single"/>
          <w:lang w:val="zh-CN"/>
        </w:rPr>
        <w:t>】</w:t>
      </w:r>
      <w:r>
        <w:rPr>
          <w:rFonts w:ascii="仿宋" w:hAnsi="仿宋" w:cs="Calibri"/>
          <w:kern w:val="0"/>
          <w:sz w:val="24"/>
          <w:highlight w:val="none"/>
          <w:lang w:val="zh-CN"/>
        </w:rPr>
        <w:t>，手机：</w:t>
      </w:r>
      <w:r>
        <w:rPr>
          <w:rFonts w:ascii="仿宋" w:hAnsi="仿宋" w:cs="Calibri"/>
          <w:kern w:val="0"/>
          <w:sz w:val="24"/>
          <w:highlight w:val="none"/>
          <w:u w:val="single"/>
          <w:lang w:val="zh-CN"/>
        </w:rPr>
        <w:t>【</w:t>
      </w:r>
      <w:r>
        <w:rPr>
          <w:rFonts w:ascii="仿宋" w:hAnsi="仿宋" w:cs="Calibri"/>
          <w:kern w:val="0"/>
          <w:sz w:val="24"/>
          <w:highlight w:val="none"/>
          <w:u w:val="single"/>
        </w:rPr>
        <w:t>手机号码</w:t>
      </w:r>
      <w:r>
        <w:rPr>
          <w:rFonts w:ascii="仿宋" w:hAnsi="仿宋" w:cs="Calibri"/>
          <w:kern w:val="0"/>
          <w:sz w:val="24"/>
          <w:highlight w:val="none"/>
          <w:u w:val="single"/>
          <w:lang w:val="zh-CN"/>
        </w:rPr>
        <w:t>】</w:t>
      </w:r>
      <w:r>
        <w:rPr>
          <w:rFonts w:ascii="仿宋" w:hAnsi="仿宋" w:cs="Calibri"/>
          <w:kern w:val="0"/>
          <w:sz w:val="24"/>
          <w:highlight w:val="none"/>
          <w:lang w:val="zh-CN"/>
        </w:rPr>
        <w:t>，</w:t>
      </w:r>
      <w:r>
        <w:rPr>
          <w:rFonts w:hint="eastAsia" w:ascii="仿宋" w:hAnsi="仿宋" w:cs="Calibri"/>
          <w:kern w:val="0"/>
          <w:sz w:val="24"/>
          <w:highlight w:val="none"/>
          <w:lang w:val="zh-CN"/>
        </w:rPr>
        <w:t>所在单位：</w:t>
      </w:r>
      <w:r>
        <w:rPr>
          <w:rFonts w:ascii="仿宋" w:hAnsi="仿宋" w:cs="Calibri"/>
          <w:kern w:val="0"/>
          <w:sz w:val="24"/>
          <w:highlight w:val="none"/>
          <w:u w:val="single"/>
          <w:lang w:val="zh-CN"/>
        </w:rPr>
        <w:t>【</w:t>
      </w:r>
      <w:r>
        <w:rPr>
          <w:rFonts w:hint="eastAsia" w:ascii="仿宋" w:hAnsi="仿宋" w:cs="Calibri"/>
          <w:kern w:val="0"/>
          <w:sz w:val="24"/>
          <w:highlight w:val="none"/>
          <w:u w:val="single"/>
        </w:rPr>
        <w:t>所在单位名称</w:t>
      </w:r>
      <w:r>
        <w:rPr>
          <w:rFonts w:ascii="仿宋" w:hAnsi="仿宋" w:cs="Calibri"/>
          <w:kern w:val="0"/>
          <w:sz w:val="24"/>
          <w:highlight w:val="none"/>
          <w:u w:val="single"/>
          <w:lang w:val="zh-CN"/>
        </w:rPr>
        <w:t>】</w:t>
      </w:r>
      <w:r>
        <w:rPr>
          <w:rFonts w:hint="eastAsia" w:ascii="仿宋" w:hAnsi="仿宋" w:cs="Calibri"/>
          <w:kern w:val="0"/>
          <w:sz w:val="24"/>
          <w:highlight w:val="none"/>
          <w:lang w:val="zh-CN"/>
        </w:rPr>
        <w:t>）</w:t>
      </w:r>
      <w:r>
        <w:rPr>
          <w:rFonts w:ascii="仿宋" w:hAnsi="仿宋" w:cs="Calibri"/>
          <w:kern w:val="0"/>
          <w:sz w:val="24"/>
          <w:highlight w:val="none"/>
          <w:lang w:val="zh-CN"/>
        </w:rPr>
        <w:t>以我方名义处理</w:t>
      </w:r>
      <w:r>
        <w:rPr>
          <w:rFonts w:hint="eastAsia" w:ascii="仿宋" w:hAnsi="仿宋" w:cs="Calibri"/>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CTZB-2025060306</w:t>
      </w:r>
      <w:r>
        <w:rPr>
          <w:rFonts w:ascii="仿宋" w:hAnsi="仿宋" w:cs="Calibri"/>
          <w:sz w:val="24"/>
          <w:highlight w:val="none"/>
        </w:rPr>
        <w:t>）</w:t>
      </w:r>
      <w:r>
        <w:rPr>
          <w:rFonts w:ascii="仿宋" w:hAnsi="仿宋" w:cs="Calibri"/>
          <w:kern w:val="0"/>
          <w:sz w:val="24"/>
          <w:highlight w:val="none"/>
          <w:lang w:val="zh-CN"/>
        </w:rPr>
        <w:t>政府采购投标的一切事项，其法律后果由我方承担。</w:t>
      </w:r>
    </w:p>
    <w:p w14:paraId="38C34EA3">
      <w:pPr>
        <w:ind w:firstLine="480" w:firstLineChars="200"/>
        <w:rPr>
          <w:rFonts w:ascii="仿宋" w:hAnsi="仿宋" w:cs="Calibri"/>
          <w:kern w:val="0"/>
          <w:sz w:val="24"/>
          <w:highlight w:val="none"/>
        </w:rPr>
      </w:pPr>
      <w:r>
        <w:rPr>
          <w:rFonts w:ascii="仿宋" w:hAnsi="仿宋" w:cs="Calibri"/>
          <w:kern w:val="0"/>
          <w:sz w:val="24"/>
          <w:highlight w:val="none"/>
          <w:lang w:val="zh-CN"/>
        </w:rPr>
        <w:t>委托期限</w:t>
      </w:r>
      <w:r>
        <w:rPr>
          <w:rFonts w:ascii="仿宋" w:hAnsi="仿宋" w:cs="Calibri"/>
          <w:kern w:val="0"/>
          <w:sz w:val="24"/>
          <w:highlight w:val="none"/>
        </w:rPr>
        <w:t>：</w:t>
      </w:r>
      <w:r>
        <w:rPr>
          <w:rFonts w:ascii="仿宋" w:hAnsi="仿宋" w:cs="Calibri"/>
          <w:kern w:val="0"/>
          <w:sz w:val="24"/>
          <w:highlight w:val="none"/>
          <w:lang w:val="zh-CN"/>
        </w:rPr>
        <w:t>自</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日起至</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日止。</w:t>
      </w:r>
    </w:p>
    <w:p w14:paraId="03CB98D5">
      <w:pPr>
        <w:ind w:firstLine="480" w:firstLineChars="200"/>
        <w:rPr>
          <w:rFonts w:ascii="仿宋" w:hAnsi="仿宋" w:cs="Calibri"/>
          <w:kern w:val="0"/>
          <w:sz w:val="24"/>
          <w:highlight w:val="none"/>
        </w:rPr>
      </w:pPr>
      <w:r>
        <w:rPr>
          <w:rFonts w:ascii="仿宋" w:hAnsi="仿宋" w:cs="Calibri"/>
          <w:kern w:val="0"/>
          <w:sz w:val="24"/>
          <w:highlight w:val="none"/>
          <w:lang w:val="zh-CN"/>
        </w:rPr>
        <w:t>特此告知。</w:t>
      </w:r>
    </w:p>
    <w:p w14:paraId="09B6FE2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538EC83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32A855A0">
      <w:pPr>
        <w:ind w:firstLine="480" w:firstLineChars="200"/>
        <w:rPr>
          <w:rFonts w:ascii="仿宋" w:hAnsi="仿宋" w:cs="Calibri"/>
          <w:sz w:val="24"/>
          <w:highlight w:val="none"/>
        </w:rPr>
      </w:pPr>
      <w:r>
        <w:rPr>
          <w:rFonts w:ascii="仿宋" w:hAnsi="仿宋" w:cs="Calibri"/>
          <w:sz w:val="24"/>
          <w:highlight w:val="none"/>
        </w:rPr>
        <w:t>附：</w:t>
      </w:r>
    </w:p>
    <w:p w14:paraId="51E4FE43">
      <w:pPr>
        <w:ind w:firstLine="480" w:firstLineChars="200"/>
        <w:rPr>
          <w:rFonts w:ascii="仿宋" w:hAnsi="仿宋" w:cs="Calibri"/>
          <w:sz w:val="24"/>
          <w:highlight w:val="none"/>
        </w:rPr>
      </w:pPr>
      <w:r>
        <w:rPr>
          <w:rFonts w:ascii="仿宋" w:hAnsi="仿宋" w:cs="Calibri"/>
          <w:sz w:val="24"/>
          <w:highlight w:val="none"/>
        </w:rPr>
        <w:t>授权代表联系方式（手机）：【</w:t>
      </w:r>
      <w:r>
        <w:rPr>
          <w:rFonts w:ascii="仿宋" w:hAnsi="仿宋" w:cs="Calibri"/>
          <w:sz w:val="24"/>
          <w:highlight w:val="none"/>
          <w:u w:val="single"/>
        </w:rPr>
        <w:t>手机号码</w:t>
      </w:r>
      <w:r>
        <w:rPr>
          <w:rFonts w:ascii="仿宋" w:hAnsi="仿宋" w:cs="Calibri"/>
          <w:sz w:val="24"/>
          <w:highlight w:val="none"/>
        </w:rPr>
        <w:t>】</w:t>
      </w:r>
    </w:p>
    <w:p w14:paraId="4382B485">
      <w:pPr>
        <w:ind w:firstLine="480" w:firstLineChars="200"/>
        <w:rPr>
          <w:rFonts w:ascii="仿宋" w:hAnsi="仿宋" w:cs="Calibri"/>
          <w:sz w:val="24"/>
          <w:highlight w:val="none"/>
        </w:rPr>
      </w:pPr>
      <w:r>
        <w:rPr>
          <w:rFonts w:ascii="仿宋" w:hAnsi="仿宋" w:cs="Calibri"/>
          <w:sz w:val="24"/>
          <w:highlight w:val="none"/>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72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4C89D2CB">
            <w:pPr>
              <w:pStyle w:val="962"/>
              <w:ind w:firstLine="480"/>
              <w:jc w:val="center"/>
              <w:rPr>
                <w:rFonts w:ascii="仿宋" w:hAnsi="仿宋" w:cs="Calibri"/>
                <w:sz w:val="24"/>
                <w:highlight w:val="none"/>
              </w:rPr>
            </w:pPr>
            <w:r>
              <w:rPr>
                <w:rFonts w:ascii="仿宋" w:hAnsi="仿宋" w:cs="Calibri"/>
                <w:sz w:val="24"/>
                <w:highlight w:val="none"/>
              </w:rPr>
              <w:t>授权代表身份证</w:t>
            </w:r>
          </w:p>
        </w:tc>
      </w:tr>
    </w:tbl>
    <w:p w14:paraId="037A0259">
      <w:pPr>
        <w:ind w:firstLine="480" w:firstLineChars="200"/>
        <w:rPr>
          <w:rFonts w:ascii="仿宋" w:hAnsi="仿宋" w:cs="Calibri"/>
          <w:sz w:val="24"/>
          <w:highlight w:val="none"/>
        </w:rPr>
      </w:pPr>
    </w:p>
    <w:p w14:paraId="7D890324">
      <w:pPr>
        <w:ind w:firstLine="480" w:firstLineChars="200"/>
        <w:rPr>
          <w:rFonts w:ascii="仿宋" w:hAnsi="仿宋" w:cs="Calibri"/>
          <w:sz w:val="24"/>
          <w:highlight w:val="none"/>
        </w:rPr>
      </w:pPr>
      <w:r>
        <w:rPr>
          <w:rFonts w:ascii="仿宋" w:hAnsi="仿宋" w:cs="Calibri"/>
          <w:sz w:val="24"/>
          <w:highlight w:val="none"/>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621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63C7E796">
            <w:pPr>
              <w:pStyle w:val="962"/>
              <w:ind w:firstLine="480"/>
              <w:jc w:val="center"/>
              <w:rPr>
                <w:rFonts w:ascii="仿宋" w:hAnsi="仿宋" w:cs="Calibri"/>
                <w:sz w:val="24"/>
                <w:highlight w:val="none"/>
              </w:rPr>
            </w:pPr>
            <w:r>
              <w:rPr>
                <w:rFonts w:ascii="仿宋" w:hAnsi="仿宋" w:cs="Calibri"/>
                <w:sz w:val="24"/>
                <w:highlight w:val="none"/>
              </w:rPr>
              <w:t>授权代表社保缴纳证明材料</w:t>
            </w:r>
          </w:p>
        </w:tc>
      </w:tr>
    </w:tbl>
    <w:p w14:paraId="39255BA8">
      <w:pPr>
        <w:ind w:firstLine="480" w:firstLineChars="200"/>
        <w:rPr>
          <w:rFonts w:ascii="仿宋" w:hAnsi="仿宋" w:cs="Calibri"/>
          <w:sz w:val="24"/>
          <w:highlight w:val="none"/>
        </w:rPr>
      </w:pPr>
    </w:p>
    <w:p w14:paraId="585C78F8">
      <w:pPr>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460F4B18">
      <w:pPr>
        <w:jc w:val="center"/>
        <w:rPr>
          <w:rFonts w:ascii="仿宋" w:hAnsi="仿宋" w:cs="Calibri"/>
          <w:b/>
          <w:kern w:val="0"/>
          <w:sz w:val="32"/>
          <w:szCs w:val="32"/>
          <w:highlight w:val="none"/>
        </w:rPr>
      </w:pPr>
      <w:r>
        <w:rPr>
          <w:rFonts w:ascii="仿宋" w:hAnsi="仿宋" w:cs="Calibri"/>
          <w:b/>
          <w:kern w:val="0"/>
          <w:sz w:val="32"/>
          <w:szCs w:val="32"/>
          <w:highlight w:val="none"/>
          <w:lang w:val="zh-CN"/>
        </w:rPr>
        <w:t>授权委托书（适用于联合体投标）</w:t>
      </w:r>
    </w:p>
    <w:p w14:paraId="5348667C">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5CBC9342">
      <w:pPr>
        <w:ind w:firstLine="576"/>
        <w:rPr>
          <w:rFonts w:ascii="仿宋" w:hAnsi="仿宋" w:cs="Calibri"/>
          <w:kern w:val="0"/>
          <w:sz w:val="24"/>
          <w:highlight w:val="none"/>
        </w:rPr>
      </w:pPr>
      <w:r>
        <w:rPr>
          <w:rFonts w:ascii="仿宋" w:hAnsi="仿宋" w:cs="Calibri"/>
          <w:kern w:val="0"/>
          <w:sz w:val="24"/>
          <w:highlight w:val="none"/>
        </w:rPr>
        <w:t>现</w:t>
      </w:r>
      <w:r>
        <w:rPr>
          <w:rFonts w:ascii="仿宋" w:hAnsi="仿宋" w:cs="Calibri"/>
          <w:kern w:val="0"/>
          <w:sz w:val="24"/>
          <w:highlight w:val="none"/>
          <w:lang w:val="zh-CN"/>
        </w:rPr>
        <w:t>委托</w:t>
      </w:r>
      <w:r>
        <w:rPr>
          <w:rFonts w:ascii="仿宋" w:hAnsi="仿宋" w:cs="Calibri"/>
          <w:kern w:val="0"/>
          <w:sz w:val="24"/>
          <w:highlight w:val="none"/>
          <w:u w:val="single"/>
          <w:lang w:val="zh-CN"/>
        </w:rPr>
        <w:t>【姓名】</w:t>
      </w:r>
      <w:r>
        <w:rPr>
          <w:rFonts w:ascii="仿宋" w:hAnsi="仿宋" w:cs="Calibri"/>
          <w:kern w:val="0"/>
          <w:sz w:val="24"/>
          <w:highlight w:val="none"/>
          <w:lang w:val="zh-CN"/>
        </w:rPr>
        <w:t>为我方代理人（身份证号码：</w:t>
      </w:r>
      <w:r>
        <w:rPr>
          <w:rFonts w:ascii="仿宋" w:hAnsi="仿宋" w:cs="Calibri"/>
          <w:kern w:val="0"/>
          <w:sz w:val="24"/>
          <w:highlight w:val="none"/>
          <w:u w:val="single"/>
          <w:lang w:val="zh-CN"/>
        </w:rPr>
        <w:t>【</w:t>
      </w:r>
      <w:r>
        <w:rPr>
          <w:rFonts w:ascii="仿宋" w:hAnsi="仿宋" w:cs="Calibri"/>
          <w:kern w:val="0"/>
          <w:sz w:val="24"/>
          <w:highlight w:val="none"/>
          <w:u w:val="single"/>
        </w:rPr>
        <w:t>身份证号码</w:t>
      </w:r>
      <w:r>
        <w:rPr>
          <w:rFonts w:ascii="仿宋" w:hAnsi="仿宋" w:cs="Calibri"/>
          <w:kern w:val="0"/>
          <w:sz w:val="24"/>
          <w:highlight w:val="none"/>
          <w:u w:val="single"/>
          <w:lang w:val="zh-CN"/>
        </w:rPr>
        <w:t>】</w:t>
      </w:r>
      <w:r>
        <w:rPr>
          <w:rFonts w:ascii="仿宋" w:hAnsi="仿宋" w:cs="Calibri"/>
          <w:kern w:val="0"/>
          <w:sz w:val="24"/>
          <w:highlight w:val="none"/>
          <w:lang w:val="zh-CN"/>
        </w:rPr>
        <w:t>，手机：</w:t>
      </w:r>
      <w:r>
        <w:rPr>
          <w:rFonts w:ascii="仿宋" w:hAnsi="仿宋" w:cs="Calibri"/>
          <w:kern w:val="0"/>
          <w:sz w:val="24"/>
          <w:highlight w:val="none"/>
          <w:u w:val="single"/>
          <w:lang w:val="zh-CN"/>
        </w:rPr>
        <w:t>【</w:t>
      </w:r>
      <w:r>
        <w:rPr>
          <w:rFonts w:ascii="仿宋" w:hAnsi="仿宋" w:cs="Calibri"/>
          <w:kern w:val="0"/>
          <w:sz w:val="24"/>
          <w:highlight w:val="none"/>
          <w:u w:val="single"/>
        </w:rPr>
        <w:t>手机号码</w:t>
      </w:r>
      <w:r>
        <w:rPr>
          <w:rFonts w:ascii="仿宋" w:hAnsi="仿宋" w:cs="Calibri"/>
          <w:kern w:val="0"/>
          <w:sz w:val="24"/>
          <w:highlight w:val="none"/>
          <w:u w:val="single"/>
          <w:lang w:val="zh-CN"/>
        </w:rPr>
        <w:t>】</w:t>
      </w:r>
      <w:r>
        <w:rPr>
          <w:rFonts w:ascii="仿宋" w:hAnsi="仿宋" w:cs="Calibri"/>
          <w:kern w:val="0"/>
          <w:sz w:val="24"/>
          <w:highlight w:val="none"/>
          <w:lang w:val="zh-CN"/>
        </w:rPr>
        <w:t>），以我方名义处理</w:t>
      </w:r>
      <w:r>
        <w:rPr>
          <w:rFonts w:hint="eastAsia" w:ascii="仿宋" w:hAnsi="仿宋" w:cs="Calibri"/>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CTZB-2025060306</w:t>
      </w:r>
      <w:r>
        <w:rPr>
          <w:rFonts w:ascii="仿宋" w:hAnsi="仿宋" w:cs="Calibri"/>
          <w:sz w:val="24"/>
          <w:highlight w:val="none"/>
        </w:rPr>
        <w:t>）</w:t>
      </w:r>
      <w:r>
        <w:rPr>
          <w:rFonts w:ascii="仿宋" w:hAnsi="仿宋" w:cs="Calibri"/>
          <w:kern w:val="0"/>
          <w:sz w:val="24"/>
          <w:highlight w:val="none"/>
          <w:lang w:val="zh-CN"/>
        </w:rPr>
        <w:t>政府采购投标的一切事项，其法律后果由我方承担。</w:t>
      </w:r>
    </w:p>
    <w:p w14:paraId="0D469A76">
      <w:pPr>
        <w:ind w:firstLine="480" w:firstLineChars="200"/>
        <w:rPr>
          <w:rFonts w:ascii="仿宋" w:hAnsi="仿宋" w:cs="Calibri"/>
          <w:kern w:val="0"/>
          <w:sz w:val="24"/>
          <w:highlight w:val="none"/>
        </w:rPr>
      </w:pPr>
      <w:r>
        <w:rPr>
          <w:rFonts w:ascii="仿宋" w:hAnsi="仿宋" w:cs="Calibri"/>
          <w:kern w:val="0"/>
          <w:sz w:val="24"/>
          <w:highlight w:val="none"/>
          <w:lang w:val="zh-CN"/>
        </w:rPr>
        <w:t>委托期限</w:t>
      </w:r>
      <w:r>
        <w:rPr>
          <w:rFonts w:ascii="仿宋" w:hAnsi="仿宋" w:cs="Calibri"/>
          <w:kern w:val="0"/>
          <w:sz w:val="24"/>
          <w:highlight w:val="none"/>
        </w:rPr>
        <w:t>：</w:t>
      </w:r>
      <w:r>
        <w:rPr>
          <w:rFonts w:ascii="仿宋" w:hAnsi="仿宋" w:cs="Calibri"/>
          <w:kern w:val="0"/>
          <w:sz w:val="24"/>
          <w:highlight w:val="none"/>
          <w:lang w:val="zh-CN"/>
        </w:rPr>
        <w:t>自</w:t>
      </w:r>
      <w:r>
        <w:rPr>
          <w:rFonts w:ascii="仿宋" w:hAnsi="仿宋" w:cs="Calibri"/>
          <w:kern w:val="0"/>
          <w:sz w:val="24"/>
          <w:highlight w:val="none"/>
        </w:rPr>
        <w:t xml:space="preserve">  </w:t>
      </w:r>
      <w:r>
        <w:rPr>
          <w:rFonts w:ascii="仿宋" w:hAnsi="仿宋" w:cs="Calibri"/>
          <w:kern w:val="0"/>
          <w:sz w:val="24"/>
          <w:highlight w:val="none"/>
          <w:lang w:val="zh-CN"/>
        </w:rPr>
        <w:t>年</w:t>
      </w:r>
      <w:r>
        <w:rPr>
          <w:rFonts w:hint="eastAsia" w:ascii="仿宋" w:hAnsi="仿宋" w:cs="Calibri"/>
          <w:kern w:val="0"/>
          <w:sz w:val="24"/>
          <w:highlight w:val="none"/>
        </w:rPr>
        <w:t xml:space="preserve"> </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日起至</w:t>
      </w:r>
      <w:r>
        <w:rPr>
          <w:rFonts w:ascii="仿宋" w:hAnsi="仿宋" w:cs="Calibri"/>
          <w:kern w:val="0"/>
          <w:sz w:val="24"/>
          <w:highlight w:val="none"/>
        </w:rPr>
        <w:t xml:space="preserve">  </w:t>
      </w:r>
      <w:r>
        <w:rPr>
          <w:rFonts w:ascii="仿宋" w:hAnsi="仿宋" w:cs="Calibri"/>
          <w:kern w:val="0"/>
          <w:sz w:val="24"/>
          <w:highlight w:val="none"/>
          <w:lang w:val="zh-CN"/>
        </w:rPr>
        <w:t>年</w:t>
      </w:r>
      <w:r>
        <w:rPr>
          <w:rFonts w:ascii="仿宋" w:hAnsi="仿宋" w:cs="Calibri"/>
          <w:kern w:val="0"/>
          <w:sz w:val="24"/>
          <w:highlight w:val="none"/>
        </w:rPr>
        <w:t xml:space="preserve">  </w:t>
      </w:r>
      <w:r>
        <w:rPr>
          <w:rFonts w:ascii="仿宋" w:hAnsi="仿宋" w:cs="Calibri"/>
          <w:kern w:val="0"/>
          <w:sz w:val="24"/>
          <w:highlight w:val="none"/>
          <w:lang w:val="zh-CN"/>
        </w:rPr>
        <w:t>月</w:t>
      </w:r>
      <w:r>
        <w:rPr>
          <w:rFonts w:ascii="仿宋" w:hAnsi="仿宋" w:cs="Calibri"/>
          <w:kern w:val="0"/>
          <w:sz w:val="24"/>
          <w:highlight w:val="none"/>
        </w:rPr>
        <w:t xml:space="preserve">  </w:t>
      </w:r>
      <w:r>
        <w:rPr>
          <w:rFonts w:ascii="仿宋" w:hAnsi="仿宋" w:cs="Calibri"/>
          <w:kern w:val="0"/>
          <w:sz w:val="24"/>
          <w:highlight w:val="none"/>
          <w:lang w:val="zh-CN"/>
        </w:rPr>
        <w:t>日止。</w:t>
      </w:r>
    </w:p>
    <w:p w14:paraId="3880F972">
      <w:pPr>
        <w:ind w:firstLine="480" w:firstLineChars="200"/>
        <w:rPr>
          <w:rFonts w:ascii="仿宋" w:hAnsi="仿宋" w:cs="Calibri"/>
          <w:kern w:val="0"/>
          <w:sz w:val="24"/>
          <w:highlight w:val="none"/>
        </w:rPr>
      </w:pPr>
      <w:r>
        <w:rPr>
          <w:rFonts w:ascii="仿宋" w:hAnsi="仿宋" w:cs="Calibri"/>
          <w:kern w:val="0"/>
          <w:sz w:val="24"/>
          <w:highlight w:val="none"/>
          <w:lang w:val="zh-CN"/>
        </w:rPr>
        <w:t>特此告知。</w:t>
      </w:r>
    </w:p>
    <w:p w14:paraId="56EB0E83">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1D79778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043A4AC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48D3E5EE">
      <w:pPr>
        <w:ind w:firstLine="480" w:firstLineChars="200"/>
        <w:rPr>
          <w:rFonts w:ascii="仿宋" w:hAnsi="仿宋" w:cs="Calibri"/>
          <w:sz w:val="24"/>
          <w:highlight w:val="none"/>
        </w:rPr>
      </w:pPr>
      <w:r>
        <w:rPr>
          <w:rFonts w:ascii="仿宋" w:hAnsi="仿宋" w:cs="Calibri"/>
          <w:sz w:val="24"/>
          <w:highlight w:val="none"/>
        </w:rPr>
        <w:t>附：</w:t>
      </w:r>
    </w:p>
    <w:p w14:paraId="6AB63519">
      <w:pPr>
        <w:ind w:firstLine="480" w:firstLineChars="200"/>
        <w:rPr>
          <w:rFonts w:ascii="仿宋" w:hAnsi="仿宋" w:cs="Calibri"/>
          <w:sz w:val="24"/>
          <w:highlight w:val="none"/>
        </w:rPr>
      </w:pPr>
      <w:r>
        <w:rPr>
          <w:rFonts w:ascii="仿宋" w:hAnsi="仿宋" w:cs="Calibri"/>
          <w:sz w:val="24"/>
          <w:highlight w:val="none"/>
        </w:rPr>
        <w:t>授权代表联系方式（手机）：【</w:t>
      </w:r>
      <w:r>
        <w:rPr>
          <w:rFonts w:ascii="仿宋" w:hAnsi="仿宋" w:cs="Calibri"/>
          <w:sz w:val="24"/>
          <w:highlight w:val="none"/>
          <w:u w:val="single"/>
        </w:rPr>
        <w:t>手机号码</w:t>
      </w:r>
      <w:r>
        <w:rPr>
          <w:rFonts w:ascii="仿宋" w:hAnsi="仿宋" w:cs="Calibri"/>
          <w:sz w:val="24"/>
          <w:highlight w:val="none"/>
        </w:rPr>
        <w:t>】</w:t>
      </w:r>
    </w:p>
    <w:p w14:paraId="5C2916D4">
      <w:pPr>
        <w:ind w:firstLine="480" w:firstLineChars="200"/>
        <w:rPr>
          <w:rFonts w:ascii="仿宋" w:hAnsi="仿宋" w:cs="Calibri"/>
          <w:sz w:val="24"/>
          <w:highlight w:val="none"/>
        </w:rPr>
      </w:pPr>
      <w:r>
        <w:rPr>
          <w:rFonts w:ascii="仿宋" w:hAnsi="仿宋" w:cs="Calibri"/>
          <w:sz w:val="24"/>
          <w:highlight w:val="none"/>
        </w:rPr>
        <w:t>授权代表身份证：</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066D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77CBF8D9">
            <w:pPr>
              <w:pStyle w:val="962"/>
              <w:ind w:firstLine="480"/>
              <w:jc w:val="center"/>
              <w:rPr>
                <w:rFonts w:ascii="仿宋" w:hAnsi="仿宋" w:cs="Calibri"/>
                <w:sz w:val="24"/>
                <w:highlight w:val="none"/>
              </w:rPr>
            </w:pPr>
            <w:r>
              <w:rPr>
                <w:rFonts w:ascii="仿宋" w:hAnsi="仿宋" w:cs="Calibri"/>
                <w:sz w:val="24"/>
                <w:highlight w:val="none"/>
              </w:rPr>
              <w:t>授权代表身份证</w:t>
            </w:r>
          </w:p>
        </w:tc>
      </w:tr>
    </w:tbl>
    <w:p w14:paraId="1903661A">
      <w:pPr>
        <w:ind w:firstLine="480" w:firstLineChars="200"/>
        <w:rPr>
          <w:rFonts w:ascii="仿宋" w:hAnsi="仿宋" w:cs="Calibri"/>
          <w:sz w:val="24"/>
          <w:highlight w:val="none"/>
        </w:rPr>
      </w:pPr>
    </w:p>
    <w:p w14:paraId="15E6EB42">
      <w:pPr>
        <w:ind w:firstLine="480" w:firstLineChars="200"/>
        <w:rPr>
          <w:rFonts w:ascii="仿宋" w:hAnsi="仿宋" w:cs="Calibri"/>
          <w:sz w:val="24"/>
          <w:highlight w:val="none"/>
        </w:rPr>
      </w:pPr>
      <w:r>
        <w:rPr>
          <w:rFonts w:ascii="仿宋" w:hAnsi="仿宋" w:cs="Calibri"/>
          <w:sz w:val="24"/>
          <w:highlight w:val="none"/>
        </w:rPr>
        <w:t>投标人为其缴纳社保的证明材料：</w:t>
      </w:r>
    </w:p>
    <w:tbl>
      <w:tblPr>
        <w:tblStyle w:val="63"/>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BB7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vAlign w:val="center"/>
          </w:tcPr>
          <w:p w14:paraId="09647F45">
            <w:pPr>
              <w:pStyle w:val="962"/>
              <w:ind w:firstLine="480"/>
              <w:jc w:val="center"/>
              <w:rPr>
                <w:rFonts w:ascii="仿宋" w:hAnsi="仿宋" w:cs="Calibri"/>
                <w:sz w:val="24"/>
                <w:highlight w:val="none"/>
              </w:rPr>
            </w:pPr>
            <w:r>
              <w:rPr>
                <w:rFonts w:ascii="仿宋" w:hAnsi="仿宋" w:cs="Calibri"/>
                <w:sz w:val="24"/>
                <w:highlight w:val="none"/>
              </w:rPr>
              <w:t>授权代表社保缴纳证明材料</w:t>
            </w:r>
          </w:p>
        </w:tc>
      </w:tr>
    </w:tbl>
    <w:p w14:paraId="5B597B51">
      <w:pPr>
        <w:ind w:firstLine="480" w:firstLineChars="200"/>
        <w:rPr>
          <w:rFonts w:ascii="仿宋" w:hAnsi="仿宋" w:cs="Calibri"/>
          <w:kern w:val="0"/>
          <w:sz w:val="24"/>
          <w:highlight w:val="none"/>
        </w:rPr>
      </w:pPr>
    </w:p>
    <w:p w14:paraId="020876A5">
      <w:pPr>
        <w:ind w:firstLine="480" w:firstLineChars="200"/>
        <w:rPr>
          <w:rFonts w:ascii="仿宋" w:hAnsi="仿宋" w:cs="Calibri"/>
          <w:kern w:val="0"/>
          <w:sz w:val="24"/>
          <w:highlight w:val="none"/>
        </w:rPr>
      </w:pPr>
      <w:r>
        <w:rPr>
          <w:rFonts w:ascii="仿宋" w:hAnsi="仿宋" w:cs="Calibri"/>
          <w:kern w:val="0"/>
          <w:sz w:val="24"/>
          <w:highlight w:val="none"/>
        </w:rPr>
        <w:t>后附联合协议，格式详见招标文件附件6。</w:t>
      </w:r>
    </w:p>
    <w:p w14:paraId="10501577">
      <w:pPr>
        <w:ind w:firstLine="480" w:firstLineChars="200"/>
        <w:rPr>
          <w:rFonts w:ascii="仿宋" w:hAnsi="仿宋" w:cs="Calibri"/>
          <w:kern w:val="0"/>
          <w:sz w:val="24"/>
          <w:highlight w:val="none"/>
        </w:rPr>
      </w:pPr>
    </w:p>
    <w:p w14:paraId="21F30E32">
      <w:pPr>
        <w:rPr>
          <w:rFonts w:ascii="仿宋" w:hAnsi="仿宋" w:cs="Calibri"/>
          <w:b/>
          <w:kern w:val="0"/>
          <w:sz w:val="32"/>
          <w:szCs w:val="32"/>
          <w:highlight w:val="none"/>
          <w:lang w:val="zh-CN"/>
        </w:rPr>
      </w:pPr>
      <w:r>
        <w:rPr>
          <w:rFonts w:ascii="仿宋" w:hAnsi="仿宋" w:cs="Calibri"/>
          <w:b/>
          <w:kern w:val="0"/>
          <w:sz w:val="32"/>
          <w:szCs w:val="32"/>
          <w:highlight w:val="none"/>
          <w:lang w:val="zh-CN"/>
        </w:rPr>
        <w:br w:type="page"/>
      </w:r>
    </w:p>
    <w:p w14:paraId="2671FBF4">
      <w:pPr>
        <w:autoSpaceDE w:val="0"/>
        <w:autoSpaceDN w:val="0"/>
        <w:jc w:val="center"/>
        <w:rPr>
          <w:rFonts w:ascii="仿宋" w:hAnsi="仿宋" w:cs="Calibri"/>
          <w:b/>
          <w:sz w:val="24"/>
          <w:highlight w:val="none"/>
        </w:rPr>
      </w:pPr>
      <w:r>
        <w:rPr>
          <w:rFonts w:ascii="仿宋" w:hAnsi="仿宋" w:cs="Calibri"/>
          <w:b/>
          <w:kern w:val="0"/>
          <w:sz w:val="32"/>
          <w:szCs w:val="32"/>
          <w:highlight w:val="none"/>
          <w:lang w:val="zh-CN"/>
        </w:rPr>
        <w:t>法定代表人、单位负责人或自然人本人</w:t>
      </w:r>
      <w:r>
        <w:rPr>
          <w:rFonts w:ascii="仿宋" w:hAnsi="仿宋" w:cs="Calibri"/>
          <w:b/>
          <w:sz w:val="30"/>
          <w:szCs w:val="30"/>
          <w:highlight w:val="none"/>
        </w:rPr>
        <w:t>的身份证明（适用于法定代表人、单位负责人或者自然人本人代表投标人参加投标）</w:t>
      </w:r>
    </w:p>
    <w:p w14:paraId="61D6890C">
      <w:pPr>
        <w:pStyle w:val="149"/>
        <w:snapToGrid w:val="0"/>
        <w:spacing w:line="300" w:lineRule="auto"/>
        <w:rPr>
          <w:rFonts w:ascii="仿宋" w:hAnsi="仿宋" w:eastAsia="仿宋" w:cs="Calibri"/>
          <w:bCs/>
          <w:sz w:val="24"/>
          <w:highlight w:val="none"/>
        </w:rPr>
      </w:pPr>
      <w:r>
        <w:rPr>
          <w:rFonts w:ascii="仿宋" w:hAnsi="仿宋" w:eastAsia="仿宋" w:cs="Calibri"/>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7B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65FA65">
            <w:pPr>
              <w:pStyle w:val="149"/>
              <w:adjustRightInd w:val="0"/>
              <w:snapToGrid w:val="0"/>
              <w:spacing w:line="300" w:lineRule="auto"/>
              <w:rPr>
                <w:rFonts w:ascii="仿宋" w:hAnsi="仿宋" w:eastAsia="仿宋" w:cs="Calibri"/>
                <w:bCs/>
                <w:sz w:val="24"/>
                <w:highlight w:val="none"/>
              </w:rPr>
            </w:pPr>
            <w:r>
              <w:rPr>
                <w:rFonts w:ascii="仿宋" w:hAnsi="仿宋" w:eastAsia="仿宋" w:cs="Calibri"/>
                <w:bCs/>
                <w:sz w:val="24"/>
                <w:highlight w:val="none"/>
              </w:rPr>
              <w:t>正面：                                 反面：</w:t>
            </w:r>
          </w:p>
          <w:p w14:paraId="66CF20DA">
            <w:pPr>
              <w:pStyle w:val="149"/>
              <w:adjustRightInd w:val="0"/>
              <w:snapToGrid w:val="0"/>
              <w:spacing w:line="300" w:lineRule="auto"/>
              <w:rPr>
                <w:rFonts w:ascii="仿宋" w:hAnsi="仿宋" w:eastAsia="仿宋" w:cs="Calibri"/>
                <w:bCs/>
                <w:sz w:val="24"/>
                <w:highlight w:val="none"/>
              </w:rPr>
            </w:pPr>
          </w:p>
        </w:tc>
      </w:tr>
    </w:tbl>
    <w:p w14:paraId="5C5BC5EC">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25B116B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1F780316">
      <w:pPr>
        <w:rPr>
          <w:highlight w:val="none"/>
        </w:rPr>
      </w:pPr>
    </w:p>
    <w:p w14:paraId="21624C88">
      <w:pPr>
        <w:pStyle w:val="3"/>
        <w:ind w:firstLine="482"/>
        <w:rPr>
          <w:rFonts w:ascii="仿宋" w:hAnsi="仿宋" w:cs="Calibri"/>
          <w:highlight w:val="none"/>
        </w:rPr>
      </w:pPr>
      <w:r>
        <w:rPr>
          <w:rFonts w:ascii="仿宋" w:hAnsi="仿宋" w:cs="Calibri"/>
          <w:highlight w:val="none"/>
        </w:rPr>
        <w:t>三、分包意向协议（如果有）</w:t>
      </w:r>
    </w:p>
    <w:p w14:paraId="19C0436C">
      <w:pPr>
        <w:autoSpaceDE w:val="0"/>
        <w:autoSpaceDN w:val="0"/>
        <w:jc w:val="center"/>
        <w:rPr>
          <w:rFonts w:ascii="仿宋" w:hAnsi="仿宋" w:cs="Calibri"/>
          <w:b/>
          <w:kern w:val="0"/>
          <w:sz w:val="32"/>
          <w:szCs w:val="32"/>
          <w:highlight w:val="none"/>
        </w:rPr>
      </w:pPr>
      <w:r>
        <w:rPr>
          <w:rFonts w:ascii="仿宋" w:hAnsi="仿宋" w:cs="Calibri"/>
          <w:b/>
          <w:kern w:val="0"/>
          <w:sz w:val="32"/>
          <w:szCs w:val="32"/>
          <w:highlight w:val="none"/>
        </w:rPr>
        <w:t>分包意向协议</w:t>
      </w:r>
    </w:p>
    <w:p w14:paraId="77AC5EC6">
      <w:pPr>
        <w:ind w:firstLine="482" w:firstLineChars="200"/>
        <w:rPr>
          <w:rFonts w:ascii="仿宋" w:hAnsi="仿宋" w:cs="Calibri"/>
          <w:b/>
          <w:sz w:val="24"/>
          <w:highlight w:val="none"/>
          <w:lang w:val="zh-CN"/>
        </w:rPr>
      </w:pPr>
      <w:r>
        <w:rPr>
          <w:rFonts w:ascii="仿宋" w:hAnsi="仿宋" w:cs="Calibri"/>
          <w:b/>
          <w:sz w:val="24"/>
          <w:highlight w:val="none"/>
        </w:rPr>
        <w:t>说明：</w:t>
      </w:r>
      <w:r>
        <w:rPr>
          <w:rFonts w:hint="eastAsia" w:ascii="仿宋" w:hAnsi="仿宋" w:cs="Calibri"/>
          <w:b/>
          <w:sz w:val="24"/>
          <w:highlight w:val="none"/>
        </w:rPr>
        <w:t>如</w:t>
      </w:r>
      <w:r>
        <w:rPr>
          <w:rFonts w:ascii="仿宋" w:hAnsi="仿宋" w:cs="Calibri"/>
          <w:b/>
          <w:sz w:val="24"/>
          <w:highlight w:val="none"/>
        </w:rPr>
        <w:t>中标后以分包方式履行合同的，提供分包意向协议（格式见招标文件附件7）；采购人不同意分包或者投标人中标后不以分包方式履行合同的，则不需要提供。</w:t>
      </w:r>
    </w:p>
    <w:p w14:paraId="1C22BE9D">
      <w:pPr>
        <w:rPr>
          <w:rFonts w:ascii="仿宋" w:hAnsi="仿宋" w:cs="Calibri"/>
          <w:b/>
          <w:kern w:val="0"/>
          <w:sz w:val="32"/>
          <w:szCs w:val="32"/>
          <w:highlight w:val="none"/>
        </w:rPr>
      </w:pPr>
      <w:r>
        <w:rPr>
          <w:rFonts w:ascii="仿宋" w:hAnsi="仿宋" w:cs="Calibri"/>
          <w:b/>
          <w:kern w:val="0"/>
          <w:sz w:val="32"/>
          <w:szCs w:val="32"/>
          <w:highlight w:val="none"/>
        </w:rPr>
        <w:br w:type="page"/>
      </w:r>
    </w:p>
    <w:p w14:paraId="1FDC7A89">
      <w:pPr>
        <w:pStyle w:val="3"/>
        <w:ind w:firstLine="482"/>
        <w:rPr>
          <w:rFonts w:ascii="仿宋" w:hAnsi="仿宋" w:cs="Calibri"/>
          <w:highlight w:val="none"/>
        </w:rPr>
      </w:pPr>
      <w:r>
        <w:rPr>
          <w:rFonts w:ascii="仿宋" w:hAnsi="仿宋" w:cs="Calibri"/>
          <w:highlight w:val="none"/>
          <w:lang w:val="en-US"/>
        </w:rPr>
        <w:t>四</w:t>
      </w:r>
      <w:r>
        <w:rPr>
          <w:rFonts w:ascii="仿宋" w:hAnsi="仿宋" w:cs="Calibri"/>
          <w:highlight w:val="none"/>
        </w:rPr>
        <w:t>、符合性审查资料</w:t>
      </w:r>
    </w:p>
    <w:p w14:paraId="67C23632">
      <w:pPr>
        <w:jc w:val="center"/>
        <w:rPr>
          <w:rFonts w:ascii="仿宋" w:hAnsi="仿宋" w:cs="Calibri"/>
          <w:b/>
          <w:kern w:val="0"/>
          <w:sz w:val="32"/>
          <w:szCs w:val="32"/>
          <w:highlight w:val="none"/>
        </w:rPr>
      </w:pPr>
      <w:r>
        <w:rPr>
          <w:rFonts w:ascii="仿宋" w:hAnsi="仿宋" w:cs="Calibri"/>
          <w:b/>
          <w:kern w:val="0"/>
          <w:sz w:val="32"/>
          <w:szCs w:val="32"/>
          <w:highlight w:val="none"/>
        </w:rPr>
        <w:t>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535"/>
        <w:gridCol w:w="3007"/>
        <w:gridCol w:w="1418"/>
      </w:tblGrid>
      <w:tr w14:paraId="7EE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18A0D95">
            <w:pPr>
              <w:jc w:val="center"/>
              <w:rPr>
                <w:rFonts w:ascii="仿宋" w:hAnsi="仿宋" w:cs="Calibri"/>
                <w:b/>
                <w:sz w:val="24"/>
                <w:highlight w:val="none"/>
              </w:rPr>
            </w:pPr>
            <w:r>
              <w:rPr>
                <w:rFonts w:ascii="仿宋" w:hAnsi="仿宋" w:cs="Calibri"/>
                <w:b/>
                <w:sz w:val="24"/>
                <w:highlight w:val="none"/>
              </w:rPr>
              <w:t>序号</w:t>
            </w:r>
          </w:p>
        </w:tc>
        <w:tc>
          <w:tcPr>
            <w:tcW w:w="4535" w:type="dxa"/>
            <w:vAlign w:val="center"/>
          </w:tcPr>
          <w:p w14:paraId="66AA4E93">
            <w:pPr>
              <w:jc w:val="center"/>
              <w:rPr>
                <w:rFonts w:ascii="仿宋" w:hAnsi="仿宋" w:cs="Calibri"/>
                <w:b/>
                <w:sz w:val="24"/>
                <w:highlight w:val="none"/>
              </w:rPr>
            </w:pPr>
            <w:r>
              <w:rPr>
                <w:rFonts w:ascii="仿宋" w:hAnsi="仿宋" w:cs="Calibri"/>
                <w:b/>
                <w:sz w:val="24"/>
                <w:highlight w:val="none"/>
              </w:rPr>
              <w:t>实质性要求</w:t>
            </w:r>
          </w:p>
        </w:tc>
        <w:tc>
          <w:tcPr>
            <w:tcW w:w="3007" w:type="dxa"/>
            <w:vAlign w:val="center"/>
          </w:tcPr>
          <w:p w14:paraId="32410E0A">
            <w:pPr>
              <w:jc w:val="center"/>
              <w:rPr>
                <w:rFonts w:ascii="仿宋" w:hAnsi="仿宋" w:cs="Calibri"/>
                <w:b/>
                <w:sz w:val="24"/>
                <w:highlight w:val="none"/>
              </w:rPr>
            </w:pPr>
            <w:r>
              <w:rPr>
                <w:rFonts w:ascii="仿宋" w:hAnsi="仿宋" w:cs="Calibri"/>
                <w:b/>
                <w:sz w:val="24"/>
                <w:highlight w:val="none"/>
              </w:rPr>
              <w:t>需要提供的符合性审查资料</w:t>
            </w:r>
          </w:p>
        </w:tc>
        <w:tc>
          <w:tcPr>
            <w:tcW w:w="1418" w:type="dxa"/>
            <w:vAlign w:val="center"/>
          </w:tcPr>
          <w:p w14:paraId="308112C7">
            <w:pPr>
              <w:jc w:val="center"/>
              <w:rPr>
                <w:rFonts w:ascii="仿宋" w:hAnsi="仿宋" w:cs="Calibri"/>
                <w:b/>
                <w:sz w:val="24"/>
                <w:highlight w:val="none"/>
              </w:rPr>
            </w:pPr>
            <w:r>
              <w:rPr>
                <w:rFonts w:ascii="仿宋" w:hAnsi="仿宋" w:cs="Calibri"/>
                <w:b/>
                <w:sz w:val="24"/>
                <w:highlight w:val="none"/>
              </w:rPr>
              <w:t>投标文件中的页码位置</w:t>
            </w:r>
          </w:p>
        </w:tc>
      </w:tr>
      <w:tr w14:paraId="6E2C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10ECFB">
            <w:pPr>
              <w:rPr>
                <w:rFonts w:ascii="仿宋" w:hAnsi="仿宋" w:cs="Calibri"/>
                <w:sz w:val="24"/>
                <w:highlight w:val="none"/>
              </w:rPr>
            </w:pPr>
            <w:r>
              <w:rPr>
                <w:rFonts w:ascii="仿宋" w:hAnsi="仿宋" w:cs="Calibri"/>
                <w:sz w:val="24"/>
                <w:highlight w:val="none"/>
              </w:rPr>
              <w:t>1</w:t>
            </w:r>
          </w:p>
        </w:tc>
        <w:tc>
          <w:tcPr>
            <w:tcW w:w="4535" w:type="dxa"/>
            <w:vAlign w:val="center"/>
          </w:tcPr>
          <w:p w14:paraId="1B84F93A">
            <w:pPr>
              <w:rPr>
                <w:rFonts w:ascii="仿宋" w:hAnsi="仿宋" w:cs="Calibri"/>
                <w:sz w:val="24"/>
                <w:highlight w:val="none"/>
              </w:rPr>
            </w:pPr>
            <w:r>
              <w:rPr>
                <w:rFonts w:ascii="仿宋" w:hAnsi="仿宋" w:cs="Calibri"/>
                <w:sz w:val="24"/>
                <w:highlight w:val="none"/>
              </w:rPr>
              <w:t>投标文件按照招标文件要求签署、盖章。</w:t>
            </w:r>
          </w:p>
        </w:tc>
        <w:tc>
          <w:tcPr>
            <w:tcW w:w="3007" w:type="dxa"/>
            <w:vAlign w:val="center"/>
          </w:tcPr>
          <w:p w14:paraId="176128F2">
            <w:pPr>
              <w:rPr>
                <w:rFonts w:ascii="仿宋" w:hAnsi="仿宋" w:cs="Calibri"/>
                <w:sz w:val="24"/>
                <w:highlight w:val="none"/>
              </w:rPr>
            </w:pPr>
            <w:r>
              <w:rPr>
                <w:rFonts w:ascii="仿宋" w:hAnsi="仿宋" w:cs="Calibri"/>
                <w:sz w:val="24"/>
                <w:highlight w:val="none"/>
              </w:rPr>
              <w:t>需要使用电子签名或者签字盖章的投标文件的组成部分</w:t>
            </w:r>
          </w:p>
        </w:tc>
        <w:tc>
          <w:tcPr>
            <w:tcW w:w="1418" w:type="dxa"/>
            <w:vAlign w:val="center"/>
          </w:tcPr>
          <w:p w14:paraId="63576185">
            <w:pPr>
              <w:rPr>
                <w:rFonts w:ascii="仿宋" w:hAnsi="仿宋" w:cs="Calibri"/>
                <w:highlight w:val="none"/>
              </w:rPr>
            </w:pPr>
            <w:r>
              <w:rPr>
                <w:rFonts w:ascii="仿宋" w:hAnsi="仿宋" w:cs="Calibri"/>
                <w:sz w:val="24"/>
                <w:highlight w:val="none"/>
              </w:rPr>
              <w:t>见投标文件</w:t>
            </w:r>
          </w:p>
        </w:tc>
      </w:tr>
      <w:tr w14:paraId="6F99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95CDEC">
            <w:pPr>
              <w:rPr>
                <w:rFonts w:ascii="仿宋" w:hAnsi="仿宋" w:cs="Calibri"/>
                <w:sz w:val="24"/>
                <w:highlight w:val="none"/>
              </w:rPr>
            </w:pPr>
            <w:r>
              <w:rPr>
                <w:rFonts w:ascii="仿宋" w:hAnsi="仿宋" w:cs="Calibri"/>
                <w:sz w:val="24"/>
                <w:highlight w:val="none"/>
              </w:rPr>
              <w:t>2</w:t>
            </w:r>
          </w:p>
        </w:tc>
        <w:tc>
          <w:tcPr>
            <w:tcW w:w="4535" w:type="dxa"/>
            <w:vAlign w:val="center"/>
          </w:tcPr>
          <w:p w14:paraId="305BA103">
            <w:pPr>
              <w:rPr>
                <w:rFonts w:ascii="仿宋" w:hAnsi="仿宋" w:cs="Calibri"/>
                <w:sz w:val="24"/>
                <w:highlight w:val="none"/>
              </w:rPr>
            </w:pPr>
            <w:r>
              <w:rPr>
                <w:rFonts w:ascii="仿宋" w:hAnsi="仿宋" w:cs="Calibri"/>
                <w:sz w:val="24"/>
                <w:highlight w:val="none"/>
              </w:rPr>
              <w:t>采购人拟采购的产品属于政府强制采购的节能产品品目清单范围的，投标人按招标文件要求提供国家确定的认证机构出具的、处于有效期之内的节能产品认证证书。</w:t>
            </w:r>
          </w:p>
        </w:tc>
        <w:tc>
          <w:tcPr>
            <w:tcW w:w="3007" w:type="dxa"/>
            <w:vAlign w:val="center"/>
          </w:tcPr>
          <w:p w14:paraId="775F0B91">
            <w:pPr>
              <w:rPr>
                <w:rFonts w:ascii="仿宋" w:hAnsi="仿宋" w:cs="Calibri"/>
                <w:sz w:val="24"/>
                <w:highlight w:val="none"/>
              </w:rPr>
            </w:pPr>
            <w:r>
              <w:rPr>
                <w:rFonts w:ascii="仿宋" w:hAnsi="仿宋" w:cs="Calibri"/>
                <w:sz w:val="24"/>
                <w:highlight w:val="none"/>
              </w:rPr>
              <w:t>节能产品认证证书（本项目拟采购的产品不属于政府强制采购的节能产品品目清单范围的，无需提供）</w:t>
            </w:r>
          </w:p>
        </w:tc>
        <w:tc>
          <w:tcPr>
            <w:tcW w:w="1418" w:type="dxa"/>
            <w:vAlign w:val="center"/>
          </w:tcPr>
          <w:p w14:paraId="2FCECD4E">
            <w:pPr>
              <w:rPr>
                <w:rFonts w:ascii="仿宋" w:hAnsi="仿宋" w:cs="Calibri"/>
                <w:highlight w:val="none"/>
              </w:rPr>
            </w:pPr>
            <w:r>
              <w:rPr>
                <w:rFonts w:ascii="仿宋" w:hAnsi="仿宋" w:cs="Calibri"/>
                <w:sz w:val="24"/>
                <w:highlight w:val="none"/>
              </w:rPr>
              <w:t>见投标文件</w:t>
            </w:r>
          </w:p>
        </w:tc>
      </w:tr>
      <w:tr w14:paraId="4AF5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88DA83">
            <w:pPr>
              <w:rPr>
                <w:rFonts w:ascii="仿宋" w:hAnsi="仿宋" w:cs="Calibri"/>
                <w:sz w:val="24"/>
                <w:highlight w:val="none"/>
              </w:rPr>
            </w:pPr>
            <w:r>
              <w:rPr>
                <w:rFonts w:ascii="仿宋" w:hAnsi="仿宋" w:cs="Calibri"/>
                <w:sz w:val="24"/>
                <w:highlight w:val="none"/>
              </w:rPr>
              <w:t>3</w:t>
            </w:r>
          </w:p>
        </w:tc>
        <w:tc>
          <w:tcPr>
            <w:tcW w:w="4535" w:type="dxa"/>
            <w:vAlign w:val="center"/>
          </w:tcPr>
          <w:p w14:paraId="3B6614AB">
            <w:pPr>
              <w:rPr>
                <w:rFonts w:ascii="仿宋" w:hAnsi="仿宋" w:cs="Calibri"/>
                <w:sz w:val="24"/>
                <w:highlight w:val="none"/>
              </w:rPr>
            </w:pPr>
            <w:r>
              <w:rPr>
                <w:rFonts w:ascii="仿宋" w:hAnsi="仿宋" w:cs="Calibri"/>
                <w:sz w:val="24"/>
                <w:highlight w:val="none"/>
              </w:rPr>
              <w:t>投标文件中承诺的投标有效期不少于招标文件中载明的投标有效期。</w:t>
            </w:r>
          </w:p>
        </w:tc>
        <w:tc>
          <w:tcPr>
            <w:tcW w:w="3007" w:type="dxa"/>
            <w:vAlign w:val="center"/>
          </w:tcPr>
          <w:p w14:paraId="3DB81C3E">
            <w:pPr>
              <w:rPr>
                <w:rFonts w:ascii="仿宋" w:hAnsi="仿宋" w:cs="Calibri"/>
                <w:sz w:val="24"/>
                <w:highlight w:val="none"/>
              </w:rPr>
            </w:pPr>
            <w:r>
              <w:rPr>
                <w:rFonts w:ascii="仿宋" w:hAnsi="仿宋" w:cs="Calibri"/>
                <w:sz w:val="24"/>
                <w:highlight w:val="none"/>
              </w:rPr>
              <w:t>投标函</w:t>
            </w:r>
          </w:p>
        </w:tc>
        <w:tc>
          <w:tcPr>
            <w:tcW w:w="1418" w:type="dxa"/>
            <w:vAlign w:val="center"/>
          </w:tcPr>
          <w:p w14:paraId="599CBCBF">
            <w:pPr>
              <w:rPr>
                <w:rFonts w:ascii="仿宋" w:hAnsi="仿宋" w:cs="Calibri"/>
                <w:highlight w:val="none"/>
              </w:rPr>
            </w:pPr>
            <w:r>
              <w:rPr>
                <w:rFonts w:ascii="仿宋" w:hAnsi="仿宋" w:cs="Calibri"/>
                <w:sz w:val="24"/>
                <w:highlight w:val="none"/>
              </w:rPr>
              <w:t>见投标文件</w:t>
            </w:r>
          </w:p>
        </w:tc>
      </w:tr>
      <w:tr w14:paraId="151B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CFF03B">
            <w:pPr>
              <w:rPr>
                <w:rFonts w:ascii="仿宋" w:hAnsi="仿宋" w:cs="Calibri"/>
                <w:sz w:val="24"/>
                <w:highlight w:val="none"/>
              </w:rPr>
            </w:pPr>
            <w:r>
              <w:rPr>
                <w:rFonts w:ascii="仿宋" w:hAnsi="仿宋" w:cs="Calibri"/>
                <w:sz w:val="24"/>
                <w:highlight w:val="none"/>
              </w:rPr>
              <w:t>4</w:t>
            </w:r>
          </w:p>
        </w:tc>
        <w:tc>
          <w:tcPr>
            <w:tcW w:w="4535" w:type="dxa"/>
            <w:vAlign w:val="center"/>
          </w:tcPr>
          <w:p w14:paraId="70855F1A">
            <w:pPr>
              <w:rPr>
                <w:rFonts w:ascii="仿宋" w:hAnsi="仿宋" w:cs="Calibri"/>
                <w:sz w:val="24"/>
                <w:highlight w:val="none"/>
              </w:rPr>
            </w:pPr>
            <w:r>
              <w:rPr>
                <w:rFonts w:ascii="仿宋" w:hAnsi="仿宋" w:cs="Calibri"/>
                <w:sz w:val="24"/>
                <w:highlight w:val="none"/>
              </w:rPr>
              <w:t>投标文件满足招标文件的其它实质性要求。</w:t>
            </w:r>
          </w:p>
        </w:tc>
        <w:tc>
          <w:tcPr>
            <w:tcW w:w="3007" w:type="dxa"/>
            <w:vAlign w:val="center"/>
          </w:tcPr>
          <w:p w14:paraId="250314E6">
            <w:pPr>
              <w:rPr>
                <w:rFonts w:ascii="仿宋" w:hAnsi="仿宋" w:cs="Calibri"/>
                <w:sz w:val="24"/>
                <w:highlight w:val="none"/>
              </w:rPr>
            </w:pPr>
            <w:r>
              <w:rPr>
                <w:rFonts w:ascii="仿宋" w:hAnsi="仿宋" w:cs="Calibri"/>
                <w:kern w:val="0"/>
                <w:sz w:val="24"/>
                <w:highlight w:val="none"/>
              </w:rPr>
              <w:t>招标文件其它实质性要求相应的材料（</w:t>
            </w:r>
            <w:r>
              <w:rPr>
                <w:rFonts w:hint="eastAsia" w:ascii="仿宋" w:hAnsi="仿宋" w:cs="Calibri"/>
                <w:kern w:val="0"/>
                <w:sz w:val="24"/>
                <w:highlight w:val="none"/>
              </w:rPr>
              <w:t>“</w:t>
            </w:r>
            <w:r>
              <w:rPr>
                <w:rFonts w:ascii="仿宋" w:hAnsi="仿宋" w:cs="Calibri"/>
                <w:kern w:val="0"/>
                <w:sz w:val="24"/>
                <w:highlight w:val="none"/>
              </w:rPr>
              <w:t>▲</w:t>
            </w:r>
            <w:r>
              <w:rPr>
                <w:rFonts w:hint="eastAsia" w:ascii="仿宋" w:hAnsi="仿宋" w:cs="Calibri"/>
                <w:kern w:val="0"/>
                <w:sz w:val="24"/>
                <w:highlight w:val="none"/>
              </w:rPr>
              <w:t>”</w:t>
            </w:r>
            <w:r>
              <w:rPr>
                <w:rFonts w:ascii="仿宋" w:hAnsi="仿宋" w:cs="Calibri"/>
                <w:kern w:val="0"/>
                <w:sz w:val="24"/>
                <w:highlight w:val="none"/>
              </w:rPr>
              <w:t>系指实质性要求条款，招标文件无其它实质性要求的，无需提供）</w:t>
            </w:r>
          </w:p>
        </w:tc>
        <w:tc>
          <w:tcPr>
            <w:tcW w:w="1418" w:type="dxa"/>
            <w:vAlign w:val="center"/>
          </w:tcPr>
          <w:p w14:paraId="75F91D14">
            <w:pPr>
              <w:rPr>
                <w:rFonts w:ascii="仿宋" w:hAnsi="仿宋" w:cs="Calibri"/>
                <w:highlight w:val="none"/>
              </w:rPr>
            </w:pPr>
            <w:r>
              <w:rPr>
                <w:rFonts w:ascii="仿宋" w:hAnsi="仿宋" w:cs="Calibri"/>
                <w:sz w:val="24"/>
                <w:highlight w:val="none"/>
              </w:rPr>
              <w:t>见投标文件</w:t>
            </w:r>
          </w:p>
        </w:tc>
      </w:tr>
    </w:tbl>
    <w:p w14:paraId="45EFD4E3">
      <w:pPr>
        <w:rPr>
          <w:rFonts w:ascii="仿宋" w:hAnsi="仿宋" w:cs="Calibri"/>
          <w:b/>
          <w:kern w:val="0"/>
          <w:sz w:val="32"/>
          <w:szCs w:val="32"/>
          <w:highlight w:val="none"/>
        </w:rPr>
      </w:pPr>
      <w:r>
        <w:rPr>
          <w:rFonts w:ascii="仿宋" w:hAnsi="仿宋" w:cs="Calibri"/>
          <w:b/>
          <w:kern w:val="0"/>
          <w:sz w:val="32"/>
          <w:szCs w:val="32"/>
          <w:highlight w:val="none"/>
        </w:rPr>
        <w:br w:type="page"/>
      </w:r>
    </w:p>
    <w:p w14:paraId="6A05BAC8">
      <w:pPr>
        <w:pStyle w:val="3"/>
        <w:ind w:firstLine="482"/>
        <w:rPr>
          <w:rFonts w:ascii="仿宋" w:hAnsi="仿宋" w:cs="Calibri"/>
          <w:highlight w:val="none"/>
        </w:rPr>
      </w:pPr>
      <w:r>
        <w:rPr>
          <w:rFonts w:ascii="仿宋" w:hAnsi="仿宋" w:cs="Calibri"/>
          <w:highlight w:val="none"/>
          <w:lang w:val="en-US"/>
        </w:rPr>
        <w:t>五</w:t>
      </w:r>
      <w:r>
        <w:rPr>
          <w:rFonts w:ascii="仿宋" w:hAnsi="仿宋" w:cs="Calibri"/>
          <w:highlight w:val="none"/>
        </w:rPr>
        <w:t>、评标标准相应的商务技术资料</w:t>
      </w:r>
    </w:p>
    <w:p w14:paraId="645ECC58">
      <w:pPr>
        <w:jc w:val="center"/>
        <w:rPr>
          <w:rFonts w:ascii="仿宋" w:hAnsi="仿宋" w:cs="Calibri"/>
          <w:b/>
          <w:kern w:val="0"/>
          <w:sz w:val="32"/>
          <w:szCs w:val="32"/>
          <w:highlight w:val="none"/>
        </w:rPr>
      </w:pPr>
      <w:r>
        <w:rPr>
          <w:rFonts w:ascii="仿宋" w:hAnsi="仿宋" w:cs="Calibri"/>
          <w:b/>
          <w:kern w:val="0"/>
          <w:sz w:val="32"/>
          <w:szCs w:val="32"/>
          <w:highlight w:val="none"/>
        </w:rPr>
        <w:t>评标标准相应的商务技术资料</w:t>
      </w:r>
    </w:p>
    <w:p w14:paraId="21D95133">
      <w:pPr>
        <w:ind w:firstLine="482" w:firstLineChars="200"/>
        <w:jc w:val="left"/>
        <w:rPr>
          <w:rFonts w:ascii="仿宋" w:hAnsi="仿宋" w:cs="Calibri"/>
          <w:b/>
          <w:sz w:val="24"/>
          <w:highlight w:val="none"/>
        </w:rPr>
      </w:pPr>
      <w:r>
        <w:rPr>
          <w:rFonts w:ascii="仿宋" w:hAnsi="仿宋" w:cs="Calibri"/>
          <w:b/>
          <w:sz w:val="24"/>
          <w:highlight w:val="none"/>
        </w:rPr>
        <w:t>（按招标文件第四部分评标办法前附表中</w:t>
      </w:r>
      <w:r>
        <w:rPr>
          <w:rFonts w:hint="eastAsia" w:ascii="仿宋" w:hAnsi="仿宋" w:cs="Calibri"/>
          <w:b/>
          <w:sz w:val="24"/>
          <w:highlight w:val="none"/>
        </w:rPr>
        <w:t>“</w:t>
      </w:r>
      <w:r>
        <w:rPr>
          <w:rFonts w:ascii="仿宋" w:hAnsi="仿宋" w:cs="Calibri"/>
          <w:b/>
          <w:sz w:val="24"/>
          <w:highlight w:val="none"/>
        </w:rPr>
        <w:t>投标文件中评标标准相应的商务技术资料目录</w:t>
      </w:r>
      <w:r>
        <w:rPr>
          <w:rFonts w:hint="eastAsia" w:ascii="仿宋" w:hAnsi="仿宋" w:cs="Calibri"/>
          <w:b/>
          <w:sz w:val="24"/>
          <w:highlight w:val="none"/>
        </w:rPr>
        <w:t>”</w:t>
      </w:r>
      <w:r>
        <w:rPr>
          <w:rFonts w:ascii="仿宋" w:hAnsi="仿宋" w:cs="Calibri"/>
          <w:b/>
          <w:sz w:val="24"/>
          <w:highlight w:val="none"/>
        </w:rPr>
        <w:t>提供资料）</w:t>
      </w:r>
    </w:p>
    <w:p w14:paraId="15E3729B">
      <w:pPr>
        <w:pStyle w:val="3"/>
        <w:ind w:firstLine="482"/>
        <w:rPr>
          <w:rFonts w:ascii="仿宋" w:hAnsi="仿宋" w:cs="Calibri"/>
          <w:highlight w:val="none"/>
          <w:lang w:val="en-US"/>
        </w:rPr>
      </w:pPr>
    </w:p>
    <w:p w14:paraId="0A255FFF">
      <w:pPr>
        <w:pStyle w:val="3"/>
        <w:ind w:firstLine="482"/>
        <w:rPr>
          <w:rFonts w:hint="eastAsia" w:ascii="仿宋" w:hAnsi="仿宋" w:cs="Calibri"/>
          <w:highlight w:val="none"/>
          <w:lang w:val="en-US" w:eastAsia="zh-CN"/>
        </w:rPr>
      </w:pPr>
    </w:p>
    <w:p w14:paraId="3A7C14E9">
      <w:pPr>
        <w:pStyle w:val="3"/>
        <w:ind w:firstLine="482"/>
        <w:rPr>
          <w:rFonts w:hint="eastAsia" w:ascii="仿宋" w:hAnsi="仿宋" w:cs="Calibri"/>
          <w:highlight w:val="none"/>
          <w:lang w:val="en-US" w:eastAsia="zh-CN"/>
        </w:rPr>
      </w:pPr>
    </w:p>
    <w:p w14:paraId="05466D62">
      <w:pPr>
        <w:pStyle w:val="3"/>
        <w:ind w:firstLine="482"/>
        <w:rPr>
          <w:rFonts w:hint="eastAsia" w:ascii="仿宋" w:hAnsi="仿宋" w:cs="Calibri"/>
          <w:highlight w:val="none"/>
          <w:lang w:val="en-US" w:eastAsia="zh-CN"/>
        </w:rPr>
      </w:pPr>
    </w:p>
    <w:p w14:paraId="692317AE">
      <w:pPr>
        <w:pStyle w:val="3"/>
        <w:ind w:firstLine="482"/>
        <w:rPr>
          <w:rFonts w:ascii="仿宋" w:hAnsi="仿宋" w:cs="Calibri"/>
          <w:highlight w:val="none"/>
        </w:rPr>
      </w:pPr>
      <w:r>
        <w:rPr>
          <w:rFonts w:hint="eastAsia" w:ascii="仿宋" w:hAnsi="仿宋" w:cs="Calibri"/>
          <w:highlight w:val="none"/>
          <w:lang w:val="en-US" w:eastAsia="zh-CN"/>
        </w:rPr>
        <w:t>六</w:t>
      </w:r>
      <w:r>
        <w:rPr>
          <w:rFonts w:ascii="仿宋" w:hAnsi="仿宋" w:cs="Calibri"/>
          <w:highlight w:val="none"/>
        </w:rPr>
        <w:t>、商务技术偏离表</w:t>
      </w:r>
    </w:p>
    <w:p w14:paraId="1B06CAEA">
      <w:pPr>
        <w:jc w:val="center"/>
        <w:rPr>
          <w:rFonts w:ascii="仿宋" w:hAnsi="仿宋" w:cs="Calibri"/>
          <w:b/>
          <w:kern w:val="0"/>
          <w:sz w:val="32"/>
          <w:szCs w:val="32"/>
          <w:highlight w:val="none"/>
        </w:rPr>
      </w:pPr>
      <w:r>
        <w:rPr>
          <w:rFonts w:ascii="仿宋" w:hAnsi="仿宋" w:cs="Calibri"/>
          <w:b/>
          <w:kern w:val="0"/>
          <w:sz w:val="32"/>
          <w:szCs w:val="32"/>
          <w:highlight w:val="none"/>
        </w:rPr>
        <w:t>商务技术偏离表</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656"/>
        <w:gridCol w:w="3520"/>
        <w:gridCol w:w="1270"/>
      </w:tblGrid>
      <w:tr w14:paraId="159D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6C788086">
            <w:pPr>
              <w:jc w:val="center"/>
              <w:rPr>
                <w:rFonts w:ascii="仿宋" w:hAnsi="仿宋" w:cs="Calibri"/>
                <w:b/>
                <w:bCs/>
                <w:sz w:val="24"/>
                <w:highlight w:val="none"/>
              </w:rPr>
            </w:pPr>
            <w:r>
              <w:rPr>
                <w:rFonts w:ascii="仿宋" w:hAnsi="仿宋" w:cs="Calibri"/>
                <w:b/>
                <w:bCs/>
                <w:sz w:val="24"/>
                <w:highlight w:val="none"/>
              </w:rPr>
              <w:t>序号</w:t>
            </w:r>
          </w:p>
        </w:tc>
        <w:tc>
          <w:tcPr>
            <w:tcW w:w="1944" w:type="pct"/>
            <w:vAlign w:val="center"/>
          </w:tcPr>
          <w:p w14:paraId="476658D9">
            <w:pPr>
              <w:jc w:val="center"/>
              <w:rPr>
                <w:rFonts w:ascii="仿宋" w:hAnsi="仿宋" w:cs="Calibri"/>
                <w:b/>
                <w:bCs/>
                <w:sz w:val="24"/>
                <w:highlight w:val="none"/>
              </w:rPr>
            </w:pPr>
            <w:r>
              <w:rPr>
                <w:rFonts w:ascii="仿宋" w:hAnsi="仿宋" w:cs="Calibri"/>
                <w:b/>
                <w:bCs/>
                <w:sz w:val="24"/>
                <w:highlight w:val="none"/>
              </w:rPr>
              <w:t>招标文件章节及具体内容</w:t>
            </w:r>
          </w:p>
        </w:tc>
        <w:tc>
          <w:tcPr>
            <w:tcW w:w="1872" w:type="pct"/>
            <w:vAlign w:val="center"/>
          </w:tcPr>
          <w:p w14:paraId="0F1B4ABF">
            <w:pPr>
              <w:jc w:val="center"/>
              <w:rPr>
                <w:rFonts w:ascii="仿宋" w:hAnsi="仿宋" w:cs="Calibri"/>
                <w:b/>
                <w:bCs/>
                <w:sz w:val="24"/>
                <w:highlight w:val="none"/>
              </w:rPr>
            </w:pPr>
            <w:r>
              <w:rPr>
                <w:rFonts w:ascii="仿宋" w:hAnsi="仿宋" w:cs="Calibri"/>
                <w:b/>
                <w:bCs/>
                <w:sz w:val="24"/>
                <w:highlight w:val="none"/>
              </w:rPr>
              <w:t>投标文件章节及具体内容</w:t>
            </w:r>
          </w:p>
        </w:tc>
        <w:tc>
          <w:tcPr>
            <w:tcW w:w="675" w:type="pct"/>
            <w:vAlign w:val="center"/>
          </w:tcPr>
          <w:p w14:paraId="71A40BED">
            <w:pPr>
              <w:jc w:val="center"/>
              <w:rPr>
                <w:rFonts w:ascii="仿宋" w:hAnsi="仿宋" w:cs="Calibri"/>
                <w:b/>
                <w:bCs/>
                <w:sz w:val="24"/>
                <w:highlight w:val="none"/>
              </w:rPr>
            </w:pPr>
            <w:r>
              <w:rPr>
                <w:rFonts w:ascii="仿宋" w:hAnsi="仿宋" w:cs="Calibri"/>
                <w:b/>
                <w:bCs/>
                <w:sz w:val="24"/>
                <w:highlight w:val="none"/>
              </w:rPr>
              <w:t>偏离说明</w:t>
            </w:r>
          </w:p>
        </w:tc>
      </w:tr>
      <w:tr w14:paraId="2E01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2D9D4D42">
            <w:pPr>
              <w:jc w:val="center"/>
              <w:rPr>
                <w:rFonts w:ascii="仿宋" w:hAnsi="仿宋" w:cs="Calibri"/>
                <w:kern w:val="0"/>
                <w:sz w:val="24"/>
                <w:highlight w:val="none"/>
              </w:rPr>
            </w:pPr>
            <w:r>
              <w:rPr>
                <w:rFonts w:ascii="仿宋" w:hAnsi="仿宋" w:cs="Calibri"/>
                <w:kern w:val="0"/>
                <w:sz w:val="24"/>
                <w:highlight w:val="none"/>
              </w:rPr>
              <w:t>1</w:t>
            </w:r>
          </w:p>
        </w:tc>
        <w:tc>
          <w:tcPr>
            <w:tcW w:w="1944" w:type="pct"/>
            <w:vAlign w:val="center"/>
          </w:tcPr>
          <w:p w14:paraId="30482160">
            <w:pPr>
              <w:spacing w:line="360" w:lineRule="auto"/>
              <w:jc w:val="center"/>
              <w:rPr>
                <w:rFonts w:ascii="仿宋" w:hAnsi="仿宋" w:cs="Calibri"/>
                <w:sz w:val="24"/>
                <w:highlight w:val="none"/>
              </w:rPr>
            </w:pPr>
          </w:p>
        </w:tc>
        <w:tc>
          <w:tcPr>
            <w:tcW w:w="1872" w:type="pct"/>
            <w:vAlign w:val="center"/>
          </w:tcPr>
          <w:p w14:paraId="3621FA12">
            <w:pPr>
              <w:spacing w:line="360" w:lineRule="auto"/>
              <w:jc w:val="center"/>
              <w:rPr>
                <w:rFonts w:ascii="仿宋" w:hAnsi="仿宋" w:cs="Calibri"/>
                <w:sz w:val="24"/>
                <w:highlight w:val="none"/>
              </w:rPr>
            </w:pPr>
          </w:p>
        </w:tc>
        <w:tc>
          <w:tcPr>
            <w:tcW w:w="675" w:type="pct"/>
            <w:vAlign w:val="center"/>
          </w:tcPr>
          <w:p w14:paraId="196F79E1">
            <w:pPr>
              <w:spacing w:line="360" w:lineRule="auto"/>
              <w:jc w:val="center"/>
              <w:rPr>
                <w:rFonts w:ascii="仿宋" w:hAnsi="仿宋" w:cs="Calibri"/>
                <w:sz w:val="24"/>
                <w:highlight w:val="none"/>
              </w:rPr>
            </w:pPr>
          </w:p>
        </w:tc>
      </w:tr>
      <w:tr w14:paraId="1421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14A385DF">
            <w:pPr>
              <w:jc w:val="center"/>
              <w:rPr>
                <w:rFonts w:ascii="仿宋" w:hAnsi="仿宋" w:cs="Calibri"/>
                <w:kern w:val="0"/>
                <w:sz w:val="24"/>
                <w:highlight w:val="none"/>
              </w:rPr>
            </w:pPr>
            <w:r>
              <w:rPr>
                <w:rFonts w:ascii="仿宋" w:hAnsi="仿宋" w:cs="Calibri"/>
                <w:kern w:val="0"/>
                <w:sz w:val="24"/>
                <w:highlight w:val="none"/>
              </w:rPr>
              <w:t>2</w:t>
            </w:r>
          </w:p>
        </w:tc>
        <w:tc>
          <w:tcPr>
            <w:tcW w:w="1944" w:type="pct"/>
            <w:vAlign w:val="center"/>
          </w:tcPr>
          <w:p w14:paraId="17807D76">
            <w:pPr>
              <w:spacing w:line="360" w:lineRule="auto"/>
              <w:jc w:val="center"/>
              <w:rPr>
                <w:rFonts w:ascii="仿宋" w:hAnsi="仿宋" w:cs="Calibri"/>
                <w:sz w:val="24"/>
                <w:highlight w:val="none"/>
              </w:rPr>
            </w:pPr>
          </w:p>
        </w:tc>
        <w:tc>
          <w:tcPr>
            <w:tcW w:w="1872" w:type="pct"/>
            <w:vAlign w:val="center"/>
          </w:tcPr>
          <w:p w14:paraId="1FC8EABC">
            <w:pPr>
              <w:spacing w:line="360" w:lineRule="auto"/>
              <w:jc w:val="center"/>
              <w:rPr>
                <w:rFonts w:ascii="仿宋" w:hAnsi="仿宋" w:cs="Calibri"/>
                <w:sz w:val="24"/>
                <w:highlight w:val="none"/>
              </w:rPr>
            </w:pPr>
          </w:p>
        </w:tc>
        <w:tc>
          <w:tcPr>
            <w:tcW w:w="675" w:type="pct"/>
            <w:vAlign w:val="center"/>
          </w:tcPr>
          <w:p w14:paraId="7F14316C">
            <w:pPr>
              <w:spacing w:line="360" w:lineRule="auto"/>
              <w:jc w:val="center"/>
              <w:rPr>
                <w:rFonts w:ascii="仿宋" w:hAnsi="仿宋" w:cs="Calibri"/>
                <w:sz w:val="24"/>
                <w:highlight w:val="none"/>
              </w:rPr>
            </w:pPr>
          </w:p>
        </w:tc>
      </w:tr>
      <w:tr w14:paraId="4C6F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8" w:type="pct"/>
            <w:vAlign w:val="center"/>
          </w:tcPr>
          <w:p w14:paraId="11A7D35E">
            <w:pPr>
              <w:jc w:val="center"/>
              <w:rPr>
                <w:rFonts w:ascii="仿宋" w:hAnsi="仿宋" w:cs="Calibri"/>
                <w:kern w:val="0"/>
                <w:sz w:val="24"/>
                <w:highlight w:val="none"/>
              </w:rPr>
            </w:pPr>
            <w:r>
              <w:rPr>
                <w:rFonts w:ascii="仿宋" w:hAnsi="仿宋" w:cs="Calibri"/>
                <w:kern w:val="0"/>
                <w:sz w:val="24"/>
                <w:highlight w:val="none"/>
              </w:rPr>
              <w:t>……</w:t>
            </w:r>
          </w:p>
        </w:tc>
        <w:tc>
          <w:tcPr>
            <w:tcW w:w="1944" w:type="pct"/>
            <w:vAlign w:val="center"/>
          </w:tcPr>
          <w:p w14:paraId="41EE0932">
            <w:pPr>
              <w:spacing w:line="360" w:lineRule="auto"/>
              <w:jc w:val="center"/>
              <w:rPr>
                <w:rFonts w:ascii="仿宋" w:hAnsi="仿宋" w:cs="Calibri"/>
                <w:sz w:val="24"/>
                <w:highlight w:val="none"/>
              </w:rPr>
            </w:pPr>
          </w:p>
        </w:tc>
        <w:tc>
          <w:tcPr>
            <w:tcW w:w="1872" w:type="pct"/>
            <w:vAlign w:val="center"/>
          </w:tcPr>
          <w:p w14:paraId="0E44C36E">
            <w:pPr>
              <w:spacing w:line="360" w:lineRule="auto"/>
              <w:jc w:val="center"/>
              <w:rPr>
                <w:rFonts w:ascii="仿宋" w:hAnsi="仿宋" w:cs="Calibri"/>
                <w:sz w:val="24"/>
                <w:highlight w:val="none"/>
              </w:rPr>
            </w:pPr>
          </w:p>
        </w:tc>
        <w:tc>
          <w:tcPr>
            <w:tcW w:w="675" w:type="pct"/>
            <w:vAlign w:val="center"/>
          </w:tcPr>
          <w:p w14:paraId="3668F57F">
            <w:pPr>
              <w:spacing w:line="360" w:lineRule="auto"/>
              <w:jc w:val="center"/>
              <w:rPr>
                <w:rFonts w:ascii="仿宋" w:hAnsi="仿宋" w:cs="Calibri"/>
                <w:sz w:val="24"/>
                <w:highlight w:val="none"/>
              </w:rPr>
            </w:pPr>
          </w:p>
        </w:tc>
      </w:tr>
    </w:tbl>
    <w:p w14:paraId="6A34E801">
      <w:pPr>
        <w:ind w:firstLine="480" w:firstLineChars="200"/>
        <w:jc w:val="left"/>
        <w:rPr>
          <w:rFonts w:ascii="仿宋" w:hAnsi="仿宋" w:cs="Calibri"/>
          <w:kern w:val="0"/>
          <w:sz w:val="24"/>
          <w:highlight w:val="none"/>
        </w:rPr>
      </w:pPr>
      <w:r>
        <w:rPr>
          <w:rFonts w:ascii="仿宋" w:hAnsi="仿宋" w:cs="Calibri"/>
          <w:kern w:val="0"/>
          <w:sz w:val="24"/>
          <w:highlight w:val="none"/>
        </w:rPr>
        <w:t>投标人保证：除商务技术偏离表列出的偏离外，投标人响应招标文件的全部要求。</w:t>
      </w:r>
    </w:p>
    <w:p w14:paraId="08254C88">
      <w:pPr>
        <w:ind w:firstLine="480" w:firstLineChars="200"/>
        <w:jc w:val="left"/>
        <w:rPr>
          <w:rFonts w:ascii="仿宋" w:hAnsi="仿宋" w:cs="Calibri"/>
          <w:kern w:val="0"/>
          <w:sz w:val="24"/>
          <w:highlight w:val="none"/>
        </w:rPr>
      </w:pPr>
    </w:p>
    <w:p w14:paraId="370F8DEC">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AF8C9A7">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461F96DA">
      <w:pPr>
        <w:ind w:firstLine="480" w:firstLineChars="200"/>
        <w:jc w:val="left"/>
        <w:rPr>
          <w:rFonts w:ascii="仿宋" w:hAnsi="仿宋" w:cs="Calibri"/>
          <w:kern w:val="0"/>
          <w:sz w:val="24"/>
          <w:highlight w:val="none"/>
        </w:rPr>
      </w:pPr>
    </w:p>
    <w:p w14:paraId="77BD990C">
      <w:pPr>
        <w:rPr>
          <w:rFonts w:ascii="仿宋" w:hAnsi="仿宋" w:cs="Calibri"/>
          <w:b/>
          <w:kern w:val="0"/>
          <w:sz w:val="32"/>
          <w:szCs w:val="32"/>
          <w:highlight w:val="none"/>
        </w:rPr>
      </w:pPr>
      <w:r>
        <w:rPr>
          <w:rFonts w:ascii="仿宋" w:hAnsi="仿宋" w:cs="Calibri"/>
          <w:b/>
          <w:kern w:val="0"/>
          <w:sz w:val="32"/>
          <w:szCs w:val="32"/>
          <w:highlight w:val="none"/>
        </w:rPr>
        <w:br w:type="page"/>
      </w:r>
    </w:p>
    <w:p w14:paraId="62E0E09A">
      <w:pPr>
        <w:pStyle w:val="3"/>
        <w:ind w:firstLine="482"/>
        <w:rPr>
          <w:rFonts w:ascii="仿宋" w:hAnsi="仿宋" w:cs="Calibri"/>
          <w:highlight w:val="none"/>
        </w:rPr>
      </w:pPr>
      <w:r>
        <w:rPr>
          <w:rFonts w:hint="eastAsia" w:ascii="仿宋" w:hAnsi="仿宋" w:cs="Calibri"/>
          <w:highlight w:val="none"/>
          <w:lang w:val="en-US" w:eastAsia="zh-CN"/>
        </w:rPr>
        <w:t>七</w:t>
      </w:r>
      <w:r>
        <w:rPr>
          <w:rFonts w:ascii="仿宋" w:hAnsi="仿宋" w:cs="Calibri"/>
          <w:highlight w:val="none"/>
        </w:rPr>
        <w:t>、政府采购供应商廉洁自律承诺书</w:t>
      </w:r>
    </w:p>
    <w:p w14:paraId="7CE76A03">
      <w:pPr>
        <w:jc w:val="center"/>
        <w:rPr>
          <w:rFonts w:ascii="仿宋" w:hAnsi="仿宋" w:cs="Calibri"/>
          <w:b/>
          <w:kern w:val="0"/>
          <w:sz w:val="32"/>
          <w:szCs w:val="32"/>
          <w:highlight w:val="none"/>
          <w:lang w:val="zh-CN"/>
        </w:rPr>
      </w:pPr>
      <w:r>
        <w:rPr>
          <w:rFonts w:ascii="仿宋" w:hAnsi="仿宋" w:cs="Calibri"/>
          <w:b/>
          <w:kern w:val="0"/>
          <w:sz w:val="32"/>
          <w:szCs w:val="32"/>
          <w:highlight w:val="none"/>
          <w:lang w:val="zh-CN"/>
        </w:rPr>
        <w:t>政府采购供应商廉洁自律承诺书</w:t>
      </w:r>
    </w:p>
    <w:p w14:paraId="7159EC7E">
      <w:pPr>
        <w:rPr>
          <w:rFonts w:ascii="仿宋" w:hAnsi="仿宋" w:cs="Calibri"/>
          <w:sz w:val="24"/>
          <w:highlight w:val="none"/>
        </w:rPr>
      </w:pPr>
    </w:p>
    <w:p w14:paraId="58D7F48D">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72069574">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我单位响应你</w:t>
      </w:r>
      <w:r>
        <w:rPr>
          <w:rFonts w:ascii="仿宋" w:hAnsi="仿宋" w:cs="Calibri"/>
          <w:sz w:val="24"/>
          <w:highlight w:val="none"/>
        </w:rPr>
        <w:t>单位</w:t>
      </w:r>
      <w:r>
        <w:rPr>
          <w:rFonts w:ascii="仿宋" w:hAnsi="仿宋" w:cs="Calibri"/>
          <w:kern w:val="0"/>
          <w:sz w:val="24"/>
          <w:highlight w:val="none"/>
          <w:lang w:val="zh-CN"/>
        </w:rPr>
        <w:t>项目招标要求参加投标。在这次投标过程中和中标后，我们将严格遵守国家法律法规要求，并郑重承诺：</w:t>
      </w:r>
    </w:p>
    <w:p w14:paraId="51F468E1">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一、不向项目有关人员及部门赠送礼金礼物、有价证券、回扣以及中介费、介绍费、咨询费等好处费；</w:t>
      </w:r>
    </w:p>
    <w:p w14:paraId="33D6380B">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二、不为项目有关人员及部门报销应由你方单位或个人支付的费用；</w:t>
      </w:r>
    </w:p>
    <w:p w14:paraId="2B3F9103">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三、不向项目有关人员及部门提供有可能影响公正的宴请和健身娱乐等活动；</w:t>
      </w:r>
    </w:p>
    <w:p w14:paraId="04902989">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四、不为项目有关人员及部门出国（境）、旅游等提供方便；</w:t>
      </w:r>
    </w:p>
    <w:p w14:paraId="5AD8D0DA">
      <w:pPr>
        <w:autoSpaceDE w:val="0"/>
        <w:autoSpaceDN w:val="0"/>
        <w:ind w:left="481" w:leftChars="229"/>
        <w:jc w:val="left"/>
        <w:rPr>
          <w:rFonts w:ascii="仿宋" w:hAnsi="仿宋" w:cs="Calibri"/>
          <w:kern w:val="0"/>
          <w:sz w:val="24"/>
          <w:highlight w:val="none"/>
          <w:lang w:val="zh-CN"/>
        </w:rPr>
      </w:pPr>
      <w:r>
        <w:rPr>
          <w:rFonts w:ascii="仿宋" w:hAnsi="仿宋" w:cs="Calibri"/>
          <w:kern w:val="0"/>
          <w:sz w:val="24"/>
          <w:highlight w:val="none"/>
          <w:lang w:val="zh-CN"/>
        </w:rPr>
        <w:t>五、不为项目有关人员个人装修住房、婚丧嫁娶、配偶子女工作安排等提供好处；</w:t>
      </w:r>
    </w:p>
    <w:p w14:paraId="269DE654">
      <w:pPr>
        <w:autoSpaceDE w:val="0"/>
        <w:autoSpaceDN w:val="0"/>
        <w:ind w:left="2" w:leftChars="1"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六、严格遵守《中华人民共和国政府采购法》</w:t>
      </w:r>
      <w:r>
        <w:rPr>
          <w:rFonts w:hint="eastAsia" w:ascii="仿宋" w:hAnsi="仿宋" w:cs="Calibri"/>
          <w:kern w:val="0"/>
          <w:sz w:val="24"/>
          <w:highlight w:val="none"/>
          <w:lang w:val="zh-CN"/>
        </w:rPr>
        <w:t>、</w:t>
      </w:r>
      <w:r>
        <w:rPr>
          <w:rFonts w:ascii="仿宋" w:hAnsi="仿宋" w:cs="Calibri"/>
          <w:kern w:val="0"/>
          <w:sz w:val="24"/>
          <w:highlight w:val="none"/>
          <w:lang w:val="zh-CN"/>
        </w:rPr>
        <w:t>《中华人民共和国招标投标法》</w:t>
      </w:r>
      <w:r>
        <w:rPr>
          <w:rFonts w:hint="eastAsia" w:ascii="仿宋" w:hAnsi="仿宋" w:cs="Calibri"/>
          <w:kern w:val="0"/>
          <w:sz w:val="24"/>
          <w:highlight w:val="none"/>
          <w:lang w:val="zh-CN"/>
        </w:rPr>
        <w:t>、</w:t>
      </w:r>
      <w:r>
        <w:rPr>
          <w:rFonts w:ascii="仿宋" w:hAnsi="仿宋" w:cs="Calibri"/>
          <w:kern w:val="0"/>
          <w:sz w:val="24"/>
          <w:highlight w:val="none"/>
          <w:lang w:val="zh-CN"/>
        </w:rPr>
        <w:t>《中华人民共和国民法典》等法律法规，诚实守信，合法经营，坚决抵制各种违法违纪行为。</w:t>
      </w:r>
    </w:p>
    <w:p w14:paraId="5ADB1286">
      <w:pPr>
        <w:autoSpaceDE w:val="0"/>
        <w:autoSpaceDN w:val="0"/>
        <w:ind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如违反上述承诺，你</w:t>
      </w:r>
      <w:r>
        <w:rPr>
          <w:rFonts w:ascii="仿宋" w:hAnsi="仿宋" w:cs="Calibri"/>
          <w:sz w:val="24"/>
          <w:highlight w:val="none"/>
        </w:rPr>
        <w:t>单位</w:t>
      </w:r>
      <w:r>
        <w:rPr>
          <w:rFonts w:ascii="仿宋" w:hAnsi="仿宋" w:cs="Calibri"/>
          <w:kern w:val="0"/>
          <w:sz w:val="24"/>
          <w:highlight w:val="none"/>
          <w:lang w:val="zh-CN"/>
        </w:rPr>
        <w:t>有权立即取消我单位投标、中标或在建项目的建设资格，有权拒绝我单位在一定时期内进入你</w:t>
      </w:r>
      <w:r>
        <w:rPr>
          <w:rFonts w:ascii="仿宋" w:hAnsi="仿宋" w:cs="Calibri"/>
          <w:sz w:val="24"/>
          <w:highlight w:val="none"/>
        </w:rPr>
        <w:t>单位</w:t>
      </w:r>
      <w:r>
        <w:rPr>
          <w:rFonts w:ascii="仿宋" w:hAnsi="仿宋" w:cs="Calibri"/>
          <w:kern w:val="0"/>
          <w:sz w:val="24"/>
          <w:highlight w:val="none"/>
          <w:lang w:val="zh-CN"/>
        </w:rPr>
        <w:t>进行项目建设或其他经营活动，并通报市财政局。由此引起的相应损失均由我单位承担。</w:t>
      </w:r>
    </w:p>
    <w:p w14:paraId="0D2CAFD5">
      <w:pPr>
        <w:autoSpaceDE w:val="0"/>
        <w:autoSpaceDN w:val="0"/>
        <w:ind w:left="2"/>
        <w:jc w:val="left"/>
        <w:rPr>
          <w:rFonts w:ascii="仿宋" w:hAnsi="仿宋" w:cs="Calibri"/>
          <w:kern w:val="0"/>
          <w:sz w:val="24"/>
          <w:highlight w:val="none"/>
          <w:lang w:val="zh-CN"/>
        </w:rPr>
      </w:pPr>
    </w:p>
    <w:p w14:paraId="44F7AA7E">
      <w:pPr>
        <w:autoSpaceDE w:val="0"/>
        <w:autoSpaceDN w:val="0"/>
        <w:ind w:left="2"/>
        <w:jc w:val="left"/>
        <w:rPr>
          <w:rFonts w:ascii="仿宋" w:hAnsi="仿宋" w:cs="Calibri"/>
          <w:kern w:val="0"/>
          <w:sz w:val="24"/>
          <w:highlight w:val="none"/>
          <w:lang w:val="zh-CN"/>
        </w:rPr>
      </w:pPr>
    </w:p>
    <w:p w14:paraId="0D25D5E2">
      <w:pPr>
        <w:autoSpaceDE w:val="0"/>
        <w:autoSpaceDN w:val="0"/>
        <w:ind w:left="2"/>
        <w:jc w:val="left"/>
        <w:rPr>
          <w:rFonts w:ascii="仿宋" w:hAnsi="仿宋" w:cs="Calibri"/>
          <w:kern w:val="0"/>
          <w:sz w:val="24"/>
          <w:highlight w:val="none"/>
          <w:lang w:val="zh-CN"/>
        </w:rPr>
      </w:pPr>
    </w:p>
    <w:p w14:paraId="41CF4B9B">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8A40DC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68E928D7">
      <w:pPr>
        <w:pStyle w:val="3"/>
        <w:ind w:firstLine="0" w:firstLineChars="0"/>
        <w:jc w:val="left"/>
        <w:rPr>
          <w:rFonts w:cs="Calibri"/>
          <w:highlight w:val="none"/>
          <w:lang w:val="en-US"/>
        </w:rPr>
      </w:pPr>
      <w:r>
        <w:rPr>
          <w:rFonts w:ascii="仿宋" w:hAnsi="仿宋" w:cs="Calibri"/>
          <w:b/>
          <w:kern w:val="0"/>
          <w:sz w:val="36"/>
          <w:szCs w:val="36"/>
          <w:highlight w:val="none"/>
        </w:rPr>
        <w:br w:type="page"/>
      </w:r>
      <w:r>
        <w:rPr>
          <w:rFonts w:hint="default" w:ascii="仿宋" w:hAnsi="仿宋" w:cs="Calibri"/>
          <w:highlight w:val="none"/>
          <w:lang w:val="en-US"/>
        </w:rPr>
        <w:t>八、</w:t>
      </w:r>
      <w:r>
        <w:rPr>
          <w:rFonts w:ascii="仿宋" w:hAnsi="仿宋" w:cs="Calibri"/>
          <w:highlight w:val="none"/>
          <w:lang w:val="en-US"/>
        </w:rPr>
        <w:t>政府采购活动现场确认声明书</w:t>
      </w:r>
    </w:p>
    <w:p w14:paraId="73C86913">
      <w:pPr>
        <w:jc w:val="center"/>
        <w:rPr>
          <w:rFonts w:cs="Calibri"/>
          <w:b/>
          <w:bCs/>
          <w:sz w:val="28"/>
          <w:szCs w:val="36"/>
          <w:highlight w:val="none"/>
        </w:rPr>
      </w:pPr>
      <w:r>
        <w:rPr>
          <w:rFonts w:cs="Calibri"/>
          <w:b/>
          <w:bCs/>
          <w:sz w:val="28"/>
          <w:szCs w:val="36"/>
          <w:highlight w:val="none"/>
        </w:rPr>
        <w:t>政府采购活动现场确认声明书</w:t>
      </w:r>
    </w:p>
    <w:p w14:paraId="7AADF82C">
      <w:pPr>
        <w:rPr>
          <w:rFonts w:cs="Calibri"/>
          <w:sz w:val="24"/>
          <w:szCs w:val="32"/>
          <w:highlight w:val="none"/>
        </w:rPr>
      </w:pPr>
      <w:r>
        <w:rPr>
          <w:rFonts w:cs="Calibri"/>
          <w:sz w:val="24"/>
          <w:szCs w:val="32"/>
          <w:highlight w:val="none"/>
        </w:rPr>
        <w:t>浙江省成套招标代理有限公司：</w:t>
      </w:r>
    </w:p>
    <w:p w14:paraId="2673E253">
      <w:pPr>
        <w:ind w:firstLine="480" w:firstLineChars="200"/>
        <w:rPr>
          <w:rFonts w:cs="Calibri"/>
          <w:sz w:val="24"/>
          <w:szCs w:val="32"/>
          <w:highlight w:val="none"/>
        </w:rPr>
      </w:pPr>
      <w:r>
        <w:rPr>
          <w:rFonts w:cs="Calibri"/>
          <w:sz w:val="24"/>
          <w:szCs w:val="32"/>
          <w:highlight w:val="none"/>
        </w:rPr>
        <w:t>本人经由单位法定代表人合法授权参加</w:t>
      </w:r>
      <w:r>
        <w:rPr>
          <w:rFonts w:hint="eastAsia" w:cs="Calibri"/>
          <w:sz w:val="24"/>
          <w:szCs w:val="32"/>
          <w:highlight w:val="none"/>
          <w:u w:val="single"/>
          <w:lang w:eastAsia="zh-CN"/>
        </w:rPr>
        <w:t>织里镇人民政府食堂原材料供应项目（2025年度）</w:t>
      </w:r>
      <w:r>
        <w:rPr>
          <w:rFonts w:cs="Calibri"/>
          <w:sz w:val="24"/>
          <w:szCs w:val="32"/>
          <w:highlight w:val="none"/>
        </w:rPr>
        <w:t>（项目名称）</w:t>
      </w:r>
      <w:r>
        <w:rPr>
          <w:rFonts w:hint="eastAsia" w:cs="Calibri"/>
          <w:sz w:val="24"/>
          <w:szCs w:val="32"/>
          <w:highlight w:val="none"/>
          <w:u w:val="single"/>
          <w:lang w:eastAsia="zh-CN"/>
        </w:rPr>
        <w:t>CTZB-2025060306</w:t>
      </w:r>
      <w:r>
        <w:rPr>
          <w:rFonts w:cs="Calibri"/>
          <w:sz w:val="24"/>
          <w:szCs w:val="32"/>
          <w:highlight w:val="none"/>
        </w:rPr>
        <w:t>（项目编号）政府采购活动，经与本单位法人代表人联系确认，现就有关公平竞争事项郑重声明如下：</w:t>
      </w:r>
    </w:p>
    <w:p w14:paraId="61DB8CB2">
      <w:pPr>
        <w:ind w:firstLine="480" w:firstLineChars="200"/>
        <w:rPr>
          <w:rFonts w:cs="Calibri"/>
          <w:sz w:val="24"/>
          <w:szCs w:val="32"/>
          <w:highlight w:val="none"/>
        </w:rPr>
      </w:pPr>
      <w:r>
        <w:rPr>
          <w:rFonts w:cs="Calibri"/>
          <w:sz w:val="24"/>
          <w:szCs w:val="32"/>
          <w:highlight w:val="none"/>
        </w:rPr>
        <w:t xml:space="preserve">一、本单位与采购人之间 </w:t>
      </w:r>
      <w:r>
        <w:rPr>
          <w:rFonts w:ascii="宋体" w:hAnsi="宋体" w:cs="宋体"/>
          <w:kern w:val="0"/>
          <w:sz w:val="24"/>
          <w:highlight w:val="none"/>
        </w:rPr>
        <w:t>□</w:t>
      </w:r>
      <w:r>
        <w:rPr>
          <w:rFonts w:cs="Calibri"/>
          <w:sz w:val="24"/>
          <w:szCs w:val="32"/>
          <w:highlight w:val="none"/>
        </w:rPr>
        <w:t xml:space="preserve">不存在利害关系 </w:t>
      </w:r>
      <w:r>
        <w:rPr>
          <w:rFonts w:ascii="宋体" w:hAnsi="宋体" w:cs="宋体"/>
          <w:kern w:val="0"/>
          <w:sz w:val="24"/>
          <w:highlight w:val="none"/>
        </w:rPr>
        <w:t>□</w:t>
      </w:r>
      <w:r>
        <w:rPr>
          <w:rFonts w:cs="Calibri"/>
          <w:sz w:val="24"/>
          <w:szCs w:val="32"/>
          <w:highlight w:val="none"/>
        </w:rPr>
        <w:t>存在下列利害关系【</w:t>
      </w:r>
      <w:r>
        <w:rPr>
          <w:rFonts w:cs="Calibri"/>
          <w:sz w:val="24"/>
          <w:szCs w:val="32"/>
          <w:highlight w:val="none"/>
          <w:u w:val="single"/>
        </w:rPr>
        <w:t xml:space="preserve">           </w:t>
      </w:r>
      <w:r>
        <w:rPr>
          <w:rFonts w:cs="Calibri"/>
          <w:sz w:val="24"/>
          <w:szCs w:val="32"/>
          <w:highlight w:val="none"/>
        </w:rPr>
        <w:t>】：</w:t>
      </w:r>
    </w:p>
    <w:p w14:paraId="11FBB169">
      <w:pPr>
        <w:ind w:firstLine="480" w:firstLineChars="200"/>
        <w:rPr>
          <w:rFonts w:cs="Calibri"/>
          <w:sz w:val="24"/>
          <w:szCs w:val="32"/>
          <w:highlight w:val="none"/>
        </w:rPr>
      </w:pPr>
      <w:r>
        <w:rPr>
          <w:rFonts w:cs="Calibri"/>
          <w:sz w:val="24"/>
          <w:szCs w:val="32"/>
          <w:highlight w:val="none"/>
        </w:rPr>
        <w:t>A.投资关系    B.行政隶属关系    C.业务指导关系</w:t>
      </w:r>
    </w:p>
    <w:p w14:paraId="50E27C1E">
      <w:pPr>
        <w:ind w:firstLine="480" w:firstLineChars="200"/>
        <w:rPr>
          <w:rFonts w:cs="Calibri"/>
          <w:sz w:val="24"/>
          <w:szCs w:val="32"/>
          <w:highlight w:val="none"/>
        </w:rPr>
      </w:pPr>
      <w:r>
        <w:rPr>
          <w:rFonts w:cs="Calibri"/>
          <w:sz w:val="24"/>
          <w:szCs w:val="32"/>
          <w:highlight w:val="none"/>
        </w:rPr>
        <w:t>D.其他可能影响采购公正的利害关系【</w:t>
      </w:r>
      <w:r>
        <w:rPr>
          <w:rFonts w:cs="Calibri"/>
          <w:sz w:val="24"/>
          <w:szCs w:val="32"/>
          <w:highlight w:val="none"/>
          <w:u w:val="single"/>
        </w:rPr>
        <w:t xml:space="preserve">（如有，请如实说明）                 </w:t>
      </w:r>
      <w:r>
        <w:rPr>
          <w:rFonts w:cs="Calibri"/>
          <w:sz w:val="24"/>
          <w:szCs w:val="32"/>
          <w:highlight w:val="none"/>
        </w:rPr>
        <w:t>】。</w:t>
      </w:r>
    </w:p>
    <w:p w14:paraId="7B1DB8B2">
      <w:pPr>
        <w:ind w:firstLine="480" w:firstLineChars="200"/>
        <w:rPr>
          <w:rFonts w:cs="Calibri"/>
          <w:sz w:val="24"/>
          <w:szCs w:val="32"/>
          <w:highlight w:val="none"/>
        </w:rPr>
      </w:pPr>
      <w:r>
        <w:rPr>
          <w:rFonts w:cs="Calibri"/>
          <w:sz w:val="24"/>
          <w:szCs w:val="32"/>
          <w:highlight w:val="none"/>
        </w:rPr>
        <w:t xml:space="preserve">二、现已清楚知道参加本项目采购活动的其他所有供应商名称，本单位 </w:t>
      </w:r>
      <w:r>
        <w:rPr>
          <w:rFonts w:ascii="宋体" w:hAnsi="宋体" w:cs="宋体"/>
          <w:kern w:val="0"/>
          <w:sz w:val="24"/>
          <w:highlight w:val="none"/>
        </w:rPr>
        <w:t>□</w:t>
      </w:r>
      <w:r>
        <w:rPr>
          <w:rFonts w:cs="Calibri"/>
          <w:sz w:val="24"/>
          <w:szCs w:val="32"/>
          <w:highlight w:val="none"/>
        </w:rPr>
        <w:t xml:space="preserve">与其他所有供应商之间均不存在利害关系 </w:t>
      </w:r>
      <w:r>
        <w:rPr>
          <w:rFonts w:ascii="宋体" w:hAnsi="宋体" w:cs="宋体"/>
          <w:kern w:val="0"/>
          <w:sz w:val="24"/>
          <w:highlight w:val="none"/>
        </w:rPr>
        <w:t>□</w:t>
      </w:r>
      <w:r>
        <w:rPr>
          <w:rFonts w:cs="Calibri"/>
          <w:sz w:val="24"/>
          <w:szCs w:val="32"/>
          <w:highlight w:val="none"/>
        </w:rPr>
        <w:t>与【</w:t>
      </w:r>
      <w:r>
        <w:rPr>
          <w:rFonts w:cs="Calibri"/>
          <w:sz w:val="24"/>
          <w:szCs w:val="32"/>
          <w:highlight w:val="none"/>
          <w:u w:val="single"/>
        </w:rPr>
        <w:t xml:space="preserve">           （供应商名称）</w:t>
      </w:r>
      <w:r>
        <w:rPr>
          <w:rFonts w:cs="Calibri"/>
          <w:sz w:val="24"/>
          <w:szCs w:val="32"/>
          <w:highlight w:val="none"/>
        </w:rPr>
        <w:t>】之间存在下列利害关系【</w:t>
      </w:r>
      <w:r>
        <w:rPr>
          <w:rFonts w:cs="Calibri"/>
          <w:sz w:val="24"/>
          <w:szCs w:val="32"/>
          <w:highlight w:val="none"/>
          <w:u w:val="single"/>
        </w:rPr>
        <w:t xml:space="preserve">           </w:t>
      </w:r>
      <w:r>
        <w:rPr>
          <w:rFonts w:cs="Calibri"/>
          <w:sz w:val="24"/>
          <w:szCs w:val="32"/>
          <w:highlight w:val="none"/>
        </w:rPr>
        <w:t>】：</w:t>
      </w:r>
    </w:p>
    <w:p w14:paraId="1CCAAC37">
      <w:pPr>
        <w:ind w:firstLine="480" w:firstLineChars="200"/>
        <w:rPr>
          <w:rFonts w:cs="Calibri"/>
          <w:sz w:val="24"/>
          <w:szCs w:val="32"/>
          <w:highlight w:val="none"/>
        </w:rPr>
      </w:pPr>
      <w:r>
        <w:rPr>
          <w:rFonts w:cs="Calibri"/>
          <w:sz w:val="24"/>
          <w:szCs w:val="32"/>
          <w:highlight w:val="none"/>
        </w:rPr>
        <w:t>A.法定代表人或负责人或实际控制人是同一人</w:t>
      </w:r>
    </w:p>
    <w:p w14:paraId="66701D83">
      <w:pPr>
        <w:ind w:firstLine="480" w:firstLineChars="200"/>
        <w:rPr>
          <w:rFonts w:cs="Calibri"/>
          <w:sz w:val="24"/>
          <w:szCs w:val="32"/>
          <w:highlight w:val="none"/>
        </w:rPr>
      </w:pPr>
      <w:r>
        <w:rPr>
          <w:rFonts w:cs="Calibri"/>
          <w:sz w:val="24"/>
          <w:szCs w:val="32"/>
          <w:highlight w:val="none"/>
        </w:rPr>
        <w:t>B.法定代表人或负责人或实际控制人是夫妻关系</w:t>
      </w:r>
    </w:p>
    <w:p w14:paraId="335294FE">
      <w:pPr>
        <w:ind w:firstLine="480" w:firstLineChars="200"/>
        <w:rPr>
          <w:rFonts w:cs="Calibri"/>
          <w:sz w:val="24"/>
          <w:szCs w:val="32"/>
          <w:highlight w:val="none"/>
        </w:rPr>
      </w:pPr>
      <w:r>
        <w:rPr>
          <w:rFonts w:cs="Calibri"/>
          <w:sz w:val="24"/>
          <w:szCs w:val="32"/>
          <w:highlight w:val="none"/>
        </w:rPr>
        <w:t>C.法定代表人或负责人或实际控制人是直系血亲关系</w:t>
      </w:r>
    </w:p>
    <w:p w14:paraId="3578FB8E">
      <w:pPr>
        <w:ind w:firstLine="480" w:firstLineChars="200"/>
        <w:rPr>
          <w:rFonts w:cs="Calibri"/>
          <w:sz w:val="24"/>
          <w:szCs w:val="32"/>
          <w:highlight w:val="none"/>
        </w:rPr>
      </w:pPr>
      <w:r>
        <w:rPr>
          <w:rFonts w:cs="Calibri"/>
          <w:sz w:val="24"/>
          <w:szCs w:val="32"/>
          <w:highlight w:val="none"/>
        </w:rPr>
        <w:t>D.法定代表人或负责人或实际控制人存在三代以内旁系血亲关系</w:t>
      </w:r>
    </w:p>
    <w:p w14:paraId="6977885D">
      <w:pPr>
        <w:ind w:firstLine="480" w:firstLineChars="200"/>
        <w:rPr>
          <w:rFonts w:cs="Calibri"/>
          <w:sz w:val="24"/>
          <w:szCs w:val="32"/>
          <w:highlight w:val="none"/>
        </w:rPr>
      </w:pPr>
      <w:r>
        <w:rPr>
          <w:rFonts w:cs="Calibri"/>
          <w:sz w:val="24"/>
          <w:szCs w:val="32"/>
          <w:highlight w:val="none"/>
        </w:rPr>
        <w:t>E.法定代表人或负责人或实际控制人存在近姻亲关系</w:t>
      </w:r>
    </w:p>
    <w:p w14:paraId="4D57BB3D">
      <w:pPr>
        <w:ind w:firstLine="480" w:firstLineChars="200"/>
        <w:rPr>
          <w:rFonts w:cs="Calibri"/>
          <w:sz w:val="24"/>
          <w:szCs w:val="32"/>
          <w:highlight w:val="none"/>
        </w:rPr>
      </w:pPr>
      <w:r>
        <w:rPr>
          <w:rFonts w:cs="Calibri"/>
          <w:sz w:val="24"/>
          <w:szCs w:val="32"/>
          <w:highlight w:val="none"/>
        </w:rPr>
        <w:t>F.法定代表人或负责人或实际控制人存在股份控制或实际控制关系</w:t>
      </w:r>
    </w:p>
    <w:p w14:paraId="330C5E4E">
      <w:pPr>
        <w:ind w:firstLine="480" w:firstLineChars="200"/>
        <w:rPr>
          <w:rFonts w:cs="Calibri"/>
          <w:sz w:val="24"/>
          <w:szCs w:val="32"/>
          <w:highlight w:val="none"/>
        </w:rPr>
      </w:pPr>
      <w:r>
        <w:rPr>
          <w:rFonts w:cs="Calibri"/>
          <w:sz w:val="24"/>
          <w:szCs w:val="32"/>
          <w:highlight w:val="none"/>
        </w:rPr>
        <w:t>G.存在共同直接或间接投资设立子公司、联营企业和合营企业情况</w:t>
      </w:r>
    </w:p>
    <w:p w14:paraId="5804502E">
      <w:pPr>
        <w:ind w:firstLine="480" w:firstLineChars="200"/>
        <w:rPr>
          <w:rFonts w:cs="Calibri"/>
          <w:sz w:val="24"/>
          <w:szCs w:val="32"/>
          <w:highlight w:val="none"/>
        </w:rPr>
      </w:pPr>
      <w:r>
        <w:rPr>
          <w:rFonts w:cs="Calibri"/>
          <w:sz w:val="24"/>
          <w:szCs w:val="32"/>
          <w:highlight w:val="none"/>
        </w:rPr>
        <w:t>H.存在分级代理或代销关系、同一生产制造商关系、管理关系、重要业务（占主营业务收入50%以上）或重要财务往来关系（如融资）等其他实质性控制关系</w:t>
      </w:r>
    </w:p>
    <w:p w14:paraId="383B5DD6">
      <w:pPr>
        <w:ind w:firstLine="480" w:firstLineChars="200"/>
        <w:rPr>
          <w:rFonts w:cs="Calibri"/>
          <w:sz w:val="24"/>
          <w:szCs w:val="32"/>
          <w:highlight w:val="none"/>
        </w:rPr>
      </w:pPr>
      <w:r>
        <w:rPr>
          <w:rFonts w:cs="Calibri"/>
          <w:sz w:val="24"/>
          <w:szCs w:val="32"/>
          <w:highlight w:val="none"/>
        </w:rPr>
        <w:t>I.其他利害关系情况【</w:t>
      </w:r>
      <w:r>
        <w:rPr>
          <w:rFonts w:cs="Calibri"/>
          <w:sz w:val="24"/>
          <w:szCs w:val="32"/>
          <w:highlight w:val="none"/>
          <w:u w:val="single"/>
        </w:rPr>
        <w:t xml:space="preserve">           </w:t>
      </w:r>
      <w:r>
        <w:rPr>
          <w:rFonts w:cs="Calibri"/>
          <w:sz w:val="24"/>
          <w:szCs w:val="32"/>
          <w:highlight w:val="none"/>
        </w:rPr>
        <w:t>】。</w:t>
      </w:r>
    </w:p>
    <w:p w14:paraId="3A81C912">
      <w:pPr>
        <w:ind w:firstLine="480" w:firstLineChars="200"/>
        <w:rPr>
          <w:rFonts w:cs="Calibri"/>
          <w:sz w:val="24"/>
          <w:szCs w:val="32"/>
          <w:highlight w:val="none"/>
        </w:rPr>
      </w:pPr>
      <w:r>
        <w:rPr>
          <w:rFonts w:cs="Calibri"/>
          <w:sz w:val="24"/>
          <w:szCs w:val="32"/>
          <w:highlight w:val="none"/>
        </w:rPr>
        <w:t>三、现已清楚知道并严格遵守政府采购法律法规和现场纪律。</w:t>
      </w:r>
    </w:p>
    <w:p w14:paraId="07D22AEA">
      <w:pPr>
        <w:ind w:firstLine="480" w:firstLineChars="200"/>
        <w:rPr>
          <w:rFonts w:cs="Calibri"/>
          <w:sz w:val="24"/>
          <w:szCs w:val="32"/>
          <w:highlight w:val="none"/>
        </w:rPr>
      </w:pPr>
      <w:r>
        <w:rPr>
          <w:rFonts w:cs="Calibri"/>
          <w:sz w:val="24"/>
          <w:szCs w:val="32"/>
          <w:highlight w:val="none"/>
        </w:rPr>
        <w:t>四、我发现【</w:t>
      </w:r>
      <w:r>
        <w:rPr>
          <w:rFonts w:cs="Calibri"/>
          <w:sz w:val="24"/>
          <w:szCs w:val="32"/>
          <w:highlight w:val="none"/>
          <w:u w:val="single"/>
        </w:rPr>
        <w:t xml:space="preserve">           </w:t>
      </w:r>
      <w:r>
        <w:rPr>
          <w:rFonts w:cs="Calibri"/>
          <w:sz w:val="24"/>
          <w:szCs w:val="32"/>
          <w:highlight w:val="none"/>
        </w:rPr>
        <w:t>】供应商之间存在或可能存在上述第二条第【</w:t>
      </w:r>
      <w:r>
        <w:rPr>
          <w:rFonts w:cs="Calibri"/>
          <w:sz w:val="24"/>
          <w:szCs w:val="32"/>
          <w:highlight w:val="none"/>
          <w:u w:val="single"/>
        </w:rPr>
        <w:t xml:space="preserve">           </w:t>
      </w:r>
      <w:r>
        <w:rPr>
          <w:rFonts w:cs="Calibri"/>
          <w:sz w:val="24"/>
          <w:szCs w:val="32"/>
          <w:highlight w:val="none"/>
        </w:rPr>
        <w:t>】项利害关系。</w:t>
      </w:r>
    </w:p>
    <w:p w14:paraId="6AC13C29">
      <w:pPr>
        <w:ind w:firstLine="480" w:firstLineChars="200"/>
        <w:rPr>
          <w:rFonts w:cs="Calibri"/>
          <w:sz w:val="24"/>
          <w:szCs w:val="32"/>
          <w:highlight w:val="none"/>
        </w:rPr>
      </w:pPr>
    </w:p>
    <w:p w14:paraId="276DA0B3">
      <w:pPr>
        <w:ind w:firstLine="480" w:firstLineChars="200"/>
        <w:rPr>
          <w:rFonts w:cs="Calibri"/>
          <w:kern w:val="0"/>
          <w:sz w:val="24"/>
          <w:highlight w:val="none"/>
          <w:lang w:val="zh-CN"/>
        </w:rPr>
      </w:pPr>
      <w:r>
        <w:rPr>
          <w:rFonts w:cs="Calibri"/>
          <w:kern w:val="0"/>
          <w:sz w:val="24"/>
          <w:highlight w:val="none"/>
          <w:lang w:val="zh-CN"/>
        </w:rPr>
        <w:t>投标人名称（电子签名</w:t>
      </w:r>
      <w:r>
        <w:rPr>
          <w:rFonts w:cs="Calibri"/>
          <w:kern w:val="0"/>
          <w:sz w:val="24"/>
          <w:highlight w:val="none"/>
        </w:rPr>
        <w:t>或单位公章</w:t>
      </w:r>
      <w:r>
        <w:rPr>
          <w:rFonts w:cs="Calibri"/>
          <w:kern w:val="0"/>
          <w:sz w:val="24"/>
          <w:highlight w:val="none"/>
          <w:lang w:val="zh-CN"/>
        </w:rPr>
        <w:t>）：</w:t>
      </w:r>
    </w:p>
    <w:p w14:paraId="11EC64E3">
      <w:pPr>
        <w:ind w:firstLine="480" w:firstLineChars="200"/>
        <w:rPr>
          <w:rFonts w:cs="Calibri"/>
          <w:sz w:val="24"/>
          <w:szCs w:val="32"/>
          <w:highlight w:val="none"/>
        </w:rPr>
      </w:pPr>
      <w:r>
        <w:rPr>
          <w:rFonts w:cs="Calibri"/>
          <w:sz w:val="24"/>
          <w:szCs w:val="32"/>
          <w:highlight w:val="none"/>
        </w:rPr>
        <w:t>日期：202</w:t>
      </w:r>
      <w:r>
        <w:rPr>
          <w:rFonts w:hint="eastAsia" w:cs="Calibri"/>
          <w:sz w:val="24"/>
          <w:szCs w:val="32"/>
          <w:highlight w:val="none"/>
          <w:lang w:val="en-US" w:eastAsia="zh-CN"/>
        </w:rPr>
        <w:t>5</w:t>
      </w:r>
      <w:r>
        <w:rPr>
          <w:rFonts w:cs="Calibri"/>
          <w:sz w:val="24"/>
          <w:szCs w:val="32"/>
          <w:highlight w:val="none"/>
        </w:rPr>
        <w:t>年  月  日</w:t>
      </w:r>
    </w:p>
    <w:p w14:paraId="70991B11">
      <w:pPr>
        <w:pStyle w:val="318"/>
        <w:spacing w:line="300" w:lineRule="auto"/>
        <w:ind w:firstLine="400"/>
        <w:jc w:val="right"/>
        <w:rPr>
          <w:rFonts w:ascii="Calibri" w:hAnsi="Calibri" w:cs="Calibri"/>
          <w:szCs w:val="21"/>
          <w:highlight w:val="none"/>
        </w:rPr>
      </w:pPr>
    </w:p>
    <w:p w14:paraId="754577A7">
      <w:pPr>
        <w:ind w:firstLine="420" w:firstLineChars="200"/>
        <w:rPr>
          <w:rFonts w:cs="Calibri"/>
          <w:szCs w:val="21"/>
          <w:highlight w:val="none"/>
        </w:rPr>
      </w:pPr>
      <w:r>
        <w:rPr>
          <w:rFonts w:cs="Calibri"/>
          <w:szCs w:val="21"/>
          <w:highlight w:val="none"/>
        </w:rPr>
        <w:t>说明：</w:t>
      </w:r>
    </w:p>
    <w:p w14:paraId="74FF2923">
      <w:pPr>
        <w:ind w:firstLine="420" w:firstLineChars="200"/>
        <w:rPr>
          <w:rFonts w:cs="Calibri"/>
          <w:szCs w:val="21"/>
          <w:highlight w:val="none"/>
        </w:rPr>
      </w:pPr>
      <w:r>
        <w:rPr>
          <w:rFonts w:cs="Calibri"/>
          <w:szCs w:val="21"/>
          <w:highlight w:val="none"/>
        </w:rPr>
        <w:t>（1）投标人解密投标文件及获知其他投标人信息进行如实声明并盖章，</w:t>
      </w:r>
      <w:r>
        <w:rPr>
          <w:rFonts w:hint="eastAsia" w:cs="Calibri"/>
          <w:szCs w:val="21"/>
          <w:highlight w:val="none"/>
          <w:lang w:eastAsia="zh-CN"/>
        </w:rPr>
        <w:t>开标后</w:t>
      </w:r>
      <w:r>
        <w:rPr>
          <w:rFonts w:cs="Calibri"/>
          <w:szCs w:val="21"/>
          <w:highlight w:val="none"/>
        </w:rPr>
        <w:t>以扫描件形式提交给采购代理机构，邮箱：</w:t>
      </w:r>
      <w:r>
        <w:rPr>
          <w:rFonts w:hint="eastAsia" w:cs="Calibri"/>
          <w:szCs w:val="21"/>
          <w:highlight w:val="none"/>
        </w:rPr>
        <w:t>1600494179@qq.com</w:t>
      </w:r>
      <w:r>
        <w:rPr>
          <w:rFonts w:cs="Calibri"/>
          <w:szCs w:val="21"/>
          <w:highlight w:val="none"/>
        </w:rPr>
        <w:t>。</w:t>
      </w:r>
    </w:p>
    <w:p w14:paraId="0BBEE376">
      <w:pPr>
        <w:ind w:firstLine="420" w:firstLineChars="200"/>
        <w:rPr>
          <w:rFonts w:cs="Calibri"/>
          <w:szCs w:val="21"/>
          <w:highlight w:val="none"/>
        </w:rPr>
      </w:pPr>
      <w:r>
        <w:rPr>
          <w:rFonts w:cs="Calibri"/>
          <w:szCs w:val="21"/>
          <w:highlight w:val="none"/>
        </w:rPr>
        <w:t>（2）此声明函不用编入投标文件。</w:t>
      </w:r>
    </w:p>
    <w:p w14:paraId="75150213">
      <w:pPr>
        <w:rPr>
          <w:rFonts w:cs="Calibri"/>
          <w:highlight w:val="none"/>
        </w:rPr>
      </w:pPr>
      <w:r>
        <w:rPr>
          <w:rFonts w:cs="Calibri"/>
          <w:szCs w:val="21"/>
          <w:highlight w:val="none"/>
        </w:rPr>
        <w:br w:type="page"/>
      </w:r>
    </w:p>
    <w:p w14:paraId="067DD1AE">
      <w:pPr>
        <w:jc w:val="center"/>
        <w:outlineLvl w:val="0"/>
        <w:rPr>
          <w:rFonts w:ascii="仿宋" w:hAnsi="仿宋" w:cs="Calibri"/>
          <w:b/>
          <w:kern w:val="0"/>
          <w:sz w:val="36"/>
          <w:szCs w:val="36"/>
          <w:highlight w:val="none"/>
        </w:rPr>
      </w:pPr>
      <w:r>
        <w:rPr>
          <w:rFonts w:ascii="仿宋" w:hAnsi="仿宋" w:cs="Calibri"/>
          <w:b/>
          <w:kern w:val="0"/>
          <w:sz w:val="36"/>
          <w:szCs w:val="36"/>
          <w:highlight w:val="none"/>
        </w:rPr>
        <w:t>目录</w:t>
      </w:r>
    </w:p>
    <w:p w14:paraId="30818605">
      <w:pPr>
        <w:rPr>
          <w:rFonts w:ascii="仿宋" w:hAnsi="仿宋" w:cs="Calibri"/>
          <w:highlight w:val="none"/>
        </w:rPr>
      </w:pPr>
    </w:p>
    <w:p w14:paraId="50FD08B7">
      <w:pPr>
        <w:rPr>
          <w:rFonts w:ascii="仿宋" w:hAnsi="仿宋" w:cs="Calibri"/>
          <w:sz w:val="24"/>
          <w:highlight w:val="none"/>
        </w:rPr>
      </w:pPr>
      <w:r>
        <w:rPr>
          <w:rFonts w:ascii="仿宋" w:hAnsi="仿宋" w:cs="Calibri"/>
          <w:sz w:val="24"/>
          <w:highlight w:val="none"/>
        </w:rPr>
        <w:t>（1）开标一览表（报价表）……………………………………………………（页码）</w:t>
      </w:r>
    </w:p>
    <w:p w14:paraId="1287F495">
      <w:pPr>
        <w:rPr>
          <w:rFonts w:ascii="仿宋" w:hAnsi="仿宋" w:cs="Calibri"/>
          <w:sz w:val="24"/>
          <w:highlight w:val="none"/>
        </w:rPr>
      </w:pPr>
      <w:r>
        <w:rPr>
          <w:rFonts w:ascii="仿宋" w:hAnsi="仿宋" w:cs="Calibri"/>
          <w:sz w:val="24"/>
          <w:highlight w:val="none"/>
        </w:rPr>
        <w:t>（2）中小企业声明函……………………………………………………………（页码）</w:t>
      </w:r>
    </w:p>
    <w:p w14:paraId="5542E9C5">
      <w:pPr>
        <w:rPr>
          <w:rFonts w:ascii="仿宋" w:hAnsi="仿宋" w:cs="Calibri"/>
          <w:sz w:val="24"/>
          <w:highlight w:val="none"/>
        </w:rPr>
      </w:pPr>
      <w:r>
        <w:rPr>
          <w:rFonts w:hint="default" w:ascii="仿宋" w:hAnsi="仿宋" w:cs="Calibri"/>
          <w:sz w:val="24"/>
          <w:szCs w:val="24"/>
          <w:highlight w:val="none"/>
          <w:lang w:val="en-US" w:eastAsia="zh-CN"/>
        </w:rPr>
        <w:t>（</w:t>
      </w:r>
      <w:r>
        <w:rPr>
          <w:rFonts w:hint="eastAsia" w:ascii="仿宋" w:hAnsi="仿宋" w:cs="Calibri"/>
          <w:sz w:val="24"/>
          <w:szCs w:val="24"/>
          <w:highlight w:val="none"/>
          <w:lang w:val="en-US" w:eastAsia="zh-CN"/>
        </w:rPr>
        <w:t>3</w:t>
      </w:r>
      <w:r>
        <w:rPr>
          <w:rFonts w:hint="default" w:ascii="仿宋" w:hAnsi="仿宋" w:cs="Calibri"/>
          <w:sz w:val="24"/>
          <w:szCs w:val="24"/>
          <w:highlight w:val="none"/>
          <w:lang w:val="en-US" w:eastAsia="zh-CN"/>
        </w:rPr>
        <w:t>）</w:t>
      </w:r>
      <w:r>
        <w:rPr>
          <w:rFonts w:ascii="仿宋" w:hAnsi="仿宋" w:cs="Calibri"/>
          <w:sz w:val="24"/>
          <w:highlight w:val="none"/>
        </w:rPr>
        <w:t>交纳采购代理服务费承诺书………………………………………………（页码）</w:t>
      </w:r>
    </w:p>
    <w:p w14:paraId="21181F2A">
      <w:pPr>
        <w:rPr>
          <w:rFonts w:ascii="仿宋" w:hAnsi="仿宋" w:cs="Calibri"/>
          <w:sz w:val="24"/>
          <w:highlight w:val="none"/>
        </w:rPr>
      </w:pPr>
    </w:p>
    <w:p w14:paraId="3480AA01">
      <w:pPr>
        <w:rPr>
          <w:rFonts w:ascii="仿宋" w:hAnsi="仿宋" w:cs="Calibri"/>
          <w:sz w:val="32"/>
          <w:szCs w:val="32"/>
          <w:highlight w:val="none"/>
        </w:rPr>
      </w:pPr>
      <w:r>
        <w:rPr>
          <w:rFonts w:ascii="仿宋" w:hAnsi="仿宋" w:cs="Calibri"/>
          <w:sz w:val="32"/>
          <w:szCs w:val="32"/>
          <w:highlight w:val="none"/>
        </w:rPr>
        <w:br w:type="page"/>
      </w:r>
    </w:p>
    <w:p w14:paraId="31F28997">
      <w:pPr>
        <w:pStyle w:val="3"/>
        <w:ind w:firstLine="482"/>
        <w:rPr>
          <w:rFonts w:ascii="仿宋" w:hAnsi="仿宋" w:cs="Calibri"/>
          <w:highlight w:val="none"/>
        </w:rPr>
      </w:pPr>
      <w:r>
        <w:rPr>
          <w:rFonts w:ascii="仿宋" w:hAnsi="仿宋" w:cs="Calibri"/>
          <w:highlight w:val="none"/>
        </w:rPr>
        <w:t>一、开标一览表（报价表）</w:t>
      </w:r>
    </w:p>
    <w:p w14:paraId="3A7400BE">
      <w:pPr>
        <w:ind w:right="480"/>
        <w:jc w:val="center"/>
        <w:rPr>
          <w:rFonts w:ascii="仿宋" w:hAnsi="仿宋" w:cs="Calibri"/>
          <w:b/>
          <w:kern w:val="0"/>
          <w:sz w:val="32"/>
          <w:szCs w:val="32"/>
          <w:highlight w:val="none"/>
        </w:rPr>
      </w:pPr>
      <w:r>
        <w:rPr>
          <w:rFonts w:ascii="仿宋" w:hAnsi="仿宋" w:cs="Calibri"/>
          <w:b/>
          <w:kern w:val="0"/>
          <w:sz w:val="32"/>
          <w:szCs w:val="32"/>
          <w:highlight w:val="none"/>
        </w:rPr>
        <w:t>开标一览表（报价表）</w:t>
      </w:r>
    </w:p>
    <w:p w14:paraId="0F19A755">
      <w:pPr>
        <w:rPr>
          <w:rFonts w:ascii="仿宋" w:hAnsi="仿宋" w:cs="Calibri"/>
          <w:kern w:val="0"/>
          <w:sz w:val="24"/>
          <w:highlight w:val="none"/>
        </w:rPr>
      </w:pPr>
      <w:r>
        <w:rPr>
          <w:rFonts w:hint="eastAsia" w:ascii="仿宋" w:hAnsi="仿宋" w:cs="Calibri"/>
          <w:sz w:val="24"/>
          <w:highlight w:val="none"/>
          <w:lang w:eastAsia="zh-CN"/>
        </w:rPr>
        <w:t>湖州市吴兴区织里镇人民政府</w:t>
      </w:r>
      <w:r>
        <w:rPr>
          <w:rFonts w:ascii="仿宋" w:hAnsi="仿宋" w:cs="Calibri"/>
          <w:sz w:val="24"/>
          <w:highlight w:val="none"/>
        </w:rPr>
        <w:t>、浙江省成套招标代理有限公司</w:t>
      </w:r>
      <w:r>
        <w:rPr>
          <w:rFonts w:ascii="仿宋" w:hAnsi="仿宋" w:cs="Calibri"/>
          <w:kern w:val="0"/>
          <w:sz w:val="24"/>
          <w:highlight w:val="none"/>
          <w:lang w:val="zh-CN"/>
        </w:rPr>
        <w:t>：</w:t>
      </w:r>
    </w:p>
    <w:p w14:paraId="393FB16E">
      <w:pPr>
        <w:ind w:firstLine="482"/>
        <w:rPr>
          <w:rFonts w:ascii="仿宋" w:hAnsi="仿宋" w:cs="Calibri"/>
          <w:kern w:val="0"/>
          <w:sz w:val="24"/>
          <w:highlight w:val="none"/>
          <w:lang w:val="zh-CN"/>
        </w:rPr>
      </w:pPr>
      <w:r>
        <w:rPr>
          <w:rFonts w:ascii="仿宋" w:hAnsi="仿宋" w:cs="Calibri"/>
          <w:kern w:val="0"/>
          <w:sz w:val="24"/>
          <w:highlight w:val="none"/>
          <w:lang w:val="zh-CN"/>
        </w:rPr>
        <w:t>按你方招标文件要求，我们，本投标文件</w:t>
      </w:r>
      <w:r>
        <w:rPr>
          <w:rFonts w:hint="eastAsia" w:ascii="仿宋" w:hAnsi="仿宋" w:cs="Calibri"/>
          <w:kern w:val="0"/>
          <w:sz w:val="24"/>
          <w:highlight w:val="none"/>
          <w:lang w:val="zh-CN"/>
        </w:rPr>
        <w:t>签署</w:t>
      </w:r>
      <w:r>
        <w:rPr>
          <w:rFonts w:ascii="仿宋" w:hAnsi="仿宋" w:cs="Calibri"/>
          <w:kern w:val="0"/>
          <w:sz w:val="24"/>
          <w:highlight w:val="none"/>
          <w:lang w:val="zh-CN"/>
        </w:rPr>
        <w:t>方，谨此向你方发出要约如下：如你方接受本投标，我方承诺按照如下开标一览表（报价表）的价格完成</w:t>
      </w:r>
      <w:r>
        <w:rPr>
          <w:rFonts w:hint="eastAsia" w:ascii="仿宋" w:hAnsi="仿宋" w:cs="Calibri"/>
          <w:kern w:val="0"/>
          <w:sz w:val="24"/>
          <w:highlight w:val="none"/>
          <w:u w:val="single"/>
          <w:lang w:val="zh-CN"/>
        </w:rPr>
        <w:t>织里镇人民政府食堂原材料供应项目（2025年度）</w:t>
      </w:r>
      <w:r>
        <w:rPr>
          <w:rFonts w:ascii="仿宋" w:hAnsi="仿宋" w:cs="Calibri"/>
          <w:kern w:val="0"/>
          <w:sz w:val="24"/>
          <w:highlight w:val="none"/>
          <w:lang w:val="zh-CN"/>
        </w:rPr>
        <w:t>（项目编号：</w:t>
      </w:r>
      <w:r>
        <w:rPr>
          <w:rFonts w:hint="eastAsia" w:ascii="仿宋" w:hAnsi="仿宋" w:cs="Calibri"/>
          <w:kern w:val="0"/>
          <w:sz w:val="24"/>
          <w:highlight w:val="none"/>
          <w:u w:val="single"/>
          <w:lang w:val="zh-CN"/>
        </w:rPr>
        <w:t>CTZB-2025060306</w:t>
      </w:r>
      <w:r>
        <w:rPr>
          <w:rFonts w:ascii="仿宋" w:hAnsi="仿宋" w:cs="Calibri"/>
          <w:kern w:val="0"/>
          <w:sz w:val="24"/>
          <w:highlight w:val="none"/>
          <w:lang w:val="zh-CN"/>
        </w:rPr>
        <w:t>）</w:t>
      </w:r>
      <w:r>
        <w:rPr>
          <w:rFonts w:ascii="仿宋" w:hAnsi="仿宋" w:cs="Calibri"/>
          <w:sz w:val="24"/>
          <w:highlight w:val="none"/>
        </w:rPr>
        <w:t>的实施</w:t>
      </w:r>
      <w:r>
        <w:rPr>
          <w:rFonts w:ascii="仿宋" w:hAnsi="仿宋" w:cs="Calibri"/>
          <w:kern w:val="0"/>
          <w:sz w:val="24"/>
          <w:highlight w:val="none"/>
          <w:lang w:val="zh-CN"/>
        </w:rPr>
        <w:t>。</w:t>
      </w:r>
    </w:p>
    <w:p w14:paraId="30EFD7CA">
      <w:pPr>
        <w:jc w:val="center"/>
        <w:rPr>
          <w:rFonts w:ascii="仿宋" w:hAnsi="仿宋" w:cs="Calibri"/>
          <w:b/>
          <w:kern w:val="0"/>
          <w:sz w:val="24"/>
          <w:highlight w:val="none"/>
          <w:lang w:val="zh-CN"/>
        </w:rPr>
      </w:pPr>
      <w:r>
        <w:rPr>
          <w:rFonts w:ascii="仿宋" w:hAnsi="仿宋" w:cs="Calibri"/>
          <w:b/>
          <w:kern w:val="0"/>
          <w:sz w:val="24"/>
          <w:highlight w:val="none"/>
          <w:lang w:val="zh-CN"/>
        </w:rPr>
        <w:t>开标一览表（报价表）</w:t>
      </w:r>
    </w:p>
    <w:tbl>
      <w:tblPr>
        <w:tblStyle w:val="966"/>
        <w:tblW w:w="86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3402"/>
        <w:gridCol w:w="4551"/>
      </w:tblGrid>
      <w:tr w14:paraId="3CD3B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717" w:type="dxa"/>
            <w:vAlign w:val="top"/>
          </w:tcPr>
          <w:p w14:paraId="3C8070D1">
            <w:pPr>
              <w:spacing w:before="230" w:line="221" w:lineRule="auto"/>
              <w:ind w:left="120"/>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14:textOutline w14:w="4354" w14:cap="flat" w14:cmpd="sng">
                  <w14:solidFill>
                    <w14:srgbClr w14:val="000000"/>
                  </w14:solidFill>
                  <w14:prstDash w14:val="solid"/>
                  <w14:miter w14:val="0"/>
                </w14:textOutline>
              </w:rPr>
              <w:t>序</w:t>
            </w:r>
            <w:r>
              <w:rPr>
                <w:rFonts w:hint="eastAsia" w:ascii="仿宋" w:hAnsi="仿宋" w:eastAsia="仿宋" w:cs="仿宋"/>
                <w:b w:val="0"/>
                <w:bCs w:val="0"/>
                <w:spacing w:val="-1"/>
                <w:sz w:val="24"/>
                <w:szCs w:val="24"/>
                <w:highlight w:val="none"/>
                <w14:textOutline w14:w="4354" w14:cap="flat" w14:cmpd="sng">
                  <w14:solidFill>
                    <w14:srgbClr w14:val="000000"/>
                  </w14:solidFill>
                  <w14:prstDash w14:val="solid"/>
                  <w14:miter w14:val="0"/>
                </w14:textOutline>
              </w:rPr>
              <w:t>号</w:t>
            </w:r>
          </w:p>
        </w:tc>
        <w:tc>
          <w:tcPr>
            <w:tcW w:w="7953" w:type="dxa"/>
            <w:gridSpan w:val="2"/>
            <w:vAlign w:val="top"/>
          </w:tcPr>
          <w:p w14:paraId="480DFD44">
            <w:pPr>
              <w:spacing w:before="229" w:line="220" w:lineRule="auto"/>
              <w:ind w:left="3258"/>
              <w:rPr>
                <w:rFonts w:hint="eastAsia" w:ascii="仿宋" w:hAnsi="仿宋" w:eastAsia="仿宋" w:cs="仿宋"/>
                <w:b w:val="0"/>
                <w:bCs w:val="0"/>
                <w:sz w:val="24"/>
                <w:szCs w:val="24"/>
                <w:highlight w:val="none"/>
              </w:rPr>
            </w:pPr>
            <w:r>
              <w:rPr>
                <w:rFonts w:hint="eastAsia" w:ascii="仿宋" w:hAnsi="仿宋" w:eastAsia="仿宋" w:cs="仿宋"/>
                <w:b w:val="0"/>
                <w:bCs w:val="0"/>
                <w:spacing w:val="-2"/>
                <w:sz w:val="24"/>
                <w:szCs w:val="24"/>
                <w:highlight w:val="none"/>
                <w14:textOutline w14:w="4354" w14:cap="flat" w14:cmpd="sng">
                  <w14:solidFill>
                    <w14:srgbClr w14:val="000000"/>
                  </w14:solidFill>
                  <w14:prstDash w14:val="solid"/>
                  <w14:miter w14:val="0"/>
                </w14:textOutline>
              </w:rPr>
              <w:t>项目主</w:t>
            </w:r>
            <w:r>
              <w:rPr>
                <w:rFonts w:hint="eastAsia" w:ascii="仿宋" w:hAnsi="仿宋" w:eastAsia="仿宋" w:cs="仿宋"/>
                <w:b w:val="0"/>
                <w:bCs w:val="0"/>
                <w:spacing w:val="-1"/>
                <w:sz w:val="24"/>
                <w:szCs w:val="24"/>
                <w:highlight w:val="none"/>
                <w14:textOutline w14:w="4354" w14:cap="flat" w14:cmpd="sng">
                  <w14:solidFill>
                    <w14:srgbClr w14:val="000000"/>
                  </w14:solidFill>
                  <w14:prstDash w14:val="solid"/>
                  <w14:miter w14:val="0"/>
                </w14:textOutline>
              </w:rPr>
              <w:t>要内容</w:t>
            </w:r>
          </w:p>
        </w:tc>
      </w:tr>
      <w:tr w14:paraId="6AD1E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17" w:type="dxa"/>
            <w:vAlign w:val="center"/>
          </w:tcPr>
          <w:p w14:paraId="1AB249D3">
            <w:pPr>
              <w:spacing w:before="78" w:line="185" w:lineRule="auto"/>
              <w:ind w:left="319"/>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1</w:t>
            </w:r>
          </w:p>
        </w:tc>
        <w:tc>
          <w:tcPr>
            <w:tcW w:w="3402" w:type="dxa"/>
            <w:vAlign w:val="center"/>
          </w:tcPr>
          <w:p w14:paraId="47FE85D8">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项目名称</w:t>
            </w:r>
          </w:p>
        </w:tc>
        <w:tc>
          <w:tcPr>
            <w:tcW w:w="4551" w:type="dxa"/>
            <w:vAlign w:val="top"/>
          </w:tcPr>
          <w:p w14:paraId="187D909C">
            <w:pPr>
              <w:spacing w:before="1" w:line="218" w:lineRule="auto"/>
              <w:ind w:left="1559"/>
              <w:rPr>
                <w:rFonts w:hint="eastAsia" w:ascii="仿宋" w:hAnsi="仿宋" w:eastAsia="仿宋" w:cs="仿宋"/>
                <w:b w:val="0"/>
                <w:bCs w:val="0"/>
                <w:sz w:val="24"/>
                <w:szCs w:val="24"/>
                <w:highlight w:val="none"/>
              </w:rPr>
            </w:pPr>
          </w:p>
        </w:tc>
      </w:tr>
      <w:tr w14:paraId="5C66B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17" w:type="dxa"/>
            <w:vAlign w:val="center"/>
          </w:tcPr>
          <w:p w14:paraId="05696AC7">
            <w:pPr>
              <w:spacing w:before="279" w:line="184" w:lineRule="auto"/>
              <w:ind w:left="304"/>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2</w:t>
            </w:r>
          </w:p>
        </w:tc>
        <w:tc>
          <w:tcPr>
            <w:tcW w:w="3402" w:type="dxa"/>
            <w:vAlign w:val="center"/>
          </w:tcPr>
          <w:p w14:paraId="0D86E9AA">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服务期</w:t>
            </w:r>
          </w:p>
        </w:tc>
        <w:tc>
          <w:tcPr>
            <w:tcW w:w="4551" w:type="dxa"/>
            <w:vAlign w:val="top"/>
          </w:tcPr>
          <w:p w14:paraId="53D0C3C7">
            <w:pPr>
              <w:spacing w:before="238" w:line="220" w:lineRule="auto"/>
              <w:ind w:left="2088"/>
              <w:rPr>
                <w:rFonts w:hint="eastAsia" w:ascii="仿宋" w:hAnsi="仿宋" w:eastAsia="仿宋" w:cs="仿宋"/>
                <w:b w:val="0"/>
                <w:bCs w:val="0"/>
                <w:sz w:val="24"/>
                <w:szCs w:val="24"/>
                <w:highlight w:val="none"/>
              </w:rPr>
            </w:pPr>
            <w:r>
              <w:rPr>
                <w:rFonts w:hint="eastAsia" w:ascii="仿宋" w:hAnsi="仿宋" w:eastAsia="仿宋" w:cs="仿宋"/>
                <w:b w:val="0"/>
                <w:bCs w:val="0"/>
                <w:spacing w:val="-27"/>
                <w:sz w:val="24"/>
                <w:szCs w:val="24"/>
                <w:highlight w:val="none"/>
              </w:rPr>
              <w:t>1</w:t>
            </w:r>
            <w:r>
              <w:rPr>
                <w:rFonts w:hint="eastAsia" w:ascii="仿宋" w:hAnsi="仿宋" w:eastAsia="仿宋" w:cs="仿宋"/>
                <w:b w:val="0"/>
                <w:bCs w:val="0"/>
                <w:spacing w:val="-25"/>
                <w:sz w:val="24"/>
                <w:szCs w:val="24"/>
                <w:highlight w:val="none"/>
              </w:rPr>
              <w:t xml:space="preserve"> 年</w:t>
            </w:r>
          </w:p>
        </w:tc>
      </w:tr>
      <w:tr w14:paraId="7F61B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717" w:type="dxa"/>
            <w:vAlign w:val="center"/>
          </w:tcPr>
          <w:p w14:paraId="53600854">
            <w:pPr>
              <w:spacing w:before="281" w:line="183" w:lineRule="auto"/>
              <w:ind w:left="306"/>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3</w:t>
            </w:r>
          </w:p>
        </w:tc>
        <w:tc>
          <w:tcPr>
            <w:tcW w:w="3402" w:type="dxa"/>
            <w:vAlign w:val="center"/>
          </w:tcPr>
          <w:p w14:paraId="4AFBC7A7">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服务项目负责人</w:t>
            </w:r>
          </w:p>
        </w:tc>
        <w:tc>
          <w:tcPr>
            <w:tcW w:w="4551" w:type="dxa"/>
            <w:vAlign w:val="top"/>
          </w:tcPr>
          <w:p w14:paraId="121CC72F">
            <w:pPr>
              <w:rPr>
                <w:rFonts w:hint="eastAsia" w:ascii="仿宋" w:hAnsi="仿宋" w:eastAsia="仿宋" w:cs="仿宋"/>
                <w:b w:val="0"/>
                <w:bCs w:val="0"/>
                <w:sz w:val="24"/>
                <w:szCs w:val="24"/>
                <w:highlight w:val="none"/>
              </w:rPr>
            </w:pPr>
          </w:p>
        </w:tc>
      </w:tr>
      <w:tr w14:paraId="23DF6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717" w:type="dxa"/>
            <w:vAlign w:val="center"/>
          </w:tcPr>
          <w:p w14:paraId="7DF779EE">
            <w:pPr>
              <w:spacing w:before="270" w:line="184" w:lineRule="auto"/>
              <w:ind w:left="300"/>
              <w:jc w:val="both"/>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w:t>
            </w:r>
          </w:p>
        </w:tc>
        <w:tc>
          <w:tcPr>
            <w:tcW w:w="3402" w:type="dxa"/>
            <w:vAlign w:val="center"/>
          </w:tcPr>
          <w:p w14:paraId="714EBA43">
            <w:pPr>
              <w:spacing w:before="241" w:line="217" w:lineRule="auto"/>
              <w:ind w:left="864"/>
              <w:jc w:val="both"/>
              <w:rPr>
                <w:rFonts w:hint="eastAsia" w:ascii="仿宋" w:hAnsi="仿宋" w:eastAsia="仿宋" w:cs="仿宋"/>
                <w:b w:val="0"/>
                <w:bCs w:val="0"/>
                <w:spacing w:val="-1"/>
                <w:sz w:val="24"/>
                <w:szCs w:val="24"/>
                <w:highlight w:val="none"/>
              </w:rPr>
            </w:pPr>
            <w:r>
              <w:rPr>
                <w:rFonts w:hint="eastAsia" w:ascii="仿宋" w:hAnsi="仿宋" w:eastAsia="仿宋" w:cs="仿宋"/>
                <w:b w:val="0"/>
                <w:bCs w:val="0"/>
                <w:spacing w:val="-1"/>
                <w:sz w:val="24"/>
                <w:szCs w:val="24"/>
                <w:highlight w:val="none"/>
              </w:rPr>
              <w:t>投标报价(%)</w:t>
            </w:r>
          </w:p>
        </w:tc>
        <w:tc>
          <w:tcPr>
            <w:tcW w:w="4551" w:type="dxa"/>
            <w:vAlign w:val="top"/>
          </w:tcPr>
          <w:p w14:paraId="5251FC0F">
            <w:pPr>
              <w:rPr>
                <w:rFonts w:hint="eastAsia" w:ascii="仿宋" w:hAnsi="仿宋" w:eastAsia="仿宋" w:cs="仿宋"/>
                <w:b w:val="0"/>
                <w:bCs w:val="0"/>
                <w:sz w:val="24"/>
                <w:szCs w:val="24"/>
                <w:highlight w:val="none"/>
              </w:rPr>
            </w:pPr>
          </w:p>
        </w:tc>
      </w:tr>
    </w:tbl>
    <w:p w14:paraId="7657DA6E">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CD16C69">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02D80820">
      <w:pPr>
        <w:ind w:left="480"/>
        <w:rPr>
          <w:rFonts w:ascii="仿宋" w:hAnsi="仿宋" w:cs="Calibri"/>
          <w:b/>
          <w:kern w:val="0"/>
          <w:sz w:val="24"/>
          <w:highlight w:val="none"/>
          <w:lang w:val="zh-CN"/>
        </w:rPr>
      </w:pPr>
      <w:r>
        <w:rPr>
          <w:rFonts w:ascii="仿宋" w:hAnsi="仿宋" w:cs="Calibri"/>
          <w:b/>
          <w:kern w:val="0"/>
          <w:sz w:val="24"/>
          <w:highlight w:val="none"/>
        </w:rPr>
        <w:t>说明</w:t>
      </w:r>
      <w:r>
        <w:rPr>
          <w:rFonts w:ascii="仿宋" w:hAnsi="仿宋" w:cs="Calibri"/>
          <w:b/>
          <w:kern w:val="0"/>
          <w:sz w:val="24"/>
          <w:highlight w:val="none"/>
          <w:lang w:val="zh-CN"/>
        </w:rPr>
        <w:t>：</w:t>
      </w:r>
    </w:p>
    <w:p w14:paraId="60B96104">
      <w:pPr>
        <w:ind w:left="-2" w:leftChars="-1" w:firstLine="480" w:firstLineChars="200"/>
        <w:rPr>
          <w:rFonts w:ascii="仿宋" w:hAnsi="仿宋" w:cs="Calibri"/>
          <w:kern w:val="0"/>
          <w:sz w:val="24"/>
          <w:highlight w:val="none"/>
          <w:lang w:val="zh-CN"/>
        </w:rPr>
      </w:pPr>
      <w:r>
        <w:rPr>
          <w:rFonts w:ascii="仿宋" w:hAnsi="仿宋" w:cs="Calibri"/>
          <w:kern w:val="0"/>
          <w:sz w:val="24"/>
          <w:highlight w:val="none"/>
          <w:lang w:val="zh-CN"/>
        </w:rPr>
        <w:t>1</w:t>
      </w:r>
      <w:r>
        <w:rPr>
          <w:rFonts w:ascii="仿宋" w:hAnsi="仿宋" w:cs="Calibri"/>
          <w:kern w:val="0"/>
          <w:sz w:val="24"/>
          <w:highlight w:val="none"/>
        </w:rPr>
        <w:t>.</w:t>
      </w:r>
      <w:r>
        <w:rPr>
          <w:rFonts w:ascii="仿宋" w:hAnsi="仿宋" w:cs="Calibri"/>
          <w:kern w:val="0"/>
          <w:sz w:val="24"/>
          <w:highlight w:val="none"/>
          <w:lang w:val="zh-CN"/>
        </w:rPr>
        <w:t>投标人需按本表格式填写，不得自行更改。</w:t>
      </w:r>
    </w:p>
    <w:p w14:paraId="3CDB2A59">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2</w:t>
      </w:r>
      <w:r>
        <w:rPr>
          <w:rFonts w:ascii="仿宋" w:hAnsi="仿宋" w:cs="Calibri"/>
          <w:kern w:val="0"/>
          <w:sz w:val="24"/>
          <w:highlight w:val="none"/>
        </w:rPr>
        <w:t>.</w:t>
      </w:r>
      <w:r>
        <w:rPr>
          <w:rFonts w:ascii="仿宋" w:hAnsi="仿宋" w:cs="Calibri"/>
          <w:kern w:val="0"/>
          <w:sz w:val="24"/>
          <w:highlight w:val="none"/>
          <w:lang w:val="zh-CN"/>
        </w:rPr>
        <w:t>有关本项目实施所涉及的一切费用均计入报价。</w:t>
      </w:r>
      <w:r>
        <w:rPr>
          <w:rFonts w:hint="eastAsia" w:ascii="仿宋" w:hAnsi="仿宋" w:cs="Calibri"/>
          <w:b/>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29E33A97">
      <w:pPr>
        <w:ind w:firstLine="480" w:firstLineChars="200"/>
        <w:jc w:val="left"/>
        <w:rPr>
          <w:rFonts w:ascii="仿宋" w:hAnsi="仿宋" w:cs="Calibri"/>
          <w:kern w:val="0"/>
          <w:sz w:val="24"/>
          <w:highlight w:val="none"/>
          <w:lang w:val="zh-CN"/>
        </w:rPr>
      </w:pPr>
      <w:r>
        <w:rPr>
          <w:rFonts w:ascii="仿宋" w:hAnsi="仿宋" w:cs="Calibri"/>
          <w:kern w:val="0"/>
          <w:sz w:val="24"/>
          <w:highlight w:val="none"/>
          <w:lang w:val="zh-CN"/>
        </w:rPr>
        <w:t>3</w:t>
      </w:r>
      <w:r>
        <w:rPr>
          <w:rFonts w:ascii="仿宋" w:hAnsi="仿宋" w:cs="Calibri"/>
          <w:kern w:val="0"/>
          <w:sz w:val="24"/>
          <w:highlight w:val="none"/>
        </w:rPr>
        <w:t>.</w:t>
      </w:r>
      <w:r>
        <w:rPr>
          <w:rFonts w:ascii="仿宋" w:hAnsi="仿宋" w:cs="Calibri"/>
          <w:kern w:val="0"/>
          <w:sz w:val="24"/>
          <w:highlight w:val="none"/>
          <w:lang w:val="zh-CN"/>
        </w:rPr>
        <w:t>特别提示：采购代理机构将对项目名称和项目编号，中标供应商名称、地址和中标金额，主要中标标的的名称、规格型号、数量、单价、服务要求等予以公</w:t>
      </w:r>
      <w:r>
        <w:rPr>
          <w:rFonts w:ascii="仿宋" w:hAnsi="仿宋" w:cs="Calibri"/>
          <w:kern w:val="0"/>
          <w:sz w:val="24"/>
          <w:highlight w:val="none"/>
        </w:rPr>
        <w:t>告</w:t>
      </w:r>
      <w:r>
        <w:rPr>
          <w:rFonts w:ascii="仿宋" w:hAnsi="仿宋" w:cs="Calibri"/>
          <w:kern w:val="0"/>
          <w:sz w:val="24"/>
          <w:highlight w:val="none"/>
          <w:lang w:val="zh-CN"/>
        </w:rPr>
        <w:t>。</w:t>
      </w:r>
    </w:p>
    <w:p w14:paraId="56D4C4F9">
      <w:pPr>
        <w:ind w:firstLine="480" w:firstLineChars="200"/>
        <w:jc w:val="left"/>
        <w:rPr>
          <w:rFonts w:ascii="仿宋" w:hAnsi="仿宋" w:cs="Calibri"/>
          <w:kern w:val="0"/>
          <w:sz w:val="24"/>
          <w:highlight w:val="none"/>
          <w:lang w:val="zh-CN"/>
        </w:rPr>
      </w:pPr>
      <w:r>
        <w:rPr>
          <w:rFonts w:hint="eastAsia" w:ascii="仿宋" w:hAnsi="仿宋" w:cs="Calibri"/>
          <w:kern w:val="0"/>
          <w:sz w:val="24"/>
          <w:szCs w:val="22"/>
          <w:highlight w:val="none"/>
          <w:lang w:val="en-US" w:eastAsia="zh-CN"/>
        </w:rPr>
        <w:t>4</w:t>
      </w:r>
      <w:r>
        <w:rPr>
          <w:rFonts w:ascii="仿宋" w:hAnsi="仿宋" w:cs="Calibri"/>
          <w:kern w:val="0"/>
          <w:sz w:val="24"/>
          <w:szCs w:val="22"/>
          <w:highlight w:val="none"/>
        </w:rPr>
        <w:t>.</w:t>
      </w:r>
      <w:r>
        <w:rPr>
          <w:rFonts w:ascii="仿宋" w:hAnsi="仿宋" w:cs="Calibri"/>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B239BD">
      <w:pPr>
        <w:widowControl/>
        <w:adjustRightInd/>
        <w:snapToGrid/>
        <w:spacing w:line="240" w:lineRule="auto"/>
        <w:jc w:val="left"/>
        <w:rPr>
          <w:rFonts w:ascii="仿宋" w:hAnsi="仿宋" w:cs="Calibri"/>
          <w:kern w:val="0"/>
          <w:sz w:val="24"/>
          <w:highlight w:val="none"/>
          <w:lang w:val="zh-CN"/>
        </w:rPr>
      </w:pPr>
      <w:r>
        <w:rPr>
          <w:rFonts w:ascii="仿宋" w:hAnsi="仿宋" w:cs="Calibri"/>
          <w:kern w:val="0"/>
          <w:sz w:val="24"/>
          <w:highlight w:val="none"/>
          <w:lang w:val="zh-CN"/>
        </w:rPr>
        <w:br w:type="page"/>
      </w:r>
    </w:p>
    <w:p w14:paraId="02212EFD">
      <w:pPr>
        <w:pStyle w:val="3"/>
        <w:ind w:firstLine="482"/>
        <w:rPr>
          <w:rFonts w:ascii="仿宋" w:hAnsi="仿宋" w:cs="Calibri"/>
          <w:highlight w:val="none"/>
        </w:rPr>
      </w:pPr>
      <w:r>
        <w:rPr>
          <w:rFonts w:hint="eastAsia" w:ascii="仿宋" w:hAnsi="仿宋" w:cs="Calibri"/>
          <w:highlight w:val="none"/>
        </w:rPr>
        <w:t>二、</w:t>
      </w:r>
      <w:r>
        <w:rPr>
          <w:rFonts w:ascii="仿宋" w:hAnsi="仿宋" w:cs="Calibri"/>
          <w:highlight w:val="none"/>
        </w:rPr>
        <w:t>中小企业声明函</w:t>
      </w:r>
    </w:p>
    <w:p w14:paraId="3813B75C">
      <w:pPr>
        <w:ind w:right="480"/>
        <w:jc w:val="center"/>
        <w:rPr>
          <w:rFonts w:ascii="仿宋" w:hAnsi="仿宋" w:cs="Calibri"/>
          <w:b/>
          <w:kern w:val="0"/>
          <w:sz w:val="32"/>
          <w:szCs w:val="32"/>
          <w:highlight w:val="none"/>
        </w:rPr>
      </w:pPr>
      <w:r>
        <w:rPr>
          <w:rFonts w:ascii="仿宋" w:hAnsi="仿宋" w:cs="Calibri"/>
          <w:b/>
          <w:kern w:val="0"/>
          <w:sz w:val="32"/>
          <w:szCs w:val="32"/>
          <w:highlight w:val="none"/>
        </w:rPr>
        <w:t>中小企业声明函</w:t>
      </w:r>
    </w:p>
    <w:p w14:paraId="4ACFF62B">
      <w:pPr>
        <w:widowControl/>
        <w:jc w:val="center"/>
        <w:rPr>
          <w:rFonts w:hint="default" w:ascii="仿宋" w:hAnsi="仿宋" w:cs="Calibri"/>
          <w:bCs/>
          <w:sz w:val="24"/>
          <w:highlight w:val="none"/>
          <w:lang w:val="en-US" w:eastAsia="zh-CN"/>
        </w:rPr>
      </w:pPr>
      <w:r>
        <w:rPr>
          <w:rFonts w:hint="eastAsia" w:ascii="仿宋" w:hAnsi="仿宋" w:cs="Calibri"/>
          <w:bCs/>
          <w:sz w:val="24"/>
          <w:highlight w:val="none"/>
          <w:lang w:eastAsia="zh-CN"/>
        </w:rPr>
        <w:t>本项目专门面向中小</w:t>
      </w:r>
      <w:r>
        <w:rPr>
          <w:rFonts w:hint="eastAsia" w:ascii="仿宋" w:hAnsi="仿宋" w:cs="Calibri"/>
          <w:bCs/>
          <w:sz w:val="24"/>
          <w:highlight w:val="none"/>
          <w:lang w:val="en-US" w:eastAsia="zh-CN"/>
        </w:rPr>
        <w:t>/小微企业招标</w:t>
      </w:r>
    </w:p>
    <w:p w14:paraId="52FF20B4">
      <w:pPr>
        <w:widowControl/>
        <w:jc w:val="left"/>
        <w:rPr>
          <w:rFonts w:ascii="仿宋" w:hAnsi="仿宋" w:cs="Calibri"/>
          <w:bCs/>
          <w:sz w:val="24"/>
          <w:highlight w:val="none"/>
        </w:rPr>
      </w:pPr>
      <w:r>
        <w:rPr>
          <w:rFonts w:ascii="仿宋" w:hAnsi="仿宋" w:cs="Calibri"/>
          <w:bCs/>
          <w:sz w:val="24"/>
          <w:highlight w:val="none"/>
        </w:rPr>
        <w:t>（说明：招标公告落实政府采购政策需满足的资格要求为</w:t>
      </w:r>
      <w:r>
        <w:rPr>
          <w:rFonts w:hint="eastAsia" w:ascii="仿宋" w:hAnsi="仿宋" w:cs="Calibri"/>
          <w:bCs/>
          <w:sz w:val="24"/>
          <w:highlight w:val="none"/>
        </w:rPr>
        <w:t>“</w:t>
      </w:r>
      <w:r>
        <w:rPr>
          <w:rFonts w:ascii="仿宋" w:hAnsi="仿宋" w:cs="Calibri"/>
          <w:bCs/>
          <w:sz w:val="24"/>
          <w:highlight w:val="none"/>
        </w:rPr>
        <w:t>无</w:t>
      </w:r>
      <w:r>
        <w:rPr>
          <w:rFonts w:hint="eastAsia" w:ascii="仿宋" w:hAnsi="仿宋" w:cs="Calibri"/>
          <w:bCs/>
          <w:sz w:val="24"/>
          <w:highlight w:val="none"/>
        </w:rPr>
        <w:t>”</w:t>
      </w:r>
      <w:r>
        <w:rPr>
          <w:rFonts w:ascii="仿宋" w:hAnsi="仿宋" w:cs="Calibri"/>
          <w:bCs/>
          <w:sz w:val="24"/>
          <w:highlight w:val="none"/>
        </w:rPr>
        <w:t>即本项目或标项未预留份额专门面向中小企业时，符合《政府采购促进中小企业发展管理办法》规定的小微企业拟享受价格扣除政策的，需提供中小企业声明函（格式见招标文件附件5）。）</w:t>
      </w:r>
    </w:p>
    <w:p w14:paraId="7706697D">
      <w:pPr>
        <w:widowControl/>
        <w:jc w:val="left"/>
        <w:rPr>
          <w:rFonts w:ascii="仿宋" w:hAnsi="仿宋" w:cs="Calibri"/>
          <w:bCs/>
          <w:sz w:val="24"/>
          <w:highlight w:val="none"/>
        </w:rPr>
      </w:pPr>
    </w:p>
    <w:p w14:paraId="7FC16EB5">
      <w:pPr>
        <w:pStyle w:val="61"/>
        <w:rPr>
          <w:highlight w:val="none"/>
        </w:rPr>
      </w:pPr>
    </w:p>
    <w:p w14:paraId="0BCC5D35">
      <w:pPr>
        <w:pStyle w:val="3"/>
        <w:ind w:firstLine="482"/>
        <w:rPr>
          <w:rFonts w:ascii="仿宋" w:hAnsi="仿宋" w:cs="Calibri"/>
          <w:highlight w:val="none"/>
        </w:rPr>
      </w:pPr>
      <w:r>
        <w:rPr>
          <w:rFonts w:hint="eastAsia" w:ascii="仿宋" w:hAnsi="仿宋" w:cs="Calibri"/>
          <w:highlight w:val="none"/>
          <w:lang w:eastAsia="zh-CN"/>
        </w:rPr>
        <w:t>三</w:t>
      </w:r>
      <w:r>
        <w:rPr>
          <w:rFonts w:ascii="仿宋" w:hAnsi="仿宋" w:cs="Calibri"/>
          <w:highlight w:val="none"/>
        </w:rPr>
        <w:t>、交纳采购代理服务费承诺书</w:t>
      </w:r>
    </w:p>
    <w:p w14:paraId="4325A1E2">
      <w:pPr>
        <w:adjustRightInd/>
        <w:jc w:val="center"/>
        <w:rPr>
          <w:rFonts w:ascii="仿宋" w:hAnsi="仿宋" w:cs="Calibri"/>
          <w:b/>
          <w:bCs/>
          <w:sz w:val="28"/>
          <w:szCs w:val="36"/>
          <w:highlight w:val="none"/>
        </w:rPr>
      </w:pPr>
      <w:r>
        <w:rPr>
          <w:rFonts w:ascii="仿宋" w:hAnsi="仿宋" w:cs="Calibri"/>
          <w:b/>
          <w:bCs/>
          <w:sz w:val="28"/>
          <w:szCs w:val="36"/>
          <w:highlight w:val="none"/>
        </w:rPr>
        <w:t>交纳采购代理服务费承诺书</w:t>
      </w:r>
    </w:p>
    <w:p w14:paraId="544A4066">
      <w:pPr>
        <w:rPr>
          <w:rFonts w:ascii="仿宋" w:hAnsi="仿宋" w:cs="Calibri"/>
          <w:sz w:val="24"/>
          <w:highlight w:val="none"/>
        </w:rPr>
      </w:pPr>
      <w:r>
        <w:rPr>
          <w:rFonts w:ascii="仿宋" w:hAnsi="仿宋" w:cs="Calibri"/>
          <w:sz w:val="24"/>
          <w:highlight w:val="none"/>
        </w:rPr>
        <w:t>浙江省成套招标代理有限公司：</w:t>
      </w:r>
    </w:p>
    <w:p w14:paraId="6BF76640">
      <w:pPr>
        <w:ind w:firstLine="480" w:firstLineChars="200"/>
        <w:rPr>
          <w:rFonts w:ascii="仿宋" w:hAnsi="仿宋" w:cs="Calibri"/>
          <w:sz w:val="24"/>
          <w:highlight w:val="none"/>
        </w:rPr>
      </w:pPr>
      <w:r>
        <w:rPr>
          <w:rFonts w:ascii="仿宋" w:hAnsi="仿宋" w:cs="Calibri"/>
          <w:sz w:val="24"/>
          <w:highlight w:val="none"/>
        </w:rPr>
        <w:t>我单位在你公司组织的</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（采购人）</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（项目名称）</w:t>
      </w:r>
      <w:r>
        <w:rPr>
          <w:rFonts w:hint="eastAsia" w:ascii="仿宋" w:hAnsi="仿宋" w:cs="Calibri"/>
          <w:sz w:val="24"/>
          <w:highlight w:val="none"/>
          <w:u w:val="single"/>
          <w:lang w:eastAsia="zh-CN"/>
        </w:rPr>
        <w:t>CTZB-2025060306</w:t>
      </w:r>
      <w:r>
        <w:rPr>
          <w:rFonts w:ascii="仿宋" w:hAnsi="仿宋" w:cs="Calibri"/>
          <w:sz w:val="24"/>
          <w:highlight w:val="none"/>
        </w:rPr>
        <w:t>（项目编号）</w:t>
      </w:r>
      <w:r>
        <w:rPr>
          <w:rFonts w:hint="eastAsia" w:ascii="仿宋" w:hAnsi="仿宋" w:cs="Calibri"/>
          <w:sz w:val="24"/>
          <w:highlight w:val="none"/>
          <w:u w:val="single"/>
        </w:rPr>
        <w:t xml:space="preserve">   </w:t>
      </w:r>
      <w:r>
        <w:rPr>
          <w:rFonts w:ascii="仿宋" w:hAnsi="仿宋" w:cs="Calibri"/>
          <w:sz w:val="24"/>
          <w:highlight w:val="none"/>
        </w:rPr>
        <w:t>（标项名称）的招标中若获中标，我单位保证按招标文件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2E5A9E28">
      <w:pPr>
        <w:rPr>
          <w:rFonts w:ascii="仿宋" w:hAnsi="仿宋" w:cs="Calibri"/>
          <w:sz w:val="24"/>
          <w:highlight w:val="none"/>
        </w:rPr>
      </w:pPr>
    </w:p>
    <w:p w14:paraId="7A8C4889">
      <w:pPr>
        <w:ind w:firstLine="480" w:firstLineChars="200"/>
        <w:rPr>
          <w:rFonts w:ascii="仿宋" w:hAnsi="仿宋" w:cs="Calibri"/>
          <w:sz w:val="24"/>
          <w:highlight w:val="none"/>
        </w:rPr>
      </w:pPr>
      <w:r>
        <w:rPr>
          <w:rFonts w:ascii="仿宋" w:hAnsi="仿宋" w:cs="Calibri"/>
          <w:sz w:val="24"/>
          <w:highlight w:val="none"/>
        </w:rPr>
        <w:t>特此承诺。</w:t>
      </w:r>
    </w:p>
    <w:p w14:paraId="6CAF925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770C2A87">
      <w:pPr>
        <w:ind w:firstLine="480" w:firstLineChars="200"/>
        <w:rPr>
          <w:rFonts w:ascii="仿宋" w:hAnsi="仿宋" w:cs="Calibri"/>
          <w:kern w:val="0"/>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78B268C9">
      <w:pPr>
        <w:widowControl/>
        <w:jc w:val="left"/>
        <w:rPr>
          <w:rFonts w:ascii="仿宋" w:hAnsi="仿宋" w:cs="Calibri"/>
          <w:bCs/>
          <w:sz w:val="24"/>
          <w:highlight w:val="none"/>
        </w:rPr>
      </w:pPr>
    </w:p>
    <w:p w14:paraId="3F3FB26C">
      <w:pPr>
        <w:rPr>
          <w:rFonts w:ascii="仿宋" w:hAnsi="仿宋" w:cs="Calibri"/>
          <w:b/>
          <w:sz w:val="32"/>
          <w:szCs w:val="32"/>
          <w:highlight w:val="none"/>
        </w:rPr>
      </w:pPr>
      <w:r>
        <w:rPr>
          <w:rFonts w:ascii="仿宋" w:hAnsi="仿宋" w:cs="Calibri"/>
          <w:b/>
          <w:sz w:val="32"/>
          <w:szCs w:val="32"/>
          <w:highlight w:val="none"/>
        </w:rPr>
        <w:br w:type="page"/>
      </w:r>
    </w:p>
    <w:p w14:paraId="15DFADE3">
      <w:pPr>
        <w:pStyle w:val="2"/>
        <w:keepNext w:val="0"/>
        <w:keepLines w:val="0"/>
        <w:pageBreakBefore/>
        <w:widowControl/>
        <w:jc w:val="both"/>
        <w:rPr>
          <w:rFonts w:ascii="仿宋" w:hAnsi="仿宋" w:cs="Calibri"/>
          <w:highlight w:val="none"/>
        </w:rPr>
      </w:pPr>
      <w:bookmarkStart w:id="382" w:name="_Toc465665161"/>
      <w:r>
        <w:rPr>
          <w:rFonts w:ascii="仿宋" w:hAnsi="仿宋" w:cs="Calibri"/>
          <w:highlight w:val="none"/>
        </w:rPr>
        <w:t>招标文件附件</w:t>
      </w:r>
      <w:bookmarkEnd w:id="382"/>
    </w:p>
    <w:p w14:paraId="0FDEA5E2">
      <w:pPr>
        <w:pStyle w:val="3"/>
        <w:ind w:firstLine="482"/>
        <w:rPr>
          <w:rFonts w:hint="default" w:ascii="仿宋" w:hAnsi="仿宋" w:cs="Calibri"/>
          <w:b/>
          <w:spacing w:val="0"/>
          <w:sz w:val="24"/>
          <w:szCs w:val="32"/>
          <w:highlight w:val="none"/>
        </w:rPr>
      </w:pPr>
      <w:r>
        <w:rPr>
          <w:rFonts w:ascii="仿宋" w:hAnsi="仿宋" w:cs="Calibri"/>
          <w:highlight w:val="none"/>
        </w:rPr>
        <w:t>附件1：残疾人福利性单位声明函</w:t>
      </w:r>
      <w:r>
        <w:rPr>
          <w:rFonts w:hint="default" w:ascii="仿宋" w:hAnsi="仿宋" w:cs="Calibri"/>
          <w:highlight w:val="none"/>
          <w:lang w:eastAsia="zh-CN"/>
        </w:rPr>
        <w:t>、</w:t>
      </w:r>
      <w:r>
        <w:rPr>
          <w:rFonts w:hint="default" w:ascii="仿宋" w:hAnsi="仿宋" w:cs="Calibri"/>
          <w:b/>
          <w:spacing w:val="0"/>
          <w:sz w:val="24"/>
          <w:szCs w:val="32"/>
          <w:highlight w:val="none"/>
        </w:rPr>
        <w:t>监狱企业声函</w:t>
      </w:r>
    </w:p>
    <w:p w14:paraId="12CE208F">
      <w:pPr>
        <w:rPr>
          <w:rFonts w:hint="eastAsia"/>
          <w:highlight w:val="none"/>
          <w:lang w:eastAsia="zh-CN"/>
        </w:rPr>
      </w:pPr>
    </w:p>
    <w:p w14:paraId="2F1C4192">
      <w:pPr>
        <w:jc w:val="center"/>
        <w:rPr>
          <w:rFonts w:ascii="仿宋" w:hAnsi="仿宋" w:cs="Calibri"/>
          <w:b/>
          <w:spacing w:val="6"/>
          <w:sz w:val="32"/>
          <w:szCs w:val="32"/>
          <w:highlight w:val="none"/>
        </w:rPr>
      </w:pPr>
      <w:bookmarkStart w:id="383" w:name="OLE_LINK13"/>
      <w:bookmarkStart w:id="384" w:name="OLE_LINK14"/>
      <w:r>
        <w:rPr>
          <w:rFonts w:ascii="仿宋" w:hAnsi="仿宋" w:cs="Calibri"/>
          <w:b/>
          <w:spacing w:val="6"/>
          <w:sz w:val="32"/>
          <w:szCs w:val="32"/>
          <w:highlight w:val="none"/>
        </w:rPr>
        <w:t>残疾人福利性单位声明函</w:t>
      </w:r>
    </w:p>
    <w:bookmarkEnd w:id="383"/>
    <w:bookmarkEnd w:id="384"/>
    <w:p w14:paraId="0E71FCE1">
      <w:pPr>
        <w:rPr>
          <w:rFonts w:ascii="仿宋" w:hAnsi="仿宋" w:cs="Calibri"/>
          <w:b/>
          <w:spacing w:val="6"/>
          <w:sz w:val="30"/>
          <w:szCs w:val="30"/>
          <w:highlight w:val="none"/>
        </w:rPr>
      </w:pPr>
    </w:p>
    <w:p w14:paraId="7752BE66">
      <w:pPr>
        <w:ind w:firstLine="480" w:firstLineChars="200"/>
        <w:rPr>
          <w:rFonts w:ascii="仿宋" w:hAnsi="仿宋" w:cs="Calibri"/>
          <w:sz w:val="24"/>
          <w:highlight w:val="none"/>
        </w:rPr>
      </w:pPr>
      <w:r>
        <w:rPr>
          <w:rFonts w:ascii="仿宋" w:hAnsi="仿宋" w:cs="Calibri"/>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cs="Calibri"/>
          <w:sz w:val="24"/>
          <w:highlight w:val="none"/>
          <w:u w:val="single"/>
          <w:lang w:eastAsia="zh-CN"/>
        </w:rPr>
        <w:t>湖州市吴兴区织里镇人民政府</w:t>
      </w:r>
      <w:r>
        <w:rPr>
          <w:rFonts w:ascii="仿宋" w:hAnsi="仿宋" w:cs="Calibri"/>
          <w:sz w:val="24"/>
          <w:highlight w:val="none"/>
        </w:rPr>
        <w:t>单位的</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采购活动提供本单位制造的货物（由本单位承担工程/提供服务），或者提供其他残疾人福利性单位制造的货物（不包括使用非残疾人福利性单位注册商标的货物）。</w:t>
      </w:r>
    </w:p>
    <w:p w14:paraId="299C07EF">
      <w:pPr>
        <w:ind w:firstLine="480" w:firstLineChars="200"/>
        <w:rPr>
          <w:rFonts w:ascii="仿宋" w:hAnsi="仿宋" w:cs="Calibri"/>
          <w:sz w:val="24"/>
          <w:highlight w:val="none"/>
        </w:rPr>
      </w:pPr>
      <w:r>
        <w:rPr>
          <w:rFonts w:ascii="仿宋" w:hAnsi="仿宋" w:cs="Calibri"/>
          <w:sz w:val="24"/>
          <w:highlight w:val="none"/>
        </w:rPr>
        <w:t>本单位对上述声明的真实性负责。如有虚假，将依法承担相应责任。</w:t>
      </w:r>
    </w:p>
    <w:p w14:paraId="44258923">
      <w:pPr>
        <w:ind w:firstLine="480" w:firstLineChars="200"/>
        <w:rPr>
          <w:rFonts w:ascii="仿宋" w:hAnsi="仿宋" w:cs="Calibri"/>
          <w:sz w:val="24"/>
          <w:highlight w:val="none"/>
        </w:rPr>
      </w:pPr>
    </w:p>
    <w:p w14:paraId="5DA8433C">
      <w:pPr>
        <w:ind w:firstLine="480" w:firstLineChars="200"/>
        <w:rPr>
          <w:rFonts w:ascii="仿宋" w:hAnsi="仿宋" w:cs="Calibri"/>
          <w:sz w:val="24"/>
          <w:highlight w:val="none"/>
        </w:rPr>
      </w:pPr>
    </w:p>
    <w:p w14:paraId="73F599E4">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4BAF59E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5F404739">
      <w:pPr>
        <w:rPr>
          <w:rFonts w:ascii="仿宋" w:hAnsi="仿宋" w:cs="Calibri"/>
          <w:highlight w:val="none"/>
        </w:rPr>
      </w:pPr>
    </w:p>
    <w:p w14:paraId="28456FFE">
      <w:pPr>
        <w:rPr>
          <w:rFonts w:ascii="仿宋" w:hAnsi="仿宋" w:cs="Calibri"/>
          <w:highlight w:val="none"/>
        </w:rPr>
      </w:pPr>
    </w:p>
    <w:p w14:paraId="41ACE8A3">
      <w:pPr>
        <w:jc w:val="center"/>
        <w:rPr>
          <w:rFonts w:cs="Calibri"/>
          <w:b/>
          <w:spacing w:val="6"/>
          <w:sz w:val="32"/>
          <w:szCs w:val="32"/>
          <w:highlight w:val="none"/>
        </w:rPr>
      </w:pPr>
    </w:p>
    <w:p w14:paraId="199FCF69">
      <w:pPr>
        <w:jc w:val="center"/>
        <w:rPr>
          <w:rFonts w:cs="Calibri"/>
          <w:b/>
          <w:spacing w:val="6"/>
          <w:sz w:val="32"/>
          <w:szCs w:val="32"/>
          <w:highlight w:val="none"/>
        </w:rPr>
      </w:pPr>
      <w:r>
        <w:rPr>
          <w:rFonts w:hint="eastAsia" w:cs="Calibri"/>
          <w:b/>
          <w:spacing w:val="6"/>
          <w:sz w:val="32"/>
          <w:szCs w:val="32"/>
          <w:highlight w:val="none"/>
        </w:rPr>
        <w:t>监狱企业声函</w:t>
      </w:r>
    </w:p>
    <w:p w14:paraId="046F0F01">
      <w:pPr>
        <w:ind w:firstLine="480" w:firstLineChars="200"/>
        <w:rPr>
          <w:rFonts w:cs="Calibri"/>
          <w:sz w:val="24"/>
          <w:highlight w:val="none"/>
        </w:rPr>
      </w:pPr>
    </w:p>
    <w:p w14:paraId="779A5F21">
      <w:pPr>
        <w:ind w:firstLine="480" w:firstLineChars="200"/>
        <w:rPr>
          <w:rFonts w:cs="Calibri"/>
          <w:sz w:val="24"/>
          <w:highlight w:val="none"/>
        </w:rPr>
      </w:pPr>
      <w:r>
        <w:rPr>
          <w:rFonts w:hint="eastAsia" w:cs="Calibri"/>
          <w:sz w:val="24"/>
          <w:highlight w:val="none"/>
        </w:rPr>
        <w:t>本公司郑重声明，根据《关于政府采购支持监狱企业发展有关问题的通知》（财</w:t>
      </w:r>
    </w:p>
    <w:p w14:paraId="240C68B1">
      <w:pPr>
        <w:ind w:firstLine="480" w:firstLineChars="200"/>
        <w:rPr>
          <w:rFonts w:cs="Calibri"/>
          <w:sz w:val="24"/>
          <w:highlight w:val="none"/>
        </w:rPr>
      </w:pPr>
      <w:r>
        <w:rPr>
          <w:rFonts w:hint="eastAsia" w:cs="Calibri"/>
          <w:sz w:val="24"/>
          <w:highlight w:val="none"/>
        </w:rPr>
        <w:t>库[2014]68号）的规定，本公司为监狱企业。根据上述标准，我公司属于监狱企业的理由为：</w:t>
      </w:r>
      <w:r>
        <w:rPr>
          <w:rFonts w:hint="eastAsia" w:cs="Calibri"/>
          <w:sz w:val="24"/>
          <w:highlight w:val="none"/>
          <w:u w:val="single"/>
        </w:rPr>
        <w:t xml:space="preserve"> </w:t>
      </w:r>
      <w:r>
        <w:rPr>
          <w:rFonts w:hint="eastAsia" w:cs="Calibri"/>
          <w:sz w:val="24"/>
          <w:highlight w:val="none"/>
          <w:u w:val="single"/>
        </w:rPr>
        <w:tab/>
      </w:r>
      <w:r>
        <w:rPr>
          <w:rFonts w:hint="eastAsia" w:cs="Calibri"/>
          <w:sz w:val="24"/>
          <w:highlight w:val="none"/>
        </w:rPr>
        <w:t xml:space="preserve"> 。 本公司为参加</w:t>
      </w:r>
      <w:r>
        <w:rPr>
          <w:rFonts w:hint="eastAsia" w:ascii="仿宋" w:hAnsi="仿宋" w:cs="Calibri"/>
          <w:sz w:val="24"/>
          <w:highlight w:val="none"/>
          <w:u w:val="single"/>
          <w:lang w:eastAsia="zh-CN"/>
        </w:rPr>
        <w:t>湖州市吴兴区织里镇人民政府</w:t>
      </w:r>
      <w:r>
        <w:rPr>
          <w:rFonts w:hint="eastAsia" w:cs="Calibri"/>
          <w:sz w:val="24"/>
          <w:highlight w:val="none"/>
        </w:rPr>
        <w:t>的</w:t>
      </w:r>
      <w:r>
        <w:rPr>
          <w:rFonts w:hint="eastAsia" w:ascii="仿宋" w:hAnsi="仿宋" w:cs="Calibri"/>
          <w:sz w:val="24"/>
          <w:highlight w:val="none"/>
          <w:u w:val="single"/>
          <w:lang w:eastAsia="zh-CN"/>
        </w:rPr>
        <w:t>织里镇人民政府食堂原材料供应项目（2025年度）</w:t>
      </w:r>
      <w:r>
        <w:rPr>
          <w:rFonts w:hint="eastAsia" w:cs="Calibri"/>
          <w:sz w:val="24"/>
          <w:highlight w:val="none"/>
        </w:rPr>
        <w:t>采购活动提供本企业提供服务。</w:t>
      </w:r>
    </w:p>
    <w:p w14:paraId="08FFEF5D">
      <w:pPr>
        <w:ind w:firstLine="480" w:firstLineChars="200"/>
        <w:rPr>
          <w:rFonts w:cs="Calibri"/>
          <w:sz w:val="24"/>
          <w:highlight w:val="none"/>
        </w:rPr>
      </w:pPr>
      <w:r>
        <w:rPr>
          <w:rFonts w:hint="eastAsia" w:cs="Calibri"/>
          <w:sz w:val="24"/>
          <w:highlight w:val="none"/>
        </w:rPr>
        <w:t>本公司对上述声明的真实性负责。如有虚假，将依法承担相应责任。</w:t>
      </w:r>
    </w:p>
    <w:p w14:paraId="6CFC11E8">
      <w:pPr>
        <w:spacing w:before="55" w:line="270" w:lineRule="auto"/>
        <w:ind w:left="563" w:right="62" w:hanging="2"/>
        <w:jc w:val="center"/>
        <w:rPr>
          <w:rFonts w:ascii="仿宋" w:hAnsi="仿宋" w:cs="仿宋"/>
          <w:sz w:val="24"/>
          <w:highlight w:val="none"/>
        </w:rPr>
      </w:pPr>
    </w:p>
    <w:p w14:paraId="7DFEB9CB">
      <w:pPr>
        <w:spacing w:before="55" w:line="270" w:lineRule="auto"/>
        <w:ind w:left="563" w:right="62" w:hanging="2"/>
        <w:jc w:val="center"/>
        <w:rPr>
          <w:rFonts w:ascii="仿宋" w:hAnsi="仿宋" w:cs="仿宋"/>
          <w:sz w:val="24"/>
          <w:highlight w:val="none"/>
        </w:rPr>
      </w:pPr>
    </w:p>
    <w:p w14:paraId="1EF4F56E">
      <w:pPr>
        <w:spacing w:before="55" w:line="270" w:lineRule="auto"/>
        <w:ind w:left="563" w:right="62" w:hanging="2"/>
        <w:jc w:val="center"/>
        <w:rPr>
          <w:rFonts w:ascii="仿宋" w:hAnsi="仿宋" w:cs="仿宋"/>
          <w:sz w:val="24"/>
          <w:highlight w:val="none"/>
        </w:rPr>
      </w:pPr>
    </w:p>
    <w:p w14:paraId="0C783146">
      <w:pPr>
        <w:ind w:firstLine="480" w:firstLineChars="200"/>
        <w:rPr>
          <w:rFonts w:cs="Calibri"/>
          <w:kern w:val="0"/>
          <w:sz w:val="24"/>
          <w:highlight w:val="none"/>
          <w:lang w:val="zh-CN"/>
        </w:rPr>
      </w:pPr>
      <w:r>
        <w:rPr>
          <w:rFonts w:cs="Calibri"/>
          <w:kern w:val="0"/>
          <w:sz w:val="24"/>
          <w:highlight w:val="none"/>
          <w:lang w:val="zh-CN"/>
        </w:rPr>
        <w:t>投标人名称（电子签名或单位公章）：</w:t>
      </w:r>
    </w:p>
    <w:p w14:paraId="0E5C094B">
      <w:pPr>
        <w:ind w:firstLine="480" w:firstLineChars="200"/>
        <w:rPr>
          <w:rFonts w:cs="Calibri"/>
          <w:kern w:val="0"/>
          <w:sz w:val="24"/>
          <w:highlight w:val="none"/>
          <w:lang w:val="zh-CN"/>
        </w:rPr>
      </w:pPr>
      <w:r>
        <w:rPr>
          <w:rFonts w:cs="Calibri"/>
          <w:kern w:val="0"/>
          <w:sz w:val="24"/>
          <w:highlight w:val="none"/>
          <w:lang w:val="zh-CN"/>
        </w:rPr>
        <w:t>日期：202</w:t>
      </w:r>
      <w:r>
        <w:rPr>
          <w:rFonts w:hint="eastAsia" w:cs="Calibri"/>
          <w:kern w:val="0"/>
          <w:sz w:val="24"/>
          <w:highlight w:val="none"/>
          <w:lang w:val="en-US" w:eastAsia="zh-CN"/>
        </w:rPr>
        <w:t>5</w:t>
      </w:r>
      <w:r>
        <w:rPr>
          <w:rFonts w:cs="Calibri"/>
          <w:kern w:val="0"/>
          <w:sz w:val="24"/>
          <w:highlight w:val="none"/>
          <w:lang w:val="zh-CN"/>
        </w:rPr>
        <w:t>年  月   日</w:t>
      </w:r>
    </w:p>
    <w:p w14:paraId="54A2A520">
      <w:pPr>
        <w:rPr>
          <w:rFonts w:ascii="仿宋" w:hAnsi="仿宋" w:cs="Calibri"/>
          <w:highlight w:val="none"/>
        </w:rPr>
      </w:pPr>
      <w:r>
        <w:rPr>
          <w:rFonts w:cs="Calibri"/>
          <w:highlight w:val="none"/>
        </w:rPr>
        <w:br w:type="page"/>
      </w:r>
    </w:p>
    <w:p w14:paraId="683C028E">
      <w:pPr>
        <w:pStyle w:val="3"/>
        <w:ind w:firstLine="482"/>
        <w:rPr>
          <w:rFonts w:ascii="仿宋" w:hAnsi="仿宋" w:cs="Calibri"/>
          <w:highlight w:val="none"/>
        </w:rPr>
      </w:pPr>
      <w:r>
        <w:rPr>
          <w:rFonts w:ascii="仿宋" w:hAnsi="仿宋" w:cs="Calibri"/>
          <w:highlight w:val="none"/>
        </w:rPr>
        <w:t>附件2：质疑函范本及制作说明</w:t>
      </w:r>
    </w:p>
    <w:p w14:paraId="3109F2CE">
      <w:pPr>
        <w:jc w:val="center"/>
        <w:rPr>
          <w:rFonts w:ascii="仿宋" w:hAnsi="仿宋" w:cs="Calibri"/>
          <w:b/>
          <w:spacing w:val="6"/>
          <w:sz w:val="32"/>
          <w:szCs w:val="32"/>
          <w:highlight w:val="none"/>
        </w:rPr>
      </w:pPr>
      <w:r>
        <w:rPr>
          <w:rFonts w:ascii="仿宋" w:hAnsi="仿宋" w:cs="Calibri"/>
          <w:b/>
          <w:spacing w:val="6"/>
          <w:sz w:val="32"/>
          <w:szCs w:val="32"/>
          <w:highlight w:val="none"/>
        </w:rPr>
        <w:t>质疑函范本</w:t>
      </w:r>
    </w:p>
    <w:p w14:paraId="50972CED">
      <w:pPr>
        <w:rPr>
          <w:rFonts w:ascii="仿宋" w:hAnsi="仿宋" w:cs="Calibri"/>
          <w:bCs/>
          <w:sz w:val="24"/>
          <w:highlight w:val="none"/>
        </w:rPr>
      </w:pPr>
      <w:r>
        <w:rPr>
          <w:rFonts w:ascii="仿宋" w:hAnsi="仿宋" w:cs="Calibri"/>
          <w:bCs/>
          <w:sz w:val="24"/>
          <w:highlight w:val="none"/>
        </w:rPr>
        <w:t>一、质疑供应商基本信息</w:t>
      </w:r>
    </w:p>
    <w:p w14:paraId="22E8C0A1">
      <w:pPr>
        <w:rPr>
          <w:rFonts w:ascii="仿宋" w:hAnsi="仿宋" w:cs="Calibri"/>
          <w:sz w:val="24"/>
          <w:highlight w:val="none"/>
          <w:u w:val="dotted"/>
        </w:rPr>
      </w:pPr>
      <w:r>
        <w:rPr>
          <w:rFonts w:ascii="仿宋" w:hAnsi="仿宋" w:cs="Calibri"/>
          <w:sz w:val="24"/>
          <w:highlight w:val="none"/>
        </w:rPr>
        <w:t>质疑供应商：</w:t>
      </w:r>
      <w:r>
        <w:rPr>
          <w:rFonts w:ascii="仿宋" w:hAnsi="仿宋" w:cs="Calibri"/>
          <w:sz w:val="24"/>
          <w:highlight w:val="none"/>
          <w:u w:val="dotted"/>
        </w:rPr>
        <w:t xml:space="preserve">                                        </w:t>
      </w:r>
    </w:p>
    <w:p w14:paraId="68A2B808">
      <w:pPr>
        <w:rPr>
          <w:rFonts w:ascii="仿宋" w:hAnsi="仿宋" w:cs="Calibri"/>
          <w:sz w:val="24"/>
          <w:highlight w:val="none"/>
        </w:rPr>
      </w:pPr>
      <w:r>
        <w:rPr>
          <w:rFonts w:ascii="仿宋" w:hAnsi="仿宋" w:cs="Calibri"/>
          <w:sz w:val="24"/>
          <w:highlight w:val="none"/>
        </w:rPr>
        <w:t>地址：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2784764A">
      <w:pPr>
        <w:rPr>
          <w:rFonts w:ascii="仿宋" w:hAnsi="仿宋" w:cs="Calibri"/>
          <w:sz w:val="24"/>
          <w:highlight w:val="non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4ED75C3B">
      <w:pPr>
        <w:rPr>
          <w:rFonts w:ascii="仿宋" w:hAnsi="仿宋" w:cs="Calibri"/>
          <w:sz w:val="24"/>
          <w:highlight w:val="none"/>
          <w:u w:val="dotted"/>
        </w:rPr>
      </w:pPr>
      <w:r>
        <w:rPr>
          <w:rFonts w:ascii="仿宋" w:hAnsi="仿宋" w:cs="Calibri"/>
          <w:sz w:val="24"/>
          <w:highlight w:val="none"/>
        </w:rPr>
        <w:t>授权代表：</w:t>
      </w:r>
      <w:r>
        <w:rPr>
          <w:rFonts w:ascii="仿宋" w:hAnsi="仿宋" w:cs="Calibri"/>
          <w:sz w:val="24"/>
          <w:highlight w:val="none"/>
          <w:u w:val="dotted"/>
        </w:rPr>
        <w:t xml:space="preserve">                                          </w:t>
      </w:r>
    </w:p>
    <w:p w14:paraId="7BD79D8A">
      <w:pPr>
        <w:rPr>
          <w:rFonts w:ascii="仿宋" w:hAnsi="仿宋" w:cs="Calibri"/>
          <w:sz w:val="24"/>
          <w:highlight w:val="none"/>
        </w:rPr>
      </w:pPr>
      <w:r>
        <w:rPr>
          <w:rFonts w:ascii="仿宋" w:hAnsi="仿宋" w:cs="Calibri"/>
          <w:sz w:val="24"/>
          <w:highlight w:val="none"/>
        </w:rPr>
        <w:t>联系电话：</w:t>
      </w:r>
      <w:r>
        <w:rPr>
          <w:rFonts w:ascii="仿宋" w:hAnsi="仿宋" w:cs="Calibri"/>
          <w:sz w:val="24"/>
          <w:highlight w:val="none"/>
          <w:u w:val="dotted"/>
        </w:rPr>
        <w:t xml:space="preserve">                                           </w:t>
      </w:r>
      <w:r>
        <w:rPr>
          <w:rFonts w:ascii="仿宋" w:hAnsi="仿宋" w:cs="Calibri"/>
          <w:sz w:val="24"/>
          <w:highlight w:val="none"/>
        </w:rPr>
        <w:t xml:space="preserve"> </w:t>
      </w:r>
    </w:p>
    <w:p w14:paraId="1078EC72">
      <w:pPr>
        <w:rPr>
          <w:rFonts w:ascii="仿宋" w:hAnsi="仿宋" w:cs="Calibri"/>
          <w:sz w:val="24"/>
          <w:highlight w:val="none"/>
        </w:rPr>
      </w:pPr>
      <w:r>
        <w:rPr>
          <w:rFonts w:ascii="仿宋" w:hAnsi="仿宋" w:cs="Calibri"/>
          <w:sz w:val="24"/>
          <w:highlight w:val="none"/>
        </w:rPr>
        <w:t xml:space="preserve">地址： </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1882DDA">
      <w:pPr>
        <w:rPr>
          <w:rFonts w:ascii="仿宋" w:hAnsi="仿宋" w:cs="Calibri"/>
          <w:bCs/>
          <w:sz w:val="24"/>
          <w:highlight w:val="none"/>
        </w:rPr>
      </w:pPr>
      <w:r>
        <w:rPr>
          <w:rFonts w:ascii="仿宋" w:hAnsi="仿宋" w:cs="Calibri"/>
          <w:bCs/>
          <w:sz w:val="24"/>
          <w:highlight w:val="none"/>
        </w:rPr>
        <w:t>二、质疑项目基本情况</w:t>
      </w:r>
    </w:p>
    <w:p w14:paraId="08C32A8B">
      <w:pPr>
        <w:rPr>
          <w:rFonts w:ascii="仿宋" w:hAnsi="仿宋" w:cs="Calibri"/>
          <w:sz w:val="24"/>
          <w:highlight w:val="none"/>
        </w:rPr>
      </w:pPr>
      <w:r>
        <w:rPr>
          <w:rFonts w:ascii="仿宋" w:hAnsi="仿宋" w:cs="Calibri"/>
          <w:sz w:val="24"/>
          <w:highlight w:val="none"/>
        </w:rPr>
        <w:t>质疑项目的名称：</w:t>
      </w:r>
      <w:r>
        <w:rPr>
          <w:rFonts w:ascii="仿宋" w:hAnsi="仿宋" w:cs="Calibri"/>
          <w:sz w:val="24"/>
          <w:highlight w:val="none"/>
          <w:u w:val="dotted"/>
        </w:rPr>
        <w:t xml:space="preserve">                                      </w:t>
      </w:r>
    </w:p>
    <w:p w14:paraId="13B05C53">
      <w:pPr>
        <w:rPr>
          <w:rFonts w:ascii="仿宋" w:hAnsi="仿宋" w:cs="Calibri"/>
          <w:sz w:val="24"/>
          <w:highlight w:val="none"/>
        </w:rPr>
      </w:pPr>
      <w:r>
        <w:rPr>
          <w:rFonts w:ascii="仿宋" w:hAnsi="仿宋" w:cs="Calibri"/>
          <w:sz w:val="24"/>
          <w:highlight w:val="none"/>
        </w:rPr>
        <w:t>质疑项目的编号：</w:t>
      </w:r>
      <w:r>
        <w:rPr>
          <w:rFonts w:ascii="仿宋" w:hAnsi="仿宋" w:cs="Calibri"/>
          <w:sz w:val="24"/>
          <w:highlight w:val="none"/>
          <w:u w:val="dotted"/>
        </w:rPr>
        <w:t xml:space="preserve">               </w:t>
      </w:r>
      <w:r>
        <w:rPr>
          <w:rFonts w:ascii="仿宋" w:hAnsi="仿宋" w:cs="Calibri"/>
          <w:sz w:val="24"/>
          <w:highlight w:val="none"/>
        </w:rPr>
        <w:t>包号：</w:t>
      </w:r>
      <w:r>
        <w:rPr>
          <w:rFonts w:ascii="仿宋" w:hAnsi="仿宋" w:cs="Calibri"/>
          <w:sz w:val="24"/>
          <w:highlight w:val="none"/>
          <w:u w:val="dotted"/>
        </w:rPr>
        <w:t xml:space="preserve">                 </w:t>
      </w:r>
    </w:p>
    <w:p w14:paraId="1CF873E6">
      <w:pPr>
        <w:rPr>
          <w:rFonts w:ascii="仿宋" w:hAnsi="仿宋" w:cs="Calibri"/>
          <w:sz w:val="24"/>
          <w:highlight w:val="none"/>
          <w:u w:val="dotted"/>
        </w:rPr>
      </w:pPr>
      <w:r>
        <w:rPr>
          <w:rFonts w:ascii="仿宋" w:hAnsi="仿宋" w:cs="Calibri"/>
          <w:sz w:val="24"/>
          <w:highlight w:val="none"/>
        </w:rPr>
        <w:t>采购人名称：</w:t>
      </w:r>
      <w:r>
        <w:rPr>
          <w:rFonts w:ascii="仿宋" w:hAnsi="仿宋" w:cs="Calibri"/>
          <w:sz w:val="24"/>
          <w:highlight w:val="none"/>
          <w:u w:val="dotted"/>
        </w:rPr>
        <w:t xml:space="preserve">                                         </w:t>
      </w:r>
    </w:p>
    <w:p w14:paraId="05B1EF39">
      <w:pPr>
        <w:rPr>
          <w:rFonts w:ascii="仿宋" w:hAnsi="仿宋" w:cs="Calibri"/>
          <w:sz w:val="24"/>
          <w:highlight w:val="none"/>
        </w:rPr>
      </w:pPr>
      <w:r>
        <w:rPr>
          <w:rFonts w:ascii="仿宋" w:hAnsi="仿宋" w:cs="Calibri"/>
          <w:sz w:val="24"/>
          <w:highlight w:val="none"/>
        </w:rPr>
        <w:t>采购文件获取日期：</w:t>
      </w:r>
      <w:r>
        <w:rPr>
          <w:rFonts w:ascii="仿宋" w:hAnsi="仿宋" w:cs="Calibri"/>
          <w:sz w:val="24"/>
          <w:highlight w:val="none"/>
          <w:u w:val="dotted"/>
        </w:rPr>
        <w:t xml:space="preserve">                                           </w:t>
      </w:r>
    </w:p>
    <w:p w14:paraId="7B24E818">
      <w:pPr>
        <w:rPr>
          <w:rFonts w:ascii="仿宋" w:hAnsi="仿宋" w:cs="Calibri"/>
          <w:bCs/>
          <w:sz w:val="24"/>
          <w:highlight w:val="none"/>
        </w:rPr>
      </w:pPr>
      <w:r>
        <w:rPr>
          <w:rFonts w:ascii="仿宋" w:hAnsi="仿宋" w:cs="Calibri"/>
          <w:bCs/>
          <w:sz w:val="24"/>
          <w:highlight w:val="none"/>
        </w:rPr>
        <w:t>三、质疑事项具体内容</w:t>
      </w:r>
    </w:p>
    <w:p w14:paraId="21C958B2">
      <w:pPr>
        <w:rPr>
          <w:rFonts w:ascii="仿宋" w:hAnsi="仿宋" w:cs="Calibri"/>
          <w:sz w:val="24"/>
          <w:highlight w:val="none"/>
          <w:u w:val="dotted"/>
        </w:rPr>
      </w:pPr>
      <w:r>
        <w:rPr>
          <w:rFonts w:ascii="仿宋" w:hAnsi="仿宋" w:cs="Calibri"/>
          <w:sz w:val="24"/>
          <w:highlight w:val="none"/>
        </w:rPr>
        <w:t>质疑事项1：</w:t>
      </w:r>
      <w:r>
        <w:rPr>
          <w:rFonts w:ascii="仿宋" w:hAnsi="仿宋" w:cs="Calibri"/>
          <w:sz w:val="24"/>
          <w:highlight w:val="none"/>
          <w:u w:val="dotted"/>
        </w:rPr>
        <w:t xml:space="preserve">                                         </w:t>
      </w:r>
    </w:p>
    <w:p w14:paraId="3A2C03A1">
      <w:pPr>
        <w:rPr>
          <w:rFonts w:ascii="仿宋" w:hAnsi="仿宋" w:cs="Calibri"/>
          <w:sz w:val="24"/>
          <w:highlight w:val="none"/>
          <w:u w:val="dotted"/>
        </w:rPr>
      </w:pPr>
      <w:r>
        <w:rPr>
          <w:rFonts w:ascii="仿宋" w:hAnsi="仿宋" w:cs="Calibri"/>
          <w:sz w:val="24"/>
          <w:highlight w:val="none"/>
        </w:rPr>
        <w:t>事实依据：</w:t>
      </w:r>
      <w:r>
        <w:rPr>
          <w:rFonts w:ascii="仿宋" w:hAnsi="仿宋" w:cs="Calibri"/>
          <w:sz w:val="24"/>
          <w:highlight w:val="none"/>
          <w:u w:val="dotted"/>
        </w:rPr>
        <w:t xml:space="preserve">                                          </w:t>
      </w:r>
    </w:p>
    <w:p w14:paraId="32AF26ED">
      <w:pPr>
        <w:rPr>
          <w:rFonts w:ascii="仿宋" w:hAnsi="仿宋" w:cs="Calibri"/>
          <w:sz w:val="24"/>
          <w:highlight w:val="none"/>
        </w:rPr>
      </w:pPr>
      <w:r>
        <w:rPr>
          <w:rFonts w:ascii="仿宋" w:hAnsi="仿宋" w:cs="Calibri"/>
          <w:sz w:val="24"/>
          <w:highlight w:val="none"/>
          <w:u w:val="dotted"/>
        </w:rPr>
        <w:t xml:space="preserve">                                                       </w:t>
      </w:r>
    </w:p>
    <w:p w14:paraId="75F9339F">
      <w:pPr>
        <w:rPr>
          <w:rFonts w:ascii="仿宋" w:hAnsi="仿宋" w:cs="Calibri"/>
          <w:sz w:val="24"/>
          <w:highlight w:val="none"/>
          <w:u w:val="dotted"/>
        </w:rPr>
      </w:pPr>
      <w:r>
        <w:rPr>
          <w:rFonts w:ascii="仿宋" w:hAnsi="仿宋" w:cs="Calibri"/>
          <w:sz w:val="24"/>
          <w:highlight w:val="none"/>
        </w:rPr>
        <w:t>法律依据：</w:t>
      </w:r>
      <w:r>
        <w:rPr>
          <w:rFonts w:ascii="仿宋" w:hAnsi="仿宋" w:cs="Calibri"/>
          <w:sz w:val="24"/>
          <w:highlight w:val="none"/>
          <w:u w:val="dotted"/>
        </w:rPr>
        <w:t xml:space="preserve">                                          </w:t>
      </w:r>
    </w:p>
    <w:p w14:paraId="40151119">
      <w:pPr>
        <w:rPr>
          <w:rFonts w:ascii="仿宋" w:hAnsi="仿宋" w:cs="Calibri"/>
          <w:sz w:val="24"/>
          <w:highlight w:val="none"/>
          <w:u w:val="dotted"/>
        </w:rPr>
      </w:pPr>
      <w:r>
        <w:rPr>
          <w:rFonts w:ascii="仿宋" w:hAnsi="仿宋" w:cs="Calibri"/>
          <w:sz w:val="24"/>
          <w:highlight w:val="none"/>
          <w:u w:val="dotted"/>
        </w:rPr>
        <w:t xml:space="preserve">                                                     </w:t>
      </w:r>
    </w:p>
    <w:p w14:paraId="1E50E703">
      <w:pPr>
        <w:rPr>
          <w:rFonts w:ascii="仿宋" w:hAnsi="仿宋" w:cs="Calibri"/>
          <w:sz w:val="24"/>
          <w:highlight w:val="none"/>
          <w:u w:val="dotted"/>
        </w:rPr>
      </w:pPr>
      <w:r>
        <w:rPr>
          <w:rFonts w:ascii="仿宋" w:hAnsi="仿宋" w:cs="Calibri"/>
          <w:sz w:val="24"/>
          <w:highlight w:val="none"/>
        </w:rPr>
        <w:t>质疑事项2</w:t>
      </w:r>
    </w:p>
    <w:p w14:paraId="4E2E27FB">
      <w:pPr>
        <w:rPr>
          <w:rFonts w:ascii="仿宋" w:hAnsi="仿宋" w:cs="Calibri"/>
          <w:sz w:val="24"/>
          <w:highlight w:val="none"/>
        </w:rPr>
      </w:pPr>
      <w:r>
        <w:rPr>
          <w:rFonts w:ascii="仿宋" w:hAnsi="仿宋" w:cs="Calibri"/>
          <w:sz w:val="24"/>
          <w:highlight w:val="none"/>
        </w:rPr>
        <w:t>……</w:t>
      </w:r>
    </w:p>
    <w:p w14:paraId="2CFC6A00">
      <w:pPr>
        <w:rPr>
          <w:rFonts w:ascii="仿宋" w:hAnsi="仿宋" w:cs="Calibri"/>
          <w:bCs/>
          <w:sz w:val="24"/>
          <w:highlight w:val="none"/>
        </w:rPr>
      </w:pPr>
      <w:r>
        <w:rPr>
          <w:rFonts w:ascii="仿宋" w:hAnsi="仿宋" w:cs="Calibri"/>
          <w:bCs/>
          <w:sz w:val="24"/>
          <w:highlight w:val="none"/>
        </w:rPr>
        <w:t>四、与质疑事项相关的质疑请求</w:t>
      </w:r>
    </w:p>
    <w:p w14:paraId="70AAC37D">
      <w:pPr>
        <w:rPr>
          <w:rFonts w:ascii="仿宋" w:hAnsi="仿宋" w:cs="Calibri"/>
          <w:sz w:val="24"/>
          <w:highlight w:val="none"/>
          <w:u w:val="dotted"/>
        </w:rPr>
      </w:pPr>
      <w:r>
        <w:rPr>
          <w:rFonts w:ascii="仿宋" w:hAnsi="仿宋" w:cs="Calibri"/>
          <w:sz w:val="24"/>
          <w:highlight w:val="none"/>
        </w:rPr>
        <w:t>请求：</w:t>
      </w:r>
      <w:r>
        <w:rPr>
          <w:rFonts w:ascii="仿宋" w:hAnsi="仿宋" w:cs="Calibri"/>
          <w:sz w:val="24"/>
          <w:highlight w:val="none"/>
          <w:u w:val="dotted"/>
        </w:rPr>
        <w:t xml:space="preserve">                                               </w:t>
      </w:r>
    </w:p>
    <w:p w14:paraId="3C77E886">
      <w:pPr>
        <w:rPr>
          <w:rFonts w:ascii="仿宋" w:hAnsi="仿宋" w:cs="Calibri"/>
          <w:sz w:val="24"/>
          <w:highlight w:val="none"/>
        </w:rPr>
      </w:pPr>
      <w:r>
        <w:rPr>
          <w:rFonts w:ascii="仿宋" w:hAnsi="仿宋" w:cs="Calibri"/>
          <w:sz w:val="24"/>
          <w:highlight w:val="none"/>
        </w:rPr>
        <w:t xml:space="preserve">签字（签章）：                   公章：                      </w:t>
      </w:r>
    </w:p>
    <w:p w14:paraId="6E96FB63">
      <w:pPr>
        <w:rPr>
          <w:rFonts w:ascii="仿宋" w:hAnsi="仿宋" w:cs="Calibri"/>
          <w:sz w:val="24"/>
          <w:highlight w:val="none"/>
        </w:rPr>
      </w:pPr>
      <w:r>
        <w:rPr>
          <w:rFonts w:ascii="仿宋" w:hAnsi="仿宋" w:cs="Calibri"/>
          <w:sz w:val="24"/>
          <w:highlight w:val="none"/>
        </w:rPr>
        <w:t xml:space="preserve">日期：    </w:t>
      </w:r>
    </w:p>
    <w:p w14:paraId="232DAD94">
      <w:pPr>
        <w:rPr>
          <w:rFonts w:ascii="仿宋" w:hAnsi="仿宋" w:cs="Calibri"/>
          <w:b/>
          <w:sz w:val="24"/>
          <w:highlight w:val="none"/>
        </w:rPr>
      </w:pPr>
      <w:r>
        <w:rPr>
          <w:rFonts w:ascii="仿宋" w:hAnsi="仿宋" w:cs="Calibri"/>
          <w:b/>
          <w:sz w:val="24"/>
          <w:highlight w:val="none"/>
        </w:rPr>
        <w:t>质疑函制作说明：</w:t>
      </w:r>
    </w:p>
    <w:p w14:paraId="60F728B0">
      <w:pPr>
        <w:widowControl/>
        <w:ind w:firstLine="480" w:firstLineChars="200"/>
        <w:jc w:val="left"/>
        <w:rPr>
          <w:rFonts w:ascii="仿宋" w:hAnsi="仿宋" w:cs="Calibri"/>
          <w:sz w:val="24"/>
          <w:highlight w:val="none"/>
        </w:rPr>
      </w:pPr>
      <w:r>
        <w:rPr>
          <w:rFonts w:ascii="仿宋" w:hAnsi="仿宋" w:cs="Calibri"/>
          <w:sz w:val="24"/>
          <w:highlight w:val="none"/>
        </w:rPr>
        <w:t>1.供应商提出质疑时，应提交质疑函和必要的证明材料。</w:t>
      </w:r>
    </w:p>
    <w:p w14:paraId="71B2FBDB">
      <w:pPr>
        <w:widowControl/>
        <w:ind w:firstLine="480" w:firstLineChars="200"/>
        <w:jc w:val="left"/>
        <w:rPr>
          <w:rFonts w:ascii="仿宋" w:hAnsi="仿宋" w:cs="Calibri"/>
          <w:sz w:val="24"/>
          <w:highlight w:val="none"/>
        </w:rPr>
      </w:pPr>
      <w:r>
        <w:rPr>
          <w:rFonts w:ascii="仿宋" w:hAnsi="仿宋" w:cs="Calibri"/>
          <w:sz w:val="24"/>
          <w:highlight w:val="none"/>
        </w:rPr>
        <w:t>2.质疑供应商若委托代理人进行质疑的，质疑函应按要求列明</w:t>
      </w:r>
      <w:r>
        <w:rPr>
          <w:rFonts w:hint="eastAsia" w:ascii="仿宋" w:hAnsi="仿宋" w:cs="Calibri"/>
          <w:sz w:val="24"/>
          <w:highlight w:val="none"/>
        </w:rPr>
        <w:t>“</w:t>
      </w:r>
      <w:r>
        <w:rPr>
          <w:rFonts w:ascii="仿宋" w:hAnsi="仿宋" w:cs="Calibri"/>
          <w:sz w:val="24"/>
          <w:highlight w:val="none"/>
        </w:rPr>
        <w:t>授权代表</w:t>
      </w:r>
      <w:r>
        <w:rPr>
          <w:rFonts w:hint="eastAsia" w:ascii="仿宋" w:hAnsi="仿宋" w:cs="Calibri"/>
          <w:sz w:val="24"/>
          <w:highlight w:val="none"/>
        </w:rPr>
        <w:t>”</w:t>
      </w:r>
      <w:r>
        <w:rPr>
          <w:rFonts w:ascii="仿宋" w:hAnsi="仿宋" w:cs="Calibri"/>
          <w:sz w:val="24"/>
          <w:highlight w:val="none"/>
        </w:rPr>
        <w:t>的有关内容，并在附件中提交由质疑</w:t>
      </w:r>
      <w:r>
        <w:rPr>
          <w:rFonts w:ascii="仿宋" w:hAnsi="仿宋" w:cs="Calibri"/>
          <w:kern w:val="0"/>
          <w:sz w:val="24"/>
          <w:highlight w:val="none"/>
        </w:rPr>
        <w:t>供应商签署的授权委托书。授权委托书应载明代理人的姓名或者名称、代理事项、具体权限、期限和相关事项。</w:t>
      </w:r>
    </w:p>
    <w:p w14:paraId="61A4E824">
      <w:pPr>
        <w:widowControl/>
        <w:ind w:firstLine="480" w:firstLineChars="200"/>
        <w:jc w:val="left"/>
        <w:rPr>
          <w:rFonts w:ascii="仿宋" w:hAnsi="仿宋" w:cs="Calibri"/>
          <w:sz w:val="24"/>
          <w:highlight w:val="none"/>
        </w:rPr>
      </w:pPr>
      <w:r>
        <w:rPr>
          <w:rFonts w:ascii="仿宋" w:hAnsi="仿宋" w:cs="Calibri"/>
          <w:sz w:val="24"/>
          <w:highlight w:val="none"/>
        </w:rPr>
        <w:t>3.质疑供应商若对项目的某一分包进行质疑，质疑函中应列明具体分包号。</w:t>
      </w:r>
    </w:p>
    <w:p w14:paraId="5A285167">
      <w:pPr>
        <w:widowControl/>
        <w:ind w:firstLine="480" w:firstLineChars="200"/>
        <w:jc w:val="left"/>
        <w:rPr>
          <w:rFonts w:ascii="仿宋" w:hAnsi="仿宋" w:cs="Calibri"/>
          <w:sz w:val="24"/>
          <w:highlight w:val="none"/>
        </w:rPr>
      </w:pPr>
      <w:r>
        <w:rPr>
          <w:rFonts w:ascii="仿宋" w:hAnsi="仿宋" w:cs="Calibri"/>
          <w:sz w:val="24"/>
          <w:highlight w:val="none"/>
        </w:rPr>
        <w:t>4.质疑函的质疑事项应具体、明确，并有必要的事实依据和法律依据。</w:t>
      </w:r>
    </w:p>
    <w:p w14:paraId="37838809">
      <w:pPr>
        <w:widowControl/>
        <w:ind w:firstLine="480" w:firstLineChars="200"/>
        <w:jc w:val="left"/>
        <w:rPr>
          <w:rFonts w:ascii="仿宋" w:hAnsi="仿宋" w:cs="Calibri"/>
          <w:sz w:val="24"/>
          <w:highlight w:val="none"/>
        </w:rPr>
      </w:pPr>
      <w:r>
        <w:rPr>
          <w:rFonts w:ascii="仿宋" w:hAnsi="仿宋" w:cs="Calibri"/>
          <w:sz w:val="24"/>
          <w:highlight w:val="none"/>
        </w:rPr>
        <w:t>5.质疑函的质疑请求应与质疑事项相关。</w:t>
      </w:r>
    </w:p>
    <w:p w14:paraId="378E9D7F">
      <w:pPr>
        <w:widowControl/>
        <w:ind w:firstLine="480" w:firstLineChars="200"/>
        <w:jc w:val="left"/>
        <w:rPr>
          <w:rFonts w:ascii="仿宋" w:hAnsi="仿宋" w:cs="Calibri"/>
          <w:sz w:val="24"/>
          <w:highlight w:val="none"/>
        </w:rPr>
      </w:pPr>
      <w:r>
        <w:rPr>
          <w:rFonts w:ascii="仿宋" w:hAnsi="仿宋" w:cs="Calibri"/>
          <w:sz w:val="24"/>
          <w:highlight w:val="none"/>
        </w:rPr>
        <w:t>6.质疑供应商为自然人的，质疑函应由本人签字；质疑供应商为法人或者其他组织的，质疑函应由法定代表人、主要负责人，或者其授权代表签字或者盖章，并加盖公章。</w:t>
      </w:r>
      <w:r>
        <w:rPr>
          <w:rFonts w:ascii="仿宋" w:hAnsi="仿宋" w:cs="Calibri"/>
          <w:b/>
          <w:spacing w:val="6"/>
          <w:sz w:val="32"/>
          <w:szCs w:val="32"/>
          <w:highlight w:val="none"/>
        </w:rPr>
        <w:br w:type="page"/>
      </w:r>
    </w:p>
    <w:p w14:paraId="65B768B2">
      <w:pPr>
        <w:pStyle w:val="3"/>
        <w:ind w:firstLine="482"/>
        <w:rPr>
          <w:rFonts w:ascii="仿宋" w:hAnsi="仿宋" w:cs="Calibri"/>
          <w:highlight w:val="none"/>
        </w:rPr>
      </w:pPr>
      <w:r>
        <w:rPr>
          <w:rFonts w:ascii="仿宋" w:hAnsi="仿宋" w:cs="Calibri"/>
          <w:highlight w:val="none"/>
        </w:rPr>
        <w:t>附件3：投诉书范本及制作说明</w:t>
      </w:r>
    </w:p>
    <w:p w14:paraId="2F459E43">
      <w:pPr>
        <w:jc w:val="center"/>
        <w:rPr>
          <w:rFonts w:ascii="仿宋" w:hAnsi="仿宋" w:cs="Calibri"/>
          <w:b/>
          <w:spacing w:val="6"/>
          <w:sz w:val="32"/>
          <w:szCs w:val="32"/>
          <w:highlight w:val="none"/>
        </w:rPr>
      </w:pPr>
      <w:r>
        <w:rPr>
          <w:rFonts w:ascii="仿宋" w:hAnsi="仿宋" w:cs="Calibri"/>
          <w:b/>
          <w:spacing w:val="6"/>
          <w:sz w:val="32"/>
          <w:szCs w:val="32"/>
          <w:highlight w:val="none"/>
        </w:rPr>
        <w:t>投诉书范本</w:t>
      </w:r>
    </w:p>
    <w:p w14:paraId="4CAF1155">
      <w:pPr>
        <w:rPr>
          <w:rFonts w:ascii="仿宋" w:hAnsi="仿宋" w:cs="Calibri"/>
          <w:sz w:val="24"/>
          <w:highlight w:val="none"/>
        </w:rPr>
      </w:pPr>
      <w:r>
        <w:rPr>
          <w:rFonts w:ascii="仿宋" w:hAnsi="仿宋" w:cs="Calibri"/>
          <w:sz w:val="24"/>
          <w:highlight w:val="none"/>
        </w:rPr>
        <w:t>一、投诉相关主体基本情况</w:t>
      </w:r>
    </w:p>
    <w:p w14:paraId="5B05B4B4">
      <w:pPr>
        <w:rPr>
          <w:rFonts w:ascii="仿宋" w:hAnsi="仿宋" w:cs="Calibri"/>
          <w:sz w:val="24"/>
          <w:highlight w:val="none"/>
          <w:u w:val="dotted"/>
        </w:rPr>
      </w:pPr>
      <w:r>
        <w:rPr>
          <w:rFonts w:ascii="仿宋" w:hAnsi="仿宋" w:cs="Calibri"/>
          <w:sz w:val="24"/>
          <w:highlight w:val="none"/>
        </w:rPr>
        <w:t>投诉人：</w:t>
      </w:r>
      <w:r>
        <w:rPr>
          <w:rFonts w:ascii="仿宋" w:hAnsi="仿宋" w:cs="Calibri"/>
          <w:sz w:val="24"/>
          <w:highlight w:val="none"/>
          <w:u w:val="dotted"/>
        </w:rPr>
        <w:t xml:space="preserve">                                               </w:t>
      </w:r>
    </w:p>
    <w:p w14:paraId="1FCF2950">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811BA50">
      <w:pPr>
        <w:tabs>
          <w:tab w:val="left" w:pos="6510"/>
        </w:tabs>
        <w:jc w:val="left"/>
        <w:rPr>
          <w:rFonts w:ascii="仿宋" w:hAnsi="仿宋" w:cs="Calibri"/>
          <w:sz w:val="24"/>
          <w:highlight w:val="none"/>
        </w:rPr>
      </w:pPr>
      <w:r>
        <w:rPr>
          <w:rFonts w:ascii="仿宋" w:hAnsi="仿宋" w:cs="Calibri"/>
          <w:sz w:val="24"/>
          <w:highlight w:val="none"/>
        </w:rPr>
        <w:t>法定代表人/主要负责人：</w:t>
      </w:r>
      <w:r>
        <w:rPr>
          <w:rFonts w:ascii="仿宋" w:hAnsi="仿宋" w:cs="Calibri"/>
          <w:sz w:val="24"/>
          <w:highlight w:val="none"/>
          <w:u w:val="dotted"/>
        </w:rPr>
        <w:t xml:space="preserve">                                   </w:t>
      </w:r>
      <w:r>
        <w:rPr>
          <w:rFonts w:ascii="仿宋" w:hAnsi="仿宋" w:cs="Calibri"/>
          <w:sz w:val="24"/>
          <w:highlight w:val="none"/>
        </w:rPr>
        <w:t xml:space="preserve">  </w:t>
      </w:r>
    </w:p>
    <w:p w14:paraId="170F2BA2">
      <w:pPr>
        <w:tabs>
          <w:tab w:val="left" w:pos="6510"/>
        </w:tabs>
        <w:rPr>
          <w:rFonts w:ascii="仿宋" w:hAnsi="仿宋" w:cs="Calibri"/>
          <w:sz w:val="24"/>
          <w:highlight w:val="none"/>
          <w:u w:val="dotted"/>
        </w:rPr>
      </w:pPr>
      <w:r>
        <w:rPr>
          <w:rFonts w:ascii="仿宋" w:hAnsi="仿宋" w:cs="Calibri"/>
          <w:sz w:val="24"/>
          <w:highlight w:val="none"/>
        </w:rPr>
        <w:t>联系电话：</w:t>
      </w:r>
      <w:r>
        <w:rPr>
          <w:rFonts w:ascii="仿宋" w:hAnsi="仿宋" w:cs="Calibri"/>
          <w:sz w:val="24"/>
          <w:highlight w:val="none"/>
          <w:u w:val="dotted"/>
        </w:rPr>
        <w:t xml:space="preserve">                                             </w:t>
      </w:r>
    </w:p>
    <w:p w14:paraId="3A96BDD7">
      <w:pPr>
        <w:rPr>
          <w:rFonts w:ascii="仿宋" w:hAnsi="仿宋" w:cs="Calibri"/>
          <w:sz w:val="24"/>
          <w:highlight w:val="none"/>
          <w:u w:val="dotted"/>
        </w:rPr>
      </w:pPr>
      <w:r>
        <w:rPr>
          <w:rFonts w:ascii="仿宋" w:hAnsi="仿宋" w:cs="Calibri"/>
          <w:sz w:val="24"/>
          <w:highlight w:val="none"/>
        </w:rPr>
        <w:t>授权代表：</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496789F9">
      <w:pPr>
        <w:rPr>
          <w:rFonts w:ascii="仿宋" w:hAnsi="仿宋" w:cs="Calibri"/>
          <w:sz w:val="24"/>
          <w:highlight w:val="none"/>
          <w:u w:val="dotted"/>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326123A3">
      <w:pPr>
        <w:rPr>
          <w:rFonts w:ascii="仿宋" w:hAnsi="仿宋" w:cs="Calibri"/>
          <w:sz w:val="24"/>
          <w:highlight w:val="none"/>
          <w:u w:val="single"/>
        </w:rPr>
      </w:pPr>
      <w:r>
        <w:rPr>
          <w:rFonts w:ascii="仿宋" w:hAnsi="仿宋" w:cs="Calibri"/>
          <w:sz w:val="24"/>
          <w:highlight w:val="none"/>
        </w:rPr>
        <w:t>被投诉人1：</w:t>
      </w:r>
      <w:r>
        <w:rPr>
          <w:rFonts w:ascii="仿宋" w:hAnsi="仿宋" w:cs="Calibri"/>
          <w:sz w:val="24"/>
          <w:highlight w:val="none"/>
          <w:u w:val="dotted"/>
        </w:rPr>
        <w:t xml:space="preserve">                                            </w:t>
      </w:r>
    </w:p>
    <w:p w14:paraId="4BAE5F15">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1B5B66D2">
      <w:pPr>
        <w:rPr>
          <w:rFonts w:ascii="仿宋" w:hAnsi="仿宋" w:cs="Calibri"/>
          <w:sz w:val="24"/>
          <w:highlight w:val="none"/>
          <w:u w:val="singl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p>
    <w:p w14:paraId="1D350F28">
      <w:pPr>
        <w:rPr>
          <w:rFonts w:ascii="仿宋" w:hAnsi="仿宋" w:cs="Calibri"/>
          <w:sz w:val="24"/>
          <w:highlight w:val="none"/>
        </w:rPr>
      </w:pPr>
      <w:r>
        <w:rPr>
          <w:rFonts w:ascii="仿宋" w:hAnsi="仿宋" w:cs="Calibri"/>
          <w:sz w:val="24"/>
          <w:highlight w:val="none"/>
        </w:rPr>
        <w:t>被投诉人2</w:t>
      </w:r>
    </w:p>
    <w:p w14:paraId="3966DBEC">
      <w:pPr>
        <w:rPr>
          <w:rFonts w:ascii="仿宋" w:hAnsi="仿宋" w:cs="Calibri"/>
          <w:sz w:val="24"/>
          <w:highlight w:val="none"/>
          <w:u w:val="dotted"/>
        </w:rPr>
      </w:pPr>
      <w:r>
        <w:rPr>
          <w:rFonts w:ascii="仿宋" w:hAnsi="仿宋" w:cs="Calibri"/>
          <w:sz w:val="24"/>
          <w:highlight w:val="none"/>
        </w:rPr>
        <w:t>……</w:t>
      </w:r>
    </w:p>
    <w:p w14:paraId="4E34742B">
      <w:pPr>
        <w:rPr>
          <w:rFonts w:ascii="仿宋" w:hAnsi="仿宋" w:cs="Calibri"/>
          <w:sz w:val="24"/>
          <w:highlight w:val="none"/>
          <w:u w:val="single"/>
        </w:rPr>
      </w:pPr>
      <w:r>
        <w:rPr>
          <w:rFonts w:ascii="仿宋" w:hAnsi="仿宋" w:cs="Calibri"/>
          <w:sz w:val="24"/>
          <w:highlight w:val="none"/>
        </w:rPr>
        <w:t>相关供应商：</w:t>
      </w:r>
      <w:r>
        <w:rPr>
          <w:rFonts w:ascii="仿宋" w:hAnsi="仿宋" w:cs="Calibri"/>
          <w:sz w:val="24"/>
          <w:highlight w:val="none"/>
          <w:u w:val="dotted"/>
        </w:rPr>
        <w:t xml:space="preserve">                                           </w:t>
      </w:r>
    </w:p>
    <w:p w14:paraId="7C9EAF2B">
      <w:pPr>
        <w:rPr>
          <w:rFonts w:ascii="仿宋" w:hAnsi="仿宋" w:cs="Calibri"/>
          <w:sz w:val="24"/>
          <w:highlight w:val="none"/>
          <w:u w:val="single"/>
        </w:rPr>
      </w:pPr>
      <w:r>
        <w:rPr>
          <w:rFonts w:ascii="仿宋" w:hAnsi="仿宋" w:cs="Calibri"/>
          <w:sz w:val="24"/>
          <w:highlight w:val="none"/>
        </w:rPr>
        <w:t>地     址：</w:t>
      </w:r>
      <w:r>
        <w:rPr>
          <w:rFonts w:ascii="仿宋" w:hAnsi="仿宋" w:cs="Calibri"/>
          <w:sz w:val="24"/>
          <w:highlight w:val="none"/>
          <w:u w:val="dotted"/>
        </w:rPr>
        <w:t xml:space="preserve">                             </w:t>
      </w:r>
      <w:r>
        <w:rPr>
          <w:rFonts w:ascii="仿宋" w:hAnsi="仿宋" w:cs="Calibri"/>
          <w:sz w:val="24"/>
          <w:highlight w:val="none"/>
        </w:rPr>
        <w:t>邮编：</w:t>
      </w:r>
      <w:r>
        <w:rPr>
          <w:rFonts w:ascii="仿宋" w:hAnsi="仿宋" w:cs="Calibri"/>
          <w:sz w:val="24"/>
          <w:highlight w:val="none"/>
          <w:u w:val="dotted"/>
        </w:rPr>
        <w:t xml:space="preserve">         </w:t>
      </w:r>
    </w:p>
    <w:p w14:paraId="4AC9722F">
      <w:pPr>
        <w:rPr>
          <w:rFonts w:ascii="仿宋" w:hAnsi="仿宋" w:cs="Calibri"/>
          <w:sz w:val="24"/>
          <w:highlight w:val="none"/>
          <w:u w:val="single"/>
        </w:rPr>
      </w:pPr>
      <w:r>
        <w:rPr>
          <w:rFonts w:ascii="仿宋" w:hAnsi="仿宋" w:cs="Calibri"/>
          <w:sz w:val="24"/>
          <w:highlight w:val="none"/>
        </w:rPr>
        <w:t>联系人：</w:t>
      </w:r>
      <w:r>
        <w:rPr>
          <w:rFonts w:ascii="仿宋" w:hAnsi="仿宋" w:cs="Calibri"/>
          <w:sz w:val="24"/>
          <w:highlight w:val="none"/>
          <w:u w:val="dotted"/>
        </w:rPr>
        <w:t xml:space="preserve">               </w:t>
      </w:r>
      <w:r>
        <w:rPr>
          <w:rFonts w:ascii="仿宋" w:hAnsi="仿宋" w:cs="Calibri"/>
          <w:sz w:val="24"/>
          <w:highlight w:val="none"/>
        </w:rPr>
        <w:t>联系电话：</w:t>
      </w:r>
      <w:r>
        <w:rPr>
          <w:rFonts w:ascii="仿宋" w:hAnsi="仿宋" w:cs="Calibri"/>
          <w:sz w:val="24"/>
          <w:highlight w:val="none"/>
          <w:u w:val="dotted"/>
        </w:rPr>
        <w:t xml:space="preserve">                      </w:t>
      </w:r>
      <w:r>
        <w:rPr>
          <w:rFonts w:ascii="仿宋" w:hAnsi="仿宋" w:cs="Calibri"/>
          <w:sz w:val="24"/>
          <w:highlight w:val="none"/>
          <w:u w:val="single"/>
        </w:rPr>
        <w:t xml:space="preserve"> </w:t>
      </w:r>
    </w:p>
    <w:p w14:paraId="18ACE623">
      <w:pPr>
        <w:rPr>
          <w:rFonts w:ascii="仿宋" w:hAnsi="仿宋" w:cs="Calibri"/>
          <w:sz w:val="24"/>
          <w:highlight w:val="none"/>
        </w:rPr>
      </w:pPr>
      <w:r>
        <w:rPr>
          <w:rFonts w:ascii="仿宋" w:hAnsi="仿宋" w:cs="Calibri"/>
          <w:sz w:val="24"/>
          <w:highlight w:val="none"/>
        </w:rPr>
        <w:t>二、投诉项目基本情况</w:t>
      </w:r>
    </w:p>
    <w:p w14:paraId="04021079">
      <w:pPr>
        <w:rPr>
          <w:rFonts w:ascii="仿宋" w:hAnsi="仿宋" w:cs="Calibri"/>
          <w:sz w:val="24"/>
          <w:highlight w:val="none"/>
          <w:u w:val="dotted"/>
        </w:rPr>
      </w:pPr>
      <w:r>
        <w:rPr>
          <w:rFonts w:ascii="仿宋" w:hAnsi="仿宋" w:cs="Calibri"/>
          <w:sz w:val="24"/>
          <w:highlight w:val="none"/>
        </w:rPr>
        <w:t>采购项目名称：</w:t>
      </w:r>
      <w:r>
        <w:rPr>
          <w:rFonts w:ascii="仿宋" w:hAnsi="仿宋" w:cs="Calibri"/>
          <w:sz w:val="24"/>
          <w:highlight w:val="none"/>
          <w:u w:val="dotted"/>
        </w:rPr>
        <w:t xml:space="preserve">                                        </w:t>
      </w:r>
    </w:p>
    <w:p w14:paraId="66FABFC8">
      <w:pPr>
        <w:rPr>
          <w:rFonts w:ascii="仿宋" w:hAnsi="仿宋" w:cs="Calibri"/>
          <w:sz w:val="24"/>
          <w:highlight w:val="none"/>
          <w:u w:val="single"/>
        </w:rPr>
      </w:pPr>
      <w:r>
        <w:rPr>
          <w:rFonts w:ascii="仿宋" w:hAnsi="仿宋" w:cs="Calibri"/>
          <w:sz w:val="24"/>
          <w:highlight w:val="none"/>
        </w:rPr>
        <w:t>采购项目编号：</w:t>
      </w:r>
      <w:r>
        <w:rPr>
          <w:rFonts w:ascii="仿宋" w:hAnsi="仿宋" w:cs="Calibri"/>
          <w:sz w:val="24"/>
          <w:highlight w:val="none"/>
          <w:u w:val="dotted"/>
        </w:rPr>
        <w:t xml:space="preserve">                 </w:t>
      </w:r>
      <w:r>
        <w:rPr>
          <w:rFonts w:ascii="仿宋" w:hAnsi="仿宋" w:cs="Calibri"/>
          <w:sz w:val="24"/>
          <w:highlight w:val="none"/>
        </w:rPr>
        <w:t>包号：</w:t>
      </w:r>
      <w:r>
        <w:rPr>
          <w:rFonts w:ascii="仿宋" w:hAnsi="仿宋" w:cs="Calibri"/>
          <w:sz w:val="24"/>
          <w:highlight w:val="none"/>
          <w:u w:val="dotted"/>
        </w:rPr>
        <w:t xml:space="preserve">              </w:t>
      </w:r>
    </w:p>
    <w:p w14:paraId="1CBCCEDD">
      <w:pPr>
        <w:rPr>
          <w:rFonts w:ascii="仿宋" w:hAnsi="仿宋" w:cs="Calibri"/>
          <w:sz w:val="24"/>
          <w:highlight w:val="none"/>
        </w:rPr>
      </w:pPr>
      <w:r>
        <w:rPr>
          <w:rFonts w:ascii="仿宋" w:hAnsi="仿宋" w:cs="Calibri"/>
          <w:sz w:val="24"/>
          <w:highlight w:val="none"/>
        </w:rPr>
        <w:t>采购人名称：</w:t>
      </w:r>
      <w:r>
        <w:rPr>
          <w:rFonts w:ascii="仿宋" w:hAnsi="仿宋" w:cs="Calibri"/>
          <w:sz w:val="24"/>
          <w:highlight w:val="none"/>
          <w:u w:val="dotted"/>
        </w:rPr>
        <w:t xml:space="preserve">                                           </w:t>
      </w:r>
    </w:p>
    <w:p w14:paraId="08033D3C">
      <w:pPr>
        <w:rPr>
          <w:rFonts w:ascii="仿宋" w:hAnsi="仿宋" w:cs="Calibri"/>
          <w:sz w:val="24"/>
          <w:highlight w:val="none"/>
          <w:u w:val="single"/>
        </w:rPr>
      </w:pPr>
      <w:r>
        <w:rPr>
          <w:rFonts w:ascii="仿宋" w:hAnsi="仿宋" w:cs="Calibri"/>
          <w:sz w:val="24"/>
          <w:highlight w:val="none"/>
        </w:rPr>
        <w:t>代理机构名称：</w:t>
      </w:r>
      <w:r>
        <w:rPr>
          <w:rFonts w:ascii="仿宋" w:hAnsi="仿宋" w:cs="Calibri"/>
          <w:sz w:val="24"/>
          <w:highlight w:val="none"/>
          <w:u w:val="dotted"/>
        </w:rPr>
        <w:t xml:space="preserve">                                         </w:t>
      </w:r>
    </w:p>
    <w:p w14:paraId="00430294">
      <w:pPr>
        <w:rPr>
          <w:rFonts w:ascii="仿宋" w:hAnsi="仿宋" w:cs="Calibri"/>
          <w:sz w:val="24"/>
          <w:highlight w:val="none"/>
          <w:u w:val="dotted"/>
        </w:rPr>
      </w:pPr>
      <w:r>
        <w:rPr>
          <w:rFonts w:ascii="仿宋" w:hAnsi="仿宋" w:cs="Calibri"/>
          <w:sz w:val="24"/>
          <w:highlight w:val="none"/>
        </w:rPr>
        <w:t>采购文件公告：</w:t>
      </w:r>
      <w:r>
        <w:rPr>
          <w:rFonts w:ascii="仿宋" w:hAnsi="仿宋" w:cs="Calibri"/>
          <w:sz w:val="24"/>
          <w:highlight w:val="none"/>
          <w:u w:val="dotted"/>
        </w:rPr>
        <w:t xml:space="preserve">是/否 </w:t>
      </w:r>
      <w:r>
        <w:rPr>
          <w:rFonts w:ascii="仿宋" w:hAnsi="仿宋" w:cs="Calibri"/>
          <w:sz w:val="24"/>
          <w:highlight w:val="none"/>
        </w:rPr>
        <w:t>公告期限：</w:t>
      </w:r>
      <w:r>
        <w:rPr>
          <w:rFonts w:ascii="仿宋" w:hAnsi="仿宋" w:cs="Calibri"/>
          <w:sz w:val="24"/>
          <w:highlight w:val="none"/>
          <w:u w:val="dotted"/>
        </w:rPr>
        <w:t xml:space="preserve">                                 </w:t>
      </w:r>
    </w:p>
    <w:p w14:paraId="0CEBE325">
      <w:pPr>
        <w:rPr>
          <w:rFonts w:ascii="仿宋" w:hAnsi="仿宋" w:cs="Calibri"/>
          <w:sz w:val="24"/>
          <w:highlight w:val="none"/>
          <w:u w:val="single"/>
        </w:rPr>
      </w:pPr>
      <w:r>
        <w:rPr>
          <w:rFonts w:ascii="仿宋" w:hAnsi="仿宋" w:cs="Calibri"/>
          <w:sz w:val="24"/>
          <w:highlight w:val="none"/>
        </w:rPr>
        <w:t>采购结果公告：</w:t>
      </w:r>
      <w:r>
        <w:rPr>
          <w:rFonts w:ascii="仿宋" w:hAnsi="仿宋" w:cs="Calibri"/>
          <w:sz w:val="24"/>
          <w:highlight w:val="none"/>
          <w:u w:val="dotted"/>
        </w:rPr>
        <w:t xml:space="preserve">是/否 </w:t>
      </w:r>
      <w:r>
        <w:rPr>
          <w:rFonts w:ascii="仿宋" w:hAnsi="仿宋" w:cs="Calibri"/>
          <w:sz w:val="24"/>
          <w:highlight w:val="none"/>
        </w:rPr>
        <w:t>公告期限：</w:t>
      </w:r>
      <w:r>
        <w:rPr>
          <w:rFonts w:ascii="仿宋" w:hAnsi="仿宋" w:cs="Calibri"/>
          <w:sz w:val="24"/>
          <w:highlight w:val="none"/>
          <w:u w:val="dotted"/>
        </w:rPr>
        <w:t xml:space="preserve">                        </w:t>
      </w:r>
    </w:p>
    <w:p w14:paraId="54356BFE">
      <w:pPr>
        <w:rPr>
          <w:rFonts w:ascii="仿宋" w:hAnsi="仿宋" w:cs="Calibri"/>
          <w:sz w:val="24"/>
          <w:highlight w:val="none"/>
        </w:rPr>
      </w:pPr>
      <w:r>
        <w:rPr>
          <w:rFonts w:ascii="仿宋" w:hAnsi="仿宋" w:cs="Calibri"/>
          <w:sz w:val="24"/>
          <w:highlight w:val="none"/>
        </w:rPr>
        <w:t>三、质疑基本情况</w:t>
      </w:r>
    </w:p>
    <w:p w14:paraId="40E575F0">
      <w:pPr>
        <w:rPr>
          <w:rFonts w:ascii="仿宋" w:hAnsi="仿宋" w:cs="Calibri"/>
          <w:sz w:val="24"/>
          <w:highlight w:val="none"/>
          <w:u w:val="dotted"/>
        </w:rPr>
      </w:pPr>
      <w:r>
        <w:rPr>
          <w:rFonts w:ascii="仿宋" w:hAnsi="仿宋" w:cs="Calibri"/>
          <w:sz w:val="24"/>
          <w:highlight w:val="none"/>
        </w:rPr>
        <w:t>投诉人于</w:t>
      </w:r>
      <w:r>
        <w:rPr>
          <w:rFonts w:ascii="仿宋" w:hAnsi="仿宋" w:cs="Calibri"/>
          <w:sz w:val="24"/>
          <w:highlight w:val="none"/>
          <w:u w:val="dotted"/>
        </w:rPr>
        <w:t xml:space="preserve">   </w:t>
      </w:r>
      <w:r>
        <w:rPr>
          <w:rFonts w:ascii="仿宋" w:hAnsi="仿宋" w:cs="Calibri"/>
          <w:sz w:val="24"/>
          <w:highlight w:val="none"/>
        </w:rPr>
        <w:t>年</w:t>
      </w:r>
      <w:r>
        <w:rPr>
          <w:rFonts w:ascii="仿宋" w:hAnsi="仿宋" w:cs="Calibri"/>
          <w:sz w:val="24"/>
          <w:highlight w:val="none"/>
          <w:u w:val="dotted"/>
        </w:rPr>
        <w:t xml:space="preserve">   </w:t>
      </w:r>
      <w:r>
        <w:rPr>
          <w:rFonts w:ascii="仿宋" w:hAnsi="仿宋" w:cs="Calibri"/>
          <w:sz w:val="24"/>
          <w:highlight w:val="none"/>
        </w:rPr>
        <w:t>月</w:t>
      </w:r>
      <w:r>
        <w:rPr>
          <w:rFonts w:ascii="仿宋" w:hAnsi="仿宋" w:cs="Calibri"/>
          <w:sz w:val="24"/>
          <w:highlight w:val="none"/>
          <w:u w:val="dotted"/>
        </w:rPr>
        <w:t xml:space="preserve">  </w:t>
      </w:r>
      <w:r>
        <w:rPr>
          <w:rFonts w:ascii="仿宋" w:hAnsi="仿宋" w:cs="Calibri"/>
          <w:sz w:val="24"/>
          <w:highlight w:val="none"/>
        </w:rPr>
        <w:t>日，向</w:t>
      </w:r>
      <w:r>
        <w:rPr>
          <w:rFonts w:ascii="仿宋" w:hAnsi="仿宋" w:cs="Calibri"/>
          <w:sz w:val="24"/>
          <w:highlight w:val="none"/>
          <w:u w:val="dotted"/>
        </w:rPr>
        <w:t xml:space="preserve">                   </w:t>
      </w:r>
      <w:r>
        <w:rPr>
          <w:rFonts w:ascii="仿宋" w:hAnsi="仿宋" w:cs="Calibri"/>
          <w:sz w:val="24"/>
          <w:highlight w:val="none"/>
        </w:rPr>
        <w:t>提出质疑，质疑事项为：</w:t>
      </w:r>
      <w:r>
        <w:rPr>
          <w:rFonts w:ascii="仿宋" w:hAnsi="仿宋" w:cs="Calibri"/>
          <w:sz w:val="24"/>
          <w:highlight w:val="none"/>
          <w:u w:val="dotted"/>
        </w:rPr>
        <w:t xml:space="preserve">              </w:t>
      </w:r>
    </w:p>
    <w:p w14:paraId="3707CBAC">
      <w:pPr>
        <w:rPr>
          <w:rFonts w:ascii="仿宋" w:hAnsi="仿宋" w:cs="Calibri"/>
          <w:sz w:val="24"/>
          <w:highlight w:val="none"/>
        </w:rPr>
      </w:pPr>
      <w:r>
        <w:rPr>
          <w:rFonts w:ascii="仿宋" w:hAnsi="仿宋" w:cs="Calibri"/>
          <w:sz w:val="24"/>
          <w:highlight w:val="none"/>
          <w:u w:val="dotted"/>
        </w:rPr>
        <w:t>采购人/代理机构</w:t>
      </w:r>
      <w:r>
        <w:rPr>
          <w:rFonts w:ascii="仿宋" w:hAnsi="仿宋" w:cs="Calibri"/>
          <w:sz w:val="24"/>
          <w:highlight w:val="none"/>
        </w:rPr>
        <w:t>于</w:t>
      </w:r>
      <w:r>
        <w:rPr>
          <w:rFonts w:ascii="仿宋" w:hAnsi="仿宋" w:cs="Calibri"/>
          <w:sz w:val="24"/>
          <w:highlight w:val="none"/>
          <w:u w:val="dotted"/>
        </w:rPr>
        <w:t xml:space="preserve">   </w:t>
      </w:r>
      <w:r>
        <w:rPr>
          <w:rFonts w:ascii="仿宋" w:hAnsi="仿宋" w:cs="Calibri"/>
          <w:sz w:val="24"/>
          <w:highlight w:val="none"/>
        </w:rPr>
        <w:t>年</w:t>
      </w:r>
      <w:r>
        <w:rPr>
          <w:rFonts w:ascii="仿宋" w:hAnsi="仿宋" w:cs="Calibri"/>
          <w:sz w:val="24"/>
          <w:highlight w:val="none"/>
          <w:u w:val="dotted"/>
        </w:rPr>
        <w:t xml:space="preserve">   </w:t>
      </w:r>
      <w:r>
        <w:rPr>
          <w:rFonts w:ascii="仿宋" w:hAnsi="仿宋" w:cs="Calibri"/>
          <w:sz w:val="24"/>
          <w:highlight w:val="none"/>
        </w:rPr>
        <w:t>月</w:t>
      </w:r>
      <w:r>
        <w:rPr>
          <w:rFonts w:ascii="仿宋" w:hAnsi="仿宋" w:cs="Calibri"/>
          <w:sz w:val="24"/>
          <w:highlight w:val="none"/>
          <w:u w:val="dotted"/>
        </w:rPr>
        <w:t xml:space="preserve">   </w:t>
      </w:r>
      <w:r>
        <w:rPr>
          <w:rFonts w:ascii="仿宋" w:hAnsi="仿宋" w:cs="Calibri"/>
          <w:sz w:val="24"/>
          <w:highlight w:val="none"/>
        </w:rPr>
        <w:t>日，就质疑事项作出了答复/没有在法定期限内作出答复。</w:t>
      </w:r>
    </w:p>
    <w:p w14:paraId="65DCDFF2">
      <w:pPr>
        <w:rPr>
          <w:rFonts w:ascii="仿宋" w:hAnsi="仿宋" w:cs="Calibri"/>
          <w:sz w:val="24"/>
          <w:highlight w:val="none"/>
        </w:rPr>
      </w:pPr>
      <w:r>
        <w:rPr>
          <w:rFonts w:ascii="仿宋" w:hAnsi="仿宋" w:cs="Calibri"/>
          <w:sz w:val="24"/>
          <w:highlight w:val="none"/>
        </w:rPr>
        <w:t>四、投诉事项具体内容</w:t>
      </w:r>
    </w:p>
    <w:p w14:paraId="340814A1">
      <w:pPr>
        <w:rPr>
          <w:rFonts w:ascii="仿宋" w:hAnsi="仿宋" w:cs="Calibri"/>
          <w:sz w:val="24"/>
          <w:highlight w:val="none"/>
          <w:u w:val="single"/>
        </w:rPr>
      </w:pPr>
      <w:r>
        <w:rPr>
          <w:rFonts w:ascii="仿宋" w:hAnsi="仿宋" w:cs="Calibri"/>
          <w:sz w:val="24"/>
          <w:highlight w:val="none"/>
        </w:rPr>
        <w:t>投诉事项 1：</w:t>
      </w:r>
      <w:r>
        <w:rPr>
          <w:rFonts w:ascii="仿宋" w:hAnsi="仿宋" w:cs="Calibri"/>
          <w:sz w:val="24"/>
          <w:highlight w:val="none"/>
          <w:u w:val="dotted"/>
        </w:rPr>
        <w:t xml:space="preserve">                                       </w:t>
      </w:r>
    </w:p>
    <w:p w14:paraId="2C8105EE">
      <w:pPr>
        <w:rPr>
          <w:rFonts w:ascii="仿宋" w:hAnsi="仿宋" w:cs="Calibri"/>
          <w:sz w:val="24"/>
          <w:highlight w:val="none"/>
        </w:rPr>
      </w:pPr>
      <w:r>
        <w:rPr>
          <w:rFonts w:ascii="仿宋" w:hAnsi="仿宋" w:cs="Calibri"/>
          <w:sz w:val="24"/>
          <w:highlight w:val="none"/>
        </w:rPr>
        <w:t>事实依据：</w:t>
      </w:r>
      <w:r>
        <w:rPr>
          <w:rFonts w:ascii="仿宋" w:hAnsi="仿宋" w:cs="Calibri"/>
          <w:sz w:val="24"/>
          <w:highlight w:val="none"/>
          <w:u w:val="dotted"/>
        </w:rPr>
        <w:t xml:space="preserve">                                         </w:t>
      </w:r>
    </w:p>
    <w:p w14:paraId="7A491D32">
      <w:pPr>
        <w:rPr>
          <w:rFonts w:ascii="仿宋" w:hAnsi="仿宋" w:cs="Calibri"/>
          <w:sz w:val="24"/>
          <w:highlight w:val="none"/>
          <w:u w:val="dotted"/>
        </w:rPr>
      </w:pPr>
      <w:r>
        <w:rPr>
          <w:rFonts w:ascii="仿宋" w:hAnsi="仿宋" w:cs="Calibri"/>
          <w:sz w:val="24"/>
          <w:highlight w:val="none"/>
          <w:u w:val="dotted"/>
        </w:rPr>
        <w:t xml:space="preserve">                                                      </w:t>
      </w:r>
    </w:p>
    <w:p w14:paraId="7EF0379B">
      <w:pPr>
        <w:rPr>
          <w:rFonts w:ascii="仿宋" w:hAnsi="仿宋" w:cs="Calibri"/>
          <w:sz w:val="24"/>
          <w:highlight w:val="none"/>
          <w:u w:val="single"/>
        </w:rPr>
      </w:pPr>
      <w:r>
        <w:rPr>
          <w:rFonts w:ascii="仿宋" w:hAnsi="仿宋" w:cs="Calibri"/>
          <w:sz w:val="24"/>
          <w:highlight w:val="none"/>
        </w:rPr>
        <w:t>法律依据：</w:t>
      </w:r>
      <w:r>
        <w:rPr>
          <w:rFonts w:ascii="仿宋" w:hAnsi="仿宋" w:cs="Calibri"/>
          <w:sz w:val="24"/>
          <w:highlight w:val="none"/>
          <w:u w:val="dotted"/>
        </w:rPr>
        <w:t xml:space="preserve">                                          </w:t>
      </w:r>
    </w:p>
    <w:p w14:paraId="1AAA80B9">
      <w:pPr>
        <w:rPr>
          <w:rFonts w:ascii="仿宋" w:hAnsi="仿宋" w:cs="Calibri"/>
          <w:sz w:val="24"/>
          <w:highlight w:val="none"/>
          <w:u w:val="dotted"/>
        </w:rPr>
      </w:pPr>
      <w:r>
        <w:rPr>
          <w:rFonts w:ascii="仿宋" w:hAnsi="仿宋" w:cs="Calibri"/>
          <w:sz w:val="24"/>
          <w:highlight w:val="none"/>
          <w:u w:val="dotted"/>
        </w:rPr>
        <w:t xml:space="preserve">                                                      </w:t>
      </w:r>
    </w:p>
    <w:p w14:paraId="414EA06C">
      <w:pPr>
        <w:rPr>
          <w:rFonts w:ascii="仿宋" w:hAnsi="仿宋" w:cs="Calibri"/>
          <w:sz w:val="24"/>
          <w:highlight w:val="none"/>
        </w:rPr>
      </w:pPr>
      <w:r>
        <w:rPr>
          <w:rFonts w:ascii="仿宋" w:hAnsi="仿宋" w:cs="Calibri"/>
          <w:sz w:val="24"/>
          <w:highlight w:val="none"/>
        </w:rPr>
        <w:t>投诉事项2</w:t>
      </w:r>
    </w:p>
    <w:p w14:paraId="15FA445C">
      <w:pPr>
        <w:rPr>
          <w:rFonts w:ascii="仿宋" w:hAnsi="仿宋" w:cs="Calibri"/>
          <w:sz w:val="24"/>
          <w:highlight w:val="none"/>
          <w:u w:val="dotted"/>
        </w:rPr>
      </w:pPr>
      <w:r>
        <w:rPr>
          <w:rFonts w:ascii="仿宋" w:hAnsi="仿宋" w:cs="Calibri"/>
          <w:sz w:val="24"/>
          <w:highlight w:val="none"/>
        </w:rPr>
        <w:t>……</w:t>
      </w:r>
    </w:p>
    <w:p w14:paraId="3028323E">
      <w:pPr>
        <w:rPr>
          <w:rFonts w:ascii="仿宋" w:hAnsi="仿宋" w:cs="Calibri"/>
          <w:sz w:val="24"/>
          <w:highlight w:val="none"/>
        </w:rPr>
      </w:pPr>
      <w:r>
        <w:rPr>
          <w:rFonts w:ascii="仿宋" w:hAnsi="仿宋" w:cs="Calibri"/>
          <w:sz w:val="24"/>
          <w:highlight w:val="none"/>
        </w:rPr>
        <w:t>五、与投诉事项相关的投诉请求</w:t>
      </w:r>
    </w:p>
    <w:p w14:paraId="75AA60F1">
      <w:pPr>
        <w:rPr>
          <w:rFonts w:ascii="仿宋" w:hAnsi="仿宋" w:cs="Calibri"/>
          <w:sz w:val="24"/>
          <w:highlight w:val="none"/>
        </w:rPr>
      </w:pPr>
      <w:r>
        <w:rPr>
          <w:rFonts w:ascii="仿宋" w:hAnsi="仿宋" w:cs="Calibri"/>
          <w:sz w:val="24"/>
          <w:highlight w:val="none"/>
        </w:rPr>
        <w:t>请求：</w:t>
      </w:r>
      <w:r>
        <w:rPr>
          <w:rFonts w:ascii="仿宋" w:hAnsi="仿宋" w:cs="Calibri"/>
          <w:sz w:val="24"/>
          <w:highlight w:val="none"/>
          <w:u w:val="dotted"/>
        </w:rPr>
        <w:t xml:space="preserve">                                              </w:t>
      </w:r>
      <w:r>
        <w:rPr>
          <w:rFonts w:ascii="仿宋" w:hAnsi="仿宋" w:cs="Calibri"/>
          <w:sz w:val="24"/>
          <w:highlight w:val="none"/>
        </w:rPr>
        <w:t xml:space="preserve"> </w:t>
      </w:r>
    </w:p>
    <w:p w14:paraId="5A68B0DE">
      <w:pPr>
        <w:rPr>
          <w:rFonts w:ascii="仿宋" w:hAnsi="仿宋" w:cs="Calibri"/>
          <w:sz w:val="24"/>
          <w:highlight w:val="none"/>
        </w:rPr>
      </w:pPr>
      <w:r>
        <w:rPr>
          <w:rFonts w:ascii="仿宋" w:hAnsi="仿宋" w:cs="Calibri"/>
          <w:sz w:val="24"/>
          <w:highlight w:val="none"/>
        </w:rPr>
        <w:t xml:space="preserve">签字（签章）：                   公章：                      </w:t>
      </w:r>
    </w:p>
    <w:p w14:paraId="2240316A">
      <w:pPr>
        <w:rPr>
          <w:rFonts w:ascii="仿宋" w:hAnsi="仿宋" w:cs="Calibri"/>
          <w:sz w:val="24"/>
          <w:highlight w:val="none"/>
        </w:rPr>
      </w:pPr>
      <w:r>
        <w:rPr>
          <w:rFonts w:ascii="仿宋" w:hAnsi="仿宋" w:cs="Calibri"/>
          <w:sz w:val="24"/>
          <w:highlight w:val="none"/>
        </w:rPr>
        <w:t xml:space="preserve">日期：    </w:t>
      </w:r>
    </w:p>
    <w:p w14:paraId="20BE0ED8">
      <w:pPr>
        <w:rPr>
          <w:rFonts w:ascii="仿宋" w:hAnsi="仿宋" w:cs="Calibri"/>
          <w:b/>
          <w:sz w:val="24"/>
          <w:highlight w:val="none"/>
        </w:rPr>
      </w:pPr>
    </w:p>
    <w:p w14:paraId="2B4D76AC">
      <w:pPr>
        <w:rPr>
          <w:rFonts w:ascii="仿宋" w:hAnsi="仿宋" w:cs="Calibri"/>
          <w:b/>
          <w:sz w:val="24"/>
          <w:highlight w:val="none"/>
        </w:rPr>
      </w:pPr>
      <w:r>
        <w:rPr>
          <w:rFonts w:ascii="仿宋" w:hAnsi="仿宋" w:cs="Calibri"/>
          <w:b/>
          <w:sz w:val="24"/>
          <w:highlight w:val="none"/>
        </w:rPr>
        <w:t>投诉书制作说明：</w:t>
      </w:r>
    </w:p>
    <w:p w14:paraId="77404355">
      <w:pPr>
        <w:widowControl/>
        <w:ind w:firstLine="480" w:firstLineChars="200"/>
        <w:rPr>
          <w:rFonts w:ascii="仿宋" w:hAnsi="仿宋" w:cs="Calibri"/>
          <w:kern w:val="0"/>
          <w:sz w:val="24"/>
          <w:highlight w:val="none"/>
        </w:rPr>
      </w:pPr>
      <w:r>
        <w:rPr>
          <w:rFonts w:ascii="仿宋" w:hAnsi="仿宋" w:cs="Calibri"/>
          <w:sz w:val="24"/>
          <w:highlight w:val="none"/>
        </w:rPr>
        <w:t>1.投诉人提起投诉时，应当提交投诉书和必要的证明材料，并按照被投诉人和与投诉事项有关的供应商数量提供投诉书副本。</w:t>
      </w:r>
    </w:p>
    <w:p w14:paraId="277C49AD">
      <w:pPr>
        <w:widowControl/>
        <w:ind w:firstLine="480" w:firstLineChars="200"/>
        <w:jc w:val="left"/>
        <w:rPr>
          <w:rFonts w:ascii="仿宋" w:hAnsi="仿宋" w:cs="Calibri"/>
          <w:kern w:val="0"/>
          <w:sz w:val="24"/>
          <w:highlight w:val="none"/>
        </w:rPr>
      </w:pPr>
      <w:r>
        <w:rPr>
          <w:rFonts w:ascii="仿宋" w:hAnsi="仿宋" w:cs="Calibri"/>
          <w:sz w:val="24"/>
          <w:highlight w:val="none"/>
        </w:rPr>
        <w:t>2.投诉人若委托代理人进行投诉的，投诉书应按照要求列明</w:t>
      </w:r>
      <w:r>
        <w:rPr>
          <w:rFonts w:hint="eastAsia" w:ascii="仿宋" w:hAnsi="仿宋" w:cs="Calibri"/>
          <w:sz w:val="24"/>
          <w:highlight w:val="none"/>
        </w:rPr>
        <w:t>“</w:t>
      </w:r>
      <w:r>
        <w:rPr>
          <w:rFonts w:ascii="仿宋" w:hAnsi="仿宋" w:cs="Calibri"/>
          <w:sz w:val="24"/>
          <w:highlight w:val="none"/>
        </w:rPr>
        <w:t>授权代表</w:t>
      </w:r>
      <w:r>
        <w:rPr>
          <w:rFonts w:hint="eastAsia" w:ascii="仿宋" w:hAnsi="仿宋" w:cs="Calibri"/>
          <w:sz w:val="24"/>
          <w:highlight w:val="none"/>
        </w:rPr>
        <w:t>”</w:t>
      </w:r>
      <w:r>
        <w:rPr>
          <w:rFonts w:ascii="仿宋" w:hAnsi="仿宋" w:cs="Calibri"/>
          <w:sz w:val="24"/>
          <w:highlight w:val="none"/>
        </w:rPr>
        <w:t>的有关内容，并在附件中提交由</w:t>
      </w:r>
      <w:r>
        <w:rPr>
          <w:rFonts w:ascii="仿宋" w:hAnsi="仿宋" w:cs="Calibri"/>
          <w:kern w:val="0"/>
          <w:sz w:val="24"/>
          <w:highlight w:val="none"/>
        </w:rPr>
        <w:t>投诉人签署的授权委托书。授权委托书应当载明代理人的姓名或者名称、代理事项、具体权限、期限和相关事项。</w:t>
      </w:r>
    </w:p>
    <w:p w14:paraId="325985FF">
      <w:pPr>
        <w:widowControl/>
        <w:ind w:firstLine="480" w:firstLineChars="200"/>
        <w:jc w:val="left"/>
        <w:rPr>
          <w:rFonts w:ascii="仿宋" w:hAnsi="仿宋" w:cs="Calibri"/>
          <w:sz w:val="24"/>
          <w:highlight w:val="none"/>
        </w:rPr>
      </w:pPr>
      <w:r>
        <w:rPr>
          <w:rFonts w:ascii="仿宋" w:hAnsi="仿宋" w:cs="Calibri"/>
          <w:sz w:val="24"/>
          <w:highlight w:val="none"/>
        </w:rPr>
        <w:t>3.投诉人若对项目的某一分包进行投诉，投诉书应列明具体分包号。</w:t>
      </w:r>
    </w:p>
    <w:p w14:paraId="5AEF674D">
      <w:pPr>
        <w:widowControl/>
        <w:ind w:firstLine="480" w:firstLineChars="200"/>
        <w:jc w:val="left"/>
        <w:rPr>
          <w:rFonts w:ascii="仿宋" w:hAnsi="仿宋" w:cs="Calibri"/>
          <w:sz w:val="24"/>
          <w:highlight w:val="none"/>
        </w:rPr>
      </w:pPr>
      <w:r>
        <w:rPr>
          <w:rFonts w:ascii="仿宋" w:hAnsi="仿宋" w:cs="Calibri"/>
          <w:sz w:val="24"/>
          <w:highlight w:val="none"/>
        </w:rPr>
        <w:t>4.投诉书应简要列明质疑事项，质疑函、质疑答复等作为附件材料提供。</w:t>
      </w:r>
    </w:p>
    <w:p w14:paraId="2B7BEB50">
      <w:pPr>
        <w:widowControl/>
        <w:ind w:firstLine="480" w:firstLineChars="200"/>
        <w:jc w:val="left"/>
        <w:rPr>
          <w:rFonts w:ascii="仿宋" w:hAnsi="仿宋" w:cs="Calibri"/>
          <w:sz w:val="24"/>
          <w:highlight w:val="none"/>
        </w:rPr>
      </w:pPr>
      <w:r>
        <w:rPr>
          <w:rFonts w:ascii="仿宋" w:hAnsi="仿宋" w:cs="Calibri"/>
          <w:sz w:val="24"/>
          <w:highlight w:val="none"/>
        </w:rPr>
        <w:t>5.投诉书的投诉事项应具体、明确，并有必要的事实依据和法律依据。</w:t>
      </w:r>
    </w:p>
    <w:p w14:paraId="06C78553">
      <w:pPr>
        <w:widowControl/>
        <w:ind w:firstLine="480" w:firstLineChars="200"/>
        <w:jc w:val="left"/>
        <w:rPr>
          <w:rFonts w:ascii="仿宋" w:hAnsi="仿宋" w:cs="Calibri"/>
          <w:sz w:val="24"/>
          <w:highlight w:val="none"/>
        </w:rPr>
      </w:pPr>
      <w:r>
        <w:rPr>
          <w:rFonts w:ascii="仿宋" w:hAnsi="仿宋" w:cs="Calibri"/>
          <w:sz w:val="24"/>
          <w:highlight w:val="none"/>
        </w:rPr>
        <w:t>6.投诉书的投诉请求应与投诉事项相关。</w:t>
      </w:r>
    </w:p>
    <w:p w14:paraId="105B3D96">
      <w:pPr>
        <w:widowControl/>
        <w:ind w:firstLine="480" w:firstLineChars="200"/>
        <w:jc w:val="left"/>
        <w:rPr>
          <w:rFonts w:ascii="仿宋" w:hAnsi="仿宋" w:cs="Calibri"/>
          <w:sz w:val="24"/>
          <w:highlight w:val="none"/>
        </w:rPr>
      </w:pPr>
      <w:r>
        <w:rPr>
          <w:rFonts w:ascii="仿宋" w:hAnsi="仿宋" w:cs="Calibri"/>
          <w:sz w:val="24"/>
          <w:highlight w:val="none"/>
        </w:rPr>
        <w:t>7.投诉人为自然人的，投诉书应当由本人签字；投诉人为法人或者其他组织的，投诉书应当由法定代表人、主要负责人，或者其授权代表签字或者盖章，并加盖公章。</w:t>
      </w:r>
    </w:p>
    <w:p w14:paraId="06AB617F">
      <w:pPr>
        <w:widowControl/>
        <w:ind w:firstLine="480" w:firstLineChars="200"/>
        <w:jc w:val="left"/>
        <w:rPr>
          <w:rFonts w:ascii="仿宋" w:hAnsi="仿宋" w:cs="Calibri"/>
          <w:sz w:val="24"/>
          <w:highlight w:val="none"/>
        </w:rPr>
      </w:pPr>
    </w:p>
    <w:p w14:paraId="7FAAA763">
      <w:pPr>
        <w:rPr>
          <w:rFonts w:ascii="仿宋" w:hAnsi="仿宋" w:cs="Calibri"/>
          <w:b/>
          <w:spacing w:val="6"/>
          <w:sz w:val="32"/>
          <w:szCs w:val="32"/>
          <w:highlight w:val="none"/>
        </w:rPr>
      </w:pPr>
      <w:r>
        <w:rPr>
          <w:rFonts w:ascii="仿宋" w:hAnsi="仿宋" w:cs="Calibri"/>
          <w:b/>
          <w:spacing w:val="6"/>
          <w:sz w:val="32"/>
          <w:szCs w:val="32"/>
          <w:highlight w:val="none"/>
        </w:rPr>
        <w:br w:type="page"/>
      </w:r>
    </w:p>
    <w:p w14:paraId="7B92DE8E">
      <w:pPr>
        <w:pStyle w:val="3"/>
        <w:ind w:firstLine="482"/>
        <w:rPr>
          <w:rFonts w:ascii="仿宋" w:hAnsi="仿宋" w:cs="Calibri"/>
          <w:highlight w:val="none"/>
        </w:rPr>
      </w:pPr>
      <w:r>
        <w:rPr>
          <w:rFonts w:ascii="仿宋" w:hAnsi="仿宋" w:cs="Calibri"/>
          <w:highlight w:val="none"/>
        </w:rPr>
        <w:t>附件4：业务专用章使用说明函</w:t>
      </w:r>
    </w:p>
    <w:p w14:paraId="0B268858">
      <w:pPr>
        <w:jc w:val="center"/>
        <w:rPr>
          <w:rFonts w:ascii="仿宋" w:hAnsi="仿宋" w:cs="Calibri"/>
          <w:b/>
          <w:sz w:val="32"/>
          <w:szCs w:val="32"/>
          <w:highlight w:val="none"/>
        </w:rPr>
      </w:pPr>
      <w:r>
        <w:rPr>
          <w:rFonts w:ascii="仿宋" w:hAnsi="仿宋" w:cs="Calibri"/>
          <w:b/>
          <w:sz w:val="32"/>
          <w:szCs w:val="32"/>
          <w:highlight w:val="none"/>
        </w:rPr>
        <w:t>业务专用章使用说明函</w:t>
      </w:r>
    </w:p>
    <w:p w14:paraId="659475CC">
      <w:pPr>
        <w:rPr>
          <w:rFonts w:ascii="仿宋" w:hAnsi="仿宋" w:cs="Calibri"/>
          <w:sz w:val="24"/>
          <w:highlight w:val="none"/>
        </w:rPr>
      </w:pPr>
      <w:r>
        <w:rPr>
          <w:rFonts w:hint="eastAsia" w:ascii="仿宋" w:hAnsi="仿宋" w:cs="Calibri"/>
          <w:sz w:val="24"/>
          <w:highlight w:val="none"/>
          <w:u w:val="single"/>
          <w:lang w:eastAsia="zh-CN"/>
        </w:rPr>
        <w:t>湖州市吴兴区织里镇人民政府</w:t>
      </w:r>
      <w:r>
        <w:rPr>
          <w:rFonts w:ascii="仿宋" w:hAnsi="仿宋" w:cs="Calibri"/>
          <w:sz w:val="24"/>
          <w:highlight w:val="none"/>
          <w:u w:val="single"/>
        </w:rPr>
        <w:t>、浙江省成套招标代理有限公司：</w:t>
      </w:r>
    </w:p>
    <w:p w14:paraId="53A47512">
      <w:pPr>
        <w:ind w:firstLine="480" w:firstLineChars="200"/>
        <w:rPr>
          <w:rFonts w:ascii="仿宋" w:hAnsi="仿宋" w:cs="Calibri"/>
          <w:sz w:val="24"/>
          <w:highlight w:val="none"/>
        </w:rPr>
      </w:pPr>
      <w:r>
        <w:rPr>
          <w:rFonts w:ascii="仿宋" w:hAnsi="仿宋" w:cs="Calibri"/>
          <w:kern w:val="0"/>
          <w:sz w:val="24"/>
          <w:highlight w:val="none"/>
          <w:lang w:val="zh-CN"/>
        </w:rPr>
        <w:t>我方【</w:t>
      </w:r>
      <w:r>
        <w:rPr>
          <w:rFonts w:ascii="仿宋" w:hAnsi="仿宋" w:cs="Calibri"/>
          <w:sz w:val="24"/>
          <w:highlight w:val="none"/>
          <w:u w:val="single"/>
        </w:rPr>
        <w:t>投标人全称</w:t>
      </w:r>
      <w:r>
        <w:rPr>
          <w:rFonts w:ascii="仿宋" w:hAnsi="仿宋" w:cs="Calibri"/>
          <w:kern w:val="0"/>
          <w:sz w:val="24"/>
          <w:highlight w:val="none"/>
          <w:lang w:val="zh-CN"/>
        </w:rPr>
        <w:t>】</w:t>
      </w:r>
      <w:r>
        <w:rPr>
          <w:rFonts w:ascii="仿宋" w:hAnsi="仿宋" w:cs="Calibri"/>
          <w:sz w:val="24"/>
          <w:highlight w:val="none"/>
        </w:rPr>
        <w:t>是中华人民共和国依法登记注册的合法企业，</w:t>
      </w:r>
      <w:r>
        <w:rPr>
          <w:rFonts w:ascii="仿宋" w:hAnsi="仿宋" w:cs="Calibri"/>
          <w:bCs/>
          <w:sz w:val="24"/>
          <w:highlight w:val="none"/>
        </w:rPr>
        <w:t>在参加</w:t>
      </w:r>
      <w:r>
        <w:rPr>
          <w:rFonts w:ascii="仿宋" w:hAnsi="仿宋" w:cs="Calibri"/>
          <w:sz w:val="24"/>
          <w:highlight w:val="none"/>
        </w:rPr>
        <w:t>你方组织的</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lang w:eastAsia="zh-CN"/>
        </w:rPr>
        <w:t>CTZB-2025060306</w:t>
      </w:r>
      <w:r>
        <w:rPr>
          <w:rFonts w:ascii="仿宋" w:hAnsi="仿宋" w:cs="Calibri"/>
          <w:sz w:val="24"/>
          <w:highlight w:val="none"/>
        </w:rPr>
        <w:t>）</w:t>
      </w:r>
      <w:r>
        <w:rPr>
          <w:rFonts w:ascii="仿宋" w:hAnsi="仿宋" w:cs="Calibri"/>
          <w:bCs/>
          <w:sz w:val="24"/>
          <w:highlight w:val="none"/>
        </w:rPr>
        <w:t>投标活动中作如下说明：</w:t>
      </w:r>
      <w:r>
        <w:rPr>
          <w:rFonts w:ascii="仿宋" w:hAnsi="仿宋" w:cs="Calibri"/>
          <w:sz w:val="24"/>
          <w:highlight w:val="none"/>
        </w:rPr>
        <w:t>我方所使用的</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与法定名称章具有同等的法律效力，对使用</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的行为予以完全承认，并愿意承担相应责任。</w:t>
      </w:r>
    </w:p>
    <w:p w14:paraId="620F951A">
      <w:pPr>
        <w:ind w:firstLine="480" w:firstLineChars="200"/>
        <w:rPr>
          <w:rFonts w:ascii="仿宋" w:hAnsi="仿宋" w:cs="Calibri"/>
          <w:sz w:val="24"/>
          <w:highlight w:val="none"/>
        </w:rPr>
      </w:pPr>
      <w:r>
        <w:rPr>
          <w:rFonts w:ascii="仿宋" w:hAnsi="仿宋" w:cs="Calibri"/>
          <w:sz w:val="24"/>
          <w:highlight w:val="none"/>
        </w:rPr>
        <w:t>特此说明。</w:t>
      </w:r>
    </w:p>
    <w:p w14:paraId="3F49BD3A">
      <w:pPr>
        <w:ind w:firstLine="494"/>
        <w:rPr>
          <w:rFonts w:ascii="仿宋" w:hAnsi="仿宋" w:cs="Calibri"/>
          <w:sz w:val="24"/>
          <w:highlight w:val="none"/>
        </w:rPr>
      </w:pPr>
    </w:p>
    <w:p w14:paraId="72D396C1">
      <w:pPr>
        <w:ind w:firstLine="494"/>
        <w:rPr>
          <w:rFonts w:ascii="仿宋" w:hAnsi="仿宋" w:cs="Calibri"/>
          <w:sz w:val="24"/>
          <w:highlight w:val="none"/>
        </w:rPr>
      </w:pPr>
    </w:p>
    <w:p w14:paraId="7811946B">
      <w:pPr>
        <w:ind w:firstLine="494"/>
        <w:rPr>
          <w:rFonts w:ascii="仿宋" w:hAnsi="仿宋" w:cs="Calibri"/>
          <w:sz w:val="24"/>
          <w:highlight w:val="none"/>
        </w:rPr>
      </w:pPr>
    </w:p>
    <w:p w14:paraId="0F53EEAD">
      <w:pPr>
        <w:ind w:firstLine="494"/>
        <w:rPr>
          <w:rFonts w:ascii="仿宋" w:hAnsi="仿宋" w:cs="Calibri"/>
          <w:sz w:val="24"/>
          <w:highlight w:val="none"/>
        </w:rPr>
      </w:pPr>
    </w:p>
    <w:p w14:paraId="3405A1F4">
      <w:pPr>
        <w:ind w:right="480" w:firstLine="4080" w:firstLineChars="1700"/>
        <w:rPr>
          <w:rFonts w:ascii="仿宋" w:hAnsi="仿宋" w:cs="Calibri"/>
          <w:sz w:val="24"/>
          <w:highlight w:val="none"/>
        </w:rPr>
      </w:pPr>
      <w:r>
        <w:rPr>
          <w:rFonts w:ascii="仿宋" w:hAnsi="仿宋" w:cs="Calibri"/>
          <w:sz w:val="24"/>
          <w:highlight w:val="none"/>
        </w:rPr>
        <w:t>投标单位（法定名称章）：</w:t>
      </w:r>
    </w:p>
    <w:p w14:paraId="18208F36">
      <w:pPr>
        <w:ind w:right="480" w:firstLine="4080" w:firstLineChars="1700"/>
        <w:rPr>
          <w:rFonts w:ascii="仿宋" w:hAnsi="仿宋" w:cs="Calibri"/>
          <w:sz w:val="24"/>
          <w:highlight w:val="none"/>
        </w:rPr>
      </w:pPr>
      <w:r>
        <w:rPr>
          <w:rFonts w:ascii="仿宋" w:hAnsi="仿宋" w:cs="Calibri"/>
          <w:sz w:val="24"/>
          <w:highlight w:val="none"/>
        </w:rPr>
        <w:t>日期：202</w:t>
      </w:r>
      <w:r>
        <w:rPr>
          <w:rFonts w:hint="eastAsia" w:ascii="仿宋" w:hAnsi="仿宋" w:cs="Calibri"/>
          <w:sz w:val="24"/>
          <w:highlight w:val="none"/>
          <w:lang w:val="en-US" w:eastAsia="zh-CN"/>
        </w:rPr>
        <w:t>5</w:t>
      </w:r>
      <w:r>
        <w:rPr>
          <w:rFonts w:ascii="仿宋" w:hAnsi="仿宋" w:cs="Calibri"/>
          <w:sz w:val="24"/>
          <w:highlight w:val="none"/>
        </w:rPr>
        <w:t>年  月  日</w:t>
      </w:r>
    </w:p>
    <w:p w14:paraId="72389923">
      <w:pPr>
        <w:rPr>
          <w:rFonts w:ascii="仿宋" w:hAnsi="仿宋" w:cs="Calibri"/>
          <w:sz w:val="24"/>
          <w:highlight w:val="none"/>
        </w:rPr>
      </w:pPr>
      <w:r>
        <w:rPr>
          <w:rFonts w:ascii="仿宋" w:hAnsi="仿宋" w:cs="Calibri"/>
          <w:b/>
          <w:bCs/>
          <w:sz w:val="24"/>
          <w:highlight w:val="none"/>
        </w:rPr>
        <w:t>附：</w:t>
      </w:r>
    </w:p>
    <w:p w14:paraId="1DA7B718">
      <w:pPr>
        <w:rPr>
          <w:rFonts w:ascii="仿宋" w:hAnsi="仿宋" w:cs="Calibri"/>
          <w:bCs/>
          <w:sz w:val="24"/>
          <w:highlight w:val="none"/>
        </w:rPr>
      </w:pPr>
      <w:r>
        <w:rPr>
          <w:rFonts w:ascii="仿宋" w:hAnsi="仿宋" w:cs="Calibri"/>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cs="Calibri"/>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cs="Calibri"/>
          <w:sz w:val="24"/>
          <w:highlight w:val="none"/>
        </w:rPr>
        <w:t>投标单位法定名称章（印模）                投标单位</w:t>
      </w:r>
      <w:r>
        <w:rPr>
          <w:rFonts w:hint="eastAsia" w:ascii="仿宋" w:hAnsi="仿宋" w:cs="Calibri"/>
          <w:sz w:val="24"/>
          <w:highlight w:val="none"/>
        </w:rPr>
        <w:t>“</w:t>
      </w:r>
      <w:r>
        <w:rPr>
          <w:rFonts w:ascii="仿宋" w:hAnsi="仿宋" w:cs="Calibri"/>
          <w:sz w:val="24"/>
          <w:highlight w:val="none"/>
        </w:rPr>
        <w:t>XX专用章</w:t>
      </w:r>
      <w:r>
        <w:rPr>
          <w:rFonts w:hint="eastAsia" w:ascii="仿宋" w:hAnsi="仿宋" w:cs="Calibri"/>
          <w:sz w:val="24"/>
          <w:highlight w:val="none"/>
        </w:rPr>
        <w:t>”</w:t>
      </w:r>
      <w:r>
        <w:rPr>
          <w:rFonts w:ascii="仿宋" w:hAnsi="仿宋" w:cs="Calibri"/>
          <w:sz w:val="24"/>
          <w:highlight w:val="none"/>
        </w:rPr>
        <w:t>（印模）</w:t>
      </w:r>
    </w:p>
    <w:p w14:paraId="77E0EB9A">
      <w:pPr>
        <w:autoSpaceDE w:val="0"/>
        <w:autoSpaceDN w:val="0"/>
        <w:jc w:val="center"/>
        <w:rPr>
          <w:rFonts w:ascii="仿宋" w:hAnsi="仿宋" w:cs="Calibri"/>
          <w:b/>
          <w:spacing w:val="6"/>
          <w:sz w:val="32"/>
          <w:szCs w:val="32"/>
          <w:highlight w:val="none"/>
        </w:rPr>
      </w:pPr>
    </w:p>
    <w:p w14:paraId="0DFC1F5A">
      <w:pPr>
        <w:autoSpaceDE w:val="0"/>
        <w:autoSpaceDN w:val="0"/>
        <w:jc w:val="center"/>
        <w:rPr>
          <w:rFonts w:ascii="仿宋" w:hAnsi="仿宋" w:cs="Calibri"/>
          <w:b/>
          <w:spacing w:val="6"/>
          <w:sz w:val="32"/>
          <w:szCs w:val="32"/>
          <w:highlight w:val="none"/>
        </w:rPr>
      </w:pPr>
    </w:p>
    <w:p w14:paraId="3FC41A1D">
      <w:pPr>
        <w:autoSpaceDE w:val="0"/>
        <w:autoSpaceDN w:val="0"/>
        <w:jc w:val="center"/>
        <w:rPr>
          <w:rFonts w:ascii="仿宋" w:hAnsi="仿宋" w:cs="Calibri"/>
          <w:b/>
          <w:spacing w:val="6"/>
          <w:sz w:val="32"/>
          <w:szCs w:val="32"/>
          <w:highlight w:val="none"/>
        </w:rPr>
      </w:pPr>
    </w:p>
    <w:p w14:paraId="4992AF40">
      <w:pPr>
        <w:autoSpaceDE w:val="0"/>
        <w:autoSpaceDN w:val="0"/>
        <w:jc w:val="center"/>
        <w:rPr>
          <w:rFonts w:ascii="仿宋" w:hAnsi="仿宋" w:cs="Calibri"/>
          <w:b/>
          <w:spacing w:val="6"/>
          <w:sz w:val="32"/>
          <w:szCs w:val="32"/>
          <w:highlight w:val="none"/>
        </w:rPr>
      </w:pPr>
    </w:p>
    <w:p w14:paraId="2A6122B3">
      <w:pPr>
        <w:autoSpaceDE w:val="0"/>
        <w:autoSpaceDN w:val="0"/>
        <w:jc w:val="center"/>
        <w:rPr>
          <w:rFonts w:ascii="仿宋" w:hAnsi="仿宋" w:cs="Calibri"/>
          <w:b/>
          <w:spacing w:val="6"/>
          <w:sz w:val="32"/>
          <w:szCs w:val="32"/>
          <w:highlight w:val="none"/>
        </w:rPr>
      </w:pPr>
    </w:p>
    <w:p w14:paraId="73338E0F">
      <w:pPr>
        <w:autoSpaceDE w:val="0"/>
        <w:autoSpaceDN w:val="0"/>
        <w:jc w:val="center"/>
        <w:rPr>
          <w:rFonts w:ascii="仿宋" w:hAnsi="仿宋" w:cs="Calibri"/>
          <w:b/>
          <w:spacing w:val="6"/>
          <w:sz w:val="32"/>
          <w:szCs w:val="32"/>
          <w:highlight w:val="none"/>
        </w:rPr>
      </w:pPr>
    </w:p>
    <w:p w14:paraId="6646AFA4">
      <w:pPr>
        <w:autoSpaceDE w:val="0"/>
        <w:autoSpaceDN w:val="0"/>
        <w:jc w:val="center"/>
        <w:rPr>
          <w:rFonts w:ascii="仿宋" w:hAnsi="仿宋" w:cs="Calibri"/>
          <w:b/>
          <w:spacing w:val="6"/>
          <w:sz w:val="32"/>
          <w:szCs w:val="32"/>
          <w:highlight w:val="none"/>
        </w:rPr>
      </w:pPr>
    </w:p>
    <w:p w14:paraId="23D35D52">
      <w:pPr>
        <w:autoSpaceDE w:val="0"/>
        <w:autoSpaceDN w:val="0"/>
        <w:jc w:val="center"/>
        <w:rPr>
          <w:rFonts w:ascii="仿宋" w:hAnsi="仿宋" w:cs="Calibri"/>
          <w:b/>
          <w:spacing w:val="6"/>
          <w:sz w:val="32"/>
          <w:szCs w:val="32"/>
          <w:highlight w:val="none"/>
        </w:rPr>
      </w:pPr>
    </w:p>
    <w:p w14:paraId="0383CAC0">
      <w:pPr>
        <w:autoSpaceDE w:val="0"/>
        <w:autoSpaceDN w:val="0"/>
        <w:jc w:val="center"/>
        <w:rPr>
          <w:rFonts w:ascii="仿宋" w:hAnsi="仿宋" w:cs="Calibri"/>
          <w:b/>
          <w:spacing w:val="6"/>
          <w:sz w:val="32"/>
          <w:szCs w:val="32"/>
          <w:highlight w:val="none"/>
        </w:rPr>
      </w:pPr>
    </w:p>
    <w:p w14:paraId="74E71712">
      <w:pPr>
        <w:autoSpaceDE w:val="0"/>
        <w:autoSpaceDN w:val="0"/>
        <w:jc w:val="center"/>
        <w:rPr>
          <w:rFonts w:ascii="仿宋" w:hAnsi="仿宋" w:cs="Calibri"/>
          <w:b/>
          <w:spacing w:val="6"/>
          <w:sz w:val="32"/>
          <w:szCs w:val="32"/>
          <w:highlight w:val="none"/>
        </w:rPr>
      </w:pPr>
    </w:p>
    <w:p w14:paraId="65A9038F">
      <w:pPr>
        <w:widowControl/>
        <w:adjustRightInd/>
        <w:snapToGrid/>
        <w:spacing w:line="240" w:lineRule="auto"/>
        <w:jc w:val="left"/>
        <w:rPr>
          <w:rFonts w:ascii="仿宋" w:hAnsi="仿宋"/>
          <w:highlight w:val="none"/>
        </w:rPr>
      </w:pPr>
      <w:r>
        <w:rPr>
          <w:rFonts w:ascii="仿宋" w:hAnsi="仿宋"/>
          <w:highlight w:val="none"/>
        </w:rPr>
        <w:br w:type="page"/>
      </w:r>
    </w:p>
    <w:p w14:paraId="2297FC84">
      <w:pPr>
        <w:pStyle w:val="3"/>
        <w:ind w:firstLine="482"/>
        <w:rPr>
          <w:rFonts w:ascii="仿宋" w:hAnsi="仿宋" w:cs="Calibri"/>
          <w:highlight w:val="none"/>
        </w:rPr>
      </w:pPr>
      <w:r>
        <w:rPr>
          <w:rFonts w:ascii="仿宋" w:hAnsi="仿宋" w:cs="Calibri"/>
          <w:highlight w:val="none"/>
        </w:rPr>
        <w:t>附件5：中小企业声明函</w:t>
      </w:r>
    </w:p>
    <w:p w14:paraId="119B4BA6">
      <w:pPr>
        <w:jc w:val="center"/>
        <w:rPr>
          <w:rFonts w:ascii="仿宋" w:hAnsi="仿宋" w:cs="Calibri"/>
          <w:b/>
          <w:sz w:val="32"/>
          <w:szCs w:val="32"/>
          <w:highlight w:val="none"/>
        </w:rPr>
      </w:pPr>
      <w:r>
        <w:rPr>
          <w:rFonts w:ascii="仿宋" w:hAnsi="仿宋" w:cs="Calibri"/>
          <w:b/>
          <w:sz w:val="32"/>
          <w:szCs w:val="32"/>
          <w:highlight w:val="none"/>
        </w:rPr>
        <w:t>中小企业声明函（服务）</w:t>
      </w:r>
    </w:p>
    <w:p w14:paraId="4303E40B">
      <w:pPr>
        <w:ind w:firstLine="360" w:firstLineChars="150"/>
        <w:jc w:val="left"/>
        <w:rPr>
          <w:rFonts w:ascii="仿宋" w:hAnsi="仿宋" w:cs="Calibri"/>
          <w:sz w:val="24"/>
          <w:highlight w:val="none"/>
        </w:rPr>
      </w:pPr>
      <w:r>
        <w:rPr>
          <w:rFonts w:ascii="仿宋" w:hAnsi="仿宋" w:cs="Calibri"/>
          <w:sz w:val="24"/>
          <w:highlight w:val="none"/>
        </w:rPr>
        <w:t>本公司（联合体）郑重声明，根据《政府采购促进中小企业发展管理办法》（财库﹝2020﹞46号）的规定，本公司（联合体）参加</w:t>
      </w:r>
      <w:r>
        <w:rPr>
          <w:rFonts w:hint="eastAsia" w:ascii="仿宋" w:hAnsi="仿宋" w:cs="Calibri"/>
          <w:sz w:val="24"/>
          <w:highlight w:val="none"/>
          <w:lang w:eastAsia="zh-CN"/>
        </w:rPr>
        <w:t>湖州市吴兴区织里镇人民政府</w:t>
      </w:r>
      <w:r>
        <w:rPr>
          <w:rFonts w:ascii="仿宋" w:hAnsi="仿宋" w:cs="Calibri"/>
          <w:sz w:val="24"/>
          <w:highlight w:val="none"/>
        </w:rPr>
        <w:t>的</w:t>
      </w:r>
      <w:r>
        <w:rPr>
          <w:rFonts w:hint="eastAsia" w:ascii="仿宋" w:hAnsi="仿宋" w:cs="Calibri"/>
          <w:sz w:val="24"/>
          <w:highlight w:val="none"/>
          <w:lang w:eastAsia="zh-CN"/>
        </w:rPr>
        <w:t>织里镇人民政府食堂原材料供应项目（2025年度）</w:t>
      </w:r>
      <w:r>
        <w:rPr>
          <w:rFonts w:ascii="仿宋" w:hAnsi="仿宋" w:cs="Calibri"/>
          <w:sz w:val="24"/>
          <w:highlight w:val="none"/>
        </w:rPr>
        <w:t>采购活动，服务全部由符合政策要求的中小企业承接。相关企业（含联合体中的中小企业、签订分包意向协议的中小企业）的具体情况如下：</w:t>
      </w:r>
    </w:p>
    <w:p w14:paraId="2013E3F8">
      <w:pPr>
        <w:ind w:firstLine="480" w:firstLineChars="200"/>
        <w:jc w:val="left"/>
        <w:rPr>
          <w:rFonts w:ascii="仿宋" w:hAnsi="仿宋" w:cs="Calibri"/>
          <w:sz w:val="24"/>
          <w:highlight w:val="none"/>
        </w:rPr>
      </w:pPr>
      <w:r>
        <w:rPr>
          <w:rFonts w:ascii="仿宋" w:hAnsi="仿宋" w:cs="Calibri"/>
          <w:sz w:val="24"/>
          <w:highlight w:val="none"/>
        </w:rPr>
        <w:t>1.</w:t>
      </w:r>
      <w:r>
        <w:rPr>
          <w:rFonts w:ascii="仿宋" w:hAnsi="仿宋" w:cs="Calibri"/>
          <w:highlight w:val="none"/>
        </w:rPr>
        <w:t>【</w:t>
      </w:r>
      <w:r>
        <w:rPr>
          <w:rFonts w:ascii="仿宋" w:hAnsi="仿宋" w:cs="Calibri"/>
          <w:sz w:val="24"/>
          <w:highlight w:val="none"/>
          <w:u w:val="single"/>
        </w:rPr>
        <w:t>标的名称</w:t>
      </w:r>
      <w:r>
        <w:rPr>
          <w:rFonts w:ascii="仿宋" w:hAnsi="仿宋" w:cs="Calibri"/>
          <w:highlight w:val="none"/>
        </w:rPr>
        <w:t>】</w:t>
      </w:r>
      <w:r>
        <w:rPr>
          <w:rFonts w:ascii="仿宋" w:hAnsi="仿宋" w:cs="Calibri"/>
          <w:sz w:val="24"/>
          <w:highlight w:val="none"/>
        </w:rPr>
        <w:t>，属于【</w:t>
      </w:r>
      <w:r>
        <w:rPr>
          <w:rFonts w:ascii="仿宋" w:hAnsi="仿宋" w:cs="Calibri"/>
          <w:sz w:val="24"/>
          <w:highlight w:val="none"/>
          <w:u w:val="single"/>
        </w:rPr>
        <w:t>租赁和商务服务业</w:t>
      </w:r>
      <w:r>
        <w:rPr>
          <w:rFonts w:ascii="仿宋" w:hAnsi="仿宋" w:cs="Calibri"/>
          <w:sz w:val="24"/>
          <w:highlight w:val="none"/>
        </w:rPr>
        <w:t>】行业；承接企业为【</w:t>
      </w:r>
      <w:r>
        <w:rPr>
          <w:rFonts w:ascii="仿宋" w:hAnsi="仿宋" w:cs="Calibri"/>
          <w:sz w:val="24"/>
          <w:highlight w:val="none"/>
          <w:u w:val="single"/>
        </w:rPr>
        <w:t>企业名称</w:t>
      </w:r>
      <w:r>
        <w:rPr>
          <w:rFonts w:ascii="仿宋" w:hAnsi="仿宋" w:cs="Calibri"/>
          <w:sz w:val="24"/>
          <w:highlight w:val="none"/>
        </w:rPr>
        <w:t>】，从业人员</w:t>
      </w:r>
      <w:r>
        <w:rPr>
          <w:rFonts w:ascii="仿宋" w:hAnsi="仿宋" w:cs="Calibri"/>
          <w:sz w:val="24"/>
          <w:highlight w:val="none"/>
          <w:u w:val="single"/>
        </w:rPr>
        <w:t>【 】</w:t>
      </w:r>
      <w:r>
        <w:rPr>
          <w:rFonts w:ascii="仿宋" w:hAnsi="仿宋" w:cs="Calibri"/>
          <w:sz w:val="24"/>
          <w:highlight w:val="none"/>
        </w:rPr>
        <w:t>人，营业收入为</w:t>
      </w:r>
      <w:r>
        <w:rPr>
          <w:rFonts w:ascii="仿宋" w:hAnsi="仿宋" w:cs="Calibri"/>
          <w:sz w:val="24"/>
          <w:highlight w:val="none"/>
          <w:u w:val="single"/>
        </w:rPr>
        <w:t>【 】</w:t>
      </w:r>
      <w:r>
        <w:rPr>
          <w:rFonts w:ascii="仿宋" w:hAnsi="仿宋" w:cs="Calibri"/>
          <w:sz w:val="24"/>
          <w:highlight w:val="none"/>
        </w:rPr>
        <w:t>万元，资产总额为</w:t>
      </w:r>
      <w:r>
        <w:rPr>
          <w:rFonts w:ascii="仿宋" w:hAnsi="仿宋" w:cs="Calibri"/>
          <w:sz w:val="24"/>
          <w:highlight w:val="none"/>
          <w:u w:val="single"/>
        </w:rPr>
        <w:t>【 】</w:t>
      </w:r>
      <w:r>
        <w:rPr>
          <w:rFonts w:ascii="仿宋" w:hAnsi="仿宋" w:cs="Calibri"/>
          <w:sz w:val="24"/>
          <w:highlight w:val="none"/>
        </w:rPr>
        <w:t>万元，属于【</w:t>
      </w:r>
      <w:r>
        <w:rPr>
          <w:rFonts w:hint="eastAsia" w:ascii="仿宋" w:hAnsi="仿宋" w:cs="Calibri"/>
          <w:sz w:val="24"/>
          <w:highlight w:val="none"/>
          <w:u w:val="single"/>
        </w:rPr>
        <w:t>中型企业、小型企业、微型企业</w:t>
      </w:r>
      <w:r>
        <w:rPr>
          <w:rFonts w:ascii="仿宋" w:hAnsi="仿宋" w:cs="Calibri"/>
          <w:sz w:val="24"/>
          <w:highlight w:val="none"/>
        </w:rPr>
        <w:t>】；</w:t>
      </w:r>
    </w:p>
    <w:p w14:paraId="00719887">
      <w:pPr>
        <w:ind w:firstLine="480" w:firstLineChars="200"/>
        <w:jc w:val="left"/>
        <w:rPr>
          <w:rFonts w:ascii="仿宋" w:hAnsi="仿宋" w:cs="Calibri"/>
          <w:sz w:val="24"/>
          <w:highlight w:val="none"/>
        </w:rPr>
      </w:pPr>
      <w:r>
        <w:rPr>
          <w:rFonts w:ascii="仿宋" w:hAnsi="仿宋" w:cs="Calibri"/>
          <w:sz w:val="24"/>
          <w:highlight w:val="none"/>
        </w:rPr>
        <w:t>2.</w:t>
      </w:r>
      <w:r>
        <w:rPr>
          <w:rFonts w:ascii="仿宋" w:hAnsi="仿宋" w:cs="Calibri"/>
          <w:highlight w:val="none"/>
        </w:rPr>
        <w:t>【</w:t>
      </w:r>
      <w:r>
        <w:rPr>
          <w:rFonts w:ascii="仿宋" w:hAnsi="仿宋" w:cs="Calibri"/>
          <w:sz w:val="24"/>
          <w:highlight w:val="none"/>
          <w:u w:val="single"/>
        </w:rPr>
        <w:t>标的名称</w:t>
      </w:r>
      <w:r>
        <w:rPr>
          <w:rFonts w:ascii="仿宋" w:hAnsi="仿宋" w:cs="Calibri"/>
          <w:highlight w:val="none"/>
        </w:rPr>
        <w:t>】</w:t>
      </w:r>
      <w:r>
        <w:rPr>
          <w:rFonts w:ascii="仿宋" w:hAnsi="仿宋" w:cs="Calibri"/>
          <w:sz w:val="24"/>
          <w:highlight w:val="none"/>
        </w:rPr>
        <w:t>，属于【</w:t>
      </w:r>
      <w:r>
        <w:rPr>
          <w:rFonts w:ascii="仿宋" w:hAnsi="仿宋" w:cs="Calibri"/>
          <w:sz w:val="24"/>
          <w:highlight w:val="none"/>
          <w:u w:val="single"/>
        </w:rPr>
        <w:t>租赁和商务服务业</w:t>
      </w:r>
      <w:r>
        <w:rPr>
          <w:rFonts w:ascii="仿宋" w:hAnsi="仿宋" w:cs="Calibri"/>
          <w:sz w:val="24"/>
          <w:highlight w:val="none"/>
        </w:rPr>
        <w:t>】行业；承接企业为【</w:t>
      </w:r>
      <w:r>
        <w:rPr>
          <w:rFonts w:ascii="仿宋" w:hAnsi="仿宋" w:cs="Calibri"/>
          <w:sz w:val="24"/>
          <w:highlight w:val="none"/>
          <w:u w:val="single"/>
        </w:rPr>
        <w:t>企业名称</w:t>
      </w:r>
      <w:r>
        <w:rPr>
          <w:rFonts w:ascii="仿宋" w:hAnsi="仿宋" w:cs="Calibri"/>
          <w:sz w:val="24"/>
          <w:highlight w:val="none"/>
        </w:rPr>
        <w:t>】，从业人员</w:t>
      </w:r>
      <w:r>
        <w:rPr>
          <w:rFonts w:ascii="仿宋" w:hAnsi="仿宋" w:cs="Calibri"/>
          <w:sz w:val="24"/>
          <w:highlight w:val="none"/>
          <w:u w:val="single"/>
        </w:rPr>
        <w:t>【 】</w:t>
      </w:r>
      <w:r>
        <w:rPr>
          <w:rFonts w:ascii="仿宋" w:hAnsi="仿宋" w:cs="Calibri"/>
          <w:sz w:val="24"/>
          <w:highlight w:val="none"/>
        </w:rPr>
        <w:t>人，营业收入为</w:t>
      </w:r>
      <w:r>
        <w:rPr>
          <w:rFonts w:ascii="仿宋" w:hAnsi="仿宋" w:cs="Calibri"/>
          <w:sz w:val="24"/>
          <w:highlight w:val="none"/>
          <w:u w:val="single"/>
        </w:rPr>
        <w:t>【 】</w:t>
      </w:r>
      <w:r>
        <w:rPr>
          <w:rFonts w:ascii="仿宋" w:hAnsi="仿宋" w:cs="Calibri"/>
          <w:sz w:val="24"/>
          <w:highlight w:val="none"/>
        </w:rPr>
        <w:t>万元，资产总额为</w:t>
      </w:r>
      <w:r>
        <w:rPr>
          <w:rFonts w:ascii="仿宋" w:hAnsi="仿宋" w:cs="Calibri"/>
          <w:sz w:val="24"/>
          <w:highlight w:val="none"/>
          <w:u w:val="single"/>
        </w:rPr>
        <w:t>【 】</w:t>
      </w:r>
      <w:r>
        <w:rPr>
          <w:rFonts w:ascii="仿宋" w:hAnsi="仿宋" w:cs="Calibri"/>
          <w:sz w:val="24"/>
          <w:highlight w:val="none"/>
        </w:rPr>
        <w:t>万元，属于【</w:t>
      </w:r>
      <w:r>
        <w:rPr>
          <w:rFonts w:hint="eastAsia" w:ascii="仿宋" w:hAnsi="仿宋" w:cs="Calibri"/>
          <w:sz w:val="24"/>
          <w:highlight w:val="none"/>
          <w:u w:val="single"/>
        </w:rPr>
        <w:t>中型企业、小型企业、微型企业</w:t>
      </w:r>
      <w:r>
        <w:rPr>
          <w:rFonts w:ascii="仿宋" w:hAnsi="仿宋" w:cs="Calibri"/>
          <w:sz w:val="24"/>
          <w:highlight w:val="none"/>
        </w:rPr>
        <w:t>】；</w:t>
      </w:r>
    </w:p>
    <w:p w14:paraId="1D791E2A">
      <w:pPr>
        <w:ind w:firstLine="480" w:firstLineChars="200"/>
        <w:jc w:val="left"/>
        <w:rPr>
          <w:rFonts w:ascii="仿宋" w:hAnsi="仿宋" w:cs="Calibri"/>
          <w:sz w:val="24"/>
          <w:highlight w:val="none"/>
        </w:rPr>
      </w:pPr>
      <w:r>
        <w:rPr>
          <w:rFonts w:ascii="仿宋" w:hAnsi="仿宋" w:cs="Calibri"/>
          <w:sz w:val="24"/>
          <w:highlight w:val="none"/>
        </w:rPr>
        <w:t>……</w:t>
      </w:r>
    </w:p>
    <w:p w14:paraId="3793B270">
      <w:pPr>
        <w:ind w:firstLine="480" w:firstLineChars="200"/>
        <w:jc w:val="left"/>
        <w:rPr>
          <w:rFonts w:ascii="仿宋" w:hAnsi="仿宋" w:cs="Calibri"/>
          <w:sz w:val="24"/>
          <w:highlight w:val="none"/>
        </w:rPr>
      </w:pPr>
      <w:r>
        <w:rPr>
          <w:rFonts w:ascii="仿宋" w:hAnsi="仿宋" w:cs="Calibri"/>
          <w:sz w:val="24"/>
          <w:highlight w:val="none"/>
        </w:rPr>
        <w:t>以上企业，不属于大企业的分支机构，不存在控股股东为大企业的情形，也不存在与大企业的负责人为同一人的情形。</w:t>
      </w:r>
    </w:p>
    <w:p w14:paraId="7E2123EB">
      <w:pPr>
        <w:ind w:firstLine="480" w:firstLineChars="200"/>
        <w:jc w:val="left"/>
        <w:rPr>
          <w:rFonts w:ascii="仿宋" w:hAnsi="仿宋" w:cs="Calibri"/>
          <w:sz w:val="24"/>
          <w:highlight w:val="none"/>
        </w:rPr>
      </w:pPr>
      <w:r>
        <w:rPr>
          <w:rFonts w:ascii="仿宋" w:hAnsi="仿宋" w:cs="Calibri"/>
          <w:sz w:val="24"/>
          <w:highlight w:val="none"/>
        </w:rPr>
        <w:t>本企业对上述声明内容的真实性负责。如有虚假，将依法承担相应责任。</w:t>
      </w:r>
    </w:p>
    <w:p w14:paraId="2838B39A">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投标人名称（电子签名或单位公章）：</w:t>
      </w:r>
    </w:p>
    <w:p w14:paraId="03FE8AD1">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6A7E5BC5">
      <w:pPr>
        <w:ind w:firstLine="480" w:firstLineChars="200"/>
        <w:rPr>
          <w:rFonts w:ascii="仿宋" w:hAnsi="仿宋" w:cs="Calibri"/>
          <w:sz w:val="24"/>
          <w:highlight w:val="none"/>
        </w:rPr>
      </w:pPr>
      <w:r>
        <w:rPr>
          <w:rFonts w:hint="eastAsia" w:ascii="仿宋" w:hAnsi="仿宋" w:cs="Calibri"/>
          <w:sz w:val="24"/>
          <w:highlight w:val="none"/>
        </w:rPr>
        <w:t>注</w:t>
      </w:r>
      <w:r>
        <w:rPr>
          <w:rFonts w:ascii="仿宋" w:hAnsi="仿宋" w:cs="Calibri"/>
          <w:sz w:val="24"/>
          <w:highlight w:val="none"/>
        </w:rPr>
        <w:t>：</w:t>
      </w:r>
    </w:p>
    <w:p w14:paraId="06289459">
      <w:pPr>
        <w:ind w:firstLine="480" w:firstLineChars="200"/>
        <w:rPr>
          <w:rFonts w:hint="eastAsia" w:ascii="仿宋" w:hAnsi="仿宋" w:cs="Calibri"/>
          <w:sz w:val="24"/>
          <w:highlight w:val="none"/>
        </w:rPr>
      </w:pPr>
      <w:r>
        <w:rPr>
          <w:rFonts w:ascii="仿宋" w:hAnsi="仿宋" w:cs="Calibri"/>
          <w:sz w:val="24"/>
          <w:highlight w:val="none"/>
        </w:rPr>
        <w:t>（1）</w:t>
      </w:r>
      <w:r>
        <w:rPr>
          <w:rFonts w:hint="eastAsia" w:ascii="仿宋" w:hAnsi="仿宋" w:cs="Calibri"/>
          <w:sz w:val="24"/>
          <w:highlight w:val="none"/>
        </w:rPr>
        <w:t>填写要求：</w:t>
      </w:r>
    </w:p>
    <w:p w14:paraId="187CEEEA">
      <w:pPr>
        <w:ind w:firstLine="480" w:firstLineChars="200"/>
        <w:rPr>
          <w:rFonts w:hint="eastAsia" w:ascii="仿宋" w:hAnsi="仿宋" w:cs="Calibri"/>
          <w:sz w:val="24"/>
          <w:highlight w:val="none"/>
        </w:rPr>
      </w:pPr>
      <w:r>
        <w:rPr>
          <w:rFonts w:hint="eastAsia" w:ascii="仿宋" w:hAnsi="仿宋" w:cs="Calibri"/>
          <w:sz w:val="24"/>
          <w:highlight w:val="none"/>
        </w:rPr>
        <w:t>①“标的名称”、“采购文件中明确的所属行业”依据招标文件第二部分投标人须知前附表中“采购标的及其对应的中小企业划分标准所属行业”的指引逐一填写，不得缺漏；</w:t>
      </w:r>
    </w:p>
    <w:p w14:paraId="1CFE6A74">
      <w:pPr>
        <w:ind w:firstLine="480" w:firstLineChars="200"/>
        <w:rPr>
          <w:rFonts w:hint="eastAsia" w:ascii="仿宋" w:hAnsi="仿宋" w:cs="Calibri"/>
          <w:sz w:val="24"/>
          <w:highlight w:val="none"/>
        </w:rPr>
      </w:pPr>
      <w:r>
        <w:rPr>
          <w:rFonts w:hint="eastAsia" w:ascii="仿宋" w:hAnsi="仿宋" w:cs="Calibri"/>
          <w:sz w:val="24"/>
          <w:highlight w:val="none"/>
        </w:rPr>
        <w:t>②从业人员、营业收入、资产总额填报上一年度数据，无上一年度数据的新成立企业可不填报；</w:t>
      </w:r>
    </w:p>
    <w:p w14:paraId="30B5F6B1">
      <w:pPr>
        <w:ind w:firstLine="480" w:firstLineChars="200"/>
        <w:rPr>
          <w:rFonts w:hint="eastAsia" w:ascii="仿宋" w:hAnsi="仿宋" w:cs="Calibri"/>
          <w:sz w:val="24"/>
          <w:highlight w:val="none"/>
        </w:rPr>
      </w:pPr>
      <w:r>
        <w:rPr>
          <w:rFonts w:hint="eastAsia" w:ascii="仿宋" w:hAnsi="仿宋" w:cs="Calibri"/>
          <w:sz w:val="24"/>
          <w:highlight w:val="none"/>
        </w:rPr>
        <w:t>③中型企业、小型企业、微型企业等3种企业类型，结合以上数据，依据《中小企业划型标准规定》（工信部联企业〔2011〕300号）确定；</w:t>
      </w:r>
    </w:p>
    <w:p w14:paraId="0CDE1B05">
      <w:pPr>
        <w:ind w:firstLine="480" w:firstLineChars="200"/>
        <w:rPr>
          <w:rFonts w:ascii="仿宋" w:hAnsi="仿宋" w:cs="Calibri"/>
          <w:sz w:val="24"/>
          <w:highlight w:val="none"/>
        </w:rPr>
      </w:pPr>
      <w:r>
        <w:rPr>
          <w:rFonts w:hint="eastAsia" w:ascii="仿宋" w:hAnsi="仿宋" w:cs="Calibri"/>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216029A3">
      <w:pPr>
        <w:ind w:firstLine="480" w:firstLineChars="200"/>
        <w:rPr>
          <w:rFonts w:ascii="仿宋" w:hAnsi="仿宋" w:cs="Calibri"/>
          <w:sz w:val="24"/>
          <w:highlight w:val="none"/>
        </w:rPr>
      </w:pPr>
      <w:r>
        <w:rPr>
          <w:rFonts w:ascii="仿宋" w:hAnsi="仿宋" w:cs="Calibri"/>
          <w:sz w:val="24"/>
          <w:highlight w:val="none"/>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CAD4A1">
      <w:pPr>
        <w:rPr>
          <w:rFonts w:ascii="仿宋" w:hAnsi="仿宋" w:cs="Calibri"/>
          <w:sz w:val="24"/>
          <w:highlight w:val="none"/>
        </w:rPr>
      </w:pPr>
      <w:r>
        <w:rPr>
          <w:rFonts w:ascii="仿宋" w:hAnsi="仿宋" w:cs="Calibri"/>
          <w:sz w:val="24"/>
          <w:highlight w:val="none"/>
        </w:rPr>
        <w:br w:type="page"/>
      </w:r>
    </w:p>
    <w:p w14:paraId="338DD5E0">
      <w:pPr>
        <w:pStyle w:val="3"/>
        <w:ind w:firstLine="482"/>
        <w:rPr>
          <w:rFonts w:ascii="仿宋" w:hAnsi="仿宋" w:cs="Calibri"/>
          <w:highlight w:val="none"/>
          <w:lang w:val="en-US"/>
        </w:rPr>
      </w:pPr>
      <w:r>
        <w:rPr>
          <w:rFonts w:ascii="仿宋" w:hAnsi="仿宋" w:cs="Calibri"/>
          <w:highlight w:val="none"/>
          <w:lang w:val="en-US"/>
        </w:rPr>
        <w:t>附件6：联合协议</w:t>
      </w:r>
    </w:p>
    <w:p w14:paraId="40E09B67">
      <w:pPr>
        <w:jc w:val="center"/>
        <w:rPr>
          <w:rFonts w:ascii="仿宋" w:hAnsi="仿宋" w:cs="Calibri"/>
          <w:b/>
          <w:kern w:val="0"/>
          <w:sz w:val="32"/>
          <w:szCs w:val="32"/>
          <w:highlight w:val="none"/>
          <w:lang w:val="zh-CN"/>
        </w:rPr>
      </w:pPr>
      <w:r>
        <w:rPr>
          <w:rFonts w:ascii="仿宋" w:hAnsi="仿宋" w:cs="Calibri"/>
          <w:b/>
          <w:kern w:val="0"/>
          <w:sz w:val="32"/>
          <w:szCs w:val="32"/>
          <w:highlight w:val="none"/>
          <w:lang w:val="zh-CN"/>
        </w:rPr>
        <w:t>联合协议</w:t>
      </w:r>
    </w:p>
    <w:p w14:paraId="7C015707">
      <w:pPr>
        <w:widowControl/>
        <w:ind w:firstLine="482" w:firstLineChars="200"/>
        <w:jc w:val="left"/>
        <w:rPr>
          <w:rFonts w:ascii="仿宋" w:hAnsi="仿宋" w:cs="Calibri"/>
          <w:b/>
          <w:sz w:val="24"/>
          <w:highlight w:val="none"/>
        </w:rPr>
      </w:pPr>
      <w:r>
        <w:rPr>
          <w:rFonts w:ascii="仿宋" w:hAnsi="仿宋" w:cs="Calibri"/>
          <w:b/>
          <w:sz w:val="24"/>
          <w:highlight w:val="none"/>
        </w:rPr>
        <w:t>（说明：以联合体形式投标的，提供联合协议；本项目不接受联合体投标或者投标人不以联合体形式投标的，则不需要提供。）</w:t>
      </w:r>
    </w:p>
    <w:p w14:paraId="7E03D560">
      <w:pPr>
        <w:ind w:firstLine="576"/>
        <w:rPr>
          <w:rFonts w:ascii="仿宋" w:hAnsi="仿宋" w:cs="Calibri"/>
          <w:kern w:val="0"/>
          <w:sz w:val="24"/>
          <w:highlight w:val="none"/>
          <w:lang w:val="zh-CN"/>
        </w:rPr>
      </w:pPr>
      <w:r>
        <w:rPr>
          <w:rFonts w:ascii="仿宋" w:hAnsi="仿宋" w:cs="Calibri"/>
          <w:kern w:val="0"/>
          <w:sz w:val="24"/>
          <w:highlight w:val="none"/>
          <w:u w:val="single"/>
        </w:rPr>
        <w:t>【联合体所有成员名称】</w:t>
      </w:r>
      <w:r>
        <w:rPr>
          <w:rFonts w:ascii="仿宋" w:hAnsi="仿宋" w:cs="Calibri"/>
          <w:kern w:val="0"/>
          <w:sz w:val="24"/>
          <w:highlight w:val="none"/>
        </w:rPr>
        <w:t>自愿</w:t>
      </w:r>
      <w:r>
        <w:rPr>
          <w:rFonts w:ascii="仿宋" w:hAnsi="仿宋" w:cs="Calibri"/>
          <w:kern w:val="0"/>
          <w:sz w:val="24"/>
          <w:highlight w:val="none"/>
          <w:lang w:val="zh-CN"/>
        </w:rPr>
        <w:t>组成一个联合体，以一个投标人的身份</w:t>
      </w:r>
      <w:r>
        <w:rPr>
          <w:rFonts w:ascii="仿宋" w:hAnsi="仿宋" w:cs="Calibri"/>
          <w:kern w:val="0"/>
          <w:sz w:val="24"/>
          <w:highlight w:val="none"/>
        </w:rPr>
        <w:t>参加</w:t>
      </w:r>
      <w:r>
        <w:rPr>
          <w:rFonts w:hint="eastAsia" w:ascii="仿宋" w:hAnsi="仿宋" w:cs="Calibri"/>
          <w:sz w:val="24"/>
          <w:highlight w:val="none"/>
          <w:u w:val="single"/>
          <w:lang w:eastAsia="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CTZB-2025060306</w:t>
      </w:r>
      <w:r>
        <w:rPr>
          <w:rFonts w:ascii="仿宋" w:hAnsi="仿宋" w:cs="Calibri"/>
          <w:sz w:val="24"/>
          <w:highlight w:val="none"/>
        </w:rPr>
        <w:t>）</w:t>
      </w:r>
      <w:r>
        <w:rPr>
          <w:rFonts w:ascii="仿宋" w:hAnsi="仿宋" w:cs="Calibri"/>
          <w:kern w:val="0"/>
          <w:sz w:val="24"/>
          <w:highlight w:val="none"/>
          <w:lang w:val="zh-CN"/>
        </w:rPr>
        <w:t>投标。</w:t>
      </w:r>
    </w:p>
    <w:p w14:paraId="6C7BF50B">
      <w:pPr>
        <w:ind w:firstLine="576"/>
        <w:rPr>
          <w:rFonts w:ascii="仿宋" w:hAnsi="仿宋" w:cs="Calibri"/>
          <w:kern w:val="0"/>
          <w:sz w:val="24"/>
          <w:highlight w:val="none"/>
          <w:lang w:val="zh-CN"/>
        </w:rPr>
      </w:pPr>
      <w:r>
        <w:rPr>
          <w:rFonts w:ascii="仿宋" w:hAnsi="仿宋" w:cs="Calibri"/>
          <w:kern w:val="0"/>
          <w:sz w:val="24"/>
          <w:highlight w:val="none"/>
          <w:lang w:val="zh-CN"/>
        </w:rPr>
        <w:t>一、各方一致决定，【</w:t>
      </w:r>
      <w:r>
        <w:rPr>
          <w:rFonts w:ascii="仿宋" w:hAnsi="仿宋" w:cs="Calibri"/>
          <w:kern w:val="0"/>
          <w:sz w:val="24"/>
          <w:highlight w:val="none"/>
          <w:u w:val="single"/>
        </w:rPr>
        <w:t>某联合体成员名称</w:t>
      </w:r>
      <w:r>
        <w:rPr>
          <w:rFonts w:ascii="仿宋" w:hAnsi="仿宋" w:cs="Calibri"/>
          <w:kern w:val="0"/>
          <w:sz w:val="24"/>
          <w:highlight w:val="none"/>
          <w:lang w:val="zh-CN"/>
        </w:rPr>
        <w:t>】</w:t>
      </w:r>
      <w:r>
        <w:rPr>
          <w:rFonts w:ascii="仿宋" w:hAnsi="仿宋" w:cs="Calibri"/>
          <w:kern w:val="0"/>
          <w:sz w:val="24"/>
          <w:highlight w:val="none"/>
        </w:rPr>
        <w:t>为联合体</w:t>
      </w:r>
      <w:r>
        <w:rPr>
          <w:rFonts w:ascii="仿宋" w:hAnsi="仿宋" w:cs="Calibri"/>
          <w:kern w:val="0"/>
          <w:sz w:val="24"/>
          <w:highlight w:val="none"/>
          <w:lang w:val="zh-CN"/>
        </w:rPr>
        <w:t>主办单位</w:t>
      </w:r>
      <w:r>
        <w:rPr>
          <w:rFonts w:ascii="仿宋" w:hAnsi="仿宋" w:cs="Calibri"/>
          <w:sz w:val="24"/>
          <w:highlight w:val="none"/>
        </w:rPr>
        <w:t>，代表所有联合体成员负责投标和合同实施阶段的主办、协调工作</w:t>
      </w:r>
      <w:r>
        <w:rPr>
          <w:rFonts w:ascii="仿宋" w:hAnsi="仿宋" w:cs="Calibri"/>
          <w:kern w:val="0"/>
          <w:sz w:val="24"/>
          <w:highlight w:val="none"/>
          <w:lang w:val="zh-CN"/>
        </w:rPr>
        <w:t>。</w:t>
      </w:r>
    </w:p>
    <w:p w14:paraId="6114682A">
      <w:pPr>
        <w:ind w:firstLine="576"/>
        <w:rPr>
          <w:rFonts w:ascii="仿宋" w:hAnsi="仿宋" w:cs="Calibri"/>
          <w:kern w:val="0"/>
          <w:sz w:val="24"/>
          <w:highlight w:val="none"/>
          <w:lang w:val="zh-CN"/>
        </w:rPr>
      </w:pPr>
      <w:r>
        <w:rPr>
          <w:rFonts w:ascii="仿宋" w:hAnsi="仿宋" w:cs="Calibri"/>
          <w:kern w:val="0"/>
          <w:sz w:val="24"/>
          <w:highlight w:val="none"/>
          <w:lang w:val="zh-CN"/>
        </w:rPr>
        <w:t>二、</w:t>
      </w:r>
      <w:r>
        <w:rPr>
          <w:rFonts w:ascii="仿宋" w:hAnsi="仿宋" w:cs="Calibri"/>
          <w:sz w:val="24"/>
          <w:highlight w:val="none"/>
        </w:rPr>
        <w:t>所有联合体成员授权联合体主办单位签署授权书，授权书载明的</w:t>
      </w:r>
      <w:r>
        <w:rPr>
          <w:rFonts w:ascii="仿宋" w:hAnsi="仿宋" w:cs="Calibri"/>
          <w:kern w:val="0"/>
          <w:sz w:val="24"/>
          <w:highlight w:val="none"/>
          <w:lang w:val="zh-CN"/>
        </w:rPr>
        <w:t>授权代表根据招标文件规定及投标内容而对采购人、采购代理机构所作的任何合法承诺，包括书面澄清及</w:t>
      </w:r>
      <w:r>
        <w:rPr>
          <w:rFonts w:ascii="仿宋" w:hAnsi="仿宋" w:cs="Calibri"/>
          <w:kern w:val="0"/>
          <w:sz w:val="24"/>
          <w:highlight w:val="none"/>
        </w:rPr>
        <w:t>响应</w:t>
      </w:r>
      <w:r>
        <w:rPr>
          <w:rFonts w:ascii="仿宋" w:hAnsi="仿宋" w:cs="Calibri"/>
          <w:kern w:val="0"/>
          <w:sz w:val="24"/>
          <w:highlight w:val="none"/>
          <w:lang w:val="zh-CN"/>
        </w:rPr>
        <w:t>等均对联合投标各方产生约束力。</w:t>
      </w:r>
    </w:p>
    <w:p w14:paraId="09E76E87">
      <w:pPr>
        <w:ind w:firstLine="576"/>
        <w:rPr>
          <w:rFonts w:ascii="仿宋" w:hAnsi="仿宋" w:cs="Calibri"/>
          <w:kern w:val="0"/>
          <w:sz w:val="24"/>
          <w:highlight w:val="none"/>
          <w:lang w:val="zh-CN"/>
        </w:rPr>
      </w:pPr>
      <w:r>
        <w:rPr>
          <w:rFonts w:ascii="仿宋" w:hAnsi="仿宋" w:cs="Calibri"/>
          <w:kern w:val="0"/>
          <w:sz w:val="24"/>
          <w:highlight w:val="none"/>
          <w:lang w:val="zh-CN"/>
        </w:rPr>
        <w:t>三、本次联合投标中，分工如下：</w:t>
      </w:r>
    </w:p>
    <w:p w14:paraId="0E02145D">
      <w:pPr>
        <w:ind w:firstLine="576"/>
        <w:rPr>
          <w:rFonts w:ascii="仿宋" w:hAnsi="仿宋" w:cs="Calibri"/>
          <w:kern w:val="0"/>
          <w:sz w:val="24"/>
          <w:highlight w:val="none"/>
          <w:lang w:val="zh-CN"/>
        </w:rPr>
      </w:pPr>
      <w:r>
        <w:rPr>
          <w:rFonts w:ascii="仿宋" w:hAnsi="仿宋" w:cs="Calibri"/>
          <w:kern w:val="0"/>
          <w:sz w:val="24"/>
          <w:highlight w:val="none"/>
        </w:rPr>
        <w:t>【</w:t>
      </w:r>
      <w:r>
        <w:rPr>
          <w:rFonts w:ascii="仿宋" w:hAnsi="仿宋" w:cs="Calibri"/>
          <w:kern w:val="0"/>
          <w:sz w:val="24"/>
          <w:highlight w:val="none"/>
          <w:u w:val="single"/>
        </w:rPr>
        <w:t>联合体其中一方成员名称</w:t>
      </w:r>
      <w:r>
        <w:rPr>
          <w:rFonts w:ascii="仿宋" w:hAnsi="仿宋" w:cs="Calibri"/>
          <w:kern w:val="0"/>
          <w:sz w:val="24"/>
          <w:highlight w:val="none"/>
        </w:rPr>
        <w:t>】</w:t>
      </w:r>
      <w:r>
        <w:rPr>
          <w:rFonts w:ascii="仿宋" w:hAnsi="仿宋" w:cs="Calibri"/>
          <w:kern w:val="0"/>
          <w:sz w:val="24"/>
          <w:highlight w:val="none"/>
          <w:lang w:val="zh-CN"/>
        </w:rPr>
        <w:t>承担的工作和义务为：</w:t>
      </w:r>
      <w:r>
        <w:rPr>
          <w:rFonts w:ascii="仿宋" w:hAnsi="仿宋" w:cs="Calibri"/>
          <w:highlight w:val="none"/>
          <w:u w:val="single"/>
        </w:rPr>
        <w:t>【       】</w:t>
      </w:r>
      <w:r>
        <w:rPr>
          <w:rFonts w:ascii="仿宋" w:hAnsi="仿宋" w:cs="Calibri"/>
          <w:kern w:val="0"/>
          <w:sz w:val="24"/>
          <w:highlight w:val="none"/>
          <w:lang w:val="zh-CN"/>
        </w:rPr>
        <w:t>；</w:t>
      </w:r>
    </w:p>
    <w:p w14:paraId="6B897523">
      <w:pPr>
        <w:ind w:firstLine="576"/>
        <w:rPr>
          <w:rFonts w:ascii="仿宋" w:hAnsi="仿宋" w:cs="Calibri"/>
          <w:kern w:val="0"/>
          <w:sz w:val="24"/>
          <w:highlight w:val="none"/>
          <w:lang w:val="zh-CN"/>
        </w:rPr>
      </w:pPr>
      <w:r>
        <w:rPr>
          <w:rFonts w:ascii="仿宋" w:hAnsi="仿宋" w:cs="Calibri"/>
          <w:kern w:val="0"/>
          <w:sz w:val="24"/>
          <w:highlight w:val="none"/>
          <w:lang w:val="zh-CN"/>
        </w:rPr>
        <w:t>……。</w:t>
      </w:r>
    </w:p>
    <w:p w14:paraId="3F00274C">
      <w:pPr>
        <w:ind w:firstLine="576"/>
        <w:rPr>
          <w:rFonts w:ascii="仿宋" w:hAnsi="仿宋" w:cs="Calibri"/>
          <w:kern w:val="0"/>
          <w:sz w:val="24"/>
          <w:highlight w:val="none"/>
          <w:lang w:val="zh-CN"/>
        </w:rPr>
      </w:pPr>
      <w:r>
        <w:rPr>
          <w:rFonts w:ascii="仿宋" w:hAnsi="仿宋" w:cs="Calibri"/>
          <w:kern w:val="0"/>
          <w:sz w:val="24"/>
          <w:highlight w:val="none"/>
          <w:lang w:val="zh-CN"/>
        </w:rPr>
        <w:t>四、</w:t>
      </w:r>
      <w:r>
        <w:rPr>
          <w:rFonts w:hint="eastAsia" w:ascii="仿宋" w:hAnsi="仿宋" w:cs="Calibri"/>
          <w:kern w:val="0"/>
          <w:sz w:val="24"/>
          <w:highlight w:val="none"/>
          <w:lang w:val="zh-CN"/>
        </w:rPr>
        <w:t>联合体成员中小企业合同份额</w:t>
      </w:r>
      <w:r>
        <w:rPr>
          <w:rFonts w:ascii="仿宋" w:hAnsi="仿宋" w:cs="Calibri"/>
          <w:kern w:val="0"/>
          <w:sz w:val="24"/>
          <w:highlight w:val="none"/>
          <w:lang w:val="zh-CN"/>
        </w:rPr>
        <w:t>：</w:t>
      </w:r>
    </w:p>
    <w:p w14:paraId="0CB0094E">
      <w:pPr>
        <w:ind w:firstLine="576"/>
        <w:rPr>
          <w:rFonts w:ascii="仿宋" w:hAnsi="仿宋" w:cs="Calibri"/>
          <w:kern w:val="0"/>
          <w:sz w:val="24"/>
          <w:highlight w:val="none"/>
          <w:lang w:val="zh-CN"/>
        </w:rPr>
      </w:pPr>
      <w:r>
        <w:rPr>
          <w:rFonts w:hint="eastAsia" w:ascii="仿宋" w:hAnsi="仿宋" w:cs="Calibri"/>
          <w:kern w:val="0"/>
          <w:sz w:val="24"/>
          <w:highlight w:val="none"/>
          <w:lang w:val="zh-CN"/>
        </w:rPr>
        <w:t>1.</w:t>
      </w:r>
      <w:r>
        <w:rPr>
          <w:rFonts w:hint="eastAsia" w:ascii="仿宋" w:hAnsi="仿宋" w:cs="Calibri"/>
          <w:kern w:val="0"/>
          <w:sz w:val="24"/>
          <w:highlight w:val="none"/>
          <w:u w:val="single"/>
          <w:lang w:val="zh-CN"/>
        </w:rPr>
        <w:t>【</w:t>
      </w:r>
      <w:bookmarkStart w:id="385" w:name="_Hlk101131882"/>
      <w:r>
        <w:rPr>
          <w:rFonts w:hint="eastAsia" w:ascii="仿宋" w:hAnsi="仿宋" w:cs="Calibri"/>
          <w:kern w:val="0"/>
          <w:sz w:val="24"/>
          <w:highlight w:val="none"/>
          <w:u w:val="single"/>
          <w:lang w:val="zh-CN"/>
        </w:rPr>
        <w:t>联合体成</w:t>
      </w:r>
      <w:bookmarkEnd w:id="385"/>
      <w:r>
        <w:rPr>
          <w:rFonts w:hint="eastAsia" w:ascii="仿宋" w:hAnsi="仿宋" w:cs="Calibri"/>
          <w:kern w:val="0"/>
          <w:sz w:val="24"/>
          <w:highlight w:val="none"/>
          <w:u w:val="single"/>
          <w:lang w:val="zh-CN"/>
        </w:rPr>
        <w:t>名称】</w:t>
      </w:r>
      <w:r>
        <w:rPr>
          <w:rFonts w:hint="eastAsia" w:ascii="仿宋" w:hAnsi="仿宋" w:cs="Calibri"/>
          <w:kern w:val="0"/>
          <w:sz w:val="24"/>
          <w:highlight w:val="none"/>
          <w:lang w:val="zh-CN"/>
        </w:rPr>
        <w:t>提供的服务由小微企业承接，其合同份额占到合同总金额</w:t>
      </w:r>
      <w:r>
        <w:rPr>
          <w:rFonts w:hint="eastAsia" w:ascii="仿宋" w:hAnsi="仿宋" w:cs="Calibri"/>
          <w:kern w:val="0"/>
          <w:sz w:val="24"/>
          <w:highlight w:val="none"/>
          <w:u w:val="single"/>
          <w:lang w:val="zh-CN"/>
        </w:rPr>
        <w:t xml:space="preserve">     </w:t>
      </w:r>
      <w:r>
        <w:rPr>
          <w:rFonts w:hint="eastAsia" w:ascii="仿宋" w:hAnsi="仿宋" w:cs="Calibri"/>
          <w:kern w:val="0"/>
          <w:sz w:val="24"/>
          <w:highlight w:val="none"/>
          <w:lang w:val="zh-CN"/>
        </w:rPr>
        <w:t>%以上。</w:t>
      </w:r>
      <w:r>
        <w:rPr>
          <w:rFonts w:hint="eastAsia" w:ascii="仿宋" w:hAnsi="仿宋" w:cs="Calibri"/>
          <w:b/>
          <w:bCs/>
          <w:kern w:val="0"/>
          <w:sz w:val="24"/>
          <w:highlight w:val="none"/>
          <w:lang w:val="zh-CN"/>
        </w:rPr>
        <w:t>（</w:t>
      </w:r>
      <w:bookmarkStart w:id="386" w:name="_Hlk101133598"/>
      <w:r>
        <w:rPr>
          <w:rFonts w:hint="eastAsia" w:ascii="仿宋" w:hAnsi="仿宋" w:cs="Calibri"/>
          <w:b/>
          <w:bCs/>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拟享受以上价格扣除政策的，填写有关内容。</w:t>
      </w:r>
      <w:bookmarkEnd w:id="386"/>
      <w:r>
        <w:rPr>
          <w:rFonts w:hint="eastAsia" w:ascii="仿宋" w:hAnsi="仿宋" w:cs="Calibri"/>
          <w:b/>
          <w:bCs/>
          <w:kern w:val="0"/>
          <w:sz w:val="24"/>
          <w:highlight w:val="none"/>
          <w:lang w:val="zh-CN"/>
        </w:rPr>
        <w:t>）</w:t>
      </w:r>
    </w:p>
    <w:p w14:paraId="3CD7DAF3">
      <w:pPr>
        <w:ind w:firstLine="576"/>
        <w:rPr>
          <w:rFonts w:ascii="仿宋" w:hAnsi="仿宋" w:cs="Calibri"/>
          <w:kern w:val="0"/>
          <w:sz w:val="24"/>
          <w:highlight w:val="none"/>
          <w:lang w:val="zh-CN"/>
        </w:rPr>
      </w:pPr>
      <w:r>
        <w:rPr>
          <w:rFonts w:hint="eastAsia" w:ascii="仿宋" w:hAnsi="仿宋" w:cs="Calibri"/>
          <w:kern w:val="0"/>
          <w:sz w:val="24"/>
          <w:highlight w:val="none"/>
          <w:lang w:val="zh-CN"/>
        </w:rPr>
        <w:t>2</w:t>
      </w:r>
      <w:bookmarkStart w:id="387" w:name="_Hlk101133173"/>
      <w:r>
        <w:rPr>
          <w:rFonts w:hint="eastAsia" w:ascii="仿宋" w:hAnsi="仿宋" w:cs="Calibri"/>
          <w:kern w:val="0"/>
          <w:sz w:val="24"/>
          <w:highlight w:val="none"/>
          <w:lang w:val="zh-CN"/>
        </w:rPr>
        <w:t>.中小企业合同金额达到</w:t>
      </w:r>
      <w:r>
        <w:rPr>
          <w:rFonts w:hint="eastAsia" w:ascii="仿宋" w:hAnsi="仿宋" w:cs="Calibri"/>
          <w:kern w:val="0"/>
          <w:sz w:val="24"/>
          <w:highlight w:val="none"/>
          <w:u w:val="single"/>
          <w:lang w:val="zh-CN"/>
        </w:rPr>
        <w:t xml:space="preserve"> </w:t>
      </w:r>
      <w:r>
        <w:rPr>
          <w:rFonts w:ascii="仿宋" w:hAnsi="仿宋" w:cs="Calibri"/>
          <w:kern w:val="0"/>
          <w:sz w:val="24"/>
          <w:highlight w:val="none"/>
          <w:u w:val="single"/>
          <w:lang w:val="zh-CN"/>
        </w:rPr>
        <w:t xml:space="preserve">  </w:t>
      </w:r>
      <w:r>
        <w:rPr>
          <w:rFonts w:hint="eastAsia" w:ascii="仿宋" w:hAnsi="仿宋" w:cs="Calibri"/>
          <w:kern w:val="0"/>
          <w:sz w:val="24"/>
          <w:highlight w:val="none"/>
          <w:u w:val="single"/>
          <w:lang w:val="zh-CN"/>
        </w:rPr>
        <w:t xml:space="preserve"> </w:t>
      </w:r>
      <w:r>
        <w:rPr>
          <w:rFonts w:hint="eastAsia" w:ascii="仿宋" w:hAnsi="仿宋" w:cs="Calibri"/>
          <w:kern w:val="0"/>
          <w:sz w:val="24"/>
          <w:highlight w:val="none"/>
          <w:lang w:val="zh-CN"/>
        </w:rPr>
        <w:t>%，小微企业合同金额达到</w:t>
      </w:r>
      <w:r>
        <w:rPr>
          <w:rFonts w:hint="eastAsia" w:ascii="仿宋" w:hAnsi="仿宋" w:cs="Calibri"/>
          <w:kern w:val="0"/>
          <w:sz w:val="24"/>
          <w:highlight w:val="none"/>
          <w:u w:val="single"/>
          <w:lang w:val="zh-CN"/>
        </w:rPr>
        <w:t xml:space="preserve"> </w:t>
      </w:r>
      <w:r>
        <w:rPr>
          <w:rFonts w:ascii="仿宋" w:hAnsi="仿宋" w:cs="Calibri"/>
          <w:kern w:val="0"/>
          <w:sz w:val="24"/>
          <w:highlight w:val="none"/>
          <w:u w:val="single"/>
          <w:lang w:val="zh-CN"/>
        </w:rPr>
        <w:t xml:space="preserve">   </w:t>
      </w:r>
      <w:r>
        <w:rPr>
          <w:rFonts w:hint="eastAsia" w:ascii="仿宋" w:hAnsi="仿宋" w:cs="Calibri"/>
          <w:kern w:val="0"/>
          <w:sz w:val="24"/>
          <w:highlight w:val="none"/>
          <w:lang w:val="zh-CN"/>
        </w:rPr>
        <w:t>%。</w:t>
      </w:r>
      <w:r>
        <w:rPr>
          <w:rFonts w:hint="eastAsia" w:ascii="仿宋" w:hAnsi="仿宋" w:cs="Calibri"/>
          <w:b/>
          <w:bCs/>
          <w:kern w:val="0"/>
          <w:sz w:val="24"/>
          <w:highlight w:val="none"/>
          <w:lang w:val="zh-CN"/>
        </w:rPr>
        <w:t>（要求以联合体形式参加的项目或采购包，供应商按招标文件第一部分招标公告申请人的资格要求中规定的联合协议中中小企业、小微企业合同金额应当达到的比例要求填写。）</w:t>
      </w:r>
      <w:bookmarkEnd w:id="387"/>
    </w:p>
    <w:p w14:paraId="1A83B6D1">
      <w:pPr>
        <w:ind w:firstLine="576"/>
        <w:rPr>
          <w:rFonts w:ascii="仿宋" w:hAnsi="仿宋" w:cs="Calibri"/>
          <w:kern w:val="0"/>
          <w:sz w:val="24"/>
          <w:highlight w:val="none"/>
          <w:lang w:val="zh-CN"/>
        </w:rPr>
      </w:pPr>
      <w:r>
        <w:rPr>
          <w:rFonts w:ascii="仿宋" w:hAnsi="仿宋" w:cs="Calibri"/>
          <w:kern w:val="0"/>
          <w:sz w:val="24"/>
          <w:highlight w:val="none"/>
          <w:lang w:val="zh-CN"/>
        </w:rPr>
        <w:t>五、如果中标，</w:t>
      </w:r>
      <w:r>
        <w:rPr>
          <w:rFonts w:ascii="仿宋" w:hAnsi="仿宋" w:cs="Calibri"/>
          <w:sz w:val="24"/>
          <w:highlight w:val="none"/>
        </w:rPr>
        <w:t>联合体各成员方共同与采购人签订合同，并就采购合同约定的事项对采购人承担连带责任。</w:t>
      </w:r>
    </w:p>
    <w:p w14:paraId="60D2CEB3">
      <w:pPr>
        <w:ind w:firstLine="576"/>
        <w:rPr>
          <w:rFonts w:ascii="仿宋" w:hAnsi="仿宋" w:cs="Calibri"/>
          <w:kern w:val="0"/>
          <w:sz w:val="24"/>
          <w:highlight w:val="none"/>
          <w:lang w:val="zh-CN"/>
        </w:rPr>
      </w:pPr>
      <w:r>
        <w:rPr>
          <w:rFonts w:ascii="仿宋" w:hAnsi="仿宋" w:cs="Calibri"/>
          <w:kern w:val="0"/>
          <w:sz w:val="24"/>
          <w:highlight w:val="none"/>
          <w:lang w:val="zh-CN"/>
        </w:rPr>
        <w:t>六、有关本次联合投标的其他事宜：</w:t>
      </w:r>
    </w:p>
    <w:p w14:paraId="3E7BF871">
      <w:pPr>
        <w:ind w:firstLine="576"/>
        <w:rPr>
          <w:rFonts w:ascii="仿宋" w:hAnsi="仿宋" w:cs="Calibri"/>
          <w:kern w:val="0"/>
          <w:sz w:val="24"/>
          <w:highlight w:val="none"/>
          <w:lang w:val="zh-CN"/>
        </w:rPr>
      </w:pPr>
      <w:r>
        <w:rPr>
          <w:rFonts w:ascii="仿宋" w:hAnsi="仿宋" w:cs="Calibri"/>
          <w:kern w:val="0"/>
          <w:sz w:val="24"/>
          <w:highlight w:val="none"/>
          <w:lang w:val="zh-CN"/>
        </w:rPr>
        <w:t>1</w:t>
      </w:r>
      <w:r>
        <w:rPr>
          <w:rFonts w:ascii="仿宋" w:hAnsi="仿宋" w:cs="Calibri"/>
          <w:kern w:val="0"/>
          <w:sz w:val="24"/>
          <w:highlight w:val="none"/>
        </w:rPr>
        <w:t>.</w:t>
      </w:r>
      <w:r>
        <w:rPr>
          <w:rFonts w:ascii="仿宋" w:hAnsi="仿宋" w:cs="Calibri"/>
          <w:kern w:val="0"/>
          <w:sz w:val="24"/>
          <w:highlight w:val="none"/>
          <w:lang w:val="zh-CN"/>
        </w:rPr>
        <w:t>联合体各方不再单独参加或者与其他供应商另外组成联合体参加同一合同项下的政府采购活动。</w:t>
      </w:r>
    </w:p>
    <w:p w14:paraId="6C481687">
      <w:pPr>
        <w:ind w:firstLine="576"/>
        <w:rPr>
          <w:rFonts w:ascii="仿宋" w:hAnsi="仿宋" w:cs="Calibri"/>
          <w:kern w:val="0"/>
          <w:sz w:val="24"/>
          <w:highlight w:val="none"/>
          <w:lang w:val="zh-CN"/>
        </w:rPr>
      </w:pPr>
      <w:r>
        <w:rPr>
          <w:rFonts w:ascii="仿宋" w:hAnsi="仿宋" w:cs="Calibri"/>
          <w:kern w:val="0"/>
          <w:sz w:val="24"/>
          <w:highlight w:val="none"/>
          <w:lang w:val="zh-CN"/>
        </w:rPr>
        <w:t>2</w:t>
      </w:r>
      <w:r>
        <w:rPr>
          <w:rFonts w:ascii="仿宋" w:hAnsi="仿宋" w:cs="Calibri"/>
          <w:kern w:val="0"/>
          <w:sz w:val="24"/>
          <w:highlight w:val="none"/>
        </w:rPr>
        <w:t>.</w:t>
      </w:r>
      <w:r>
        <w:rPr>
          <w:rFonts w:ascii="仿宋" w:hAnsi="仿宋" w:cs="Calibri"/>
          <w:kern w:val="0"/>
          <w:sz w:val="24"/>
          <w:highlight w:val="none"/>
          <w:lang w:val="zh-CN"/>
        </w:rPr>
        <w:t>联合体中有同类资质的各方按照联合体分工承担相同工作的，按照资质等级较低的供应商确定资质等级。</w:t>
      </w:r>
    </w:p>
    <w:p w14:paraId="128EC7B4">
      <w:pPr>
        <w:ind w:firstLine="576"/>
        <w:rPr>
          <w:rFonts w:ascii="仿宋" w:hAnsi="仿宋" w:cs="Calibri"/>
          <w:kern w:val="0"/>
          <w:sz w:val="24"/>
          <w:highlight w:val="none"/>
          <w:lang w:val="zh-CN"/>
        </w:rPr>
      </w:pPr>
      <w:r>
        <w:rPr>
          <w:rFonts w:ascii="仿宋" w:hAnsi="仿宋" w:cs="Calibri"/>
          <w:kern w:val="0"/>
          <w:sz w:val="24"/>
          <w:highlight w:val="none"/>
          <w:lang w:val="zh-CN"/>
        </w:rPr>
        <w:t>3</w:t>
      </w:r>
      <w:r>
        <w:rPr>
          <w:rFonts w:ascii="仿宋" w:hAnsi="仿宋" w:cs="Calibri"/>
          <w:kern w:val="0"/>
          <w:sz w:val="24"/>
          <w:highlight w:val="none"/>
        </w:rPr>
        <w:t>.</w:t>
      </w:r>
      <w:r>
        <w:rPr>
          <w:rFonts w:ascii="仿宋" w:hAnsi="仿宋" w:cs="Calibri"/>
          <w:kern w:val="0"/>
          <w:sz w:val="24"/>
          <w:highlight w:val="none"/>
          <w:lang w:val="zh-CN"/>
        </w:rPr>
        <w:t>本协议提交采购人、采购代理机构后，联合体各方不得以任何形式对上述内容进行修改或撤销。</w:t>
      </w:r>
    </w:p>
    <w:p w14:paraId="7F564083">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190DB5B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联合体成员名称（电子签名/</w:t>
      </w:r>
      <w:r>
        <w:rPr>
          <w:rFonts w:ascii="仿宋" w:hAnsi="仿宋" w:cs="Calibri"/>
          <w:kern w:val="0"/>
          <w:sz w:val="24"/>
          <w:highlight w:val="none"/>
        </w:rPr>
        <w:t>单位</w:t>
      </w:r>
      <w:r>
        <w:rPr>
          <w:rFonts w:ascii="仿宋" w:hAnsi="仿宋" w:cs="Calibri"/>
          <w:kern w:val="0"/>
          <w:sz w:val="24"/>
          <w:highlight w:val="none"/>
          <w:lang w:val="zh-CN"/>
        </w:rPr>
        <w:t>公章）：</w:t>
      </w:r>
    </w:p>
    <w:p w14:paraId="79968583">
      <w:pPr>
        <w:ind w:firstLine="480" w:firstLineChars="200"/>
        <w:rPr>
          <w:rFonts w:ascii="仿宋" w:hAnsi="仿宋" w:cs="Calibri"/>
          <w:highlight w:val="none"/>
        </w:rPr>
      </w:pPr>
      <w:r>
        <w:rPr>
          <w:rFonts w:ascii="仿宋" w:hAnsi="仿宋" w:cs="Calibri"/>
          <w:kern w:val="0"/>
          <w:sz w:val="24"/>
          <w:highlight w:val="none"/>
          <w:lang w:val="zh-CN"/>
        </w:rPr>
        <w:t>……</w:t>
      </w:r>
    </w:p>
    <w:p w14:paraId="2311BAF8">
      <w:pPr>
        <w:ind w:firstLine="480" w:firstLineChars="200"/>
        <w:rPr>
          <w:rFonts w:ascii="仿宋" w:hAnsi="仿宋" w:cs="Calibri"/>
          <w:kern w:val="0"/>
          <w:sz w:val="24"/>
          <w:highlight w:val="none"/>
          <w:lang w:val="zh-CN"/>
        </w:rPr>
      </w:pPr>
      <w:r>
        <w:rPr>
          <w:rFonts w:ascii="仿宋" w:hAnsi="仿宋" w:cs="Calibri"/>
          <w:kern w:val="0"/>
          <w:sz w:val="24"/>
          <w:highlight w:val="none"/>
          <w:lang w:val="zh-CN"/>
        </w:rPr>
        <w:t>日期：</w:t>
      </w:r>
      <w:r>
        <w:rPr>
          <w:rFonts w:ascii="仿宋" w:hAnsi="仿宋" w:cs="Calibri"/>
          <w:kern w:val="0"/>
          <w:sz w:val="24"/>
          <w:highlight w:val="none"/>
        </w:rPr>
        <w:t>202</w:t>
      </w:r>
      <w:r>
        <w:rPr>
          <w:rFonts w:hint="eastAsia" w:ascii="仿宋" w:hAnsi="仿宋" w:cs="Calibri"/>
          <w:kern w:val="0"/>
          <w:sz w:val="24"/>
          <w:highlight w:val="none"/>
          <w:lang w:val="en-US" w:eastAsia="zh-CN"/>
        </w:rPr>
        <w:t>5</w:t>
      </w:r>
      <w:r>
        <w:rPr>
          <w:rFonts w:ascii="仿宋" w:hAnsi="仿宋" w:cs="Calibri"/>
          <w:kern w:val="0"/>
          <w:sz w:val="24"/>
          <w:highlight w:val="none"/>
          <w:lang w:val="zh-CN"/>
        </w:rPr>
        <w:t>年  月   日</w:t>
      </w:r>
    </w:p>
    <w:p w14:paraId="3A9B4F10">
      <w:pPr>
        <w:rPr>
          <w:rFonts w:ascii="仿宋" w:hAnsi="仿宋" w:cs="Calibri"/>
          <w:kern w:val="0"/>
          <w:sz w:val="24"/>
          <w:highlight w:val="none"/>
          <w:lang w:val="zh-CN"/>
        </w:rPr>
      </w:pPr>
      <w:r>
        <w:rPr>
          <w:rFonts w:ascii="仿宋" w:hAnsi="仿宋" w:cs="Calibri"/>
          <w:kern w:val="0"/>
          <w:sz w:val="24"/>
          <w:highlight w:val="none"/>
          <w:lang w:val="zh-CN"/>
        </w:rPr>
        <w:br w:type="page"/>
      </w:r>
    </w:p>
    <w:p w14:paraId="40B6D084">
      <w:pPr>
        <w:pStyle w:val="3"/>
        <w:ind w:firstLine="482"/>
        <w:rPr>
          <w:rFonts w:ascii="仿宋" w:hAnsi="仿宋" w:cs="Calibri"/>
          <w:highlight w:val="none"/>
        </w:rPr>
      </w:pPr>
      <w:r>
        <w:rPr>
          <w:rFonts w:ascii="仿宋" w:hAnsi="仿宋" w:cs="Calibri"/>
          <w:highlight w:val="none"/>
          <w:lang w:val="en-US"/>
        </w:rPr>
        <w:t>附件7：</w:t>
      </w:r>
      <w:r>
        <w:rPr>
          <w:rFonts w:ascii="仿宋" w:hAnsi="仿宋" w:cs="Calibri"/>
          <w:highlight w:val="none"/>
        </w:rPr>
        <w:t>分包意向协议</w:t>
      </w:r>
    </w:p>
    <w:p w14:paraId="7CF92826">
      <w:pPr>
        <w:spacing w:line="288" w:lineRule="auto"/>
        <w:jc w:val="center"/>
        <w:rPr>
          <w:rFonts w:ascii="仿宋" w:hAnsi="仿宋" w:cs="Calibri"/>
          <w:b/>
          <w:kern w:val="0"/>
          <w:sz w:val="32"/>
          <w:szCs w:val="32"/>
          <w:highlight w:val="none"/>
        </w:rPr>
      </w:pPr>
      <w:r>
        <w:rPr>
          <w:rFonts w:ascii="仿宋" w:hAnsi="仿宋" w:cs="Calibri"/>
          <w:b/>
          <w:kern w:val="0"/>
          <w:sz w:val="32"/>
          <w:szCs w:val="32"/>
          <w:highlight w:val="none"/>
        </w:rPr>
        <w:t>分包意向协议</w:t>
      </w:r>
    </w:p>
    <w:p w14:paraId="4838EC57">
      <w:pPr>
        <w:spacing w:line="288" w:lineRule="auto"/>
        <w:ind w:firstLine="576"/>
        <w:rPr>
          <w:rFonts w:ascii="仿宋" w:hAnsi="仿宋" w:cs="Calibri"/>
          <w:b/>
          <w:bCs/>
          <w:sz w:val="24"/>
          <w:highlight w:val="none"/>
        </w:rPr>
      </w:pPr>
      <w:r>
        <w:rPr>
          <w:rFonts w:ascii="仿宋" w:hAnsi="仿宋" w:cs="Calibri"/>
          <w:b/>
          <w:bCs/>
          <w:sz w:val="24"/>
          <w:highlight w:val="none"/>
        </w:rPr>
        <w:t>（说明：</w:t>
      </w:r>
      <w:r>
        <w:rPr>
          <w:rFonts w:hint="eastAsia" w:ascii="仿宋" w:hAnsi="仿宋" w:cs="Calibri"/>
          <w:b/>
          <w:bCs/>
          <w:sz w:val="24"/>
          <w:highlight w:val="none"/>
        </w:rPr>
        <w:t>如</w:t>
      </w:r>
      <w:r>
        <w:rPr>
          <w:rFonts w:ascii="仿宋" w:hAnsi="仿宋" w:cs="Calibri"/>
          <w:b/>
          <w:bCs/>
          <w:sz w:val="24"/>
          <w:highlight w:val="none"/>
        </w:rPr>
        <w:t>中标后以分包方式履行合同的，提供分包意向协议；采购人不同意分包或者投标人中标后不以分包方式履行合同的，则不需要提供。）</w:t>
      </w:r>
    </w:p>
    <w:p w14:paraId="275E6E0D">
      <w:pPr>
        <w:spacing w:line="288" w:lineRule="auto"/>
        <w:ind w:firstLine="576"/>
        <w:rPr>
          <w:rFonts w:ascii="仿宋" w:hAnsi="仿宋" w:cs="Calibri"/>
          <w:kern w:val="0"/>
          <w:sz w:val="24"/>
          <w:highlight w:val="none"/>
          <w:lang w:val="zh-CN"/>
        </w:rPr>
      </w:pPr>
      <w:r>
        <w:rPr>
          <w:rFonts w:ascii="仿宋" w:hAnsi="仿宋" w:cs="Calibri"/>
          <w:kern w:val="0"/>
          <w:sz w:val="24"/>
          <w:highlight w:val="none"/>
          <w:u w:val="single"/>
        </w:rPr>
        <w:t>【投标人名称】</w:t>
      </w:r>
      <w:r>
        <w:rPr>
          <w:rFonts w:ascii="仿宋" w:hAnsi="仿宋" w:cs="Calibri"/>
          <w:kern w:val="0"/>
          <w:sz w:val="24"/>
          <w:highlight w:val="none"/>
          <w:lang w:val="zh-CN"/>
        </w:rPr>
        <w:t>若成为</w:t>
      </w:r>
      <w:r>
        <w:rPr>
          <w:rFonts w:hint="eastAsia" w:ascii="仿宋" w:hAnsi="仿宋" w:cs="Calibri"/>
          <w:kern w:val="0"/>
          <w:sz w:val="24"/>
          <w:highlight w:val="none"/>
          <w:u w:val="single"/>
          <w:lang w:val="zh-CN"/>
        </w:rPr>
        <w:t>织里镇人民政府食堂原材料供应项目（2025年度）</w:t>
      </w:r>
      <w:r>
        <w:rPr>
          <w:rFonts w:ascii="仿宋" w:hAnsi="仿宋" w:cs="Calibri"/>
          <w:sz w:val="24"/>
          <w:highlight w:val="none"/>
        </w:rPr>
        <w:t>（项目编号：</w:t>
      </w:r>
      <w:r>
        <w:rPr>
          <w:rFonts w:hint="eastAsia" w:ascii="仿宋" w:hAnsi="仿宋" w:cs="Calibri"/>
          <w:sz w:val="24"/>
          <w:highlight w:val="none"/>
          <w:u w:val="single"/>
          <w:lang w:eastAsia="zh-CN"/>
        </w:rPr>
        <w:t>CTZB-2025060306</w:t>
      </w:r>
      <w:r>
        <w:rPr>
          <w:rFonts w:ascii="仿宋" w:hAnsi="仿宋" w:cs="Calibri"/>
          <w:sz w:val="24"/>
          <w:highlight w:val="none"/>
        </w:rPr>
        <w:t>）</w:t>
      </w:r>
      <w:r>
        <w:rPr>
          <w:rFonts w:ascii="仿宋" w:hAnsi="仿宋" w:cs="Calibri"/>
          <w:kern w:val="0"/>
          <w:sz w:val="24"/>
          <w:highlight w:val="none"/>
          <w:lang w:val="zh-CN"/>
        </w:rPr>
        <w:t>的中标供应商，将依法采取分包方式履行合同。</w:t>
      </w:r>
      <w:r>
        <w:rPr>
          <w:rFonts w:ascii="仿宋" w:hAnsi="仿宋" w:cs="Calibri"/>
          <w:kern w:val="0"/>
          <w:sz w:val="24"/>
          <w:highlight w:val="none"/>
          <w:u w:val="single"/>
        </w:rPr>
        <w:t>【投标人名称】</w:t>
      </w:r>
      <w:r>
        <w:rPr>
          <w:rFonts w:ascii="仿宋" w:hAnsi="仿宋" w:cs="Calibri"/>
          <w:kern w:val="0"/>
          <w:sz w:val="24"/>
          <w:highlight w:val="none"/>
        </w:rPr>
        <w:t>与【</w:t>
      </w:r>
      <w:r>
        <w:rPr>
          <w:rFonts w:ascii="仿宋" w:hAnsi="仿宋" w:cs="Calibri"/>
          <w:kern w:val="0"/>
          <w:sz w:val="24"/>
          <w:highlight w:val="none"/>
          <w:u w:val="single"/>
        </w:rPr>
        <w:t>分包供应商名称</w:t>
      </w:r>
      <w:r>
        <w:rPr>
          <w:rFonts w:ascii="仿宋" w:hAnsi="仿宋" w:cs="Calibri"/>
          <w:kern w:val="0"/>
          <w:sz w:val="24"/>
          <w:highlight w:val="none"/>
        </w:rPr>
        <w:t>】达成分包意向协议</w:t>
      </w:r>
      <w:r>
        <w:rPr>
          <w:rFonts w:ascii="仿宋" w:hAnsi="仿宋" w:cs="Calibri"/>
          <w:kern w:val="0"/>
          <w:sz w:val="24"/>
          <w:highlight w:val="none"/>
          <w:lang w:val="zh-CN"/>
        </w:rPr>
        <w:t>。</w:t>
      </w:r>
    </w:p>
    <w:p w14:paraId="24714A55">
      <w:pPr>
        <w:spacing w:line="288" w:lineRule="auto"/>
        <w:ind w:firstLine="576"/>
        <w:rPr>
          <w:rFonts w:ascii="仿宋" w:hAnsi="仿宋" w:cs="Calibri"/>
          <w:kern w:val="0"/>
          <w:sz w:val="24"/>
          <w:highlight w:val="none"/>
          <w:lang w:val="zh-CN"/>
        </w:rPr>
      </w:pPr>
      <w:r>
        <w:rPr>
          <w:rFonts w:ascii="仿宋" w:hAnsi="仿宋" w:cs="Calibri"/>
          <w:kern w:val="0"/>
          <w:sz w:val="24"/>
          <w:highlight w:val="none"/>
          <w:lang w:val="zh-CN"/>
        </w:rPr>
        <w:t>一、分包标的及数量</w:t>
      </w:r>
    </w:p>
    <w:p w14:paraId="4B12B011">
      <w:pPr>
        <w:spacing w:line="288" w:lineRule="auto"/>
        <w:ind w:firstLine="576"/>
        <w:rPr>
          <w:rFonts w:ascii="仿宋" w:hAnsi="仿宋" w:cs="Calibri"/>
          <w:kern w:val="0"/>
          <w:sz w:val="24"/>
          <w:highlight w:val="none"/>
          <w:lang w:val="zh-CN"/>
        </w:rPr>
      </w:pPr>
      <w:r>
        <w:rPr>
          <w:rFonts w:ascii="仿宋" w:hAnsi="仿宋" w:cs="Calibri"/>
          <w:kern w:val="0"/>
          <w:sz w:val="24"/>
          <w:highlight w:val="none"/>
          <w:u w:val="single"/>
        </w:rPr>
        <w:t>【投标人名称】</w:t>
      </w:r>
      <w:r>
        <w:rPr>
          <w:rFonts w:ascii="仿宋" w:hAnsi="仿宋" w:cs="Calibri"/>
          <w:kern w:val="0"/>
          <w:sz w:val="24"/>
          <w:highlight w:val="none"/>
          <w:lang w:val="zh-CN"/>
        </w:rPr>
        <w:t>将</w:t>
      </w:r>
      <w:r>
        <w:rPr>
          <w:rFonts w:ascii="仿宋" w:hAnsi="仿宋" w:cs="Calibri"/>
          <w:kern w:val="0"/>
          <w:sz w:val="24"/>
          <w:highlight w:val="none"/>
          <w:u w:val="single"/>
          <w:lang w:val="zh-CN"/>
        </w:rPr>
        <w:t>【</w:t>
      </w:r>
      <w:r>
        <w:rPr>
          <w:rFonts w:ascii="仿宋" w:hAnsi="仿宋" w:cs="Calibri"/>
          <w:kern w:val="0"/>
          <w:sz w:val="24"/>
          <w:highlight w:val="none"/>
          <w:u w:val="single"/>
        </w:rPr>
        <w:t>工作内容</w:t>
      </w:r>
      <w:r>
        <w:rPr>
          <w:rFonts w:ascii="仿宋" w:hAnsi="仿宋" w:cs="Calibri"/>
          <w:kern w:val="0"/>
          <w:sz w:val="24"/>
          <w:highlight w:val="none"/>
          <w:u w:val="single"/>
          <w:lang w:val="zh-CN"/>
        </w:rPr>
        <w:t>】</w:t>
      </w:r>
      <w:r>
        <w:rPr>
          <w:rFonts w:ascii="仿宋" w:hAnsi="仿宋" w:cs="Calibri"/>
          <w:sz w:val="24"/>
          <w:highlight w:val="none"/>
        </w:rPr>
        <w:t>分包给</w:t>
      </w:r>
      <w:r>
        <w:rPr>
          <w:rFonts w:ascii="仿宋" w:hAnsi="仿宋" w:cs="Calibri"/>
          <w:kern w:val="0"/>
          <w:sz w:val="24"/>
          <w:highlight w:val="none"/>
        </w:rPr>
        <w:t>【</w:t>
      </w:r>
      <w:r>
        <w:rPr>
          <w:rFonts w:ascii="仿宋" w:hAnsi="仿宋" w:cs="Calibri"/>
          <w:kern w:val="0"/>
          <w:sz w:val="24"/>
          <w:highlight w:val="none"/>
          <w:u w:val="single"/>
        </w:rPr>
        <w:t>分包供应商名称</w:t>
      </w:r>
      <w:r>
        <w:rPr>
          <w:rFonts w:ascii="仿宋" w:hAnsi="仿宋" w:cs="Calibri"/>
          <w:kern w:val="0"/>
          <w:sz w:val="24"/>
          <w:highlight w:val="none"/>
        </w:rPr>
        <w:t>】</w:t>
      </w:r>
      <w:r>
        <w:rPr>
          <w:rFonts w:ascii="仿宋" w:hAnsi="仿宋" w:cs="Calibri"/>
          <w:kern w:val="0"/>
          <w:sz w:val="24"/>
          <w:highlight w:val="none"/>
          <w:lang w:val="zh-CN"/>
        </w:rPr>
        <w:t>，具备承</w:t>
      </w:r>
      <w:r>
        <w:rPr>
          <w:rFonts w:ascii="仿宋" w:hAnsi="仿宋" w:cs="Calibri"/>
          <w:kern w:val="0"/>
          <w:sz w:val="24"/>
          <w:highlight w:val="none"/>
        </w:rPr>
        <w:t>担</w:t>
      </w:r>
      <w:r>
        <w:rPr>
          <w:rFonts w:ascii="仿宋" w:hAnsi="仿宋" w:cs="Calibri"/>
          <w:kern w:val="0"/>
          <w:sz w:val="24"/>
          <w:highlight w:val="none"/>
          <w:u w:val="single"/>
          <w:lang w:val="zh-CN"/>
        </w:rPr>
        <w:t>【</w:t>
      </w:r>
      <w:r>
        <w:rPr>
          <w:rFonts w:ascii="仿宋" w:hAnsi="仿宋" w:cs="Calibri"/>
          <w:kern w:val="0"/>
          <w:sz w:val="24"/>
          <w:highlight w:val="none"/>
          <w:u w:val="single"/>
        </w:rPr>
        <w:t>工作内容</w:t>
      </w:r>
      <w:r>
        <w:rPr>
          <w:rFonts w:ascii="仿宋" w:hAnsi="仿宋" w:cs="Calibri"/>
          <w:kern w:val="0"/>
          <w:sz w:val="24"/>
          <w:highlight w:val="none"/>
          <w:u w:val="single"/>
          <w:lang w:val="zh-CN"/>
        </w:rPr>
        <w:t>】</w:t>
      </w:r>
      <w:r>
        <w:rPr>
          <w:rFonts w:ascii="仿宋" w:hAnsi="仿宋" w:cs="Calibri"/>
          <w:kern w:val="0"/>
          <w:sz w:val="24"/>
          <w:highlight w:val="none"/>
          <w:lang w:val="zh-CN"/>
        </w:rPr>
        <w:t>相应资质条件且不得再次分包；</w:t>
      </w:r>
    </w:p>
    <w:p w14:paraId="2B8C8EBD">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二</w:t>
      </w:r>
      <w:r>
        <w:rPr>
          <w:rFonts w:ascii="仿宋" w:hAnsi="仿宋" w:cs="Calibri"/>
          <w:kern w:val="0"/>
          <w:sz w:val="24"/>
          <w:highlight w:val="none"/>
          <w:lang w:val="zh-CN"/>
        </w:rPr>
        <w:t>、</w:t>
      </w:r>
      <w:r>
        <w:rPr>
          <w:rFonts w:hint="eastAsia" w:ascii="仿宋" w:hAnsi="仿宋" w:cs="Calibri"/>
          <w:kern w:val="0"/>
          <w:sz w:val="24"/>
          <w:highlight w:val="none"/>
          <w:lang w:val="zh-CN"/>
        </w:rPr>
        <w:t>分包供应商中小企业合同份额</w:t>
      </w:r>
    </w:p>
    <w:p w14:paraId="2A3A0424">
      <w:pPr>
        <w:spacing w:line="288" w:lineRule="auto"/>
        <w:ind w:firstLine="576"/>
        <w:rPr>
          <w:rFonts w:ascii="仿宋" w:hAnsi="仿宋" w:cs="Calibri"/>
          <w:kern w:val="0"/>
          <w:sz w:val="24"/>
          <w:highlight w:val="none"/>
          <w:u w:val="single"/>
        </w:rPr>
      </w:pPr>
      <w:r>
        <w:rPr>
          <w:rFonts w:ascii="仿宋" w:hAnsi="仿宋" w:cs="Calibri"/>
          <w:kern w:val="0"/>
          <w:sz w:val="24"/>
          <w:highlight w:val="none"/>
        </w:rPr>
        <w:t>1、</w:t>
      </w:r>
      <w:r>
        <w:rPr>
          <w:rFonts w:hint="eastAsia" w:ascii="仿宋" w:hAnsi="仿宋" w:cs="Calibri"/>
          <w:kern w:val="0"/>
          <w:sz w:val="24"/>
          <w:highlight w:val="none"/>
          <w:u w:val="single"/>
        </w:rPr>
        <w:t>【分包供应商名称】提供的服务全部由小微企业承接，</w:t>
      </w:r>
      <w:r>
        <w:rPr>
          <w:rFonts w:hint="eastAsia" w:ascii="仿宋" w:hAnsi="仿宋" w:cs="Calibri"/>
          <w:kern w:val="0"/>
          <w:sz w:val="24"/>
          <w:highlight w:val="none"/>
        </w:rPr>
        <w:t>其合同份额占到合同总金额</w:t>
      </w:r>
      <w:r>
        <w:rPr>
          <w:rFonts w:hint="eastAsia" w:ascii="仿宋" w:hAnsi="仿宋" w:cs="Calibri"/>
          <w:kern w:val="0"/>
          <w:sz w:val="24"/>
          <w:highlight w:val="none"/>
          <w:u w:val="single"/>
        </w:rPr>
        <w:t xml:space="preserve">    </w:t>
      </w:r>
      <w:r>
        <w:rPr>
          <w:rFonts w:hint="eastAsia" w:ascii="仿宋" w:hAnsi="仿宋" w:cs="Calibri"/>
          <w:kern w:val="0"/>
          <w:sz w:val="24"/>
          <w:highlight w:val="none"/>
        </w:rPr>
        <w:t>%以上。</w:t>
      </w:r>
      <w:r>
        <w:rPr>
          <w:rFonts w:hint="eastAsia" w:ascii="仿宋" w:hAnsi="仿宋" w:cs="Calibri"/>
          <w:b/>
          <w:bCs/>
          <w:kern w:val="0"/>
          <w:sz w:val="24"/>
          <w:highlight w:val="none"/>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1DB463CB">
      <w:pPr>
        <w:spacing w:line="288" w:lineRule="auto"/>
        <w:ind w:firstLine="576"/>
        <w:rPr>
          <w:rFonts w:ascii="仿宋" w:hAnsi="仿宋" w:cs="Calibri"/>
          <w:kern w:val="0"/>
          <w:sz w:val="24"/>
          <w:highlight w:val="none"/>
          <w:u w:val="single"/>
        </w:rPr>
      </w:pPr>
      <w:r>
        <w:rPr>
          <w:rFonts w:hint="eastAsia" w:ascii="仿宋" w:hAnsi="仿宋" w:cs="Calibri"/>
          <w:kern w:val="0"/>
          <w:sz w:val="24"/>
          <w:highlight w:val="none"/>
        </w:rPr>
        <w:t>2、中小企业合同金额达到</w:t>
      </w:r>
      <w:r>
        <w:rPr>
          <w:rFonts w:hint="eastAsia" w:ascii="仿宋" w:hAnsi="仿宋" w:cs="Calibri"/>
          <w:kern w:val="0"/>
          <w:sz w:val="24"/>
          <w:highlight w:val="none"/>
          <w:u w:val="single"/>
        </w:rPr>
        <w:t xml:space="preserve"> </w:t>
      </w:r>
      <w:r>
        <w:rPr>
          <w:rFonts w:ascii="仿宋" w:hAnsi="仿宋" w:cs="Calibri"/>
          <w:kern w:val="0"/>
          <w:sz w:val="24"/>
          <w:highlight w:val="none"/>
          <w:u w:val="single"/>
        </w:rPr>
        <w:t xml:space="preserve">  </w:t>
      </w:r>
      <w:r>
        <w:rPr>
          <w:rFonts w:hint="eastAsia" w:ascii="仿宋" w:hAnsi="仿宋" w:cs="Calibri"/>
          <w:kern w:val="0"/>
          <w:sz w:val="24"/>
          <w:highlight w:val="none"/>
          <w:u w:val="single"/>
        </w:rPr>
        <w:t xml:space="preserve"> </w:t>
      </w:r>
      <w:r>
        <w:rPr>
          <w:rFonts w:hint="eastAsia" w:ascii="仿宋" w:hAnsi="仿宋" w:cs="Calibri"/>
          <w:kern w:val="0"/>
          <w:sz w:val="24"/>
          <w:highlight w:val="none"/>
        </w:rPr>
        <w:t>%，小微企业合同金额达到</w:t>
      </w:r>
      <w:r>
        <w:rPr>
          <w:rFonts w:hint="eastAsia" w:ascii="仿宋" w:hAnsi="仿宋" w:cs="Calibri"/>
          <w:kern w:val="0"/>
          <w:sz w:val="24"/>
          <w:highlight w:val="none"/>
          <w:u w:val="single"/>
        </w:rPr>
        <w:t xml:space="preserve"> </w:t>
      </w:r>
      <w:r>
        <w:rPr>
          <w:rFonts w:ascii="仿宋" w:hAnsi="仿宋" w:cs="Calibri"/>
          <w:kern w:val="0"/>
          <w:sz w:val="24"/>
          <w:highlight w:val="none"/>
          <w:u w:val="single"/>
        </w:rPr>
        <w:t xml:space="preserve">   </w:t>
      </w:r>
      <w:r>
        <w:rPr>
          <w:rFonts w:hint="eastAsia" w:ascii="仿宋" w:hAnsi="仿宋" w:cs="Calibri"/>
          <w:kern w:val="0"/>
          <w:sz w:val="24"/>
          <w:highlight w:val="none"/>
        </w:rPr>
        <w:t>%。</w:t>
      </w:r>
      <w:r>
        <w:rPr>
          <w:rFonts w:hint="eastAsia" w:ascii="仿宋" w:hAnsi="仿宋" w:cs="Calibri"/>
          <w:b/>
          <w:bCs/>
          <w:kern w:val="0"/>
          <w:sz w:val="24"/>
          <w:highlight w:val="none"/>
        </w:rPr>
        <w:t>（要求合同分包形式参加的项目或采购包，供应商按招标文件第一部分招标公告申请人的资格要求中规定的分包意向协议中中小企业、小微企业合同金额应当达到的比例要求填写。）</w:t>
      </w:r>
    </w:p>
    <w:p w14:paraId="5C63CC85">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三</w:t>
      </w:r>
      <w:r>
        <w:rPr>
          <w:rFonts w:ascii="仿宋" w:hAnsi="仿宋" w:cs="Calibri"/>
          <w:kern w:val="0"/>
          <w:sz w:val="24"/>
          <w:highlight w:val="none"/>
          <w:lang w:val="zh-CN"/>
        </w:rPr>
        <w:t>、分包工作履行期限、地点、方式</w:t>
      </w:r>
    </w:p>
    <w:p w14:paraId="7CD31A96">
      <w:pPr>
        <w:spacing w:line="288" w:lineRule="auto"/>
        <w:ind w:firstLine="576"/>
        <w:rPr>
          <w:rFonts w:ascii="仿宋" w:hAnsi="仿宋" w:cs="Calibri"/>
          <w:highlight w:val="none"/>
          <w:u w:val="single"/>
        </w:rPr>
      </w:pPr>
      <w:r>
        <w:rPr>
          <w:rFonts w:ascii="仿宋" w:hAnsi="仿宋" w:cs="Calibri"/>
          <w:highlight w:val="none"/>
          <w:u w:val="single"/>
        </w:rPr>
        <w:t xml:space="preserve">                                                                                  </w:t>
      </w:r>
    </w:p>
    <w:p w14:paraId="48721C10">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四</w:t>
      </w:r>
      <w:r>
        <w:rPr>
          <w:rFonts w:ascii="仿宋" w:hAnsi="仿宋" w:cs="Calibri"/>
          <w:kern w:val="0"/>
          <w:sz w:val="24"/>
          <w:highlight w:val="none"/>
          <w:lang w:val="zh-CN"/>
        </w:rPr>
        <w:t>、质量</w:t>
      </w:r>
    </w:p>
    <w:p w14:paraId="3E06AFA0">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4348E84A">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五</w:t>
      </w:r>
      <w:r>
        <w:rPr>
          <w:rFonts w:ascii="仿宋" w:hAnsi="仿宋" w:cs="Calibri"/>
          <w:kern w:val="0"/>
          <w:sz w:val="24"/>
          <w:highlight w:val="none"/>
          <w:lang w:val="zh-CN"/>
        </w:rPr>
        <w:t>、价款或者报酬</w:t>
      </w:r>
    </w:p>
    <w:p w14:paraId="6EF54DEE">
      <w:pPr>
        <w:spacing w:line="288" w:lineRule="auto"/>
        <w:ind w:left="573" w:leftChars="273"/>
        <w:rPr>
          <w:rFonts w:ascii="仿宋" w:hAnsi="仿宋" w:cs="Calibri"/>
          <w:kern w:val="0"/>
          <w:sz w:val="24"/>
          <w:highlight w:val="none"/>
          <w:lang w:val="zh-CN"/>
        </w:rPr>
      </w:pPr>
      <w:r>
        <w:rPr>
          <w:rFonts w:ascii="仿宋" w:hAnsi="仿宋" w:cs="Calibri"/>
          <w:highlight w:val="none"/>
          <w:u w:val="single"/>
        </w:rPr>
        <w:t xml:space="preserve">                                                                                  </w:t>
      </w:r>
    </w:p>
    <w:p w14:paraId="76BD370A">
      <w:pPr>
        <w:spacing w:line="288" w:lineRule="auto"/>
        <w:ind w:left="573" w:leftChars="273"/>
        <w:rPr>
          <w:rFonts w:ascii="仿宋" w:hAnsi="仿宋" w:cs="Calibri"/>
          <w:kern w:val="0"/>
          <w:sz w:val="24"/>
          <w:highlight w:val="none"/>
          <w:lang w:val="zh-CN"/>
        </w:rPr>
      </w:pPr>
      <w:r>
        <w:rPr>
          <w:rFonts w:hint="eastAsia" w:ascii="仿宋" w:hAnsi="仿宋" w:cs="Calibri"/>
          <w:kern w:val="0"/>
          <w:sz w:val="24"/>
          <w:highlight w:val="none"/>
          <w:lang w:val="zh-CN"/>
        </w:rPr>
        <w:t>六</w:t>
      </w:r>
      <w:r>
        <w:rPr>
          <w:rFonts w:ascii="仿宋" w:hAnsi="仿宋" w:cs="Calibri"/>
          <w:kern w:val="0"/>
          <w:sz w:val="24"/>
          <w:highlight w:val="none"/>
          <w:lang w:val="zh-CN"/>
        </w:rPr>
        <w:t>、违约责任</w:t>
      </w:r>
    </w:p>
    <w:p w14:paraId="6CBC0F91">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3EDE076B">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七</w:t>
      </w:r>
      <w:r>
        <w:rPr>
          <w:rFonts w:ascii="仿宋" w:hAnsi="仿宋" w:cs="Calibri"/>
          <w:kern w:val="0"/>
          <w:sz w:val="24"/>
          <w:highlight w:val="none"/>
          <w:lang w:val="zh-CN"/>
        </w:rPr>
        <w:t>、争议解决的办法</w:t>
      </w:r>
    </w:p>
    <w:p w14:paraId="7E301863">
      <w:pPr>
        <w:spacing w:line="288" w:lineRule="auto"/>
        <w:ind w:firstLine="576"/>
        <w:rPr>
          <w:rFonts w:ascii="仿宋" w:hAnsi="仿宋" w:cs="Calibri"/>
          <w:kern w:val="0"/>
          <w:sz w:val="24"/>
          <w:highlight w:val="none"/>
          <w:lang w:val="zh-CN"/>
        </w:rPr>
      </w:pPr>
      <w:r>
        <w:rPr>
          <w:rFonts w:ascii="仿宋" w:hAnsi="仿宋" w:cs="Calibri"/>
          <w:highlight w:val="none"/>
          <w:u w:val="single"/>
        </w:rPr>
        <w:t xml:space="preserve">                                                                                  </w:t>
      </w:r>
    </w:p>
    <w:p w14:paraId="7F1BD84E">
      <w:pPr>
        <w:spacing w:line="288" w:lineRule="auto"/>
        <w:ind w:firstLine="576"/>
        <w:rPr>
          <w:rFonts w:ascii="仿宋" w:hAnsi="仿宋" w:cs="Calibri"/>
          <w:kern w:val="0"/>
          <w:sz w:val="24"/>
          <w:highlight w:val="none"/>
          <w:lang w:val="zh-CN"/>
        </w:rPr>
      </w:pPr>
      <w:r>
        <w:rPr>
          <w:rFonts w:hint="eastAsia" w:ascii="仿宋" w:hAnsi="仿宋" w:cs="Calibri"/>
          <w:kern w:val="0"/>
          <w:sz w:val="24"/>
          <w:highlight w:val="none"/>
          <w:lang w:val="zh-CN"/>
        </w:rPr>
        <w:t>八</w:t>
      </w:r>
      <w:r>
        <w:rPr>
          <w:rFonts w:ascii="仿宋" w:hAnsi="仿宋" w:cs="Calibri"/>
          <w:kern w:val="0"/>
          <w:sz w:val="24"/>
          <w:highlight w:val="none"/>
          <w:lang w:val="zh-CN"/>
        </w:rPr>
        <w:t>、其他</w:t>
      </w:r>
    </w:p>
    <w:p w14:paraId="6BEDB661">
      <w:pPr>
        <w:spacing w:line="288" w:lineRule="auto"/>
        <w:ind w:firstLine="576"/>
        <w:rPr>
          <w:rFonts w:ascii="仿宋" w:hAnsi="仿宋" w:cs="Calibri"/>
          <w:kern w:val="0"/>
          <w:sz w:val="24"/>
          <w:highlight w:val="none"/>
        </w:rPr>
      </w:pPr>
      <w:r>
        <w:rPr>
          <w:rFonts w:hint="eastAsia" w:ascii="宋体" w:hAnsi="宋体" w:cs="宋体"/>
          <w:sz w:val="24"/>
          <w:highlight w:val="none"/>
        </w:rPr>
        <w:t>中小企业合同金额达到</w:t>
      </w:r>
      <w:r>
        <w:rPr>
          <w:rFonts w:ascii="仿宋" w:hAnsi="仿宋" w:cs="Calibri"/>
          <w:highlight w:val="none"/>
          <w:u w:val="single"/>
        </w:rPr>
        <w:t>【       】</w:t>
      </w:r>
      <w:r>
        <w:rPr>
          <w:rFonts w:ascii="仿宋" w:hAnsi="仿宋" w:cs="Calibri"/>
          <w:kern w:val="0"/>
          <w:sz w:val="24"/>
          <w:highlight w:val="none"/>
        </w:rPr>
        <w:t>%</w:t>
      </w:r>
      <w:r>
        <w:rPr>
          <w:rFonts w:hint="eastAsia" w:ascii="仿宋" w:hAnsi="仿宋" w:cs="Calibri"/>
          <w:kern w:val="0"/>
          <w:sz w:val="24"/>
          <w:highlight w:val="none"/>
        </w:rPr>
        <w:t>，</w:t>
      </w:r>
      <w:r>
        <w:rPr>
          <w:rFonts w:hint="eastAsia" w:ascii="宋体" w:hAnsi="宋体" w:cs="宋体"/>
          <w:sz w:val="24"/>
          <w:highlight w:val="none"/>
        </w:rPr>
        <w:t>小微企业合同金额达到</w:t>
      </w:r>
      <w:r>
        <w:rPr>
          <w:rFonts w:ascii="仿宋" w:hAnsi="仿宋" w:cs="Calibri"/>
          <w:highlight w:val="none"/>
          <w:u w:val="single"/>
        </w:rPr>
        <w:t>【       】</w:t>
      </w:r>
      <w:r>
        <w:rPr>
          <w:rFonts w:ascii="仿宋" w:hAnsi="仿宋" w:cs="Calibri"/>
          <w:kern w:val="0"/>
          <w:sz w:val="24"/>
          <w:highlight w:val="none"/>
        </w:rPr>
        <w:t>%；</w:t>
      </w:r>
    </w:p>
    <w:p w14:paraId="490273D1">
      <w:pPr>
        <w:spacing w:line="288" w:lineRule="auto"/>
        <w:ind w:firstLine="576"/>
        <w:rPr>
          <w:rFonts w:ascii="宋体" w:hAnsi="宋体" w:cs="宋体"/>
          <w:sz w:val="24"/>
          <w:highlight w:val="none"/>
        </w:rPr>
      </w:pPr>
    </w:p>
    <w:p w14:paraId="05F9DEF7">
      <w:pPr>
        <w:spacing w:line="288" w:lineRule="auto"/>
        <w:ind w:firstLine="576"/>
        <w:rPr>
          <w:rFonts w:ascii="宋体" w:hAnsi="宋体" w:cs="宋体"/>
          <w:sz w:val="24"/>
          <w:highlight w:val="none"/>
        </w:rPr>
      </w:pPr>
      <w:r>
        <w:rPr>
          <w:rFonts w:ascii="宋体" w:hAnsi="宋体" w:cs="宋体"/>
          <w:sz w:val="24"/>
          <w:highlight w:val="none"/>
        </w:rPr>
        <w:t>投标人名称（电子签名或单位公章）：</w:t>
      </w:r>
    </w:p>
    <w:p w14:paraId="2F0AF26E">
      <w:pPr>
        <w:spacing w:line="288" w:lineRule="auto"/>
        <w:ind w:firstLine="576"/>
        <w:rPr>
          <w:rFonts w:ascii="宋体" w:hAnsi="宋体" w:cs="宋体"/>
          <w:sz w:val="24"/>
          <w:highlight w:val="none"/>
        </w:rPr>
      </w:pPr>
      <w:r>
        <w:rPr>
          <w:rFonts w:ascii="宋体" w:hAnsi="宋体" w:cs="宋体"/>
          <w:sz w:val="24"/>
          <w:highlight w:val="none"/>
        </w:rPr>
        <w:t>分包供应商名称（电子签名或单位公章）：</w:t>
      </w:r>
    </w:p>
    <w:p w14:paraId="3654A650">
      <w:pPr>
        <w:spacing w:line="288" w:lineRule="auto"/>
        <w:ind w:firstLine="576"/>
        <w:rPr>
          <w:rFonts w:ascii="宋体" w:hAnsi="宋体" w:cs="宋体"/>
          <w:sz w:val="24"/>
          <w:highlight w:val="none"/>
        </w:rPr>
      </w:pPr>
      <w:r>
        <w:rPr>
          <w:rFonts w:ascii="宋体" w:hAnsi="宋体" w:cs="宋体"/>
          <w:sz w:val="24"/>
          <w:highlight w:val="none"/>
        </w:rPr>
        <w:t>日期：202</w:t>
      </w:r>
      <w:r>
        <w:rPr>
          <w:rFonts w:hint="eastAsia" w:ascii="宋体" w:hAnsi="宋体" w:cs="宋体"/>
          <w:sz w:val="24"/>
          <w:highlight w:val="none"/>
          <w:lang w:val="en-US" w:eastAsia="zh-CN"/>
        </w:rPr>
        <w:t>5</w:t>
      </w:r>
      <w:r>
        <w:rPr>
          <w:rFonts w:ascii="宋体" w:hAnsi="宋体" w:cs="宋体"/>
          <w:sz w:val="24"/>
          <w:highlight w:val="none"/>
        </w:rPr>
        <w:t>年  月   日</w:t>
      </w:r>
    </w:p>
    <w:p w14:paraId="10F5063D">
      <w:pPr>
        <w:spacing w:line="288" w:lineRule="auto"/>
        <w:ind w:firstLine="576"/>
        <w:rPr>
          <w:rFonts w:ascii="宋体" w:hAnsi="宋体" w:cs="宋体"/>
          <w:sz w:val="24"/>
          <w:highlight w:val="none"/>
        </w:rPr>
      </w:pPr>
      <w:r>
        <w:rPr>
          <w:rFonts w:hint="eastAsia" w:ascii="宋体" w:hAnsi="宋体" w:cs="宋体"/>
          <w:sz w:val="24"/>
          <w:highlight w:val="none"/>
        </w:rPr>
        <w:t>注：按本格式和要求提供。</w:t>
      </w:r>
    </w:p>
    <w:p w14:paraId="5D8CD116">
      <w:pPr>
        <w:ind w:firstLine="0" w:firstLineChars="0"/>
        <w:rPr>
          <w:rFonts w:ascii="仿宋" w:hAnsi="仿宋" w:cs="Calibri"/>
          <w:sz w:val="24"/>
          <w:highlight w:val="none"/>
        </w:rPr>
      </w:pPr>
    </w:p>
    <w:sectPr>
      <w:headerReference r:id="rId6" w:type="first"/>
      <w:footerReference r:id="rId9" w:type="first"/>
      <w:headerReference r:id="rId5" w:type="default"/>
      <w:footerReference r:id="rId7" w:type="default"/>
      <w:footerReference r:id="rId8" w:type="even"/>
      <w:pgSz w:w="11906" w:h="16838"/>
      <w:pgMar w:top="1247" w:right="1247" w:bottom="1247" w:left="1474" w:header="851" w:footer="850"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微软雅黑"/>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14B8">
    <w:pPr>
      <w:pStyle w:val="39"/>
      <w:pBdr>
        <w:top w:val="single" w:color="auto" w:sz="4" w:space="1"/>
        <w:left w:val="none" w:color="auto" w:sz="0" w:space="4"/>
        <w:bottom w:val="none" w:color="auto" w:sz="0" w:space="1"/>
        <w:right w:val="none" w:color="auto" w:sz="0" w:space="4"/>
      </w:pBdr>
      <w:jc w:val="center"/>
      <w:rPr>
        <w:rFonts w:eastAsia="仿宋_GB2312" w:cs="Calibri"/>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D29E1">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90D29E1">
                    <w:pPr>
                      <w:pStyle w:val="39"/>
                      <w:pBdr>
                        <w:top w:val="none" w:color="auto" w:sz="0"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67</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r>
                      <w:rPr>
                        <w:rFonts w:eastAsia="仿宋_GB2312" w:cs="Calibri"/>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56AF">
    <w:pPr>
      <w:pStyle w:val="39"/>
      <w:framePr w:wrap="around" w:vAnchor="text" w:hAnchor="margin" w:xAlign="right" w:y="1"/>
      <w:rPr>
        <w:rStyle w:val="73"/>
      </w:rPr>
    </w:pPr>
    <w:r>
      <w:fldChar w:fldCharType="begin"/>
    </w:r>
    <w:r>
      <w:rPr>
        <w:rStyle w:val="73"/>
      </w:rPr>
      <w:instrText xml:space="preserve">PAGE  </w:instrText>
    </w:r>
    <w:r>
      <w:fldChar w:fldCharType="end"/>
    </w:r>
  </w:p>
  <w:p w14:paraId="7760EF6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A44EA">
    <w:pPr>
      <w:pStyle w:val="39"/>
      <w:pBdr>
        <w:top w:val="single" w:color="auto" w:sz="4" w:space="1"/>
        <w:left w:val="none" w:color="auto" w:sz="0" w:space="4"/>
        <w:bottom w:val="none" w:color="auto" w:sz="0" w:space="1"/>
        <w:right w:val="none" w:color="auto" w:sz="0" w:space="4"/>
      </w:pBdr>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289E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131845147"/>
                          <w:bookmarkStart w:id="389" w:name="_Toc91899912"/>
                          <w:bookmarkStart w:id="390" w:name="_Toc164085800"/>
                          <w:bookmarkStart w:id="391" w:name="_Toc36110187"/>
                          <w:r>
                            <w:rPr>
                              <w:rFonts w:eastAsia="仿宋_GB2312" w:cs="Calibri"/>
                              <w:kern w:val="0"/>
                              <w:szCs w:val="21"/>
                            </w:rPr>
                            <w:t xml:space="preserve"> 页</w:t>
                          </w:r>
                          <w:bookmarkEnd w:id="388"/>
                          <w:bookmarkEnd w:id="389"/>
                          <w:bookmarkEnd w:id="390"/>
                          <w:bookmarkEnd w:id="391"/>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7289E9">
                    <w:pPr>
                      <w:pStyle w:val="39"/>
                      <w:pBdr>
                        <w:top w:val="single" w:color="auto" w:sz="4" w:space="1"/>
                        <w:left w:val="none" w:color="auto" w:sz="0" w:space="4"/>
                        <w:bottom w:val="none" w:color="auto" w:sz="0" w:space="1"/>
                        <w:right w:val="none" w:color="auto" w:sz="0" w:space="4"/>
                      </w:pBdr>
                      <w:jc w:val="center"/>
                    </w:pPr>
                    <w:r>
                      <w:rPr>
                        <w:rFonts w:eastAsia="仿宋_GB2312" w:cs="Calibri"/>
                        <w:kern w:val="0"/>
                        <w:szCs w:val="21"/>
                      </w:rPr>
                      <w:t xml:space="preserve">第 </w:t>
                    </w:r>
                    <w:r>
                      <w:rPr>
                        <w:rFonts w:eastAsia="仿宋_GB2312" w:cs="Calibri"/>
                        <w:kern w:val="0"/>
                        <w:szCs w:val="21"/>
                      </w:rPr>
                      <w:fldChar w:fldCharType="begin"/>
                    </w:r>
                    <w:r>
                      <w:rPr>
                        <w:rFonts w:eastAsia="仿宋_GB2312" w:cs="Calibri"/>
                        <w:kern w:val="0"/>
                        <w:szCs w:val="21"/>
                      </w:rPr>
                      <w:instrText xml:space="preserve"> PAGE </w:instrText>
                    </w:r>
                    <w:r>
                      <w:rPr>
                        <w:rFonts w:eastAsia="仿宋_GB2312" w:cs="Calibri"/>
                        <w:kern w:val="0"/>
                        <w:szCs w:val="21"/>
                      </w:rPr>
                      <w:fldChar w:fldCharType="separate"/>
                    </w:r>
                    <w:r>
                      <w:rPr>
                        <w:rFonts w:eastAsia="仿宋_GB2312" w:cs="Calibri"/>
                        <w:kern w:val="0"/>
                        <w:szCs w:val="21"/>
                      </w:rPr>
                      <w:t>60</w:t>
                    </w:r>
                    <w:r>
                      <w:rPr>
                        <w:rFonts w:eastAsia="仿宋_GB2312" w:cs="Calibri"/>
                        <w:kern w:val="0"/>
                        <w:szCs w:val="21"/>
                      </w:rPr>
                      <w:fldChar w:fldCharType="end"/>
                    </w:r>
                    <w:r>
                      <w:rPr>
                        <w:rFonts w:eastAsia="仿宋_GB2312" w:cs="Calibri"/>
                        <w:kern w:val="0"/>
                        <w:szCs w:val="21"/>
                      </w:rPr>
                      <w:t xml:space="preserve"> 页 共 </w:t>
                    </w:r>
                    <w:r>
                      <w:rPr>
                        <w:rFonts w:eastAsia="仿宋_GB2312" w:cs="Calibri"/>
                        <w:kern w:val="0"/>
                        <w:szCs w:val="21"/>
                      </w:rPr>
                      <w:fldChar w:fldCharType="begin"/>
                    </w:r>
                    <w:r>
                      <w:rPr>
                        <w:rFonts w:eastAsia="仿宋_GB2312" w:cs="Calibri"/>
                        <w:kern w:val="0"/>
                        <w:szCs w:val="21"/>
                      </w:rPr>
                      <w:instrText xml:space="preserve"> NUMPAGES </w:instrText>
                    </w:r>
                    <w:r>
                      <w:rPr>
                        <w:rFonts w:eastAsia="仿宋_GB2312" w:cs="Calibri"/>
                        <w:kern w:val="0"/>
                        <w:szCs w:val="21"/>
                      </w:rPr>
                      <w:fldChar w:fldCharType="separate"/>
                    </w:r>
                    <w:r>
                      <w:rPr>
                        <w:rFonts w:eastAsia="仿宋_GB2312" w:cs="Calibri"/>
                        <w:kern w:val="0"/>
                        <w:szCs w:val="21"/>
                      </w:rPr>
                      <w:t>70</w:t>
                    </w:r>
                    <w:r>
                      <w:rPr>
                        <w:rFonts w:eastAsia="仿宋_GB2312" w:cs="Calibri"/>
                        <w:kern w:val="0"/>
                        <w:szCs w:val="21"/>
                      </w:rPr>
                      <w:fldChar w:fldCharType="end"/>
                    </w:r>
                    <w:bookmarkStart w:id="388" w:name="_Toc131845147"/>
                    <w:bookmarkStart w:id="389" w:name="_Toc91899912"/>
                    <w:bookmarkStart w:id="390" w:name="_Toc164085800"/>
                    <w:bookmarkStart w:id="391" w:name="_Toc36110187"/>
                    <w:r>
                      <w:rPr>
                        <w:rFonts w:eastAsia="仿宋_GB2312" w:cs="Calibri"/>
                        <w:kern w:val="0"/>
                        <w:szCs w:val="21"/>
                      </w:rPr>
                      <w:t xml:space="preserve"> 页</w:t>
                    </w:r>
                    <w:bookmarkEnd w:id="388"/>
                    <w:bookmarkEnd w:id="389"/>
                    <w:bookmarkEnd w:id="390"/>
                    <w:bookmarkEnd w:id="391"/>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2F7E">
    <w:pPr>
      <w:pStyle w:val="41"/>
      <w:jc w:val="left"/>
      <w:rPr>
        <w:rFonts w:ascii="仿宋_GB2312" w:eastAsia="仿宋_GB2312"/>
        <w:b/>
        <w:i/>
        <w:iCs/>
        <w:u w:val="single"/>
      </w:rPr>
    </w:pPr>
    <w:r>
      <w:rPr>
        <w:rFonts w:hint="eastAsia"/>
        <w:lang w:eastAsia="zh-CN"/>
      </w:rPr>
      <w:t>织里镇人民政府食堂原材料供应项目（2025年度）</w:t>
    </w:r>
    <w:r>
      <w:t>招标文件</w:t>
    </w:r>
    <w:r>
      <w:rPr>
        <w:rFonts w:hint="eastAsia"/>
      </w:rPr>
      <w:t>（公开招标）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9D99">
    <w:pPr>
      <w:pStyle w:val="41"/>
      <w:jc w:val="right"/>
    </w:pPr>
    <w:r>
      <w:rPr>
        <w:rFonts w:hint="eastAsia"/>
      </w:rPr>
      <w:t>2023年度2022年第十八届中国国际动漫节会展场馆租用项目</w:t>
    </w:r>
    <w:r>
      <w:t>招标文件</w:t>
    </w:r>
    <w:r>
      <w:rPr>
        <w:rFonts w:hint="eastAsia"/>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BC63D"/>
    <w:multiLevelType w:val="singleLevel"/>
    <w:tmpl w:val="A32BC63D"/>
    <w:lvl w:ilvl="0" w:tentative="0">
      <w:start w:val="7"/>
      <w:numFmt w:val="decimal"/>
      <w:lvlText w:val="%1."/>
      <w:lvlJc w:val="left"/>
      <w:pPr>
        <w:tabs>
          <w:tab w:val="left" w:pos="312"/>
        </w:tabs>
      </w:pPr>
    </w:lvl>
  </w:abstractNum>
  <w:abstractNum w:abstractNumId="1">
    <w:nsid w:val="DBBC0885"/>
    <w:multiLevelType w:val="singleLevel"/>
    <w:tmpl w:val="DBBC0885"/>
    <w:lvl w:ilvl="0" w:tentative="0">
      <w:start w:val="1"/>
      <w:numFmt w:val="decimal"/>
      <w:suff w:val="nothing"/>
      <w:lvlText w:val="%1．"/>
      <w:lvlJc w:val="left"/>
      <w:pPr>
        <w:ind w:left="0" w:firstLine="400"/>
      </w:pPr>
      <w:rPr>
        <w:rFonts w:hint="default"/>
      </w:rPr>
    </w:lvl>
  </w:abstractNum>
  <w:abstractNum w:abstractNumId="2">
    <w:nsid w:val="0414B050"/>
    <w:multiLevelType w:val="singleLevel"/>
    <w:tmpl w:val="0414B050"/>
    <w:lvl w:ilvl="0" w:tentative="0">
      <w:start w:val="4"/>
      <w:numFmt w:val="chineseCounting"/>
      <w:suff w:val="nothing"/>
      <w:lvlText w:val="%1、"/>
      <w:lvlJc w:val="left"/>
      <w:rPr>
        <w:rFonts w:hint="eastAsia"/>
      </w:rPr>
    </w:lvl>
  </w:abstractNum>
  <w:abstractNum w:abstractNumId="3">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4">
    <w:nsid w:val="1FEB9772"/>
    <w:multiLevelType w:val="singleLevel"/>
    <w:tmpl w:val="1FEB9772"/>
    <w:lvl w:ilvl="0" w:tentative="0">
      <w:start w:val="3"/>
      <w:numFmt w:val="decimal"/>
      <w:suff w:val="nothing"/>
      <w:lvlText w:val="%1、"/>
      <w:lvlJc w:val="left"/>
    </w:lvl>
  </w:abstractNum>
  <w:abstractNum w:abstractNumId="5">
    <w:nsid w:val="56121615"/>
    <w:multiLevelType w:val="singleLevel"/>
    <w:tmpl w:val="56121615"/>
    <w:lvl w:ilvl="0" w:tentative="0">
      <w:start w:val="1"/>
      <w:numFmt w:val="decimal"/>
      <w:suff w:val="nothing"/>
      <w:lvlText w:val="%1．"/>
      <w:lvlJc w:val="left"/>
      <w:pPr>
        <w:ind w:left="0" w:firstLine="400"/>
      </w:pPr>
      <w:rPr>
        <w:rFonts w:hint="default"/>
      </w:rPr>
    </w:lvl>
  </w:abstractNum>
  <w:abstractNum w:abstractNumId="6">
    <w:nsid w:val="76ED2A2B"/>
    <w:multiLevelType w:val="multilevel"/>
    <w:tmpl w:val="76ED2A2B"/>
    <w:lvl w:ilvl="0" w:tentative="0">
      <w:start w:val="1"/>
      <w:numFmt w:val="decimal"/>
      <w:pStyle w:val="9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7">
    <w:nsid w:val="79E7FDCD"/>
    <w:multiLevelType w:val="singleLevel"/>
    <w:tmpl w:val="79E7FDCD"/>
    <w:lvl w:ilvl="0" w:tentative="0">
      <w:start w:val="5"/>
      <w:numFmt w:val="chineseCounting"/>
      <w:suff w:val="space"/>
      <w:lvlText w:val="第%1部分"/>
      <w:lvlJc w:val="left"/>
      <w:rPr>
        <w:rFonts w:hint="eastAsia"/>
      </w:r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451"/>
    <w:rsid w:val="0000108B"/>
    <w:rsid w:val="0000133D"/>
    <w:rsid w:val="00001509"/>
    <w:rsid w:val="00002E8F"/>
    <w:rsid w:val="000032B2"/>
    <w:rsid w:val="0000363B"/>
    <w:rsid w:val="000051F4"/>
    <w:rsid w:val="000058BD"/>
    <w:rsid w:val="00005E4E"/>
    <w:rsid w:val="00006049"/>
    <w:rsid w:val="00006109"/>
    <w:rsid w:val="00006150"/>
    <w:rsid w:val="000063E8"/>
    <w:rsid w:val="0000640D"/>
    <w:rsid w:val="00006725"/>
    <w:rsid w:val="0000675E"/>
    <w:rsid w:val="00006F15"/>
    <w:rsid w:val="00007CAA"/>
    <w:rsid w:val="000101DF"/>
    <w:rsid w:val="00010E1D"/>
    <w:rsid w:val="00010FE9"/>
    <w:rsid w:val="0001122F"/>
    <w:rsid w:val="00011A4B"/>
    <w:rsid w:val="0001206D"/>
    <w:rsid w:val="00012251"/>
    <w:rsid w:val="00012804"/>
    <w:rsid w:val="0001337C"/>
    <w:rsid w:val="000138C4"/>
    <w:rsid w:val="00013C1F"/>
    <w:rsid w:val="00013F31"/>
    <w:rsid w:val="00013F8D"/>
    <w:rsid w:val="000140D8"/>
    <w:rsid w:val="00014530"/>
    <w:rsid w:val="00014BBC"/>
    <w:rsid w:val="00014C71"/>
    <w:rsid w:val="000150EE"/>
    <w:rsid w:val="0001683B"/>
    <w:rsid w:val="000168D8"/>
    <w:rsid w:val="00016C62"/>
    <w:rsid w:val="000170C8"/>
    <w:rsid w:val="000173F4"/>
    <w:rsid w:val="00017B13"/>
    <w:rsid w:val="00017E8E"/>
    <w:rsid w:val="00020287"/>
    <w:rsid w:val="000202FE"/>
    <w:rsid w:val="00020B5F"/>
    <w:rsid w:val="000211BC"/>
    <w:rsid w:val="00021CDF"/>
    <w:rsid w:val="0002207B"/>
    <w:rsid w:val="000231E8"/>
    <w:rsid w:val="000232FD"/>
    <w:rsid w:val="00023323"/>
    <w:rsid w:val="000233E4"/>
    <w:rsid w:val="00023495"/>
    <w:rsid w:val="00023777"/>
    <w:rsid w:val="00024130"/>
    <w:rsid w:val="00024584"/>
    <w:rsid w:val="00024962"/>
    <w:rsid w:val="000249AA"/>
    <w:rsid w:val="00024EF7"/>
    <w:rsid w:val="00025073"/>
    <w:rsid w:val="00025350"/>
    <w:rsid w:val="000253E5"/>
    <w:rsid w:val="00025776"/>
    <w:rsid w:val="00025AED"/>
    <w:rsid w:val="000262B6"/>
    <w:rsid w:val="00026EAC"/>
    <w:rsid w:val="000270F2"/>
    <w:rsid w:val="00027540"/>
    <w:rsid w:val="00030305"/>
    <w:rsid w:val="00030572"/>
    <w:rsid w:val="00030A97"/>
    <w:rsid w:val="00030ADB"/>
    <w:rsid w:val="00030CB3"/>
    <w:rsid w:val="0003206A"/>
    <w:rsid w:val="000326A7"/>
    <w:rsid w:val="00032EA0"/>
    <w:rsid w:val="000331B0"/>
    <w:rsid w:val="00033667"/>
    <w:rsid w:val="000336D4"/>
    <w:rsid w:val="00034FA7"/>
    <w:rsid w:val="0003533D"/>
    <w:rsid w:val="000357E4"/>
    <w:rsid w:val="00035ACA"/>
    <w:rsid w:val="00036E21"/>
    <w:rsid w:val="00037AD8"/>
    <w:rsid w:val="00040447"/>
    <w:rsid w:val="00040494"/>
    <w:rsid w:val="000404AA"/>
    <w:rsid w:val="00040B70"/>
    <w:rsid w:val="00040E17"/>
    <w:rsid w:val="00041DF3"/>
    <w:rsid w:val="00042441"/>
    <w:rsid w:val="00042533"/>
    <w:rsid w:val="00042DBB"/>
    <w:rsid w:val="00042E65"/>
    <w:rsid w:val="0004347C"/>
    <w:rsid w:val="00043907"/>
    <w:rsid w:val="00044D3B"/>
    <w:rsid w:val="00044F48"/>
    <w:rsid w:val="00045C74"/>
    <w:rsid w:val="00046ECE"/>
    <w:rsid w:val="00047354"/>
    <w:rsid w:val="00047E37"/>
    <w:rsid w:val="00050656"/>
    <w:rsid w:val="00050A19"/>
    <w:rsid w:val="00050AD2"/>
    <w:rsid w:val="00050BF7"/>
    <w:rsid w:val="000511B6"/>
    <w:rsid w:val="00051B00"/>
    <w:rsid w:val="00051C72"/>
    <w:rsid w:val="00052192"/>
    <w:rsid w:val="0005238F"/>
    <w:rsid w:val="00052787"/>
    <w:rsid w:val="00052BB8"/>
    <w:rsid w:val="0005417A"/>
    <w:rsid w:val="00054D39"/>
    <w:rsid w:val="0005501B"/>
    <w:rsid w:val="000550F5"/>
    <w:rsid w:val="00055337"/>
    <w:rsid w:val="000554C7"/>
    <w:rsid w:val="000557D0"/>
    <w:rsid w:val="00056145"/>
    <w:rsid w:val="000561D4"/>
    <w:rsid w:val="00056402"/>
    <w:rsid w:val="00056791"/>
    <w:rsid w:val="00056868"/>
    <w:rsid w:val="00056876"/>
    <w:rsid w:val="000568DF"/>
    <w:rsid w:val="0005773D"/>
    <w:rsid w:val="000578A3"/>
    <w:rsid w:val="00057D4C"/>
    <w:rsid w:val="00060C48"/>
    <w:rsid w:val="00061216"/>
    <w:rsid w:val="00061A3C"/>
    <w:rsid w:val="00061C48"/>
    <w:rsid w:val="00062144"/>
    <w:rsid w:val="000624A8"/>
    <w:rsid w:val="00062689"/>
    <w:rsid w:val="0006285E"/>
    <w:rsid w:val="00064278"/>
    <w:rsid w:val="000646CA"/>
    <w:rsid w:val="0006493B"/>
    <w:rsid w:val="00066309"/>
    <w:rsid w:val="000665C4"/>
    <w:rsid w:val="000674D5"/>
    <w:rsid w:val="00067821"/>
    <w:rsid w:val="0006785E"/>
    <w:rsid w:val="00067F92"/>
    <w:rsid w:val="00067FA7"/>
    <w:rsid w:val="0007038E"/>
    <w:rsid w:val="0007077C"/>
    <w:rsid w:val="00070825"/>
    <w:rsid w:val="00071CD8"/>
    <w:rsid w:val="00071DB2"/>
    <w:rsid w:val="00071F48"/>
    <w:rsid w:val="00072AED"/>
    <w:rsid w:val="00072B56"/>
    <w:rsid w:val="00072D2B"/>
    <w:rsid w:val="00072D51"/>
    <w:rsid w:val="000730B1"/>
    <w:rsid w:val="000734A8"/>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8EB"/>
    <w:rsid w:val="00080970"/>
    <w:rsid w:val="000813E4"/>
    <w:rsid w:val="0008166B"/>
    <w:rsid w:val="00081671"/>
    <w:rsid w:val="00082AD4"/>
    <w:rsid w:val="000831FF"/>
    <w:rsid w:val="00083D41"/>
    <w:rsid w:val="00083E07"/>
    <w:rsid w:val="000842C4"/>
    <w:rsid w:val="00084D27"/>
    <w:rsid w:val="00084ED6"/>
    <w:rsid w:val="0008575A"/>
    <w:rsid w:val="0008580E"/>
    <w:rsid w:val="00085836"/>
    <w:rsid w:val="0008590E"/>
    <w:rsid w:val="00085A0E"/>
    <w:rsid w:val="00085C4F"/>
    <w:rsid w:val="00085F80"/>
    <w:rsid w:val="00086EFD"/>
    <w:rsid w:val="00086F8A"/>
    <w:rsid w:val="00087031"/>
    <w:rsid w:val="00090243"/>
    <w:rsid w:val="000904F6"/>
    <w:rsid w:val="00090918"/>
    <w:rsid w:val="00090ED8"/>
    <w:rsid w:val="00090F9F"/>
    <w:rsid w:val="00091196"/>
    <w:rsid w:val="0009145F"/>
    <w:rsid w:val="0009178D"/>
    <w:rsid w:val="0009184E"/>
    <w:rsid w:val="00091B4E"/>
    <w:rsid w:val="00092467"/>
    <w:rsid w:val="0009270D"/>
    <w:rsid w:val="00092FE9"/>
    <w:rsid w:val="00093627"/>
    <w:rsid w:val="000936BF"/>
    <w:rsid w:val="0009382F"/>
    <w:rsid w:val="00093A30"/>
    <w:rsid w:val="00093E24"/>
    <w:rsid w:val="00093F00"/>
    <w:rsid w:val="00094342"/>
    <w:rsid w:val="00094462"/>
    <w:rsid w:val="000945BA"/>
    <w:rsid w:val="00094728"/>
    <w:rsid w:val="000947E5"/>
    <w:rsid w:val="00094BD7"/>
    <w:rsid w:val="00095893"/>
    <w:rsid w:val="00095954"/>
    <w:rsid w:val="000960BA"/>
    <w:rsid w:val="0009662A"/>
    <w:rsid w:val="000968DF"/>
    <w:rsid w:val="0009690D"/>
    <w:rsid w:val="00096D70"/>
    <w:rsid w:val="00096DFF"/>
    <w:rsid w:val="000A0729"/>
    <w:rsid w:val="000A09DD"/>
    <w:rsid w:val="000A0E69"/>
    <w:rsid w:val="000A1A52"/>
    <w:rsid w:val="000A1AA4"/>
    <w:rsid w:val="000A1F98"/>
    <w:rsid w:val="000A2DB8"/>
    <w:rsid w:val="000A2F5B"/>
    <w:rsid w:val="000A3D58"/>
    <w:rsid w:val="000A3FE3"/>
    <w:rsid w:val="000A47B0"/>
    <w:rsid w:val="000A4851"/>
    <w:rsid w:val="000A49BB"/>
    <w:rsid w:val="000A4F22"/>
    <w:rsid w:val="000A5674"/>
    <w:rsid w:val="000A5A46"/>
    <w:rsid w:val="000A6A18"/>
    <w:rsid w:val="000A7299"/>
    <w:rsid w:val="000A752E"/>
    <w:rsid w:val="000A7553"/>
    <w:rsid w:val="000B0C38"/>
    <w:rsid w:val="000B0E04"/>
    <w:rsid w:val="000B268D"/>
    <w:rsid w:val="000B291B"/>
    <w:rsid w:val="000B2D1F"/>
    <w:rsid w:val="000B3321"/>
    <w:rsid w:val="000B35A8"/>
    <w:rsid w:val="000B456C"/>
    <w:rsid w:val="000B45B9"/>
    <w:rsid w:val="000B478D"/>
    <w:rsid w:val="000B47CE"/>
    <w:rsid w:val="000B4B56"/>
    <w:rsid w:val="000B4C62"/>
    <w:rsid w:val="000B541D"/>
    <w:rsid w:val="000B54C1"/>
    <w:rsid w:val="000B5553"/>
    <w:rsid w:val="000B5FE8"/>
    <w:rsid w:val="000B666E"/>
    <w:rsid w:val="000B68AD"/>
    <w:rsid w:val="000B7446"/>
    <w:rsid w:val="000C0A43"/>
    <w:rsid w:val="000C0CB1"/>
    <w:rsid w:val="000C1411"/>
    <w:rsid w:val="000C1476"/>
    <w:rsid w:val="000C187A"/>
    <w:rsid w:val="000C1ADE"/>
    <w:rsid w:val="000C1C38"/>
    <w:rsid w:val="000C1DDE"/>
    <w:rsid w:val="000C21DC"/>
    <w:rsid w:val="000C2264"/>
    <w:rsid w:val="000C256B"/>
    <w:rsid w:val="000C3970"/>
    <w:rsid w:val="000C3B1A"/>
    <w:rsid w:val="000C4727"/>
    <w:rsid w:val="000C47AE"/>
    <w:rsid w:val="000C51AD"/>
    <w:rsid w:val="000C5374"/>
    <w:rsid w:val="000C5B6E"/>
    <w:rsid w:val="000C5EC0"/>
    <w:rsid w:val="000C6162"/>
    <w:rsid w:val="000C64CC"/>
    <w:rsid w:val="000C64E5"/>
    <w:rsid w:val="000C6688"/>
    <w:rsid w:val="000C692E"/>
    <w:rsid w:val="000C6B28"/>
    <w:rsid w:val="000C7BEB"/>
    <w:rsid w:val="000C7FE9"/>
    <w:rsid w:val="000D0124"/>
    <w:rsid w:val="000D11E5"/>
    <w:rsid w:val="000D1303"/>
    <w:rsid w:val="000D19E8"/>
    <w:rsid w:val="000D1D80"/>
    <w:rsid w:val="000D1FA1"/>
    <w:rsid w:val="000D2834"/>
    <w:rsid w:val="000D2B3C"/>
    <w:rsid w:val="000D2CAC"/>
    <w:rsid w:val="000D34C8"/>
    <w:rsid w:val="000D34FD"/>
    <w:rsid w:val="000D3BE5"/>
    <w:rsid w:val="000D3C37"/>
    <w:rsid w:val="000D453A"/>
    <w:rsid w:val="000D4AFA"/>
    <w:rsid w:val="000D5EA6"/>
    <w:rsid w:val="000D5F00"/>
    <w:rsid w:val="000D6661"/>
    <w:rsid w:val="000D6C9F"/>
    <w:rsid w:val="000D6E3B"/>
    <w:rsid w:val="000D6F30"/>
    <w:rsid w:val="000D74E4"/>
    <w:rsid w:val="000D7C9D"/>
    <w:rsid w:val="000D7CC0"/>
    <w:rsid w:val="000D7CE0"/>
    <w:rsid w:val="000E0B81"/>
    <w:rsid w:val="000E0CC1"/>
    <w:rsid w:val="000E2785"/>
    <w:rsid w:val="000E27BB"/>
    <w:rsid w:val="000E3153"/>
    <w:rsid w:val="000E3484"/>
    <w:rsid w:val="000E386F"/>
    <w:rsid w:val="000E4051"/>
    <w:rsid w:val="000E4139"/>
    <w:rsid w:val="000E4675"/>
    <w:rsid w:val="000E4765"/>
    <w:rsid w:val="000E4E15"/>
    <w:rsid w:val="000E5222"/>
    <w:rsid w:val="000E5884"/>
    <w:rsid w:val="000E5B7E"/>
    <w:rsid w:val="000E5C47"/>
    <w:rsid w:val="000E5FF9"/>
    <w:rsid w:val="000E649F"/>
    <w:rsid w:val="000E6AE1"/>
    <w:rsid w:val="000E7142"/>
    <w:rsid w:val="000E7632"/>
    <w:rsid w:val="000E7737"/>
    <w:rsid w:val="000E7739"/>
    <w:rsid w:val="000E77EE"/>
    <w:rsid w:val="000F04E0"/>
    <w:rsid w:val="000F0941"/>
    <w:rsid w:val="000F0F0D"/>
    <w:rsid w:val="000F1604"/>
    <w:rsid w:val="000F287A"/>
    <w:rsid w:val="000F2940"/>
    <w:rsid w:val="000F2AB3"/>
    <w:rsid w:val="000F383F"/>
    <w:rsid w:val="000F3D08"/>
    <w:rsid w:val="000F4495"/>
    <w:rsid w:val="000F4A05"/>
    <w:rsid w:val="000F4AA8"/>
    <w:rsid w:val="000F4AEA"/>
    <w:rsid w:val="000F4E67"/>
    <w:rsid w:val="000F505B"/>
    <w:rsid w:val="000F52C8"/>
    <w:rsid w:val="000F539E"/>
    <w:rsid w:val="000F5677"/>
    <w:rsid w:val="000F5724"/>
    <w:rsid w:val="000F5789"/>
    <w:rsid w:val="000F5DDB"/>
    <w:rsid w:val="000F628E"/>
    <w:rsid w:val="000F68A0"/>
    <w:rsid w:val="000F6CC2"/>
    <w:rsid w:val="000F729C"/>
    <w:rsid w:val="000F7D4B"/>
    <w:rsid w:val="00100B80"/>
    <w:rsid w:val="0010118C"/>
    <w:rsid w:val="0010125E"/>
    <w:rsid w:val="001015F8"/>
    <w:rsid w:val="00101967"/>
    <w:rsid w:val="00102C84"/>
    <w:rsid w:val="00103251"/>
    <w:rsid w:val="00103509"/>
    <w:rsid w:val="0010393D"/>
    <w:rsid w:val="00103DE0"/>
    <w:rsid w:val="00103EBD"/>
    <w:rsid w:val="00104699"/>
    <w:rsid w:val="00104E5B"/>
    <w:rsid w:val="00104EEC"/>
    <w:rsid w:val="001050DC"/>
    <w:rsid w:val="00105482"/>
    <w:rsid w:val="001056A5"/>
    <w:rsid w:val="00105BA9"/>
    <w:rsid w:val="00105D44"/>
    <w:rsid w:val="00105FE1"/>
    <w:rsid w:val="00106AAA"/>
    <w:rsid w:val="00106E0E"/>
    <w:rsid w:val="001078A5"/>
    <w:rsid w:val="00107BBD"/>
    <w:rsid w:val="00107BC7"/>
    <w:rsid w:val="00110033"/>
    <w:rsid w:val="001102B5"/>
    <w:rsid w:val="00111C7D"/>
    <w:rsid w:val="00112038"/>
    <w:rsid w:val="0011262D"/>
    <w:rsid w:val="001127FF"/>
    <w:rsid w:val="00112B0B"/>
    <w:rsid w:val="00112EB5"/>
    <w:rsid w:val="0011383E"/>
    <w:rsid w:val="00113EE3"/>
    <w:rsid w:val="00114328"/>
    <w:rsid w:val="001145BE"/>
    <w:rsid w:val="00114847"/>
    <w:rsid w:val="0011585B"/>
    <w:rsid w:val="00115B1A"/>
    <w:rsid w:val="001160FF"/>
    <w:rsid w:val="001164F4"/>
    <w:rsid w:val="001164F7"/>
    <w:rsid w:val="001168F8"/>
    <w:rsid w:val="001176FF"/>
    <w:rsid w:val="0012103B"/>
    <w:rsid w:val="0012153F"/>
    <w:rsid w:val="0012159D"/>
    <w:rsid w:val="00121804"/>
    <w:rsid w:val="00121EC9"/>
    <w:rsid w:val="001224FE"/>
    <w:rsid w:val="001231D3"/>
    <w:rsid w:val="001232A7"/>
    <w:rsid w:val="00123F7C"/>
    <w:rsid w:val="0012419E"/>
    <w:rsid w:val="001247E3"/>
    <w:rsid w:val="001248EF"/>
    <w:rsid w:val="00124AC0"/>
    <w:rsid w:val="00124FC4"/>
    <w:rsid w:val="001253AB"/>
    <w:rsid w:val="0012574C"/>
    <w:rsid w:val="001259B8"/>
    <w:rsid w:val="001264B9"/>
    <w:rsid w:val="00126526"/>
    <w:rsid w:val="0012693E"/>
    <w:rsid w:val="00126A3A"/>
    <w:rsid w:val="00127060"/>
    <w:rsid w:val="00127597"/>
    <w:rsid w:val="00127B83"/>
    <w:rsid w:val="00130552"/>
    <w:rsid w:val="001305AB"/>
    <w:rsid w:val="00131A06"/>
    <w:rsid w:val="00131C2D"/>
    <w:rsid w:val="0013202C"/>
    <w:rsid w:val="00132704"/>
    <w:rsid w:val="00132CBF"/>
    <w:rsid w:val="00133707"/>
    <w:rsid w:val="00133742"/>
    <w:rsid w:val="00133B70"/>
    <w:rsid w:val="00133E68"/>
    <w:rsid w:val="00133E97"/>
    <w:rsid w:val="00134121"/>
    <w:rsid w:val="00134BD8"/>
    <w:rsid w:val="001350F7"/>
    <w:rsid w:val="001352A8"/>
    <w:rsid w:val="00135769"/>
    <w:rsid w:val="00135BE9"/>
    <w:rsid w:val="00135E5C"/>
    <w:rsid w:val="00136439"/>
    <w:rsid w:val="00136762"/>
    <w:rsid w:val="00136E33"/>
    <w:rsid w:val="0013773D"/>
    <w:rsid w:val="0014042F"/>
    <w:rsid w:val="00140693"/>
    <w:rsid w:val="00140D7A"/>
    <w:rsid w:val="00141D28"/>
    <w:rsid w:val="00141DFE"/>
    <w:rsid w:val="00142185"/>
    <w:rsid w:val="001422E2"/>
    <w:rsid w:val="001433BC"/>
    <w:rsid w:val="00143872"/>
    <w:rsid w:val="00143940"/>
    <w:rsid w:val="00143A85"/>
    <w:rsid w:val="00144649"/>
    <w:rsid w:val="00144F80"/>
    <w:rsid w:val="00145022"/>
    <w:rsid w:val="00145662"/>
    <w:rsid w:val="00145C6D"/>
    <w:rsid w:val="001460FC"/>
    <w:rsid w:val="00146151"/>
    <w:rsid w:val="00146326"/>
    <w:rsid w:val="00147032"/>
    <w:rsid w:val="00147EA7"/>
    <w:rsid w:val="00151820"/>
    <w:rsid w:val="00151B2F"/>
    <w:rsid w:val="001524DC"/>
    <w:rsid w:val="0015250C"/>
    <w:rsid w:val="001525E5"/>
    <w:rsid w:val="00153859"/>
    <w:rsid w:val="00153915"/>
    <w:rsid w:val="001539F0"/>
    <w:rsid w:val="00154BBA"/>
    <w:rsid w:val="00155300"/>
    <w:rsid w:val="00155B3B"/>
    <w:rsid w:val="00155B95"/>
    <w:rsid w:val="001564FE"/>
    <w:rsid w:val="0015660A"/>
    <w:rsid w:val="00156853"/>
    <w:rsid w:val="00157432"/>
    <w:rsid w:val="00157946"/>
    <w:rsid w:val="0016075E"/>
    <w:rsid w:val="00161185"/>
    <w:rsid w:val="001620BA"/>
    <w:rsid w:val="001623AC"/>
    <w:rsid w:val="00162BAA"/>
    <w:rsid w:val="00163B64"/>
    <w:rsid w:val="00163C40"/>
    <w:rsid w:val="0016488B"/>
    <w:rsid w:val="00164BB7"/>
    <w:rsid w:val="00165758"/>
    <w:rsid w:val="00165A65"/>
    <w:rsid w:val="00166317"/>
    <w:rsid w:val="001665D9"/>
    <w:rsid w:val="00167478"/>
    <w:rsid w:val="00167594"/>
    <w:rsid w:val="001702BE"/>
    <w:rsid w:val="001704B3"/>
    <w:rsid w:val="0017059C"/>
    <w:rsid w:val="0017074F"/>
    <w:rsid w:val="0017105C"/>
    <w:rsid w:val="00171622"/>
    <w:rsid w:val="00171785"/>
    <w:rsid w:val="00171AB5"/>
    <w:rsid w:val="0017204F"/>
    <w:rsid w:val="001721CF"/>
    <w:rsid w:val="001728FD"/>
    <w:rsid w:val="00172A27"/>
    <w:rsid w:val="00172F02"/>
    <w:rsid w:val="00172F2D"/>
    <w:rsid w:val="00173272"/>
    <w:rsid w:val="00173631"/>
    <w:rsid w:val="0017372D"/>
    <w:rsid w:val="00173826"/>
    <w:rsid w:val="00173C58"/>
    <w:rsid w:val="00173E59"/>
    <w:rsid w:val="001741DC"/>
    <w:rsid w:val="00174A79"/>
    <w:rsid w:val="00174C4F"/>
    <w:rsid w:val="00174F57"/>
    <w:rsid w:val="00175078"/>
    <w:rsid w:val="001755DC"/>
    <w:rsid w:val="001757DE"/>
    <w:rsid w:val="00175C6A"/>
    <w:rsid w:val="00176298"/>
    <w:rsid w:val="00176AA6"/>
    <w:rsid w:val="00177063"/>
    <w:rsid w:val="0017781C"/>
    <w:rsid w:val="00177ECC"/>
    <w:rsid w:val="00180A47"/>
    <w:rsid w:val="0018154B"/>
    <w:rsid w:val="00181C94"/>
    <w:rsid w:val="001827B7"/>
    <w:rsid w:val="001827EF"/>
    <w:rsid w:val="00182982"/>
    <w:rsid w:val="001829BC"/>
    <w:rsid w:val="00182D68"/>
    <w:rsid w:val="00183031"/>
    <w:rsid w:val="00183468"/>
    <w:rsid w:val="0018397E"/>
    <w:rsid w:val="00184466"/>
    <w:rsid w:val="00184DBF"/>
    <w:rsid w:val="00184F53"/>
    <w:rsid w:val="001852A8"/>
    <w:rsid w:val="00185ADF"/>
    <w:rsid w:val="00185D4C"/>
    <w:rsid w:val="00185ECF"/>
    <w:rsid w:val="0018620A"/>
    <w:rsid w:val="00186EB0"/>
    <w:rsid w:val="00187121"/>
    <w:rsid w:val="00187243"/>
    <w:rsid w:val="00187C29"/>
    <w:rsid w:val="00190782"/>
    <w:rsid w:val="00190942"/>
    <w:rsid w:val="001909A7"/>
    <w:rsid w:val="001909C3"/>
    <w:rsid w:val="0019127F"/>
    <w:rsid w:val="00191459"/>
    <w:rsid w:val="00191603"/>
    <w:rsid w:val="0019173E"/>
    <w:rsid w:val="0019174E"/>
    <w:rsid w:val="0019196B"/>
    <w:rsid w:val="00191DFD"/>
    <w:rsid w:val="00191FDA"/>
    <w:rsid w:val="0019205B"/>
    <w:rsid w:val="001923D5"/>
    <w:rsid w:val="00192991"/>
    <w:rsid w:val="00193470"/>
    <w:rsid w:val="00193B94"/>
    <w:rsid w:val="001940A7"/>
    <w:rsid w:val="0019480F"/>
    <w:rsid w:val="00194BB1"/>
    <w:rsid w:val="00194BC6"/>
    <w:rsid w:val="00195070"/>
    <w:rsid w:val="00195245"/>
    <w:rsid w:val="0019526D"/>
    <w:rsid w:val="0019553F"/>
    <w:rsid w:val="001956BE"/>
    <w:rsid w:val="00195B3B"/>
    <w:rsid w:val="0019602C"/>
    <w:rsid w:val="00196203"/>
    <w:rsid w:val="001969F2"/>
    <w:rsid w:val="00196CD6"/>
    <w:rsid w:val="0019756A"/>
    <w:rsid w:val="001A06B5"/>
    <w:rsid w:val="001A07F8"/>
    <w:rsid w:val="001A0A23"/>
    <w:rsid w:val="001A0C98"/>
    <w:rsid w:val="001A128B"/>
    <w:rsid w:val="001A1475"/>
    <w:rsid w:val="001A1F0E"/>
    <w:rsid w:val="001A3335"/>
    <w:rsid w:val="001A3905"/>
    <w:rsid w:val="001A473A"/>
    <w:rsid w:val="001A4D1A"/>
    <w:rsid w:val="001A4ED9"/>
    <w:rsid w:val="001A5785"/>
    <w:rsid w:val="001A5FD7"/>
    <w:rsid w:val="001A66A6"/>
    <w:rsid w:val="001A6BAF"/>
    <w:rsid w:val="001A6BBB"/>
    <w:rsid w:val="001A6C33"/>
    <w:rsid w:val="001A79A2"/>
    <w:rsid w:val="001B0455"/>
    <w:rsid w:val="001B06A6"/>
    <w:rsid w:val="001B13BF"/>
    <w:rsid w:val="001B16F5"/>
    <w:rsid w:val="001B1C1F"/>
    <w:rsid w:val="001B219B"/>
    <w:rsid w:val="001B2539"/>
    <w:rsid w:val="001B26B3"/>
    <w:rsid w:val="001B2703"/>
    <w:rsid w:val="001B3A6D"/>
    <w:rsid w:val="001B3DCD"/>
    <w:rsid w:val="001B45B9"/>
    <w:rsid w:val="001B46B2"/>
    <w:rsid w:val="001B4725"/>
    <w:rsid w:val="001B48B2"/>
    <w:rsid w:val="001B49DA"/>
    <w:rsid w:val="001B4CA8"/>
    <w:rsid w:val="001B572D"/>
    <w:rsid w:val="001B573A"/>
    <w:rsid w:val="001B576E"/>
    <w:rsid w:val="001B5B10"/>
    <w:rsid w:val="001B6025"/>
    <w:rsid w:val="001B6605"/>
    <w:rsid w:val="001B6D58"/>
    <w:rsid w:val="001B6FA7"/>
    <w:rsid w:val="001B7A15"/>
    <w:rsid w:val="001B7B69"/>
    <w:rsid w:val="001B7DC1"/>
    <w:rsid w:val="001C04EE"/>
    <w:rsid w:val="001C088F"/>
    <w:rsid w:val="001C08DB"/>
    <w:rsid w:val="001C09D8"/>
    <w:rsid w:val="001C10BD"/>
    <w:rsid w:val="001C1F01"/>
    <w:rsid w:val="001C2092"/>
    <w:rsid w:val="001C232F"/>
    <w:rsid w:val="001C2544"/>
    <w:rsid w:val="001C25C7"/>
    <w:rsid w:val="001C2A17"/>
    <w:rsid w:val="001C31F5"/>
    <w:rsid w:val="001C3C06"/>
    <w:rsid w:val="001C40BF"/>
    <w:rsid w:val="001C598B"/>
    <w:rsid w:val="001C6047"/>
    <w:rsid w:val="001C6698"/>
    <w:rsid w:val="001C6C5B"/>
    <w:rsid w:val="001C7399"/>
    <w:rsid w:val="001C7CE0"/>
    <w:rsid w:val="001D005B"/>
    <w:rsid w:val="001D0947"/>
    <w:rsid w:val="001D0A3A"/>
    <w:rsid w:val="001D16F5"/>
    <w:rsid w:val="001D1970"/>
    <w:rsid w:val="001D1D55"/>
    <w:rsid w:val="001D21EF"/>
    <w:rsid w:val="001D27D7"/>
    <w:rsid w:val="001D29A4"/>
    <w:rsid w:val="001D2B73"/>
    <w:rsid w:val="001D3136"/>
    <w:rsid w:val="001D330D"/>
    <w:rsid w:val="001D4893"/>
    <w:rsid w:val="001D4AB6"/>
    <w:rsid w:val="001D4AD3"/>
    <w:rsid w:val="001D5281"/>
    <w:rsid w:val="001E0051"/>
    <w:rsid w:val="001E00F1"/>
    <w:rsid w:val="001E17E3"/>
    <w:rsid w:val="001E18D8"/>
    <w:rsid w:val="001E2052"/>
    <w:rsid w:val="001E2492"/>
    <w:rsid w:val="001E257C"/>
    <w:rsid w:val="001E286C"/>
    <w:rsid w:val="001E2F34"/>
    <w:rsid w:val="001E3521"/>
    <w:rsid w:val="001E35EE"/>
    <w:rsid w:val="001E4B2C"/>
    <w:rsid w:val="001E507F"/>
    <w:rsid w:val="001E56C2"/>
    <w:rsid w:val="001E59FB"/>
    <w:rsid w:val="001E69EC"/>
    <w:rsid w:val="001E6F2D"/>
    <w:rsid w:val="001E7F81"/>
    <w:rsid w:val="001F0DD8"/>
    <w:rsid w:val="001F0FD1"/>
    <w:rsid w:val="001F1526"/>
    <w:rsid w:val="001F19D1"/>
    <w:rsid w:val="001F1CB9"/>
    <w:rsid w:val="001F1F18"/>
    <w:rsid w:val="001F2F92"/>
    <w:rsid w:val="001F5DA1"/>
    <w:rsid w:val="001F612E"/>
    <w:rsid w:val="001F6408"/>
    <w:rsid w:val="001F6451"/>
    <w:rsid w:val="001F6A92"/>
    <w:rsid w:val="001F6FBC"/>
    <w:rsid w:val="001F7000"/>
    <w:rsid w:val="001F77E8"/>
    <w:rsid w:val="001F7BD0"/>
    <w:rsid w:val="0020165B"/>
    <w:rsid w:val="00201A0C"/>
    <w:rsid w:val="00201B0F"/>
    <w:rsid w:val="00201EA4"/>
    <w:rsid w:val="002022CD"/>
    <w:rsid w:val="0020255A"/>
    <w:rsid w:val="00202800"/>
    <w:rsid w:val="00202D33"/>
    <w:rsid w:val="00202E58"/>
    <w:rsid w:val="00202F99"/>
    <w:rsid w:val="00203C85"/>
    <w:rsid w:val="00204446"/>
    <w:rsid w:val="0020449A"/>
    <w:rsid w:val="00204E9B"/>
    <w:rsid w:val="00205298"/>
    <w:rsid w:val="002055C0"/>
    <w:rsid w:val="0020569E"/>
    <w:rsid w:val="00205972"/>
    <w:rsid w:val="00206698"/>
    <w:rsid w:val="00206736"/>
    <w:rsid w:val="00206C4C"/>
    <w:rsid w:val="00206C88"/>
    <w:rsid w:val="00210906"/>
    <w:rsid w:val="00210B9C"/>
    <w:rsid w:val="00211185"/>
    <w:rsid w:val="00211529"/>
    <w:rsid w:val="00211A94"/>
    <w:rsid w:val="00212117"/>
    <w:rsid w:val="002125DF"/>
    <w:rsid w:val="002126F2"/>
    <w:rsid w:val="00213478"/>
    <w:rsid w:val="0021348A"/>
    <w:rsid w:val="002139A3"/>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32D"/>
    <w:rsid w:val="002204BC"/>
    <w:rsid w:val="00220F7B"/>
    <w:rsid w:val="002212EF"/>
    <w:rsid w:val="002213CE"/>
    <w:rsid w:val="00221AF7"/>
    <w:rsid w:val="00222494"/>
    <w:rsid w:val="00222775"/>
    <w:rsid w:val="00222A04"/>
    <w:rsid w:val="00222A31"/>
    <w:rsid w:val="00222CF6"/>
    <w:rsid w:val="00223A4B"/>
    <w:rsid w:val="00223CBC"/>
    <w:rsid w:val="00224037"/>
    <w:rsid w:val="0022406C"/>
    <w:rsid w:val="002244E4"/>
    <w:rsid w:val="00224C4A"/>
    <w:rsid w:val="00224D2A"/>
    <w:rsid w:val="00224D8D"/>
    <w:rsid w:val="0022555A"/>
    <w:rsid w:val="00227157"/>
    <w:rsid w:val="00227214"/>
    <w:rsid w:val="00227DDC"/>
    <w:rsid w:val="002304C2"/>
    <w:rsid w:val="0023079F"/>
    <w:rsid w:val="00231115"/>
    <w:rsid w:val="00231135"/>
    <w:rsid w:val="00231B0B"/>
    <w:rsid w:val="0023207D"/>
    <w:rsid w:val="00232555"/>
    <w:rsid w:val="00232827"/>
    <w:rsid w:val="00233538"/>
    <w:rsid w:val="002335FE"/>
    <w:rsid w:val="0023379A"/>
    <w:rsid w:val="00233F3B"/>
    <w:rsid w:val="00234248"/>
    <w:rsid w:val="0023449F"/>
    <w:rsid w:val="002344F5"/>
    <w:rsid w:val="0023454D"/>
    <w:rsid w:val="00234679"/>
    <w:rsid w:val="002349F6"/>
    <w:rsid w:val="002359FC"/>
    <w:rsid w:val="002361C8"/>
    <w:rsid w:val="00236690"/>
    <w:rsid w:val="0023669D"/>
    <w:rsid w:val="00236E4A"/>
    <w:rsid w:val="00237EAE"/>
    <w:rsid w:val="00237FA2"/>
    <w:rsid w:val="002403D5"/>
    <w:rsid w:val="002404F3"/>
    <w:rsid w:val="00240C1F"/>
    <w:rsid w:val="00240F55"/>
    <w:rsid w:val="00240F67"/>
    <w:rsid w:val="00241144"/>
    <w:rsid w:val="00242510"/>
    <w:rsid w:val="00242F79"/>
    <w:rsid w:val="0024415B"/>
    <w:rsid w:val="00245565"/>
    <w:rsid w:val="002458C1"/>
    <w:rsid w:val="00245E62"/>
    <w:rsid w:val="002460D0"/>
    <w:rsid w:val="00246357"/>
    <w:rsid w:val="002467EC"/>
    <w:rsid w:val="00247422"/>
    <w:rsid w:val="0024747D"/>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61"/>
    <w:rsid w:val="00261AFE"/>
    <w:rsid w:val="00261C32"/>
    <w:rsid w:val="0026212A"/>
    <w:rsid w:val="002621D7"/>
    <w:rsid w:val="00262996"/>
    <w:rsid w:val="00263044"/>
    <w:rsid w:val="00263759"/>
    <w:rsid w:val="002638BD"/>
    <w:rsid w:val="0026459E"/>
    <w:rsid w:val="0026470B"/>
    <w:rsid w:val="0026486D"/>
    <w:rsid w:val="00264C4B"/>
    <w:rsid w:val="00264ED0"/>
    <w:rsid w:val="00265346"/>
    <w:rsid w:val="00265BE7"/>
    <w:rsid w:val="00266045"/>
    <w:rsid w:val="002660C3"/>
    <w:rsid w:val="00266C21"/>
    <w:rsid w:val="00266DE1"/>
    <w:rsid w:val="00267A92"/>
    <w:rsid w:val="00267E43"/>
    <w:rsid w:val="00270282"/>
    <w:rsid w:val="00270780"/>
    <w:rsid w:val="00270C1B"/>
    <w:rsid w:val="00270CF6"/>
    <w:rsid w:val="00270D11"/>
    <w:rsid w:val="00271097"/>
    <w:rsid w:val="00271248"/>
    <w:rsid w:val="00271C53"/>
    <w:rsid w:val="0027244F"/>
    <w:rsid w:val="00272810"/>
    <w:rsid w:val="00273052"/>
    <w:rsid w:val="0027325E"/>
    <w:rsid w:val="002739CE"/>
    <w:rsid w:val="00273C5F"/>
    <w:rsid w:val="002741D4"/>
    <w:rsid w:val="002743AC"/>
    <w:rsid w:val="0027499D"/>
    <w:rsid w:val="002751CA"/>
    <w:rsid w:val="0027544D"/>
    <w:rsid w:val="00277196"/>
    <w:rsid w:val="002775ED"/>
    <w:rsid w:val="002778AB"/>
    <w:rsid w:val="00277DA1"/>
    <w:rsid w:val="00277EFB"/>
    <w:rsid w:val="002802A5"/>
    <w:rsid w:val="00280CFB"/>
    <w:rsid w:val="00280D24"/>
    <w:rsid w:val="002815C4"/>
    <w:rsid w:val="00281BCB"/>
    <w:rsid w:val="00281C76"/>
    <w:rsid w:val="00281D33"/>
    <w:rsid w:val="00281D36"/>
    <w:rsid w:val="0028316D"/>
    <w:rsid w:val="00283296"/>
    <w:rsid w:val="0028583E"/>
    <w:rsid w:val="00285853"/>
    <w:rsid w:val="00285B1A"/>
    <w:rsid w:val="00285FF3"/>
    <w:rsid w:val="002866EC"/>
    <w:rsid w:val="002869A9"/>
    <w:rsid w:val="00286B31"/>
    <w:rsid w:val="00287046"/>
    <w:rsid w:val="0028744E"/>
    <w:rsid w:val="002876D2"/>
    <w:rsid w:val="002877B8"/>
    <w:rsid w:val="00287936"/>
    <w:rsid w:val="00287BB7"/>
    <w:rsid w:val="002903C5"/>
    <w:rsid w:val="0029041B"/>
    <w:rsid w:val="00290A99"/>
    <w:rsid w:val="00290BD0"/>
    <w:rsid w:val="00290EAF"/>
    <w:rsid w:val="0029159A"/>
    <w:rsid w:val="00291650"/>
    <w:rsid w:val="00291CF1"/>
    <w:rsid w:val="0029221A"/>
    <w:rsid w:val="00292AA1"/>
    <w:rsid w:val="00293465"/>
    <w:rsid w:val="00294012"/>
    <w:rsid w:val="00294035"/>
    <w:rsid w:val="0029411E"/>
    <w:rsid w:val="002945B0"/>
    <w:rsid w:val="00294816"/>
    <w:rsid w:val="0029499D"/>
    <w:rsid w:val="00294A13"/>
    <w:rsid w:val="00294B10"/>
    <w:rsid w:val="00294DF9"/>
    <w:rsid w:val="00295073"/>
    <w:rsid w:val="00295295"/>
    <w:rsid w:val="00295468"/>
    <w:rsid w:val="00296C32"/>
    <w:rsid w:val="002977CE"/>
    <w:rsid w:val="00297AF5"/>
    <w:rsid w:val="002A02D6"/>
    <w:rsid w:val="002A07C4"/>
    <w:rsid w:val="002A0921"/>
    <w:rsid w:val="002A0CB3"/>
    <w:rsid w:val="002A108C"/>
    <w:rsid w:val="002A1887"/>
    <w:rsid w:val="002A2001"/>
    <w:rsid w:val="002A4060"/>
    <w:rsid w:val="002A43D1"/>
    <w:rsid w:val="002A43ED"/>
    <w:rsid w:val="002A4868"/>
    <w:rsid w:val="002A4A05"/>
    <w:rsid w:val="002A4EB3"/>
    <w:rsid w:val="002A51D9"/>
    <w:rsid w:val="002A525A"/>
    <w:rsid w:val="002A5968"/>
    <w:rsid w:val="002A5A20"/>
    <w:rsid w:val="002A5CAB"/>
    <w:rsid w:val="002A5D40"/>
    <w:rsid w:val="002A622E"/>
    <w:rsid w:val="002A6424"/>
    <w:rsid w:val="002A64E7"/>
    <w:rsid w:val="002A7748"/>
    <w:rsid w:val="002A7ED3"/>
    <w:rsid w:val="002A7FB1"/>
    <w:rsid w:val="002A7FC9"/>
    <w:rsid w:val="002B049B"/>
    <w:rsid w:val="002B139C"/>
    <w:rsid w:val="002B1881"/>
    <w:rsid w:val="002B1C26"/>
    <w:rsid w:val="002B1F61"/>
    <w:rsid w:val="002B2070"/>
    <w:rsid w:val="002B2906"/>
    <w:rsid w:val="002B2C66"/>
    <w:rsid w:val="002B3480"/>
    <w:rsid w:val="002B34E3"/>
    <w:rsid w:val="002B3B96"/>
    <w:rsid w:val="002B5034"/>
    <w:rsid w:val="002B50F0"/>
    <w:rsid w:val="002B51B6"/>
    <w:rsid w:val="002B5243"/>
    <w:rsid w:val="002B5250"/>
    <w:rsid w:val="002B53CF"/>
    <w:rsid w:val="002B5AEE"/>
    <w:rsid w:val="002B6080"/>
    <w:rsid w:val="002B6177"/>
    <w:rsid w:val="002B650C"/>
    <w:rsid w:val="002B68E6"/>
    <w:rsid w:val="002B6985"/>
    <w:rsid w:val="002B6D7A"/>
    <w:rsid w:val="002B6F97"/>
    <w:rsid w:val="002C02BA"/>
    <w:rsid w:val="002C0301"/>
    <w:rsid w:val="002C0326"/>
    <w:rsid w:val="002C0A9F"/>
    <w:rsid w:val="002C0D75"/>
    <w:rsid w:val="002C181D"/>
    <w:rsid w:val="002C1AB3"/>
    <w:rsid w:val="002C1AEE"/>
    <w:rsid w:val="002C1BB7"/>
    <w:rsid w:val="002C1FB3"/>
    <w:rsid w:val="002C2665"/>
    <w:rsid w:val="002C27B9"/>
    <w:rsid w:val="002C28E1"/>
    <w:rsid w:val="002C327D"/>
    <w:rsid w:val="002C3890"/>
    <w:rsid w:val="002C3AD9"/>
    <w:rsid w:val="002C3B4D"/>
    <w:rsid w:val="002C4286"/>
    <w:rsid w:val="002C43FC"/>
    <w:rsid w:val="002C45C3"/>
    <w:rsid w:val="002C483B"/>
    <w:rsid w:val="002C4DFE"/>
    <w:rsid w:val="002C519E"/>
    <w:rsid w:val="002C551D"/>
    <w:rsid w:val="002C5D5E"/>
    <w:rsid w:val="002C6116"/>
    <w:rsid w:val="002C6314"/>
    <w:rsid w:val="002C643D"/>
    <w:rsid w:val="002C66B8"/>
    <w:rsid w:val="002C70E7"/>
    <w:rsid w:val="002D0113"/>
    <w:rsid w:val="002D0A29"/>
    <w:rsid w:val="002D0C27"/>
    <w:rsid w:val="002D0E88"/>
    <w:rsid w:val="002D0E9D"/>
    <w:rsid w:val="002D0EA7"/>
    <w:rsid w:val="002D0F31"/>
    <w:rsid w:val="002D1593"/>
    <w:rsid w:val="002D1A1E"/>
    <w:rsid w:val="002D1DDC"/>
    <w:rsid w:val="002D22A6"/>
    <w:rsid w:val="002D2819"/>
    <w:rsid w:val="002D2CD6"/>
    <w:rsid w:val="002D2F81"/>
    <w:rsid w:val="002D38A3"/>
    <w:rsid w:val="002D3B80"/>
    <w:rsid w:val="002D3BA3"/>
    <w:rsid w:val="002D3C0B"/>
    <w:rsid w:val="002D43EE"/>
    <w:rsid w:val="002D45F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96"/>
    <w:rsid w:val="002E05F2"/>
    <w:rsid w:val="002E0E87"/>
    <w:rsid w:val="002E0F80"/>
    <w:rsid w:val="002E12FA"/>
    <w:rsid w:val="002E13CF"/>
    <w:rsid w:val="002E201C"/>
    <w:rsid w:val="002E22CA"/>
    <w:rsid w:val="002E236F"/>
    <w:rsid w:val="002E25D5"/>
    <w:rsid w:val="002E2E8A"/>
    <w:rsid w:val="002E37C5"/>
    <w:rsid w:val="002E3956"/>
    <w:rsid w:val="002E3AFB"/>
    <w:rsid w:val="002E3C08"/>
    <w:rsid w:val="002E3CF2"/>
    <w:rsid w:val="002E3E80"/>
    <w:rsid w:val="002E469E"/>
    <w:rsid w:val="002E4C01"/>
    <w:rsid w:val="002E4D50"/>
    <w:rsid w:val="002E55FF"/>
    <w:rsid w:val="002E587E"/>
    <w:rsid w:val="002E672A"/>
    <w:rsid w:val="002E6853"/>
    <w:rsid w:val="002E6E92"/>
    <w:rsid w:val="002E7EC1"/>
    <w:rsid w:val="002E7EE5"/>
    <w:rsid w:val="002F0323"/>
    <w:rsid w:val="002F07B9"/>
    <w:rsid w:val="002F0973"/>
    <w:rsid w:val="002F0DFB"/>
    <w:rsid w:val="002F134F"/>
    <w:rsid w:val="002F1D0B"/>
    <w:rsid w:val="002F1E1D"/>
    <w:rsid w:val="002F1F02"/>
    <w:rsid w:val="002F27E5"/>
    <w:rsid w:val="002F2B6C"/>
    <w:rsid w:val="002F2D81"/>
    <w:rsid w:val="002F2F66"/>
    <w:rsid w:val="002F38FA"/>
    <w:rsid w:val="002F39D4"/>
    <w:rsid w:val="002F3C0E"/>
    <w:rsid w:val="002F41E8"/>
    <w:rsid w:val="002F4BA9"/>
    <w:rsid w:val="002F541B"/>
    <w:rsid w:val="002F54B5"/>
    <w:rsid w:val="002F57EC"/>
    <w:rsid w:val="002F5BFE"/>
    <w:rsid w:val="002F5DA5"/>
    <w:rsid w:val="002F5E17"/>
    <w:rsid w:val="002F647C"/>
    <w:rsid w:val="002F67D1"/>
    <w:rsid w:val="002F6C6B"/>
    <w:rsid w:val="002F6CB0"/>
    <w:rsid w:val="002F6EFF"/>
    <w:rsid w:val="002F72FE"/>
    <w:rsid w:val="002F7627"/>
    <w:rsid w:val="002F7B7A"/>
    <w:rsid w:val="002F7DF0"/>
    <w:rsid w:val="002F7FAF"/>
    <w:rsid w:val="00300573"/>
    <w:rsid w:val="003013CE"/>
    <w:rsid w:val="003025FE"/>
    <w:rsid w:val="00302A27"/>
    <w:rsid w:val="00303AB6"/>
    <w:rsid w:val="00304640"/>
    <w:rsid w:val="00304AC1"/>
    <w:rsid w:val="00304F6F"/>
    <w:rsid w:val="00305090"/>
    <w:rsid w:val="00305454"/>
    <w:rsid w:val="00305B9F"/>
    <w:rsid w:val="00305E21"/>
    <w:rsid w:val="003066C6"/>
    <w:rsid w:val="003066FA"/>
    <w:rsid w:val="00306AD6"/>
    <w:rsid w:val="003077F4"/>
    <w:rsid w:val="00307DC7"/>
    <w:rsid w:val="00307FF2"/>
    <w:rsid w:val="00310527"/>
    <w:rsid w:val="00310EDB"/>
    <w:rsid w:val="0031154E"/>
    <w:rsid w:val="0031161B"/>
    <w:rsid w:val="00311C51"/>
    <w:rsid w:val="00311D56"/>
    <w:rsid w:val="00312016"/>
    <w:rsid w:val="00312340"/>
    <w:rsid w:val="00312DFC"/>
    <w:rsid w:val="0031318C"/>
    <w:rsid w:val="00313C9D"/>
    <w:rsid w:val="0031430C"/>
    <w:rsid w:val="00314919"/>
    <w:rsid w:val="00314C5A"/>
    <w:rsid w:val="0031531A"/>
    <w:rsid w:val="00315394"/>
    <w:rsid w:val="00315861"/>
    <w:rsid w:val="00315D77"/>
    <w:rsid w:val="00315D8E"/>
    <w:rsid w:val="00316002"/>
    <w:rsid w:val="00316CDE"/>
    <w:rsid w:val="0031752D"/>
    <w:rsid w:val="00317709"/>
    <w:rsid w:val="0031793D"/>
    <w:rsid w:val="00317CAB"/>
    <w:rsid w:val="00320688"/>
    <w:rsid w:val="00320B75"/>
    <w:rsid w:val="00321A46"/>
    <w:rsid w:val="00321DB7"/>
    <w:rsid w:val="00321E7A"/>
    <w:rsid w:val="0032226D"/>
    <w:rsid w:val="003226DF"/>
    <w:rsid w:val="00322899"/>
    <w:rsid w:val="00322A13"/>
    <w:rsid w:val="003234BC"/>
    <w:rsid w:val="003235E6"/>
    <w:rsid w:val="00324038"/>
    <w:rsid w:val="00324261"/>
    <w:rsid w:val="003244A0"/>
    <w:rsid w:val="00324951"/>
    <w:rsid w:val="003249F6"/>
    <w:rsid w:val="00324B2F"/>
    <w:rsid w:val="00325FCC"/>
    <w:rsid w:val="00326106"/>
    <w:rsid w:val="00326805"/>
    <w:rsid w:val="003269B7"/>
    <w:rsid w:val="00326C0E"/>
    <w:rsid w:val="003272A3"/>
    <w:rsid w:val="003272E4"/>
    <w:rsid w:val="00327B71"/>
    <w:rsid w:val="00331123"/>
    <w:rsid w:val="00331461"/>
    <w:rsid w:val="003316A8"/>
    <w:rsid w:val="00331C80"/>
    <w:rsid w:val="00331CAA"/>
    <w:rsid w:val="00331CC9"/>
    <w:rsid w:val="00331E3C"/>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2DD"/>
    <w:rsid w:val="003405AF"/>
    <w:rsid w:val="003407AB"/>
    <w:rsid w:val="0034088F"/>
    <w:rsid w:val="00340B3E"/>
    <w:rsid w:val="003413D2"/>
    <w:rsid w:val="00341525"/>
    <w:rsid w:val="003422D4"/>
    <w:rsid w:val="0034257E"/>
    <w:rsid w:val="003429A1"/>
    <w:rsid w:val="003429FC"/>
    <w:rsid w:val="00343079"/>
    <w:rsid w:val="00343127"/>
    <w:rsid w:val="00343154"/>
    <w:rsid w:val="00343320"/>
    <w:rsid w:val="00344066"/>
    <w:rsid w:val="00344BBF"/>
    <w:rsid w:val="0034509B"/>
    <w:rsid w:val="0034549A"/>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B21"/>
    <w:rsid w:val="00352EA7"/>
    <w:rsid w:val="0035455F"/>
    <w:rsid w:val="00354E98"/>
    <w:rsid w:val="00355D75"/>
    <w:rsid w:val="00355D8F"/>
    <w:rsid w:val="00356A73"/>
    <w:rsid w:val="00356FF0"/>
    <w:rsid w:val="003577EF"/>
    <w:rsid w:val="00357A60"/>
    <w:rsid w:val="0036017F"/>
    <w:rsid w:val="00360304"/>
    <w:rsid w:val="00360A78"/>
    <w:rsid w:val="003615D5"/>
    <w:rsid w:val="00361750"/>
    <w:rsid w:val="00363894"/>
    <w:rsid w:val="00363B2A"/>
    <w:rsid w:val="00363BF1"/>
    <w:rsid w:val="00364FE7"/>
    <w:rsid w:val="00365280"/>
    <w:rsid w:val="00365899"/>
    <w:rsid w:val="00365E8F"/>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BA1"/>
    <w:rsid w:val="00372C89"/>
    <w:rsid w:val="00372E9A"/>
    <w:rsid w:val="003735B9"/>
    <w:rsid w:val="00373634"/>
    <w:rsid w:val="00373965"/>
    <w:rsid w:val="00374677"/>
    <w:rsid w:val="0037510C"/>
    <w:rsid w:val="00375850"/>
    <w:rsid w:val="00375FE7"/>
    <w:rsid w:val="0037632F"/>
    <w:rsid w:val="003779E1"/>
    <w:rsid w:val="00377B26"/>
    <w:rsid w:val="00381000"/>
    <w:rsid w:val="00381014"/>
    <w:rsid w:val="00381604"/>
    <w:rsid w:val="00381C68"/>
    <w:rsid w:val="00381F60"/>
    <w:rsid w:val="00383204"/>
    <w:rsid w:val="00383AB0"/>
    <w:rsid w:val="003847BB"/>
    <w:rsid w:val="00384814"/>
    <w:rsid w:val="00384C0A"/>
    <w:rsid w:val="00385B16"/>
    <w:rsid w:val="00385B96"/>
    <w:rsid w:val="0038637D"/>
    <w:rsid w:val="003868F6"/>
    <w:rsid w:val="00386925"/>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880"/>
    <w:rsid w:val="00394DF6"/>
    <w:rsid w:val="00394EC6"/>
    <w:rsid w:val="00395A02"/>
    <w:rsid w:val="00395CD9"/>
    <w:rsid w:val="003962E6"/>
    <w:rsid w:val="00396831"/>
    <w:rsid w:val="003971A1"/>
    <w:rsid w:val="003A05D2"/>
    <w:rsid w:val="003A0F6B"/>
    <w:rsid w:val="003A11D6"/>
    <w:rsid w:val="003A12B6"/>
    <w:rsid w:val="003A1C44"/>
    <w:rsid w:val="003A20D5"/>
    <w:rsid w:val="003A24CC"/>
    <w:rsid w:val="003A2512"/>
    <w:rsid w:val="003A2A53"/>
    <w:rsid w:val="003A2EE8"/>
    <w:rsid w:val="003A373C"/>
    <w:rsid w:val="003A5378"/>
    <w:rsid w:val="003A553C"/>
    <w:rsid w:val="003A56DF"/>
    <w:rsid w:val="003A5B4D"/>
    <w:rsid w:val="003A6008"/>
    <w:rsid w:val="003A6988"/>
    <w:rsid w:val="003A703F"/>
    <w:rsid w:val="003A715C"/>
    <w:rsid w:val="003A7E2B"/>
    <w:rsid w:val="003A7E40"/>
    <w:rsid w:val="003B0336"/>
    <w:rsid w:val="003B0634"/>
    <w:rsid w:val="003B08B7"/>
    <w:rsid w:val="003B0A3A"/>
    <w:rsid w:val="003B0D79"/>
    <w:rsid w:val="003B0E30"/>
    <w:rsid w:val="003B0EE4"/>
    <w:rsid w:val="003B1474"/>
    <w:rsid w:val="003B1605"/>
    <w:rsid w:val="003B19E5"/>
    <w:rsid w:val="003B2930"/>
    <w:rsid w:val="003B31A7"/>
    <w:rsid w:val="003B4587"/>
    <w:rsid w:val="003B4B51"/>
    <w:rsid w:val="003B4FE1"/>
    <w:rsid w:val="003B514E"/>
    <w:rsid w:val="003B5531"/>
    <w:rsid w:val="003B636A"/>
    <w:rsid w:val="003B69CE"/>
    <w:rsid w:val="003B6C32"/>
    <w:rsid w:val="003B7403"/>
    <w:rsid w:val="003C011C"/>
    <w:rsid w:val="003C0E32"/>
    <w:rsid w:val="003C11D7"/>
    <w:rsid w:val="003C16CB"/>
    <w:rsid w:val="003C1B97"/>
    <w:rsid w:val="003C247B"/>
    <w:rsid w:val="003C2DFA"/>
    <w:rsid w:val="003C3292"/>
    <w:rsid w:val="003C3C1E"/>
    <w:rsid w:val="003C3D88"/>
    <w:rsid w:val="003C4134"/>
    <w:rsid w:val="003C435B"/>
    <w:rsid w:val="003C45D5"/>
    <w:rsid w:val="003C4C4C"/>
    <w:rsid w:val="003C4EBE"/>
    <w:rsid w:val="003C4FF4"/>
    <w:rsid w:val="003C5973"/>
    <w:rsid w:val="003C62EC"/>
    <w:rsid w:val="003C685A"/>
    <w:rsid w:val="003C6E9C"/>
    <w:rsid w:val="003C746F"/>
    <w:rsid w:val="003C7570"/>
    <w:rsid w:val="003C76E6"/>
    <w:rsid w:val="003C7A06"/>
    <w:rsid w:val="003C7E59"/>
    <w:rsid w:val="003C7F12"/>
    <w:rsid w:val="003D03D6"/>
    <w:rsid w:val="003D075D"/>
    <w:rsid w:val="003D0EE2"/>
    <w:rsid w:val="003D1283"/>
    <w:rsid w:val="003D14C8"/>
    <w:rsid w:val="003D1517"/>
    <w:rsid w:val="003D16C5"/>
    <w:rsid w:val="003D1CA9"/>
    <w:rsid w:val="003D2DA0"/>
    <w:rsid w:val="003D2E64"/>
    <w:rsid w:val="003D34C3"/>
    <w:rsid w:val="003D3D83"/>
    <w:rsid w:val="003D4685"/>
    <w:rsid w:val="003D4A41"/>
    <w:rsid w:val="003D4CDF"/>
    <w:rsid w:val="003D514A"/>
    <w:rsid w:val="003D579B"/>
    <w:rsid w:val="003D5ADB"/>
    <w:rsid w:val="003D6448"/>
    <w:rsid w:val="003D646C"/>
    <w:rsid w:val="003D64FA"/>
    <w:rsid w:val="003D663E"/>
    <w:rsid w:val="003D664B"/>
    <w:rsid w:val="003D6793"/>
    <w:rsid w:val="003D6B03"/>
    <w:rsid w:val="003D75D8"/>
    <w:rsid w:val="003D797E"/>
    <w:rsid w:val="003D7D9A"/>
    <w:rsid w:val="003E006E"/>
    <w:rsid w:val="003E0947"/>
    <w:rsid w:val="003E0E96"/>
    <w:rsid w:val="003E1429"/>
    <w:rsid w:val="003E20F7"/>
    <w:rsid w:val="003E336A"/>
    <w:rsid w:val="003E3E2F"/>
    <w:rsid w:val="003E4048"/>
    <w:rsid w:val="003E4CE5"/>
    <w:rsid w:val="003E5403"/>
    <w:rsid w:val="003E604C"/>
    <w:rsid w:val="003E60DA"/>
    <w:rsid w:val="003E6B18"/>
    <w:rsid w:val="003E6E00"/>
    <w:rsid w:val="003E7111"/>
    <w:rsid w:val="003E77D3"/>
    <w:rsid w:val="003E7940"/>
    <w:rsid w:val="003E7B0F"/>
    <w:rsid w:val="003F01BD"/>
    <w:rsid w:val="003F02B5"/>
    <w:rsid w:val="003F0486"/>
    <w:rsid w:val="003F048E"/>
    <w:rsid w:val="003F09FA"/>
    <w:rsid w:val="003F0AFF"/>
    <w:rsid w:val="003F10DC"/>
    <w:rsid w:val="003F1AA2"/>
    <w:rsid w:val="003F26DC"/>
    <w:rsid w:val="003F3E2D"/>
    <w:rsid w:val="003F42FF"/>
    <w:rsid w:val="003F4A51"/>
    <w:rsid w:val="003F4B48"/>
    <w:rsid w:val="003F4DDC"/>
    <w:rsid w:val="003F56B8"/>
    <w:rsid w:val="003F5948"/>
    <w:rsid w:val="003F5F1A"/>
    <w:rsid w:val="003F6327"/>
    <w:rsid w:val="003F7425"/>
    <w:rsid w:val="003F765B"/>
    <w:rsid w:val="003F7CB8"/>
    <w:rsid w:val="004000C3"/>
    <w:rsid w:val="004008FE"/>
    <w:rsid w:val="00400CB4"/>
    <w:rsid w:val="00401386"/>
    <w:rsid w:val="004013E6"/>
    <w:rsid w:val="00401E31"/>
    <w:rsid w:val="00402A85"/>
    <w:rsid w:val="00402BBA"/>
    <w:rsid w:val="004035D0"/>
    <w:rsid w:val="0040361D"/>
    <w:rsid w:val="00403795"/>
    <w:rsid w:val="00403AB2"/>
    <w:rsid w:val="004041FB"/>
    <w:rsid w:val="0040443E"/>
    <w:rsid w:val="004049B4"/>
    <w:rsid w:val="00404A5C"/>
    <w:rsid w:val="00404B5B"/>
    <w:rsid w:val="004056B6"/>
    <w:rsid w:val="00405764"/>
    <w:rsid w:val="00406745"/>
    <w:rsid w:val="0040674B"/>
    <w:rsid w:val="00406B32"/>
    <w:rsid w:val="00406F61"/>
    <w:rsid w:val="004074FA"/>
    <w:rsid w:val="00407A56"/>
    <w:rsid w:val="00407FCC"/>
    <w:rsid w:val="00410319"/>
    <w:rsid w:val="0041035A"/>
    <w:rsid w:val="00410E76"/>
    <w:rsid w:val="004112D1"/>
    <w:rsid w:val="004113C9"/>
    <w:rsid w:val="00411D1E"/>
    <w:rsid w:val="00411DF2"/>
    <w:rsid w:val="004120DF"/>
    <w:rsid w:val="004126B5"/>
    <w:rsid w:val="00412B4C"/>
    <w:rsid w:val="00412E8C"/>
    <w:rsid w:val="0041373A"/>
    <w:rsid w:val="00414909"/>
    <w:rsid w:val="00415034"/>
    <w:rsid w:val="0041504E"/>
    <w:rsid w:val="00415B1A"/>
    <w:rsid w:val="00415DFD"/>
    <w:rsid w:val="00415F10"/>
    <w:rsid w:val="00416208"/>
    <w:rsid w:val="0041690F"/>
    <w:rsid w:val="004169D3"/>
    <w:rsid w:val="00416C2B"/>
    <w:rsid w:val="00416D41"/>
    <w:rsid w:val="00416E70"/>
    <w:rsid w:val="00417264"/>
    <w:rsid w:val="00420E1A"/>
    <w:rsid w:val="00420FDF"/>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891"/>
    <w:rsid w:val="00425A82"/>
    <w:rsid w:val="00425BDA"/>
    <w:rsid w:val="00425C60"/>
    <w:rsid w:val="00426B2C"/>
    <w:rsid w:val="004270E7"/>
    <w:rsid w:val="0042769E"/>
    <w:rsid w:val="00427FA8"/>
    <w:rsid w:val="0043009D"/>
    <w:rsid w:val="0043026B"/>
    <w:rsid w:val="00430299"/>
    <w:rsid w:val="00430523"/>
    <w:rsid w:val="004306D4"/>
    <w:rsid w:val="004309A8"/>
    <w:rsid w:val="00431578"/>
    <w:rsid w:val="00431A2A"/>
    <w:rsid w:val="00432ECA"/>
    <w:rsid w:val="00433031"/>
    <w:rsid w:val="00434F03"/>
    <w:rsid w:val="00434F16"/>
    <w:rsid w:val="0043554E"/>
    <w:rsid w:val="004355D4"/>
    <w:rsid w:val="00435701"/>
    <w:rsid w:val="004357B1"/>
    <w:rsid w:val="00435821"/>
    <w:rsid w:val="0043583E"/>
    <w:rsid w:val="00436CC4"/>
    <w:rsid w:val="00436CCE"/>
    <w:rsid w:val="00436E8A"/>
    <w:rsid w:val="00436EAD"/>
    <w:rsid w:val="00436F47"/>
    <w:rsid w:val="004375E1"/>
    <w:rsid w:val="00437A2F"/>
    <w:rsid w:val="00440262"/>
    <w:rsid w:val="004406BF"/>
    <w:rsid w:val="00440814"/>
    <w:rsid w:val="0044105D"/>
    <w:rsid w:val="00441424"/>
    <w:rsid w:val="0044230F"/>
    <w:rsid w:val="00442731"/>
    <w:rsid w:val="00442C12"/>
    <w:rsid w:val="00442F51"/>
    <w:rsid w:val="00443428"/>
    <w:rsid w:val="004434DF"/>
    <w:rsid w:val="0044354B"/>
    <w:rsid w:val="00443C0C"/>
    <w:rsid w:val="0044493E"/>
    <w:rsid w:val="00444A1F"/>
    <w:rsid w:val="00444AFF"/>
    <w:rsid w:val="00444FC6"/>
    <w:rsid w:val="004451CF"/>
    <w:rsid w:val="00445874"/>
    <w:rsid w:val="00445C38"/>
    <w:rsid w:val="0044686B"/>
    <w:rsid w:val="004475F7"/>
    <w:rsid w:val="004501D2"/>
    <w:rsid w:val="0045057B"/>
    <w:rsid w:val="0045069B"/>
    <w:rsid w:val="00450B22"/>
    <w:rsid w:val="00450E1E"/>
    <w:rsid w:val="00451709"/>
    <w:rsid w:val="004518FA"/>
    <w:rsid w:val="00451A02"/>
    <w:rsid w:val="0045277C"/>
    <w:rsid w:val="00452C22"/>
    <w:rsid w:val="0045342A"/>
    <w:rsid w:val="00453507"/>
    <w:rsid w:val="00453592"/>
    <w:rsid w:val="0045402A"/>
    <w:rsid w:val="004543AB"/>
    <w:rsid w:val="004545EC"/>
    <w:rsid w:val="00455967"/>
    <w:rsid w:val="00455EFA"/>
    <w:rsid w:val="00455F71"/>
    <w:rsid w:val="00456272"/>
    <w:rsid w:val="004570EF"/>
    <w:rsid w:val="00457517"/>
    <w:rsid w:val="00457CF7"/>
    <w:rsid w:val="00457D37"/>
    <w:rsid w:val="004601D3"/>
    <w:rsid w:val="0046028A"/>
    <w:rsid w:val="00460E3A"/>
    <w:rsid w:val="00460E68"/>
    <w:rsid w:val="004614BC"/>
    <w:rsid w:val="004619A5"/>
    <w:rsid w:val="00461F80"/>
    <w:rsid w:val="0046213A"/>
    <w:rsid w:val="0046240D"/>
    <w:rsid w:val="0046247F"/>
    <w:rsid w:val="00462898"/>
    <w:rsid w:val="00462D84"/>
    <w:rsid w:val="00463208"/>
    <w:rsid w:val="00463350"/>
    <w:rsid w:val="00463576"/>
    <w:rsid w:val="004636D6"/>
    <w:rsid w:val="00463787"/>
    <w:rsid w:val="0046399D"/>
    <w:rsid w:val="00463EA4"/>
    <w:rsid w:val="0046495D"/>
    <w:rsid w:val="00465A21"/>
    <w:rsid w:val="00465DE5"/>
    <w:rsid w:val="00466978"/>
    <w:rsid w:val="00466ABA"/>
    <w:rsid w:val="004672E3"/>
    <w:rsid w:val="0046775D"/>
    <w:rsid w:val="00467823"/>
    <w:rsid w:val="0046798C"/>
    <w:rsid w:val="0047000B"/>
    <w:rsid w:val="004705FA"/>
    <w:rsid w:val="004706A5"/>
    <w:rsid w:val="004708AC"/>
    <w:rsid w:val="00471387"/>
    <w:rsid w:val="0047146C"/>
    <w:rsid w:val="0047149F"/>
    <w:rsid w:val="00471878"/>
    <w:rsid w:val="00471963"/>
    <w:rsid w:val="0047249C"/>
    <w:rsid w:val="004724B8"/>
    <w:rsid w:val="004728FB"/>
    <w:rsid w:val="004729AD"/>
    <w:rsid w:val="00472CA7"/>
    <w:rsid w:val="00472CEC"/>
    <w:rsid w:val="00473261"/>
    <w:rsid w:val="00473308"/>
    <w:rsid w:val="0047377C"/>
    <w:rsid w:val="0047471E"/>
    <w:rsid w:val="004749DA"/>
    <w:rsid w:val="00474DEF"/>
    <w:rsid w:val="00475729"/>
    <w:rsid w:val="004758E7"/>
    <w:rsid w:val="00475BAB"/>
    <w:rsid w:val="004764C6"/>
    <w:rsid w:val="00476AC1"/>
    <w:rsid w:val="00476BF8"/>
    <w:rsid w:val="00476F97"/>
    <w:rsid w:val="004770CF"/>
    <w:rsid w:val="00477247"/>
    <w:rsid w:val="004776BB"/>
    <w:rsid w:val="004776FB"/>
    <w:rsid w:val="0048055E"/>
    <w:rsid w:val="00480C2B"/>
    <w:rsid w:val="00480DC5"/>
    <w:rsid w:val="00480FD9"/>
    <w:rsid w:val="0048131D"/>
    <w:rsid w:val="0048152C"/>
    <w:rsid w:val="00481D0B"/>
    <w:rsid w:val="004824A9"/>
    <w:rsid w:val="00483091"/>
    <w:rsid w:val="00483140"/>
    <w:rsid w:val="00483984"/>
    <w:rsid w:val="00483BC7"/>
    <w:rsid w:val="00483CF0"/>
    <w:rsid w:val="00484D4D"/>
    <w:rsid w:val="00486516"/>
    <w:rsid w:val="0048664F"/>
    <w:rsid w:val="004868AD"/>
    <w:rsid w:val="00486D00"/>
    <w:rsid w:val="00486D26"/>
    <w:rsid w:val="00487FE1"/>
    <w:rsid w:val="00490707"/>
    <w:rsid w:val="00490815"/>
    <w:rsid w:val="0049117E"/>
    <w:rsid w:val="00492503"/>
    <w:rsid w:val="004925C8"/>
    <w:rsid w:val="00492AF9"/>
    <w:rsid w:val="00492B76"/>
    <w:rsid w:val="0049333E"/>
    <w:rsid w:val="0049418F"/>
    <w:rsid w:val="0049570D"/>
    <w:rsid w:val="00495C48"/>
    <w:rsid w:val="00495DC6"/>
    <w:rsid w:val="0049695E"/>
    <w:rsid w:val="00496CCE"/>
    <w:rsid w:val="00497123"/>
    <w:rsid w:val="004978C1"/>
    <w:rsid w:val="00497AAD"/>
    <w:rsid w:val="00497BD7"/>
    <w:rsid w:val="00497D1A"/>
    <w:rsid w:val="00497F88"/>
    <w:rsid w:val="004A00C9"/>
    <w:rsid w:val="004A03D0"/>
    <w:rsid w:val="004A0B8E"/>
    <w:rsid w:val="004A1049"/>
    <w:rsid w:val="004A10E2"/>
    <w:rsid w:val="004A1AD4"/>
    <w:rsid w:val="004A1AFA"/>
    <w:rsid w:val="004A1EA7"/>
    <w:rsid w:val="004A2395"/>
    <w:rsid w:val="004A26F5"/>
    <w:rsid w:val="004A2EF8"/>
    <w:rsid w:val="004A3531"/>
    <w:rsid w:val="004A3A21"/>
    <w:rsid w:val="004A3A7B"/>
    <w:rsid w:val="004A407A"/>
    <w:rsid w:val="004A4E3B"/>
    <w:rsid w:val="004A6110"/>
    <w:rsid w:val="004A61B8"/>
    <w:rsid w:val="004A6415"/>
    <w:rsid w:val="004A64F9"/>
    <w:rsid w:val="004A65F4"/>
    <w:rsid w:val="004A6D2C"/>
    <w:rsid w:val="004B026C"/>
    <w:rsid w:val="004B0271"/>
    <w:rsid w:val="004B0986"/>
    <w:rsid w:val="004B0BE8"/>
    <w:rsid w:val="004B0E4A"/>
    <w:rsid w:val="004B18F4"/>
    <w:rsid w:val="004B1A98"/>
    <w:rsid w:val="004B1AED"/>
    <w:rsid w:val="004B1EA3"/>
    <w:rsid w:val="004B2463"/>
    <w:rsid w:val="004B2E9D"/>
    <w:rsid w:val="004B305F"/>
    <w:rsid w:val="004B3373"/>
    <w:rsid w:val="004B34C4"/>
    <w:rsid w:val="004B34E8"/>
    <w:rsid w:val="004B3981"/>
    <w:rsid w:val="004B3A03"/>
    <w:rsid w:val="004B419F"/>
    <w:rsid w:val="004B4EA9"/>
    <w:rsid w:val="004B5C96"/>
    <w:rsid w:val="004B5F8B"/>
    <w:rsid w:val="004B6124"/>
    <w:rsid w:val="004B6E50"/>
    <w:rsid w:val="004B728F"/>
    <w:rsid w:val="004B7317"/>
    <w:rsid w:val="004B75B2"/>
    <w:rsid w:val="004B75C6"/>
    <w:rsid w:val="004C02C5"/>
    <w:rsid w:val="004C0BF0"/>
    <w:rsid w:val="004C0D40"/>
    <w:rsid w:val="004C114F"/>
    <w:rsid w:val="004C11A9"/>
    <w:rsid w:val="004C17B1"/>
    <w:rsid w:val="004C27CF"/>
    <w:rsid w:val="004C2CA7"/>
    <w:rsid w:val="004C3592"/>
    <w:rsid w:val="004C37A9"/>
    <w:rsid w:val="004C3EB2"/>
    <w:rsid w:val="004C45C8"/>
    <w:rsid w:val="004C4F8F"/>
    <w:rsid w:val="004C5349"/>
    <w:rsid w:val="004C582C"/>
    <w:rsid w:val="004C5B5B"/>
    <w:rsid w:val="004C5F4B"/>
    <w:rsid w:val="004C612E"/>
    <w:rsid w:val="004C6130"/>
    <w:rsid w:val="004C61B8"/>
    <w:rsid w:val="004C69FE"/>
    <w:rsid w:val="004C6C0A"/>
    <w:rsid w:val="004C6C6D"/>
    <w:rsid w:val="004C77FF"/>
    <w:rsid w:val="004C7DB0"/>
    <w:rsid w:val="004C7FFC"/>
    <w:rsid w:val="004D0223"/>
    <w:rsid w:val="004D0C4C"/>
    <w:rsid w:val="004D0F31"/>
    <w:rsid w:val="004D16A3"/>
    <w:rsid w:val="004D1934"/>
    <w:rsid w:val="004D1E41"/>
    <w:rsid w:val="004D2326"/>
    <w:rsid w:val="004D2D0F"/>
    <w:rsid w:val="004D2E0D"/>
    <w:rsid w:val="004D2E11"/>
    <w:rsid w:val="004D3108"/>
    <w:rsid w:val="004D329C"/>
    <w:rsid w:val="004D34D1"/>
    <w:rsid w:val="004D43A5"/>
    <w:rsid w:val="004D4523"/>
    <w:rsid w:val="004D4990"/>
    <w:rsid w:val="004D51D6"/>
    <w:rsid w:val="004D6BF2"/>
    <w:rsid w:val="004D6F29"/>
    <w:rsid w:val="004D7245"/>
    <w:rsid w:val="004D786F"/>
    <w:rsid w:val="004D7BF5"/>
    <w:rsid w:val="004D7F08"/>
    <w:rsid w:val="004D7F9C"/>
    <w:rsid w:val="004E03F4"/>
    <w:rsid w:val="004E068F"/>
    <w:rsid w:val="004E0860"/>
    <w:rsid w:val="004E09CF"/>
    <w:rsid w:val="004E0B75"/>
    <w:rsid w:val="004E0C29"/>
    <w:rsid w:val="004E0DC4"/>
    <w:rsid w:val="004E109C"/>
    <w:rsid w:val="004E1D6F"/>
    <w:rsid w:val="004E1DF3"/>
    <w:rsid w:val="004E2393"/>
    <w:rsid w:val="004E24C5"/>
    <w:rsid w:val="004E2730"/>
    <w:rsid w:val="004E3117"/>
    <w:rsid w:val="004E34A5"/>
    <w:rsid w:val="004E3A2A"/>
    <w:rsid w:val="004E3AB1"/>
    <w:rsid w:val="004E4003"/>
    <w:rsid w:val="004E4168"/>
    <w:rsid w:val="004E4289"/>
    <w:rsid w:val="004E4443"/>
    <w:rsid w:val="004E4626"/>
    <w:rsid w:val="004E4984"/>
    <w:rsid w:val="004E5101"/>
    <w:rsid w:val="004E5380"/>
    <w:rsid w:val="004E576B"/>
    <w:rsid w:val="004E652A"/>
    <w:rsid w:val="004E6746"/>
    <w:rsid w:val="004E6B13"/>
    <w:rsid w:val="004E6CAC"/>
    <w:rsid w:val="004E6F69"/>
    <w:rsid w:val="004E711E"/>
    <w:rsid w:val="004E736E"/>
    <w:rsid w:val="004E75C1"/>
    <w:rsid w:val="004E777F"/>
    <w:rsid w:val="004F07F2"/>
    <w:rsid w:val="004F07F9"/>
    <w:rsid w:val="004F0A50"/>
    <w:rsid w:val="004F0D1F"/>
    <w:rsid w:val="004F0E82"/>
    <w:rsid w:val="004F1523"/>
    <w:rsid w:val="004F1653"/>
    <w:rsid w:val="004F1847"/>
    <w:rsid w:val="004F1CE1"/>
    <w:rsid w:val="004F1E7F"/>
    <w:rsid w:val="004F1F85"/>
    <w:rsid w:val="004F1F9E"/>
    <w:rsid w:val="004F2CB6"/>
    <w:rsid w:val="004F2E6E"/>
    <w:rsid w:val="004F2F46"/>
    <w:rsid w:val="004F3015"/>
    <w:rsid w:val="004F313F"/>
    <w:rsid w:val="004F367F"/>
    <w:rsid w:val="004F3D85"/>
    <w:rsid w:val="004F3EEF"/>
    <w:rsid w:val="004F41D4"/>
    <w:rsid w:val="004F43A7"/>
    <w:rsid w:val="004F447B"/>
    <w:rsid w:val="004F45C4"/>
    <w:rsid w:val="004F497C"/>
    <w:rsid w:val="004F4FAC"/>
    <w:rsid w:val="004F4FE8"/>
    <w:rsid w:val="004F531B"/>
    <w:rsid w:val="004F54D9"/>
    <w:rsid w:val="004F560C"/>
    <w:rsid w:val="004F5DBB"/>
    <w:rsid w:val="004F60B4"/>
    <w:rsid w:val="004F61A3"/>
    <w:rsid w:val="004F6874"/>
    <w:rsid w:val="004F749A"/>
    <w:rsid w:val="004F7564"/>
    <w:rsid w:val="004F7922"/>
    <w:rsid w:val="004F7A1F"/>
    <w:rsid w:val="004F7B47"/>
    <w:rsid w:val="0050079C"/>
    <w:rsid w:val="0050106A"/>
    <w:rsid w:val="005010BC"/>
    <w:rsid w:val="005014F2"/>
    <w:rsid w:val="00501848"/>
    <w:rsid w:val="00501BED"/>
    <w:rsid w:val="00501F71"/>
    <w:rsid w:val="00502B31"/>
    <w:rsid w:val="00504239"/>
    <w:rsid w:val="0050434C"/>
    <w:rsid w:val="0050537D"/>
    <w:rsid w:val="0050591C"/>
    <w:rsid w:val="005059BD"/>
    <w:rsid w:val="00505D34"/>
    <w:rsid w:val="005060AE"/>
    <w:rsid w:val="0050790B"/>
    <w:rsid w:val="00507B4C"/>
    <w:rsid w:val="00507FDF"/>
    <w:rsid w:val="0051013D"/>
    <w:rsid w:val="0051037C"/>
    <w:rsid w:val="0051050F"/>
    <w:rsid w:val="0051058B"/>
    <w:rsid w:val="00510DDC"/>
    <w:rsid w:val="00511166"/>
    <w:rsid w:val="00511672"/>
    <w:rsid w:val="00512217"/>
    <w:rsid w:val="00512459"/>
    <w:rsid w:val="005124BD"/>
    <w:rsid w:val="005131A2"/>
    <w:rsid w:val="005137E4"/>
    <w:rsid w:val="00513BB9"/>
    <w:rsid w:val="005143A3"/>
    <w:rsid w:val="0051440E"/>
    <w:rsid w:val="00514480"/>
    <w:rsid w:val="005148CD"/>
    <w:rsid w:val="00515180"/>
    <w:rsid w:val="00515973"/>
    <w:rsid w:val="00516069"/>
    <w:rsid w:val="0051659A"/>
    <w:rsid w:val="00516DF8"/>
    <w:rsid w:val="005171A6"/>
    <w:rsid w:val="005174BB"/>
    <w:rsid w:val="00517AC8"/>
    <w:rsid w:val="00517C3E"/>
    <w:rsid w:val="0052020F"/>
    <w:rsid w:val="00520753"/>
    <w:rsid w:val="005207D8"/>
    <w:rsid w:val="0052091D"/>
    <w:rsid w:val="005212F4"/>
    <w:rsid w:val="00521449"/>
    <w:rsid w:val="00521908"/>
    <w:rsid w:val="005222E0"/>
    <w:rsid w:val="005224BC"/>
    <w:rsid w:val="00522928"/>
    <w:rsid w:val="00522FF1"/>
    <w:rsid w:val="00523946"/>
    <w:rsid w:val="0052397A"/>
    <w:rsid w:val="00523A63"/>
    <w:rsid w:val="00524385"/>
    <w:rsid w:val="00524E5A"/>
    <w:rsid w:val="005256D6"/>
    <w:rsid w:val="00525AD8"/>
    <w:rsid w:val="00525CF0"/>
    <w:rsid w:val="00525D8A"/>
    <w:rsid w:val="00526429"/>
    <w:rsid w:val="005266C1"/>
    <w:rsid w:val="005267F4"/>
    <w:rsid w:val="0052687F"/>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CEE"/>
    <w:rsid w:val="00533D13"/>
    <w:rsid w:val="00533DEC"/>
    <w:rsid w:val="00534026"/>
    <w:rsid w:val="00534D55"/>
    <w:rsid w:val="00535B53"/>
    <w:rsid w:val="00536B03"/>
    <w:rsid w:val="00537456"/>
    <w:rsid w:val="005377BD"/>
    <w:rsid w:val="0053790C"/>
    <w:rsid w:val="00537B3D"/>
    <w:rsid w:val="00537F05"/>
    <w:rsid w:val="00540401"/>
    <w:rsid w:val="005405B2"/>
    <w:rsid w:val="005405C0"/>
    <w:rsid w:val="0054076A"/>
    <w:rsid w:val="00540D47"/>
    <w:rsid w:val="00540EE7"/>
    <w:rsid w:val="005417D1"/>
    <w:rsid w:val="00541A22"/>
    <w:rsid w:val="00541EAD"/>
    <w:rsid w:val="00542428"/>
    <w:rsid w:val="005424C2"/>
    <w:rsid w:val="005426B2"/>
    <w:rsid w:val="00542B0F"/>
    <w:rsid w:val="00543519"/>
    <w:rsid w:val="00543640"/>
    <w:rsid w:val="00544019"/>
    <w:rsid w:val="005444C6"/>
    <w:rsid w:val="00544BF9"/>
    <w:rsid w:val="00544F05"/>
    <w:rsid w:val="00544F5E"/>
    <w:rsid w:val="00544FCC"/>
    <w:rsid w:val="005454B8"/>
    <w:rsid w:val="00545ACB"/>
    <w:rsid w:val="00545DB9"/>
    <w:rsid w:val="005462ED"/>
    <w:rsid w:val="00546585"/>
    <w:rsid w:val="0054680A"/>
    <w:rsid w:val="00546BF8"/>
    <w:rsid w:val="00547BA2"/>
    <w:rsid w:val="005500B4"/>
    <w:rsid w:val="00550AC5"/>
    <w:rsid w:val="00550B7E"/>
    <w:rsid w:val="00551052"/>
    <w:rsid w:val="005524ED"/>
    <w:rsid w:val="005528F2"/>
    <w:rsid w:val="00552CDE"/>
    <w:rsid w:val="00552E36"/>
    <w:rsid w:val="00553674"/>
    <w:rsid w:val="00553F91"/>
    <w:rsid w:val="00554007"/>
    <w:rsid w:val="00554083"/>
    <w:rsid w:val="00554C03"/>
    <w:rsid w:val="00554C58"/>
    <w:rsid w:val="00554D5D"/>
    <w:rsid w:val="005550F9"/>
    <w:rsid w:val="00556338"/>
    <w:rsid w:val="00556441"/>
    <w:rsid w:val="00557031"/>
    <w:rsid w:val="00557F87"/>
    <w:rsid w:val="00560E67"/>
    <w:rsid w:val="00560FCB"/>
    <w:rsid w:val="00561001"/>
    <w:rsid w:val="0056111C"/>
    <w:rsid w:val="00561140"/>
    <w:rsid w:val="00561412"/>
    <w:rsid w:val="00561903"/>
    <w:rsid w:val="00561A9B"/>
    <w:rsid w:val="00561E54"/>
    <w:rsid w:val="00561F73"/>
    <w:rsid w:val="005621F7"/>
    <w:rsid w:val="0056278F"/>
    <w:rsid w:val="00562FB1"/>
    <w:rsid w:val="00563068"/>
    <w:rsid w:val="005635E6"/>
    <w:rsid w:val="0056376A"/>
    <w:rsid w:val="00563B3C"/>
    <w:rsid w:val="00563BB6"/>
    <w:rsid w:val="0056419C"/>
    <w:rsid w:val="00564DA7"/>
    <w:rsid w:val="00565204"/>
    <w:rsid w:val="00565467"/>
    <w:rsid w:val="00565473"/>
    <w:rsid w:val="00565DAC"/>
    <w:rsid w:val="00565F0D"/>
    <w:rsid w:val="00565FFF"/>
    <w:rsid w:val="005662DC"/>
    <w:rsid w:val="00566329"/>
    <w:rsid w:val="005668B9"/>
    <w:rsid w:val="00566E39"/>
    <w:rsid w:val="0056704E"/>
    <w:rsid w:val="00567623"/>
    <w:rsid w:val="005679F9"/>
    <w:rsid w:val="005701C2"/>
    <w:rsid w:val="00570763"/>
    <w:rsid w:val="00571984"/>
    <w:rsid w:val="00571BC8"/>
    <w:rsid w:val="0057200B"/>
    <w:rsid w:val="00572231"/>
    <w:rsid w:val="00572297"/>
    <w:rsid w:val="00573094"/>
    <w:rsid w:val="00573365"/>
    <w:rsid w:val="0057345D"/>
    <w:rsid w:val="0057347D"/>
    <w:rsid w:val="00573560"/>
    <w:rsid w:val="00574E7B"/>
    <w:rsid w:val="00574F36"/>
    <w:rsid w:val="00576B5C"/>
    <w:rsid w:val="005770CC"/>
    <w:rsid w:val="00577301"/>
    <w:rsid w:val="00577D53"/>
    <w:rsid w:val="005802F9"/>
    <w:rsid w:val="005806D5"/>
    <w:rsid w:val="00580DFC"/>
    <w:rsid w:val="0058134C"/>
    <w:rsid w:val="005815CD"/>
    <w:rsid w:val="005825CF"/>
    <w:rsid w:val="005827A7"/>
    <w:rsid w:val="00583508"/>
    <w:rsid w:val="00583D43"/>
    <w:rsid w:val="00584454"/>
    <w:rsid w:val="005846C3"/>
    <w:rsid w:val="00584941"/>
    <w:rsid w:val="00584B43"/>
    <w:rsid w:val="00584F04"/>
    <w:rsid w:val="0058544C"/>
    <w:rsid w:val="00585623"/>
    <w:rsid w:val="005857F7"/>
    <w:rsid w:val="005865E9"/>
    <w:rsid w:val="005868FD"/>
    <w:rsid w:val="00587D7B"/>
    <w:rsid w:val="005902A8"/>
    <w:rsid w:val="005904DB"/>
    <w:rsid w:val="005905ED"/>
    <w:rsid w:val="00590D11"/>
    <w:rsid w:val="00591BA6"/>
    <w:rsid w:val="00592825"/>
    <w:rsid w:val="00592AD6"/>
    <w:rsid w:val="00594437"/>
    <w:rsid w:val="00594B70"/>
    <w:rsid w:val="00596CDC"/>
    <w:rsid w:val="00596CFA"/>
    <w:rsid w:val="00596EC6"/>
    <w:rsid w:val="005975CE"/>
    <w:rsid w:val="005A0088"/>
    <w:rsid w:val="005A04F6"/>
    <w:rsid w:val="005A1244"/>
    <w:rsid w:val="005A14F0"/>
    <w:rsid w:val="005A1861"/>
    <w:rsid w:val="005A1A31"/>
    <w:rsid w:val="005A23D9"/>
    <w:rsid w:val="005A361D"/>
    <w:rsid w:val="005A36C2"/>
    <w:rsid w:val="005A3719"/>
    <w:rsid w:val="005A3DD7"/>
    <w:rsid w:val="005A40FA"/>
    <w:rsid w:val="005A463B"/>
    <w:rsid w:val="005A4C20"/>
    <w:rsid w:val="005A4F48"/>
    <w:rsid w:val="005A54F1"/>
    <w:rsid w:val="005A55D4"/>
    <w:rsid w:val="005A5731"/>
    <w:rsid w:val="005A57B8"/>
    <w:rsid w:val="005A5BCD"/>
    <w:rsid w:val="005A5DDE"/>
    <w:rsid w:val="005A64A8"/>
    <w:rsid w:val="005A65C5"/>
    <w:rsid w:val="005A6875"/>
    <w:rsid w:val="005A7016"/>
    <w:rsid w:val="005A7A32"/>
    <w:rsid w:val="005A7ED2"/>
    <w:rsid w:val="005A7F85"/>
    <w:rsid w:val="005B00DD"/>
    <w:rsid w:val="005B03B1"/>
    <w:rsid w:val="005B07D5"/>
    <w:rsid w:val="005B09B9"/>
    <w:rsid w:val="005B1505"/>
    <w:rsid w:val="005B1A8A"/>
    <w:rsid w:val="005B1AAB"/>
    <w:rsid w:val="005B2578"/>
    <w:rsid w:val="005B2930"/>
    <w:rsid w:val="005B2B87"/>
    <w:rsid w:val="005B2E65"/>
    <w:rsid w:val="005B2FAA"/>
    <w:rsid w:val="005B33C8"/>
    <w:rsid w:val="005B387B"/>
    <w:rsid w:val="005B3B01"/>
    <w:rsid w:val="005B4333"/>
    <w:rsid w:val="005B48BE"/>
    <w:rsid w:val="005B56DB"/>
    <w:rsid w:val="005B58F7"/>
    <w:rsid w:val="005B5981"/>
    <w:rsid w:val="005B5994"/>
    <w:rsid w:val="005B60AB"/>
    <w:rsid w:val="005B6474"/>
    <w:rsid w:val="005B666D"/>
    <w:rsid w:val="005B667A"/>
    <w:rsid w:val="005B6865"/>
    <w:rsid w:val="005C039B"/>
    <w:rsid w:val="005C059F"/>
    <w:rsid w:val="005C07CE"/>
    <w:rsid w:val="005C0B8F"/>
    <w:rsid w:val="005C18D1"/>
    <w:rsid w:val="005C194E"/>
    <w:rsid w:val="005C1C83"/>
    <w:rsid w:val="005C1DB1"/>
    <w:rsid w:val="005C226F"/>
    <w:rsid w:val="005C2294"/>
    <w:rsid w:val="005C28ED"/>
    <w:rsid w:val="005C2E48"/>
    <w:rsid w:val="005C3344"/>
    <w:rsid w:val="005C4405"/>
    <w:rsid w:val="005C4E1A"/>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0AE"/>
    <w:rsid w:val="005D54B4"/>
    <w:rsid w:val="005D597C"/>
    <w:rsid w:val="005D5BCF"/>
    <w:rsid w:val="005D5CF5"/>
    <w:rsid w:val="005D65BF"/>
    <w:rsid w:val="005D6D84"/>
    <w:rsid w:val="005D70A1"/>
    <w:rsid w:val="005D79F2"/>
    <w:rsid w:val="005D7BAF"/>
    <w:rsid w:val="005D7CB1"/>
    <w:rsid w:val="005D7F57"/>
    <w:rsid w:val="005E0067"/>
    <w:rsid w:val="005E0141"/>
    <w:rsid w:val="005E09CA"/>
    <w:rsid w:val="005E1AB4"/>
    <w:rsid w:val="005E1E71"/>
    <w:rsid w:val="005E255B"/>
    <w:rsid w:val="005E299D"/>
    <w:rsid w:val="005E2CF7"/>
    <w:rsid w:val="005E3268"/>
    <w:rsid w:val="005E348F"/>
    <w:rsid w:val="005E351D"/>
    <w:rsid w:val="005E3728"/>
    <w:rsid w:val="005E4543"/>
    <w:rsid w:val="005E4768"/>
    <w:rsid w:val="005E4A1C"/>
    <w:rsid w:val="005E56C9"/>
    <w:rsid w:val="005E5CF7"/>
    <w:rsid w:val="005E5FF0"/>
    <w:rsid w:val="005E6401"/>
    <w:rsid w:val="005E642A"/>
    <w:rsid w:val="005E65A7"/>
    <w:rsid w:val="005E6CC3"/>
    <w:rsid w:val="005E71B1"/>
    <w:rsid w:val="005E721E"/>
    <w:rsid w:val="005E747E"/>
    <w:rsid w:val="005E74E4"/>
    <w:rsid w:val="005F0857"/>
    <w:rsid w:val="005F1470"/>
    <w:rsid w:val="005F15A9"/>
    <w:rsid w:val="005F2807"/>
    <w:rsid w:val="005F2C81"/>
    <w:rsid w:val="005F2CD5"/>
    <w:rsid w:val="005F3382"/>
    <w:rsid w:val="005F3720"/>
    <w:rsid w:val="005F5506"/>
    <w:rsid w:val="005F5A0D"/>
    <w:rsid w:val="005F60DF"/>
    <w:rsid w:val="005F615B"/>
    <w:rsid w:val="005F61DF"/>
    <w:rsid w:val="005F680A"/>
    <w:rsid w:val="005F6880"/>
    <w:rsid w:val="005F6B3E"/>
    <w:rsid w:val="005F6E5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3F9D"/>
    <w:rsid w:val="006042CD"/>
    <w:rsid w:val="00605217"/>
    <w:rsid w:val="006053B7"/>
    <w:rsid w:val="006054A5"/>
    <w:rsid w:val="006059DB"/>
    <w:rsid w:val="006059E4"/>
    <w:rsid w:val="00605D60"/>
    <w:rsid w:val="006062A0"/>
    <w:rsid w:val="00607015"/>
    <w:rsid w:val="0061098D"/>
    <w:rsid w:val="00610B78"/>
    <w:rsid w:val="00611555"/>
    <w:rsid w:val="00611B59"/>
    <w:rsid w:val="00611CC4"/>
    <w:rsid w:val="00611FBA"/>
    <w:rsid w:val="00612098"/>
    <w:rsid w:val="006120BE"/>
    <w:rsid w:val="0061272A"/>
    <w:rsid w:val="00612D23"/>
    <w:rsid w:val="006130D0"/>
    <w:rsid w:val="0061355D"/>
    <w:rsid w:val="006139F7"/>
    <w:rsid w:val="00613AA2"/>
    <w:rsid w:val="00614906"/>
    <w:rsid w:val="0061517F"/>
    <w:rsid w:val="00615276"/>
    <w:rsid w:val="00615359"/>
    <w:rsid w:val="006155F1"/>
    <w:rsid w:val="00615846"/>
    <w:rsid w:val="00615C1C"/>
    <w:rsid w:val="00615FED"/>
    <w:rsid w:val="006160F0"/>
    <w:rsid w:val="0061618F"/>
    <w:rsid w:val="0061624B"/>
    <w:rsid w:val="006166AD"/>
    <w:rsid w:val="00616C1E"/>
    <w:rsid w:val="00617EFC"/>
    <w:rsid w:val="00620055"/>
    <w:rsid w:val="00620336"/>
    <w:rsid w:val="006204B3"/>
    <w:rsid w:val="006204C2"/>
    <w:rsid w:val="006212D3"/>
    <w:rsid w:val="00621639"/>
    <w:rsid w:val="006222BE"/>
    <w:rsid w:val="00622B22"/>
    <w:rsid w:val="00622F67"/>
    <w:rsid w:val="00623571"/>
    <w:rsid w:val="00623A5E"/>
    <w:rsid w:val="00624481"/>
    <w:rsid w:val="00625008"/>
    <w:rsid w:val="0062548B"/>
    <w:rsid w:val="006258AA"/>
    <w:rsid w:val="00626710"/>
    <w:rsid w:val="00626930"/>
    <w:rsid w:val="00626AD3"/>
    <w:rsid w:val="00626BAC"/>
    <w:rsid w:val="006271C3"/>
    <w:rsid w:val="00627319"/>
    <w:rsid w:val="00627B14"/>
    <w:rsid w:val="0063001E"/>
    <w:rsid w:val="00630023"/>
    <w:rsid w:val="006308EE"/>
    <w:rsid w:val="00630C70"/>
    <w:rsid w:val="00630D67"/>
    <w:rsid w:val="00631005"/>
    <w:rsid w:val="00631A21"/>
    <w:rsid w:val="00631C79"/>
    <w:rsid w:val="00632727"/>
    <w:rsid w:val="0063283D"/>
    <w:rsid w:val="00633769"/>
    <w:rsid w:val="00633FE3"/>
    <w:rsid w:val="00634276"/>
    <w:rsid w:val="00634570"/>
    <w:rsid w:val="0063487C"/>
    <w:rsid w:val="00635B73"/>
    <w:rsid w:val="00635BB7"/>
    <w:rsid w:val="00636CC7"/>
    <w:rsid w:val="006376F9"/>
    <w:rsid w:val="00637F27"/>
    <w:rsid w:val="00640162"/>
    <w:rsid w:val="0064024C"/>
    <w:rsid w:val="006405EC"/>
    <w:rsid w:val="00640A4D"/>
    <w:rsid w:val="00641176"/>
    <w:rsid w:val="00641474"/>
    <w:rsid w:val="006418F2"/>
    <w:rsid w:val="00641A84"/>
    <w:rsid w:val="00641B05"/>
    <w:rsid w:val="00641DA1"/>
    <w:rsid w:val="00641E5B"/>
    <w:rsid w:val="00641F4E"/>
    <w:rsid w:val="00642153"/>
    <w:rsid w:val="00642891"/>
    <w:rsid w:val="00642C69"/>
    <w:rsid w:val="0064330A"/>
    <w:rsid w:val="00643F89"/>
    <w:rsid w:val="00644334"/>
    <w:rsid w:val="0064487C"/>
    <w:rsid w:val="00644BED"/>
    <w:rsid w:val="00644E2E"/>
    <w:rsid w:val="006450F7"/>
    <w:rsid w:val="00645A3A"/>
    <w:rsid w:val="00645B87"/>
    <w:rsid w:val="00645CB4"/>
    <w:rsid w:val="00645E2F"/>
    <w:rsid w:val="00646084"/>
    <w:rsid w:val="006468ED"/>
    <w:rsid w:val="00647664"/>
    <w:rsid w:val="00650D19"/>
    <w:rsid w:val="00651D6C"/>
    <w:rsid w:val="0065282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192"/>
    <w:rsid w:val="00660AF7"/>
    <w:rsid w:val="00660C5B"/>
    <w:rsid w:val="00660D3E"/>
    <w:rsid w:val="00661212"/>
    <w:rsid w:val="00661691"/>
    <w:rsid w:val="00662D3D"/>
    <w:rsid w:val="00662F1F"/>
    <w:rsid w:val="00663D15"/>
    <w:rsid w:val="00665030"/>
    <w:rsid w:val="00665670"/>
    <w:rsid w:val="006659EA"/>
    <w:rsid w:val="00665D3F"/>
    <w:rsid w:val="006661E8"/>
    <w:rsid w:val="00666424"/>
    <w:rsid w:val="0066676C"/>
    <w:rsid w:val="00666892"/>
    <w:rsid w:val="006673B9"/>
    <w:rsid w:val="0066790C"/>
    <w:rsid w:val="00667E44"/>
    <w:rsid w:val="00667FF0"/>
    <w:rsid w:val="00670C7C"/>
    <w:rsid w:val="00671480"/>
    <w:rsid w:val="006717E7"/>
    <w:rsid w:val="00671CC8"/>
    <w:rsid w:val="00671FD5"/>
    <w:rsid w:val="006720BC"/>
    <w:rsid w:val="0067263A"/>
    <w:rsid w:val="00672906"/>
    <w:rsid w:val="00672C73"/>
    <w:rsid w:val="00672D83"/>
    <w:rsid w:val="0067383A"/>
    <w:rsid w:val="00673B64"/>
    <w:rsid w:val="006753AC"/>
    <w:rsid w:val="00675430"/>
    <w:rsid w:val="006755F0"/>
    <w:rsid w:val="00675749"/>
    <w:rsid w:val="006759FE"/>
    <w:rsid w:val="006765BB"/>
    <w:rsid w:val="00677382"/>
    <w:rsid w:val="00677518"/>
    <w:rsid w:val="0067772D"/>
    <w:rsid w:val="00677991"/>
    <w:rsid w:val="00677AD2"/>
    <w:rsid w:val="00680326"/>
    <w:rsid w:val="00680714"/>
    <w:rsid w:val="0068071D"/>
    <w:rsid w:val="00680C6B"/>
    <w:rsid w:val="006811F3"/>
    <w:rsid w:val="00681240"/>
    <w:rsid w:val="006812E3"/>
    <w:rsid w:val="00681A94"/>
    <w:rsid w:val="00682B2D"/>
    <w:rsid w:val="00682B4A"/>
    <w:rsid w:val="00683068"/>
    <w:rsid w:val="00683DAD"/>
    <w:rsid w:val="00684592"/>
    <w:rsid w:val="00684963"/>
    <w:rsid w:val="00685033"/>
    <w:rsid w:val="0068517F"/>
    <w:rsid w:val="00685D65"/>
    <w:rsid w:val="00685FC8"/>
    <w:rsid w:val="00686DAB"/>
    <w:rsid w:val="00686E80"/>
    <w:rsid w:val="006877CD"/>
    <w:rsid w:val="0068790B"/>
    <w:rsid w:val="00687A3A"/>
    <w:rsid w:val="00687AF2"/>
    <w:rsid w:val="006901AC"/>
    <w:rsid w:val="006902BA"/>
    <w:rsid w:val="0069095D"/>
    <w:rsid w:val="00690C8D"/>
    <w:rsid w:val="00691890"/>
    <w:rsid w:val="00691AAD"/>
    <w:rsid w:val="00692416"/>
    <w:rsid w:val="00692AFF"/>
    <w:rsid w:val="00692D2D"/>
    <w:rsid w:val="00693753"/>
    <w:rsid w:val="00693B73"/>
    <w:rsid w:val="006945A1"/>
    <w:rsid w:val="00694A53"/>
    <w:rsid w:val="006952DE"/>
    <w:rsid w:val="0069537B"/>
    <w:rsid w:val="00695985"/>
    <w:rsid w:val="00695C78"/>
    <w:rsid w:val="00695E6C"/>
    <w:rsid w:val="00695EAC"/>
    <w:rsid w:val="00695F24"/>
    <w:rsid w:val="00695FE1"/>
    <w:rsid w:val="00696C79"/>
    <w:rsid w:val="00697068"/>
    <w:rsid w:val="006977DE"/>
    <w:rsid w:val="00697C18"/>
    <w:rsid w:val="00697D5F"/>
    <w:rsid w:val="006A035B"/>
    <w:rsid w:val="006A0582"/>
    <w:rsid w:val="006A060C"/>
    <w:rsid w:val="006A06F8"/>
    <w:rsid w:val="006A071C"/>
    <w:rsid w:val="006A0A4A"/>
    <w:rsid w:val="006A0DC7"/>
    <w:rsid w:val="006A106C"/>
    <w:rsid w:val="006A13D4"/>
    <w:rsid w:val="006A150D"/>
    <w:rsid w:val="006A1B00"/>
    <w:rsid w:val="006A228C"/>
    <w:rsid w:val="006A2766"/>
    <w:rsid w:val="006A39D0"/>
    <w:rsid w:val="006A3E91"/>
    <w:rsid w:val="006A4321"/>
    <w:rsid w:val="006A4E20"/>
    <w:rsid w:val="006A4F11"/>
    <w:rsid w:val="006A563C"/>
    <w:rsid w:val="006A5A6F"/>
    <w:rsid w:val="006A5F7E"/>
    <w:rsid w:val="006A6126"/>
    <w:rsid w:val="006A6786"/>
    <w:rsid w:val="006A7C29"/>
    <w:rsid w:val="006B0580"/>
    <w:rsid w:val="006B0DA2"/>
    <w:rsid w:val="006B0F70"/>
    <w:rsid w:val="006B1068"/>
    <w:rsid w:val="006B1486"/>
    <w:rsid w:val="006B169F"/>
    <w:rsid w:val="006B1BEB"/>
    <w:rsid w:val="006B1D06"/>
    <w:rsid w:val="006B2823"/>
    <w:rsid w:val="006B29DC"/>
    <w:rsid w:val="006B2A61"/>
    <w:rsid w:val="006B2F60"/>
    <w:rsid w:val="006B33DB"/>
    <w:rsid w:val="006B3669"/>
    <w:rsid w:val="006B36E5"/>
    <w:rsid w:val="006B3D00"/>
    <w:rsid w:val="006B4CF8"/>
    <w:rsid w:val="006B506B"/>
    <w:rsid w:val="006B54E8"/>
    <w:rsid w:val="006B5FBC"/>
    <w:rsid w:val="006B6ED2"/>
    <w:rsid w:val="006B7F74"/>
    <w:rsid w:val="006C0230"/>
    <w:rsid w:val="006C05C7"/>
    <w:rsid w:val="006C085C"/>
    <w:rsid w:val="006C25AB"/>
    <w:rsid w:val="006C2DA6"/>
    <w:rsid w:val="006C3581"/>
    <w:rsid w:val="006C39A0"/>
    <w:rsid w:val="006C3EFE"/>
    <w:rsid w:val="006C40B8"/>
    <w:rsid w:val="006C46C7"/>
    <w:rsid w:val="006C4767"/>
    <w:rsid w:val="006C4A1A"/>
    <w:rsid w:val="006C4D02"/>
    <w:rsid w:val="006C53A4"/>
    <w:rsid w:val="006C5499"/>
    <w:rsid w:val="006C54DF"/>
    <w:rsid w:val="006C5D5D"/>
    <w:rsid w:val="006C603E"/>
    <w:rsid w:val="006C627E"/>
    <w:rsid w:val="006C6303"/>
    <w:rsid w:val="006C6A51"/>
    <w:rsid w:val="006C6EBD"/>
    <w:rsid w:val="006C7E04"/>
    <w:rsid w:val="006C7F30"/>
    <w:rsid w:val="006C7F79"/>
    <w:rsid w:val="006D0004"/>
    <w:rsid w:val="006D015F"/>
    <w:rsid w:val="006D060E"/>
    <w:rsid w:val="006D0681"/>
    <w:rsid w:val="006D0A80"/>
    <w:rsid w:val="006D0AE8"/>
    <w:rsid w:val="006D0E85"/>
    <w:rsid w:val="006D135C"/>
    <w:rsid w:val="006D2431"/>
    <w:rsid w:val="006D2F72"/>
    <w:rsid w:val="006D43C1"/>
    <w:rsid w:val="006D4A99"/>
    <w:rsid w:val="006D4C60"/>
    <w:rsid w:val="006D5442"/>
    <w:rsid w:val="006D626F"/>
    <w:rsid w:val="006D6E4E"/>
    <w:rsid w:val="006D7A7B"/>
    <w:rsid w:val="006D7A8E"/>
    <w:rsid w:val="006D7ACE"/>
    <w:rsid w:val="006D7C59"/>
    <w:rsid w:val="006E00E3"/>
    <w:rsid w:val="006E045C"/>
    <w:rsid w:val="006E0569"/>
    <w:rsid w:val="006E0629"/>
    <w:rsid w:val="006E065E"/>
    <w:rsid w:val="006E0849"/>
    <w:rsid w:val="006E11D6"/>
    <w:rsid w:val="006E17AC"/>
    <w:rsid w:val="006E189B"/>
    <w:rsid w:val="006E20D9"/>
    <w:rsid w:val="006E27DC"/>
    <w:rsid w:val="006E2902"/>
    <w:rsid w:val="006E2AB4"/>
    <w:rsid w:val="006E2B3D"/>
    <w:rsid w:val="006E2F9D"/>
    <w:rsid w:val="006E337D"/>
    <w:rsid w:val="006E37C6"/>
    <w:rsid w:val="006E3CF3"/>
    <w:rsid w:val="006E3F61"/>
    <w:rsid w:val="006E41ED"/>
    <w:rsid w:val="006E4667"/>
    <w:rsid w:val="006E46AE"/>
    <w:rsid w:val="006E46B7"/>
    <w:rsid w:val="006E475A"/>
    <w:rsid w:val="006E486D"/>
    <w:rsid w:val="006E4880"/>
    <w:rsid w:val="006E48BB"/>
    <w:rsid w:val="006E696B"/>
    <w:rsid w:val="006E727B"/>
    <w:rsid w:val="006E76C8"/>
    <w:rsid w:val="006E7A92"/>
    <w:rsid w:val="006E7EF4"/>
    <w:rsid w:val="006F01FF"/>
    <w:rsid w:val="006F0CB2"/>
    <w:rsid w:val="006F1DE9"/>
    <w:rsid w:val="006F2046"/>
    <w:rsid w:val="006F2F59"/>
    <w:rsid w:val="006F311E"/>
    <w:rsid w:val="006F3442"/>
    <w:rsid w:val="006F36A5"/>
    <w:rsid w:val="006F41F4"/>
    <w:rsid w:val="006F452A"/>
    <w:rsid w:val="006F4576"/>
    <w:rsid w:val="006F5813"/>
    <w:rsid w:val="006F59A8"/>
    <w:rsid w:val="006F5A1D"/>
    <w:rsid w:val="006F71A6"/>
    <w:rsid w:val="006F7974"/>
    <w:rsid w:val="006F79DB"/>
    <w:rsid w:val="006F7C2C"/>
    <w:rsid w:val="006F7FD5"/>
    <w:rsid w:val="00700405"/>
    <w:rsid w:val="00700B8A"/>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712"/>
    <w:rsid w:val="007069AE"/>
    <w:rsid w:val="007069D4"/>
    <w:rsid w:val="00706C89"/>
    <w:rsid w:val="00707967"/>
    <w:rsid w:val="00710126"/>
    <w:rsid w:val="00710257"/>
    <w:rsid w:val="00710587"/>
    <w:rsid w:val="007107D5"/>
    <w:rsid w:val="007119DC"/>
    <w:rsid w:val="00711CC7"/>
    <w:rsid w:val="0071230A"/>
    <w:rsid w:val="0071248B"/>
    <w:rsid w:val="0071294A"/>
    <w:rsid w:val="00712BDD"/>
    <w:rsid w:val="00712E1E"/>
    <w:rsid w:val="00712F37"/>
    <w:rsid w:val="00713A6B"/>
    <w:rsid w:val="00713CB5"/>
    <w:rsid w:val="007144F4"/>
    <w:rsid w:val="007146BD"/>
    <w:rsid w:val="0071499C"/>
    <w:rsid w:val="00714F9D"/>
    <w:rsid w:val="00715440"/>
    <w:rsid w:val="007154D8"/>
    <w:rsid w:val="00715577"/>
    <w:rsid w:val="0071604D"/>
    <w:rsid w:val="00716C67"/>
    <w:rsid w:val="007170AB"/>
    <w:rsid w:val="0071779C"/>
    <w:rsid w:val="00717808"/>
    <w:rsid w:val="007208A7"/>
    <w:rsid w:val="00720B6A"/>
    <w:rsid w:val="00720F76"/>
    <w:rsid w:val="007210F6"/>
    <w:rsid w:val="0072129A"/>
    <w:rsid w:val="0072139F"/>
    <w:rsid w:val="0072160A"/>
    <w:rsid w:val="0072198A"/>
    <w:rsid w:val="00721AD9"/>
    <w:rsid w:val="00721FC3"/>
    <w:rsid w:val="00722A86"/>
    <w:rsid w:val="00722BC6"/>
    <w:rsid w:val="00722C69"/>
    <w:rsid w:val="0072311F"/>
    <w:rsid w:val="00723215"/>
    <w:rsid w:val="0072388C"/>
    <w:rsid w:val="0072422A"/>
    <w:rsid w:val="0072426F"/>
    <w:rsid w:val="0072454E"/>
    <w:rsid w:val="007249D1"/>
    <w:rsid w:val="00724FE4"/>
    <w:rsid w:val="00725426"/>
    <w:rsid w:val="00725829"/>
    <w:rsid w:val="00725B55"/>
    <w:rsid w:val="00725D6A"/>
    <w:rsid w:val="00726368"/>
    <w:rsid w:val="007263A2"/>
    <w:rsid w:val="007266B9"/>
    <w:rsid w:val="00727351"/>
    <w:rsid w:val="00727AC5"/>
    <w:rsid w:val="00727C65"/>
    <w:rsid w:val="007300F0"/>
    <w:rsid w:val="00730904"/>
    <w:rsid w:val="00731B5F"/>
    <w:rsid w:val="00731EDE"/>
    <w:rsid w:val="0073245C"/>
    <w:rsid w:val="00732493"/>
    <w:rsid w:val="00732AB0"/>
    <w:rsid w:val="00732FE9"/>
    <w:rsid w:val="00733772"/>
    <w:rsid w:val="00733A43"/>
    <w:rsid w:val="00733AE4"/>
    <w:rsid w:val="00733C4F"/>
    <w:rsid w:val="00733C57"/>
    <w:rsid w:val="00733D5F"/>
    <w:rsid w:val="00734932"/>
    <w:rsid w:val="00734D2A"/>
    <w:rsid w:val="007352A3"/>
    <w:rsid w:val="0073555B"/>
    <w:rsid w:val="00735D53"/>
    <w:rsid w:val="0073618A"/>
    <w:rsid w:val="007364A3"/>
    <w:rsid w:val="00736740"/>
    <w:rsid w:val="00736C3A"/>
    <w:rsid w:val="00737047"/>
    <w:rsid w:val="00737327"/>
    <w:rsid w:val="007378C9"/>
    <w:rsid w:val="007378FD"/>
    <w:rsid w:val="00740227"/>
    <w:rsid w:val="007403FE"/>
    <w:rsid w:val="007404BF"/>
    <w:rsid w:val="007408A4"/>
    <w:rsid w:val="007413EB"/>
    <w:rsid w:val="007413FB"/>
    <w:rsid w:val="007418E0"/>
    <w:rsid w:val="00742D32"/>
    <w:rsid w:val="00742E9B"/>
    <w:rsid w:val="00743819"/>
    <w:rsid w:val="007444E6"/>
    <w:rsid w:val="0074592C"/>
    <w:rsid w:val="00745C91"/>
    <w:rsid w:val="00746098"/>
    <w:rsid w:val="00746D58"/>
    <w:rsid w:val="00747578"/>
    <w:rsid w:val="0075056D"/>
    <w:rsid w:val="00750D12"/>
    <w:rsid w:val="00751073"/>
    <w:rsid w:val="00751481"/>
    <w:rsid w:val="00751AF2"/>
    <w:rsid w:val="00751B1A"/>
    <w:rsid w:val="00751BD2"/>
    <w:rsid w:val="00751CE5"/>
    <w:rsid w:val="00752188"/>
    <w:rsid w:val="00752CC6"/>
    <w:rsid w:val="00753938"/>
    <w:rsid w:val="00753A57"/>
    <w:rsid w:val="00753A77"/>
    <w:rsid w:val="007543CE"/>
    <w:rsid w:val="0075497E"/>
    <w:rsid w:val="00754A29"/>
    <w:rsid w:val="007551F6"/>
    <w:rsid w:val="00755B6F"/>
    <w:rsid w:val="00755BCF"/>
    <w:rsid w:val="00755C1F"/>
    <w:rsid w:val="00755DEE"/>
    <w:rsid w:val="00756C5F"/>
    <w:rsid w:val="00756D69"/>
    <w:rsid w:val="00757029"/>
    <w:rsid w:val="007571FD"/>
    <w:rsid w:val="0075723D"/>
    <w:rsid w:val="00757B71"/>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07E"/>
    <w:rsid w:val="007702BF"/>
    <w:rsid w:val="007705F0"/>
    <w:rsid w:val="00771CAC"/>
    <w:rsid w:val="00772036"/>
    <w:rsid w:val="00772AEE"/>
    <w:rsid w:val="00773098"/>
    <w:rsid w:val="007736EF"/>
    <w:rsid w:val="0077390B"/>
    <w:rsid w:val="007739A3"/>
    <w:rsid w:val="00773BD9"/>
    <w:rsid w:val="00773CB0"/>
    <w:rsid w:val="00773D71"/>
    <w:rsid w:val="00775526"/>
    <w:rsid w:val="00775651"/>
    <w:rsid w:val="00775F3F"/>
    <w:rsid w:val="007765D4"/>
    <w:rsid w:val="00776B54"/>
    <w:rsid w:val="0077710B"/>
    <w:rsid w:val="0077765A"/>
    <w:rsid w:val="00780032"/>
    <w:rsid w:val="007800B3"/>
    <w:rsid w:val="00780574"/>
    <w:rsid w:val="00780636"/>
    <w:rsid w:val="00780D62"/>
    <w:rsid w:val="00780E86"/>
    <w:rsid w:val="0078108C"/>
    <w:rsid w:val="00781727"/>
    <w:rsid w:val="007823E8"/>
    <w:rsid w:val="007824E8"/>
    <w:rsid w:val="00782CF3"/>
    <w:rsid w:val="007836FA"/>
    <w:rsid w:val="00783959"/>
    <w:rsid w:val="00783BA5"/>
    <w:rsid w:val="00784414"/>
    <w:rsid w:val="007844A9"/>
    <w:rsid w:val="00784B40"/>
    <w:rsid w:val="00785091"/>
    <w:rsid w:val="007852E6"/>
    <w:rsid w:val="0078638C"/>
    <w:rsid w:val="00786608"/>
    <w:rsid w:val="0078684F"/>
    <w:rsid w:val="007869DC"/>
    <w:rsid w:val="007869F9"/>
    <w:rsid w:val="00786CBB"/>
    <w:rsid w:val="00786E21"/>
    <w:rsid w:val="0079038E"/>
    <w:rsid w:val="00790EBB"/>
    <w:rsid w:val="00791C6E"/>
    <w:rsid w:val="00791D44"/>
    <w:rsid w:val="007921F7"/>
    <w:rsid w:val="00792909"/>
    <w:rsid w:val="00792BC6"/>
    <w:rsid w:val="00792C3F"/>
    <w:rsid w:val="00792EE2"/>
    <w:rsid w:val="00792EFD"/>
    <w:rsid w:val="00793105"/>
    <w:rsid w:val="007931E8"/>
    <w:rsid w:val="00793333"/>
    <w:rsid w:val="00794158"/>
    <w:rsid w:val="00794509"/>
    <w:rsid w:val="0079470C"/>
    <w:rsid w:val="00794E46"/>
    <w:rsid w:val="007952DE"/>
    <w:rsid w:val="00795479"/>
    <w:rsid w:val="00796292"/>
    <w:rsid w:val="007965D9"/>
    <w:rsid w:val="00796BA2"/>
    <w:rsid w:val="007972D5"/>
    <w:rsid w:val="0079778D"/>
    <w:rsid w:val="00797D73"/>
    <w:rsid w:val="007A006C"/>
    <w:rsid w:val="007A0789"/>
    <w:rsid w:val="007A117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9E3"/>
    <w:rsid w:val="007A6D91"/>
    <w:rsid w:val="007A7618"/>
    <w:rsid w:val="007B00C9"/>
    <w:rsid w:val="007B0292"/>
    <w:rsid w:val="007B02C7"/>
    <w:rsid w:val="007B0306"/>
    <w:rsid w:val="007B08E4"/>
    <w:rsid w:val="007B0D86"/>
    <w:rsid w:val="007B28C3"/>
    <w:rsid w:val="007B3A8E"/>
    <w:rsid w:val="007B3C9B"/>
    <w:rsid w:val="007B4271"/>
    <w:rsid w:val="007B42ED"/>
    <w:rsid w:val="007B4935"/>
    <w:rsid w:val="007B497D"/>
    <w:rsid w:val="007B4EE9"/>
    <w:rsid w:val="007B5234"/>
    <w:rsid w:val="007B54C7"/>
    <w:rsid w:val="007B5637"/>
    <w:rsid w:val="007B5B93"/>
    <w:rsid w:val="007B5DC5"/>
    <w:rsid w:val="007B5F32"/>
    <w:rsid w:val="007B63FC"/>
    <w:rsid w:val="007B6708"/>
    <w:rsid w:val="007B6C20"/>
    <w:rsid w:val="007B6E8D"/>
    <w:rsid w:val="007C029E"/>
    <w:rsid w:val="007C0636"/>
    <w:rsid w:val="007C10E4"/>
    <w:rsid w:val="007C17B4"/>
    <w:rsid w:val="007C197F"/>
    <w:rsid w:val="007C1E9A"/>
    <w:rsid w:val="007C20F8"/>
    <w:rsid w:val="007C21C5"/>
    <w:rsid w:val="007C2229"/>
    <w:rsid w:val="007C2313"/>
    <w:rsid w:val="007C2D31"/>
    <w:rsid w:val="007C3590"/>
    <w:rsid w:val="007C387A"/>
    <w:rsid w:val="007C3A0D"/>
    <w:rsid w:val="007C3EB0"/>
    <w:rsid w:val="007C43D6"/>
    <w:rsid w:val="007C47FF"/>
    <w:rsid w:val="007C4C2C"/>
    <w:rsid w:val="007C5A53"/>
    <w:rsid w:val="007C60A8"/>
    <w:rsid w:val="007C6412"/>
    <w:rsid w:val="007C660F"/>
    <w:rsid w:val="007C6664"/>
    <w:rsid w:val="007C66FF"/>
    <w:rsid w:val="007C69AE"/>
    <w:rsid w:val="007C6FE9"/>
    <w:rsid w:val="007C7688"/>
    <w:rsid w:val="007C76E3"/>
    <w:rsid w:val="007C76F3"/>
    <w:rsid w:val="007C7DD9"/>
    <w:rsid w:val="007D03BC"/>
    <w:rsid w:val="007D0DC9"/>
    <w:rsid w:val="007D0EA6"/>
    <w:rsid w:val="007D0ECD"/>
    <w:rsid w:val="007D2882"/>
    <w:rsid w:val="007D296C"/>
    <w:rsid w:val="007D2B00"/>
    <w:rsid w:val="007D2C31"/>
    <w:rsid w:val="007D2E50"/>
    <w:rsid w:val="007D3D74"/>
    <w:rsid w:val="007D445F"/>
    <w:rsid w:val="007D4DED"/>
    <w:rsid w:val="007D5BA2"/>
    <w:rsid w:val="007D5ED3"/>
    <w:rsid w:val="007D682F"/>
    <w:rsid w:val="007D6FB9"/>
    <w:rsid w:val="007D7211"/>
    <w:rsid w:val="007D7662"/>
    <w:rsid w:val="007E0030"/>
    <w:rsid w:val="007E057D"/>
    <w:rsid w:val="007E0595"/>
    <w:rsid w:val="007E0A63"/>
    <w:rsid w:val="007E0C63"/>
    <w:rsid w:val="007E0E05"/>
    <w:rsid w:val="007E0F5D"/>
    <w:rsid w:val="007E12BD"/>
    <w:rsid w:val="007E19D1"/>
    <w:rsid w:val="007E23A1"/>
    <w:rsid w:val="007E259F"/>
    <w:rsid w:val="007E347E"/>
    <w:rsid w:val="007E3F8B"/>
    <w:rsid w:val="007E41A4"/>
    <w:rsid w:val="007E43E3"/>
    <w:rsid w:val="007E54B8"/>
    <w:rsid w:val="007E5D12"/>
    <w:rsid w:val="007E6420"/>
    <w:rsid w:val="007E677F"/>
    <w:rsid w:val="007E6B25"/>
    <w:rsid w:val="007E6E06"/>
    <w:rsid w:val="007E6F4A"/>
    <w:rsid w:val="007E72C8"/>
    <w:rsid w:val="007E79CC"/>
    <w:rsid w:val="007F1124"/>
    <w:rsid w:val="007F152D"/>
    <w:rsid w:val="007F20C4"/>
    <w:rsid w:val="007F20EE"/>
    <w:rsid w:val="007F23D8"/>
    <w:rsid w:val="007F271B"/>
    <w:rsid w:val="007F2824"/>
    <w:rsid w:val="007F307A"/>
    <w:rsid w:val="007F30C6"/>
    <w:rsid w:val="007F3503"/>
    <w:rsid w:val="007F38FD"/>
    <w:rsid w:val="007F393E"/>
    <w:rsid w:val="007F3C18"/>
    <w:rsid w:val="007F414E"/>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043"/>
    <w:rsid w:val="008020F6"/>
    <w:rsid w:val="00802AF1"/>
    <w:rsid w:val="0080348B"/>
    <w:rsid w:val="00803D82"/>
    <w:rsid w:val="00803D98"/>
    <w:rsid w:val="00805290"/>
    <w:rsid w:val="008052CE"/>
    <w:rsid w:val="008058D0"/>
    <w:rsid w:val="00806A4C"/>
    <w:rsid w:val="0080705B"/>
    <w:rsid w:val="0080723C"/>
    <w:rsid w:val="00807370"/>
    <w:rsid w:val="008073CE"/>
    <w:rsid w:val="00807F71"/>
    <w:rsid w:val="0081000F"/>
    <w:rsid w:val="0081115F"/>
    <w:rsid w:val="008117FA"/>
    <w:rsid w:val="00812657"/>
    <w:rsid w:val="00812A1A"/>
    <w:rsid w:val="00812DFF"/>
    <w:rsid w:val="0081362F"/>
    <w:rsid w:val="00813775"/>
    <w:rsid w:val="0081383A"/>
    <w:rsid w:val="0081497F"/>
    <w:rsid w:val="00814B90"/>
    <w:rsid w:val="00814FC7"/>
    <w:rsid w:val="0081515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70A"/>
    <w:rsid w:val="00826855"/>
    <w:rsid w:val="00830052"/>
    <w:rsid w:val="008300D0"/>
    <w:rsid w:val="008308D8"/>
    <w:rsid w:val="00831DFA"/>
    <w:rsid w:val="00831EB5"/>
    <w:rsid w:val="008320D2"/>
    <w:rsid w:val="008321CE"/>
    <w:rsid w:val="00832456"/>
    <w:rsid w:val="0083257C"/>
    <w:rsid w:val="0083261B"/>
    <w:rsid w:val="0083273C"/>
    <w:rsid w:val="0083289C"/>
    <w:rsid w:val="00832B44"/>
    <w:rsid w:val="00832EC9"/>
    <w:rsid w:val="0083307E"/>
    <w:rsid w:val="00833307"/>
    <w:rsid w:val="00833583"/>
    <w:rsid w:val="00833B5B"/>
    <w:rsid w:val="00833E9A"/>
    <w:rsid w:val="008347E7"/>
    <w:rsid w:val="00834FEF"/>
    <w:rsid w:val="00835F60"/>
    <w:rsid w:val="00836323"/>
    <w:rsid w:val="0083725B"/>
    <w:rsid w:val="00837900"/>
    <w:rsid w:val="00837D3D"/>
    <w:rsid w:val="00837E9B"/>
    <w:rsid w:val="008404AA"/>
    <w:rsid w:val="008406D7"/>
    <w:rsid w:val="0084074F"/>
    <w:rsid w:val="008407BA"/>
    <w:rsid w:val="00840AA3"/>
    <w:rsid w:val="00840AAC"/>
    <w:rsid w:val="0084101C"/>
    <w:rsid w:val="008412C7"/>
    <w:rsid w:val="0084181B"/>
    <w:rsid w:val="00841F29"/>
    <w:rsid w:val="008425CC"/>
    <w:rsid w:val="00842DC2"/>
    <w:rsid w:val="0084357B"/>
    <w:rsid w:val="00843BCF"/>
    <w:rsid w:val="008465B4"/>
    <w:rsid w:val="00846D25"/>
    <w:rsid w:val="00847137"/>
    <w:rsid w:val="008476CF"/>
    <w:rsid w:val="00850013"/>
    <w:rsid w:val="008500DD"/>
    <w:rsid w:val="00850A0A"/>
    <w:rsid w:val="00850A94"/>
    <w:rsid w:val="008512B5"/>
    <w:rsid w:val="00851E96"/>
    <w:rsid w:val="00851F1C"/>
    <w:rsid w:val="00852FA5"/>
    <w:rsid w:val="0085325D"/>
    <w:rsid w:val="00853F7D"/>
    <w:rsid w:val="008548DB"/>
    <w:rsid w:val="0085512C"/>
    <w:rsid w:val="0085517F"/>
    <w:rsid w:val="0085562D"/>
    <w:rsid w:val="00855A78"/>
    <w:rsid w:val="00856154"/>
    <w:rsid w:val="00856286"/>
    <w:rsid w:val="0085657E"/>
    <w:rsid w:val="00856F0E"/>
    <w:rsid w:val="008573AF"/>
    <w:rsid w:val="008576B0"/>
    <w:rsid w:val="0085794E"/>
    <w:rsid w:val="00860296"/>
    <w:rsid w:val="008602B6"/>
    <w:rsid w:val="008602E3"/>
    <w:rsid w:val="00860DA4"/>
    <w:rsid w:val="00861146"/>
    <w:rsid w:val="00861948"/>
    <w:rsid w:val="00862011"/>
    <w:rsid w:val="0086299A"/>
    <w:rsid w:val="00862A15"/>
    <w:rsid w:val="00862CB8"/>
    <w:rsid w:val="00862CC9"/>
    <w:rsid w:val="00862D8E"/>
    <w:rsid w:val="00862EF2"/>
    <w:rsid w:val="00863B29"/>
    <w:rsid w:val="0086598A"/>
    <w:rsid w:val="00865C3D"/>
    <w:rsid w:val="00865F4C"/>
    <w:rsid w:val="00866453"/>
    <w:rsid w:val="0086707F"/>
    <w:rsid w:val="008673A2"/>
    <w:rsid w:val="00867501"/>
    <w:rsid w:val="00867D8E"/>
    <w:rsid w:val="008700C0"/>
    <w:rsid w:val="0087058B"/>
    <w:rsid w:val="0087066D"/>
    <w:rsid w:val="0087099A"/>
    <w:rsid w:val="00870D79"/>
    <w:rsid w:val="00871333"/>
    <w:rsid w:val="00871666"/>
    <w:rsid w:val="00871952"/>
    <w:rsid w:val="00872006"/>
    <w:rsid w:val="00872386"/>
    <w:rsid w:val="008723AB"/>
    <w:rsid w:val="008725D2"/>
    <w:rsid w:val="008726D7"/>
    <w:rsid w:val="00873128"/>
    <w:rsid w:val="008733B8"/>
    <w:rsid w:val="008735BC"/>
    <w:rsid w:val="00873AAC"/>
    <w:rsid w:val="00873B37"/>
    <w:rsid w:val="00873C61"/>
    <w:rsid w:val="00873DFD"/>
    <w:rsid w:val="008749BF"/>
    <w:rsid w:val="00875542"/>
    <w:rsid w:val="00875E14"/>
    <w:rsid w:val="0087677E"/>
    <w:rsid w:val="008768A6"/>
    <w:rsid w:val="0087712C"/>
    <w:rsid w:val="008776E7"/>
    <w:rsid w:val="00877746"/>
    <w:rsid w:val="00877C5D"/>
    <w:rsid w:val="00880354"/>
    <w:rsid w:val="0088093C"/>
    <w:rsid w:val="00880BC0"/>
    <w:rsid w:val="00880DF9"/>
    <w:rsid w:val="0088127A"/>
    <w:rsid w:val="008812B1"/>
    <w:rsid w:val="00881D59"/>
    <w:rsid w:val="00882991"/>
    <w:rsid w:val="00882D98"/>
    <w:rsid w:val="00882EC1"/>
    <w:rsid w:val="00883029"/>
    <w:rsid w:val="0088324E"/>
    <w:rsid w:val="0088434F"/>
    <w:rsid w:val="00884371"/>
    <w:rsid w:val="008848E2"/>
    <w:rsid w:val="00884B7A"/>
    <w:rsid w:val="00884D47"/>
    <w:rsid w:val="008856C5"/>
    <w:rsid w:val="00886112"/>
    <w:rsid w:val="008872B3"/>
    <w:rsid w:val="00887392"/>
    <w:rsid w:val="00890A64"/>
    <w:rsid w:val="00890C40"/>
    <w:rsid w:val="00890F7F"/>
    <w:rsid w:val="00891169"/>
    <w:rsid w:val="0089122E"/>
    <w:rsid w:val="008912A7"/>
    <w:rsid w:val="0089183A"/>
    <w:rsid w:val="008920B4"/>
    <w:rsid w:val="008925EB"/>
    <w:rsid w:val="0089275E"/>
    <w:rsid w:val="00892A7B"/>
    <w:rsid w:val="00892B43"/>
    <w:rsid w:val="00893432"/>
    <w:rsid w:val="00893936"/>
    <w:rsid w:val="00893CE2"/>
    <w:rsid w:val="00893F41"/>
    <w:rsid w:val="00893F8A"/>
    <w:rsid w:val="00894431"/>
    <w:rsid w:val="00895144"/>
    <w:rsid w:val="008958EF"/>
    <w:rsid w:val="00895963"/>
    <w:rsid w:val="00895977"/>
    <w:rsid w:val="00896602"/>
    <w:rsid w:val="00896B5E"/>
    <w:rsid w:val="008972B6"/>
    <w:rsid w:val="00897339"/>
    <w:rsid w:val="00897697"/>
    <w:rsid w:val="008977E1"/>
    <w:rsid w:val="00897849"/>
    <w:rsid w:val="00897BFA"/>
    <w:rsid w:val="00897D19"/>
    <w:rsid w:val="008A0044"/>
    <w:rsid w:val="008A0BFE"/>
    <w:rsid w:val="008A1932"/>
    <w:rsid w:val="008A21D9"/>
    <w:rsid w:val="008A232D"/>
    <w:rsid w:val="008A3182"/>
    <w:rsid w:val="008A3C76"/>
    <w:rsid w:val="008A3D54"/>
    <w:rsid w:val="008A3E10"/>
    <w:rsid w:val="008A411C"/>
    <w:rsid w:val="008A4407"/>
    <w:rsid w:val="008A4630"/>
    <w:rsid w:val="008A47CE"/>
    <w:rsid w:val="008A4DFA"/>
    <w:rsid w:val="008A5562"/>
    <w:rsid w:val="008A5F2F"/>
    <w:rsid w:val="008A6304"/>
    <w:rsid w:val="008A6BAE"/>
    <w:rsid w:val="008A7350"/>
    <w:rsid w:val="008A7A72"/>
    <w:rsid w:val="008B09F3"/>
    <w:rsid w:val="008B111A"/>
    <w:rsid w:val="008B16E6"/>
    <w:rsid w:val="008B1865"/>
    <w:rsid w:val="008B1AB2"/>
    <w:rsid w:val="008B1D9B"/>
    <w:rsid w:val="008B2042"/>
    <w:rsid w:val="008B25F1"/>
    <w:rsid w:val="008B3567"/>
    <w:rsid w:val="008B36D0"/>
    <w:rsid w:val="008B38AF"/>
    <w:rsid w:val="008B3D7F"/>
    <w:rsid w:val="008B3E1B"/>
    <w:rsid w:val="008B3F4B"/>
    <w:rsid w:val="008B43F4"/>
    <w:rsid w:val="008B48EC"/>
    <w:rsid w:val="008B4AF0"/>
    <w:rsid w:val="008B518E"/>
    <w:rsid w:val="008B527B"/>
    <w:rsid w:val="008B5AB9"/>
    <w:rsid w:val="008B63EB"/>
    <w:rsid w:val="008B67E6"/>
    <w:rsid w:val="008B69B8"/>
    <w:rsid w:val="008B7042"/>
    <w:rsid w:val="008B770C"/>
    <w:rsid w:val="008C0325"/>
    <w:rsid w:val="008C0369"/>
    <w:rsid w:val="008C094A"/>
    <w:rsid w:val="008C1570"/>
    <w:rsid w:val="008C1792"/>
    <w:rsid w:val="008C17B2"/>
    <w:rsid w:val="008C1C1C"/>
    <w:rsid w:val="008C1E3E"/>
    <w:rsid w:val="008C2059"/>
    <w:rsid w:val="008C21D0"/>
    <w:rsid w:val="008C2DBC"/>
    <w:rsid w:val="008C38B8"/>
    <w:rsid w:val="008C398B"/>
    <w:rsid w:val="008C3A4E"/>
    <w:rsid w:val="008C4278"/>
    <w:rsid w:val="008C512D"/>
    <w:rsid w:val="008C52B4"/>
    <w:rsid w:val="008C5371"/>
    <w:rsid w:val="008C623D"/>
    <w:rsid w:val="008C65F4"/>
    <w:rsid w:val="008C6683"/>
    <w:rsid w:val="008C6E0C"/>
    <w:rsid w:val="008C7273"/>
    <w:rsid w:val="008C78F8"/>
    <w:rsid w:val="008D05DF"/>
    <w:rsid w:val="008D0770"/>
    <w:rsid w:val="008D09E8"/>
    <w:rsid w:val="008D0E65"/>
    <w:rsid w:val="008D110A"/>
    <w:rsid w:val="008D1612"/>
    <w:rsid w:val="008D1842"/>
    <w:rsid w:val="008D1CA5"/>
    <w:rsid w:val="008D2259"/>
    <w:rsid w:val="008D2531"/>
    <w:rsid w:val="008D2833"/>
    <w:rsid w:val="008D2A5B"/>
    <w:rsid w:val="008D313A"/>
    <w:rsid w:val="008D3381"/>
    <w:rsid w:val="008D33FE"/>
    <w:rsid w:val="008D3B9F"/>
    <w:rsid w:val="008D3D02"/>
    <w:rsid w:val="008D3D5A"/>
    <w:rsid w:val="008D4226"/>
    <w:rsid w:val="008D4D7C"/>
    <w:rsid w:val="008D50C3"/>
    <w:rsid w:val="008D5432"/>
    <w:rsid w:val="008D54C0"/>
    <w:rsid w:val="008D5558"/>
    <w:rsid w:val="008D5806"/>
    <w:rsid w:val="008D5ED9"/>
    <w:rsid w:val="008D7247"/>
    <w:rsid w:val="008D7567"/>
    <w:rsid w:val="008D79F3"/>
    <w:rsid w:val="008E0630"/>
    <w:rsid w:val="008E0A6C"/>
    <w:rsid w:val="008E0EE4"/>
    <w:rsid w:val="008E12BE"/>
    <w:rsid w:val="008E13FD"/>
    <w:rsid w:val="008E1C24"/>
    <w:rsid w:val="008E23DA"/>
    <w:rsid w:val="008E2626"/>
    <w:rsid w:val="008E27A9"/>
    <w:rsid w:val="008E323C"/>
    <w:rsid w:val="008E32E0"/>
    <w:rsid w:val="008E35A6"/>
    <w:rsid w:val="008E35AD"/>
    <w:rsid w:val="008E36D9"/>
    <w:rsid w:val="008E3A5C"/>
    <w:rsid w:val="008E3A9A"/>
    <w:rsid w:val="008E429E"/>
    <w:rsid w:val="008E446C"/>
    <w:rsid w:val="008E463B"/>
    <w:rsid w:val="008E51EF"/>
    <w:rsid w:val="008E52C9"/>
    <w:rsid w:val="008E58A3"/>
    <w:rsid w:val="008E5938"/>
    <w:rsid w:val="008E5FE9"/>
    <w:rsid w:val="008E6109"/>
    <w:rsid w:val="008E6371"/>
    <w:rsid w:val="008E6A39"/>
    <w:rsid w:val="008E7413"/>
    <w:rsid w:val="008E76BB"/>
    <w:rsid w:val="008F1764"/>
    <w:rsid w:val="008F19B6"/>
    <w:rsid w:val="008F1C90"/>
    <w:rsid w:val="008F1E3D"/>
    <w:rsid w:val="008F235C"/>
    <w:rsid w:val="008F290B"/>
    <w:rsid w:val="008F2B25"/>
    <w:rsid w:val="008F2F11"/>
    <w:rsid w:val="008F3369"/>
    <w:rsid w:val="008F33A6"/>
    <w:rsid w:val="008F35EC"/>
    <w:rsid w:val="008F4FE8"/>
    <w:rsid w:val="008F4FED"/>
    <w:rsid w:val="008F5D5A"/>
    <w:rsid w:val="008F6200"/>
    <w:rsid w:val="008F62F8"/>
    <w:rsid w:val="008F6893"/>
    <w:rsid w:val="008F6EB2"/>
    <w:rsid w:val="008F7292"/>
    <w:rsid w:val="008F76C0"/>
    <w:rsid w:val="008F79D7"/>
    <w:rsid w:val="009000F2"/>
    <w:rsid w:val="0090079D"/>
    <w:rsid w:val="0090086A"/>
    <w:rsid w:val="00900D2C"/>
    <w:rsid w:val="00901807"/>
    <w:rsid w:val="00901F0E"/>
    <w:rsid w:val="009029DB"/>
    <w:rsid w:val="00902A26"/>
    <w:rsid w:val="00902A57"/>
    <w:rsid w:val="00902B29"/>
    <w:rsid w:val="00903C59"/>
    <w:rsid w:val="00903C83"/>
    <w:rsid w:val="00903D77"/>
    <w:rsid w:val="0090408F"/>
    <w:rsid w:val="0090420F"/>
    <w:rsid w:val="009043A8"/>
    <w:rsid w:val="0090446A"/>
    <w:rsid w:val="00904537"/>
    <w:rsid w:val="00904B26"/>
    <w:rsid w:val="00904DC3"/>
    <w:rsid w:val="0090534A"/>
    <w:rsid w:val="00905469"/>
    <w:rsid w:val="00906078"/>
    <w:rsid w:val="0090629C"/>
    <w:rsid w:val="009062DF"/>
    <w:rsid w:val="009063A1"/>
    <w:rsid w:val="00906EA2"/>
    <w:rsid w:val="00907278"/>
    <w:rsid w:val="00910041"/>
    <w:rsid w:val="0091112B"/>
    <w:rsid w:val="00911D61"/>
    <w:rsid w:val="00912850"/>
    <w:rsid w:val="009128B8"/>
    <w:rsid w:val="0091472C"/>
    <w:rsid w:val="00914DC9"/>
    <w:rsid w:val="00915351"/>
    <w:rsid w:val="00915679"/>
    <w:rsid w:val="009159C2"/>
    <w:rsid w:val="0091627F"/>
    <w:rsid w:val="00916B5B"/>
    <w:rsid w:val="00916E45"/>
    <w:rsid w:val="00920255"/>
    <w:rsid w:val="0092077A"/>
    <w:rsid w:val="00920AFC"/>
    <w:rsid w:val="00920DC0"/>
    <w:rsid w:val="009219F3"/>
    <w:rsid w:val="00921D58"/>
    <w:rsid w:val="009221CB"/>
    <w:rsid w:val="00922320"/>
    <w:rsid w:val="00922B51"/>
    <w:rsid w:val="00923643"/>
    <w:rsid w:val="00923E1A"/>
    <w:rsid w:val="00923EF1"/>
    <w:rsid w:val="00924399"/>
    <w:rsid w:val="009245CC"/>
    <w:rsid w:val="0092490A"/>
    <w:rsid w:val="00925A3E"/>
    <w:rsid w:val="00925AA9"/>
    <w:rsid w:val="009261DB"/>
    <w:rsid w:val="00926939"/>
    <w:rsid w:val="00926F4C"/>
    <w:rsid w:val="00927330"/>
    <w:rsid w:val="00927710"/>
    <w:rsid w:val="009307CA"/>
    <w:rsid w:val="009312F9"/>
    <w:rsid w:val="00931445"/>
    <w:rsid w:val="00931AB8"/>
    <w:rsid w:val="00931C19"/>
    <w:rsid w:val="00931C63"/>
    <w:rsid w:val="00931D10"/>
    <w:rsid w:val="0093218A"/>
    <w:rsid w:val="00932B61"/>
    <w:rsid w:val="0093386D"/>
    <w:rsid w:val="00934C8E"/>
    <w:rsid w:val="00934EC3"/>
    <w:rsid w:val="00934FB6"/>
    <w:rsid w:val="0093507A"/>
    <w:rsid w:val="00935194"/>
    <w:rsid w:val="00935BB8"/>
    <w:rsid w:val="00935DAA"/>
    <w:rsid w:val="00936EA5"/>
    <w:rsid w:val="00937114"/>
    <w:rsid w:val="0094015D"/>
    <w:rsid w:val="00940314"/>
    <w:rsid w:val="009404A0"/>
    <w:rsid w:val="00940916"/>
    <w:rsid w:val="00940D29"/>
    <w:rsid w:val="0094111C"/>
    <w:rsid w:val="009412B7"/>
    <w:rsid w:val="00941B13"/>
    <w:rsid w:val="00941CBD"/>
    <w:rsid w:val="0094215C"/>
    <w:rsid w:val="00942F8E"/>
    <w:rsid w:val="009434B6"/>
    <w:rsid w:val="00943543"/>
    <w:rsid w:val="009441DB"/>
    <w:rsid w:val="00944834"/>
    <w:rsid w:val="009458A3"/>
    <w:rsid w:val="00945A30"/>
    <w:rsid w:val="00946128"/>
    <w:rsid w:val="0094633F"/>
    <w:rsid w:val="00947BA5"/>
    <w:rsid w:val="00950805"/>
    <w:rsid w:val="009517E4"/>
    <w:rsid w:val="009518D4"/>
    <w:rsid w:val="00951D87"/>
    <w:rsid w:val="00951E19"/>
    <w:rsid w:val="009520A1"/>
    <w:rsid w:val="009520BC"/>
    <w:rsid w:val="009521D2"/>
    <w:rsid w:val="00952403"/>
    <w:rsid w:val="0095248D"/>
    <w:rsid w:val="00952589"/>
    <w:rsid w:val="00952BD8"/>
    <w:rsid w:val="00953573"/>
    <w:rsid w:val="009537C0"/>
    <w:rsid w:val="009541C8"/>
    <w:rsid w:val="009557A9"/>
    <w:rsid w:val="00956647"/>
    <w:rsid w:val="0095734B"/>
    <w:rsid w:val="00957380"/>
    <w:rsid w:val="00957409"/>
    <w:rsid w:val="00957499"/>
    <w:rsid w:val="00957583"/>
    <w:rsid w:val="00957ED2"/>
    <w:rsid w:val="009604AE"/>
    <w:rsid w:val="009609AF"/>
    <w:rsid w:val="00960DE4"/>
    <w:rsid w:val="009610C7"/>
    <w:rsid w:val="00961164"/>
    <w:rsid w:val="009613B2"/>
    <w:rsid w:val="00961867"/>
    <w:rsid w:val="00961A4F"/>
    <w:rsid w:val="0096238D"/>
    <w:rsid w:val="009625B7"/>
    <w:rsid w:val="00962FB8"/>
    <w:rsid w:val="00963183"/>
    <w:rsid w:val="0096373F"/>
    <w:rsid w:val="00964007"/>
    <w:rsid w:val="00964283"/>
    <w:rsid w:val="009642A4"/>
    <w:rsid w:val="009643F4"/>
    <w:rsid w:val="009645A6"/>
    <w:rsid w:val="00964F5A"/>
    <w:rsid w:val="0096527F"/>
    <w:rsid w:val="009653ED"/>
    <w:rsid w:val="00965F00"/>
    <w:rsid w:val="00966A21"/>
    <w:rsid w:val="00966AD2"/>
    <w:rsid w:val="00970F35"/>
    <w:rsid w:val="00971415"/>
    <w:rsid w:val="009716D8"/>
    <w:rsid w:val="00971F54"/>
    <w:rsid w:val="00972057"/>
    <w:rsid w:val="0097227B"/>
    <w:rsid w:val="0097262E"/>
    <w:rsid w:val="0097293F"/>
    <w:rsid w:val="00973103"/>
    <w:rsid w:val="00973D81"/>
    <w:rsid w:val="00974022"/>
    <w:rsid w:val="009740EB"/>
    <w:rsid w:val="00974290"/>
    <w:rsid w:val="009742D9"/>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C8F"/>
    <w:rsid w:val="009851F5"/>
    <w:rsid w:val="0098534B"/>
    <w:rsid w:val="00986019"/>
    <w:rsid w:val="00986281"/>
    <w:rsid w:val="00986A17"/>
    <w:rsid w:val="00986FC9"/>
    <w:rsid w:val="009872E1"/>
    <w:rsid w:val="0098764E"/>
    <w:rsid w:val="00987683"/>
    <w:rsid w:val="00987826"/>
    <w:rsid w:val="00987B4F"/>
    <w:rsid w:val="00987D58"/>
    <w:rsid w:val="0099034B"/>
    <w:rsid w:val="00990403"/>
    <w:rsid w:val="009906D4"/>
    <w:rsid w:val="00990A8E"/>
    <w:rsid w:val="00990EB7"/>
    <w:rsid w:val="00990F5F"/>
    <w:rsid w:val="009911A7"/>
    <w:rsid w:val="009913B8"/>
    <w:rsid w:val="009914E4"/>
    <w:rsid w:val="00991DD7"/>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56"/>
    <w:rsid w:val="00996EF4"/>
    <w:rsid w:val="00997044"/>
    <w:rsid w:val="00997BC9"/>
    <w:rsid w:val="00997EBC"/>
    <w:rsid w:val="009A113D"/>
    <w:rsid w:val="009A1ECA"/>
    <w:rsid w:val="009A2BE9"/>
    <w:rsid w:val="009A2BF3"/>
    <w:rsid w:val="009A331A"/>
    <w:rsid w:val="009A3688"/>
    <w:rsid w:val="009A3713"/>
    <w:rsid w:val="009A3C3E"/>
    <w:rsid w:val="009A4153"/>
    <w:rsid w:val="009A419B"/>
    <w:rsid w:val="009A4C2C"/>
    <w:rsid w:val="009A531E"/>
    <w:rsid w:val="009A54EC"/>
    <w:rsid w:val="009A59B3"/>
    <w:rsid w:val="009A5FAE"/>
    <w:rsid w:val="009A6015"/>
    <w:rsid w:val="009A676B"/>
    <w:rsid w:val="009A6B3A"/>
    <w:rsid w:val="009A70A3"/>
    <w:rsid w:val="009A7E7C"/>
    <w:rsid w:val="009B05D2"/>
    <w:rsid w:val="009B152B"/>
    <w:rsid w:val="009B1D31"/>
    <w:rsid w:val="009B2731"/>
    <w:rsid w:val="009B2DCF"/>
    <w:rsid w:val="009B39D8"/>
    <w:rsid w:val="009B3CDC"/>
    <w:rsid w:val="009B3D38"/>
    <w:rsid w:val="009B4368"/>
    <w:rsid w:val="009B4D4C"/>
    <w:rsid w:val="009B66F5"/>
    <w:rsid w:val="009B6740"/>
    <w:rsid w:val="009B7505"/>
    <w:rsid w:val="009B7628"/>
    <w:rsid w:val="009C0020"/>
    <w:rsid w:val="009C03F7"/>
    <w:rsid w:val="009C10DA"/>
    <w:rsid w:val="009C19FC"/>
    <w:rsid w:val="009C2339"/>
    <w:rsid w:val="009C24C4"/>
    <w:rsid w:val="009C27F7"/>
    <w:rsid w:val="009C3BC4"/>
    <w:rsid w:val="009C3C93"/>
    <w:rsid w:val="009C3E97"/>
    <w:rsid w:val="009C3EFE"/>
    <w:rsid w:val="009C4017"/>
    <w:rsid w:val="009C424E"/>
    <w:rsid w:val="009C4708"/>
    <w:rsid w:val="009C4870"/>
    <w:rsid w:val="009C4C4E"/>
    <w:rsid w:val="009C4D37"/>
    <w:rsid w:val="009C50D5"/>
    <w:rsid w:val="009C574C"/>
    <w:rsid w:val="009C5753"/>
    <w:rsid w:val="009C5E42"/>
    <w:rsid w:val="009C620F"/>
    <w:rsid w:val="009C657D"/>
    <w:rsid w:val="009C6CC8"/>
    <w:rsid w:val="009C724B"/>
    <w:rsid w:val="009C7266"/>
    <w:rsid w:val="009C748A"/>
    <w:rsid w:val="009C7CC1"/>
    <w:rsid w:val="009D03B7"/>
    <w:rsid w:val="009D07AD"/>
    <w:rsid w:val="009D0824"/>
    <w:rsid w:val="009D1172"/>
    <w:rsid w:val="009D13CC"/>
    <w:rsid w:val="009D1654"/>
    <w:rsid w:val="009D1AAC"/>
    <w:rsid w:val="009D1BDB"/>
    <w:rsid w:val="009D298F"/>
    <w:rsid w:val="009D2F9C"/>
    <w:rsid w:val="009D4207"/>
    <w:rsid w:val="009D4E4A"/>
    <w:rsid w:val="009D5130"/>
    <w:rsid w:val="009D5330"/>
    <w:rsid w:val="009D53D1"/>
    <w:rsid w:val="009D53FB"/>
    <w:rsid w:val="009D56A4"/>
    <w:rsid w:val="009D5C1E"/>
    <w:rsid w:val="009D6081"/>
    <w:rsid w:val="009D678C"/>
    <w:rsid w:val="009D6B9A"/>
    <w:rsid w:val="009D6D30"/>
    <w:rsid w:val="009D7523"/>
    <w:rsid w:val="009D76B5"/>
    <w:rsid w:val="009D7AF1"/>
    <w:rsid w:val="009D7BC7"/>
    <w:rsid w:val="009D7CA5"/>
    <w:rsid w:val="009D7FAC"/>
    <w:rsid w:val="009E0109"/>
    <w:rsid w:val="009E0342"/>
    <w:rsid w:val="009E098B"/>
    <w:rsid w:val="009E09AB"/>
    <w:rsid w:val="009E0D7D"/>
    <w:rsid w:val="009E0DAF"/>
    <w:rsid w:val="009E12AF"/>
    <w:rsid w:val="009E19BB"/>
    <w:rsid w:val="009E1C47"/>
    <w:rsid w:val="009E38D1"/>
    <w:rsid w:val="009E3DF1"/>
    <w:rsid w:val="009E4C47"/>
    <w:rsid w:val="009E514A"/>
    <w:rsid w:val="009E5177"/>
    <w:rsid w:val="009E5701"/>
    <w:rsid w:val="009E5711"/>
    <w:rsid w:val="009E758E"/>
    <w:rsid w:val="009E7BFB"/>
    <w:rsid w:val="009E7D6B"/>
    <w:rsid w:val="009E7E81"/>
    <w:rsid w:val="009F001E"/>
    <w:rsid w:val="009F020A"/>
    <w:rsid w:val="009F05AD"/>
    <w:rsid w:val="009F0659"/>
    <w:rsid w:val="009F1109"/>
    <w:rsid w:val="009F143E"/>
    <w:rsid w:val="009F1DE8"/>
    <w:rsid w:val="009F212C"/>
    <w:rsid w:val="009F2186"/>
    <w:rsid w:val="009F227C"/>
    <w:rsid w:val="009F28DC"/>
    <w:rsid w:val="009F2EDB"/>
    <w:rsid w:val="009F33DC"/>
    <w:rsid w:val="009F4550"/>
    <w:rsid w:val="009F4A59"/>
    <w:rsid w:val="009F50A6"/>
    <w:rsid w:val="009F56C0"/>
    <w:rsid w:val="009F5C76"/>
    <w:rsid w:val="009F61B2"/>
    <w:rsid w:val="009F665F"/>
    <w:rsid w:val="00A000C5"/>
    <w:rsid w:val="00A002BE"/>
    <w:rsid w:val="00A007B4"/>
    <w:rsid w:val="00A00930"/>
    <w:rsid w:val="00A00CA0"/>
    <w:rsid w:val="00A00E00"/>
    <w:rsid w:val="00A010E1"/>
    <w:rsid w:val="00A01221"/>
    <w:rsid w:val="00A012A8"/>
    <w:rsid w:val="00A012F1"/>
    <w:rsid w:val="00A0146B"/>
    <w:rsid w:val="00A016FF"/>
    <w:rsid w:val="00A01886"/>
    <w:rsid w:val="00A0207F"/>
    <w:rsid w:val="00A021AF"/>
    <w:rsid w:val="00A027B1"/>
    <w:rsid w:val="00A02E72"/>
    <w:rsid w:val="00A0307A"/>
    <w:rsid w:val="00A03A7C"/>
    <w:rsid w:val="00A0425E"/>
    <w:rsid w:val="00A044AA"/>
    <w:rsid w:val="00A055D3"/>
    <w:rsid w:val="00A05BD6"/>
    <w:rsid w:val="00A0700C"/>
    <w:rsid w:val="00A102F8"/>
    <w:rsid w:val="00A103D7"/>
    <w:rsid w:val="00A10629"/>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9EB"/>
    <w:rsid w:val="00A17D55"/>
    <w:rsid w:val="00A212FF"/>
    <w:rsid w:val="00A21838"/>
    <w:rsid w:val="00A21D28"/>
    <w:rsid w:val="00A22AFF"/>
    <w:rsid w:val="00A22C3E"/>
    <w:rsid w:val="00A22C4D"/>
    <w:rsid w:val="00A22C55"/>
    <w:rsid w:val="00A2334E"/>
    <w:rsid w:val="00A23442"/>
    <w:rsid w:val="00A249D2"/>
    <w:rsid w:val="00A254AB"/>
    <w:rsid w:val="00A259F2"/>
    <w:rsid w:val="00A266CC"/>
    <w:rsid w:val="00A268BD"/>
    <w:rsid w:val="00A26939"/>
    <w:rsid w:val="00A26DB4"/>
    <w:rsid w:val="00A27425"/>
    <w:rsid w:val="00A3023E"/>
    <w:rsid w:val="00A305C5"/>
    <w:rsid w:val="00A30919"/>
    <w:rsid w:val="00A31F05"/>
    <w:rsid w:val="00A31FD2"/>
    <w:rsid w:val="00A33912"/>
    <w:rsid w:val="00A3404D"/>
    <w:rsid w:val="00A341AB"/>
    <w:rsid w:val="00A34290"/>
    <w:rsid w:val="00A34D4C"/>
    <w:rsid w:val="00A355F9"/>
    <w:rsid w:val="00A357D3"/>
    <w:rsid w:val="00A35AA9"/>
    <w:rsid w:val="00A35B55"/>
    <w:rsid w:val="00A35F3C"/>
    <w:rsid w:val="00A3663E"/>
    <w:rsid w:val="00A36CF6"/>
    <w:rsid w:val="00A37309"/>
    <w:rsid w:val="00A37329"/>
    <w:rsid w:val="00A37558"/>
    <w:rsid w:val="00A375FA"/>
    <w:rsid w:val="00A3786A"/>
    <w:rsid w:val="00A4008C"/>
    <w:rsid w:val="00A402A8"/>
    <w:rsid w:val="00A40464"/>
    <w:rsid w:val="00A40685"/>
    <w:rsid w:val="00A40E2F"/>
    <w:rsid w:val="00A410FE"/>
    <w:rsid w:val="00A41819"/>
    <w:rsid w:val="00A41C9A"/>
    <w:rsid w:val="00A41D73"/>
    <w:rsid w:val="00A41F93"/>
    <w:rsid w:val="00A42161"/>
    <w:rsid w:val="00A42406"/>
    <w:rsid w:val="00A433E8"/>
    <w:rsid w:val="00A43A1D"/>
    <w:rsid w:val="00A43AB0"/>
    <w:rsid w:val="00A441F6"/>
    <w:rsid w:val="00A44854"/>
    <w:rsid w:val="00A44A45"/>
    <w:rsid w:val="00A4544E"/>
    <w:rsid w:val="00A4576A"/>
    <w:rsid w:val="00A45A4A"/>
    <w:rsid w:val="00A4665D"/>
    <w:rsid w:val="00A46859"/>
    <w:rsid w:val="00A46D29"/>
    <w:rsid w:val="00A46D39"/>
    <w:rsid w:val="00A47019"/>
    <w:rsid w:val="00A472B8"/>
    <w:rsid w:val="00A4773D"/>
    <w:rsid w:val="00A5000A"/>
    <w:rsid w:val="00A5004A"/>
    <w:rsid w:val="00A5017C"/>
    <w:rsid w:val="00A502D6"/>
    <w:rsid w:val="00A502F5"/>
    <w:rsid w:val="00A504F4"/>
    <w:rsid w:val="00A5066A"/>
    <w:rsid w:val="00A507C4"/>
    <w:rsid w:val="00A508AA"/>
    <w:rsid w:val="00A50C01"/>
    <w:rsid w:val="00A50EE7"/>
    <w:rsid w:val="00A51CEE"/>
    <w:rsid w:val="00A526CE"/>
    <w:rsid w:val="00A52CBD"/>
    <w:rsid w:val="00A5355B"/>
    <w:rsid w:val="00A53B4A"/>
    <w:rsid w:val="00A54909"/>
    <w:rsid w:val="00A54DC0"/>
    <w:rsid w:val="00A550C9"/>
    <w:rsid w:val="00A55228"/>
    <w:rsid w:val="00A55410"/>
    <w:rsid w:val="00A55A04"/>
    <w:rsid w:val="00A564DE"/>
    <w:rsid w:val="00A5730E"/>
    <w:rsid w:val="00A6054E"/>
    <w:rsid w:val="00A60799"/>
    <w:rsid w:val="00A616EE"/>
    <w:rsid w:val="00A6170B"/>
    <w:rsid w:val="00A61781"/>
    <w:rsid w:val="00A61991"/>
    <w:rsid w:val="00A61B7F"/>
    <w:rsid w:val="00A61B91"/>
    <w:rsid w:val="00A61C3A"/>
    <w:rsid w:val="00A620E8"/>
    <w:rsid w:val="00A62AA3"/>
    <w:rsid w:val="00A63335"/>
    <w:rsid w:val="00A634EB"/>
    <w:rsid w:val="00A63685"/>
    <w:rsid w:val="00A6389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38A"/>
    <w:rsid w:val="00A72727"/>
    <w:rsid w:val="00A727D8"/>
    <w:rsid w:val="00A72C1A"/>
    <w:rsid w:val="00A732FB"/>
    <w:rsid w:val="00A73A15"/>
    <w:rsid w:val="00A7463E"/>
    <w:rsid w:val="00A758E2"/>
    <w:rsid w:val="00A75D6A"/>
    <w:rsid w:val="00A765B1"/>
    <w:rsid w:val="00A76ECF"/>
    <w:rsid w:val="00A772F2"/>
    <w:rsid w:val="00A77828"/>
    <w:rsid w:val="00A77BAA"/>
    <w:rsid w:val="00A800F9"/>
    <w:rsid w:val="00A803A6"/>
    <w:rsid w:val="00A8073D"/>
    <w:rsid w:val="00A80998"/>
    <w:rsid w:val="00A80D02"/>
    <w:rsid w:val="00A815FB"/>
    <w:rsid w:val="00A81AEB"/>
    <w:rsid w:val="00A81DD3"/>
    <w:rsid w:val="00A82D32"/>
    <w:rsid w:val="00A82EAE"/>
    <w:rsid w:val="00A82FC7"/>
    <w:rsid w:val="00A8467C"/>
    <w:rsid w:val="00A847F9"/>
    <w:rsid w:val="00A84F27"/>
    <w:rsid w:val="00A8519C"/>
    <w:rsid w:val="00A855EE"/>
    <w:rsid w:val="00A8597A"/>
    <w:rsid w:val="00A85B87"/>
    <w:rsid w:val="00A85F83"/>
    <w:rsid w:val="00A86019"/>
    <w:rsid w:val="00A86EED"/>
    <w:rsid w:val="00A8733A"/>
    <w:rsid w:val="00A90B14"/>
    <w:rsid w:val="00A9151F"/>
    <w:rsid w:val="00A9154B"/>
    <w:rsid w:val="00A9196B"/>
    <w:rsid w:val="00A91BB5"/>
    <w:rsid w:val="00A91BEE"/>
    <w:rsid w:val="00A91D4B"/>
    <w:rsid w:val="00A920B2"/>
    <w:rsid w:val="00A925BE"/>
    <w:rsid w:val="00A927F9"/>
    <w:rsid w:val="00A92A96"/>
    <w:rsid w:val="00A92AF0"/>
    <w:rsid w:val="00A92EEE"/>
    <w:rsid w:val="00A933FE"/>
    <w:rsid w:val="00A935D8"/>
    <w:rsid w:val="00A937D5"/>
    <w:rsid w:val="00A93C70"/>
    <w:rsid w:val="00A94A32"/>
    <w:rsid w:val="00A94AFC"/>
    <w:rsid w:val="00A94BF5"/>
    <w:rsid w:val="00A95240"/>
    <w:rsid w:val="00A95F67"/>
    <w:rsid w:val="00A9686A"/>
    <w:rsid w:val="00A96B4A"/>
    <w:rsid w:val="00A97BDA"/>
    <w:rsid w:val="00AA043A"/>
    <w:rsid w:val="00AA0779"/>
    <w:rsid w:val="00AA08F3"/>
    <w:rsid w:val="00AA0A7E"/>
    <w:rsid w:val="00AA0E2F"/>
    <w:rsid w:val="00AA0F23"/>
    <w:rsid w:val="00AA1067"/>
    <w:rsid w:val="00AA1163"/>
    <w:rsid w:val="00AA1DA8"/>
    <w:rsid w:val="00AA222C"/>
    <w:rsid w:val="00AA2264"/>
    <w:rsid w:val="00AA238E"/>
    <w:rsid w:val="00AA2483"/>
    <w:rsid w:val="00AA253B"/>
    <w:rsid w:val="00AA29F8"/>
    <w:rsid w:val="00AA316A"/>
    <w:rsid w:val="00AA3243"/>
    <w:rsid w:val="00AA388F"/>
    <w:rsid w:val="00AA3C4C"/>
    <w:rsid w:val="00AA3FC3"/>
    <w:rsid w:val="00AA408E"/>
    <w:rsid w:val="00AA4710"/>
    <w:rsid w:val="00AA4DA9"/>
    <w:rsid w:val="00AA4F6D"/>
    <w:rsid w:val="00AA50CE"/>
    <w:rsid w:val="00AA536B"/>
    <w:rsid w:val="00AA57C9"/>
    <w:rsid w:val="00AA5A5C"/>
    <w:rsid w:val="00AA5A6F"/>
    <w:rsid w:val="00AA634D"/>
    <w:rsid w:val="00AA6F6C"/>
    <w:rsid w:val="00AA721D"/>
    <w:rsid w:val="00AA7519"/>
    <w:rsid w:val="00AA790A"/>
    <w:rsid w:val="00AA7DD0"/>
    <w:rsid w:val="00AB02EA"/>
    <w:rsid w:val="00AB110C"/>
    <w:rsid w:val="00AB1C55"/>
    <w:rsid w:val="00AB227A"/>
    <w:rsid w:val="00AB22BF"/>
    <w:rsid w:val="00AB256E"/>
    <w:rsid w:val="00AB3466"/>
    <w:rsid w:val="00AB35E5"/>
    <w:rsid w:val="00AB38B2"/>
    <w:rsid w:val="00AB3BBB"/>
    <w:rsid w:val="00AB408C"/>
    <w:rsid w:val="00AB43AF"/>
    <w:rsid w:val="00AB4E41"/>
    <w:rsid w:val="00AB5C56"/>
    <w:rsid w:val="00AB5EB1"/>
    <w:rsid w:val="00AB6003"/>
    <w:rsid w:val="00AB759A"/>
    <w:rsid w:val="00AB7B06"/>
    <w:rsid w:val="00AB7EAA"/>
    <w:rsid w:val="00AC0432"/>
    <w:rsid w:val="00AC0770"/>
    <w:rsid w:val="00AC1552"/>
    <w:rsid w:val="00AC1683"/>
    <w:rsid w:val="00AC1D82"/>
    <w:rsid w:val="00AC2959"/>
    <w:rsid w:val="00AC2D5F"/>
    <w:rsid w:val="00AC4094"/>
    <w:rsid w:val="00AC423F"/>
    <w:rsid w:val="00AC42B6"/>
    <w:rsid w:val="00AC4AB7"/>
    <w:rsid w:val="00AC51E0"/>
    <w:rsid w:val="00AC6B83"/>
    <w:rsid w:val="00AC6D24"/>
    <w:rsid w:val="00AC6DB7"/>
    <w:rsid w:val="00AC6E18"/>
    <w:rsid w:val="00AC744B"/>
    <w:rsid w:val="00AC7F64"/>
    <w:rsid w:val="00AD1065"/>
    <w:rsid w:val="00AD159E"/>
    <w:rsid w:val="00AD162E"/>
    <w:rsid w:val="00AD2AB1"/>
    <w:rsid w:val="00AD3132"/>
    <w:rsid w:val="00AD393C"/>
    <w:rsid w:val="00AD3DA6"/>
    <w:rsid w:val="00AD3F3C"/>
    <w:rsid w:val="00AD447E"/>
    <w:rsid w:val="00AD450C"/>
    <w:rsid w:val="00AD4B2F"/>
    <w:rsid w:val="00AD5EB4"/>
    <w:rsid w:val="00AD5F0A"/>
    <w:rsid w:val="00AD605A"/>
    <w:rsid w:val="00AD6A5B"/>
    <w:rsid w:val="00AD6B4F"/>
    <w:rsid w:val="00AD6D19"/>
    <w:rsid w:val="00AD7812"/>
    <w:rsid w:val="00AD7C42"/>
    <w:rsid w:val="00AD7CFA"/>
    <w:rsid w:val="00AE06B0"/>
    <w:rsid w:val="00AE0BD6"/>
    <w:rsid w:val="00AE1019"/>
    <w:rsid w:val="00AE11C1"/>
    <w:rsid w:val="00AE163D"/>
    <w:rsid w:val="00AE1A42"/>
    <w:rsid w:val="00AE1B5D"/>
    <w:rsid w:val="00AE1C5C"/>
    <w:rsid w:val="00AE3095"/>
    <w:rsid w:val="00AE315E"/>
    <w:rsid w:val="00AE319F"/>
    <w:rsid w:val="00AE31D9"/>
    <w:rsid w:val="00AE3CF0"/>
    <w:rsid w:val="00AE4546"/>
    <w:rsid w:val="00AE6575"/>
    <w:rsid w:val="00AE71EE"/>
    <w:rsid w:val="00AE755B"/>
    <w:rsid w:val="00AF0083"/>
    <w:rsid w:val="00AF03CF"/>
    <w:rsid w:val="00AF0A0A"/>
    <w:rsid w:val="00AF14FC"/>
    <w:rsid w:val="00AF1ED2"/>
    <w:rsid w:val="00AF1F4E"/>
    <w:rsid w:val="00AF2302"/>
    <w:rsid w:val="00AF262A"/>
    <w:rsid w:val="00AF3557"/>
    <w:rsid w:val="00AF3AA8"/>
    <w:rsid w:val="00AF3F86"/>
    <w:rsid w:val="00AF4403"/>
    <w:rsid w:val="00AF49E5"/>
    <w:rsid w:val="00AF4CEE"/>
    <w:rsid w:val="00AF4F4A"/>
    <w:rsid w:val="00AF5318"/>
    <w:rsid w:val="00AF584C"/>
    <w:rsid w:val="00AF5D84"/>
    <w:rsid w:val="00AF6476"/>
    <w:rsid w:val="00AF669D"/>
    <w:rsid w:val="00AF672C"/>
    <w:rsid w:val="00AF673E"/>
    <w:rsid w:val="00AF6ABE"/>
    <w:rsid w:val="00AF7389"/>
    <w:rsid w:val="00AF79DF"/>
    <w:rsid w:val="00AF7C37"/>
    <w:rsid w:val="00B00378"/>
    <w:rsid w:val="00B00C4C"/>
    <w:rsid w:val="00B00D91"/>
    <w:rsid w:val="00B00E84"/>
    <w:rsid w:val="00B01880"/>
    <w:rsid w:val="00B01DD9"/>
    <w:rsid w:val="00B01F0E"/>
    <w:rsid w:val="00B0301B"/>
    <w:rsid w:val="00B038F1"/>
    <w:rsid w:val="00B03A43"/>
    <w:rsid w:val="00B03B09"/>
    <w:rsid w:val="00B03C1B"/>
    <w:rsid w:val="00B0453A"/>
    <w:rsid w:val="00B04678"/>
    <w:rsid w:val="00B047C9"/>
    <w:rsid w:val="00B04A04"/>
    <w:rsid w:val="00B04B78"/>
    <w:rsid w:val="00B04C37"/>
    <w:rsid w:val="00B04F00"/>
    <w:rsid w:val="00B05BA6"/>
    <w:rsid w:val="00B066FE"/>
    <w:rsid w:val="00B06912"/>
    <w:rsid w:val="00B070E9"/>
    <w:rsid w:val="00B07316"/>
    <w:rsid w:val="00B07F74"/>
    <w:rsid w:val="00B1010B"/>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B2F"/>
    <w:rsid w:val="00B2125C"/>
    <w:rsid w:val="00B21676"/>
    <w:rsid w:val="00B219E1"/>
    <w:rsid w:val="00B21CF4"/>
    <w:rsid w:val="00B21ECF"/>
    <w:rsid w:val="00B22150"/>
    <w:rsid w:val="00B2252A"/>
    <w:rsid w:val="00B226DE"/>
    <w:rsid w:val="00B22FB5"/>
    <w:rsid w:val="00B23717"/>
    <w:rsid w:val="00B241D5"/>
    <w:rsid w:val="00B24BE9"/>
    <w:rsid w:val="00B2551D"/>
    <w:rsid w:val="00B25F8C"/>
    <w:rsid w:val="00B260BE"/>
    <w:rsid w:val="00B26677"/>
    <w:rsid w:val="00B26A96"/>
    <w:rsid w:val="00B2731B"/>
    <w:rsid w:val="00B274E3"/>
    <w:rsid w:val="00B2765C"/>
    <w:rsid w:val="00B27C4B"/>
    <w:rsid w:val="00B30563"/>
    <w:rsid w:val="00B3069E"/>
    <w:rsid w:val="00B30A76"/>
    <w:rsid w:val="00B31246"/>
    <w:rsid w:val="00B3127C"/>
    <w:rsid w:val="00B3157E"/>
    <w:rsid w:val="00B32295"/>
    <w:rsid w:val="00B334B1"/>
    <w:rsid w:val="00B33AB5"/>
    <w:rsid w:val="00B3412E"/>
    <w:rsid w:val="00B343E0"/>
    <w:rsid w:val="00B34661"/>
    <w:rsid w:val="00B3563E"/>
    <w:rsid w:val="00B35B6D"/>
    <w:rsid w:val="00B35B9F"/>
    <w:rsid w:val="00B35D53"/>
    <w:rsid w:val="00B367C4"/>
    <w:rsid w:val="00B36D3E"/>
    <w:rsid w:val="00B36FDA"/>
    <w:rsid w:val="00B37753"/>
    <w:rsid w:val="00B37B8E"/>
    <w:rsid w:val="00B40222"/>
    <w:rsid w:val="00B404C3"/>
    <w:rsid w:val="00B40C74"/>
    <w:rsid w:val="00B4168C"/>
    <w:rsid w:val="00B41A04"/>
    <w:rsid w:val="00B424E0"/>
    <w:rsid w:val="00B42743"/>
    <w:rsid w:val="00B430E9"/>
    <w:rsid w:val="00B4311F"/>
    <w:rsid w:val="00B431AE"/>
    <w:rsid w:val="00B44288"/>
    <w:rsid w:val="00B448BF"/>
    <w:rsid w:val="00B45942"/>
    <w:rsid w:val="00B45A59"/>
    <w:rsid w:val="00B45F9F"/>
    <w:rsid w:val="00B4627C"/>
    <w:rsid w:val="00B4641F"/>
    <w:rsid w:val="00B46793"/>
    <w:rsid w:val="00B46953"/>
    <w:rsid w:val="00B47455"/>
    <w:rsid w:val="00B47979"/>
    <w:rsid w:val="00B47A59"/>
    <w:rsid w:val="00B47AF5"/>
    <w:rsid w:val="00B47C0E"/>
    <w:rsid w:val="00B47ECD"/>
    <w:rsid w:val="00B47FF3"/>
    <w:rsid w:val="00B503D6"/>
    <w:rsid w:val="00B51520"/>
    <w:rsid w:val="00B515C3"/>
    <w:rsid w:val="00B517C2"/>
    <w:rsid w:val="00B518CE"/>
    <w:rsid w:val="00B51F56"/>
    <w:rsid w:val="00B52234"/>
    <w:rsid w:val="00B526EE"/>
    <w:rsid w:val="00B53623"/>
    <w:rsid w:val="00B53CB4"/>
    <w:rsid w:val="00B53D1D"/>
    <w:rsid w:val="00B53E98"/>
    <w:rsid w:val="00B53F9B"/>
    <w:rsid w:val="00B5435B"/>
    <w:rsid w:val="00B54B19"/>
    <w:rsid w:val="00B55F64"/>
    <w:rsid w:val="00B56ECA"/>
    <w:rsid w:val="00B57093"/>
    <w:rsid w:val="00B57B5D"/>
    <w:rsid w:val="00B60613"/>
    <w:rsid w:val="00B61AEC"/>
    <w:rsid w:val="00B6244C"/>
    <w:rsid w:val="00B62A2F"/>
    <w:rsid w:val="00B62B7B"/>
    <w:rsid w:val="00B62F0A"/>
    <w:rsid w:val="00B63484"/>
    <w:rsid w:val="00B63491"/>
    <w:rsid w:val="00B634B7"/>
    <w:rsid w:val="00B634D8"/>
    <w:rsid w:val="00B634F1"/>
    <w:rsid w:val="00B637EF"/>
    <w:rsid w:val="00B63EF6"/>
    <w:rsid w:val="00B642F4"/>
    <w:rsid w:val="00B6440A"/>
    <w:rsid w:val="00B64A58"/>
    <w:rsid w:val="00B64DE9"/>
    <w:rsid w:val="00B65788"/>
    <w:rsid w:val="00B65844"/>
    <w:rsid w:val="00B66054"/>
    <w:rsid w:val="00B6677F"/>
    <w:rsid w:val="00B66C7A"/>
    <w:rsid w:val="00B670FD"/>
    <w:rsid w:val="00B672EA"/>
    <w:rsid w:val="00B6747B"/>
    <w:rsid w:val="00B67B53"/>
    <w:rsid w:val="00B70200"/>
    <w:rsid w:val="00B702D7"/>
    <w:rsid w:val="00B70389"/>
    <w:rsid w:val="00B70E01"/>
    <w:rsid w:val="00B72CF0"/>
    <w:rsid w:val="00B7380E"/>
    <w:rsid w:val="00B740F6"/>
    <w:rsid w:val="00B74615"/>
    <w:rsid w:val="00B74789"/>
    <w:rsid w:val="00B755B6"/>
    <w:rsid w:val="00B75977"/>
    <w:rsid w:val="00B75A48"/>
    <w:rsid w:val="00B75C41"/>
    <w:rsid w:val="00B75CC0"/>
    <w:rsid w:val="00B76021"/>
    <w:rsid w:val="00B76BD5"/>
    <w:rsid w:val="00B76D86"/>
    <w:rsid w:val="00B76FCD"/>
    <w:rsid w:val="00B76FF4"/>
    <w:rsid w:val="00B7764D"/>
    <w:rsid w:val="00B77D99"/>
    <w:rsid w:val="00B804F8"/>
    <w:rsid w:val="00B8095A"/>
    <w:rsid w:val="00B81274"/>
    <w:rsid w:val="00B815D3"/>
    <w:rsid w:val="00B81742"/>
    <w:rsid w:val="00B817B5"/>
    <w:rsid w:val="00B819BF"/>
    <w:rsid w:val="00B823A6"/>
    <w:rsid w:val="00B82456"/>
    <w:rsid w:val="00B833F8"/>
    <w:rsid w:val="00B83E76"/>
    <w:rsid w:val="00B83FA0"/>
    <w:rsid w:val="00B84156"/>
    <w:rsid w:val="00B846E6"/>
    <w:rsid w:val="00B851D6"/>
    <w:rsid w:val="00B8537B"/>
    <w:rsid w:val="00B85586"/>
    <w:rsid w:val="00B8623B"/>
    <w:rsid w:val="00B86289"/>
    <w:rsid w:val="00B863B3"/>
    <w:rsid w:val="00B86953"/>
    <w:rsid w:val="00B869D3"/>
    <w:rsid w:val="00B86CF8"/>
    <w:rsid w:val="00B86E44"/>
    <w:rsid w:val="00B87359"/>
    <w:rsid w:val="00B873BD"/>
    <w:rsid w:val="00B87F1C"/>
    <w:rsid w:val="00B90D8D"/>
    <w:rsid w:val="00B91263"/>
    <w:rsid w:val="00B91B61"/>
    <w:rsid w:val="00B91D18"/>
    <w:rsid w:val="00B93849"/>
    <w:rsid w:val="00B938BD"/>
    <w:rsid w:val="00B93CF3"/>
    <w:rsid w:val="00B9407F"/>
    <w:rsid w:val="00B944E9"/>
    <w:rsid w:val="00B945D7"/>
    <w:rsid w:val="00B9463A"/>
    <w:rsid w:val="00B94896"/>
    <w:rsid w:val="00B94CDD"/>
    <w:rsid w:val="00B94DA7"/>
    <w:rsid w:val="00B95163"/>
    <w:rsid w:val="00B954D0"/>
    <w:rsid w:val="00B96624"/>
    <w:rsid w:val="00B96DD9"/>
    <w:rsid w:val="00B96EA6"/>
    <w:rsid w:val="00B9789D"/>
    <w:rsid w:val="00B97A4C"/>
    <w:rsid w:val="00BA050E"/>
    <w:rsid w:val="00BA105D"/>
    <w:rsid w:val="00BA1289"/>
    <w:rsid w:val="00BA14B2"/>
    <w:rsid w:val="00BA15DC"/>
    <w:rsid w:val="00BA1E2F"/>
    <w:rsid w:val="00BA1EB8"/>
    <w:rsid w:val="00BA25FC"/>
    <w:rsid w:val="00BA2952"/>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AF"/>
    <w:rsid w:val="00BB1688"/>
    <w:rsid w:val="00BB1EFB"/>
    <w:rsid w:val="00BB269F"/>
    <w:rsid w:val="00BB27CC"/>
    <w:rsid w:val="00BB2ACE"/>
    <w:rsid w:val="00BB2E4E"/>
    <w:rsid w:val="00BB2E62"/>
    <w:rsid w:val="00BB36C9"/>
    <w:rsid w:val="00BB3A66"/>
    <w:rsid w:val="00BB40D1"/>
    <w:rsid w:val="00BB57DB"/>
    <w:rsid w:val="00BB5DA7"/>
    <w:rsid w:val="00BB6627"/>
    <w:rsid w:val="00BB6A66"/>
    <w:rsid w:val="00BB777D"/>
    <w:rsid w:val="00BB7EC0"/>
    <w:rsid w:val="00BB7F79"/>
    <w:rsid w:val="00BB7F88"/>
    <w:rsid w:val="00BC0207"/>
    <w:rsid w:val="00BC0443"/>
    <w:rsid w:val="00BC089F"/>
    <w:rsid w:val="00BC0A0C"/>
    <w:rsid w:val="00BC0A5A"/>
    <w:rsid w:val="00BC0E64"/>
    <w:rsid w:val="00BC25D1"/>
    <w:rsid w:val="00BC2C56"/>
    <w:rsid w:val="00BC2DBD"/>
    <w:rsid w:val="00BC3BCB"/>
    <w:rsid w:val="00BC3CF1"/>
    <w:rsid w:val="00BC428A"/>
    <w:rsid w:val="00BC4C40"/>
    <w:rsid w:val="00BC5A29"/>
    <w:rsid w:val="00BC5AE3"/>
    <w:rsid w:val="00BC5BAD"/>
    <w:rsid w:val="00BC6359"/>
    <w:rsid w:val="00BC692A"/>
    <w:rsid w:val="00BC717D"/>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4D8C"/>
    <w:rsid w:val="00BD5043"/>
    <w:rsid w:val="00BD5624"/>
    <w:rsid w:val="00BD62E6"/>
    <w:rsid w:val="00BD6B0E"/>
    <w:rsid w:val="00BD734D"/>
    <w:rsid w:val="00BD7426"/>
    <w:rsid w:val="00BD7941"/>
    <w:rsid w:val="00BE0591"/>
    <w:rsid w:val="00BE05BB"/>
    <w:rsid w:val="00BE080C"/>
    <w:rsid w:val="00BE0C55"/>
    <w:rsid w:val="00BE0F03"/>
    <w:rsid w:val="00BE11A2"/>
    <w:rsid w:val="00BE1EF0"/>
    <w:rsid w:val="00BE246C"/>
    <w:rsid w:val="00BE2657"/>
    <w:rsid w:val="00BE26B6"/>
    <w:rsid w:val="00BE2FD2"/>
    <w:rsid w:val="00BE351A"/>
    <w:rsid w:val="00BE368D"/>
    <w:rsid w:val="00BE377A"/>
    <w:rsid w:val="00BE37AE"/>
    <w:rsid w:val="00BE3B14"/>
    <w:rsid w:val="00BE3C65"/>
    <w:rsid w:val="00BE4222"/>
    <w:rsid w:val="00BE471C"/>
    <w:rsid w:val="00BE472D"/>
    <w:rsid w:val="00BE4C03"/>
    <w:rsid w:val="00BE5212"/>
    <w:rsid w:val="00BE614C"/>
    <w:rsid w:val="00BE7F4D"/>
    <w:rsid w:val="00BF03C0"/>
    <w:rsid w:val="00BF0EBF"/>
    <w:rsid w:val="00BF1534"/>
    <w:rsid w:val="00BF2021"/>
    <w:rsid w:val="00BF21D4"/>
    <w:rsid w:val="00BF2D4E"/>
    <w:rsid w:val="00BF2DDC"/>
    <w:rsid w:val="00BF3013"/>
    <w:rsid w:val="00BF32AE"/>
    <w:rsid w:val="00BF32DE"/>
    <w:rsid w:val="00BF4A15"/>
    <w:rsid w:val="00BF4C73"/>
    <w:rsid w:val="00BF4E0E"/>
    <w:rsid w:val="00BF4E27"/>
    <w:rsid w:val="00BF4EE0"/>
    <w:rsid w:val="00BF4F7C"/>
    <w:rsid w:val="00BF537B"/>
    <w:rsid w:val="00BF5901"/>
    <w:rsid w:val="00BF5DA4"/>
    <w:rsid w:val="00BF626A"/>
    <w:rsid w:val="00BF688E"/>
    <w:rsid w:val="00BF6D77"/>
    <w:rsid w:val="00BF739A"/>
    <w:rsid w:val="00BF7B8F"/>
    <w:rsid w:val="00BF7EF5"/>
    <w:rsid w:val="00C00BF6"/>
    <w:rsid w:val="00C00FD7"/>
    <w:rsid w:val="00C021A2"/>
    <w:rsid w:val="00C0234A"/>
    <w:rsid w:val="00C0247B"/>
    <w:rsid w:val="00C0378E"/>
    <w:rsid w:val="00C04314"/>
    <w:rsid w:val="00C04BD0"/>
    <w:rsid w:val="00C05730"/>
    <w:rsid w:val="00C05AF4"/>
    <w:rsid w:val="00C05AFD"/>
    <w:rsid w:val="00C05EB4"/>
    <w:rsid w:val="00C060D4"/>
    <w:rsid w:val="00C0661C"/>
    <w:rsid w:val="00C0675F"/>
    <w:rsid w:val="00C06A9D"/>
    <w:rsid w:val="00C0702A"/>
    <w:rsid w:val="00C0724C"/>
    <w:rsid w:val="00C07C11"/>
    <w:rsid w:val="00C07E10"/>
    <w:rsid w:val="00C10015"/>
    <w:rsid w:val="00C1110A"/>
    <w:rsid w:val="00C11689"/>
    <w:rsid w:val="00C1195C"/>
    <w:rsid w:val="00C11DCB"/>
    <w:rsid w:val="00C11F8E"/>
    <w:rsid w:val="00C11F8F"/>
    <w:rsid w:val="00C12414"/>
    <w:rsid w:val="00C12E45"/>
    <w:rsid w:val="00C12ECB"/>
    <w:rsid w:val="00C12F42"/>
    <w:rsid w:val="00C14663"/>
    <w:rsid w:val="00C148B2"/>
    <w:rsid w:val="00C14ABD"/>
    <w:rsid w:val="00C151E0"/>
    <w:rsid w:val="00C155A8"/>
    <w:rsid w:val="00C15717"/>
    <w:rsid w:val="00C159FD"/>
    <w:rsid w:val="00C15B31"/>
    <w:rsid w:val="00C15F66"/>
    <w:rsid w:val="00C1604F"/>
    <w:rsid w:val="00C166D4"/>
    <w:rsid w:val="00C168E5"/>
    <w:rsid w:val="00C1696D"/>
    <w:rsid w:val="00C16C90"/>
    <w:rsid w:val="00C1705F"/>
    <w:rsid w:val="00C17AB5"/>
    <w:rsid w:val="00C20051"/>
    <w:rsid w:val="00C20B6C"/>
    <w:rsid w:val="00C20B86"/>
    <w:rsid w:val="00C21145"/>
    <w:rsid w:val="00C211C2"/>
    <w:rsid w:val="00C215ED"/>
    <w:rsid w:val="00C21631"/>
    <w:rsid w:val="00C22350"/>
    <w:rsid w:val="00C23218"/>
    <w:rsid w:val="00C23615"/>
    <w:rsid w:val="00C2376E"/>
    <w:rsid w:val="00C2397E"/>
    <w:rsid w:val="00C23A83"/>
    <w:rsid w:val="00C24381"/>
    <w:rsid w:val="00C24801"/>
    <w:rsid w:val="00C24C2E"/>
    <w:rsid w:val="00C24C7A"/>
    <w:rsid w:val="00C24FFB"/>
    <w:rsid w:val="00C252E4"/>
    <w:rsid w:val="00C25CFF"/>
    <w:rsid w:val="00C25EA6"/>
    <w:rsid w:val="00C26164"/>
    <w:rsid w:val="00C261C1"/>
    <w:rsid w:val="00C26574"/>
    <w:rsid w:val="00C26DBF"/>
    <w:rsid w:val="00C26F0A"/>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6EF"/>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A74"/>
    <w:rsid w:val="00C500A1"/>
    <w:rsid w:val="00C50A02"/>
    <w:rsid w:val="00C50D30"/>
    <w:rsid w:val="00C50F1C"/>
    <w:rsid w:val="00C51149"/>
    <w:rsid w:val="00C5117E"/>
    <w:rsid w:val="00C512D1"/>
    <w:rsid w:val="00C51856"/>
    <w:rsid w:val="00C51B04"/>
    <w:rsid w:val="00C51DB5"/>
    <w:rsid w:val="00C53051"/>
    <w:rsid w:val="00C53CE9"/>
    <w:rsid w:val="00C54A08"/>
    <w:rsid w:val="00C550DA"/>
    <w:rsid w:val="00C5531B"/>
    <w:rsid w:val="00C55375"/>
    <w:rsid w:val="00C5570F"/>
    <w:rsid w:val="00C56734"/>
    <w:rsid w:val="00C56C98"/>
    <w:rsid w:val="00C56DE1"/>
    <w:rsid w:val="00C56DEE"/>
    <w:rsid w:val="00C57120"/>
    <w:rsid w:val="00C571D5"/>
    <w:rsid w:val="00C575D4"/>
    <w:rsid w:val="00C60232"/>
    <w:rsid w:val="00C61223"/>
    <w:rsid w:val="00C61246"/>
    <w:rsid w:val="00C618A8"/>
    <w:rsid w:val="00C61A78"/>
    <w:rsid w:val="00C629F3"/>
    <w:rsid w:val="00C62B88"/>
    <w:rsid w:val="00C62CD3"/>
    <w:rsid w:val="00C634F9"/>
    <w:rsid w:val="00C63CDE"/>
    <w:rsid w:val="00C6417F"/>
    <w:rsid w:val="00C643ED"/>
    <w:rsid w:val="00C64534"/>
    <w:rsid w:val="00C64D93"/>
    <w:rsid w:val="00C64F49"/>
    <w:rsid w:val="00C64F71"/>
    <w:rsid w:val="00C650E3"/>
    <w:rsid w:val="00C65200"/>
    <w:rsid w:val="00C65BD3"/>
    <w:rsid w:val="00C664FB"/>
    <w:rsid w:val="00C665DE"/>
    <w:rsid w:val="00C667C3"/>
    <w:rsid w:val="00C6728B"/>
    <w:rsid w:val="00C67A2B"/>
    <w:rsid w:val="00C67A61"/>
    <w:rsid w:val="00C70718"/>
    <w:rsid w:val="00C70B25"/>
    <w:rsid w:val="00C713C1"/>
    <w:rsid w:val="00C71528"/>
    <w:rsid w:val="00C717E4"/>
    <w:rsid w:val="00C7191B"/>
    <w:rsid w:val="00C71F09"/>
    <w:rsid w:val="00C72588"/>
    <w:rsid w:val="00C727B9"/>
    <w:rsid w:val="00C72F44"/>
    <w:rsid w:val="00C73014"/>
    <w:rsid w:val="00C73670"/>
    <w:rsid w:val="00C737D1"/>
    <w:rsid w:val="00C738A0"/>
    <w:rsid w:val="00C73DE0"/>
    <w:rsid w:val="00C74609"/>
    <w:rsid w:val="00C7484D"/>
    <w:rsid w:val="00C749AB"/>
    <w:rsid w:val="00C75A8F"/>
    <w:rsid w:val="00C76129"/>
    <w:rsid w:val="00C76C0C"/>
    <w:rsid w:val="00C76C78"/>
    <w:rsid w:val="00C76FFC"/>
    <w:rsid w:val="00C774E0"/>
    <w:rsid w:val="00C776BA"/>
    <w:rsid w:val="00C7791E"/>
    <w:rsid w:val="00C800AA"/>
    <w:rsid w:val="00C804AE"/>
    <w:rsid w:val="00C807EC"/>
    <w:rsid w:val="00C80AE6"/>
    <w:rsid w:val="00C81442"/>
    <w:rsid w:val="00C81716"/>
    <w:rsid w:val="00C8183D"/>
    <w:rsid w:val="00C832CB"/>
    <w:rsid w:val="00C83CD5"/>
    <w:rsid w:val="00C84085"/>
    <w:rsid w:val="00C84A9D"/>
    <w:rsid w:val="00C852DC"/>
    <w:rsid w:val="00C854A8"/>
    <w:rsid w:val="00C85677"/>
    <w:rsid w:val="00C85E17"/>
    <w:rsid w:val="00C868A7"/>
    <w:rsid w:val="00C86A1B"/>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7BB"/>
    <w:rsid w:val="00C93B40"/>
    <w:rsid w:val="00C93DB5"/>
    <w:rsid w:val="00C9491E"/>
    <w:rsid w:val="00C94CB9"/>
    <w:rsid w:val="00C95853"/>
    <w:rsid w:val="00C95C2F"/>
    <w:rsid w:val="00C95F87"/>
    <w:rsid w:val="00C96035"/>
    <w:rsid w:val="00C968EF"/>
    <w:rsid w:val="00C96F24"/>
    <w:rsid w:val="00C972CE"/>
    <w:rsid w:val="00CA0492"/>
    <w:rsid w:val="00CA05B0"/>
    <w:rsid w:val="00CA0632"/>
    <w:rsid w:val="00CA0A04"/>
    <w:rsid w:val="00CA245F"/>
    <w:rsid w:val="00CA2528"/>
    <w:rsid w:val="00CA3CAB"/>
    <w:rsid w:val="00CA3DA1"/>
    <w:rsid w:val="00CA3FC0"/>
    <w:rsid w:val="00CA4447"/>
    <w:rsid w:val="00CA5685"/>
    <w:rsid w:val="00CA6A2E"/>
    <w:rsid w:val="00CA6B56"/>
    <w:rsid w:val="00CA747F"/>
    <w:rsid w:val="00CA7D3E"/>
    <w:rsid w:val="00CB0201"/>
    <w:rsid w:val="00CB0317"/>
    <w:rsid w:val="00CB0662"/>
    <w:rsid w:val="00CB0A82"/>
    <w:rsid w:val="00CB0F2F"/>
    <w:rsid w:val="00CB1556"/>
    <w:rsid w:val="00CB2913"/>
    <w:rsid w:val="00CB33D0"/>
    <w:rsid w:val="00CB3970"/>
    <w:rsid w:val="00CB42B9"/>
    <w:rsid w:val="00CB4329"/>
    <w:rsid w:val="00CB4550"/>
    <w:rsid w:val="00CB4F39"/>
    <w:rsid w:val="00CB52A4"/>
    <w:rsid w:val="00CB537C"/>
    <w:rsid w:val="00CB5A26"/>
    <w:rsid w:val="00CB645B"/>
    <w:rsid w:val="00CB67C9"/>
    <w:rsid w:val="00CB6A93"/>
    <w:rsid w:val="00CB6C79"/>
    <w:rsid w:val="00CB77C3"/>
    <w:rsid w:val="00CB7D6E"/>
    <w:rsid w:val="00CB7E9C"/>
    <w:rsid w:val="00CC0035"/>
    <w:rsid w:val="00CC0072"/>
    <w:rsid w:val="00CC01A7"/>
    <w:rsid w:val="00CC027A"/>
    <w:rsid w:val="00CC07DB"/>
    <w:rsid w:val="00CC0915"/>
    <w:rsid w:val="00CC0A5B"/>
    <w:rsid w:val="00CC1398"/>
    <w:rsid w:val="00CC1453"/>
    <w:rsid w:val="00CC1AF5"/>
    <w:rsid w:val="00CC1B74"/>
    <w:rsid w:val="00CC278A"/>
    <w:rsid w:val="00CC291E"/>
    <w:rsid w:val="00CC2D03"/>
    <w:rsid w:val="00CC2EB0"/>
    <w:rsid w:val="00CC3CE7"/>
    <w:rsid w:val="00CC4701"/>
    <w:rsid w:val="00CC56B4"/>
    <w:rsid w:val="00CC5B59"/>
    <w:rsid w:val="00CC5F95"/>
    <w:rsid w:val="00CC642A"/>
    <w:rsid w:val="00CC6AC7"/>
    <w:rsid w:val="00CC712F"/>
    <w:rsid w:val="00CC733D"/>
    <w:rsid w:val="00CC7617"/>
    <w:rsid w:val="00CC7E0D"/>
    <w:rsid w:val="00CC7E97"/>
    <w:rsid w:val="00CD00EB"/>
    <w:rsid w:val="00CD05AE"/>
    <w:rsid w:val="00CD1255"/>
    <w:rsid w:val="00CD1484"/>
    <w:rsid w:val="00CD1784"/>
    <w:rsid w:val="00CD1892"/>
    <w:rsid w:val="00CD1AB4"/>
    <w:rsid w:val="00CD1C01"/>
    <w:rsid w:val="00CD1D00"/>
    <w:rsid w:val="00CD2009"/>
    <w:rsid w:val="00CD225A"/>
    <w:rsid w:val="00CD27AC"/>
    <w:rsid w:val="00CD2A82"/>
    <w:rsid w:val="00CD3CAB"/>
    <w:rsid w:val="00CD41EE"/>
    <w:rsid w:val="00CD44FF"/>
    <w:rsid w:val="00CD46A7"/>
    <w:rsid w:val="00CD47BC"/>
    <w:rsid w:val="00CD4E50"/>
    <w:rsid w:val="00CD57CB"/>
    <w:rsid w:val="00CD646B"/>
    <w:rsid w:val="00CD64E1"/>
    <w:rsid w:val="00CD66BA"/>
    <w:rsid w:val="00CD699D"/>
    <w:rsid w:val="00CD6BA3"/>
    <w:rsid w:val="00CD70DB"/>
    <w:rsid w:val="00CD7544"/>
    <w:rsid w:val="00CD78D4"/>
    <w:rsid w:val="00CE0697"/>
    <w:rsid w:val="00CE14CB"/>
    <w:rsid w:val="00CE22E9"/>
    <w:rsid w:val="00CE2E2E"/>
    <w:rsid w:val="00CE3A42"/>
    <w:rsid w:val="00CE3A51"/>
    <w:rsid w:val="00CE41F9"/>
    <w:rsid w:val="00CE5819"/>
    <w:rsid w:val="00CE59F6"/>
    <w:rsid w:val="00CE66CD"/>
    <w:rsid w:val="00CE6BA9"/>
    <w:rsid w:val="00CE71C3"/>
    <w:rsid w:val="00CE727A"/>
    <w:rsid w:val="00CF029C"/>
    <w:rsid w:val="00CF07A4"/>
    <w:rsid w:val="00CF0AF0"/>
    <w:rsid w:val="00CF0D6A"/>
    <w:rsid w:val="00CF157E"/>
    <w:rsid w:val="00CF1631"/>
    <w:rsid w:val="00CF1834"/>
    <w:rsid w:val="00CF1AAA"/>
    <w:rsid w:val="00CF1EC2"/>
    <w:rsid w:val="00CF2ACF"/>
    <w:rsid w:val="00CF3132"/>
    <w:rsid w:val="00CF32F7"/>
    <w:rsid w:val="00CF345B"/>
    <w:rsid w:val="00CF475F"/>
    <w:rsid w:val="00CF5008"/>
    <w:rsid w:val="00CF5069"/>
    <w:rsid w:val="00CF5E34"/>
    <w:rsid w:val="00CF6707"/>
    <w:rsid w:val="00CF70C7"/>
    <w:rsid w:val="00CF7101"/>
    <w:rsid w:val="00CF7327"/>
    <w:rsid w:val="00CF7385"/>
    <w:rsid w:val="00CF7539"/>
    <w:rsid w:val="00CF75C6"/>
    <w:rsid w:val="00CF7A87"/>
    <w:rsid w:val="00CF7B77"/>
    <w:rsid w:val="00CF7DF5"/>
    <w:rsid w:val="00CF7FA2"/>
    <w:rsid w:val="00D001D2"/>
    <w:rsid w:val="00D00E93"/>
    <w:rsid w:val="00D02A80"/>
    <w:rsid w:val="00D030CD"/>
    <w:rsid w:val="00D0352D"/>
    <w:rsid w:val="00D043E8"/>
    <w:rsid w:val="00D04F01"/>
    <w:rsid w:val="00D04F8B"/>
    <w:rsid w:val="00D0535D"/>
    <w:rsid w:val="00D054EF"/>
    <w:rsid w:val="00D05637"/>
    <w:rsid w:val="00D05779"/>
    <w:rsid w:val="00D05B6A"/>
    <w:rsid w:val="00D05BA9"/>
    <w:rsid w:val="00D05EB1"/>
    <w:rsid w:val="00D0623E"/>
    <w:rsid w:val="00D0650B"/>
    <w:rsid w:val="00D068AA"/>
    <w:rsid w:val="00D06E71"/>
    <w:rsid w:val="00D06E9C"/>
    <w:rsid w:val="00D06FC2"/>
    <w:rsid w:val="00D0714B"/>
    <w:rsid w:val="00D0764E"/>
    <w:rsid w:val="00D07A1F"/>
    <w:rsid w:val="00D07B97"/>
    <w:rsid w:val="00D07D82"/>
    <w:rsid w:val="00D10327"/>
    <w:rsid w:val="00D103C9"/>
    <w:rsid w:val="00D10BE1"/>
    <w:rsid w:val="00D11698"/>
    <w:rsid w:val="00D11FE3"/>
    <w:rsid w:val="00D12393"/>
    <w:rsid w:val="00D12945"/>
    <w:rsid w:val="00D12CC0"/>
    <w:rsid w:val="00D12DA1"/>
    <w:rsid w:val="00D130C0"/>
    <w:rsid w:val="00D1343A"/>
    <w:rsid w:val="00D13D50"/>
    <w:rsid w:val="00D14101"/>
    <w:rsid w:val="00D144D8"/>
    <w:rsid w:val="00D14919"/>
    <w:rsid w:val="00D14E25"/>
    <w:rsid w:val="00D15258"/>
    <w:rsid w:val="00D15470"/>
    <w:rsid w:val="00D15AE3"/>
    <w:rsid w:val="00D160C4"/>
    <w:rsid w:val="00D165D8"/>
    <w:rsid w:val="00D1724E"/>
    <w:rsid w:val="00D17835"/>
    <w:rsid w:val="00D17C26"/>
    <w:rsid w:val="00D17E08"/>
    <w:rsid w:val="00D206F6"/>
    <w:rsid w:val="00D20FD1"/>
    <w:rsid w:val="00D214D4"/>
    <w:rsid w:val="00D21AAA"/>
    <w:rsid w:val="00D21E6F"/>
    <w:rsid w:val="00D2218A"/>
    <w:rsid w:val="00D22B13"/>
    <w:rsid w:val="00D2371E"/>
    <w:rsid w:val="00D237E0"/>
    <w:rsid w:val="00D23A17"/>
    <w:rsid w:val="00D249F0"/>
    <w:rsid w:val="00D25676"/>
    <w:rsid w:val="00D2579F"/>
    <w:rsid w:val="00D2580E"/>
    <w:rsid w:val="00D25D65"/>
    <w:rsid w:val="00D265A7"/>
    <w:rsid w:val="00D2690C"/>
    <w:rsid w:val="00D26B16"/>
    <w:rsid w:val="00D27129"/>
    <w:rsid w:val="00D279E7"/>
    <w:rsid w:val="00D27F75"/>
    <w:rsid w:val="00D3046D"/>
    <w:rsid w:val="00D30497"/>
    <w:rsid w:val="00D30C4D"/>
    <w:rsid w:val="00D30F5F"/>
    <w:rsid w:val="00D31243"/>
    <w:rsid w:val="00D316D9"/>
    <w:rsid w:val="00D31B07"/>
    <w:rsid w:val="00D31B9D"/>
    <w:rsid w:val="00D31E49"/>
    <w:rsid w:val="00D3272E"/>
    <w:rsid w:val="00D32FA0"/>
    <w:rsid w:val="00D33112"/>
    <w:rsid w:val="00D331CB"/>
    <w:rsid w:val="00D3377D"/>
    <w:rsid w:val="00D3497A"/>
    <w:rsid w:val="00D34A4A"/>
    <w:rsid w:val="00D35F2F"/>
    <w:rsid w:val="00D35FC6"/>
    <w:rsid w:val="00D36100"/>
    <w:rsid w:val="00D36BB8"/>
    <w:rsid w:val="00D36D8E"/>
    <w:rsid w:val="00D377D4"/>
    <w:rsid w:val="00D401A1"/>
    <w:rsid w:val="00D40217"/>
    <w:rsid w:val="00D4027D"/>
    <w:rsid w:val="00D40385"/>
    <w:rsid w:val="00D404CE"/>
    <w:rsid w:val="00D408F3"/>
    <w:rsid w:val="00D40AB5"/>
    <w:rsid w:val="00D40E8F"/>
    <w:rsid w:val="00D412BF"/>
    <w:rsid w:val="00D417C6"/>
    <w:rsid w:val="00D417D0"/>
    <w:rsid w:val="00D41E5E"/>
    <w:rsid w:val="00D429BE"/>
    <w:rsid w:val="00D42B0C"/>
    <w:rsid w:val="00D42D6E"/>
    <w:rsid w:val="00D43DEF"/>
    <w:rsid w:val="00D44259"/>
    <w:rsid w:val="00D45C61"/>
    <w:rsid w:val="00D45DDC"/>
    <w:rsid w:val="00D47FA3"/>
    <w:rsid w:val="00D5064C"/>
    <w:rsid w:val="00D50C94"/>
    <w:rsid w:val="00D511E7"/>
    <w:rsid w:val="00D517ED"/>
    <w:rsid w:val="00D51D57"/>
    <w:rsid w:val="00D5251C"/>
    <w:rsid w:val="00D52743"/>
    <w:rsid w:val="00D52F56"/>
    <w:rsid w:val="00D5322B"/>
    <w:rsid w:val="00D539DA"/>
    <w:rsid w:val="00D54A50"/>
    <w:rsid w:val="00D54FFD"/>
    <w:rsid w:val="00D5552C"/>
    <w:rsid w:val="00D5556D"/>
    <w:rsid w:val="00D55C34"/>
    <w:rsid w:val="00D55C81"/>
    <w:rsid w:val="00D5666B"/>
    <w:rsid w:val="00D5674B"/>
    <w:rsid w:val="00D56B56"/>
    <w:rsid w:val="00D56BF5"/>
    <w:rsid w:val="00D56F99"/>
    <w:rsid w:val="00D5743F"/>
    <w:rsid w:val="00D57C7B"/>
    <w:rsid w:val="00D57F1F"/>
    <w:rsid w:val="00D60065"/>
    <w:rsid w:val="00D60270"/>
    <w:rsid w:val="00D60514"/>
    <w:rsid w:val="00D605C2"/>
    <w:rsid w:val="00D60733"/>
    <w:rsid w:val="00D60BA4"/>
    <w:rsid w:val="00D60C60"/>
    <w:rsid w:val="00D61BB9"/>
    <w:rsid w:val="00D61E1D"/>
    <w:rsid w:val="00D629A4"/>
    <w:rsid w:val="00D62BDF"/>
    <w:rsid w:val="00D62EEE"/>
    <w:rsid w:val="00D64F1C"/>
    <w:rsid w:val="00D6570C"/>
    <w:rsid w:val="00D65800"/>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D4"/>
    <w:rsid w:val="00D73991"/>
    <w:rsid w:val="00D73CD4"/>
    <w:rsid w:val="00D73F06"/>
    <w:rsid w:val="00D740B2"/>
    <w:rsid w:val="00D74247"/>
    <w:rsid w:val="00D743F1"/>
    <w:rsid w:val="00D744CF"/>
    <w:rsid w:val="00D7456E"/>
    <w:rsid w:val="00D753A9"/>
    <w:rsid w:val="00D755F7"/>
    <w:rsid w:val="00D75DDB"/>
    <w:rsid w:val="00D75E4B"/>
    <w:rsid w:val="00D76370"/>
    <w:rsid w:val="00D771D1"/>
    <w:rsid w:val="00D77233"/>
    <w:rsid w:val="00D774F4"/>
    <w:rsid w:val="00D77687"/>
    <w:rsid w:val="00D77AF6"/>
    <w:rsid w:val="00D804C5"/>
    <w:rsid w:val="00D815E6"/>
    <w:rsid w:val="00D81803"/>
    <w:rsid w:val="00D81A28"/>
    <w:rsid w:val="00D81BDE"/>
    <w:rsid w:val="00D8201D"/>
    <w:rsid w:val="00D82156"/>
    <w:rsid w:val="00D82B00"/>
    <w:rsid w:val="00D82B04"/>
    <w:rsid w:val="00D82BE4"/>
    <w:rsid w:val="00D82E05"/>
    <w:rsid w:val="00D83772"/>
    <w:rsid w:val="00D83C0D"/>
    <w:rsid w:val="00D83C80"/>
    <w:rsid w:val="00D83F5B"/>
    <w:rsid w:val="00D85FDE"/>
    <w:rsid w:val="00D8665E"/>
    <w:rsid w:val="00D869C1"/>
    <w:rsid w:val="00D86EC6"/>
    <w:rsid w:val="00D87418"/>
    <w:rsid w:val="00D87A39"/>
    <w:rsid w:val="00D87FE6"/>
    <w:rsid w:val="00D90BC3"/>
    <w:rsid w:val="00D90C6C"/>
    <w:rsid w:val="00D90C93"/>
    <w:rsid w:val="00D90DAC"/>
    <w:rsid w:val="00D90DB9"/>
    <w:rsid w:val="00D91001"/>
    <w:rsid w:val="00D910FF"/>
    <w:rsid w:val="00D91337"/>
    <w:rsid w:val="00D915C9"/>
    <w:rsid w:val="00D918DA"/>
    <w:rsid w:val="00D9198F"/>
    <w:rsid w:val="00D92078"/>
    <w:rsid w:val="00D923F3"/>
    <w:rsid w:val="00D926F0"/>
    <w:rsid w:val="00D92A87"/>
    <w:rsid w:val="00D9384E"/>
    <w:rsid w:val="00D93AEE"/>
    <w:rsid w:val="00D9413E"/>
    <w:rsid w:val="00D94C8D"/>
    <w:rsid w:val="00D94D01"/>
    <w:rsid w:val="00D95F88"/>
    <w:rsid w:val="00D96698"/>
    <w:rsid w:val="00D96876"/>
    <w:rsid w:val="00D96940"/>
    <w:rsid w:val="00D96B12"/>
    <w:rsid w:val="00D96F59"/>
    <w:rsid w:val="00D97180"/>
    <w:rsid w:val="00DA0175"/>
    <w:rsid w:val="00DA099C"/>
    <w:rsid w:val="00DA0D72"/>
    <w:rsid w:val="00DA0F18"/>
    <w:rsid w:val="00DA2125"/>
    <w:rsid w:val="00DA21DE"/>
    <w:rsid w:val="00DA21EC"/>
    <w:rsid w:val="00DA24DE"/>
    <w:rsid w:val="00DA270C"/>
    <w:rsid w:val="00DA281F"/>
    <w:rsid w:val="00DA3C5B"/>
    <w:rsid w:val="00DA3D23"/>
    <w:rsid w:val="00DA4396"/>
    <w:rsid w:val="00DA46A9"/>
    <w:rsid w:val="00DA4A61"/>
    <w:rsid w:val="00DA4D37"/>
    <w:rsid w:val="00DA5003"/>
    <w:rsid w:val="00DA5AFE"/>
    <w:rsid w:val="00DA6132"/>
    <w:rsid w:val="00DA61AB"/>
    <w:rsid w:val="00DA61CD"/>
    <w:rsid w:val="00DA6EE2"/>
    <w:rsid w:val="00DA718A"/>
    <w:rsid w:val="00DA78CF"/>
    <w:rsid w:val="00DA78D5"/>
    <w:rsid w:val="00DA7A89"/>
    <w:rsid w:val="00DA7BEB"/>
    <w:rsid w:val="00DA7BF4"/>
    <w:rsid w:val="00DB052F"/>
    <w:rsid w:val="00DB0D98"/>
    <w:rsid w:val="00DB14D3"/>
    <w:rsid w:val="00DB154B"/>
    <w:rsid w:val="00DB1BDC"/>
    <w:rsid w:val="00DB2172"/>
    <w:rsid w:val="00DB2B3D"/>
    <w:rsid w:val="00DB3490"/>
    <w:rsid w:val="00DB3593"/>
    <w:rsid w:val="00DB3B48"/>
    <w:rsid w:val="00DB3C03"/>
    <w:rsid w:val="00DB440B"/>
    <w:rsid w:val="00DB4426"/>
    <w:rsid w:val="00DB4522"/>
    <w:rsid w:val="00DB4B40"/>
    <w:rsid w:val="00DB4F12"/>
    <w:rsid w:val="00DB4F21"/>
    <w:rsid w:val="00DB4F42"/>
    <w:rsid w:val="00DB540C"/>
    <w:rsid w:val="00DB69D3"/>
    <w:rsid w:val="00DB6F96"/>
    <w:rsid w:val="00DB71B9"/>
    <w:rsid w:val="00DB7662"/>
    <w:rsid w:val="00DB7E46"/>
    <w:rsid w:val="00DC1395"/>
    <w:rsid w:val="00DC216A"/>
    <w:rsid w:val="00DC230E"/>
    <w:rsid w:val="00DC3001"/>
    <w:rsid w:val="00DC32FC"/>
    <w:rsid w:val="00DC3D89"/>
    <w:rsid w:val="00DC4567"/>
    <w:rsid w:val="00DC4D6C"/>
    <w:rsid w:val="00DC4F47"/>
    <w:rsid w:val="00DC5059"/>
    <w:rsid w:val="00DC54F8"/>
    <w:rsid w:val="00DC5860"/>
    <w:rsid w:val="00DC5BD0"/>
    <w:rsid w:val="00DC5BE2"/>
    <w:rsid w:val="00DC6284"/>
    <w:rsid w:val="00DC628E"/>
    <w:rsid w:val="00DC6747"/>
    <w:rsid w:val="00DC6AF3"/>
    <w:rsid w:val="00DC7608"/>
    <w:rsid w:val="00DC761E"/>
    <w:rsid w:val="00DC7B3B"/>
    <w:rsid w:val="00DC7CFC"/>
    <w:rsid w:val="00DD08C2"/>
    <w:rsid w:val="00DD09F2"/>
    <w:rsid w:val="00DD0DEE"/>
    <w:rsid w:val="00DD1205"/>
    <w:rsid w:val="00DD1633"/>
    <w:rsid w:val="00DD17A0"/>
    <w:rsid w:val="00DD1B97"/>
    <w:rsid w:val="00DD20A2"/>
    <w:rsid w:val="00DD2831"/>
    <w:rsid w:val="00DD2A6D"/>
    <w:rsid w:val="00DD2E17"/>
    <w:rsid w:val="00DD3001"/>
    <w:rsid w:val="00DD3D7F"/>
    <w:rsid w:val="00DD42DE"/>
    <w:rsid w:val="00DD4309"/>
    <w:rsid w:val="00DD4344"/>
    <w:rsid w:val="00DD4357"/>
    <w:rsid w:val="00DD458D"/>
    <w:rsid w:val="00DD4DDD"/>
    <w:rsid w:val="00DD5348"/>
    <w:rsid w:val="00DD573B"/>
    <w:rsid w:val="00DD57E7"/>
    <w:rsid w:val="00DD5A1E"/>
    <w:rsid w:val="00DD5B8C"/>
    <w:rsid w:val="00DD5DFA"/>
    <w:rsid w:val="00DD5E8C"/>
    <w:rsid w:val="00DD5E91"/>
    <w:rsid w:val="00DD5F4F"/>
    <w:rsid w:val="00DD6CE2"/>
    <w:rsid w:val="00DD720D"/>
    <w:rsid w:val="00DE0229"/>
    <w:rsid w:val="00DE04E0"/>
    <w:rsid w:val="00DE12F1"/>
    <w:rsid w:val="00DE1A9D"/>
    <w:rsid w:val="00DE1CB1"/>
    <w:rsid w:val="00DE2073"/>
    <w:rsid w:val="00DE21FA"/>
    <w:rsid w:val="00DE30AC"/>
    <w:rsid w:val="00DE38D1"/>
    <w:rsid w:val="00DE4106"/>
    <w:rsid w:val="00DE466B"/>
    <w:rsid w:val="00DE48F4"/>
    <w:rsid w:val="00DE537E"/>
    <w:rsid w:val="00DE5563"/>
    <w:rsid w:val="00DE5C19"/>
    <w:rsid w:val="00DE5D48"/>
    <w:rsid w:val="00DE6E4D"/>
    <w:rsid w:val="00DE7498"/>
    <w:rsid w:val="00DE75EF"/>
    <w:rsid w:val="00DE7611"/>
    <w:rsid w:val="00DE7A5B"/>
    <w:rsid w:val="00DE7D19"/>
    <w:rsid w:val="00DF05A0"/>
    <w:rsid w:val="00DF1162"/>
    <w:rsid w:val="00DF1BA8"/>
    <w:rsid w:val="00DF1F63"/>
    <w:rsid w:val="00DF28F2"/>
    <w:rsid w:val="00DF2BFF"/>
    <w:rsid w:val="00DF3798"/>
    <w:rsid w:val="00DF3AB8"/>
    <w:rsid w:val="00DF48B8"/>
    <w:rsid w:val="00DF4FF1"/>
    <w:rsid w:val="00DF50F2"/>
    <w:rsid w:val="00DF56A3"/>
    <w:rsid w:val="00DF5B33"/>
    <w:rsid w:val="00DF6AC6"/>
    <w:rsid w:val="00DF6E99"/>
    <w:rsid w:val="00DF6FD2"/>
    <w:rsid w:val="00DF72EF"/>
    <w:rsid w:val="00DF743D"/>
    <w:rsid w:val="00DF7724"/>
    <w:rsid w:val="00E000D8"/>
    <w:rsid w:val="00E007FD"/>
    <w:rsid w:val="00E00C1E"/>
    <w:rsid w:val="00E00F5F"/>
    <w:rsid w:val="00E010E6"/>
    <w:rsid w:val="00E01377"/>
    <w:rsid w:val="00E014E7"/>
    <w:rsid w:val="00E01A13"/>
    <w:rsid w:val="00E0232F"/>
    <w:rsid w:val="00E026A9"/>
    <w:rsid w:val="00E02857"/>
    <w:rsid w:val="00E02D62"/>
    <w:rsid w:val="00E0356F"/>
    <w:rsid w:val="00E03B42"/>
    <w:rsid w:val="00E03C10"/>
    <w:rsid w:val="00E04035"/>
    <w:rsid w:val="00E0479F"/>
    <w:rsid w:val="00E04816"/>
    <w:rsid w:val="00E04982"/>
    <w:rsid w:val="00E04D6A"/>
    <w:rsid w:val="00E058DB"/>
    <w:rsid w:val="00E05950"/>
    <w:rsid w:val="00E05CD4"/>
    <w:rsid w:val="00E05DE8"/>
    <w:rsid w:val="00E06100"/>
    <w:rsid w:val="00E0614E"/>
    <w:rsid w:val="00E065BC"/>
    <w:rsid w:val="00E06E97"/>
    <w:rsid w:val="00E0768F"/>
    <w:rsid w:val="00E07B8F"/>
    <w:rsid w:val="00E10712"/>
    <w:rsid w:val="00E10DD1"/>
    <w:rsid w:val="00E1224C"/>
    <w:rsid w:val="00E1254C"/>
    <w:rsid w:val="00E12BDF"/>
    <w:rsid w:val="00E13326"/>
    <w:rsid w:val="00E13D07"/>
    <w:rsid w:val="00E14356"/>
    <w:rsid w:val="00E14961"/>
    <w:rsid w:val="00E14D76"/>
    <w:rsid w:val="00E15183"/>
    <w:rsid w:val="00E15D6C"/>
    <w:rsid w:val="00E15EB1"/>
    <w:rsid w:val="00E164F0"/>
    <w:rsid w:val="00E1720B"/>
    <w:rsid w:val="00E1755E"/>
    <w:rsid w:val="00E203DE"/>
    <w:rsid w:val="00E20CE7"/>
    <w:rsid w:val="00E20CF7"/>
    <w:rsid w:val="00E217B1"/>
    <w:rsid w:val="00E222FA"/>
    <w:rsid w:val="00E229CE"/>
    <w:rsid w:val="00E22B4A"/>
    <w:rsid w:val="00E2449B"/>
    <w:rsid w:val="00E24563"/>
    <w:rsid w:val="00E24A62"/>
    <w:rsid w:val="00E24CB4"/>
    <w:rsid w:val="00E24D50"/>
    <w:rsid w:val="00E24F52"/>
    <w:rsid w:val="00E255CC"/>
    <w:rsid w:val="00E25636"/>
    <w:rsid w:val="00E25755"/>
    <w:rsid w:val="00E25F90"/>
    <w:rsid w:val="00E266DD"/>
    <w:rsid w:val="00E26D2E"/>
    <w:rsid w:val="00E26EF7"/>
    <w:rsid w:val="00E279B2"/>
    <w:rsid w:val="00E27C77"/>
    <w:rsid w:val="00E27E5B"/>
    <w:rsid w:val="00E303C0"/>
    <w:rsid w:val="00E3055B"/>
    <w:rsid w:val="00E31687"/>
    <w:rsid w:val="00E31699"/>
    <w:rsid w:val="00E31761"/>
    <w:rsid w:val="00E31812"/>
    <w:rsid w:val="00E31889"/>
    <w:rsid w:val="00E31CE7"/>
    <w:rsid w:val="00E333D5"/>
    <w:rsid w:val="00E33730"/>
    <w:rsid w:val="00E3394F"/>
    <w:rsid w:val="00E33A0B"/>
    <w:rsid w:val="00E341FE"/>
    <w:rsid w:val="00E34A2F"/>
    <w:rsid w:val="00E3575B"/>
    <w:rsid w:val="00E35A45"/>
    <w:rsid w:val="00E35F7F"/>
    <w:rsid w:val="00E360C7"/>
    <w:rsid w:val="00E36392"/>
    <w:rsid w:val="00E368C6"/>
    <w:rsid w:val="00E36B32"/>
    <w:rsid w:val="00E36F4A"/>
    <w:rsid w:val="00E372DF"/>
    <w:rsid w:val="00E37A6F"/>
    <w:rsid w:val="00E37A9C"/>
    <w:rsid w:val="00E40222"/>
    <w:rsid w:val="00E40406"/>
    <w:rsid w:val="00E4082B"/>
    <w:rsid w:val="00E40835"/>
    <w:rsid w:val="00E408EC"/>
    <w:rsid w:val="00E409B5"/>
    <w:rsid w:val="00E40BCB"/>
    <w:rsid w:val="00E4208F"/>
    <w:rsid w:val="00E4272B"/>
    <w:rsid w:val="00E42E94"/>
    <w:rsid w:val="00E43006"/>
    <w:rsid w:val="00E4312A"/>
    <w:rsid w:val="00E4331B"/>
    <w:rsid w:val="00E43551"/>
    <w:rsid w:val="00E437FA"/>
    <w:rsid w:val="00E44A26"/>
    <w:rsid w:val="00E454B5"/>
    <w:rsid w:val="00E45A2C"/>
    <w:rsid w:val="00E46A6B"/>
    <w:rsid w:val="00E46A9C"/>
    <w:rsid w:val="00E47DB1"/>
    <w:rsid w:val="00E50BDD"/>
    <w:rsid w:val="00E50CBE"/>
    <w:rsid w:val="00E510CF"/>
    <w:rsid w:val="00E513D7"/>
    <w:rsid w:val="00E5193C"/>
    <w:rsid w:val="00E519FE"/>
    <w:rsid w:val="00E5206C"/>
    <w:rsid w:val="00E5248C"/>
    <w:rsid w:val="00E52AAB"/>
    <w:rsid w:val="00E53A25"/>
    <w:rsid w:val="00E5448E"/>
    <w:rsid w:val="00E54D80"/>
    <w:rsid w:val="00E54E0D"/>
    <w:rsid w:val="00E55247"/>
    <w:rsid w:val="00E558E5"/>
    <w:rsid w:val="00E55B3C"/>
    <w:rsid w:val="00E56681"/>
    <w:rsid w:val="00E56795"/>
    <w:rsid w:val="00E57932"/>
    <w:rsid w:val="00E57AD0"/>
    <w:rsid w:val="00E606C4"/>
    <w:rsid w:val="00E60811"/>
    <w:rsid w:val="00E60AB8"/>
    <w:rsid w:val="00E60EBA"/>
    <w:rsid w:val="00E6103E"/>
    <w:rsid w:val="00E6185F"/>
    <w:rsid w:val="00E61D32"/>
    <w:rsid w:val="00E63C60"/>
    <w:rsid w:val="00E64050"/>
    <w:rsid w:val="00E64B7B"/>
    <w:rsid w:val="00E6514D"/>
    <w:rsid w:val="00E65161"/>
    <w:rsid w:val="00E652C9"/>
    <w:rsid w:val="00E6593B"/>
    <w:rsid w:val="00E65A72"/>
    <w:rsid w:val="00E65D74"/>
    <w:rsid w:val="00E66906"/>
    <w:rsid w:val="00E66E11"/>
    <w:rsid w:val="00E672C6"/>
    <w:rsid w:val="00E70192"/>
    <w:rsid w:val="00E708CF"/>
    <w:rsid w:val="00E70C55"/>
    <w:rsid w:val="00E70E34"/>
    <w:rsid w:val="00E71414"/>
    <w:rsid w:val="00E71809"/>
    <w:rsid w:val="00E71D1E"/>
    <w:rsid w:val="00E726F2"/>
    <w:rsid w:val="00E728E2"/>
    <w:rsid w:val="00E738FA"/>
    <w:rsid w:val="00E739B6"/>
    <w:rsid w:val="00E74A2B"/>
    <w:rsid w:val="00E75667"/>
    <w:rsid w:val="00E756D3"/>
    <w:rsid w:val="00E75A5A"/>
    <w:rsid w:val="00E75A9B"/>
    <w:rsid w:val="00E76004"/>
    <w:rsid w:val="00E7608F"/>
    <w:rsid w:val="00E760D7"/>
    <w:rsid w:val="00E769CC"/>
    <w:rsid w:val="00E76B51"/>
    <w:rsid w:val="00E76CA0"/>
    <w:rsid w:val="00E77124"/>
    <w:rsid w:val="00E77341"/>
    <w:rsid w:val="00E7783E"/>
    <w:rsid w:val="00E778B8"/>
    <w:rsid w:val="00E8002A"/>
    <w:rsid w:val="00E801C7"/>
    <w:rsid w:val="00E80AF8"/>
    <w:rsid w:val="00E80BED"/>
    <w:rsid w:val="00E816E8"/>
    <w:rsid w:val="00E82101"/>
    <w:rsid w:val="00E82592"/>
    <w:rsid w:val="00E825ED"/>
    <w:rsid w:val="00E827BB"/>
    <w:rsid w:val="00E82D24"/>
    <w:rsid w:val="00E8339F"/>
    <w:rsid w:val="00E8357D"/>
    <w:rsid w:val="00E838A5"/>
    <w:rsid w:val="00E83C4F"/>
    <w:rsid w:val="00E83ED0"/>
    <w:rsid w:val="00E84212"/>
    <w:rsid w:val="00E84C04"/>
    <w:rsid w:val="00E84F72"/>
    <w:rsid w:val="00E856A2"/>
    <w:rsid w:val="00E8572B"/>
    <w:rsid w:val="00E8575B"/>
    <w:rsid w:val="00E8580E"/>
    <w:rsid w:val="00E85929"/>
    <w:rsid w:val="00E85AD2"/>
    <w:rsid w:val="00E8606B"/>
    <w:rsid w:val="00E87A37"/>
    <w:rsid w:val="00E87CF7"/>
    <w:rsid w:val="00E87E58"/>
    <w:rsid w:val="00E9036E"/>
    <w:rsid w:val="00E9078A"/>
    <w:rsid w:val="00E912FD"/>
    <w:rsid w:val="00E913E7"/>
    <w:rsid w:val="00E919BE"/>
    <w:rsid w:val="00E91B26"/>
    <w:rsid w:val="00E92C6E"/>
    <w:rsid w:val="00E92D0B"/>
    <w:rsid w:val="00E92FFF"/>
    <w:rsid w:val="00E93195"/>
    <w:rsid w:val="00E931DD"/>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36D"/>
    <w:rsid w:val="00EA19D9"/>
    <w:rsid w:val="00EA1ACC"/>
    <w:rsid w:val="00EA2C2B"/>
    <w:rsid w:val="00EA2E21"/>
    <w:rsid w:val="00EA2EAA"/>
    <w:rsid w:val="00EA380C"/>
    <w:rsid w:val="00EA4E1B"/>
    <w:rsid w:val="00EA613D"/>
    <w:rsid w:val="00EA6744"/>
    <w:rsid w:val="00EA71EE"/>
    <w:rsid w:val="00EA7308"/>
    <w:rsid w:val="00EA7474"/>
    <w:rsid w:val="00EB0831"/>
    <w:rsid w:val="00EB089C"/>
    <w:rsid w:val="00EB0AA8"/>
    <w:rsid w:val="00EB0B65"/>
    <w:rsid w:val="00EB0C65"/>
    <w:rsid w:val="00EB1624"/>
    <w:rsid w:val="00EB169F"/>
    <w:rsid w:val="00EB2635"/>
    <w:rsid w:val="00EB2961"/>
    <w:rsid w:val="00EB2CBB"/>
    <w:rsid w:val="00EB2E1A"/>
    <w:rsid w:val="00EB2F8A"/>
    <w:rsid w:val="00EB3268"/>
    <w:rsid w:val="00EB3298"/>
    <w:rsid w:val="00EB3629"/>
    <w:rsid w:val="00EB3857"/>
    <w:rsid w:val="00EB3939"/>
    <w:rsid w:val="00EB3CE6"/>
    <w:rsid w:val="00EB3E92"/>
    <w:rsid w:val="00EB49BD"/>
    <w:rsid w:val="00EB54AB"/>
    <w:rsid w:val="00EB6257"/>
    <w:rsid w:val="00EB68E6"/>
    <w:rsid w:val="00EB6AE9"/>
    <w:rsid w:val="00EB6B2D"/>
    <w:rsid w:val="00EB71C9"/>
    <w:rsid w:val="00EB763E"/>
    <w:rsid w:val="00EB7894"/>
    <w:rsid w:val="00EB7B67"/>
    <w:rsid w:val="00EC070F"/>
    <w:rsid w:val="00EC0779"/>
    <w:rsid w:val="00EC07F1"/>
    <w:rsid w:val="00EC1E2B"/>
    <w:rsid w:val="00EC1E8A"/>
    <w:rsid w:val="00EC328C"/>
    <w:rsid w:val="00EC32F5"/>
    <w:rsid w:val="00EC3852"/>
    <w:rsid w:val="00EC4528"/>
    <w:rsid w:val="00EC48F8"/>
    <w:rsid w:val="00EC5241"/>
    <w:rsid w:val="00EC533E"/>
    <w:rsid w:val="00EC5817"/>
    <w:rsid w:val="00EC594C"/>
    <w:rsid w:val="00EC5C2B"/>
    <w:rsid w:val="00EC5C7B"/>
    <w:rsid w:val="00EC66AA"/>
    <w:rsid w:val="00EC6B30"/>
    <w:rsid w:val="00EC6B8F"/>
    <w:rsid w:val="00EC7154"/>
    <w:rsid w:val="00EC7209"/>
    <w:rsid w:val="00EC7371"/>
    <w:rsid w:val="00EC73F5"/>
    <w:rsid w:val="00EC7894"/>
    <w:rsid w:val="00EC7A28"/>
    <w:rsid w:val="00EC7B48"/>
    <w:rsid w:val="00ED0151"/>
    <w:rsid w:val="00ED0257"/>
    <w:rsid w:val="00ED071B"/>
    <w:rsid w:val="00ED1089"/>
    <w:rsid w:val="00ED1501"/>
    <w:rsid w:val="00ED18B1"/>
    <w:rsid w:val="00ED1ADE"/>
    <w:rsid w:val="00ED1C64"/>
    <w:rsid w:val="00ED1CDF"/>
    <w:rsid w:val="00ED35EC"/>
    <w:rsid w:val="00ED3692"/>
    <w:rsid w:val="00ED41B0"/>
    <w:rsid w:val="00ED45AA"/>
    <w:rsid w:val="00ED4A77"/>
    <w:rsid w:val="00ED4B6E"/>
    <w:rsid w:val="00ED5981"/>
    <w:rsid w:val="00ED613A"/>
    <w:rsid w:val="00ED6514"/>
    <w:rsid w:val="00ED66B2"/>
    <w:rsid w:val="00ED71BA"/>
    <w:rsid w:val="00ED728F"/>
    <w:rsid w:val="00ED73A1"/>
    <w:rsid w:val="00ED7CA2"/>
    <w:rsid w:val="00EE04F9"/>
    <w:rsid w:val="00EE05E0"/>
    <w:rsid w:val="00EE1135"/>
    <w:rsid w:val="00EE13DA"/>
    <w:rsid w:val="00EE1595"/>
    <w:rsid w:val="00EE1E71"/>
    <w:rsid w:val="00EE2087"/>
    <w:rsid w:val="00EE20C2"/>
    <w:rsid w:val="00EE2A9D"/>
    <w:rsid w:val="00EE3384"/>
    <w:rsid w:val="00EE43A5"/>
    <w:rsid w:val="00EE499F"/>
    <w:rsid w:val="00EE56E2"/>
    <w:rsid w:val="00EE5FCD"/>
    <w:rsid w:val="00EE63BF"/>
    <w:rsid w:val="00EE6D45"/>
    <w:rsid w:val="00EE6E89"/>
    <w:rsid w:val="00EE711C"/>
    <w:rsid w:val="00EF02A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A0"/>
    <w:rsid w:val="00EF55E9"/>
    <w:rsid w:val="00EF5AB2"/>
    <w:rsid w:val="00EF5B41"/>
    <w:rsid w:val="00EF611C"/>
    <w:rsid w:val="00EF625F"/>
    <w:rsid w:val="00EF62C0"/>
    <w:rsid w:val="00EF65DE"/>
    <w:rsid w:val="00EF68E9"/>
    <w:rsid w:val="00EF6A71"/>
    <w:rsid w:val="00EF6D5A"/>
    <w:rsid w:val="00EF71E6"/>
    <w:rsid w:val="00EF7BD1"/>
    <w:rsid w:val="00F004F8"/>
    <w:rsid w:val="00F0058A"/>
    <w:rsid w:val="00F00630"/>
    <w:rsid w:val="00F008AA"/>
    <w:rsid w:val="00F00922"/>
    <w:rsid w:val="00F00924"/>
    <w:rsid w:val="00F0187E"/>
    <w:rsid w:val="00F01BE6"/>
    <w:rsid w:val="00F01F01"/>
    <w:rsid w:val="00F01F75"/>
    <w:rsid w:val="00F0217A"/>
    <w:rsid w:val="00F026D3"/>
    <w:rsid w:val="00F027E8"/>
    <w:rsid w:val="00F02F54"/>
    <w:rsid w:val="00F03395"/>
    <w:rsid w:val="00F034E6"/>
    <w:rsid w:val="00F03E4C"/>
    <w:rsid w:val="00F04D19"/>
    <w:rsid w:val="00F050A3"/>
    <w:rsid w:val="00F06340"/>
    <w:rsid w:val="00F0665D"/>
    <w:rsid w:val="00F06D42"/>
    <w:rsid w:val="00F07134"/>
    <w:rsid w:val="00F0724D"/>
    <w:rsid w:val="00F07378"/>
    <w:rsid w:val="00F10B81"/>
    <w:rsid w:val="00F10BC9"/>
    <w:rsid w:val="00F111F6"/>
    <w:rsid w:val="00F113C9"/>
    <w:rsid w:val="00F11C01"/>
    <w:rsid w:val="00F11D80"/>
    <w:rsid w:val="00F12ABE"/>
    <w:rsid w:val="00F13CBF"/>
    <w:rsid w:val="00F141E8"/>
    <w:rsid w:val="00F14B08"/>
    <w:rsid w:val="00F14B4B"/>
    <w:rsid w:val="00F14CD1"/>
    <w:rsid w:val="00F15115"/>
    <w:rsid w:val="00F15A85"/>
    <w:rsid w:val="00F15C81"/>
    <w:rsid w:val="00F15D8C"/>
    <w:rsid w:val="00F15EBE"/>
    <w:rsid w:val="00F15F18"/>
    <w:rsid w:val="00F16B86"/>
    <w:rsid w:val="00F16E1A"/>
    <w:rsid w:val="00F16F92"/>
    <w:rsid w:val="00F17C3E"/>
    <w:rsid w:val="00F20197"/>
    <w:rsid w:val="00F20369"/>
    <w:rsid w:val="00F20607"/>
    <w:rsid w:val="00F206F7"/>
    <w:rsid w:val="00F208BB"/>
    <w:rsid w:val="00F20C9E"/>
    <w:rsid w:val="00F20CFF"/>
    <w:rsid w:val="00F20E11"/>
    <w:rsid w:val="00F20E34"/>
    <w:rsid w:val="00F213D8"/>
    <w:rsid w:val="00F21A5D"/>
    <w:rsid w:val="00F21C13"/>
    <w:rsid w:val="00F21D3E"/>
    <w:rsid w:val="00F22362"/>
    <w:rsid w:val="00F22796"/>
    <w:rsid w:val="00F2296A"/>
    <w:rsid w:val="00F234A4"/>
    <w:rsid w:val="00F2363A"/>
    <w:rsid w:val="00F238F7"/>
    <w:rsid w:val="00F23BA0"/>
    <w:rsid w:val="00F24083"/>
    <w:rsid w:val="00F2420C"/>
    <w:rsid w:val="00F24C28"/>
    <w:rsid w:val="00F2545D"/>
    <w:rsid w:val="00F254C4"/>
    <w:rsid w:val="00F25641"/>
    <w:rsid w:val="00F256D8"/>
    <w:rsid w:val="00F25824"/>
    <w:rsid w:val="00F2586B"/>
    <w:rsid w:val="00F25E8C"/>
    <w:rsid w:val="00F26065"/>
    <w:rsid w:val="00F266E3"/>
    <w:rsid w:val="00F2689C"/>
    <w:rsid w:val="00F275E4"/>
    <w:rsid w:val="00F27E44"/>
    <w:rsid w:val="00F30313"/>
    <w:rsid w:val="00F303BC"/>
    <w:rsid w:val="00F30472"/>
    <w:rsid w:val="00F31052"/>
    <w:rsid w:val="00F318A1"/>
    <w:rsid w:val="00F31CF5"/>
    <w:rsid w:val="00F3265C"/>
    <w:rsid w:val="00F32C4A"/>
    <w:rsid w:val="00F33262"/>
    <w:rsid w:val="00F33437"/>
    <w:rsid w:val="00F343EE"/>
    <w:rsid w:val="00F353F4"/>
    <w:rsid w:val="00F35494"/>
    <w:rsid w:val="00F35607"/>
    <w:rsid w:val="00F359AB"/>
    <w:rsid w:val="00F35DBA"/>
    <w:rsid w:val="00F3619D"/>
    <w:rsid w:val="00F36A55"/>
    <w:rsid w:val="00F36DDE"/>
    <w:rsid w:val="00F3722A"/>
    <w:rsid w:val="00F37366"/>
    <w:rsid w:val="00F37C99"/>
    <w:rsid w:val="00F37FCC"/>
    <w:rsid w:val="00F406EF"/>
    <w:rsid w:val="00F419B7"/>
    <w:rsid w:val="00F419B8"/>
    <w:rsid w:val="00F41C0F"/>
    <w:rsid w:val="00F42856"/>
    <w:rsid w:val="00F42B2C"/>
    <w:rsid w:val="00F42ED7"/>
    <w:rsid w:val="00F43777"/>
    <w:rsid w:val="00F43EF3"/>
    <w:rsid w:val="00F4482B"/>
    <w:rsid w:val="00F44F02"/>
    <w:rsid w:val="00F45039"/>
    <w:rsid w:val="00F4507A"/>
    <w:rsid w:val="00F4526B"/>
    <w:rsid w:val="00F45298"/>
    <w:rsid w:val="00F45F64"/>
    <w:rsid w:val="00F462DF"/>
    <w:rsid w:val="00F46534"/>
    <w:rsid w:val="00F4662D"/>
    <w:rsid w:val="00F467BA"/>
    <w:rsid w:val="00F4689E"/>
    <w:rsid w:val="00F468AC"/>
    <w:rsid w:val="00F4696F"/>
    <w:rsid w:val="00F46A05"/>
    <w:rsid w:val="00F46A5F"/>
    <w:rsid w:val="00F47316"/>
    <w:rsid w:val="00F47507"/>
    <w:rsid w:val="00F47A01"/>
    <w:rsid w:val="00F47CEE"/>
    <w:rsid w:val="00F5052D"/>
    <w:rsid w:val="00F511FD"/>
    <w:rsid w:val="00F51A82"/>
    <w:rsid w:val="00F51B78"/>
    <w:rsid w:val="00F51BDD"/>
    <w:rsid w:val="00F51E46"/>
    <w:rsid w:val="00F52065"/>
    <w:rsid w:val="00F521CE"/>
    <w:rsid w:val="00F52256"/>
    <w:rsid w:val="00F5253E"/>
    <w:rsid w:val="00F5254B"/>
    <w:rsid w:val="00F52CB7"/>
    <w:rsid w:val="00F52F70"/>
    <w:rsid w:val="00F53303"/>
    <w:rsid w:val="00F53A44"/>
    <w:rsid w:val="00F54E5E"/>
    <w:rsid w:val="00F551DB"/>
    <w:rsid w:val="00F55810"/>
    <w:rsid w:val="00F559BE"/>
    <w:rsid w:val="00F55D69"/>
    <w:rsid w:val="00F56255"/>
    <w:rsid w:val="00F56F7E"/>
    <w:rsid w:val="00F56FEF"/>
    <w:rsid w:val="00F573F9"/>
    <w:rsid w:val="00F57521"/>
    <w:rsid w:val="00F60938"/>
    <w:rsid w:val="00F60C7E"/>
    <w:rsid w:val="00F60E0A"/>
    <w:rsid w:val="00F61606"/>
    <w:rsid w:val="00F61918"/>
    <w:rsid w:val="00F62151"/>
    <w:rsid w:val="00F62CA8"/>
    <w:rsid w:val="00F62DF5"/>
    <w:rsid w:val="00F62F92"/>
    <w:rsid w:val="00F630B4"/>
    <w:rsid w:val="00F635EF"/>
    <w:rsid w:val="00F63BF4"/>
    <w:rsid w:val="00F63C55"/>
    <w:rsid w:val="00F63C60"/>
    <w:rsid w:val="00F64991"/>
    <w:rsid w:val="00F65B6E"/>
    <w:rsid w:val="00F65BA9"/>
    <w:rsid w:val="00F65BC8"/>
    <w:rsid w:val="00F65EEA"/>
    <w:rsid w:val="00F66205"/>
    <w:rsid w:val="00F6630F"/>
    <w:rsid w:val="00F66419"/>
    <w:rsid w:val="00F67079"/>
    <w:rsid w:val="00F670D8"/>
    <w:rsid w:val="00F67419"/>
    <w:rsid w:val="00F6757D"/>
    <w:rsid w:val="00F67B58"/>
    <w:rsid w:val="00F67E81"/>
    <w:rsid w:val="00F7044B"/>
    <w:rsid w:val="00F70734"/>
    <w:rsid w:val="00F70FD4"/>
    <w:rsid w:val="00F71342"/>
    <w:rsid w:val="00F71C06"/>
    <w:rsid w:val="00F71C68"/>
    <w:rsid w:val="00F724E2"/>
    <w:rsid w:val="00F74103"/>
    <w:rsid w:val="00F7410A"/>
    <w:rsid w:val="00F74188"/>
    <w:rsid w:val="00F745A4"/>
    <w:rsid w:val="00F74C0C"/>
    <w:rsid w:val="00F754EB"/>
    <w:rsid w:val="00F758E1"/>
    <w:rsid w:val="00F75BB5"/>
    <w:rsid w:val="00F75FD5"/>
    <w:rsid w:val="00F7604C"/>
    <w:rsid w:val="00F76F88"/>
    <w:rsid w:val="00F773A9"/>
    <w:rsid w:val="00F8056E"/>
    <w:rsid w:val="00F805B7"/>
    <w:rsid w:val="00F810C1"/>
    <w:rsid w:val="00F8131E"/>
    <w:rsid w:val="00F81623"/>
    <w:rsid w:val="00F81D25"/>
    <w:rsid w:val="00F81F9B"/>
    <w:rsid w:val="00F8245C"/>
    <w:rsid w:val="00F82928"/>
    <w:rsid w:val="00F829B9"/>
    <w:rsid w:val="00F83045"/>
    <w:rsid w:val="00F83615"/>
    <w:rsid w:val="00F83EC7"/>
    <w:rsid w:val="00F8421D"/>
    <w:rsid w:val="00F85329"/>
    <w:rsid w:val="00F853B3"/>
    <w:rsid w:val="00F85683"/>
    <w:rsid w:val="00F85841"/>
    <w:rsid w:val="00F85AE5"/>
    <w:rsid w:val="00F85C79"/>
    <w:rsid w:val="00F86079"/>
    <w:rsid w:val="00F8610A"/>
    <w:rsid w:val="00F87282"/>
    <w:rsid w:val="00F87614"/>
    <w:rsid w:val="00F878CD"/>
    <w:rsid w:val="00F87905"/>
    <w:rsid w:val="00F87965"/>
    <w:rsid w:val="00F87A66"/>
    <w:rsid w:val="00F90C1F"/>
    <w:rsid w:val="00F912D9"/>
    <w:rsid w:val="00F91A44"/>
    <w:rsid w:val="00F91BFA"/>
    <w:rsid w:val="00F91CB1"/>
    <w:rsid w:val="00F91F8F"/>
    <w:rsid w:val="00F9217B"/>
    <w:rsid w:val="00F92816"/>
    <w:rsid w:val="00F939EF"/>
    <w:rsid w:val="00F94CA5"/>
    <w:rsid w:val="00F96008"/>
    <w:rsid w:val="00F97A34"/>
    <w:rsid w:val="00F97B09"/>
    <w:rsid w:val="00F97E4A"/>
    <w:rsid w:val="00F97EA1"/>
    <w:rsid w:val="00FA003A"/>
    <w:rsid w:val="00FA05C8"/>
    <w:rsid w:val="00FA0678"/>
    <w:rsid w:val="00FA0DB6"/>
    <w:rsid w:val="00FA23F7"/>
    <w:rsid w:val="00FA27EB"/>
    <w:rsid w:val="00FA35B6"/>
    <w:rsid w:val="00FA3EBC"/>
    <w:rsid w:val="00FA423C"/>
    <w:rsid w:val="00FA44D0"/>
    <w:rsid w:val="00FA4590"/>
    <w:rsid w:val="00FA47AB"/>
    <w:rsid w:val="00FA55A2"/>
    <w:rsid w:val="00FA6050"/>
    <w:rsid w:val="00FA672F"/>
    <w:rsid w:val="00FA7581"/>
    <w:rsid w:val="00FA775E"/>
    <w:rsid w:val="00FA7792"/>
    <w:rsid w:val="00FA7AA8"/>
    <w:rsid w:val="00FA7F1D"/>
    <w:rsid w:val="00FB011C"/>
    <w:rsid w:val="00FB0CE8"/>
    <w:rsid w:val="00FB0D60"/>
    <w:rsid w:val="00FB18FD"/>
    <w:rsid w:val="00FB22A9"/>
    <w:rsid w:val="00FB2BF5"/>
    <w:rsid w:val="00FB2DD3"/>
    <w:rsid w:val="00FB2F8E"/>
    <w:rsid w:val="00FB30C3"/>
    <w:rsid w:val="00FB39B0"/>
    <w:rsid w:val="00FB3E9C"/>
    <w:rsid w:val="00FB4040"/>
    <w:rsid w:val="00FB48FE"/>
    <w:rsid w:val="00FB5138"/>
    <w:rsid w:val="00FB547F"/>
    <w:rsid w:val="00FB5A71"/>
    <w:rsid w:val="00FB5B5F"/>
    <w:rsid w:val="00FB63F6"/>
    <w:rsid w:val="00FB694F"/>
    <w:rsid w:val="00FB7823"/>
    <w:rsid w:val="00FC054D"/>
    <w:rsid w:val="00FC05B2"/>
    <w:rsid w:val="00FC08B3"/>
    <w:rsid w:val="00FC09D7"/>
    <w:rsid w:val="00FC0ABE"/>
    <w:rsid w:val="00FC1269"/>
    <w:rsid w:val="00FC22D0"/>
    <w:rsid w:val="00FC378D"/>
    <w:rsid w:val="00FC38D4"/>
    <w:rsid w:val="00FC391E"/>
    <w:rsid w:val="00FC3950"/>
    <w:rsid w:val="00FC39B3"/>
    <w:rsid w:val="00FC3BB7"/>
    <w:rsid w:val="00FC4345"/>
    <w:rsid w:val="00FC444A"/>
    <w:rsid w:val="00FC453D"/>
    <w:rsid w:val="00FC4A89"/>
    <w:rsid w:val="00FC513C"/>
    <w:rsid w:val="00FC619B"/>
    <w:rsid w:val="00FC62E1"/>
    <w:rsid w:val="00FC665F"/>
    <w:rsid w:val="00FC6797"/>
    <w:rsid w:val="00FC6C35"/>
    <w:rsid w:val="00FC6D59"/>
    <w:rsid w:val="00FC72E3"/>
    <w:rsid w:val="00FC7561"/>
    <w:rsid w:val="00FC78F5"/>
    <w:rsid w:val="00FC7ACA"/>
    <w:rsid w:val="00FC7AD2"/>
    <w:rsid w:val="00FD10B3"/>
    <w:rsid w:val="00FD11C3"/>
    <w:rsid w:val="00FD154E"/>
    <w:rsid w:val="00FD24D7"/>
    <w:rsid w:val="00FD29CE"/>
    <w:rsid w:val="00FD3AE2"/>
    <w:rsid w:val="00FD3E41"/>
    <w:rsid w:val="00FD3EFA"/>
    <w:rsid w:val="00FD48EC"/>
    <w:rsid w:val="00FD4A2F"/>
    <w:rsid w:val="00FD54A8"/>
    <w:rsid w:val="00FD5809"/>
    <w:rsid w:val="00FD5AE4"/>
    <w:rsid w:val="00FD5F25"/>
    <w:rsid w:val="00FD60BE"/>
    <w:rsid w:val="00FD6894"/>
    <w:rsid w:val="00FD6AF0"/>
    <w:rsid w:val="00FD704D"/>
    <w:rsid w:val="00FD74EF"/>
    <w:rsid w:val="00FD7933"/>
    <w:rsid w:val="00FD79B8"/>
    <w:rsid w:val="00FD79F6"/>
    <w:rsid w:val="00FE020E"/>
    <w:rsid w:val="00FE033F"/>
    <w:rsid w:val="00FE04D8"/>
    <w:rsid w:val="00FE07A8"/>
    <w:rsid w:val="00FE0AD1"/>
    <w:rsid w:val="00FE0CC0"/>
    <w:rsid w:val="00FE13E1"/>
    <w:rsid w:val="00FE1852"/>
    <w:rsid w:val="00FE1963"/>
    <w:rsid w:val="00FE1981"/>
    <w:rsid w:val="00FE1BF1"/>
    <w:rsid w:val="00FE3001"/>
    <w:rsid w:val="00FE33DB"/>
    <w:rsid w:val="00FE33F5"/>
    <w:rsid w:val="00FE352A"/>
    <w:rsid w:val="00FE3619"/>
    <w:rsid w:val="00FE37DD"/>
    <w:rsid w:val="00FE3C31"/>
    <w:rsid w:val="00FE4015"/>
    <w:rsid w:val="00FE4054"/>
    <w:rsid w:val="00FE44F5"/>
    <w:rsid w:val="00FE4783"/>
    <w:rsid w:val="00FE480D"/>
    <w:rsid w:val="00FE4ACC"/>
    <w:rsid w:val="00FE4F80"/>
    <w:rsid w:val="00FE4FA1"/>
    <w:rsid w:val="00FE570E"/>
    <w:rsid w:val="00FE5C13"/>
    <w:rsid w:val="00FE6870"/>
    <w:rsid w:val="00FE713E"/>
    <w:rsid w:val="00FE7877"/>
    <w:rsid w:val="00FE7DD1"/>
    <w:rsid w:val="00FF0B4F"/>
    <w:rsid w:val="00FF0F58"/>
    <w:rsid w:val="00FF183C"/>
    <w:rsid w:val="00FF1A06"/>
    <w:rsid w:val="00FF1AD3"/>
    <w:rsid w:val="00FF1B46"/>
    <w:rsid w:val="00FF219D"/>
    <w:rsid w:val="00FF2983"/>
    <w:rsid w:val="00FF2A7B"/>
    <w:rsid w:val="00FF3D2B"/>
    <w:rsid w:val="00FF49B4"/>
    <w:rsid w:val="00FF49F4"/>
    <w:rsid w:val="00FF500A"/>
    <w:rsid w:val="00FF5C6A"/>
    <w:rsid w:val="00FF651D"/>
    <w:rsid w:val="00FF6843"/>
    <w:rsid w:val="00FF6C25"/>
    <w:rsid w:val="00FF76FD"/>
    <w:rsid w:val="010651D9"/>
    <w:rsid w:val="011F6449"/>
    <w:rsid w:val="01236AFB"/>
    <w:rsid w:val="01354871"/>
    <w:rsid w:val="019F7441"/>
    <w:rsid w:val="01B37585"/>
    <w:rsid w:val="01D55165"/>
    <w:rsid w:val="01DF6BF8"/>
    <w:rsid w:val="01EC2C57"/>
    <w:rsid w:val="02040216"/>
    <w:rsid w:val="026B2E25"/>
    <w:rsid w:val="02824D4D"/>
    <w:rsid w:val="02A042B6"/>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30A8A"/>
    <w:rsid w:val="04AA775C"/>
    <w:rsid w:val="04AF1889"/>
    <w:rsid w:val="04C83A0D"/>
    <w:rsid w:val="04F66F48"/>
    <w:rsid w:val="050530F0"/>
    <w:rsid w:val="05251E14"/>
    <w:rsid w:val="05A16594"/>
    <w:rsid w:val="05A7762D"/>
    <w:rsid w:val="05F623BA"/>
    <w:rsid w:val="060E5941"/>
    <w:rsid w:val="06110FAF"/>
    <w:rsid w:val="062F6A41"/>
    <w:rsid w:val="06493CA7"/>
    <w:rsid w:val="065A6178"/>
    <w:rsid w:val="066F1CF3"/>
    <w:rsid w:val="06930BB8"/>
    <w:rsid w:val="07245D42"/>
    <w:rsid w:val="07264C62"/>
    <w:rsid w:val="076C19DF"/>
    <w:rsid w:val="0779354C"/>
    <w:rsid w:val="079C41BB"/>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904C5A"/>
    <w:rsid w:val="09A92330"/>
    <w:rsid w:val="09B06B87"/>
    <w:rsid w:val="09C13146"/>
    <w:rsid w:val="09D378E6"/>
    <w:rsid w:val="09E04166"/>
    <w:rsid w:val="0A1C0718"/>
    <w:rsid w:val="0A3E7710"/>
    <w:rsid w:val="0A5B7E63"/>
    <w:rsid w:val="0AA374A5"/>
    <w:rsid w:val="0AAB7649"/>
    <w:rsid w:val="0ABC5606"/>
    <w:rsid w:val="0B057E2B"/>
    <w:rsid w:val="0B30404E"/>
    <w:rsid w:val="0B4C6C14"/>
    <w:rsid w:val="0B631A88"/>
    <w:rsid w:val="0B683D45"/>
    <w:rsid w:val="0B7F3F11"/>
    <w:rsid w:val="0B884417"/>
    <w:rsid w:val="0BF6188C"/>
    <w:rsid w:val="0BF73C91"/>
    <w:rsid w:val="0C060FD8"/>
    <w:rsid w:val="0C170175"/>
    <w:rsid w:val="0C571A41"/>
    <w:rsid w:val="0C5C1171"/>
    <w:rsid w:val="0C5E1CBC"/>
    <w:rsid w:val="0C615B50"/>
    <w:rsid w:val="0C8445DA"/>
    <w:rsid w:val="0C87121B"/>
    <w:rsid w:val="0CC007F7"/>
    <w:rsid w:val="0CFE707A"/>
    <w:rsid w:val="0D063BDA"/>
    <w:rsid w:val="0D066232"/>
    <w:rsid w:val="0D08375F"/>
    <w:rsid w:val="0D184CFB"/>
    <w:rsid w:val="0D4A7419"/>
    <w:rsid w:val="0D663F9C"/>
    <w:rsid w:val="0D827401"/>
    <w:rsid w:val="0D84094E"/>
    <w:rsid w:val="0D8A00E9"/>
    <w:rsid w:val="0D8D589E"/>
    <w:rsid w:val="0D9D5015"/>
    <w:rsid w:val="0DA01C73"/>
    <w:rsid w:val="0DBC0BBA"/>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91D69"/>
    <w:rsid w:val="0F8D7A54"/>
    <w:rsid w:val="0F9560BD"/>
    <w:rsid w:val="0F9832DB"/>
    <w:rsid w:val="0FBF3FD2"/>
    <w:rsid w:val="0FBF7FF3"/>
    <w:rsid w:val="10014017"/>
    <w:rsid w:val="10646583"/>
    <w:rsid w:val="10741ABA"/>
    <w:rsid w:val="107D4B15"/>
    <w:rsid w:val="108A3C80"/>
    <w:rsid w:val="10C26171"/>
    <w:rsid w:val="10D548FF"/>
    <w:rsid w:val="10F33360"/>
    <w:rsid w:val="10FC16EA"/>
    <w:rsid w:val="11052878"/>
    <w:rsid w:val="110F1D40"/>
    <w:rsid w:val="110F4797"/>
    <w:rsid w:val="11266F33"/>
    <w:rsid w:val="118963A1"/>
    <w:rsid w:val="11B4629D"/>
    <w:rsid w:val="11C6522A"/>
    <w:rsid w:val="11E104CC"/>
    <w:rsid w:val="11E20309"/>
    <w:rsid w:val="12255233"/>
    <w:rsid w:val="12530213"/>
    <w:rsid w:val="127723A9"/>
    <w:rsid w:val="12862074"/>
    <w:rsid w:val="12883966"/>
    <w:rsid w:val="129E45B4"/>
    <w:rsid w:val="12D81596"/>
    <w:rsid w:val="13072A44"/>
    <w:rsid w:val="131F033C"/>
    <w:rsid w:val="135F4BE2"/>
    <w:rsid w:val="139B1A0A"/>
    <w:rsid w:val="139D25C7"/>
    <w:rsid w:val="13B32A60"/>
    <w:rsid w:val="13BF3CE4"/>
    <w:rsid w:val="13E23722"/>
    <w:rsid w:val="13F20791"/>
    <w:rsid w:val="141008D8"/>
    <w:rsid w:val="14125FE6"/>
    <w:rsid w:val="141B23B3"/>
    <w:rsid w:val="144F3DF5"/>
    <w:rsid w:val="146D271E"/>
    <w:rsid w:val="14982588"/>
    <w:rsid w:val="149A5AD9"/>
    <w:rsid w:val="14A7619D"/>
    <w:rsid w:val="14B2585C"/>
    <w:rsid w:val="14BF71E2"/>
    <w:rsid w:val="150536C3"/>
    <w:rsid w:val="150C1963"/>
    <w:rsid w:val="151447A0"/>
    <w:rsid w:val="154A6454"/>
    <w:rsid w:val="15762120"/>
    <w:rsid w:val="15973AC1"/>
    <w:rsid w:val="15E627C7"/>
    <w:rsid w:val="164147AE"/>
    <w:rsid w:val="168F66FB"/>
    <w:rsid w:val="168F6C77"/>
    <w:rsid w:val="16A8729C"/>
    <w:rsid w:val="16B33777"/>
    <w:rsid w:val="16BC70A7"/>
    <w:rsid w:val="16C6339E"/>
    <w:rsid w:val="172F2D79"/>
    <w:rsid w:val="17504D5C"/>
    <w:rsid w:val="17557BEF"/>
    <w:rsid w:val="177753A1"/>
    <w:rsid w:val="17995E5D"/>
    <w:rsid w:val="17D349C1"/>
    <w:rsid w:val="1830729E"/>
    <w:rsid w:val="185917AE"/>
    <w:rsid w:val="18653A46"/>
    <w:rsid w:val="1870062C"/>
    <w:rsid w:val="18817102"/>
    <w:rsid w:val="18830A15"/>
    <w:rsid w:val="18852B28"/>
    <w:rsid w:val="188B5321"/>
    <w:rsid w:val="19342D67"/>
    <w:rsid w:val="19932372"/>
    <w:rsid w:val="19A20DD5"/>
    <w:rsid w:val="19A312E8"/>
    <w:rsid w:val="19AE03F1"/>
    <w:rsid w:val="1A071A03"/>
    <w:rsid w:val="1A1F16AE"/>
    <w:rsid w:val="1A3B5C77"/>
    <w:rsid w:val="1A656993"/>
    <w:rsid w:val="1A910C54"/>
    <w:rsid w:val="1A984BAD"/>
    <w:rsid w:val="1AAA069A"/>
    <w:rsid w:val="1AB8220E"/>
    <w:rsid w:val="1AE4166C"/>
    <w:rsid w:val="1AF06CFB"/>
    <w:rsid w:val="1AF11B8D"/>
    <w:rsid w:val="1B11359C"/>
    <w:rsid w:val="1B2A271F"/>
    <w:rsid w:val="1B4508BB"/>
    <w:rsid w:val="1B530544"/>
    <w:rsid w:val="1B713184"/>
    <w:rsid w:val="1BA209CF"/>
    <w:rsid w:val="1BB4777D"/>
    <w:rsid w:val="1BB76E65"/>
    <w:rsid w:val="1BD75AB8"/>
    <w:rsid w:val="1C0459C2"/>
    <w:rsid w:val="1C1B3B4A"/>
    <w:rsid w:val="1C1D13BE"/>
    <w:rsid w:val="1C5F1399"/>
    <w:rsid w:val="1C88086E"/>
    <w:rsid w:val="1D266CE1"/>
    <w:rsid w:val="1D3963AF"/>
    <w:rsid w:val="1D6A673C"/>
    <w:rsid w:val="1D9247AE"/>
    <w:rsid w:val="1DB567EC"/>
    <w:rsid w:val="1DF51A98"/>
    <w:rsid w:val="1E3333DA"/>
    <w:rsid w:val="1E3D060F"/>
    <w:rsid w:val="1E3F7D2E"/>
    <w:rsid w:val="1E4134E4"/>
    <w:rsid w:val="1E5062B3"/>
    <w:rsid w:val="1E523514"/>
    <w:rsid w:val="1E714A66"/>
    <w:rsid w:val="1E802593"/>
    <w:rsid w:val="1EA703CC"/>
    <w:rsid w:val="1EB01FC6"/>
    <w:rsid w:val="1EB7330C"/>
    <w:rsid w:val="1EC44DE4"/>
    <w:rsid w:val="1EF04110"/>
    <w:rsid w:val="1EFA05AC"/>
    <w:rsid w:val="1F0A0FF3"/>
    <w:rsid w:val="1F4D3D68"/>
    <w:rsid w:val="1F5771FF"/>
    <w:rsid w:val="1FE868A9"/>
    <w:rsid w:val="20034907"/>
    <w:rsid w:val="20090BCF"/>
    <w:rsid w:val="20173E4B"/>
    <w:rsid w:val="204E48BC"/>
    <w:rsid w:val="208921B3"/>
    <w:rsid w:val="20973DEB"/>
    <w:rsid w:val="20B26522"/>
    <w:rsid w:val="20B44310"/>
    <w:rsid w:val="20E95BDF"/>
    <w:rsid w:val="211116EB"/>
    <w:rsid w:val="215A5704"/>
    <w:rsid w:val="215A713B"/>
    <w:rsid w:val="216133FC"/>
    <w:rsid w:val="21D56769"/>
    <w:rsid w:val="21E52EF3"/>
    <w:rsid w:val="21FB5D7B"/>
    <w:rsid w:val="220B1C3D"/>
    <w:rsid w:val="221D1D20"/>
    <w:rsid w:val="22334A87"/>
    <w:rsid w:val="229B1913"/>
    <w:rsid w:val="22BE6801"/>
    <w:rsid w:val="22F56BF1"/>
    <w:rsid w:val="233500BF"/>
    <w:rsid w:val="23377FF7"/>
    <w:rsid w:val="236B425F"/>
    <w:rsid w:val="23836192"/>
    <w:rsid w:val="23892187"/>
    <w:rsid w:val="23901F29"/>
    <w:rsid w:val="239C0061"/>
    <w:rsid w:val="23B908A4"/>
    <w:rsid w:val="23E95BEF"/>
    <w:rsid w:val="23FD0064"/>
    <w:rsid w:val="245375B0"/>
    <w:rsid w:val="24642C0A"/>
    <w:rsid w:val="249C7613"/>
    <w:rsid w:val="24B22173"/>
    <w:rsid w:val="24B95AD9"/>
    <w:rsid w:val="24BE24DA"/>
    <w:rsid w:val="24CF5825"/>
    <w:rsid w:val="24D663E6"/>
    <w:rsid w:val="24D77F2B"/>
    <w:rsid w:val="257161A2"/>
    <w:rsid w:val="25766902"/>
    <w:rsid w:val="258B00E2"/>
    <w:rsid w:val="25A917A6"/>
    <w:rsid w:val="25BE27CC"/>
    <w:rsid w:val="25E05AA7"/>
    <w:rsid w:val="25F74A5C"/>
    <w:rsid w:val="260638ED"/>
    <w:rsid w:val="2628662C"/>
    <w:rsid w:val="262D45DE"/>
    <w:rsid w:val="26341B87"/>
    <w:rsid w:val="26566EAF"/>
    <w:rsid w:val="267065B4"/>
    <w:rsid w:val="26A53EF9"/>
    <w:rsid w:val="26A94201"/>
    <w:rsid w:val="26AC274F"/>
    <w:rsid w:val="27044A29"/>
    <w:rsid w:val="271D34C8"/>
    <w:rsid w:val="276142BF"/>
    <w:rsid w:val="27783712"/>
    <w:rsid w:val="27907362"/>
    <w:rsid w:val="27D8263D"/>
    <w:rsid w:val="28333E1D"/>
    <w:rsid w:val="28454BD6"/>
    <w:rsid w:val="28455253"/>
    <w:rsid w:val="28551971"/>
    <w:rsid w:val="285B1C53"/>
    <w:rsid w:val="28701CA8"/>
    <w:rsid w:val="289F7086"/>
    <w:rsid w:val="28AD571A"/>
    <w:rsid w:val="28BF02F5"/>
    <w:rsid w:val="28BF6021"/>
    <w:rsid w:val="28C32028"/>
    <w:rsid w:val="28CC490F"/>
    <w:rsid w:val="28DE40AA"/>
    <w:rsid w:val="29345E77"/>
    <w:rsid w:val="294C65AD"/>
    <w:rsid w:val="29806583"/>
    <w:rsid w:val="298B3C4C"/>
    <w:rsid w:val="29F121F6"/>
    <w:rsid w:val="29F26D24"/>
    <w:rsid w:val="2A15033F"/>
    <w:rsid w:val="2A1662C1"/>
    <w:rsid w:val="2A1C7367"/>
    <w:rsid w:val="2A2815FA"/>
    <w:rsid w:val="2A6D6092"/>
    <w:rsid w:val="2A7D76B4"/>
    <w:rsid w:val="2ABF1892"/>
    <w:rsid w:val="2B375B78"/>
    <w:rsid w:val="2B437463"/>
    <w:rsid w:val="2B7807EE"/>
    <w:rsid w:val="2BA92747"/>
    <w:rsid w:val="2BAD3FCA"/>
    <w:rsid w:val="2BBF00EC"/>
    <w:rsid w:val="2BC37CFD"/>
    <w:rsid w:val="2BD45582"/>
    <w:rsid w:val="2BD5237F"/>
    <w:rsid w:val="2BE536CE"/>
    <w:rsid w:val="2BE758D9"/>
    <w:rsid w:val="2C09049E"/>
    <w:rsid w:val="2C0A653C"/>
    <w:rsid w:val="2C191F85"/>
    <w:rsid w:val="2C731096"/>
    <w:rsid w:val="2C9A665F"/>
    <w:rsid w:val="2CE82D6F"/>
    <w:rsid w:val="2D0112B1"/>
    <w:rsid w:val="2D1B173F"/>
    <w:rsid w:val="2D343236"/>
    <w:rsid w:val="2DD15014"/>
    <w:rsid w:val="2DF72DE4"/>
    <w:rsid w:val="2E0220AF"/>
    <w:rsid w:val="2E447EBA"/>
    <w:rsid w:val="2E4B082A"/>
    <w:rsid w:val="2E5D4E86"/>
    <w:rsid w:val="2E5D790B"/>
    <w:rsid w:val="2E9A3C18"/>
    <w:rsid w:val="2EBB0FEE"/>
    <w:rsid w:val="2EC63002"/>
    <w:rsid w:val="2F0A6B38"/>
    <w:rsid w:val="2F7C2FF6"/>
    <w:rsid w:val="2F946CCB"/>
    <w:rsid w:val="2FD25781"/>
    <w:rsid w:val="2FFA4747"/>
    <w:rsid w:val="2FFD7934"/>
    <w:rsid w:val="30733ACD"/>
    <w:rsid w:val="308C3862"/>
    <w:rsid w:val="309379D8"/>
    <w:rsid w:val="30A270F7"/>
    <w:rsid w:val="30DF1478"/>
    <w:rsid w:val="30EC586F"/>
    <w:rsid w:val="319C6071"/>
    <w:rsid w:val="31AC537E"/>
    <w:rsid w:val="31D10139"/>
    <w:rsid w:val="31E3679B"/>
    <w:rsid w:val="31E732FD"/>
    <w:rsid w:val="320174B4"/>
    <w:rsid w:val="32517576"/>
    <w:rsid w:val="32BE5C2C"/>
    <w:rsid w:val="32FB6478"/>
    <w:rsid w:val="33263B3F"/>
    <w:rsid w:val="336963EB"/>
    <w:rsid w:val="33816EEB"/>
    <w:rsid w:val="33923FE8"/>
    <w:rsid w:val="33EB55CD"/>
    <w:rsid w:val="33EC4C02"/>
    <w:rsid w:val="340D2360"/>
    <w:rsid w:val="3410665D"/>
    <w:rsid w:val="34211214"/>
    <w:rsid w:val="342E63AB"/>
    <w:rsid w:val="34950E68"/>
    <w:rsid w:val="34986E94"/>
    <w:rsid w:val="34AF62C9"/>
    <w:rsid w:val="34CB4388"/>
    <w:rsid w:val="34FA6E12"/>
    <w:rsid w:val="35020CF9"/>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D07BF0"/>
    <w:rsid w:val="39FC5695"/>
    <w:rsid w:val="3A006D8E"/>
    <w:rsid w:val="3A3651E5"/>
    <w:rsid w:val="3A744481"/>
    <w:rsid w:val="3A8C7BEF"/>
    <w:rsid w:val="3A906246"/>
    <w:rsid w:val="3AC63ECA"/>
    <w:rsid w:val="3B2349B7"/>
    <w:rsid w:val="3B616CFF"/>
    <w:rsid w:val="3B6259F6"/>
    <w:rsid w:val="3B976654"/>
    <w:rsid w:val="3BB84807"/>
    <w:rsid w:val="3BC01EFC"/>
    <w:rsid w:val="3BCA786A"/>
    <w:rsid w:val="3BD14478"/>
    <w:rsid w:val="3BD31E2F"/>
    <w:rsid w:val="3BF15831"/>
    <w:rsid w:val="3C105946"/>
    <w:rsid w:val="3C224D26"/>
    <w:rsid w:val="3C471448"/>
    <w:rsid w:val="3C5F759A"/>
    <w:rsid w:val="3C6B5ADD"/>
    <w:rsid w:val="3C6C525A"/>
    <w:rsid w:val="3CCE23CB"/>
    <w:rsid w:val="3CD17D17"/>
    <w:rsid w:val="3D0A3DE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846A42"/>
    <w:rsid w:val="3F95482B"/>
    <w:rsid w:val="4019356B"/>
    <w:rsid w:val="40592157"/>
    <w:rsid w:val="406E1CAE"/>
    <w:rsid w:val="407A6D2B"/>
    <w:rsid w:val="40A0133A"/>
    <w:rsid w:val="40C31A53"/>
    <w:rsid w:val="40FF545D"/>
    <w:rsid w:val="410067C8"/>
    <w:rsid w:val="41784DD1"/>
    <w:rsid w:val="418F0D2A"/>
    <w:rsid w:val="41D01505"/>
    <w:rsid w:val="41D614E9"/>
    <w:rsid w:val="421A58D4"/>
    <w:rsid w:val="42421409"/>
    <w:rsid w:val="42442951"/>
    <w:rsid w:val="42474939"/>
    <w:rsid w:val="424C3C57"/>
    <w:rsid w:val="425C6E2C"/>
    <w:rsid w:val="42613FF3"/>
    <w:rsid w:val="42660D96"/>
    <w:rsid w:val="42663EBE"/>
    <w:rsid w:val="428667D2"/>
    <w:rsid w:val="42CD1CE0"/>
    <w:rsid w:val="42E1381E"/>
    <w:rsid w:val="42ED6459"/>
    <w:rsid w:val="42FE58DD"/>
    <w:rsid w:val="43174B3D"/>
    <w:rsid w:val="434B790E"/>
    <w:rsid w:val="4360274F"/>
    <w:rsid w:val="436F64C7"/>
    <w:rsid w:val="43977AB6"/>
    <w:rsid w:val="43A3342B"/>
    <w:rsid w:val="43B53935"/>
    <w:rsid w:val="43C77C27"/>
    <w:rsid w:val="43DE09EE"/>
    <w:rsid w:val="43FD3464"/>
    <w:rsid w:val="44002FAD"/>
    <w:rsid w:val="449101DD"/>
    <w:rsid w:val="44C93DB8"/>
    <w:rsid w:val="44DE1391"/>
    <w:rsid w:val="44FE5E3C"/>
    <w:rsid w:val="451B225C"/>
    <w:rsid w:val="452410C9"/>
    <w:rsid w:val="45317DFB"/>
    <w:rsid w:val="456D3CE4"/>
    <w:rsid w:val="4579042C"/>
    <w:rsid w:val="457F0571"/>
    <w:rsid w:val="45851176"/>
    <w:rsid w:val="45C63B94"/>
    <w:rsid w:val="45F55085"/>
    <w:rsid w:val="460E7DA5"/>
    <w:rsid w:val="46422483"/>
    <w:rsid w:val="4659254A"/>
    <w:rsid w:val="465B0637"/>
    <w:rsid w:val="465E3F0D"/>
    <w:rsid w:val="466A16E6"/>
    <w:rsid w:val="46857F26"/>
    <w:rsid w:val="46893F2B"/>
    <w:rsid w:val="46C4686E"/>
    <w:rsid w:val="46E65DDD"/>
    <w:rsid w:val="477B778F"/>
    <w:rsid w:val="478203EC"/>
    <w:rsid w:val="47B025FA"/>
    <w:rsid w:val="4806399C"/>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D83B18"/>
    <w:rsid w:val="49F6167F"/>
    <w:rsid w:val="4A017D1B"/>
    <w:rsid w:val="4A064FA0"/>
    <w:rsid w:val="4A16615C"/>
    <w:rsid w:val="4A4424D7"/>
    <w:rsid w:val="4AB82D0F"/>
    <w:rsid w:val="4ADF76BB"/>
    <w:rsid w:val="4AEB7664"/>
    <w:rsid w:val="4AFD7C19"/>
    <w:rsid w:val="4B0153C6"/>
    <w:rsid w:val="4B0567D1"/>
    <w:rsid w:val="4B236AAE"/>
    <w:rsid w:val="4B390491"/>
    <w:rsid w:val="4B707271"/>
    <w:rsid w:val="4B7D7EC3"/>
    <w:rsid w:val="4B9739F7"/>
    <w:rsid w:val="4BEE2503"/>
    <w:rsid w:val="4C245A30"/>
    <w:rsid w:val="4CB6685F"/>
    <w:rsid w:val="4CC367FE"/>
    <w:rsid w:val="4D077F3C"/>
    <w:rsid w:val="4D1068B3"/>
    <w:rsid w:val="4D123355"/>
    <w:rsid w:val="4D2A3B31"/>
    <w:rsid w:val="4D312C52"/>
    <w:rsid w:val="4D905305"/>
    <w:rsid w:val="4D964A72"/>
    <w:rsid w:val="4D9C1254"/>
    <w:rsid w:val="4DA62197"/>
    <w:rsid w:val="4DC6047D"/>
    <w:rsid w:val="4DCE398B"/>
    <w:rsid w:val="4E4478B5"/>
    <w:rsid w:val="4E793892"/>
    <w:rsid w:val="4E800872"/>
    <w:rsid w:val="4EB04A63"/>
    <w:rsid w:val="4EC569ED"/>
    <w:rsid w:val="4ED50EA1"/>
    <w:rsid w:val="4EDD6607"/>
    <w:rsid w:val="4EEC050C"/>
    <w:rsid w:val="4F104EC3"/>
    <w:rsid w:val="4F47354A"/>
    <w:rsid w:val="4F911C54"/>
    <w:rsid w:val="4FE625E0"/>
    <w:rsid w:val="4FEB69EF"/>
    <w:rsid w:val="5021480F"/>
    <w:rsid w:val="50962ECB"/>
    <w:rsid w:val="50A42E38"/>
    <w:rsid w:val="50A4577F"/>
    <w:rsid w:val="50B73D1F"/>
    <w:rsid w:val="50BD5BC9"/>
    <w:rsid w:val="50C11EEE"/>
    <w:rsid w:val="50CB41EA"/>
    <w:rsid w:val="50D81E67"/>
    <w:rsid w:val="50E97CFC"/>
    <w:rsid w:val="50FA4028"/>
    <w:rsid w:val="510D65B7"/>
    <w:rsid w:val="511157AB"/>
    <w:rsid w:val="5142540C"/>
    <w:rsid w:val="518832C8"/>
    <w:rsid w:val="519A258E"/>
    <w:rsid w:val="51A0432A"/>
    <w:rsid w:val="51A86090"/>
    <w:rsid w:val="51B7396D"/>
    <w:rsid w:val="51C767D2"/>
    <w:rsid w:val="5220263B"/>
    <w:rsid w:val="522E4CC3"/>
    <w:rsid w:val="5244713B"/>
    <w:rsid w:val="52615633"/>
    <w:rsid w:val="52977FD4"/>
    <w:rsid w:val="52A25790"/>
    <w:rsid w:val="52A96B6F"/>
    <w:rsid w:val="52B45975"/>
    <w:rsid w:val="52D94AA4"/>
    <w:rsid w:val="52DE294E"/>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22825"/>
    <w:rsid w:val="55364EFD"/>
    <w:rsid w:val="555D4828"/>
    <w:rsid w:val="557A4C8B"/>
    <w:rsid w:val="558931E1"/>
    <w:rsid w:val="55923347"/>
    <w:rsid w:val="55925180"/>
    <w:rsid w:val="55983B1B"/>
    <w:rsid w:val="55A8376B"/>
    <w:rsid w:val="55AC4CA4"/>
    <w:rsid w:val="55DC29B6"/>
    <w:rsid w:val="55DD4241"/>
    <w:rsid w:val="561813E5"/>
    <w:rsid w:val="566B6D1E"/>
    <w:rsid w:val="57032A2C"/>
    <w:rsid w:val="570F5219"/>
    <w:rsid w:val="5757334E"/>
    <w:rsid w:val="575D12B5"/>
    <w:rsid w:val="57610A87"/>
    <w:rsid w:val="576C542A"/>
    <w:rsid w:val="5778619E"/>
    <w:rsid w:val="577B1140"/>
    <w:rsid w:val="577B7F21"/>
    <w:rsid w:val="577D2735"/>
    <w:rsid w:val="577F181B"/>
    <w:rsid w:val="57921984"/>
    <w:rsid w:val="579737F0"/>
    <w:rsid w:val="57AB7B30"/>
    <w:rsid w:val="57AF5251"/>
    <w:rsid w:val="57B26373"/>
    <w:rsid w:val="57B63F04"/>
    <w:rsid w:val="57CD20C2"/>
    <w:rsid w:val="57D675AB"/>
    <w:rsid w:val="57D95FDD"/>
    <w:rsid w:val="586B4169"/>
    <w:rsid w:val="58917D2F"/>
    <w:rsid w:val="5894085C"/>
    <w:rsid w:val="58967753"/>
    <w:rsid w:val="58AE4F0C"/>
    <w:rsid w:val="58B85899"/>
    <w:rsid w:val="58E363A9"/>
    <w:rsid w:val="58F618B8"/>
    <w:rsid w:val="595E1678"/>
    <w:rsid w:val="596D5BD4"/>
    <w:rsid w:val="597E3DD8"/>
    <w:rsid w:val="598C4EB2"/>
    <w:rsid w:val="59F80043"/>
    <w:rsid w:val="5A09252F"/>
    <w:rsid w:val="5A0B2778"/>
    <w:rsid w:val="5A0B7D1B"/>
    <w:rsid w:val="5A2A7C7B"/>
    <w:rsid w:val="5A3E2560"/>
    <w:rsid w:val="5A5D3B6E"/>
    <w:rsid w:val="5A637A76"/>
    <w:rsid w:val="5A6D33BA"/>
    <w:rsid w:val="5A792B1F"/>
    <w:rsid w:val="5A874767"/>
    <w:rsid w:val="5AAD6F28"/>
    <w:rsid w:val="5ABB0AA3"/>
    <w:rsid w:val="5AD63A24"/>
    <w:rsid w:val="5AD74268"/>
    <w:rsid w:val="5B2E1A1D"/>
    <w:rsid w:val="5B386F08"/>
    <w:rsid w:val="5B843A1C"/>
    <w:rsid w:val="5B873E3F"/>
    <w:rsid w:val="5BFB1656"/>
    <w:rsid w:val="5C02690E"/>
    <w:rsid w:val="5C196DA7"/>
    <w:rsid w:val="5C20782F"/>
    <w:rsid w:val="5C2A048C"/>
    <w:rsid w:val="5C3F62C3"/>
    <w:rsid w:val="5C7B4572"/>
    <w:rsid w:val="5C80234E"/>
    <w:rsid w:val="5C8A680C"/>
    <w:rsid w:val="5CAA3E14"/>
    <w:rsid w:val="5CCA06F9"/>
    <w:rsid w:val="5D0C4701"/>
    <w:rsid w:val="5D0F0395"/>
    <w:rsid w:val="5D221076"/>
    <w:rsid w:val="5D397964"/>
    <w:rsid w:val="5D5A391C"/>
    <w:rsid w:val="5D5F10C0"/>
    <w:rsid w:val="5D6B5ABF"/>
    <w:rsid w:val="5D891B7B"/>
    <w:rsid w:val="5DAD38EE"/>
    <w:rsid w:val="5E006862"/>
    <w:rsid w:val="5E0207B9"/>
    <w:rsid w:val="5E1834A1"/>
    <w:rsid w:val="5E261785"/>
    <w:rsid w:val="5E4A7017"/>
    <w:rsid w:val="5E552BBA"/>
    <w:rsid w:val="5E611C10"/>
    <w:rsid w:val="5EFC7377"/>
    <w:rsid w:val="5F06174D"/>
    <w:rsid w:val="5F0F66F3"/>
    <w:rsid w:val="5F3A3602"/>
    <w:rsid w:val="5F6277C6"/>
    <w:rsid w:val="5F6D0B1D"/>
    <w:rsid w:val="5F8D0B82"/>
    <w:rsid w:val="5F963B6A"/>
    <w:rsid w:val="5FCC5339"/>
    <w:rsid w:val="5FE34A5B"/>
    <w:rsid w:val="5FFE1E36"/>
    <w:rsid w:val="600D6F04"/>
    <w:rsid w:val="60203E32"/>
    <w:rsid w:val="60232584"/>
    <w:rsid w:val="607330CE"/>
    <w:rsid w:val="60825176"/>
    <w:rsid w:val="609F2AC4"/>
    <w:rsid w:val="60FA2EE8"/>
    <w:rsid w:val="61002CD4"/>
    <w:rsid w:val="61054A27"/>
    <w:rsid w:val="610A52BC"/>
    <w:rsid w:val="611D2366"/>
    <w:rsid w:val="61421856"/>
    <w:rsid w:val="615227C4"/>
    <w:rsid w:val="61654E3F"/>
    <w:rsid w:val="617701F5"/>
    <w:rsid w:val="6182292A"/>
    <w:rsid w:val="619F7F92"/>
    <w:rsid w:val="61AD2327"/>
    <w:rsid w:val="61F94C26"/>
    <w:rsid w:val="62000E56"/>
    <w:rsid w:val="62415362"/>
    <w:rsid w:val="624F3E49"/>
    <w:rsid w:val="62632286"/>
    <w:rsid w:val="62885958"/>
    <w:rsid w:val="62C50AA2"/>
    <w:rsid w:val="62F40B65"/>
    <w:rsid w:val="62F91430"/>
    <w:rsid w:val="62FC2CFE"/>
    <w:rsid w:val="63024505"/>
    <w:rsid w:val="635B1DB5"/>
    <w:rsid w:val="63711FED"/>
    <w:rsid w:val="63880DDC"/>
    <w:rsid w:val="638D750D"/>
    <w:rsid w:val="63AC6CC0"/>
    <w:rsid w:val="64055776"/>
    <w:rsid w:val="641A4C78"/>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657E61"/>
    <w:rsid w:val="67742EE7"/>
    <w:rsid w:val="67A22552"/>
    <w:rsid w:val="67B22DCC"/>
    <w:rsid w:val="67BE71AA"/>
    <w:rsid w:val="67C1438F"/>
    <w:rsid w:val="67D90273"/>
    <w:rsid w:val="67DE5875"/>
    <w:rsid w:val="67E55852"/>
    <w:rsid w:val="67EB1AB4"/>
    <w:rsid w:val="67FA1285"/>
    <w:rsid w:val="68551F4F"/>
    <w:rsid w:val="685E682B"/>
    <w:rsid w:val="686A5DCA"/>
    <w:rsid w:val="687C10C9"/>
    <w:rsid w:val="68840C16"/>
    <w:rsid w:val="68876EFB"/>
    <w:rsid w:val="68884654"/>
    <w:rsid w:val="689F444F"/>
    <w:rsid w:val="68B96DBB"/>
    <w:rsid w:val="68CA2805"/>
    <w:rsid w:val="68CA705E"/>
    <w:rsid w:val="68E937A3"/>
    <w:rsid w:val="693E15D3"/>
    <w:rsid w:val="69627681"/>
    <w:rsid w:val="6977531D"/>
    <w:rsid w:val="697A2518"/>
    <w:rsid w:val="69CC2BFF"/>
    <w:rsid w:val="69FD55B8"/>
    <w:rsid w:val="6A0B1C62"/>
    <w:rsid w:val="6A2406C8"/>
    <w:rsid w:val="6A4812B7"/>
    <w:rsid w:val="6ADE0BD1"/>
    <w:rsid w:val="6AE96859"/>
    <w:rsid w:val="6B147746"/>
    <w:rsid w:val="6B24787C"/>
    <w:rsid w:val="6B4A2A85"/>
    <w:rsid w:val="6B573233"/>
    <w:rsid w:val="6B5B6274"/>
    <w:rsid w:val="6B635BFA"/>
    <w:rsid w:val="6B935D53"/>
    <w:rsid w:val="6BB42046"/>
    <w:rsid w:val="6C196F71"/>
    <w:rsid w:val="6C226FCB"/>
    <w:rsid w:val="6C31226F"/>
    <w:rsid w:val="6C552F0B"/>
    <w:rsid w:val="6C8C67B7"/>
    <w:rsid w:val="6C9D744C"/>
    <w:rsid w:val="6D167928"/>
    <w:rsid w:val="6D26299B"/>
    <w:rsid w:val="6D2868D8"/>
    <w:rsid w:val="6D4772EC"/>
    <w:rsid w:val="6D9078AF"/>
    <w:rsid w:val="6DAA3FEF"/>
    <w:rsid w:val="6DC0172B"/>
    <w:rsid w:val="6DC9435F"/>
    <w:rsid w:val="6DCB690C"/>
    <w:rsid w:val="6DD41A5B"/>
    <w:rsid w:val="6DF43C2E"/>
    <w:rsid w:val="6DF51CA3"/>
    <w:rsid w:val="6E347A32"/>
    <w:rsid w:val="6E362C67"/>
    <w:rsid w:val="6E6740AF"/>
    <w:rsid w:val="6E8335BD"/>
    <w:rsid w:val="6E8E12EF"/>
    <w:rsid w:val="6E972936"/>
    <w:rsid w:val="6ED446C5"/>
    <w:rsid w:val="6F2A7D94"/>
    <w:rsid w:val="6F5E316D"/>
    <w:rsid w:val="6F6E15B6"/>
    <w:rsid w:val="6F7E559F"/>
    <w:rsid w:val="6F825865"/>
    <w:rsid w:val="6F8331F1"/>
    <w:rsid w:val="6FAE1A09"/>
    <w:rsid w:val="6FD75BF8"/>
    <w:rsid w:val="6FDB3151"/>
    <w:rsid w:val="707723D0"/>
    <w:rsid w:val="70B07280"/>
    <w:rsid w:val="70F5661B"/>
    <w:rsid w:val="712A5284"/>
    <w:rsid w:val="71360107"/>
    <w:rsid w:val="713B688E"/>
    <w:rsid w:val="714A1E3A"/>
    <w:rsid w:val="71537E9E"/>
    <w:rsid w:val="718C7A44"/>
    <w:rsid w:val="71B622E7"/>
    <w:rsid w:val="71D43752"/>
    <w:rsid w:val="71F1796A"/>
    <w:rsid w:val="72147BEF"/>
    <w:rsid w:val="72154626"/>
    <w:rsid w:val="72262B5D"/>
    <w:rsid w:val="72283FF7"/>
    <w:rsid w:val="722E7212"/>
    <w:rsid w:val="723A0474"/>
    <w:rsid w:val="72480747"/>
    <w:rsid w:val="725923E4"/>
    <w:rsid w:val="72864BF7"/>
    <w:rsid w:val="729023FC"/>
    <w:rsid w:val="72E60ED5"/>
    <w:rsid w:val="73336263"/>
    <w:rsid w:val="737C0363"/>
    <w:rsid w:val="73C0646E"/>
    <w:rsid w:val="742222F5"/>
    <w:rsid w:val="74476126"/>
    <w:rsid w:val="74706664"/>
    <w:rsid w:val="747F3682"/>
    <w:rsid w:val="749C4185"/>
    <w:rsid w:val="75067759"/>
    <w:rsid w:val="752E6DCD"/>
    <w:rsid w:val="7551380D"/>
    <w:rsid w:val="75600BE5"/>
    <w:rsid w:val="7564475C"/>
    <w:rsid w:val="7583797F"/>
    <w:rsid w:val="75A6591F"/>
    <w:rsid w:val="75B412BA"/>
    <w:rsid w:val="75D20F1D"/>
    <w:rsid w:val="75DA2C18"/>
    <w:rsid w:val="75F54412"/>
    <w:rsid w:val="76140F11"/>
    <w:rsid w:val="761D08E0"/>
    <w:rsid w:val="761F5E76"/>
    <w:rsid w:val="76323D31"/>
    <w:rsid w:val="765D347C"/>
    <w:rsid w:val="76826699"/>
    <w:rsid w:val="76C87133"/>
    <w:rsid w:val="76CD08D5"/>
    <w:rsid w:val="76DB4B92"/>
    <w:rsid w:val="77052AA4"/>
    <w:rsid w:val="77136511"/>
    <w:rsid w:val="77340A39"/>
    <w:rsid w:val="77351FD0"/>
    <w:rsid w:val="77472422"/>
    <w:rsid w:val="777F31F2"/>
    <w:rsid w:val="77D1700D"/>
    <w:rsid w:val="77EC04CC"/>
    <w:rsid w:val="782D2CCA"/>
    <w:rsid w:val="78775729"/>
    <w:rsid w:val="78A42DB0"/>
    <w:rsid w:val="78A656AB"/>
    <w:rsid w:val="78B2245C"/>
    <w:rsid w:val="78E172CC"/>
    <w:rsid w:val="78EA1D1F"/>
    <w:rsid w:val="7904172F"/>
    <w:rsid w:val="790F7E27"/>
    <w:rsid w:val="7915412F"/>
    <w:rsid w:val="79183C14"/>
    <w:rsid w:val="792A231A"/>
    <w:rsid w:val="79316829"/>
    <w:rsid w:val="797E66A9"/>
    <w:rsid w:val="79A97383"/>
    <w:rsid w:val="79E27E8B"/>
    <w:rsid w:val="79F850CE"/>
    <w:rsid w:val="79FD443C"/>
    <w:rsid w:val="7A1D1975"/>
    <w:rsid w:val="7A3E5150"/>
    <w:rsid w:val="7A463AD9"/>
    <w:rsid w:val="7A4670D6"/>
    <w:rsid w:val="7A4974B6"/>
    <w:rsid w:val="7A534B63"/>
    <w:rsid w:val="7A615382"/>
    <w:rsid w:val="7A622F64"/>
    <w:rsid w:val="7A67303B"/>
    <w:rsid w:val="7AAB1D04"/>
    <w:rsid w:val="7ABA4368"/>
    <w:rsid w:val="7AD05746"/>
    <w:rsid w:val="7B050F64"/>
    <w:rsid w:val="7B257FFD"/>
    <w:rsid w:val="7B343476"/>
    <w:rsid w:val="7B3F4FF7"/>
    <w:rsid w:val="7B5A2978"/>
    <w:rsid w:val="7B5A7E4C"/>
    <w:rsid w:val="7B667AF9"/>
    <w:rsid w:val="7B7468F8"/>
    <w:rsid w:val="7B942671"/>
    <w:rsid w:val="7BE75BEF"/>
    <w:rsid w:val="7BEE0103"/>
    <w:rsid w:val="7C0A0FE4"/>
    <w:rsid w:val="7C254906"/>
    <w:rsid w:val="7C570A10"/>
    <w:rsid w:val="7C590818"/>
    <w:rsid w:val="7C7C10F6"/>
    <w:rsid w:val="7C853BEA"/>
    <w:rsid w:val="7C881368"/>
    <w:rsid w:val="7CAD3D07"/>
    <w:rsid w:val="7CE27788"/>
    <w:rsid w:val="7D0C32F1"/>
    <w:rsid w:val="7D0F408D"/>
    <w:rsid w:val="7D491C6C"/>
    <w:rsid w:val="7D5429C0"/>
    <w:rsid w:val="7D6E6D43"/>
    <w:rsid w:val="7DA10A0F"/>
    <w:rsid w:val="7DB57A34"/>
    <w:rsid w:val="7DE60973"/>
    <w:rsid w:val="7DEF0916"/>
    <w:rsid w:val="7E1E5218"/>
    <w:rsid w:val="7E5E2F3E"/>
    <w:rsid w:val="7E9A4E1F"/>
    <w:rsid w:val="7EA7723A"/>
    <w:rsid w:val="7EF56FBB"/>
    <w:rsid w:val="7F0768EB"/>
    <w:rsid w:val="7F143BEC"/>
    <w:rsid w:val="7F715AF2"/>
    <w:rsid w:val="7F886E69"/>
    <w:rsid w:val="7FF020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00" w:lineRule="auto"/>
      <w:jc w:val="both"/>
    </w:pPr>
    <w:rPr>
      <w:rFonts w:ascii="Calibri" w:hAnsi="Calibri" w:eastAsia="仿宋" w:cs="Times New Roman"/>
      <w:kern w:val="2"/>
      <w:sz w:val="21"/>
      <w:szCs w:val="24"/>
      <w:lang w:val="en-US" w:eastAsia="zh-CN" w:bidi="ar-SA"/>
    </w:rPr>
  </w:style>
  <w:style w:type="paragraph" w:styleId="2">
    <w:name w:val="heading 1"/>
    <w:basedOn w:val="1"/>
    <w:next w:val="1"/>
    <w:link w:val="81"/>
    <w:autoRedefine/>
    <w:qFormat/>
    <w:uiPriority w:val="9"/>
    <w:pPr>
      <w:keepNext/>
      <w:keepLines/>
      <w:tabs>
        <w:tab w:val="left" w:pos="432"/>
      </w:tabs>
      <w:jc w:val="center"/>
      <w:outlineLvl w:val="0"/>
    </w:pPr>
    <w:rPr>
      <w:b/>
      <w:bCs/>
      <w:kern w:val="44"/>
      <w:sz w:val="32"/>
      <w:szCs w:val="44"/>
    </w:rPr>
  </w:style>
  <w:style w:type="paragraph" w:styleId="3">
    <w:name w:val="heading 2"/>
    <w:basedOn w:val="1"/>
    <w:next w:val="1"/>
    <w:autoRedefine/>
    <w:qFormat/>
    <w:uiPriority w:val="0"/>
    <w:pPr>
      <w:keepNext/>
      <w:keepLines/>
      <w:tabs>
        <w:tab w:val="left" w:pos="432"/>
      </w:tabs>
      <w:adjustRightInd/>
      <w:ind w:firstLine="420" w:firstLineChars="200"/>
      <w:jc w:val="left"/>
      <w:outlineLvl w:val="1"/>
    </w:pPr>
    <w:rPr>
      <w:b/>
      <w:bCs/>
      <w:sz w:val="24"/>
      <w:szCs w:val="32"/>
      <w:lang w:val="zh-CN"/>
    </w:rPr>
  </w:style>
  <w:style w:type="paragraph" w:styleId="4">
    <w:name w:val="heading 3"/>
    <w:basedOn w:val="1"/>
    <w:next w:val="1"/>
    <w:autoRedefine/>
    <w:qFormat/>
    <w:uiPriority w:val="0"/>
    <w:pPr>
      <w:keepNext/>
      <w:keepLines/>
      <w:tabs>
        <w:tab w:val="left" w:pos="900"/>
      </w:tabs>
      <w:ind w:firstLine="420" w:firstLineChars="200"/>
      <w:outlineLvl w:val="2"/>
    </w:pPr>
    <w:rPr>
      <w:b/>
      <w:bCs/>
      <w:sz w:val="24"/>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2"/>
    <w:autoRedefine/>
    <w:qFormat/>
    <w:uiPriority w:val="0"/>
    <w:pPr>
      <w:widowControl/>
      <w:spacing w:line="480" w:lineRule="exact"/>
      <w:ind w:firstLine="567"/>
    </w:pPr>
    <w:rPr>
      <w:rFonts w:ascii="宋体"/>
      <w:snapToGrid w:val="0"/>
      <w:color w:val="000000"/>
      <w:kern w:val="28"/>
      <w:sz w:val="28"/>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0"/>
    <w:autoRedefine/>
    <w:qFormat/>
    <w:uiPriority w:val="0"/>
    <w:pPr>
      <w:ind w:left="100" w:leftChars="2500"/>
    </w:pPr>
    <w:rPr>
      <w:rFonts w:ascii="宋体"/>
      <w:sz w:val="24"/>
      <w:szCs w:val="21"/>
      <w:lang w:val="zh-CN"/>
    </w:rPr>
  </w:style>
  <w:style w:type="paragraph" w:styleId="36">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7"/>
    <w:autoRedefine/>
    <w:qFormat/>
    <w:uiPriority w:val="0"/>
    <w:rPr>
      <w:sz w:val="18"/>
      <w:szCs w:val="18"/>
    </w:rPr>
  </w:style>
  <w:style w:type="paragraph" w:styleId="39">
    <w:name w:val="footer"/>
    <w:basedOn w:val="1"/>
    <w:link w:val="382"/>
    <w:autoRedefine/>
    <w:qFormat/>
    <w:uiPriority w:val="99"/>
    <w:pPr>
      <w:tabs>
        <w:tab w:val="center" w:pos="4153"/>
        <w:tab w:val="right" w:pos="8306"/>
      </w:tabs>
      <w:jc w:val="left"/>
    </w:pPr>
    <w:rPr>
      <w:sz w:val="18"/>
      <w:szCs w:val="18"/>
    </w:rPr>
  </w:style>
  <w:style w:type="paragraph" w:styleId="40">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41">
    <w:name w:val="header"/>
    <w:basedOn w:val="1"/>
    <w:link w:val="391"/>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autoRedefine/>
    <w:qFormat/>
    <w:uiPriority w:val="0"/>
    <w:rPr>
      <w:b/>
      <w:bCs/>
    </w:rPr>
  </w:style>
  <w:style w:type="paragraph" w:styleId="61">
    <w:name w:val="Body Text First Indent"/>
    <w:basedOn w:val="23"/>
    <w:next w:val="1"/>
    <w:link w:val="320"/>
    <w:autoRedefine/>
    <w:qFormat/>
    <w:uiPriority w:val="0"/>
    <w:pPr>
      <w:ind w:firstLine="420"/>
    </w:pPr>
    <w:rPr>
      <w:rFonts w:hAnsi="Calibri" w:cs="Times New Roman"/>
      <w:snapToGrid/>
      <w:szCs w:val="20"/>
    </w:rPr>
  </w:style>
  <w:style w:type="paragraph" w:styleId="62">
    <w:name w:val="Body Text First Indent 2"/>
    <w:basedOn w:val="24"/>
    <w:next w:val="1"/>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basedOn w:val="70"/>
    <w:autoRedefine/>
    <w:qFormat/>
    <w:uiPriority w:val="99"/>
    <w:rPr>
      <w:sz w:val="21"/>
      <w:szCs w:val="21"/>
    </w:rPr>
  </w:style>
  <w:style w:type="character" w:customStyle="1" w:styleId="80">
    <w:name w:val="标题 2 字符"/>
    <w:autoRedefine/>
    <w:qFormat/>
    <w:uiPriority w:val="1"/>
    <w:rPr>
      <w:rFonts w:ascii="仿宋_GB2312" w:hAnsi="Times New Roman" w:eastAsia="仿宋_GB2312" w:cs="Times New Roman"/>
      <w:b/>
      <w:kern w:val="2"/>
      <w:sz w:val="24"/>
      <w:lang w:val="zh-CN"/>
    </w:rPr>
  </w:style>
  <w:style w:type="character" w:customStyle="1" w:styleId="81">
    <w:name w:val="标题 1 字符1"/>
    <w:link w:val="2"/>
    <w:autoRedefine/>
    <w:qFormat/>
    <w:uiPriority w:val="9"/>
    <w:rPr>
      <w:rFonts w:eastAsia="仿宋"/>
      <w:b/>
      <w:bCs/>
      <w:kern w:val="44"/>
      <w:sz w:val="32"/>
      <w:szCs w:val="44"/>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pacing w:before="240" w:after="240" w:line="240" w:lineRule="auto"/>
      <w:ind w:firstLine="0"/>
      <w:jc w:val="center"/>
    </w:pPr>
    <w:rPr>
      <w:rFonts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5"/>
    <w:autoRedefine/>
    <w:qFormat/>
    <w:uiPriority w:val="0"/>
    <w:rPr>
      <w:rFonts w:ascii="宋体"/>
      <w:kern w:val="2"/>
      <w:sz w:val="24"/>
      <w:szCs w:val="21"/>
      <w:lang w:val="zh-CN"/>
    </w:rPr>
  </w:style>
  <w:style w:type="character" w:customStyle="1" w:styleId="181">
    <w:name w:val="标题 9 字符"/>
    <w:link w:val="10"/>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8"/>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5"/>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6"/>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319"/>
    <w:link w:val="317"/>
    <w:autoRedefine/>
    <w:qFormat/>
    <w:uiPriority w:val="0"/>
    <w:pPr>
      <w:tabs>
        <w:tab w:val="right" w:leader="dot" w:pos="8268"/>
      </w:tabs>
      <w:adjustRightInd/>
    </w:pPr>
    <w:rPr>
      <w:rFonts w:ascii="宋体"/>
      <w:kern w:val="0"/>
      <w:sz w:val="20"/>
      <w:szCs w:val="20"/>
    </w:rPr>
  </w:style>
  <w:style w:type="paragraph" w:customStyle="1" w:styleId="319">
    <w:name w:val="正文1"/>
    <w:basedOn w:val="31"/>
    <w:autoRedefine/>
    <w:qFormat/>
    <w:uiPriority w:val="0"/>
    <w:pPr>
      <w:ind w:left="0" w:leftChars="0" w:firstLine="480" w:firstLineChars="200"/>
    </w:pPr>
    <w:rPr>
      <w:rFonts w:ascii="仿宋_GB2312" w:hAnsi="Courier New" w:eastAsia="仿宋_GB2312"/>
      <w:kern w:val="28"/>
      <w:sz w:val="24"/>
    </w:rPr>
  </w:style>
  <w:style w:type="character" w:customStyle="1" w:styleId="320">
    <w:name w:val="正文文本首行缩进 字符"/>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0"/>
    <w:rPr>
      <w:kern w:val="2"/>
      <w:sz w:val="21"/>
      <w:szCs w:val="24"/>
    </w:rPr>
  </w:style>
  <w:style w:type="character" w:customStyle="1" w:styleId="344">
    <w:name w:val="签名 字符"/>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39"/>
    <w:autoRedefine/>
    <w:qFormat/>
    <w:locked/>
    <w:uiPriority w:val="99"/>
    <w:rPr>
      <w:rFonts w:eastAsia="仿宋"/>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1"/>
    <w:autoRedefine/>
    <w:qFormat/>
    <w:uiPriority w:val="99"/>
    <w:rPr>
      <w:rFonts w:eastAsia="仿宋"/>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99"/>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ind w:left="425"/>
    </w:pPr>
    <w:rPr>
      <w:rFonts w:ascii="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pacing w:before="156" w:beforeLines="50" w:after="60"/>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6">
    <w:name w:val="Char Char1 Char1"/>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pPr>
    <w:rPr>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firstLine="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sz w:val="24"/>
    </w:rPr>
  </w:style>
  <w:style w:type="paragraph" w:customStyle="1" w:styleId="559">
    <w:name w:val="正文格式"/>
    <w:basedOn w:val="1"/>
    <w:autoRedefine/>
    <w:qFormat/>
    <w:uiPriority w:val="0"/>
    <w:pPr>
      <w:widowControl/>
      <w:autoSpaceDE w:val="0"/>
      <w:autoSpaceDN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pacing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ind w:left="1021"/>
    </w:pPr>
    <w:rPr>
      <w:rFonts w:ascii="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after="100" w:line="360" w:lineRule="auto"/>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line="360" w:lineRule="auto"/>
    </w:pPr>
    <w:rPr>
      <w:rFonts w:ascii="仿宋" w:hAnsi="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ind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sz w:val="28"/>
      <w:szCs w:val="20"/>
    </w:rPr>
  </w:style>
  <w:style w:type="paragraph" w:customStyle="1" w:styleId="875">
    <w:name w:val="方案正文"/>
    <w:basedOn w:val="1"/>
    <w:autoRedefine/>
    <w:qFormat/>
    <w:uiPriority w:val="0"/>
    <w:pPr>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pacing w:before="120" w:after="60"/>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8"/>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Normal Indent1"/>
    <w:basedOn w:val="1"/>
    <w:autoRedefine/>
    <w:qFormat/>
    <w:uiPriority w:val="0"/>
    <w:pPr>
      <w:ind w:firstLine="420" w:firstLineChars="200"/>
    </w:pPr>
  </w:style>
  <w:style w:type="paragraph" w:customStyle="1" w:styleId="963">
    <w:name w:val="列表符号项目级别2"/>
    <w:basedOn w:val="1"/>
    <w:autoRedefine/>
    <w:qFormat/>
    <w:uiPriority w:val="0"/>
    <w:pPr>
      <w:widowControl/>
      <w:numPr>
        <w:ilvl w:val="0"/>
        <w:numId w:val="1"/>
      </w:numPr>
      <w:tabs>
        <w:tab w:val="left" w:pos="1520"/>
      </w:tabs>
      <w:spacing w:line="288" w:lineRule="auto"/>
    </w:pPr>
    <w:rPr>
      <w:rFonts w:ascii="Arial" w:hAnsi="Arial"/>
      <w:kern w:val="0"/>
      <w:sz w:val="24"/>
    </w:rPr>
  </w:style>
  <w:style w:type="paragraph" w:customStyle="1" w:styleId="964">
    <w:name w:val="正文（"/>
    <w:autoRedefine/>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965">
    <w:name w:val="Revision"/>
    <w:autoRedefine/>
    <w:hidden/>
    <w:semiHidden/>
    <w:qFormat/>
    <w:uiPriority w:val="99"/>
    <w:rPr>
      <w:rFonts w:ascii="Calibri" w:hAnsi="Calibri" w:eastAsia="仿宋" w:cs="Times New Roman"/>
      <w:kern w:val="2"/>
      <w:sz w:val="21"/>
      <w:szCs w:val="24"/>
      <w:lang w:val="en-US" w:eastAsia="zh-CN" w:bidi="ar-SA"/>
    </w:rPr>
  </w:style>
  <w:style w:type="table" w:customStyle="1" w:styleId="966">
    <w:name w:val="Table Normal"/>
    <w:autoRedefine/>
    <w:semiHidden/>
    <w:unhideWhenUsed/>
    <w:qFormat/>
    <w:uiPriority w:val="0"/>
    <w:tblPr>
      <w:tblCellMar>
        <w:top w:w="0" w:type="dxa"/>
        <w:left w:w="0" w:type="dxa"/>
        <w:bottom w:w="0" w:type="dxa"/>
        <w:right w:w="0" w:type="dxa"/>
      </w:tblCellMar>
    </w:tblPr>
  </w:style>
  <w:style w:type="paragraph" w:customStyle="1" w:styleId="967">
    <w:name w:val="BodyText1I"/>
    <w:basedOn w:val="968"/>
    <w:next w:val="1"/>
    <w:autoRedefine/>
    <w:qFormat/>
    <w:uiPriority w:val="0"/>
    <w:pPr>
      <w:widowControl/>
      <w:ind w:firstLine="420"/>
      <w:jc w:val="left"/>
    </w:pPr>
    <w:rPr>
      <w:rFonts w:ascii="Times New Roman" w:hAnsi="Times New Roman"/>
      <w:kern w:val="0"/>
      <w:sz w:val="24"/>
    </w:rPr>
  </w:style>
  <w:style w:type="paragraph" w:customStyle="1" w:styleId="968">
    <w:name w:val="BodyText"/>
    <w:basedOn w:val="1"/>
    <w:next w:val="967"/>
    <w:autoRedefine/>
    <w:qFormat/>
    <w:uiPriority w:val="0"/>
    <w:pPr>
      <w:spacing w:after="120"/>
      <w:textAlignment w:val="baseline"/>
    </w:pPr>
    <w:rPr>
      <w:rFonts w:ascii="宋体" w:hAnsi="宋体"/>
      <w:sz w:val="28"/>
    </w:rPr>
  </w:style>
  <w:style w:type="paragraph" w:customStyle="1" w:styleId="969">
    <w:name w:val="样式 样式 样式 标题 2 + 两端对齐 段前: 18 磅 + 首行缩进:  2 字符 + 首行缩进:  2 字符 段后: 0..."/>
    <w:basedOn w:val="1"/>
    <w:autoRedefine/>
    <w:qFormat/>
    <w:uiPriority w:val="99"/>
    <w:pPr>
      <w:spacing w:afterLines="50" w:line="360" w:lineRule="auto"/>
    </w:pPr>
    <w:rPr>
      <w:rFonts w:cs="宋体"/>
      <w:b/>
      <w:bCs/>
      <w:sz w:val="24"/>
      <w:szCs w:val="20"/>
    </w:rPr>
  </w:style>
  <w:style w:type="character" w:customStyle="1" w:styleId="97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4365</Words>
  <Characters>4737</Characters>
  <Lines>412</Lines>
  <Paragraphs>116</Paragraphs>
  <TotalTime>57</TotalTime>
  <ScaleCrop>false</ScaleCrop>
  <LinksUpToDate>false</LinksUpToDate>
  <CharactersWithSpaces>4813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31742</dc:creator>
  <cp:lastModifiedBy>WTW</cp:lastModifiedBy>
  <cp:lastPrinted>2023-01-06T04:13:00Z</cp:lastPrinted>
  <dcterms:modified xsi:type="dcterms:W3CDTF">2025-06-19T01:58:34Z</dcterms:modified>
  <cp:revision>1601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2D2090D9A42545ADA390256A9FC52812_13</vt:lpwstr>
  </property>
  <property fmtid="{D5CDD505-2E9C-101B-9397-08002B2CF9AE}" pid="5" name="KSOTemplateDocerSaveRecord">
    <vt:lpwstr>eyJoZGlkIjoiNTBhZWEzMjE4ODU1YzM3NzU5OTIxODFmYTc0MDczNjciLCJ1c2VySWQiOiIxMjExODY1ODk2In0=</vt:lpwstr>
  </property>
</Properties>
</file>