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E5D1A">
      <w:pPr>
        <w:spacing w:line="360" w:lineRule="auto"/>
        <w:jc w:val="center"/>
        <w:rPr>
          <w:rFonts w:hint="eastAsia" w:ascii="宋体" w:hAnsi="宋体" w:cs="宋体"/>
          <w:b/>
          <w:color w:val="auto"/>
          <w:sz w:val="24"/>
        </w:rPr>
      </w:pPr>
    </w:p>
    <w:p w14:paraId="3EAF7DB7">
      <w:pPr>
        <w:spacing w:line="360" w:lineRule="auto"/>
        <w:jc w:val="center"/>
        <w:rPr>
          <w:rFonts w:hint="eastAsia" w:ascii="宋体" w:hAnsi="宋体" w:cs="宋体"/>
          <w:b/>
          <w:color w:val="auto"/>
          <w:sz w:val="24"/>
        </w:rPr>
      </w:pPr>
    </w:p>
    <w:p w14:paraId="635EE3F6">
      <w:pPr>
        <w:adjustRightInd/>
        <w:spacing w:line="360" w:lineRule="auto"/>
        <w:rPr>
          <w:rFonts w:hint="eastAsia" w:ascii="宋体" w:hAnsi="宋体" w:cs="宋体"/>
          <w:b/>
          <w:color w:val="auto"/>
          <w:sz w:val="48"/>
          <w:szCs w:val="48"/>
        </w:rPr>
      </w:pPr>
    </w:p>
    <w:p w14:paraId="40AF2A89">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rPr>
        <w:t>浙江省文化广电和旅游“十四五”规划终评项目</w:t>
      </w:r>
    </w:p>
    <w:p w14:paraId="3652508F">
      <w:pPr>
        <w:adjustRightInd/>
        <w:spacing w:line="360" w:lineRule="auto"/>
        <w:jc w:val="center"/>
        <w:rPr>
          <w:rFonts w:hint="eastAsia" w:ascii="宋体" w:hAnsi="宋体" w:cs="宋体"/>
          <w:color w:val="auto"/>
          <w:sz w:val="48"/>
          <w:szCs w:val="48"/>
        </w:rPr>
      </w:pPr>
    </w:p>
    <w:p w14:paraId="33B7033A">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rPr>
        <w:t xml:space="preserve">招标文件 </w:t>
      </w:r>
    </w:p>
    <w:p w14:paraId="1D5B6916">
      <w:pPr>
        <w:adjustRightInd/>
        <w:spacing w:line="360" w:lineRule="auto"/>
        <w:jc w:val="center"/>
        <w:rPr>
          <w:rFonts w:hint="eastAsia" w:ascii="宋体" w:hAnsi="宋体" w:cs="宋体"/>
          <w:b/>
          <w:color w:val="auto"/>
          <w:sz w:val="44"/>
          <w:szCs w:val="44"/>
        </w:rPr>
      </w:pPr>
    </w:p>
    <w:p w14:paraId="6CB15AEE">
      <w:pPr>
        <w:adjustRightInd/>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 xml:space="preserve"> （电子招投标）</w:t>
      </w:r>
    </w:p>
    <w:p w14:paraId="1C4D90CA">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CTZB-2025070146</w:t>
      </w:r>
    </w:p>
    <w:p w14:paraId="3F0A241E">
      <w:pPr>
        <w:adjustRightInd/>
        <w:spacing w:line="360" w:lineRule="auto"/>
        <w:rPr>
          <w:rFonts w:hint="eastAsia" w:ascii="宋体" w:hAnsi="宋体" w:cs="宋体"/>
          <w:color w:val="auto"/>
          <w:sz w:val="28"/>
          <w:szCs w:val="20"/>
        </w:rPr>
      </w:pPr>
    </w:p>
    <w:p w14:paraId="1556137D">
      <w:pPr>
        <w:spacing w:line="360" w:lineRule="auto"/>
        <w:rPr>
          <w:rFonts w:hint="eastAsia" w:ascii="宋体" w:hAnsi="宋体" w:cs="宋体"/>
          <w:b/>
          <w:color w:val="auto"/>
          <w:sz w:val="44"/>
          <w:szCs w:val="44"/>
        </w:rPr>
      </w:pPr>
      <w:r>
        <w:rPr>
          <w:rFonts w:hint="eastAsia" w:ascii="宋体" w:hAnsi="宋体" w:cs="宋体"/>
          <w:b/>
          <w:color w:val="auto"/>
          <w:sz w:val="44"/>
          <w:szCs w:val="44"/>
        </w:rPr>
        <w:t xml:space="preserve"> </w:t>
      </w:r>
    </w:p>
    <w:p w14:paraId="4F7B83F3">
      <w:pPr>
        <w:spacing w:line="360" w:lineRule="auto"/>
        <w:rPr>
          <w:rFonts w:hint="eastAsia" w:ascii="宋体" w:hAnsi="宋体" w:cs="宋体"/>
          <w:b/>
          <w:color w:val="auto"/>
          <w:sz w:val="44"/>
          <w:szCs w:val="44"/>
        </w:rPr>
      </w:pPr>
    </w:p>
    <w:p w14:paraId="1FB213D6">
      <w:pPr>
        <w:spacing w:line="360" w:lineRule="auto"/>
        <w:jc w:val="center"/>
        <w:rPr>
          <w:rFonts w:hint="eastAsia" w:ascii="宋体" w:hAnsi="宋体" w:cs="宋体"/>
          <w:color w:val="auto"/>
          <w:sz w:val="24"/>
        </w:rPr>
      </w:pPr>
    </w:p>
    <w:p w14:paraId="6CAA3494">
      <w:pPr>
        <w:spacing w:line="360" w:lineRule="auto"/>
        <w:rPr>
          <w:rFonts w:hint="eastAsia" w:ascii="宋体" w:hAnsi="宋体" w:cs="宋体"/>
          <w:color w:val="auto"/>
          <w:sz w:val="32"/>
          <w:szCs w:val="32"/>
        </w:rPr>
      </w:pPr>
    </w:p>
    <w:p w14:paraId="1191F054">
      <w:pPr>
        <w:snapToGrid w:val="0"/>
        <w:spacing w:line="360" w:lineRule="auto"/>
        <w:jc w:val="center"/>
        <w:rPr>
          <w:rFonts w:hint="eastAsia" w:ascii="宋体" w:hAnsi="宋体" w:cs="宋体"/>
          <w:color w:val="auto"/>
          <w:sz w:val="32"/>
          <w:szCs w:val="32"/>
        </w:rPr>
      </w:pPr>
      <w:r>
        <w:rPr>
          <w:rFonts w:hint="eastAsia" w:ascii="宋体" w:hAnsi="宋体" w:cs="宋体"/>
          <w:color w:val="auto"/>
          <w:sz w:val="32"/>
          <w:szCs w:val="32"/>
        </w:rPr>
        <w:t>采购人：浙江省文化广电和旅游厅</w:t>
      </w:r>
    </w:p>
    <w:p w14:paraId="6204CE7C">
      <w:pPr>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采购代理机构：浙江省成套招标代理有限公司</w:t>
      </w:r>
    </w:p>
    <w:p w14:paraId="0C7C5906">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二〇二五年</w:t>
      </w:r>
      <w:r>
        <w:rPr>
          <w:rFonts w:hint="eastAsia" w:ascii="宋体" w:hAnsi="宋体" w:cs="宋体"/>
          <w:bCs/>
          <w:color w:val="auto"/>
          <w:sz w:val="32"/>
          <w:szCs w:val="32"/>
          <w:lang w:val="en-US" w:eastAsia="zh-CN"/>
        </w:rPr>
        <w:t>七</w:t>
      </w:r>
      <w:r>
        <w:rPr>
          <w:rFonts w:hint="eastAsia" w:ascii="宋体" w:hAnsi="宋体" w:cs="宋体"/>
          <w:bCs/>
          <w:color w:val="auto"/>
          <w:sz w:val="32"/>
          <w:szCs w:val="32"/>
        </w:rPr>
        <w:t xml:space="preserve">月 </w:t>
      </w:r>
    </w:p>
    <w:p w14:paraId="775CCF15">
      <w:pPr>
        <w:spacing w:line="360" w:lineRule="auto"/>
        <w:jc w:val="center"/>
        <w:rPr>
          <w:rFonts w:hint="eastAsia" w:ascii="宋体" w:hAnsi="宋体" w:cs="宋体"/>
          <w:color w:val="auto"/>
          <w:sz w:val="24"/>
        </w:rPr>
      </w:pPr>
      <w:r>
        <w:rPr>
          <w:rFonts w:hint="eastAsia" w:ascii="宋体" w:hAnsi="宋体" w:cs="宋体"/>
          <w:color w:val="auto"/>
          <w:sz w:val="24"/>
        </w:rPr>
        <w:br w:type="page"/>
      </w:r>
      <w:bookmarkStart w:id="0" w:name="_Hlt67893495"/>
      <w:bookmarkEnd w:id="0"/>
    </w:p>
    <w:p w14:paraId="7143A38B">
      <w:pPr>
        <w:spacing w:line="360" w:lineRule="auto"/>
        <w:jc w:val="center"/>
        <w:rPr>
          <w:rFonts w:hint="eastAsia" w:ascii="宋体" w:hAnsi="宋体" w:cs="宋体"/>
          <w:color w:val="auto"/>
          <w:sz w:val="24"/>
        </w:rPr>
      </w:pPr>
    </w:p>
    <w:p w14:paraId="0F28B263">
      <w:pPr>
        <w:spacing w:line="360" w:lineRule="auto"/>
        <w:jc w:val="center"/>
        <w:rPr>
          <w:rFonts w:hint="eastAsia" w:ascii="宋体" w:hAnsi="宋体" w:cs="宋体"/>
          <w:b/>
          <w:color w:val="auto"/>
          <w:sz w:val="48"/>
          <w:szCs w:val="48"/>
        </w:rPr>
      </w:pPr>
      <w:r>
        <w:rPr>
          <w:rFonts w:hint="eastAsia" w:ascii="宋体" w:hAnsi="宋体" w:cs="宋体"/>
          <w:b/>
          <w:color w:val="auto"/>
          <w:sz w:val="48"/>
          <w:szCs w:val="48"/>
        </w:rPr>
        <w:t>目  录</w:t>
      </w:r>
    </w:p>
    <w:p w14:paraId="3F30F2FC">
      <w:pPr>
        <w:spacing w:line="360" w:lineRule="auto"/>
        <w:rPr>
          <w:rFonts w:hint="eastAsia" w:ascii="宋体" w:hAnsi="宋体" w:cs="宋体"/>
          <w:color w:val="auto"/>
          <w:sz w:val="32"/>
          <w:szCs w:val="32"/>
        </w:rPr>
      </w:pPr>
    </w:p>
    <w:p w14:paraId="59297841">
      <w:pPr>
        <w:spacing w:line="360" w:lineRule="auto"/>
        <w:rPr>
          <w:rFonts w:hint="eastAsia" w:ascii="宋体" w:hAnsi="宋体" w:cs="宋体"/>
          <w:color w:val="auto"/>
          <w:sz w:val="32"/>
          <w:szCs w:val="32"/>
        </w:rPr>
      </w:pPr>
    </w:p>
    <w:p w14:paraId="6B215367">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第一部分      招标公告</w:t>
      </w:r>
    </w:p>
    <w:p w14:paraId="0BFDE25D">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第二部分      投标人须知</w:t>
      </w:r>
    </w:p>
    <w:p w14:paraId="6D050A5F">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第三部分      采购需求</w:t>
      </w:r>
    </w:p>
    <w:p w14:paraId="3F0616AD">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第四部分      评标办法</w:t>
      </w:r>
    </w:p>
    <w:p w14:paraId="24FD8920">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第五部分      拟签订的合同文本</w:t>
      </w:r>
    </w:p>
    <w:p w14:paraId="323B7DC7">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第六部分      应提交的有关格式范例</w:t>
      </w:r>
    </w:p>
    <w:p w14:paraId="56EE79A6">
      <w:pPr>
        <w:spacing w:line="360" w:lineRule="auto"/>
        <w:ind w:firstLine="549" w:firstLineChars="229"/>
        <w:rPr>
          <w:rFonts w:hint="eastAsia" w:ascii="宋体" w:hAnsi="宋体" w:cs="宋体"/>
          <w:color w:val="auto"/>
          <w:sz w:val="24"/>
        </w:rPr>
      </w:pPr>
      <w:bookmarkStart w:id="1" w:name="_Hlt91233176"/>
      <w:bookmarkEnd w:id="1"/>
      <w:bookmarkStart w:id="2" w:name="_Toc91899869"/>
    </w:p>
    <w:p w14:paraId="389BDAD5">
      <w:pPr>
        <w:spacing w:line="360" w:lineRule="auto"/>
        <w:ind w:firstLine="549" w:firstLineChars="229"/>
        <w:rPr>
          <w:rFonts w:hint="eastAsia" w:ascii="宋体" w:hAnsi="宋体" w:cs="宋体"/>
          <w:color w:val="auto"/>
          <w:sz w:val="24"/>
        </w:rPr>
      </w:pPr>
    </w:p>
    <w:p w14:paraId="6561CEF7">
      <w:pPr>
        <w:spacing w:line="360" w:lineRule="auto"/>
        <w:ind w:firstLine="549" w:firstLineChars="229"/>
        <w:rPr>
          <w:rFonts w:hint="eastAsia" w:ascii="宋体" w:hAnsi="宋体" w:cs="宋体"/>
          <w:color w:val="auto"/>
          <w:sz w:val="24"/>
        </w:rPr>
      </w:pPr>
    </w:p>
    <w:p w14:paraId="320E7454">
      <w:pPr>
        <w:spacing w:line="360" w:lineRule="auto"/>
        <w:ind w:firstLine="549" w:firstLineChars="229"/>
        <w:rPr>
          <w:rFonts w:hint="eastAsia" w:ascii="宋体" w:hAnsi="宋体" w:cs="宋体"/>
          <w:color w:val="auto"/>
          <w:sz w:val="24"/>
        </w:rPr>
      </w:pPr>
    </w:p>
    <w:p w14:paraId="7FFEBD22">
      <w:pPr>
        <w:spacing w:line="360" w:lineRule="auto"/>
        <w:ind w:firstLine="549" w:firstLineChars="229"/>
        <w:rPr>
          <w:rFonts w:hint="eastAsia" w:ascii="宋体" w:hAnsi="宋体" w:cs="宋体"/>
          <w:color w:val="auto"/>
          <w:sz w:val="24"/>
        </w:rPr>
      </w:pPr>
    </w:p>
    <w:p w14:paraId="5626CF31">
      <w:pPr>
        <w:spacing w:line="360" w:lineRule="auto"/>
        <w:ind w:firstLine="549" w:firstLineChars="229"/>
        <w:rPr>
          <w:rFonts w:hint="eastAsia" w:ascii="宋体" w:hAnsi="宋体" w:cs="宋体"/>
          <w:color w:val="auto"/>
          <w:sz w:val="24"/>
        </w:rPr>
      </w:pPr>
    </w:p>
    <w:p w14:paraId="7BED1E5A">
      <w:pPr>
        <w:spacing w:line="360" w:lineRule="auto"/>
        <w:ind w:firstLine="549" w:firstLineChars="229"/>
        <w:rPr>
          <w:rFonts w:hint="eastAsia" w:ascii="宋体" w:hAnsi="宋体" w:cs="宋体"/>
          <w:color w:val="auto"/>
          <w:sz w:val="24"/>
        </w:rPr>
      </w:pPr>
    </w:p>
    <w:p w14:paraId="20905423">
      <w:pPr>
        <w:spacing w:line="360" w:lineRule="auto"/>
        <w:ind w:firstLine="549" w:firstLineChars="229"/>
        <w:rPr>
          <w:rFonts w:hint="eastAsia" w:ascii="宋体" w:hAnsi="宋体" w:cs="宋体"/>
          <w:color w:val="auto"/>
          <w:sz w:val="24"/>
        </w:rPr>
      </w:pPr>
    </w:p>
    <w:p w14:paraId="468F0F0E">
      <w:pPr>
        <w:spacing w:line="360" w:lineRule="auto"/>
        <w:ind w:firstLine="549" w:firstLineChars="229"/>
        <w:rPr>
          <w:rFonts w:hint="eastAsia" w:ascii="宋体" w:hAnsi="宋体" w:cs="宋体"/>
          <w:color w:val="auto"/>
          <w:sz w:val="24"/>
        </w:rPr>
      </w:pPr>
    </w:p>
    <w:p w14:paraId="291687B2">
      <w:pPr>
        <w:spacing w:line="360" w:lineRule="auto"/>
        <w:ind w:firstLine="549" w:firstLineChars="229"/>
        <w:rPr>
          <w:rFonts w:hint="eastAsia" w:ascii="宋体" w:hAnsi="宋体" w:cs="宋体"/>
          <w:color w:val="auto"/>
          <w:sz w:val="24"/>
        </w:rPr>
      </w:pPr>
    </w:p>
    <w:p w14:paraId="15C3AE3D">
      <w:pPr>
        <w:spacing w:line="360" w:lineRule="auto"/>
        <w:ind w:firstLine="549" w:firstLineChars="229"/>
        <w:rPr>
          <w:rFonts w:hint="eastAsia" w:ascii="宋体" w:hAnsi="宋体" w:cs="宋体"/>
          <w:color w:val="auto"/>
          <w:sz w:val="24"/>
        </w:rPr>
      </w:pPr>
    </w:p>
    <w:p w14:paraId="2889C009">
      <w:pPr>
        <w:spacing w:line="360" w:lineRule="auto"/>
        <w:ind w:firstLine="549" w:firstLineChars="229"/>
        <w:rPr>
          <w:rFonts w:hint="eastAsia" w:ascii="宋体" w:hAnsi="宋体" w:cs="宋体"/>
          <w:color w:val="auto"/>
          <w:sz w:val="24"/>
        </w:rPr>
      </w:pPr>
    </w:p>
    <w:p w14:paraId="6A5801FD">
      <w:pPr>
        <w:spacing w:line="360" w:lineRule="auto"/>
        <w:ind w:firstLine="549" w:firstLineChars="229"/>
        <w:rPr>
          <w:rFonts w:hint="eastAsia" w:ascii="宋体" w:hAnsi="宋体" w:cs="宋体"/>
          <w:color w:val="auto"/>
          <w:sz w:val="24"/>
        </w:rPr>
      </w:pPr>
    </w:p>
    <w:p w14:paraId="500A1169">
      <w:pPr>
        <w:spacing w:line="360" w:lineRule="auto"/>
        <w:rPr>
          <w:rFonts w:hint="eastAsia" w:ascii="宋体" w:hAnsi="宋体" w:cs="宋体"/>
          <w:color w:val="auto"/>
          <w:sz w:val="24"/>
        </w:rPr>
      </w:pPr>
    </w:p>
    <w:p w14:paraId="2EBFEDB1">
      <w:pPr>
        <w:adjustRightInd/>
        <w:spacing w:line="360" w:lineRule="auto"/>
        <w:jc w:val="center"/>
        <w:outlineLvl w:val="0"/>
        <w:rPr>
          <w:rFonts w:hint="eastAsia"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4A4A00A1">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5EA336E6">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rPr>
        <w:t>浙江省文化广电和旅游“十四五”规划终评项目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cs="Times New Roman" w:asciiTheme="minorEastAsia" w:hAnsiTheme="minorEastAsia" w:eastAsiaTheme="minorEastAsia"/>
          <w:snapToGrid/>
          <w:color w:val="auto"/>
          <w:kern w:val="2"/>
          <w:sz w:val="24"/>
          <w:szCs w:val="24"/>
        </w:rPr>
        <w:t>https://www.zcygov.cn/）获取（下载）招标文件，并于</w:t>
      </w:r>
      <w:r>
        <w:rPr>
          <w:rStyle w:val="77"/>
          <w:rFonts w:hint="eastAsia" w:cs="Times New Roman" w:asciiTheme="minorEastAsia" w:hAnsiTheme="minorEastAsia" w:eastAsiaTheme="minorEastAsia"/>
          <w:snapToGrid/>
          <w:color w:val="auto"/>
          <w:kern w:val="2"/>
          <w:sz w:val="24"/>
          <w:szCs w:val="24"/>
        </w:rPr>
        <w:t>2025</w:t>
      </w:r>
      <w:r>
        <w:rPr>
          <w:rStyle w:val="77"/>
          <w:rFonts w:cs="Times New Roman" w:asciiTheme="minorEastAsia" w:hAnsiTheme="minorEastAsia" w:eastAsiaTheme="minorEastAsia"/>
          <w:snapToGrid/>
          <w:color w:val="auto"/>
          <w:kern w:val="2"/>
          <w:sz w:val="24"/>
          <w:szCs w:val="24"/>
        </w:rPr>
        <w:t>年</w:t>
      </w:r>
      <w:r>
        <w:rPr>
          <w:rStyle w:val="77"/>
          <w:rFonts w:hint="eastAsia" w:cs="Times New Roman" w:asciiTheme="minorEastAsia" w:hAnsiTheme="minorEastAsia" w:eastAsiaTheme="minorEastAsia"/>
          <w:snapToGrid/>
          <w:color w:val="auto"/>
          <w:kern w:val="2"/>
          <w:sz w:val="24"/>
          <w:szCs w:val="24"/>
          <w:lang w:val="en-US" w:eastAsia="zh-CN"/>
        </w:rPr>
        <w:t>7</w:t>
      </w:r>
      <w:r>
        <w:rPr>
          <w:rStyle w:val="77"/>
          <w:rFonts w:hint="eastAsia" w:cs="Times New Roman" w:asciiTheme="minorEastAsia" w:hAnsiTheme="minorEastAsia" w:eastAsiaTheme="minorEastAsia"/>
          <w:snapToGrid/>
          <w:color w:val="auto"/>
          <w:kern w:val="2"/>
          <w:sz w:val="24"/>
          <w:szCs w:val="24"/>
        </w:rPr>
        <w:t>月</w:t>
      </w:r>
      <w:r>
        <w:rPr>
          <w:rStyle w:val="77"/>
          <w:rFonts w:hint="eastAsia" w:cs="Times New Roman" w:asciiTheme="minorEastAsia" w:hAnsiTheme="minorEastAsia" w:eastAsiaTheme="minorEastAsia"/>
          <w:snapToGrid/>
          <w:color w:val="auto"/>
          <w:kern w:val="2"/>
          <w:sz w:val="24"/>
          <w:szCs w:val="24"/>
          <w:lang w:val="en-US" w:eastAsia="zh-CN"/>
        </w:rPr>
        <w:t>30</w:t>
      </w:r>
      <w:r>
        <w:rPr>
          <w:rStyle w:val="77"/>
          <w:rFonts w:hint="eastAsia" w:cs="Times New Roman" w:asciiTheme="minorEastAsia" w:hAnsiTheme="minorEastAsia" w:eastAsiaTheme="minorEastAsia"/>
          <w:snapToGrid/>
          <w:color w:val="auto"/>
          <w:kern w:val="2"/>
          <w:sz w:val="24"/>
          <w:szCs w:val="24"/>
        </w:rPr>
        <w:t>日</w:t>
      </w:r>
      <w:r>
        <w:rPr>
          <w:rStyle w:val="77"/>
          <w:rFonts w:hint="eastAsia" w:cs="Times New Roman" w:asciiTheme="minorEastAsia" w:hAnsiTheme="minorEastAsia" w:eastAsiaTheme="minorEastAsia"/>
          <w:snapToGrid/>
          <w:color w:val="auto"/>
          <w:kern w:val="2"/>
          <w:sz w:val="24"/>
          <w:szCs w:val="24"/>
          <w:lang w:val="en-US" w:eastAsia="zh-CN"/>
        </w:rPr>
        <w:t>10</w:t>
      </w:r>
      <w:r>
        <w:rPr>
          <w:rStyle w:val="77"/>
          <w:rFonts w:hint="eastAsia" w:cs="Times New Roman" w:asciiTheme="minorEastAsia" w:hAnsiTheme="minorEastAsia" w:eastAsiaTheme="minorEastAsia"/>
          <w:snapToGrid/>
          <w:color w:val="auto"/>
          <w:kern w:val="2"/>
          <w:sz w:val="24"/>
          <w:szCs w:val="24"/>
        </w:rPr>
        <w:t>点</w:t>
      </w:r>
      <w:r>
        <w:rPr>
          <w:rStyle w:val="77"/>
          <w:rFonts w:hint="eastAsia" w:cs="Times New Roman" w:asciiTheme="minorEastAsia" w:hAnsiTheme="minorEastAsia" w:eastAsiaTheme="minorEastAsia"/>
          <w:snapToGrid/>
          <w:color w:val="auto"/>
          <w:kern w:val="2"/>
          <w:sz w:val="24"/>
          <w:szCs w:val="24"/>
          <w:lang w:val="en-US" w:eastAsia="zh-CN"/>
        </w:rPr>
        <w:t>00</w:t>
      </w:r>
      <w:r>
        <w:rPr>
          <w:rStyle w:val="77"/>
          <w:rFonts w:hint="eastAsia" w:cs="Times New Roman" w:asciiTheme="minorEastAsia" w:hAnsiTheme="minorEastAsia" w:eastAsiaTheme="minorEastAsia"/>
          <w:snapToGrid/>
          <w:color w:val="auto"/>
          <w:kern w:val="2"/>
          <w:sz w:val="24"/>
          <w:szCs w:val="24"/>
        </w:rPr>
        <w:t>分</w:t>
      </w:r>
      <w:r>
        <w:rPr>
          <w:rStyle w:val="77"/>
          <w:rFonts w:hint="eastAsia" w:cs="Times New Roman" w:asciiTheme="minorEastAsia" w:hAnsiTheme="minorEastAsia" w:eastAsiaTheme="minorEastAsia"/>
          <w:snapToGrid/>
          <w:color w:val="auto"/>
          <w:kern w:val="2"/>
          <w:sz w:val="24"/>
          <w:szCs w:val="24"/>
          <w:lang w:val="en-US" w:eastAsia="zh-CN"/>
        </w:rPr>
        <w:t>00</w:t>
      </w:r>
      <w:r>
        <w:rPr>
          <w:rStyle w:val="77"/>
          <w:rFonts w:hint="eastAsia" w:cs="Times New Roman" w:asciiTheme="minorEastAsia" w:hAnsiTheme="minorEastAsia" w:eastAsiaTheme="minorEastAsia"/>
          <w:bCs/>
          <w:snapToGrid/>
          <w:color w:val="auto"/>
          <w:kern w:val="2"/>
          <w:sz w:val="24"/>
          <w:szCs w:val="24"/>
        </w:rPr>
        <w:t>秒</w:t>
      </w:r>
      <w:r>
        <w:rPr>
          <w:rStyle w:val="77"/>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299FD14F">
      <w:pPr>
        <w:spacing w:line="360" w:lineRule="auto"/>
        <w:rPr>
          <w:rFonts w:hint="eastAsia" w:ascii="宋体" w:hAnsi="宋体" w:cs="宋体"/>
          <w:b/>
          <w:color w:val="auto"/>
          <w:sz w:val="24"/>
        </w:rPr>
      </w:pPr>
      <w:r>
        <w:rPr>
          <w:rFonts w:hint="eastAsia" w:ascii="宋体" w:hAnsi="宋体" w:cs="宋体"/>
          <w:b/>
          <w:color w:val="auto"/>
          <w:sz w:val="24"/>
        </w:rPr>
        <w:t xml:space="preserve">一、项目基本情况                                            </w:t>
      </w:r>
    </w:p>
    <w:p w14:paraId="23C7FEF1">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CTZB-2025070146</w:t>
      </w:r>
    </w:p>
    <w:p w14:paraId="10A8531E">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rPr>
        <w:t>浙江省文化广电和旅游“十四五”规划终评项目</w:t>
      </w:r>
    </w:p>
    <w:p w14:paraId="6F7D87D4">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预算金额（元）：100000.00</w:t>
      </w:r>
      <w:r>
        <w:rPr>
          <w:rFonts w:hint="eastAsia" w:ascii="宋体" w:hAnsi="宋体" w:cs="宋体"/>
          <w:color w:val="auto"/>
          <w:sz w:val="24"/>
        </w:rPr>
        <w:t xml:space="preserve"> </w:t>
      </w:r>
    </w:p>
    <w:p w14:paraId="296F70AA">
      <w:pPr>
        <w:spacing w:line="360" w:lineRule="auto"/>
        <w:ind w:firstLine="480"/>
        <w:rPr>
          <w:rFonts w:hint="eastAsia" w:ascii="宋体" w:hAnsi="宋体" w:cs="宋体"/>
          <w:color w:val="auto"/>
          <w:sz w:val="24"/>
        </w:rPr>
      </w:pPr>
      <w:r>
        <w:rPr>
          <w:rFonts w:hint="eastAsia" w:ascii="宋体" w:hAnsi="宋体" w:cs="宋体"/>
          <w:b/>
          <w:color w:val="auto"/>
          <w:sz w:val="24"/>
        </w:rPr>
        <w:t>最高限价（元）：100000.00</w:t>
      </w:r>
      <w:r>
        <w:rPr>
          <w:rFonts w:hint="eastAsia" w:ascii="宋体" w:hAnsi="宋体" w:cs="宋体"/>
          <w:color w:val="auto"/>
          <w:sz w:val="24"/>
        </w:rPr>
        <w:t xml:space="preserve"> </w:t>
      </w:r>
    </w:p>
    <w:p w14:paraId="511DA46A">
      <w:pPr>
        <w:pStyle w:val="5"/>
        <w:spacing w:line="360" w:lineRule="auto"/>
        <w:ind w:firstLine="480"/>
        <w:rPr>
          <w:rFonts w:hint="eastAsia" w:hAnsi="宋体" w:cs="宋体"/>
          <w:b/>
          <w:color w:val="auto"/>
          <w:sz w:val="24"/>
        </w:rPr>
      </w:pPr>
      <w:r>
        <w:rPr>
          <w:rFonts w:hint="eastAsia" w:hAnsi="宋体" w:cs="宋体"/>
          <w:b/>
          <w:color w:val="auto"/>
          <w:sz w:val="24"/>
        </w:rPr>
        <w:t>采购需求：</w:t>
      </w:r>
      <w:r>
        <w:rPr>
          <w:rFonts w:hint="eastAsia" w:hAnsi="宋体" w:cs="宋体"/>
          <w:bCs/>
          <w:snapToGrid/>
          <w:color w:val="auto"/>
          <w:kern w:val="2"/>
          <w:sz w:val="24"/>
          <w:szCs w:val="24"/>
        </w:rPr>
        <w:t>浙江省文化广电和旅游“十四五”规划终评项目主要内容：科学分析重点任务推进成效，客观评价重大工程项目实施效果，系统总结规划实施过程中的创新经验与突出问题，为完善文化广电旅游领域政策体系、编制后续发展规划提供数据支撑与决策参考。</w:t>
      </w:r>
      <w:r>
        <w:rPr>
          <w:rFonts w:hint="eastAsia" w:asciiTheme="minorEastAsia" w:hAnsiTheme="minorEastAsia" w:eastAsiaTheme="minorEastAsia"/>
          <w:snapToGrid/>
          <w:color w:val="auto"/>
          <w:kern w:val="2"/>
          <w:sz w:val="24"/>
          <w:szCs w:val="24"/>
        </w:rPr>
        <w:t>具体以招标文件第三部分采购需求为准，供</w:t>
      </w:r>
      <w:r>
        <w:rPr>
          <w:rFonts w:hint="eastAsia" w:hAnsi="宋体" w:cs="宋体"/>
          <w:color w:val="auto"/>
          <w:sz w:val="24"/>
        </w:rPr>
        <w:t>应商可点击本公告下方“浏览采购文件”查看采购需求。</w:t>
      </w:r>
    </w:p>
    <w:p w14:paraId="102959EF">
      <w:pPr>
        <w:pStyle w:val="5"/>
        <w:spacing w:line="360" w:lineRule="auto"/>
        <w:ind w:firstLine="480"/>
        <w:outlineLvl w:val="2"/>
        <w:rPr>
          <w:rFonts w:hint="eastAsia" w:hAnsi="宋体" w:cs="宋体"/>
          <w:color w:val="auto"/>
          <w:sz w:val="24"/>
        </w:rPr>
      </w:pPr>
      <w:r>
        <w:rPr>
          <w:rFonts w:hint="eastAsia" w:hAnsi="宋体" w:cs="宋体"/>
          <w:b/>
          <w:color w:val="auto"/>
          <w:sz w:val="24"/>
        </w:rPr>
        <w:t>合同履约期限：</w:t>
      </w:r>
      <w:r>
        <w:rPr>
          <w:rFonts w:hint="eastAsia" w:hAnsi="宋体" w:cs="????"/>
          <w:color w:val="auto"/>
          <w:kern w:val="0"/>
          <w:sz w:val="24"/>
          <w:szCs w:val="24"/>
        </w:rPr>
        <w:t>自合同签订之日起至12</w:t>
      </w:r>
      <w:r>
        <w:rPr>
          <w:rFonts w:hAnsi="宋体" w:cs="????"/>
          <w:color w:val="auto"/>
          <w:kern w:val="0"/>
          <w:sz w:val="24"/>
          <w:szCs w:val="24"/>
        </w:rPr>
        <w:t>月</w:t>
      </w:r>
      <w:r>
        <w:rPr>
          <w:rFonts w:hint="eastAsia" w:hAnsi="宋体" w:cs="宋体"/>
          <w:color w:val="auto"/>
          <w:sz w:val="24"/>
        </w:rPr>
        <w:t>。</w:t>
      </w:r>
    </w:p>
    <w:p w14:paraId="7ECE4ADD">
      <w:pPr>
        <w:pStyle w:val="5"/>
        <w:spacing w:line="360" w:lineRule="auto"/>
        <w:ind w:firstLine="480"/>
        <w:rPr>
          <w:rFonts w:hint="eastAsia"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5DC02E8A">
      <w:pPr>
        <w:spacing w:line="360" w:lineRule="auto"/>
        <w:rPr>
          <w:rFonts w:hint="eastAsia"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6040EB83">
      <w:pPr>
        <w:spacing w:line="360" w:lineRule="auto"/>
        <w:ind w:firstLine="480"/>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D59687C">
      <w:pPr>
        <w:spacing w:line="360" w:lineRule="auto"/>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09E04712">
      <w:pPr>
        <w:spacing w:line="360" w:lineRule="auto"/>
        <w:ind w:firstLine="480" w:firstLineChars="200"/>
        <w:rPr>
          <w:rFonts w:hint="eastAsia"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4EDC3D18">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sym w:font="Wingdings 2" w:char="00A3"/>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2E5D5130">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74593F2E">
      <w:pPr>
        <w:spacing w:line="360" w:lineRule="auto"/>
        <w:ind w:firstLine="720" w:firstLineChars="300"/>
        <w:rPr>
          <w:rFonts w:hint="eastAsia" w:ascii="宋体" w:hAnsi="宋体" w:cs="宋体"/>
          <w:color w:val="auto"/>
          <w:sz w:val="24"/>
        </w:rPr>
      </w:pPr>
      <w:r>
        <w:rPr>
          <w:rFonts w:ascii="Segoe UI Symbol" w:hAnsi="Segoe UI Symbol" w:cs="Segoe UI Symbol"/>
          <w:color w:val="auto"/>
          <w:sz w:val="24"/>
        </w:rPr>
        <w:sym w:font="Wingdings" w:char="00FE"/>
      </w:r>
      <w:r>
        <w:rPr>
          <w:rFonts w:hint="eastAsia" w:ascii="宋体" w:hAnsi="宋体" w:cs="宋体"/>
          <w:color w:val="auto"/>
          <w:sz w:val="24"/>
        </w:rPr>
        <w:t>服务全部由符合政策要求的中小企业承接，提供中小企业声明函；</w:t>
      </w:r>
    </w:p>
    <w:p w14:paraId="1E18868B">
      <w:pPr>
        <w:spacing w:line="360" w:lineRule="auto"/>
        <w:ind w:firstLine="720" w:firstLineChars="300"/>
        <w:rPr>
          <w:color w:val="auto"/>
        </w:rPr>
      </w:pPr>
      <w:r>
        <w:rPr>
          <w:rFonts w:ascii="Segoe UI Symbol" w:hAnsi="Segoe UI Symbol" w:cs="Segoe UI Symbol"/>
          <w:color w:val="auto"/>
          <w:sz w:val="24"/>
        </w:rPr>
        <w:t>☐</w:t>
      </w:r>
      <w:r>
        <w:rPr>
          <w:rFonts w:hint="eastAsia" w:ascii="宋体" w:hAnsi="宋体" w:cs="宋体"/>
          <w:color w:val="auto"/>
          <w:sz w:val="24"/>
        </w:rPr>
        <w:t>服务全部由符合政策要求的小微企业承接，提供中小企业声明函；</w:t>
      </w:r>
    </w:p>
    <w:p w14:paraId="76011C57">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7D5C0C3E">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28526084">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w:t>
      </w:r>
    </w:p>
    <w:p w14:paraId="6BB17DBF">
      <w:pPr>
        <w:snapToGrid w:val="0"/>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4746646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无。</w:t>
      </w:r>
    </w:p>
    <w:p w14:paraId="76CA2764">
      <w:pPr>
        <w:snapToGrid w:val="0"/>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60711229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有特定资格要求：</w:t>
      </w:r>
      <w:r>
        <w:rPr>
          <w:rFonts w:hint="eastAsia" w:ascii="宋体" w:hAnsi="宋体" w:cs="宋体"/>
          <w:color w:val="auto"/>
          <w:sz w:val="24"/>
          <w:u w:val="single"/>
        </w:rPr>
        <w:t xml:space="preserve">        </w:t>
      </w:r>
      <w:r>
        <w:rPr>
          <w:rFonts w:hint="eastAsia" w:ascii="宋体" w:hAnsi="宋体" w:cs="宋体"/>
          <w:color w:val="auto"/>
          <w:sz w:val="24"/>
        </w:rPr>
        <w:t>，该特定条件的法律法规依据：</w:t>
      </w:r>
      <w:r>
        <w:rPr>
          <w:rFonts w:hint="eastAsia" w:ascii="宋体" w:hAnsi="宋体" w:cs="宋体"/>
          <w:color w:val="auto"/>
          <w:sz w:val="24"/>
          <w:u w:val="single"/>
        </w:rPr>
        <w:t xml:space="preserve">        </w:t>
      </w:r>
      <w:r>
        <w:rPr>
          <w:rFonts w:hint="eastAsia" w:ascii="宋体" w:hAnsi="宋体" w:cs="宋体"/>
          <w:color w:val="auto"/>
          <w:sz w:val="24"/>
        </w:rPr>
        <w:t>。</w:t>
      </w:r>
    </w:p>
    <w:p w14:paraId="1136084D">
      <w:pPr>
        <w:spacing w:line="360" w:lineRule="auto"/>
        <w:rPr>
          <w:rFonts w:hint="eastAsia" w:ascii="宋体" w:hAnsi="宋体" w:cs="宋体"/>
          <w:b/>
          <w:color w:val="auto"/>
          <w:sz w:val="24"/>
        </w:rPr>
      </w:pPr>
      <w:r>
        <w:rPr>
          <w:rFonts w:hint="eastAsia" w:ascii="宋体" w:hAnsi="宋体" w:cs="宋体"/>
          <w:b/>
          <w:color w:val="auto"/>
          <w:sz w:val="24"/>
        </w:rPr>
        <w:t xml:space="preserve">三、获取招标文件 </w:t>
      </w:r>
    </w:p>
    <w:p w14:paraId="44E7B610">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2025年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30</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1397510A">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183E725D">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575651A1">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046BCE6A">
      <w:pPr>
        <w:spacing w:line="360" w:lineRule="auto"/>
        <w:rPr>
          <w:rFonts w:hint="eastAsia" w:ascii="宋体" w:hAnsi="宋体" w:cs="宋体"/>
          <w:b/>
          <w:color w:val="auto"/>
          <w:sz w:val="24"/>
        </w:rPr>
      </w:pPr>
      <w:r>
        <w:rPr>
          <w:rFonts w:hint="eastAsia" w:ascii="宋体" w:hAnsi="宋体" w:cs="宋体"/>
          <w:b/>
          <w:color w:val="auto"/>
          <w:sz w:val="24"/>
        </w:rPr>
        <w:t>四、提交投标文件截止时间、开标时间和地点</w:t>
      </w:r>
    </w:p>
    <w:p w14:paraId="5155738F">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2025年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30</w:t>
      </w:r>
      <w:r>
        <w:rPr>
          <w:rFonts w:hint="eastAsia" w:ascii="宋体" w:hAnsi="宋体" w:cs="宋体"/>
          <w:color w:val="auto"/>
          <w:sz w:val="24"/>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14:paraId="47194010">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6F40C7C8">
      <w:pPr>
        <w:spacing w:line="360" w:lineRule="auto"/>
        <w:ind w:firstLine="482" w:firstLineChars="200"/>
        <w:rPr>
          <w:rFonts w:hint="eastAsia"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30</w:t>
      </w:r>
      <w:r>
        <w:rPr>
          <w:rFonts w:hint="eastAsia" w:ascii="宋体" w:hAnsi="宋体" w:cs="宋体"/>
          <w:color w:val="auto"/>
          <w:sz w:val="24"/>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点</w:t>
      </w:r>
      <w:r>
        <w:rPr>
          <w:rFonts w:hint="eastAsia" w:ascii="宋体" w:hAnsi="宋体" w:cs="宋体"/>
          <w:color w:val="auto"/>
          <w:sz w:val="24"/>
          <w:u w:val="single"/>
          <w:lang w:val="en-US" w:eastAsia="zh-CN"/>
        </w:rPr>
        <w:t>0</w:t>
      </w:r>
      <w:bookmarkStart w:id="525" w:name="_GoBack"/>
      <w:bookmarkEnd w:id="525"/>
      <w:r>
        <w:rPr>
          <w:rFonts w:hint="eastAsia" w:ascii="宋体" w:hAnsi="宋体" w:cs="宋体"/>
          <w:color w:val="auto"/>
          <w:sz w:val="24"/>
          <w:u w:val="single"/>
          <w:lang w:val="en-US" w:eastAsia="zh-CN"/>
        </w:rPr>
        <w:t>0</w:t>
      </w:r>
      <w:r>
        <w:rPr>
          <w:rFonts w:hint="eastAsia" w:ascii="宋体" w:hAnsi="宋体" w:cs="宋体"/>
          <w:color w:val="auto"/>
          <w:sz w:val="24"/>
          <w:u w:val="single"/>
        </w:rPr>
        <w:t>分00秒</w:t>
      </w:r>
    </w:p>
    <w:p w14:paraId="18E76893">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37795897">
      <w:pPr>
        <w:spacing w:line="360" w:lineRule="auto"/>
        <w:rPr>
          <w:rFonts w:hint="eastAsia" w:ascii="宋体" w:hAnsi="宋体" w:cs="宋体"/>
          <w:color w:val="auto"/>
          <w:sz w:val="24"/>
        </w:rPr>
      </w:pPr>
      <w:r>
        <w:rPr>
          <w:rFonts w:hint="eastAsia" w:ascii="宋体" w:hAnsi="宋体" w:cs="宋体"/>
          <w:b/>
          <w:color w:val="auto"/>
          <w:sz w:val="24"/>
        </w:rPr>
        <w:t xml:space="preserve">五、公告期限 </w:t>
      </w:r>
    </w:p>
    <w:p w14:paraId="3136F21B">
      <w:pPr>
        <w:spacing w:line="360" w:lineRule="auto"/>
        <w:ind w:firstLine="480" w:firstLineChars="200"/>
        <w:rPr>
          <w:rFonts w:hint="eastAsia" w:ascii="宋体" w:hAnsi="宋体" w:cs="宋体"/>
          <w:color w:val="auto"/>
          <w:sz w:val="24"/>
        </w:rPr>
      </w:pPr>
      <w:r>
        <w:rPr>
          <w:rFonts w:hint="eastAsia" w:ascii="宋体" w:hAnsi="宋体" w:cs="宋体"/>
          <w:color w:val="auto"/>
          <w:sz w:val="24"/>
        </w:rPr>
        <w:t>自本公告发布之日起5个工作日。</w:t>
      </w:r>
    </w:p>
    <w:p w14:paraId="1B0AFE0B">
      <w:pPr>
        <w:spacing w:line="360" w:lineRule="auto"/>
        <w:rPr>
          <w:rFonts w:hint="eastAsia" w:ascii="宋体" w:hAnsi="宋体" w:cs="宋体"/>
          <w:b/>
          <w:color w:val="auto"/>
          <w:sz w:val="24"/>
        </w:rPr>
      </w:pPr>
      <w:r>
        <w:rPr>
          <w:rFonts w:hint="eastAsia" w:ascii="宋体" w:hAnsi="宋体" w:cs="宋体"/>
          <w:b/>
          <w:color w:val="auto"/>
          <w:sz w:val="24"/>
        </w:rPr>
        <w:t>六、其他补充事宜</w:t>
      </w:r>
    </w:p>
    <w:p w14:paraId="09824795">
      <w:pPr>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0D579FDB">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CE559E">
      <w:pPr>
        <w:spacing w:line="360" w:lineRule="auto"/>
        <w:ind w:firstLine="480" w:firstLineChars="200"/>
        <w:rPr>
          <w:rFonts w:hint="eastAsia"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42A9747">
      <w:pPr>
        <w:spacing w:line="360" w:lineRule="auto"/>
        <w:ind w:firstLine="480" w:firstLineChars="200"/>
        <w:rPr>
          <w:rFonts w:hint="eastAsia" w:ascii="宋体" w:hAnsi="宋体" w:cs="宋体"/>
          <w:color w:val="auto"/>
          <w:sz w:val="24"/>
        </w:rPr>
      </w:pPr>
      <w:r>
        <w:rPr>
          <w:rFonts w:hint="eastAsia" w:ascii="宋体" w:hAnsi="宋体" w:cs="宋体"/>
          <w:color w:val="auto"/>
          <w:sz w:val="24"/>
        </w:rPr>
        <w:t>4.其他事项：</w:t>
      </w:r>
    </w:p>
    <w:p w14:paraId="3A497493">
      <w:pPr>
        <w:spacing w:line="360" w:lineRule="auto"/>
        <w:ind w:firstLine="480" w:firstLineChars="200"/>
        <w:rPr>
          <w:rFonts w:hint="eastAsia" w:ascii="宋体" w:hAnsi="宋体" w:cs="宋体"/>
          <w:color w:val="auto"/>
          <w:sz w:val="24"/>
        </w:rPr>
      </w:pPr>
      <w:r>
        <w:rPr>
          <w:rFonts w:hint="eastAsia" w:ascii="宋体" w:hAnsi="宋体" w:cs="宋体"/>
          <w:color w:val="auto"/>
          <w:sz w:val="24"/>
        </w:rPr>
        <w:t>（1）单位负责人为同一人或者存在直接控股、管理关系的不同投标人，不得参加同一合同项下的政府采购活动；为采购项目提供整体设计、规范编制或者项目管理、监理、检测等服务后不得再参加该采购项目的其他采购活动；公益一类事业单位、使用事业编制且由财政拨款保障的群团组织不属于政府购买服务的承接主体，不得参与承接购买服务。</w:t>
      </w:r>
    </w:p>
    <w:p w14:paraId="2D197C3D">
      <w:pPr>
        <w:spacing w:line="360" w:lineRule="auto"/>
        <w:ind w:firstLine="480" w:firstLineChars="200"/>
        <w:rPr>
          <w:rFonts w:hint="eastAsia" w:ascii="宋体" w:hAnsi="宋体" w:cs="宋体"/>
          <w:color w:val="auto"/>
          <w:sz w:val="24"/>
        </w:rPr>
      </w:pPr>
      <w:r>
        <w:rPr>
          <w:rFonts w:hint="eastAsia" w:ascii="宋体" w:hAnsi="宋体" w:cs="宋体"/>
          <w:color w:val="auto"/>
          <w:sz w:val="24"/>
        </w:rPr>
        <w:t>（2）需要落实的政府采购政策：包括节约资源、保护环境、支持创新、促进中小企业发展等。详见招标文件的第二部分总则。</w:t>
      </w:r>
    </w:p>
    <w:p w14:paraId="4FDD1A8F">
      <w:pPr>
        <w:spacing w:line="360" w:lineRule="auto"/>
        <w:ind w:firstLine="480" w:firstLineChars="200"/>
        <w:rPr>
          <w:rFonts w:hint="eastAsia" w:ascii="宋体" w:hAnsi="宋体" w:cs="宋体"/>
          <w:color w:val="auto"/>
          <w:sz w:val="24"/>
        </w:rPr>
      </w:pPr>
      <w:r>
        <w:rPr>
          <w:rFonts w:hint="eastAsia" w:ascii="宋体" w:hAnsi="宋体" w:cs="宋体"/>
          <w:color w:val="auto"/>
          <w:sz w:val="24"/>
        </w:rPr>
        <w:t>（3）电子招投标的说明：</w:t>
      </w:r>
    </w:p>
    <w:p w14:paraId="6B40879E">
      <w:pPr>
        <w:spacing w:line="360" w:lineRule="auto"/>
        <w:ind w:firstLine="720" w:firstLineChars="300"/>
        <w:rPr>
          <w:rFonts w:hint="eastAsia" w:ascii="宋体" w:hAnsi="宋体" w:cs="宋体"/>
          <w:color w:val="auto"/>
          <w:sz w:val="24"/>
        </w:rPr>
      </w:pPr>
      <w:r>
        <w:rPr>
          <w:rFonts w:hint="eastAsia" w:ascii="宋体" w:hAnsi="宋体" w:cs="宋体"/>
          <w:color w:val="auto"/>
          <w:sz w:val="24"/>
        </w:rPr>
        <w:t>①电子招投标：本项目以数据电文形式，依托“政府采购云平台（www.zcygov.cn）”进行招投标活动，不接受纸质投标文件；</w:t>
      </w:r>
    </w:p>
    <w:p w14:paraId="1F5473A2">
      <w:pPr>
        <w:spacing w:line="360" w:lineRule="auto"/>
        <w:ind w:firstLine="720" w:firstLineChars="300"/>
        <w:rPr>
          <w:rFonts w:hint="eastAsia" w:ascii="宋体" w:hAnsi="宋体" w:cs="宋体"/>
          <w:color w:val="auto"/>
          <w:sz w:val="24"/>
        </w:rPr>
      </w:pPr>
      <w:r>
        <w:rPr>
          <w:rFonts w:hint="eastAsia" w:ascii="宋体" w:hAnsi="宋体" w:cs="宋体"/>
          <w:color w:val="auto"/>
          <w:sz w:val="24"/>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76DD43B3">
      <w:pPr>
        <w:spacing w:line="360" w:lineRule="auto"/>
        <w:ind w:firstLine="720" w:firstLineChars="300"/>
        <w:rPr>
          <w:rFonts w:hint="eastAsia" w:ascii="宋体" w:hAnsi="宋体" w:cs="宋体"/>
          <w:color w:val="auto"/>
          <w:sz w:val="24"/>
        </w:rPr>
      </w:pPr>
      <w:r>
        <w:rPr>
          <w:rFonts w:hint="eastAsia" w:ascii="宋体" w:hAnsi="宋体" w:cs="宋体"/>
          <w:color w:val="auto"/>
          <w:sz w:val="24"/>
        </w:rPr>
        <w:t>③招标文件的获取：使用账号登录或者使用CA登录政采云平台；进入“项目采购”应用，在获取采购文件菜单中选择项目，获取招标文件；</w:t>
      </w:r>
    </w:p>
    <w:p w14:paraId="46A74EC0">
      <w:pPr>
        <w:spacing w:line="360" w:lineRule="auto"/>
        <w:ind w:firstLine="720" w:firstLineChars="300"/>
        <w:rPr>
          <w:rFonts w:hint="eastAsia" w:ascii="宋体" w:hAnsi="宋体" w:cs="宋体"/>
          <w:color w:val="auto"/>
          <w:sz w:val="24"/>
        </w:rPr>
      </w:pPr>
      <w:r>
        <w:rPr>
          <w:rFonts w:hint="eastAsia" w:ascii="宋体" w:hAnsi="宋体" w:cs="宋体"/>
          <w:color w:val="auto"/>
          <w:sz w:val="24"/>
        </w:rPr>
        <w:t>④投标文件的制作：在“政采云电子交易客户端”中完成“填写基本信息”、“导入投标文件”、“标书关联”、“标书检查”、“电子签名”、“生成电子标书”等操作；</w:t>
      </w:r>
    </w:p>
    <w:p w14:paraId="1415E3BE">
      <w:pPr>
        <w:spacing w:line="360" w:lineRule="auto"/>
        <w:ind w:firstLine="720" w:firstLineChars="300"/>
        <w:rPr>
          <w:rFonts w:hint="eastAsia" w:ascii="宋体" w:hAnsi="宋体" w:cs="宋体"/>
          <w:color w:val="auto"/>
          <w:sz w:val="24"/>
        </w:rPr>
      </w:pPr>
      <w:r>
        <w:rPr>
          <w:rFonts w:hint="eastAsia" w:ascii="宋体" w:hAnsi="宋体" w:cs="宋体"/>
          <w:color w:val="auto"/>
          <w:sz w:val="24"/>
        </w:rPr>
        <w:t>⑤采购人、采购代理机构将依托政采云平台完成本项目的电子交易活动，平台不接受未按上述方式获取招标文件的供应商进行投标活动；</w:t>
      </w:r>
    </w:p>
    <w:p w14:paraId="7D31BE21">
      <w:pPr>
        <w:spacing w:line="360" w:lineRule="auto"/>
        <w:ind w:firstLine="720" w:firstLineChars="300"/>
        <w:rPr>
          <w:rFonts w:hint="eastAsia" w:ascii="宋体" w:hAnsi="宋体" w:cs="宋体"/>
          <w:color w:val="auto"/>
          <w:sz w:val="24"/>
        </w:rPr>
      </w:pPr>
      <w:r>
        <w:rPr>
          <w:rFonts w:hint="eastAsia" w:ascii="宋体" w:hAnsi="宋体" w:cs="宋体"/>
          <w:color w:val="auto"/>
          <w:sz w:val="24"/>
        </w:rPr>
        <w:t>⑥对未按上述方式获取招标文件的供应商对该文件提出的质疑，采购人或采购代理机构将不予处理；</w:t>
      </w:r>
    </w:p>
    <w:p w14:paraId="09A3E2B0">
      <w:pPr>
        <w:spacing w:line="360" w:lineRule="auto"/>
        <w:ind w:firstLine="720" w:firstLineChars="300"/>
        <w:rPr>
          <w:rFonts w:hint="eastAsia" w:ascii="宋体" w:hAnsi="宋体" w:cs="宋体"/>
          <w:color w:val="auto"/>
          <w:sz w:val="24"/>
        </w:rPr>
      </w:pPr>
      <w:r>
        <w:rPr>
          <w:rFonts w:hint="eastAsia" w:ascii="宋体" w:hAnsi="宋体" w:cs="宋体"/>
          <w:color w:val="auto"/>
          <w:sz w:val="24"/>
        </w:rPr>
        <w:t>⑦不提供招标文件纸质版；</w:t>
      </w:r>
    </w:p>
    <w:p w14:paraId="67AB0EE1">
      <w:pPr>
        <w:spacing w:line="360" w:lineRule="auto"/>
        <w:ind w:firstLine="720" w:firstLineChars="300"/>
        <w:rPr>
          <w:rFonts w:hint="eastAsia" w:ascii="宋体" w:hAnsi="宋体" w:cs="宋体"/>
          <w:color w:val="auto"/>
          <w:sz w:val="24"/>
        </w:rPr>
      </w:pPr>
      <w:r>
        <w:rPr>
          <w:rFonts w:hint="eastAsia" w:ascii="宋体" w:hAnsi="宋体" w:cs="宋体"/>
          <w:color w:val="auto"/>
          <w:sz w:val="24"/>
        </w:rPr>
        <w:t>⑧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14:paraId="6287F94B">
      <w:pPr>
        <w:spacing w:line="360" w:lineRule="auto"/>
        <w:ind w:firstLine="720" w:firstLineChars="300"/>
        <w:rPr>
          <w:rFonts w:hint="eastAsia" w:ascii="宋体" w:hAnsi="宋体" w:cs="宋体"/>
          <w:color w:val="auto"/>
          <w:sz w:val="24"/>
        </w:rPr>
      </w:pPr>
      <w:r>
        <w:rPr>
          <w:rFonts w:hint="eastAsia" w:ascii="宋体" w:hAnsi="宋体" w:cs="宋体"/>
          <w:color w:val="auto"/>
          <w:sz w:val="24"/>
        </w:rPr>
        <w:t>⑨投标文件的解密：供应商按照平台提示和招标文件的规定在半小时内完成在线解密。通过“政府采购云平台”上传递交的投标文件无法按时解密，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w:t>
      </w:r>
    </w:p>
    <w:p w14:paraId="6B636CF5">
      <w:pPr>
        <w:spacing w:line="360" w:lineRule="auto"/>
        <w:ind w:firstLine="720" w:firstLineChars="300"/>
        <w:rPr>
          <w:rFonts w:hint="eastAsia" w:ascii="宋体" w:hAnsi="宋体" w:cs="宋体"/>
          <w:color w:val="auto"/>
          <w:sz w:val="24"/>
        </w:rPr>
      </w:pPr>
      <w:r>
        <w:rPr>
          <w:rFonts w:hint="eastAsia" w:ascii="宋体" w:hAnsi="宋体" w:cs="宋体"/>
          <w:color w:val="auto"/>
          <w:sz w:val="24"/>
        </w:rPr>
        <w:t>⑩具体操作指南：详见政采云平台“服务中心-帮助文档-项目采购-操作流程-电子招投标-政府采购项目电子交易管理操作指南-供应商”。</w:t>
      </w:r>
    </w:p>
    <w:p w14:paraId="5BEA918C">
      <w:pPr>
        <w:spacing w:line="360" w:lineRule="auto"/>
        <w:ind w:firstLine="420"/>
        <w:rPr>
          <w:rFonts w:hint="eastAsia" w:ascii="宋体" w:hAnsi="宋体" w:cs="宋体"/>
          <w:color w:val="auto"/>
          <w:sz w:val="24"/>
        </w:rPr>
      </w:pPr>
      <w:r>
        <w:rPr>
          <w:rFonts w:hint="eastAsia" w:ascii="宋体" w:hAnsi="宋体" w:cs="宋体"/>
          <w:color w:val="auto"/>
          <w:sz w:val="24"/>
        </w:rPr>
        <w:t>（4）招标文件公告期限与招标公告的公告期限一致。</w:t>
      </w:r>
    </w:p>
    <w:p w14:paraId="25655A59">
      <w:pPr>
        <w:spacing w:line="360" w:lineRule="auto"/>
        <w:rPr>
          <w:rFonts w:hint="eastAsia" w:ascii="宋体" w:hAnsi="宋体" w:cs="宋体"/>
          <w:b/>
          <w:color w:val="auto"/>
          <w:sz w:val="24"/>
        </w:rPr>
      </w:pPr>
      <w:r>
        <w:rPr>
          <w:rFonts w:hint="eastAsia" w:ascii="宋体" w:hAnsi="宋体" w:cs="宋体"/>
          <w:b/>
          <w:color w:val="auto"/>
          <w:sz w:val="24"/>
        </w:rPr>
        <w:t>七、对本次采购提出询问、质疑、投诉，请按以下方式联系</w:t>
      </w:r>
    </w:p>
    <w:p w14:paraId="08F117C5">
      <w:pPr>
        <w:spacing w:line="360" w:lineRule="auto"/>
        <w:rPr>
          <w:rFonts w:hint="eastAsia" w:ascii="宋体" w:hAnsi="宋体" w:cs="宋体"/>
          <w:color w:val="auto"/>
          <w:sz w:val="24"/>
        </w:rPr>
      </w:pPr>
      <w:r>
        <w:rPr>
          <w:rFonts w:hint="eastAsia" w:ascii="宋体" w:hAnsi="宋体" w:cs="宋体"/>
          <w:color w:val="auto"/>
          <w:sz w:val="24"/>
        </w:rPr>
        <w:t xml:space="preserve">    1.采购人信息</w:t>
      </w:r>
    </w:p>
    <w:p w14:paraId="5E412F7C">
      <w:pPr>
        <w:spacing w:line="360" w:lineRule="auto"/>
        <w:rPr>
          <w:rFonts w:hint="eastAsia" w:ascii="宋体" w:hAnsi="宋体" w:cs="宋体"/>
          <w:color w:val="auto"/>
          <w:sz w:val="24"/>
        </w:rPr>
      </w:pPr>
      <w:r>
        <w:rPr>
          <w:rFonts w:hint="eastAsia" w:ascii="宋体" w:hAnsi="宋体" w:cs="宋体"/>
          <w:color w:val="auto"/>
          <w:sz w:val="24"/>
        </w:rPr>
        <w:t xml:space="preserve">    名    称：浙江省文化广电和旅游厅 </w:t>
      </w:r>
    </w:p>
    <w:p w14:paraId="18D728AA">
      <w:pPr>
        <w:spacing w:line="360" w:lineRule="auto"/>
        <w:rPr>
          <w:rFonts w:hint="eastAsia" w:ascii="宋体" w:hAnsi="宋体" w:cs="宋体"/>
          <w:color w:val="auto"/>
          <w:sz w:val="24"/>
        </w:rPr>
      </w:pPr>
      <w:r>
        <w:rPr>
          <w:rFonts w:hint="eastAsia" w:ascii="宋体" w:hAnsi="宋体" w:cs="宋体"/>
          <w:color w:val="auto"/>
          <w:sz w:val="24"/>
        </w:rPr>
        <w:t xml:space="preserve">    地    址：浙江省杭州市西湖区曙光路53号       </w:t>
      </w:r>
    </w:p>
    <w:p w14:paraId="3781E62F">
      <w:pPr>
        <w:spacing w:line="360" w:lineRule="auto"/>
        <w:ind w:firstLine="480"/>
        <w:rPr>
          <w:rFonts w:hint="eastAsia" w:ascii="宋体" w:hAnsi="宋体" w:cs="宋体"/>
          <w:color w:val="auto"/>
          <w:sz w:val="24"/>
        </w:rPr>
      </w:pPr>
      <w:r>
        <w:rPr>
          <w:rFonts w:hint="eastAsia" w:ascii="宋体" w:hAnsi="宋体" w:cs="宋体"/>
          <w:color w:val="auto"/>
          <w:sz w:val="24"/>
        </w:rPr>
        <w:t>传    真： /</w:t>
      </w:r>
      <w:r>
        <w:rPr>
          <w:rFonts w:hint="eastAsia" w:ascii="宋体" w:hAnsi="宋体" w:cs="宋体"/>
          <w:color w:val="auto"/>
          <w:sz w:val="24"/>
        </w:rPr>
        <w:tab/>
      </w:r>
    </w:p>
    <w:p w14:paraId="36949F42">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项目联系人（询问）：姚老师 </w:t>
      </w:r>
    </w:p>
    <w:p w14:paraId="42E2861F">
      <w:pPr>
        <w:spacing w:line="360" w:lineRule="auto"/>
        <w:rPr>
          <w:rFonts w:hint="eastAsia" w:ascii="宋体" w:hAnsi="宋体" w:cs="宋体"/>
          <w:color w:val="auto"/>
          <w:sz w:val="24"/>
        </w:rPr>
      </w:pPr>
      <w:r>
        <w:rPr>
          <w:rFonts w:hint="eastAsia" w:ascii="宋体" w:hAnsi="宋体" w:cs="宋体"/>
          <w:color w:val="auto"/>
          <w:sz w:val="24"/>
        </w:rPr>
        <w:t xml:space="preserve">    项目联系方式（询问）：0571-85215865</w:t>
      </w:r>
    </w:p>
    <w:p w14:paraId="30D2A116">
      <w:pPr>
        <w:spacing w:line="360" w:lineRule="auto"/>
        <w:rPr>
          <w:rFonts w:hint="eastAsia" w:ascii="宋体" w:hAnsi="宋体" w:cs="宋体"/>
          <w:color w:val="auto"/>
          <w:sz w:val="24"/>
        </w:rPr>
      </w:pPr>
      <w:r>
        <w:rPr>
          <w:rFonts w:hint="eastAsia" w:ascii="宋体" w:hAnsi="宋体" w:cs="宋体"/>
          <w:color w:val="auto"/>
          <w:sz w:val="24"/>
        </w:rPr>
        <w:t xml:space="preserve">    质疑联系人：周老师 </w:t>
      </w:r>
    </w:p>
    <w:p w14:paraId="7DC2DD72">
      <w:pPr>
        <w:spacing w:line="360" w:lineRule="auto"/>
        <w:rPr>
          <w:rFonts w:hint="eastAsia" w:ascii="宋体" w:hAnsi="宋体" w:cs="宋体"/>
          <w:color w:val="auto"/>
          <w:sz w:val="24"/>
        </w:rPr>
      </w:pPr>
      <w:r>
        <w:rPr>
          <w:rFonts w:hint="eastAsia" w:ascii="宋体" w:hAnsi="宋体" w:cs="宋体"/>
          <w:color w:val="auto"/>
          <w:sz w:val="24"/>
        </w:rPr>
        <w:t xml:space="preserve">    质疑联系方式：0571-85211849 </w:t>
      </w:r>
    </w:p>
    <w:p w14:paraId="40EC6164">
      <w:pPr>
        <w:spacing w:line="360" w:lineRule="auto"/>
        <w:rPr>
          <w:rFonts w:hint="eastAsia" w:ascii="宋体" w:hAnsi="宋体" w:cs="宋体"/>
          <w:color w:val="auto"/>
          <w:sz w:val="24"/>
        </w:rPr>
      </w:pPr>
      <w:r>
        <w:rPr>
          <w:rFonts w:hint="eastAsia" w:ascii="宋体" w:hAnsi="宋体" w:cs="宋体"/>
          <w:color w:val="auto"/>
          <w:sz w:val="24"/>
        </w:rPr>
        <w:t xml:space="preserve">    2.采购代理机构信息            </w:t>
      </w:r>
    </w:p>
    <w:p w14:paraId="605ECA4E">
      <w:pPr>
        <w:spacing w:line="360" w:lineRule="auto"/>
        <w:ind w:firstLine="480"/>
        <w:rPr>
          <w:rFonts w:hint="eastAsia" w:ascii="宋体" w:hAnsi="宋体" w:cs="宋体"/>
          <w:color w:val="auto"/>
          <w:sz w:val="24"/>
        </w:rPr>
      </w:pPr>
      <w:r>
        <w:rPr>
          <w:rFonts w:hint="eastAsia" w:ascii="宋体" w:hAnsi="宋体" w:cs="宋体"/>
          <w:color w:val="auto"/>
          <w:sz w:val="24"/>
        </w:rPr>
        <w:t>名    称：浙江省成套招标代理有限公司</w:t>
      </w:r>
    </w:p>
    <w:p w14:paraId="2EF81CFA">
      <w:pPr>
        <w:spacing w:line="360" w:lineRule="auto"/>
        <w:ind w:firstLine="480"/>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kern w:val="0"/>
          <w:sz w:val="24"/>
        </w:rPr>
        <w:t>杭州市文晖路42号现代置业大厦西楼18层1802室</w:t>
      </w:r>
    </w:p>
    <w:p w14:paraId="5D782595">
      <w:pPr>
        <w:spacing w:line="360" w:lineRule="auto"/>
        <w:rPr>
          <w:rFonts w:hint="eastAsia" w:ascii="宋体" w:hAnsi="宋体" w:cs="宋体"/>
          <w:color w:val="auto"/>
          <w:sz w:val="24"/>
        </w:rPr>
      </w:pPr>
      <w:r>
        <w:rPr>
          <w:rFonts w:hint="eastAsia" w:ascii="宋体" w:hAnsi="宋体" w:cs="宋体"/>
          <w:color w:val="auto"/>
          <w:sz w:val="24"/>
        </w:rPr>
        <w:t xml:space="preserve">    传    真：</w:t>
      </w:r>
      <w:r>
        <w:rPr>
          <w:rFonts w:hint="eastAsia" w:ascii="宋体" w:hAnsi="宋体"/>
          <w:color w:val="auto"/>
          <w:sz w:val="24"/>
        </w:rPr>
        <w:t>4008-266-163转08156</w:t>
      </w:r>
      <w:r>
        <w:rPr>
          <w:rFonts w:hint="eastAsia" w:ascii="宋体" w:hAnsi="宋体" w:cs="宋体"/>
          <w:color w:val="auto"/>
          <w:sz w:val="24"/>
        </w:rPr>
        <w:t xml:space="preserve"> </w:t>
      </w:r>
    </w:p>
    <w:p w14:paraId="5AC67974">
      <w:pPr>
        <w:spacing w:line="360" w:lineRule="auto"/>
        <w:rPr>
          <w:rFonts w:hint="eastAsia" w:ascii="宋体" w:hAnsi="宋体" w:cs="宋体"/>
          <w:color w:val="auto"/>
          <w:sz w:val="24"/>
        </w:rPr>
      </w:pPr>
      <w:r>
        <w:rPr>
          <w:rFonts w:hint="eastAsia" w:ascii="宋体" w:hAnsi="宋体" w:cs="宋体"/>
          <w:color w:val="auto"/>
          <w:sz w:val="24"/>
        </w:rPr>
        <w:t xml:space="preserve">    项目联系人（询问）：邱能晖 </w:t>
      </w:r>
    </w:p>
    <w:p w14:paraId="1DF94125">
      <w:pPr>
        <w:spacing w:line="360" w:lineRule="auto"/>
        <w:rPr>
          <w:rFonts w:hint="eastAsia" w:ascii="宋体" w:hAnsi="宋体" w:cs="宋体"/>
          <w:color w:val="auto"/>
          <w:sz w:val="24"/>
        </w:rPr>
      </w:pPr>
      <w:r>
        <w:rPr>
          <w:rFonts w:hint="eastAsia" w:ascii="宋体" w:hAnsi="宋体" w:cs="宋体"/>
          <w:color w:val="auto"/>
          <w:sz w:val="24"/>
        </w:rPr>
        <w:t xml:space="preserve">    项目联系方式（询问）：0571-85830113</w:t>
      </w:r>
    </w:p>
    <w:p w14:paraId="1AC10E53">
      <w:pPr>
        <w:spacing w:line="360" w:lineRule="auto"/>
        <w:rPr>
          <w:rFonts w:hint="eastAsia"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kern w:val="0"/>
          <w:sz w:val="24"/>
        </w:rPr>
        <w:t>冯东东</w:t>
      </w:r>
      <w:r>
        <w:rPr>
          <w:rFonts w:hint="eastAsia" w:ascii="宋体" w:hAnsi="宋体" w:cs="宋体"/>
          <w:color w:val="auto"/>
          <w:sz w:val="24"/>
        </w:rPr>
        <w:t xml:space="preserve"> </w:t>
      </w:r>
    </w:p>
    <w:p w14:paraId="0754C62E">
      <w:pPr>
        <w:spacing w:line="360" w:lineRule="auto"/>
        <w:rPr>
          <w:rFonts w:hint="eastAsia" w:ascii="宋体" w:hAnsi="宋体" w:cs="宋体"/>
          <w:color w:val="auto"/>
          <w:sz w:val="24"/>
        </w:rPr>
      </w:pPr>
      <w:r>
        <w:rPr>
          <w:rFonts w:hint="eastAsia" w:ascii="宋体" w:hAnsi="宋体" w:cs="宋体"/>
          <w:color w:val="auto"/>
          <w:sz w:val="24"/>
        </w:rPr>
        <w:t xml:space="preserve">    质疑联系方式：</w:t>
      </w:r>
      <w:r>
        <w:rPr>
          <w:rFonts w:hint="eastAsia" w:ascii="宋体" w:hAnsi="宋体" w:cs="宋体"/>
          <w:color w:val="auto"/>
          <w:kern w:val="0"/>
          <w:sz w:val="24"/>
        </w:rPr>
        <w:t>0571-87631297、85331293</w:t>
      </w:r>
    </w:p>
    <w:p w14:paraId="7F1F59FD">
      <w:pPr>
        <w:spacing w:line="360" w:lineRule="auto"/>
        <w:ind w:firstLine="480"/>
        <w:rPr>
          <w:rFonts w:hint="eastAsia" w:ascii="宋体" w:hAnsi="宋体" w:cs="宋体"/>
          <w:color w:val="auto"/>
          <w:sz w:val="24"/>
        </w:rPr>
      </w:pPr>
      <w:r>
        <w:rPr>
          <w:rFonts w:hint="eastAsia" w:cs="仿宋_GB2312" w:asciiTheme="majorEastAsia" w:hAnsiTheme="majorEastAsia" w:eastAsiaTheme="majorEastAsia"/>
          <w:color w:val="auto"/>
          <w:sz w:val="24"/>
        </w:rPr>
        <w:t>3.该项目由采购人处理采购争议。质疑环节，采购人委托采购代理机构处理的，可由采购代理机构答复。对质疑答复不满意的，向采购人内部设置的采购监督机构反映。 </w:t>
      </w:r>
      <w:r>
        <w:rPr>
          <w:rFonts w:hint="eastAsia" w:ascii="宋体" w:hAnsi="宋体" w:cs="宋体"/>
          <w:color w:val="auto"/>
          <w:sz w:val="24"/>
        </w:rPr>
        <w:t xml:space="preserve">  </w:t>
      </w:r>
    </w:p>
    <w:p w14:paraId="1D263DA1">
      <w:pPr>
        <w:spacing w:line="360" w:lineRule="auto"/>
        <w:ind w:firstLine="480" w:firstLineChars="200"/>
        <w:rPr>
          <w:rFonts w:hint="eastAsia"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5B091736">
      <w:pPr>
        <w:spacing w:line="360" w:lineRule="auto"/>
        <w:ind w:firstLine="480" w:firstLineChars="200"/>
        <w:rPr>
          <w:rFonts w:hint="eastAsia" w:ascii="宋体" w:hAnsi="宋体" w:cs="宋体"/>
          <w:color w:val="auto"/>
          <w:sz w:val="24"/>
        </w:rPr>
      </w:pPr>
      <w:r>
        <w:rPr>
          <w:rFonts w:hint="eastAsia" w:ascii="宋体" w:hAnsi="宋体" w:cs="宋体"/>
          <w:color w:val="auto"/>
          <w:sz w:val="24"/>
        </w:rPr>
        <w:t>CA问题联系电话（人工）：汇信CA 400-888-4636；天谷CA 400-087-8198。</w:t>
      </w:r>
    </w:p>
    <w:p w14:paraId="518478FC">
      <w:pPr>
        <w:pStyle w:val="35"/>
        <w:spacing w:line="360" w:lineRule="auto"/>
        <w:rPr>
          <w:rFonts w:hint="eastAsia"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14:paraId="6615CE91">
      <w:pPr>
        <w:pStyle w:val="3"/>
        <w:rPr>
          <w:rFonts w:hint="eastAsia" w:ascii="宋体"/>
          <w:snapToGrid w:val="0"/>
          <w:color w:val="auto"/>
        </w:rPr>
      </w:pPr>
      <w:r>
        <w:rPr>
          <w:color w:val="auto"/>
        </w:rPr>
        <w:br w:type="page"/>
      </w:r>
    </w:p>
    <w:p w14:paraId="6ADA33C3">
      <w:pPr>
        <w:adjustRightInd/>
        <w:spacing w:line="360" w:lineRule="auto"/>
        <w:jc w:val="center"/>
        <w:outlineLvl w:val="0"/>
        <w:rPr>
          <w:rFonts w:hint="eastAsia"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402D5F06">
      <w:pPr>
        <w:adjustRightInd/>
        <w:spacing w:line="360" w:lineRule="auto"/>
        <w:ind w:firstLine="3845" w:firstLineChars="1197"/>
        <w:outlineLvl w:val="0"/>
        <w:rPr>
          <w:rFonts w:hint="eastAsia" w:ascii="宋体" w:hAnsi="宋体" w:cs="宋体"/>
          <w:b/>
          <w:color w:val="auto"/>
          <w:sz w:val="32"/>
          <w:szCs w:val="20"/>
        </w:rPr>
      </w:pPr>
      <w:r>
        <w:rPr>
          <w:rFonts w:hint="eastAsia" w:ascii="宋体" w:hAnsi="宋体" w:cs="宋体"/>
          <w:b/>
          <w:color w:val="auto"/>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C509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658A1F12">
            <w:pPr>
              <w:snapToGrid w:val="0"/>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A90DBEC">
            <w:pPr>
              <w:snapToGrid w:val="0"/>
              <w:spacing w:line="360" w:lineRule="auto"/>
              <w:jc w:val="center"/>
              <w:rPr>
                <w:rFonts w:hint="eastAsia"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08453DD">
            <w:pPr>
              <w:snapToGrid w:val="0"/>
              <w:spacing w:line="360" w:lineRule="auto"/>
              <w:jc w:val="center"/>
              <w:rPr>
                <w:rFonts w:hint="eastAsia" w:ascii="宋体" w:hAnsi="宋体" w:cs="宋体"/>
                <w:b/>
                <w:color w:val="auto"/>
                <w:sz w:val="24"/>
              </w:rPr>
            </w:pPr>
            <w:r>
              <w:rPr>
                <w:rFonts w:hint="eastAsia" w:ascii="宋体" w:hAnsi="宋体" w:cs="宋体"/>
                <w:b/>
                <w:color w:val="auto"/>
                <w:sz w:val="24"/>
              </w:rPr>
              <w:t>本项目的特别规定</w:t>
            </w:r>
          </w:p>
        </w:tc>
      </w:tr>
      <w:tr w14:paraId="56A89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rPr>
        <w:tc>
          <w:tcPr>
            <w:tcW w:w="629" w:type="dxa"/>
            <w:tcBorders>
              <w:top w:val="single" w:color="auto" w:sz="4" w:space="0"/>
              <w:left w:val="single" w:color="auto" w:sz="4" w:space="0"/>
              <w:bottom w:val="single" w:color="auto" w:sz="4" w:space="0"/>
              <w:right w:val="single" w:color="auto" w:sz="4" w:space="0"/>
            </w:tcBorders>
          </w:tcPr>
          <w:p w14:paraId="439E603D">
            <w:pPr>
              <w:snapToGrid w:val="0"/>
              <w:spacing w:line="360" w:lineRule="auto"/>
              <w:jc w:val="center"/>
              <w:rPr>
                <w:rFonts w:hint="eastAsia" w:ascii="宋体" w:hAnsi="宋体" w:cs="宋体"/>
                <w:color w:val="auto"/>
                <w:sz w:val="24"/>
              </w:rPr>
            </w:pPr>
          </w:p>
          <w:p w14:paraId="4E5C2341">
            <w:pPr>
              <w:snapToGrid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D0985E4">
            <w:pPr>
              <w:snapToGrid w:val="0"/>
              <w:spacing w:line="360" w:lineRule="auto"/>
              <w:jc w:val="center"/>
              <w:rPr>
                <w:rFonts w:hint="eastAsia"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DFC425F">
            <w:pPr>
              <w:spacing w:line="360" w:lineRule="auto"/>
              <w:rPr>
                <w:rFonts w:hint="eastAsia" w:ascii="宋体" w:hAnsi="宋体" w:cs="宋体"/>
                <w:color w:val="auto"/>
                <w:sz w:val="24"/>
              </w:rPr>
            </w:pPr>
            <w:r>
              <w:rPr>
                <w:rFonts w:hint="eastAsia" w:ascii="宋体" w:hAnsi="宋体" w:cs="宋体"/>
                <w:color w:val="auto"/>
                <w:sz w:val="24"/>
              </w:rPr>
              <w:t>服务类</w:t>
            </w:r>
          </w:p>
        </w:tc>
      </w:tr>
      <w:tr w14:paraId="27688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32817E66">
            <w:pPr>
              <w:snapToGrid w:val="0"/>
              <w:spacing w:line="360" w:lineRule="auto"/>
              <w:jc w:val="center"/>
              <w:rPr>
                <w:rFonts w:hint="eastAsia" w:ascii="宋体" w:hAnsi="宋体" w:cs="宋体"/>
                <w:color w:val="auto"/>
                <w:sz w:val="24"/>
              </w:rPr>
            </w:pPr>
          </w:p>
          <w:p w14:paraId="5A0D7AB5">
            <w:pPr>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A7CDB28">
            <w:pPr>
              <w:snapToGrid w:val="0"/>
              <w:spacing w:line="360" w:lineRule="auto"/>
              <w:jc w:val="center"/>
              <w:rPr>
                <w:rFonts w:hint="eastAsia"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218EF7C">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标的：</w:t>
            </w:r>
            <w:r>
              <w:rPr>
                <w:rFonts w:hint="eastAsia" w:ascii="宋体" w:hAnsi="宋体" w:cs="宋体"/>
                <w:color w:val="auto"/>
                <w:kern w:val="0"/>
                <w:sz w:val="24"/>
                <w:u w:val="single"/>
              </w:rPr>
              <w:t>浙江省文化广电和旅游“十四五”规划终评</w:t>
            </w:r>
            <w:r>
              <w:rPr>
                <w:rFonts w:hint="eastAsia" w:ascii="宋体" w:hAnsi="宋体" w:cs="宋体"/>
                <w:color w:val="auto"/>
                <w:kern w:val="0"/>
                <w:sz w:val="24"/>
              </w:rPr>
              <w:t>，属于</w:t>
            </w:r>
            <w:r>
              <w:rPr>
                <w:rFonts w:hint="eastAsia" w:ascii="宋体" w:hAnsi="宋体" w:cs="仿宋"/>
                <w:color w:val="auto"/>
                <w:kern w:val="0"/>
                <w:sz w:val="24"/>
                <w:u w:val="single"/>
              </w:rPr>
              <w:t>其他未列明</w:t>
            </w:r>
            <w:r>
              <w:rPr>
                <w:rFonts w:hint="eastAsia" w:ascii="宋体" w:hAnsi="宋体" w:cs="宋体"/>
                <w:color w:val="auto"/>
                <w:kern w:val="0"/>
                <w:sz w:val="24"/>
              </w:rPr>
              <w:t>行业；</w:t>
            </w:r>
          </w:p>
          <w:p w14:paraId="02A2FD76">
            <w:pPr>
              <w:pStyle w:val="3"/>
              <w:ind w:left="0" w:firstLine="0"/>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根据《关于印发中小企业划型标准规定的通知》（工信部联企业〔2011〕300）第四条第（二）项规定：租赁和商务服务业行业。</w:t>
            </w:r>
          </w:p>
          <w:p w14:paraId="26C19B4A">
            <w:pPr>
              <w:pStyle w:val="3"/>
              <w:ind w:left="0" w:firstLine="0"/>
              <w:rPr>
                <w:rFonts w:hint="eastAsia" w:ascii="宋体" w:hAnsi="宋体" w:eastAsia="宋体" w:cs="宋体"/>
                <w:color w:val="auto"/>
                <w:lang w:val="en-US"/>
              </w:rPr>
            </w:pPr>
            <w:r>
              <w:rPr>
                <w:rFonts w:hint="eastAsia" w:ascii="宋体" w:hAnsi="宋体" w:eastAsia="宋体" w:cs="宋体"/>
                <w:b w:val="0"/>
                <w:bCs w:val="0"/>
                <w:color w:val="auto"/>
                <w:sz w:val="24"/>
                <w:szCs w:val="24"/>
                <w:lang w:val="en-US"/>
              </w:rPr>
              <w:t>划分标准：从业人员300人以下的为中小微型企业。其中，从业人员100人及以上的为中型企业；从业人员10人及以上的为小型企业；从业人员10人以下的为微型企业。</w:t>
            </w:r>
          </w:p>
        </w:tc>
      </w:tr>
      <w:tr w14:paraId="5321C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2" w:hRule="atLeast"/>
        </w:trPr>
        <w:tc>
          <w:tcPr>
            <w:tcW w:w="629" w:type="dxa"/>
            <w:tcBorders>
              <w:top w:val="single" w:color="auto" w:sz="4" w:space="0"/>
              <w:left w:val="single" w:color="auto" w:sz="4" w:space="0"/>
              <w:bottom w:val="single" w:color="auto" w:sz="4" w:space="0"/>
              <w:right w:val="single" w:color="auto" w:sz="4" w:space="0"/>
            </w:tcBorders>
            <w:vAlign w:val="center"/>
          </w:tcPr>
          <w:p w14:paraId="6A0DF2EF">
            <w:pPr>
              <w:snapToGri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21EFD62">
            <w:pPr>
              <w:snapToGrid w:val="0"/>
              <w:spacing w:line="360" w:lineRule="auto"/>
              <w:jc w:val="center"/>
              <w:rPr>
                <w:rFonts w:hint="eastAsia"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3569306">
            <w:pPr>
              <w:spacing w:line="360" w:lineRule="auto"/>
              <w:rPr>
                <w:rFonts w:hint="eastAsia"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本项目不允许采购进口产品。</w:t>
            </w:r>
          </w:p>
          <w:p w14:paraId="07F03F15">
            <w:pPr>
              <w:spacing w:line="360" w:lineRule="auto"/>
              <w:rPr>
                <w:rFonts w:hint="eastAsia"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0E19F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5" w:hRule="atLeast"/>
        </w:trPr>
        <w:tc>
          <w:tcPr>
            <w:tcW w:w="629" w:type="dxa"/>
            <w:tcBorders>
              <w:top w:val="single" w:color="auto" w:sz="4" w:space="0"/>
              <w:left w:val="single" w:color="auto" w:sz="4" w:space="0"/>
              <w:bottom w:val="single" w:color="auto" w:sz="4" w:space="0"/>
              <w:right w:val="single" w:color="auto" w:sz="4" w:space="0"/>
            </w:tcBorders>
            <w:vAlign w:val="center"/>
          </w:tcPr>
          <w:p w14:paraId="2E90664E">
            <w:pPr>
              <w:snapToGrid w:val="0"/>
              <w:spacing w:line="360" w:lineRule="auto"/>
              <w:jc w:val="center"/>
              <w:rPr>
                <w:rFonts w:hint="eastAsia"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A04AD75">
            <w:pPr>
              <w:snapToGrid w:val="0"/>
              <w:spacing w:line="360" w:lineRule="auto"/>
              <w:ind w:firstLine="482" w:firstLineChars="200"/>
              <w:rPr>
                <w:rFonts w:hint="eastAsia"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5DDCDD0">
            <w:pPr>
              <w:spacing w:line="360" w:lineRule="auto"/>
              <w:rPr>
                <w:rFonts w:hint="eastAsia"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材料梳理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tc>
      </w:tr>
      <w:tr w14:paraId="3C265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4ABA41D3">
            <w:pPr>
              <w:snapToGrid w:val="0"/>
              <w:spacing w:line="360" w:lineRule="auto"/>
              <w:jc w:val="center"/>
              <w:rPr>
                <w:rFonts w:hint="eastAsia" w:ascii="宋体" w:hAnsi="宋体" w:cs="宋体"/>
                <w:color w:val="auto"/>
                <w:sz w:val="24"/>
              </w:rPr>
            </w:pPr>
          </w:p>
          <w:p w14:paraId="13A8299C">
            <w:pPr>
              <w:snapToGrid w:val="0"/>
              <w:spacing w:line="360" w:lineRule="auto"/>
              <w:jc w:val="center"/>
              <w:rPr>
                <w:rFonts w:hint="eastAsia" w:ascii="宋体" w:hAnsi="宋体" w:cs="宋体"/>
                <w:color w:val="auto"/>
                <w:sz w:val="24"/>
              </w:rPr>
            </w:pPr>
          </w:p>
          <w:p w14:paraId="255AD911">
            <w:pPr>
              <w:snapToGrid w:val="0"/>
              <w:spacing w:line="360" w:lineRule="auto"/>
              <w:jc w:val="center"/>
              <w:rPr>
                <w:rFonts w:hint="eastAsia"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13BAB10">
            <w:pPr>
              <w:snapToGrid w:val="0"/>
              <w:spacing w:line="360" w:lineRule="auto"/>
              <w:jc w:val="center"/>
              <w:rPr>
                <w:rFonts w:hint="eastAsia"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9F60AEC">
            <w:pPr>
              <w:spacing w:line="360" w:lineRule="auto"/>
              <w:rPr>
                <w:rFonts w:hint="eastAsia" w:ascii="宋体" w:hAnsi="宋体" w:cs="宋体"/>
                <w:color w:val="auto"/>
                <w:sz w:val="24"/>
              </w:rPr>
            </w:pPr>
            <w:sdt>
              <w:sdtPr>
                <w:rPr>
                  <w:rFonts w:hint="eastAsia" w:ascii="宋体" w:hAnsi="宋体" w:cs="宋体"/>
                  <w:color w:val="auto"/>
                  <w:sz w:val="24"/>
                </w:rPr>
                <w:id w:val="147455385"/>
                <w14:checkbox>
                  <w14:checked w14:val="1"/>
                  <w14:checkedState w14:val="00FE" w14:font="Wingdings"/>
                  <w14:uncheckedState w14:val="2610" w14:font="MS Gothic"/>
                </w14:checkbox>
              </w:sdtPr>
              <w:sdtEndPr>
                <w:rPr>
                  <w:rFonts w:hint="eastAsia" w:ascii="宋体" w:hAnsi="宋体" w:cs="宋体"/>
                  <w:color w:val="auto"/>
                  <w:sz w:val="24"/>
                </w:rPr>
              </w:sdtEndPr>
              <w:sdtContent>
                <w:r>
                  <w:rPr>
                    <w:rFonts w:ascii="Wingdings" w:hAnsi="Wingdings" w:cs="宋体"/>
                    <w:color w:val="auto"/>
                    <w:sz w:val="24"/>
                  </w:rPr>
                  <w:t></w:t>
                </w:r>
              </w:sdtContent>
            </w:sdt>
            <w:r>
              <w:rPr>
                <w:rFonts w:hint="eastAsia" w:ascii="宋体" w:hAnsi="宋体" w:cs="宋体"/>
                <w:color w:val="auto"/>
                <w:sz w:val="24"/>
              </w:rPr>
              <w:t>A不组织。</w:t>
            </w:r>
          </w:p>
          <w:p w14:paraId="44E9FC45">
            <w:pPr>
              <w:spacing w:line="360" w:lineRule="auto"/>
              <w:rPr>
                <w:rFonts w:hint="eastAsia" w:ascii="宋体" w:hAnsi="宋体" w:cs="宋体"/>
                <w:color w:val="auto"/>
                <w:sz w:val="24"/>
              </w:rPr>
            </w:pPr>
            <w:r>
              <w:rPr>
                <w:rFonts w:hint="eastAsia" w:ascii="宋体" w:hAnsi="宋体" w:cs="宋体"/>
                <w:color w:val="auto"/>
                <w:sz w:val="24"/>
              </w:rPr>
              <w:t>☐B组织，时间：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rPr>
              <w:t>。</w:t>
            </w:r>
          </w:p>
          <w:p w14:paraId="6224018B">
            <w:pPr>
              <w:spacing w:line="360" w:lineRule="auto"/>
              <w:rPr>
                <w:color w:val="auto"/>
              </w:rPr>
            </w:pPr>
            <w:r>
              <w:rPr>
                <w:rFonts w:hint="eastAsia" w:ascii="宋体" w:hAnsi="宋体" w:cs="宋体"/>
                <w:color w:val="auto"/>
                <w:sz w:val="24"/>
              </w:rPr>
              <w:t>☐C不统一组织，供应商在获取采购文件后，自行至项目现场考察。地点：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rPr>
              <w:t>。</w:t>
            </w:r>
          </w:p>
        </w:tc>
      </w:tr>
      <w:tr w14:paraId="745CE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3814278D">
            <w:pPr>
              <w:snapToGrid w:val="0"/>
              <w:spacing w:line="360" w:lineRule="auto"/>
              <w:jc w:val="center"/>
              <w:rPr>
                <w:rFonts w:hint="eastAsia" w:ascii="宋体" w:hAnsi="宋体" w:cs="宋体"/>
                <w:color w:val="auto"/>
                <w:sz w:val="24"/>
              </w:rPr>
            </w:pPr>
          </w:p>
          <w:p w14:paraId="67B2F2DF">
            <w:pPr>
              <w:snapToGrid w:val="0"/>
              <w:spacing w:line="360" w:lineRule="auto"/>
              <w:jc w:val="center"/>
              <w:rPr>
                <w:rFonts w:hint="eastAsia" w:ascii="宋体" w:hAnsi="宋体" w:cs="宋体"/>
                <w:color w:val="auto"/>
                <w:sz w:val="24"/>
              </w:rPr>
            </w:pPr>
          </w:p>
          <w:p w14:paraId="5FB17F86">
            <w:pPr>
              <w:snapToGrid w:val="0"/>
              <w:spacing w:line="360" w:lineRule="auto"/>
              <w:jc w:val="center"/>
              <w:rPr>
                <w:rFonts w:hint="eastAsia" w:ascii="宋体" w:hAnsi="宋体" w:cs="宋体"/>
                <w:color w:val="auto"/>
                <w:sz w:val="24"/>
              </w:rPr>
            </w:pPr>
          </w:p>
          <w:p w14:paraId="15C2D1A0">
            <w:pPr>
              <w:snapToGrid w:val="0"/>
              <w:spacing w:line="360" w:lineRule="auto"/>
              <w:jc w:val="center"/>
              <w:rPr>
                <w:rFonts w:hint="eastAsia" w:ascii="宋体" w:hAnsi="宋体" w:cs="宋体"/>
                <w:color w:val="auto"/>
                <w:sz w:val="24"/>
              </w:rPr>
            </w:pPr>
          </w:p>
          <w:p w14:paraId="34C4ACFB">
            <w:pPr>
              <w:snapToGrid w:val="0"/>
              <w:spacing w:line="360" w:lineRule="auto"/>
              <w:jc w:val="center"/>
              <w:rPr>
                <w:rFonts w:hint="eastAsia" w:ascii="宋体" w:hAnsi="宋体" w:cs="宋体"/>
                <w:color w:val="auto"/>
                <w:sz w:val="24"/>
              </w:rPr>
            </w:pPr>
          </w:p>
          <w:p w14:paraId="48EC5677">
            <w:pPr>
              <w:snapToGrid w:val="0"/>
              <w:spacing w:line="360" w:lineRule="auto"/>
              <w:jc w:val="center"/>
              <w:rPr>
                <w:rFonts w:hint="eastAsia" w:ascii="宋体" w:hAnsi="宋体" w:cs="宋体"/>
                <w:color w:val="auto"/>
                <w:sz w:val="24"/>
              </w:rPr>
            </w:pPr>
          </w:p>
          <w:p w14:paraId="0A31DA0B">
            <w:pPr>
              <w:snapToGrid w:val="0"/>
              <w:spacing w:line="360" w:lineRule="auto"/>
              <w:jc w:val="center"/>
              <w:rPr>
                <w:rFonts w:hint="eastAsia" w:ascii="宋体" w:hAnsi="宋体" w:cs="宋体"/>
                <w:color w:val="auto"/>
                <w:sz w:val="24"/>
              </w:rPr>
            </w:pPr>
          </w:p>
          <w:p w14:paraId="7AE5AE97">
            <w:pPr>
              <w:snapToGrid w:val="0"/>
              <w:spacing w:line="360" w:lineRule="auto"/>
              <w:jc w:val="center"/>
              <w:rPr>
                <w:rFonts w:hint="eastAsia" w:ascii="宋体" w:hAnsi="宋体" w:cs="宋体"/>
                <w:color w:val="auto"/>
                <w:sz w:val="24"/>
              </w:rPr>
            </w:pPr>
          </w:p>
          <w:p w14:paraId="0C2D5D64">
            <w:pPr>
              <w:snapToGrid w:val="0"/>
              <w:spacing w:line="360" w:lineRule="auto"/>
              <w:jc w:val="center"/>
              <w:rPr>
                <w:rFonts w:hint="eastAsia" w:ascii="宋体" w:hAnsi="宋体" w:cs="宋体"/>
                <w:color w:val="auto"/>
                <w:sz w:val="24"/>
              </w:rPr>
            </w:pPr>
          </w:p>
          <w:p w14:paraId="0F854AC9">
            <w:pPr>
              <w:snapToGrid w:val="0"/>
              <w:spacing w:line="360" w:lineRule="auto"/>
              <w:jc w:val="center"/>
              <w:rPr>
                <w:rFonts w:hint="eastAsia"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D03B2B8">
            <w:pPr>
              <w:snapToGrid w:val="0"/>
              <w:spacing w:line="360" w:lineRule="auto"/>
              <w:jc w:val="center"/>
              <w:rPr>
                <w:rFonts w:hint="eastAsia"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6B8ABCB">
            <w:pPr>
              <w:spacing w:line="360" w:lineRule="auto"/>
              <w:rPr>
                <w:rFonts w:hint="eastAsia"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不要求提供。</w:t>
            </w:r>
          </w:p>
          <w:p w14:paraId="799690D3">
            <w:pPr>
              <w:spacing w:line="360" w:lineRule="auto"/>
              <w:rPr>
                <w:rFonts w:hint="eastAsia"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06101D52">
            <w:pPr>
              <w:spacing w:line="360" w:lineRule="auto"/>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408F6DCE">
            <w:pPr>
              <w:spacing w:line="360" w:lineRule="auto"/>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6BE65C1A">
            <w:pPr>
              <w:spacing w:line="360" w:lineRule="auto"/>
              <w:rPr>
                <w:rFonts w:hint="eastAsia"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2F77FED7">
            <w:pPr>
              <w:spacing w:line="360" w:lineRule="auto"/>
              <w:rPr>
                <w:rFonts w:hint="eastAsia"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2D097759">
            <w:pPr>
              <w:spacing w:line="360" w:lineRule="auto"/>
              <w:rPr>
                <w:rFonts w:hint="eastAsia"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2656184F">
            <w:pPr>
              <w:spacing w:line="360" w:lineRule="auto"/>
              <w:rPr>
                <w:rFonts w:hint="eastAsia" w:ascii="宋体" w:hAnsi="宋体" w:cs="宋体"/>
                <w:color w:val="auto"/>
                <w:sz w:val="24"/>
              </w:rPr>
            </w:pPr>
            <w:r>
              <w:rPr>
                <w:rFonts w:hint="eastAsia" w:ascii="宋体" w:hAnsi="宋体" w:cs="宋体"/>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9DB1C89">
            <w:pPr>
              <w:spacing w:line="360" w:lineRule="auto"/>
              <w:rPr>
                <w:rFonts w:hint="eastAsia"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44DF0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 w:hRule="atLeast"/>
        </w:trPr>
        <w:tc>
          <w:tcPr>
            <w:tcW w:w="629" w:type="dxa"/>
            <w:tcBorders>
              <w:top w:val="single" w:color="auto" w:sz="4" w:space="0"/>
              <w:left w:val="single" w:color="auto" w:sz="4" w:space="0"/>
              <w:bottom w:val="single" w:color="auto" w:sz="4" w:space="0"/>
              <w:right w:val="single" w:color="auto" w:sz="4" w:space="0"/>
            </w:tcBorders>
          </w:tcPr>
          <w:p w14:paraId="5C6FA652">
            <w:pPr>
              <w:snapToGrid w:val="0"/>
              <w:spacing w:line="360" w:lineRule="auto"/>
              <w:jc w:val="center"/>
              <w:rPr>
                <w:rFonts w:hint="eastAsia" w:ascii="宋体" w:hAnsi="宋体" w:cs="宋体"/>
                <w:color w:val="auto"/>
                <w:sz w:val="24"/>
              </w:rPr>
            </w:pPr>
          </w:p>
          <w:p w14:paraId="45C40BE8">
            <w:pPr>
              <w:snapToGrid w:val="0"/>
              <w:spacing w:line="360" w:lineRule="auto"/>
              <w:jc w:val="center"/>
              <w:rPr>
                <w:rFonts w:hint="eastAsia" w:ascii="宋体" w:hAnsi="宋体" w:cs="宋体"/>
                <w:color w:val="auto"/>
                <w:sz w:val="24"/>
              </w:rPr>
            </w:pPr>
          </w:p>
          <w:p w14:paraId="10B6753E">
            <w:pPr>
              <w:snapToGrid w:val="0"/>
              <w:spacing w:line="360" w:lineRule="auto"/>
              <w:jc w:val="center"/>
              <w:rPr>
                <w:rFonts w:hint="eastAsia" w:ascii="宋体" w:hAnsi="宋体" w:cs="宋体"/>
                <w:color w:val="auto"/>
                <w:sz w:val="24"/>
              </w:rPr>
            </w:pPr>
          </w:p>
          <w:p w14:paraId="77FBCAF6">
            <w:pPr>
              <w:snapToGrid w:val="0"/>
              <w:spacing w:line="360" w:lineRule="auto"/>
              <w:jc w:val="center"/>
              <w:rPr>
                <w:rFonts w:hint="eastAsia" w:ascii="宋体" w:hAnsi="宋体" w:cs="宋体"/>
                <w:color w:val="auto"/>
                <w:sz w:val="24"/>
              </w:rPr>
            </w:pPr>
          </w:p>
          <w:p w14:paraId="3FD27AB3">
            <w:pPr>
              <w:snapToGrid w:val="0"/>
              <w:spacing w:line="360" w:lineRule="auto"/>
              <w:jc w:val="center"/>
              <w:rPr>
                <w:rFonts w:hint="eastAsia" w:ascii="宋体" w:hAnsi="宋体" w:cs="宋体"/>
                <w:color w:val="auto"/>
                <w:sz w:val="24"/>
              </w:rPr>
            </w:pPr>
          </w:p>
          <w:p w14:paraId="07E01EF0">
            <w:pPr>
              <w:snapToGrid w:val="0"/>
              <w:spacing w:line="360" w:lineRule="auto"/>
              <w:jc w:val="center"/>
              <w:rPr>
                <w:rFonts w:hint="eastAsia" w:ascii="宋体" w:hAnsi="宋体" w:cs="宋体"/>
                <w:color w:val="auto"/>
                <w:sz w:val="24"/>
              </w:rPr>
            </w:pPr>
          </w:p>
          <w:p w14:paraId="2A0C3FF0">
            <w:pPr>
              <w:snapToGrid w:val="0"/>
              <w:spacing w:line="360" w:lineRule="auto"/>
              <w:jc w:val="center"/>
              <w:rPr>
                <w:rFonts w:hint="eastAsia" w:ascii="宋体" w:hAnsi="宋体" w:cs="宋体"/>
                <w:color w:val="auto"/>
                <w:sz w:val="24"/>
              </w:rPr>
            </w:pPr>
          </w:p>
          <w:p w14:paraId="7F6A8C0A">
            <w:pPr>
              <w:snapToGrid w:val="0"/>
              <w:spacing w:line="360" w:lineRule="auto"/>
              <w:jc w:val="center"/>
              <w:rPr>
                <w:rFonts w:hint="eastAsia" w:ascii="宋体" w:hAnsi="宋体" w:cs="宋体"/>
                <w:color w:val="auto"/>
                <w:sz w:val="24"/>
              </w:rPr>
            </w:pPr>
          </w:p>
          <w:p w14:paraId="3B4BD7F0">
            <w:pPr>
              <w:snapToGrid w:val="0"/>
              <w:spacing w:line="360" w:lineRule="auto"/>
              <w:jc w:val="center"/>
              <w:rPr>
                <w:rFonts w:hint="eastAsia"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D3792B5">
            <w:pPr>
              <w:snapToGrid w:val="0"/>
              <w:spacing w:line="360" w:lineRule="auto"/>
              <w:jc w:val="center"/>
              <w:rPr>
                <w:rFonts w:hint="eastAsia"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74DED6C">
            <w:pPr>
              <w:spacing w:line="360" w:lineRule="auto"/>
              <w:rPr>
                <w:rFonts w:hint="eastAsia"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14:paraId="531E3D6A">
            <w:pPr>
              <w:spacing w:line="360" w:lineRule="auto"/>
              <w:rPr>
                <w:rFonts w:hint="eastAsia"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1471E4B6">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（1）讲解演示</w:t>
            </w:r>
            <w:r>
              <w:rPr>
                <w:rFonts w:hint="eastAsia" w:ascii="宋体" w:hAnsi="宋体" w:cs="宋体"/>
                <w:color w:val="auto"/>
                <w:kern w:val="0"/>
                <w:sz w:val="24"/>
              </w:rPr>
              <w:br w:type="textWrapping"/>
            </w:r>
            <w:r>
              <w:rPr>
                <w:rFonts w:hint="eastAsia" w:ascii="宋体" w:hAnsi="宋体" w:cs="宋体"/>
                <w:color w:val="auto"/>
                <w:kern w:val="0"/>
                <w:sz w:val="24"/>
              </w:rPr>
              <w:sym w:font="Wingdings 2" w:char="00A3"/>
            </w:r>
            <w:r>
              <w:rPr>
                <w:rFonts w:hint="eastAsia" w:ascii="宋体" w:hAnsi="宋体" w:cs="宋体"/>
                <w:color w:val="auto"/>
                <w:kern w:val="0"/>
                <w:sz w:val="24"/>
              </w:rPr>
              <w:t>在评标时安排每个投标人进行方案讲解演示。每个投标人时间不超过</w:t>
            </w:r>
            <w:r>
              <w:rPr>
                <w:rFonts w:hint="eastAsia" w:ascii="宋体" w:hAnsi="宋体" w:cs="宋体"/>
                <w:color w:val="auto"/>
                <w:kern w:val="0"/>
                <w:sz w:val="24"/>
                <w:u w:val="single"/>
              </w:rPr>
              <w:t xml:space="preserve"> （编制时可根据项目情况进行调整）</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 xml:space="preserve"> （编制时可根据项目情况进行调整）</w:t>
            </w:r>
            <w:r>
              <w:rPr>
                <w:rFonts w:hint="eastAsia" w:ascii="宋体" w:hAnsi="宋体" w:cs="宋体"/>
                <w:color w:val="auto"/>
                <w:kern w:val="0"/>
                <w:sz w:val="24"/>
              </w:rPr>
              <w:t>人。讲解演示结束后按要求解答评标委员会提问。</w:t>
            </w:r>
            <w:r>
              <w:rPr>
                <w:rFonts w:hint="eastAsia" w:ascii="宋体" w:hAnsi="宋体" w:cs="宋体"/>
                <w:color w:val="auto"/>
                <w:kern w:val="0"/>
                <w:sz w:val="24"/>
              </w:rPr>
              <w:br w:type="textWrapping"/>
            </w:r>
            <w:r>
              <w:rPr>
                <w:rFonts w:hint="eastAsia" w:ascii="宋体" w:hAnsi="宋体" w:cs="宋体"/>
                <w:color w:val="auto"/>
                <w:kern w:val="0"/>
                <w:sz w:val="24"/>
              </w:rPr>
              <w:sym w:font="Wingdings 2" w:char="00A3"/>
            </w:r>
            <w:r>
              <w:rPr>
                <w:rFonts w:hint="eastAsia" w:ascii="宋体" w:hAnsi="宋体" w:cs="宋体"/>
                <w:color w:val="auto"/>
                <w:kern w:val="0"/>
                <w:sz w:val="24"/>
              </w:rPr>
              <w:t>提供演示视频。</w:t>
            </w:r>
          </w:p>
          <w:p w14:paraId="357AD3B2">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（2）方案讲解演示方式：</w:t>
            </w:r>
          </w:p>
          <w:p w14:paraId="6F1398E9">
            <w:pPr>
              <w:snapToGrid w:val="0"/>
              <w:spacing w:line="360" w:lineRule="auto"/>
              <w:rPr>
                <w:rFonts w:hint="eastAsia" w:ascii="宋体" w:hAnsi="宋体" w:cs="宋体"/>
                <w:color w:val="auto"/>
                <w:kern w:val="0"/>
                <w:sz w:val="24"/>
              </w:rPr>
            </w:pPr>
            <w:r>
              <w:rPr>
                <w:rFonts w:hint="eastAsia" w:ascii="宋体" w:hAnsi="宋体" w:cs="宋体"/>
                <w:color w:val="auto"/>
                <w:kern w:val="0"/>
                <w:sz w:val="24"/>
              </w:rPr>
              <w:sym w:font="Wingdings 2" w:char="00A3"/>
            </w:r>
            <w:r>
              <w:rPr>
                <w:rFonts w:hint="eastAsia" w:ascii="宋体" w:hAnsi="宋体" w:cs="宋体"/>
                <w:color w:val="auto"/>
                <w:kern w:val="0"/>
                <w:sz w:val="24"/>
              </w:rPr>
              <w:t>政采云平台在线讲解演示。政采云平台在线讲解需投标人根据政采云平台操作要求做好准备工作，提前完善软硬件配置环境。</w:t>
            </w:r>
          </w:p>
          <w:p w14:paraId="79502929">
            <w:pPr>
              <w:snapToGrid w:val="0"/>
              <w:spacing w:line="360" w:lineRule="auto"/>
              <w:rPr>
                <w:rFonts w:hint="eastAsia" w:ascii="宋体" w:hAnsi="宋体" w:cs="宋体"/>
                <w:color w:val="auto"/>
                <w:kern w:val="0"/>
                <w:sz w:val="24"/>
              </w:rPr>
            </w:pPr>
            <w:r>
              <w:rPr>
                <w:rFonts w:hint="eastAsia" w:ascii="宋体" w:hAnsi="宋体" w:cs="宋体"/>
                <w:color w:val="auto"/>
                <w:kern w:val="0"/>
                <w:sz w:val="24"/>
              </w:rPr>
              <w:sym w:font="Wingdings 2" w:char="00A3"/>
            </w:r>
            <w:r>
              <w:rPr>
                <w:rFonts w:hint="eastAsia" w:ascii="宋体" w:hAnsi="宋体"/>
                <w:color w:val="auto"/>
                <w:sz w:val="24"/>
              </w:rPr>
              <w:t>演示视频，请按以下方式提交：应当在投标截止时间以前，供应商以介质存储的演示视频文件密封并以邮寄或直接送达等形式提交给采购代理机构联系人（邱能晖，17826893074，杭州市文晖路42号现代置业大厦西楼18层1802室），使其在投标截止时间以前收到。封皮应注明投标人名称、项目名称。</w:t>
            </w:r>
          </w:p>
          <w:p w14:paraId="735ED195">
            <w:pPr>
              <w:snapToGrid w:val="0"/>
              <w:spacing w:line="360" w:lineRule="auto"/>
              <w:rPr>
                <w:rFonts w:hint="eastAsia"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9302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0" w:hRule="atLeast"/>
        </w:trPr>
        <w:tc>
          <w:tcPr>
            <w:tcW w:w="629" w:type="dxa"/>
            <w:vMerge w:val="restart"/>
            <w:tcBorders>
              <w:top w:val="single" w:color="auto" w:sz="4" w:space="0"/>
              <w:left w:val="single" w:color="auto" w:sz="4" w:space="0"/>
              <w:right w:val="single" w:color="auto" w:sz="4" w:space="0"/>
            </w:tcBorders>
          </w:tcPr>
          <w:p w14:paraId="67D5CCCC">
            <w:pPr>
              <w:snapToGrid w:val="0"/>
              <w:spacing w:line="360" w:lineRule="auto"/>
              <w:jc w:val="center"/>
              <w:rPr>
                <w:rFonts w:hint="eastAsia" w:ascii="宋体" w:hAnsi="宋体" w:cs="宋体"/>
                <w:color w:val="auto"/>
                <w:sz w:val="24"/>
              </w:rPr>
            </w:pPr>
          </w:p>
          <w:p w14:paraId="2293D7AC">
            <w:pPr>
              <w:snapToGrid w:val="0"/>
              <w:spacing w:line="360" w:lineRule="auto"/>
              <w:jc w:val="center"/>
              <w:rPr>
                <w:rFonts w:hint="eastAsia" w:ascii="宋体" w:hAnsi="宋体" w:cs="宋体"/>
                <w:color w:val="auto"/>
                <w:sz w:val="24"/>
              </w:rPr>
            </w:pPr>
          </w:p>
          <w:p w14:paraId="27134056">
            <w:pPr>
              <w:snapToGrid w:val="0"/>
              <w:spacing w:line="360" w:lineRule="auto"/>
              <w:jc w:val="center"/>
              <w:rPr>
                <w:rFonts w:hint="eastAsia"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4F44A967">
            <w:pPr>
              <w:snapToGrid w:val="0"/>
              <w:spacing w:line="360" w:lineRule="auto"/>
              <w:jc w:val="center"/>
              <w:rPr>
                <w:rFonts w:hint="eastAsia"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14F094">
            <w:pPr>
              <w:spacing w:line="360" w:lineRule="auto"/>
              <w:rPr>
                <w:rFonts w:hint="eastAsia" w:ascii="宋体" w:hAnsi="宋体" w:cs="宋体"/>
                <w:color w:val="auto"/>
                <w:sz w:val="24"/>
              </w:rPr>
            </w:pPr>
            <w:r>
              <w:rPr>
                <w:rFonts w:hint="eastAsia" w:ascii="宋体" w:hAnsi="宋体" w:cs="宋体"/>
                <w:color w:val="auto"/>
                <w:sz w:val="24"/>
              </w:rPr>
              <w:t>（1）资格证明文件：见招标文件第二部分11.1。</w:t>
            </w:r>
          </w:p>
          <w:p w14:paraId="25061EA2">
            <w:pPr>
              <w:spacing w:line="360" w:lineRule="auto"/>
              <w:rPr>
                <w:rFonts w:hint="eastAsia"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42D49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 w:hRule="atLeast"/>
        </w:trPr>
        <w:tc>
          <w:tcPr>
            <w:tcW w:w="629" w:type="dxa"/>
            <w:vMerge w:val="continue"/>
            <w:tcBorders>
              <w:left w:val="single" w:color="auto" w:sz="4" w:space="0"/>
              <w:bottom w:val="single" w:color="auto" w:sz="4" w:space="0"/>
              <w:right w:val="single" w:color="auto" w:sz="4" w:space="0"/>
            </w:tcBorders>
          </w:tcPr>
          <w:p w14:paraId="3CC1E78B">
            <w:pPr>
              <w:snapToGrid w:val="0"/>
              <w:spacing w:line="360" w:lineRule="auto"/>
              <w:jc w:val="center"/>
              <w:rPr>
                <w:rFonts w:hint="eastAsia"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2AED237B">
            <w:pPr>
              <w:snapToGrid w:val="0"/>
              <w:spacing w:line="360" w:lineRule="auto"/>
              <w:jc w:val="center"/>
              <w:rPr>
                <w:rFonts w:hint="eastAsia"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3318EA2">
            <w:pPr>
              <w:spacing w:line="360" w:lineRule="auto"/>
              <w:rPr>
                <w:rFonts w:hint="eastAsia" w:ascii="宋体" w:hAnsi="宋体" w:cs="宋体"/>
                <w:color w:val="auto"/>
                <w:sz w:val="24"/>
              </w:rPr>
            </w:pPr>
            <w:r>
              <w:rPr>
                <w:rFonts w:hint="eastAsia" w:ascii="宋体" w:hAnsi="宋体" w:cs="宋体"/>
                <w:color w:val="auto"/>
                <w:sz w:val="24"/>
              </w:rPr>
              <w:t>（2）资信证明文件：根据招标文件第四部分评标标准提供。</w:t>
            </w:r>
          </w:p>
        </w:tc>
      </w:tr>
      <w:tr w14:paraId="0DB2E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5DC03DB4">
            <w:pPr>
              <w:snapToGrid w:val="0"/>
              <w:spacing w:line="360" w:lineRule="auto"/>
              <w:jc w:val="center"/>
              <w:rPr>
                <w:rFonts w:hint="eastAsia" w:ascii="宋体" w:hAnsi="宋体" w:cs="宋体"/>
                <w:color w:val="auto"/>
                <w:sz w:val="24"/>
              </w:rPr>
            </w:pPr>
          </w:p>
          <w:p w14:paraId="5FE47B6F">
            <w:pPr>
              <w:snapToGrid w:val="0"/>
              <w:spacing w:line="360" w:lineRule="auto"/>
              <w:jc w:val="center"/>
              <w:rPr>
                <w:rFonts w:hint="eastAsia" w:ascii="宋体" w:hAnsi="宋体" w:cs="宋体"/>
                <w:color w:val="auto"/>
                <w:sz w:val="24"/>
              </w:rPr>
            </w:pPr>
          </w:p>
          <w:p w14:paraId="7FEF9DF6">
            <w:pPr>
              <w:snapToGrid w:val="0"/>
              <w:spacing w:line="360" w:lineRule="auto"/>
              <w:jc w:val="center"/>
              <w:rPr>
                <w:rFonts w:hint="eastAsia"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2A52C79">
            <w:pPr>
              <w:snapToGrid w:val="0"/>
              <w:spacing w:line="360" w:lineRule="auto"/>
              <w:jc w:val="center"/>
              <w:rPr>
                <w:rFonts w:hint="eastAsia"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1F75578">
            <w:pPr>
              <w:pStyle w:val="80"/>
              <w:snapToGrid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6D484FD">
            <w:pPr>
              <w:pStyle w:val="80"/>
              <w:ind w:firstLine="0" w:firstLineChars="0"/>
              <w:rPr>
                <w:rFonts w:hint="eastAsia" w:ascii="宋体" w:hAnsi="宋体" w:eastAsia="宋体" w:cs="宋体"/>
                <w:color w:val="auto"/>
                <w:sz w:val="24"/>
              </w:rPr>
            </w:pPr>
            <w:sdt>
              <w:sdtPr>
                <w:rPr>
                  <w:rFonts w:hint="eastAsia" w:ascii="宋体" w:hAnsi="宋体" w:cs="宋体"/>
                  <w:color w:val="auto"/>
                  <w:sz w:val="24"/>
                </w:rPr>
                <w:id w:val="147461840"/>
                <w14:checkbox>
                  <w14:checked w14:val="0"/>
                  <w14:checkedState w14:val="00FE" w14:font="Wingdings"/>
                  <w14:uncheckedState w14:val="2610" w14:font="MS Gothic"/>
                </w14:checkbox>
              </w:sdtPr>
              <w:sdtEndPr>
                <w:rPr>
                  <w:rFonts w:hint="eastAsia" w:ascii="宋体" w:hAnsi="宋体" w:eastAsia="宋体" w:cs="宋体"/>
                  <w:color w:val="auto"/>
                  <w:sz w:val="24"/>
                </w:rPr>
              </w:sdtEndPr>
              <w:sdtContent>
                <w:r>
                  <w:rPr>
                    <w:rFonts w:hint="eastAsia" w:ascii="宋体" w:hAnsi="宋体" w:eastAsia="宋体" w:cs="宋体"/>
                    <w:color w:val="auto"/>
                    <w:sz w:val="24"/>
                  </w:rPr>
                  <w:t>☐</w:t>
                </w:r>
              </w:sdtContent>
            </w:sdt>
            <w:r>
              <w:rPr>
                <w:rFonts w:hint="eastAsia" w:ascii="宋体" w:hAnsi="宋体" w:eastAsia="宋体" w:cs="宋体"/>
                <w:color w:val="auto"/>
                <w:sz w:val="24"/>
              </w:rPr>
              <w:t xml:space="preserve">强制采购。产品：    </w:t>
            </w:r>
          </w:p>
          <w:p w14:paraId="7D640BDF">
            <w:pPr>
              <w:pStyle w:val="80"/>
              <w:ind w:firstLine="0" w:firstLineChars="0"/>
              <w:rPr>
                <w:rFonts w:hint="eastAsia" w:ascii="宋体" w:hAnsi="宋体" w:eastAsia="宋体" w:cs="宋体"/>
                <w:color w:val="auto"/>
                <w:sz w:val="24"/>
                <w:u w:val="single"/>
              </w:rPr>
            </w:pPr>
            <w:r>
              <w:rPr>
                <w:rFonts w:hint="eastAsia" w:ascii="宋体" w:hAnsi="宋体" w:eastAsia="宋体" w:cs="宋体"/>
                <w:color w:val="auto"/>
                <w:sz w:val="24"/>
              </w:rPr>
              <w:t>□优先采购节能产品。产品：</w:t>
            </w:r>
            <w:r>
              <w:rPr>
                <w:rFonts w:hint="eastAsia" w:ascii="宋体" w:hAnsi="宋体" w:eastAsia="宋体" w:cs="宋体"/>
                <w:color w:val="auto"/>
                <w:sz w:val="24"/>
                <w:u w:val="single"/>
              </w:rPr>
              <w:t xml:space="preserve">   </w:t>
            </w:r>
          </w:p>
          <w:p w14:paraId="35BB29D9">
            <w:pPr>
              <w:pStyle w:val="80"/>
              <w:ind w:firstLine="0" w:firstLineChars="0"/>
              <w:rPr>
                <w:rFonts w:hint="eastAsia" w:ascii="宋体" w:hAnsi="宋体" w:eastAsia="宋体" w:cs="宋体"/>
                <w:color w:val="auto"/>
                <w:sz w:val="24"/>
              </w:rPr>
            </w:pPr>
            <w:r>
              <w:rPr>
                <w:rFonts w:hint="eastAsia" w:ascii="宋体" w:hAnsi="宋体" w:eastAsia="宋体" w:cs="宋体"/>
                <w:color w:val="auto"/>
                <w:sz w:val="24"/>
              </w:rPr>
              <w:t>□优先采购环保产品。产品：</w:t>
            </w:r>
            <w:r>
              <w:rPr>
                <w:rFonts w:hint="eastAsia" w:ascii="宋体" w:hAnsi="宋体" w:eastAsia="宋体" w:cs="宋体"/>
                <w:color w:val="auto"/>
                <w:sz w:val="24"/>
                <w:u w:val="single"/>
              </w:rPr>
              <w:t xml:space="preserve">   </w:t>
            </w:r>
          </w:p>
          <w:p w14:paraId="3A8C6F0C">
            <w:pPr>
              <w:pStyle w:val="80"/>
              <w:ind w:firstLine="0" w:firstLineChars="0"/>
              <w:rPr>
                <w:rFonts w:hint="eastAsia" w:ascii="宋体" w:hAnsi="宋体" w:cs="宋体"/>
                <w:color w:val="auto"/>
                <w:sz w:val="24"/>
              </w:rPr>
            </w:pPr>
            <w:r>
              <w:rPr>
                <w:rFonts w:hint="eastAsia" w:ascii="宋体" w:hAnsi="宋体" w:eastAsia="宋体" w:cs="宋体"/>
                <w:color w:val="auto"/>
                <w:sz w:val="24"/>
              </w:rPr>
              <w:t>☑无</w:t>
            </w:r>
          </w:p>
        </w:tc>
      </w:tr>
      <w:tr w14:paraId="53821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113F57E4">
            <w:pPr>
              <w:snapToGrid w:val="0"/>
              <w:spacing w:line="360" w:lineRule="auto"/>
              <w:jc w:val="center"/>
              <w:rPr>
                <w:rFonts w:hint="eastAsia" w:ascii="宋体" w:hAnsi="宋体" w:cs="宋体"/>
                <w:color w:val="auto"/>
                <w:sz w:val="24"/>
              </w:rPr>
            </w:pPr>
          </w:p>
          <w:p w14:paraId="6E45AD60">
            <w:pPr>
              <w:snapToGrid w:val="0"/>
              <w:spacing w:line="360" w:lineRule="auto"/>
              <w:jc w:val="center"/>
              <w:rPr>
                <w:rFonts w:hint="eastAsia" w:ascii="宋体" w:hAnsi="宋体" w:cs="宋体"/>
                <w:color w:val="auto"/>
                <w:sz w:val="24"/>
              </w:rPr>
            </w:pPr>
          </w:p>
          <w:p w14:paraId="7C9C5D54">
            <w:pPr>
              <w:snapToGrid w:val="0"/>
              <w:spacing w:line="360" w:lineRule="auto"/>
              <w:jc w:val="center"/>
              <w:rPr>
                <w:rFonts w:hint="eastAsia" w:ascii="宋体" w:hAnsi="宋体" w:cs="宋体"/>
                <w:color w:val="auto"/>
                <w:sz w:val="24"/>
              </w:rPr>
            </w:pPr>
          </w:p>
          <w:p w14:paraId="060ED6E0">
            <w:pPr>
              <w:snapToGrid w:val="0"/>
              <w:spacing w:line="360" w:lineRule="auto"/>
              <w:jc w:val="center"/>
              <w:rPr>
                <w:rFonts w:hint="eastAsia" w:ascii="宋体" w:hAnsi="宋体" w:cs="宋体"/>
                <w:color w:val="auto"/>
                <w:sz w:val="24"/>
              </w:rPr>
            </w:pPr>
          </w:p>
          <w:p w14:paraId="3420797A">
            <w:pPr>
              <w:snapToGrid w:val="0"/>
              <w:spacing w:line="360" w:lineRule="auto"/>
              <w:jc w:val="center"/>
              <w:rPr>
                <w:rFonts w:hint="eastAsia" w:ascii="宋体" w:hAnsi="宋体" w:cs="宋体"/>
                <w:color w:val="auto"/>
                <w:sz w:val="24"/>
              </w:rPr>
            </w:pPr>
          </w:p>
          <w:p w14:paraId="62D3E18B">
            <w:pPr>
              <w:snapToGrid w:val="0"/>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3E2203C">
            <w:pPr>
              <w:snapToGrid w:val="0"/>
              <w:spacing w:line="360" w:lineRule="auto"/>
              <w:jc w:val="center"/>
              <w:rPr>
                <w:rFonts w:hint="eastAsia"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4931902">
            <w:pPr>
              <w:snapToGrid w:val="0"/>
              <w:spacing w:line="360" w:lineRule="auto"/>
              <w:jc w:val="left"/>
              <w:rPr>
                <w:rFonts w:hint="eastAsia"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3F7DFAE2">
            <w:pPr>
              <w:snapToGrid w:val="0"/>
              <w:spacing w:line="360" w:lineRule="auto"/>
              <w:jc w:val="left"/>
              <w:rPr>
                <w:rFonts w:hint="eastAsia"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5A0750FD">
            <w:pPr>
              <w:snapToGrid w:val="0"/>
              <w:spacing w:line="360" w:lineRule="auto"/>
              <w:ind w:firstLine="241" w:firstLineChars="100"/>
              <w:jc w:val="left"/>
              <w:rPr>
                <w:rFonts w:hint="eastAsia"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420331BC">
            <w:pPr>
              <w:snapToGrid w:val="0"/>
              <w:spacing w:line="360" w:lineRule="auto"/>
              <w:ind w:firstLine="241" w:firstLineChars="100"/>
              <w:jc w:val="left"/>
              <w:rPr>
                <w:rFonts w:hint="eastAsia"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6806A482">
            <w:pPr>
              <w:spacing w:line="360" w:lineRule="auto"/>
              <w:ind w:firstLine="241" w:firstLineChars="100"/>
              <w:rPr>
                <w:rFonts w:hint="eastAsia"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347EA7E4">
            <w:pPr>
              <w:spacing w:line="360" w:lineRule="auto"/>
              <w:ind w:firstLine="241" w:firstLineChars="100"/>
              <w:rPr>
                <w:rFonts w:hint="eastAsia"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171D8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2" w:hRule="atLeast"/>
        </w:trPr>
        <w:tc>
          <w:tcPr>
            <w:tcW w:w="629" w:type="dxa"/>
            <w:tcBorders>
              <w:top w:val="single" w:color="auto" w:sz="4" w:space="0"/>
              <w:left w:val="single" w:color="000000" w:sz="8" w:space="0"/>
              <w:right w:val="single" w:color="000000" w:sz="2" w:space="0"/>
            </w:tcBorders>
          </w:tcPr>
          <w:p w14:paraId="405E4410">
            <w:pPr>
              <w:snapToGrid w:val="0"/>
              <w:spacing w:line="360" w:lineRule="auto"/>
              <w:jc w:val="center"/>
              <w:rPr>
                <w:rFonts w:hint="eastAsia" w:ascii="宋体" w:hAnsi="宋体" w:cs="宋体"/>
                <w:color w:val="auto"/>
                <w:sz w:val="24"/>
              </w:rPr>
            </w:pPr>
          </w:p>
          <w:p w14:paraId="202CFA2C">
            <w:pPr>
              <w:snapToGrid w:val="0"/>
              <w:spacing w:line="360" w:lineRule="auto"/>
              <w:jc w:val="center"/>
              <w:rPr>
                <w:rFonts w:hint="eastAsia"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31F7FCDB">
            <w:pPr>
              <w:snapToGrid w:val="0"/>
              <w:spacing w:line="360" w:lineRule="auto"/>
              <w:jc w:val="center"/>
              <w:rPr>
                <w:rFonts w:hint="eastAsia"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02CF578">
            <w:pPr>
              <w:spacing w:line="360" w:lineRule="auto"/>
              <w:ind w:firstLine="480" w:firstLineChars="200"/>
              <w:rPr>
                <w:rFonts w:hint="eastAsia"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44FB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000000" w:sz="8" w:space="0"/>
              <w:right w:val="single" w:color="000000" w:sz="2" w:space="0"/>
            </w:tcBorders>
          </w:tcPr>
          <w:p w14:paraId="0971AF70">
            <w:pPr>
              <w:snapToGrid w:val="0"/>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63F4FE6">
            <w:pPr>
              <w:snapToGrid w:val="0"/>
              <w:spacing w:line="360" w:lineRule="auto"/>
              <w:jc w:val="center"/>
              <w:rPr>
                <w:rFonts w:hint="eastAsia"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441050E">
            <w:pPr>
              <w:pStyle w:val="35"/>
              <w:spacing w:line="360" w:lineRule="auto"/>
              <w:rPr>
                <w:rFonts w:hint="eastAsia"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szCs w:val="24"/>
                <w:u w:val="single"/>
              </w:rPr>
              <w:t>杭州市文晖路42号现代置业大厦西楼18层1802室</w:t>
            </w:r>
            <w:r>
              <w:rPr>
                <w:rFonts w:hint="eastAsia" w:hAnsi="宋体" w:cs="宋体"/>
                <w:color w:val="auto"/>
                <w:kern w:val="28"/>
                <w:sz w:val="24"/>
                <w:szCs w:val="24"/>
              </w:rPr>
              <w:t>；备份投标文件签收人员联系电话：</w:t>
            </w:r>
            <w:r>
              <w:rPr>
                <w:rFonts w:hint="eastAsia" w:hAnsi="宋体" w:cs="宋体"/>
                <w:color w:val="auto"/>
                <w:sz w:val="24"/>
                <w:szCs w:val="24"/>
                <w:u w:val="single"/>
              </w:rPr>
              <w:t>邱能晖，17826893074</w:t>
            </w:r>
            <w:r>
              <w:rPr>
                <w:rFonts w:hint="eastAsia" w:hAnsi="宋体" w:cs="宋体"/>
                <w:color w:val="auto"/>
                <w:sz w:val="24"/>
                <w:szCs w:val="24"/>
              </w:rPr>
              <w:t>。</w:t>
            </w:r>
            <w:r>
              <w:rPr>
                <w:rFonts w:hint="eastAsia" w:hAnsi="宋体" w:cs="宋体"/>
                <w:b/>
                <w:color w:val="auto"/>
                <w:sz w:val="24"/>
                <w:szCs w:val="24"/>
              </w:rPr>
              <w:t>不强制投标人提交备份投标文件。</w:t>
            </w:r>
          </w:p>
        </w:tc>
      </w:tr>
      <w:tr w14:paraId="26312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000000" w:sz="8" w:space="0"/>
              <w:left w:val="single" w:color="000000" w:sz="8" w:space="0"/>
              <w:bottom w:val="single" w:color="000000" w:sz="8" w:space="0"/>
              <w:right w:val="single" w:color="000000" w:sz="8" w:space="0"/>
            </w:tcBorders>
          </w:tcPr>
          <w:p w14:paraId="6B3DA881">
            <w:pPr>
              <w:snapToGrid w:val="0"/>
              <w:spacing w:line="360" w:lineRule="auto"/>
              <w:jc w:val="center"/>
              <w:rPr>
                <w:rFonts w:hint="eastAsia"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14:paraId="1F09A18A">
            <w:pPr>
              <w:snapToGrid w:val="0"/>
              <w:spacing w:line="360" w:lineRule="auto"/>
              <w:jc w:val="center"/>
              <w:rPr>
                <w:rFonts w:hint="eastAsia"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8" w:space="0"/>
              <w:bottom w:val="single" w:color="000000" w:sz="8" w:space="0"/>
              <w:right w:val="single" w:color="000000" w:sz="8" w:space="0"/>
            </w:tcBorders>
            <w:vAlign w:val="center"/>
          </w:tcPr>
          <w:p w14:paraId="6BFB9331">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6497E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top w:val="single" w:color="000000" w:sz="8" w:space="0"/>
              <w:left w:val="single" w:color="000000" w:sz="8" w:space="0"/>
              <w:bottom w:val="single" w:color="000000" w:sz="8" w:space="0"/>
              <w:right w:val="single" w:color="000000" w:sz="8" w:space="0"/>
            </w:tcBorders>
          </w:tcPr>
          <w:p w14:paraId="78568349">
            <w:pPr>
              <w:snapToGrid w:val="0"/>
              <w:spacing w:line="360" w:lineRule="auto"/>
              <w:jc w:val="center"/>
              <w:rPr>
                <w:rFonts w:hint="eastAsia" w:ascii="宋体" w:hAnsi="宋体" w:cs="宋体"/>
                <w:color w:val="auto"/>
                <w:sz w:val="24"/>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14:paraId="168FB149">
            <w:pPr>
              <w:snapToGrid w:val="0"/>
              <w:spacing w:line="360" w:lineRule="auto"/>
              <w:jc w:val="center"/>
              <w:rPr>
                <w:rFonts w:hint="eastAsia" w:ascii="宋体" w:hAnsi="宋体" w:cs="宋体"/>
                <w:b/>
                <w:color w:val="auto"/>
                <w:sz w:val="24"/>
              </w:rPr>
            </w:pPr>
          </w:p>
        </w:tc>
        <w:tc>
          <w:tcPr>
            <w:tcW w:w="6095" w:type="dxa"/>
            <w:tcBorders>
              <w:top w:val="single" w:color="000000" w:sz="8" w:space="0"/>
              <w:left w:val="single" w:color="000000" w:sz="8" w:space="0"/>
              <w:bottom w:val="single" w:color="000000" w:sz="8" w:space="0"/>
              <w:right w:val="single" w:color="000000" w:sz="8" w:space="0"/>
            </w:tcBorders>
            <w:vAlign w:val="center"/>
          </w:tcPr>
          <w:p w14:paraId="0BEAE832">
            <w:pPr>
              <w:spacing w:line="360" w:lineRule="auto"/>
              <w:rPr>
                <w:rFonts w:hint="eastAsia"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137232B1">
            <w:pPr>
              <w:spacing w:line="360" w:lineRule="auto"/>
              <w:rPr>
                <w:rFonts w:hint="eastAsia"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01CC7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2804C536">
            <w:pPr>
              <w:snapToGrid w:val="0"/>
              <w:spacing w:line="360" w:lineRule="auto"/>
              <w:jc w:val="center"/>
              <w:rPr>
                <w:rFonts w:hint="eastAsia" w:ascii="宋体" w:hAnsi="宋体" w:cs="宋体"/>
                <w:color w:val="auto"/>
                <w:sz w:val="24"/>
              </w:rPr>
            </w:pPr>
            <w:r>
              <w:rPr>
                <w:rFonts w:hint="eastAsia" w:ascii="宋体" w:hAnsi="宋体" w:cs="宋体"/>
                <w:color w:val="auto"/>
                <w:sz w:val="24"/>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2FE491F0">
            <w:pPr>
              <w:snapToGrid w:val="0"/>
              <w:spacing w:line="360" w:lineRule="auto"/>
              <w:jc w:val="center"/>
              <w:rPr>
                <w:rFonts w:hint="eastAsia" w:ascii="宋体" w:hAnsi="宋体" w:cs="宋体"/>
                <w:b/>
                <w:color w:val="auto"/>
                <w:sz w:val="24"/>
              </w:rPr>
            </w:pPr>
            <w:r>
              <w:rPr>
                <w:rFonts w:hint="eastAsia" w:ascii="宋体" w:hAnsi="宋体" w:cs="宋体"/>
                <w:b/>
                <w:color w:val="auto"/>
                <w:sz w:val="24"/>
              </w:rPr>
              <w:t>采购代理机构代理费用</w:t>
            </w:r>
          </w:p>
        </w:tc>
        <w:tc>
          <w:tcPr>
            <w:tcW w:w="6095" w:type="dxa"/>
            <w:tcBorders>
              <w:top w:val="single" w:color="000000" w:sz="8" w:space="0"/>
              <w:left w:val="single" w:color="000000" w:sz="8" w:space="0"/>
              <w:bottom w:val="single" w:color="000000" w:sz="8" w:space="0"/>
              <w:right w:val="single" w:color="000000" w:sz="8" w:space="0"/>
            </w:tcBorders>
            <w:vAlign w:val="center"/>
          </w:tcPr>
          <w:p w14:paraId="51B39A4D">
            <w:pPr>
              <w:spacing w:line="276" w:lineRule="auto"/>
              <w:rPr>
                <w:rFonts w:hint="eastAsia" w:ascii="宋体" w:hAnsi="宋体"/>
                <w:snapToGrid w:val="0"/>
                <w:color w:val="auto"/>
                <w:kern w:val="28"/>
                <w:sz w:val="24"/>
              </w:rPr>
            </w:pPr>
            <w:r>
              <w:rPr>
                <w:rFonts w:hint="eastAsia" w:ascii="宋体" w:hAnsi="宋体" w:cs="仿宋"/>
                <w:snapToGrid w:val="0"/>
                <w:color w:val="auto"/>
                <w:kern w:val="28"/>
                <w:sz w:val="24"/>
              </w:rPr>
              <w:t>1.收费标准或金额为：</w:t>
            </w:r>
            <w:r>
              <w:rPr>
                <w:rFonts w:hint="eastAsia" w:ascii="宋体" w:hAnsi="宋体"/>
                <w:snapToGrid w:val="0"/>
                <w:color w:val="auto"/>
                <w:kern w:val="28"/>
                <w:sz w:val="24"/>
              </w:rPr>
              <w:t>以中标金额为计算基数，按以下标准费率的计算值收取，不足5000按5000元计取，费率标准如下：</w:t>
            </w:r>
          </w:p>
          <w:tbl>
            <w:tblPr>
              <w:tblStyle w:val="63"/>
              <w:tblW w:w="595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953"/>
            </w:tblGrid>
            <w:tr w14:paraId="243F59C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953" w:type="dxa"/>
                </w:tcPr>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1134"/>
                    <w:gridCol w:w="1134"/>
                    <w:gridCol w:w="1134"/>
                  </w:tblGrid>
                  <w:tr w14:paraId="5EF0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786F6ED2">
                        <w:pPr>
                          <w:spacing w:line="276" w:lineRule="auto"/>
                          <w:rPr>
                            <w:rFonts w:hint="eastAsia" w:ascii="宋体" w:hAnsi="宋体"/>
                            <w:snapToGrid w:val="0"/>
                            <w:color w:val="auto"/>
                            <w:kern w:val="28"/>
                            <w:sz w:val="24"/>
                          </w:rPr>
                        </w:pPr>
                        <w:r>
                          <w:rPr>
                            <w:rFonts w:hint="eastAsia" w:ascii="宋体" w:hAnsi="宋体"/>
                            <w:snapToGrid w:val="0"/>
                            <w:color w:val="auto"/>
                            <w:kern w:val="28"/>
                            <w:sz w:val="24"/>
                          </w:rPr>
                          <w:t>金额（万元）</w:t>
                        </w:r>
                      </w:p>
                    </w:tc>
                    <w:tc>
                      <w:tcPr>
                        <w:tcW w:w="1134" w:type="dxa"/>
                        <w:vAlign w:val="center"/>
                      </w:tcPr>
                      <w:p w14:paraId="4CCAB896">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货物类费率</w:t>
                        </w:r>
                      </w:p>
                    </w:tc>
                    <w:tc>
                      <w:tcPr>
                        <w:tcW w:w="1134" w:type="dxa"/>
                        <w:vAlign w:val="center"/>
                      </w:tcPr>
                      <w:p w14:paraId="760F4BD4">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服务类费率</w:t>
                        </w:r>
                      </w:p>
                    </w:tc>
                    <w:tc>
                      <w:tcPr>
                        <w:tcW w:w="1134" w:type="dxa"/>
                        <w:vAlign w:val="center"/>
                      </w:tcPr>
                      <w:p w14:paraId="35A332EB">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工程类费率</w:t>
                        </w:r>
                      </w:p>
                    </w:tc>
                  </w:tr>
                  <w:tr w14:paraId="6C2B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21B5392D">
                        <w:pPr>
                          <w:spacing w:line="276" w:lineRule="auto"/>
                          <w:rPr>
                            <w:rFonts w:hint="eastAsia" w:ascii="宋体" w:hAnsi="宋体"/>
                            <w:snapToGrid w:val="0"/>
                            <w:color w:val="auto"/>
                            <w:kern w:val="28"/>
                            <w:sz w:val="24"/>
                          </w:rPr>
                        </w:pPr>
                        <w:r>
                          <w:rPr>
                            <w:rFonts w:hint="eastAsia" w:ascii="宋体" w:hAnsi="宋体"/>
                            <w:snapToGrid w:val="0"/>
                            <w:color w:val="auto"/>
                            <w:kern w:val="28"/>
                            <w:sz w:val="24"/>
                          </w:rPr>
                          <w:t>100以下部分</w:t>
                        </w:r>
                      </w:p>
                    </w:tc>
                    <w:tc>
                      <w:tcPr>
                        <w:tcW w:w="1134" w:type="dxa"/>
                        <w:tcBorders>
                          <w:left w:val="single" w:color="auto" w:sz="4" w:space="0"/>
                        </w:tcBorders>
                        <w:vAlign w:val="center"/>
                      </w:tcPr>
                      <w:p w14:paraId="2FE02015">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1.5%</w:t>
                        </w:r>
                      </w:p>
                    </w:tc>
                    <w:tc>
                      <w:tcPr>
                        <w:tcW w:w="1134" w:type="dxa"/>
                        <w:tcBorders>
                          <w:left w:val="single" w:color="auto" w:sz="4" w:space="0"/>
                        </w:tcBorders>
                        <w:vAlign w:val="center"/>
                      </w:tcPr>
                      <w:p w14:paraId="63D1E1B7">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1.5%</w:t>
                        </w:r>
                      </w:p>
                    </w:tc>
                    <w:tc>
                      <w:tcPr>
                        <w:tcW w:w="1134" w:type="dxa"/>
                        <w:tcBorders>
                          <w:left w:val="single" w:color="auto" w:sz="4" w:space="0"/>
                        </w:tcBorders>
                        <w:vAlign w:val="center"/>
                      </w:tcPr>
                      <w:p w14:paraId="439DCF56">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1.0%</w:t>
                        </w:r>
                      </w:p>
                    </w:tc>
                  </w:tr>
                  <w:tr w14:paraId="65AB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3B62C6F0">
                        <w:pPr>
                          <w:spacing w:line="276" w:lineRule="auto"/>
                          <w:rPr>
                            <w:rFonts w:hint="eastAsia" w:ascii="宋体" w:hAnsi="宋体"/>
                            <w:snapToGrid w:val="0"/>
                            <w:color w:val="auto"/>
                            <w:kern w:val="28"/>
                            <w:sz w:val="24"/>
                          </w:rPr>
                        </w:pPr>
                        <w:r>
                          <w:rPr>
                            <w:rFonts w:hint="eastAsia" w:ascii="宋体" w:hAnsi="宋体"/>
                            <w:snapToGrid w:val="0"/>
                            <w:color w:val="auto"/>
                            <w:kern w:val="28"/>
                            <w:sz w:val="24"/>
                          </w:rPr>
                          <w:t>100~500之间部分</w:t>
                        </w:r>
                      </w:p>
                    </w:tc>
                    <w:tc>
                      <w:tcPr>
                        <w:tcW w:w="1134" w:type="dxa"/>
                        <w:tcBorders>
                          <w:left w:val="single" w:color="auto" w:sz="4" w:space="0"/>
                        </w:tcBorders>
                        <w:vAlign w:val="center"/>
                      </w:tcPr>
                      <w:p w14:paraId="32D5A7AA">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1.1%</w:t>
                        </w:r>
                      </w:p>
                    </w:tc>
                    <w:tc>
                      <w:tcPr>
                        <w:tcW w:w="1134" w:type="dxa"/>
                        <w:tcBorders>
                          <w:left w:val="single" w:color="auto" w:sz="4" w:space="0"/>
                        </w:tcBorders>
                        <w:vAlign w:val="center"/>
                      </w:tcPr>
                      <w:p w14:paraId="15128E32">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0.8%</w:t>
                        </w:r>
                      </w:p>
                    </w:tc>
                    <w:tc>
                      <w:tcPr>
                        <w:tcW w:w="1134" w:type="dxa"/>
                        <w:tcBorders>
                          <w:left w:val="single" w:color="auto" w:sz="4" w:space="0"/>
                        </w:tcBorders>
                        <w:vAlign w:val="center"/>
                      </w:tcPr>
                      <w:p w14:paraId="49F5E321">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0.7%</w:t>
                        </w:r>
                      </w:p>
                    </w:tc>
                  </w:tr>
                  <w:tr w14:paraId="3FDC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2257C492">
                        <w:pPr>
                          <w:spacing w:line="276" w:lineRule="auto"/>
                          <w:rPr>
                            <w:rFonts w:hint="eastAsia" w:ascii="宋体" w:hAnsi="宋体"/>
                            <w:snapToGrid w:val="0"/>
                            <w:color w:val="auto"/>
                            <w:kern w:val="28"/>
                            <w:sz w:val="24"/>
                          </w:rPr>
                        </w:pPr>
                        <w:r>
                          <w:rPr>
                            <w:rFonts w:hint="eastAsia" w:ascii="宋体" w:hAnsi="宋体"/>
                            <w:snapToGrid w:val="0"/>
                            <w:color w:val="auto"/>
                            <w:kern w:val="28"/>
                            <w:sz w:val="24"/>
                          </w:rPr>
                          <w:t>500-1000之间部分</w:t>
                        </w:r>
                      </w:p>
                    </w:tc>
                    <w:tc>
                      <w:tcPr>
                        <w:tcW w:w="1134" w:type="dxa"/>
                        <w:tcBorders>
                          <w:left w:val="single" w:color="auto" w:sz="4" w:space="0"/>
                        </w:tcBorders>
                        <w:vAlign w:val="center"/>
                      </w:tcPr>
                      <w:p w14:paraId="54CF1751">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0.8%</w:t>
                        </w:r>
                      </w:p>
                    </w:tc>
                    <w:tc>
                      <w:tcPr>
                        <w:tcW w:w="1134" w:type="dxa"/>
                        <w:tcBorders>
                          <w:left w:val="single" w:color="auto" w:sz="4" w:space="0"/>
                        </w:tcBorders>
                        <w:vAlign w:val="center"/>
                      </w:tcPr>
                      <w:p w14:paraId="3E2CB557">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0.45%</w:t>
                        </w:r>
                      </w:p>
                    </w:tc>
                    <w:tc>
                      <w:tcPr>
                        <w:tcW w:w="1134" w:type="dxa"/>
                        <w:tcBorders>
                          <w:left w:val="single" w:color="auto" w:sz="4" w:space="0"/>
                        </w:tcBorders>
                        <w:vAlign w:val="center"/>
                      </w:tcPr>
                      <w:p w14:paraId="1BDEB11F">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0.55%</w:t>
                        </w:r>
                      </w:p>
                    </w:tc>
                  </w:tr>
                </w:tbl>
                <w:p w14:paraId="40470932">
                  <w:pPr>
                    <w:spacing w:line="276" w:lineRule="auto"/>
                    <w:rPr>
                      <w:rFonts w:hint="eastAsia" w:ascii="宋体" w:hAnsi="宋体"/>
                      <w:snapToGrid w:val="0"/>
                      <w:color w:val="auto"/>
                      <w:kern w:val="28"/>
                      <w:sz w:val="24"/>
                    </w:rPr>
                  </w:pPr>
                  <w:r>
                    <w:rPr>
                      <w:rFonts w:hint="eastAsia" w:ascii="宋体" w:hAnsi="宋体"/>
                      <w:snapToGrid w:val="0"/>
                      <w:color w:val="auto"/>
                      <w:kern w:val="28"/>
                      <w:sz w:val="24"/>
                    </w:rPr>
                    <w:t>收费计算示例：（服务类项目中标金额为400万元）</w:t>
                  </w:r>
                </w:p>
                <w:p w14:paraId="1DEDB2C4">
                  <w:pPr>
                    <w:spacing w:line="276" w:lineRule="auto"/>
                    <w:rPr>
                      <w:rFonts w:hint="eastAsia" w:ascii="宋体" w:hAnsi="宋体"/>
                      <w:snapToGrid w:val="0"/>
                      <w:color w:val="auto"/>
                      <w:kern w:val="28"/>
                      <w:sz w:val="24"/>
                    </w:rPr>
                  </w:pPr>
                  <w:r>
                    <w:rPr>
                      <w:rFonts w:hint="eastAsia" w:ascii="宋体" w:hAnsi="宋体"/>
                      <w:snapToGrid w:val="0"/>
                      <w:color w:val="auto"/>
                      <w:kern w:val="28"/>
                      <w:sz w:val="24"/>
                    </w:rPr>
                    <w:t>100*1.5%+300*0.8%==3.90万元。</w:t>
                  </w:r>
                </w:p>
              </w:tc>
            </w:tr>
          </w:tbl>
          <w:p w14:paraId="458ECD7F">
            <w:pPr>
              <w:spacing w:line="360" w:lineRule="auto"/>
              <w:rPr>
                <w:rFonts w:hint="eastAsia" w:ascii="宋体" w:hAnsi="宋体" w:cs="仿宋"/>
                <w:snapToGrid w:val="0"/>
                <w:color w:val="auto"/>
                <w:kern w:val="28"/>
                <w:sz w:val="24"/>
              </w:rPr>
            </w:pPr>
            <w:r>
              <w:rPr>
                <w:rFonts w:hint="eastAsia" w:ascii="宋体" w:hAnsi="宋体" w:cs="仿宋"/>
                <w:snapToGrid w:val="0"/>
                <w:color w:val="auto"/>
                <w:kern w:val="28"/>
                <w:sz w:val="24"/>
              </w:rPr>
              <w:t>2.结算方式及时间为：中标（成交）供应商在领取中标（成交）通知书时向受托人浙江省成套招标代理有限公司支付。</w:t>
            </w:r>
            <w:r>
              <w:rPr>
                <w:rFonts w:hint="eastAsia" w:ascii="宋体" w:hAnsi="宋体" w:cs="仿宋"/>
                <w:snapToGrid w:val="0"/>
                <w:color w:val="auto"/>
                <w:kern w:val="28"/>
                <w:sz w:val="24"/>
              </w:rPr>
              <w:br w:type="textWrapping"/>
            </w:r>
            <w:r>
              <w:rPr>
                <w:rFonts w:hint="eastAsia" w:ascii="宋体" w:hAnsi="宋体" w:cs="仿宋"/>
                <w:snapToGrid w:val="0"/>
                <w:color w:val="auto"/>
                <w:kern w:val="28"/>
                <w:sz w:val="24"/>
              </w:rPr>
              <w:t>收款单位（户名）：浙江省成套招标代理有限公司；</w:t>
            </w:r>
          </w:p>
          <w:p w14:paraId="0C65671F">
            <w:pPr>
              <w:spacing w:line="360" w:lineRule="auto"/>
              <w:rPr>
                <w:rFonts w:hint="eastAsia" w:ascii="宋体" w:hAnsi="宋体" w:cs="仿宋"/>
                <w:snapToGrid w:val="0"/>
                <w:color w:val="auto"/>
                <w:kern w:val="28"/>
                <w:sz w:val="24"/>
              </w:rPr>
            </w:pPr>
            <w:r>
              <w:rPr>
                <w:rFonts w:hint="eastAsia" w:ascii="宋体" w:hAnsi="宋体" w:cs="仿宋"/>
                <w:snapToGrid w:val="0"/>
                <w:color w:val="auto"/>
                <w:kern w:val="28"/>
                <w:sz w:val="24"/>
              </w:rPr>
              <w:t>开户银行：中信银行杭州西湖支行；</w:t>
            </w:r>
          </w:p>
          <w:p w14:paraId="15670A7D">
            <w:pPr>
              <w:snapToGrid w:val="0"/>
              <w:spacing w:line="360" w:lineRule="auto"/>
              <w:rPr>
                <w:rFonts w:hint="eastAsia" w:cs="Arial" w:asciiTheme="minorEastAsia" w:hAnsiTheme="minorEastAsia" w:eastAsiaTheme="minorEastAsia"/>
                <w:color w:val="auto"/>
                <w:kern w:val="0"/>
                <w:sz w:val="24"/>
              </w:rPr>
            </w:pPr>
            <w:r>
              <w:rPr>
                <w:rFonts w:hint="eastAsia" w:ascii="宋体" w:hAnsi="宋体" w:cs="仿宋"/>
                <w:snapToGrid w:val="0"/>
                <w:color w:val="auto"/>
                <w:kern w:val="28"/>
                <w:sz w:val="24"/>
              </w:rPr>
              <w:t>银行账号：7331 6101 8260 0126 385</w:t>
            </w:r>
          </w:p>
        </w:tc>
      </w:tr>
      <w:tr w14:paraId="414D1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tcPr>
          <w:p w14:paraId="5F3347B8">
            <w:pPr>
              <w:snapToGrid w:val="0"/>
              <w:spacing w:line="360" w:lineRule="auto"/>
              <w:jc w:val="center"/>
              <w:rPr>
                <w:rFonts w:hint="eastAsia" w:ascii="宋体" w:hAnsi="宋体" w:cs="宋体"/>
                <w:color w:val="auto"/>
                <w:sz w:val="24"/>
              </w:rPr>
            </w:pPr>
            <w:r>
              <w:rPr>
                <w:rFonts w:hint="eastAsia" w:ascii="宋体" w:hAnsi="宋体" w:cs="宋体"/>
                <w:color w:val="auto"/>
                <w:sz w:val="24"/>
              </w:rPr>
              <w:t>15</w:t>
            </w:r>
          </w:p>
        </w:tc>
        <w:tc>
          <w:tcPr>
            <w:tcW w:w="1843" w:type="dxa"/>
            <w:tcBorders>
              <w:top w:val="single" w:color="000000" w:sz="8" w:space="0"/>
              <w:left w:val="single" w:color="000000" w:sz="8" w:space="0"/>
              <w:bottom w:val="single" w:color="000000" w:sz="8" w:space="0"/>
              <w:right w:val="single" w:color="000000" w:sz="8" w:space="0"/>
            </w:tcBorders>
            <w:vAlign w:val="center"/>
          </w:tcPr>
          <w:p w14:paraId="1707A121">
            <w:pPr>
              <w:snapToGrid w:val="0"/>
              <w:spacing w:line="360" w:lineRule="auto"/>
              <w:jc w:val="center"/>
              <w:rPr>
                <w:rFonts w:hint="eastAsia" w:ascii="宋体" w:hAnsi="宋体" w:cs="宋体"/>
                <w:b/>
                <w:color w:val="auto"/>
                <w:sz w:val="24"/>
              </w:rPr>
            </w:pPr>
            <w:r>
              <w:rPr>
                <w:rFonts w:hint="eastAsia" w:ascii="宋体" w:hAnsi="宋体"/>
                <w:snapToGrid w:val="0"/>
                <w:color w:val="auto"/>
                <w:kern w:val="28"/>
                <w:sz w:val="24"/>
              </w:rPr>
              <w:t>推荐中标候选人数量</w:t>
            </w:r>
          </w:p>
        </w:tc>
        <w:tc>
          <w:tcPr>
            <w:tcW w:w="6095" w:type="dxa"/>
            <w:tcBorders>
              <w:top w:val="single" w:color="000000" w:sz="8" w:space="0"/>
              <w:left w:val="single" w:color="000000" w:sz="8" w:space="0"/>
              <w:bottom w:val="single" w:color="000000" w:sz="8" w:space="0"/>
              <w:right w:val="single" w:color="000000" w:sz="8" w:space="0"/>
            </w:tcBorders>
            <w:vAlign w:val="center"/>
          </w:tcPr>
          <w:p w14:paraId="20FF86AC">
            <w:pPr>
              <w:spacing w:line="360" w:lineRule="auto"/>
              <w:rPr>
                <w:rFonts w:hint="eastAsia" w:cs="Arial" w:asciiTheme="minorEastAsia" w:hAnsiTheme="minorEastAsia" w:eastAsiaTheme="minorEastAsia"/>
                <w:color w:val="auto"/>
                <w:kern w:val="0"/>
                <w:sz w:val="24"/>
              </w:rPr>
            </w:pPr>
            <w:r>
              <w:rPr>
                <w:rFonts w:hint="eastAsia" w:ascii="宋体" w:hAnsi="宋体" w:cs="宋体"/>
                <w:color w:val="auto"/>
                <w:kern w:val="0"/>
                <w:sz w:val="24"/>
                <w:lang w:val="en"/>
              </w:rPr>
              <w:t>本项目推荐的中标候选人数量：</w:t>
            </w:r>
            <w:r>
              <w:rPr>
                <w:rFonts w:hint="eastAsia" w:ascii="宋体" w:hAnsi="宋体" w:cs="宋体"/>
                <w:color w:val="auto"/>
                <w:kern w:val="0"/>
                <w:sz w:val="24"/>
                <w:u w:val="single"/>
              </w:rPr>
              <w:t xml:space="preserve">  1名   </w:t>
            </w:r>
            <w:r>
              <w:rPr>
                <w:rFonts w:hint="eastAsia" w:ascii="宋体" w:hAnsi="宋体" w:cs="宋体"/>
                <w:color w:val="auto"/>
                <w:kern w:val="0"/>
                <w:sz w:val="24"/>
                <w:lang w:val="en"/>
              </w:rPr>
              <w:t>。</w:t>
            </w:r>
          </w:p>
        </w:tc>
      </w:tr>
      <w:bookmarkEnd w:id="10"/>
    </w:tbl>
    <w:p w14:paraId="0676712A">
      <w:pPr>
        <w:adjustRightInd/>
        <w:rPr>
          <w:rFonts w:hint="eastAsia" w:ascii="宋体" w:hAnsi="宋体" w:cs="宋体"/>
          <w:b/>
          <w:color w:val="auto"/>
          <w:sz w:val="32"/>
          <w:szCs w:val="20"/>
        </w:rPr>
      </w:pPr>
      <w:bookmarkStart w:id="13" w:name="第三部分"/>
      <w:bookmarkStart w:id="14" w:name="_Toc164416483"/>
      <w:r>
        <w:rPr>
          <w:rFonts w:hint="eastAsia" w:ascii="宋体" w:hAnsi="宋体" w:cs="宋体"/>
          <w:b/>
          <w:color w:val="auto"/>
          <w:sz w:val="32"/>
          <w:szCs w:val="20"/>
        </w:rPr>
        <w:br w:type="page"/>
      </w:r>
    </w:p>
    <w:p w14:paraId="62EB5A4D">
      <w:pPr>
        <w:adjustRightInd/>
        <w:spacing w:line="360" w:lineRule="auto"/>
        <w:ind w:firstLine="3845" w:firstLineChars="1197"/>
        <w:outlineLvl w:val="0"/>
        <w:rPr>
          <w:rFonts w:hint="eastAsia" w:ascii="宋体" w:hAnsi="宋体" w:cs="宋体"/>
          <w:b/>
          <w:color w:val="auto"/>
          <w:sz w:val="32"/>
          <w:szCs w:val="20"/>
        </w:rPr>
      </w:pPr>
      <w:r>
        <w:rPr>
          <w:rFonts w:hint="eastAsia" w:ascii="宋体" w:hAnsi="宋体" w:cs="宋体"/>
          <w:b/>
          <w:color w:val="auto"/>
          <w:sz w:val="32"/>
          <w:szCs w:val="20"/>
        </w:rPr>
        <w:t>一、总则</w:t>
      </w:r>
    </w:p>
    <w:p w14:paraId="3EDFC8D7">
      <w:pPr>
        <w:snapToGrid w:val="0"/>
        <w:spacing w:line="360" w:lineRule="auto"/>
        <w:ind w:firstLine="361" w:firstLineChars="150"/>
        <w:jc w:val="left"/>
        <w:outlineLvl w:val="1"/>
        <w:rPr>
          <w:rFonts w:hint="eastAsia" w:ascii="宋体" w:hAnsi="宋体" w:cs="宋体"/>
          <w:b/>
          <w:color w:val="auto"/>
          <w:sz w:val="24"/>
        </w:rPr>
      </w:pPr>
      <w:r>
        <w:rPr>
          <w:rFonts w:hint="eastAsia" w:ascii="宋体" w:hAnsi="宋体" w:cs="宋体"/>
          <w:b/>
          <w:color w:val="auto"/>
          <w:sz w:val="24"/>
        </w:rPr>
        <w:t>1. 适用范围</w:t>
      </w:r>
    </w:p>
    <w:p w14:paraId="1E48FFEA">
      <w:pPr>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2EDEA8B7">
      <w:pPr>
        <w:adjustRightInd/>
        <w:spacing w:line="360" w:lineRule="auto"/>
        <w:outlineLvl w:val="0"/>
        <w:rPr>
          <w:rFonts w:hint="eastAsia" w:ascii="宋体" w:hAnsi="宋体" w:cs="宋体"/>
          <w:b/>
          <w:color w:val="auto"/>
          <w:sz w:val="24"/>
        </w:rPr>
      </w:pPr>
      <w:r>
        <w:rPr>
          <w:rFonts w:hint="eastAsia" w:ascii="宋体" w:hAnsi="宋体" w:cs="宋体"/>
          <w:b/>
          <w:color w:val="auto"/>
          <w:sz w:val="24"/>
        </w:rPr>
        <w:t xml:space="preserve">   2.定义</w:t>
      </w:r>
    </w:p>
    <w:p w14:paraId="62A41AA2">
      <w:pPr>
        <w:spacing w:line="360" w:lineRule="auto"/>
        <w:ind w:firstLine="480" w:firstLineChars="200"/>
        <w:rPr>
          <w:rFonts w:hint="eastAsia" w:ascii="宋体" w:hAnsi="宋体" w:cs="宋体"/>
          <w:color w:val="auto"/>
          <w:sz w:val="24"/>
        </w:rPr>
      </w:pPr>
      <w:r>
        <w:rPr>
          <w:rFonts w:hint="eastAsia" w:ascii="宋体" w:hAnsi="宋体" w:cs="宋体"/>
          <w:color w:val="auto"/>
          <w:sz w:val="24"/>
        </w:rPr>
        <w:t>2.1 “采购人”系指招标公告中载明的本项目的采购人。</w:t>
      </w:r>
    </w:p>
    <w:p w14:paraId="3F5F8F8E">
      <w:pPr>
        <w:spacing w:line="360" w:lineRule="auto"/>
        <w:ind w:firstLine="480" w:firstLineChars="200"/>
        <w:rPr>
          <w:rFonts w:hint="eastAsia" w:ascii="宋体" w:hAnsi="宋体" w:cs="宋体"/>
          <w:color w:val="auto"/>
          <w:sz w:val="24"/>
        </w:rPr>
      </w:pPr>
      <w:r>
        <w:rPr>
          <w:rFonts w:hint="eastAsia" w:ascii="宋体" w:hAnsi="宋体" w:cs="宋体"/>
          <w:color w:val="auto"/>
          <w:sz w:val="24"/>
        </w:rPr>
        <w:t>2.2 “采购代理机构”系指招标公告中载明的本项目的采购代理机构。</w:t>
      </w:r>
    </w:p>
    <w:p w14:paraId="1D6564D8">
      <w:pPr>
        <w:spacing w:line="360" w:lineRule="auto"/>
        <w:ind w:firstLine="480" w:firstLineChars="200"/>
        <w:rPr>
          <w:rFonts w:hint="eastAsia"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4B6A097C">
      <w:pPr>
        <w:spacing w:line="360" w:lineRule="auto"/>
        <w:ind w:firstLine="480" w:firstLineChars="200"/>
        <w:rPr>
          <w:rFonts w:hint="eastAsia"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17157BD0">
      <w:pPr>
        <w:spacing w:line="360" w:lineRule="auto"/>
        <w:ind w:firstLine="480" w:firstLineChars="200"/>
        <w:rPr>
          <w:rFonts w:hint="eastAsia"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FD9D03F">
      <w:pPr>
        <w:spacing w:line="360" w:lineRule="auto"/>
        <w:ind w:firstLine="480" w:firstLineChars="200"/>
        <w:rPr>
          <w:rFonts w:hint="eastAsia"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16A85EA8">
      <w:pPr>
        <w:spacing w:line="360" w:lineRule="auto"/>
        <w:ind w:firstLine="480" w:firstLineChars="200"/>
        <w:rPr>
          <w:rFonts w:hint="eastAsia"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79471002">
      <w:pPr>
        <w:spacing w:line="360" w:lineRule="auto"/>
        <w:ind w:firstLine="241" w:firstLineChars="100"/>
        <w:rPr>
          <w:rFonts w:hint="eastAsia"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50A285E8">
      <w:pPr>
        <w:spacing w:line="360" w:lineRule="auto"/>
        <w:ind w:firstLine="420" w:firstLineChars="175"/>
        <w:rPr>
          <w:rFonts w:hint="eastAsia"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756E6B46">
      <w:pPr>
        <w:spacing w:line="360" w:lineRule="auto"/>
        <w:ind w:firstLine="420" w:firstLineChars="175"/>
        <w:rPr>
          <w:rFonts w:hint="eastAsia" w:ascii="宋体" w:hAnsi="宋体" w:cs="宋体"/>
          <w:color w:val="auto"/>
          <w:sz w:val="24"/>
        </w:rPr>
      </w:pPr>
      <w:r>
        <w:rPr>
          <w:rFonts w:hint="eastAsia" w:ascii="宋体" w:hAnsi="宋体" w:cs="宋体"/>
          <w:color w:val="auto"/>
          <w:sz w:val="24"/>
        </w:rPr>
        <w:t>3.2 支持绿色发展</w:t>
      </w:r>
    </w:p>
    <w:p w14:paraId="4182DC65">
      <w:pPr>
        <w:spacing w:line="360" w:lineRule="auto"/>
        <w:ind w:firstLine="420" w:firstLineChars="175"/>
        <w:rPr>
          <w:rFonts w:hint="eastAsia"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6D4D1E36">
      <w:pPr>
        <w:spacing w:line="360" w:lineRule="auto"/>
        <w:ind w:firstLine="420" w:firstLineChars="175"/>
        <w:rPr>
          <w:rFonts w:hint="eastAsia"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6684F2CF">
      <w:pPr>
        <w:spacing w:line="360" w:lineRule="auto"/>
        <w:ind w:firstLine="420" w:firstLineChars="175"/>
        <w:rPr>
          <w:rFonts w:hint="eastAsia"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5A0E3775">
      <w:pPr>
        <w:spacing w:line="360" w:lineRule="auto"/>
        <w:ind w:firstLine="420" w:firstLineChars="175"/>
        <w:rPr>
          <w:rFonts w:hint="eastAsia"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46278E1A">
      <w:pPr>
        <w:spacing w:line="360" w:lineRule="auto"/>
        <w:ind w:firstLine="420" w:firstLineChars="175"/>
        <w:rPr>
          <w:rFonts w:hint="eastAsia" w:ascii="宋体" w:hAnsi="宋体" w:cs="宋体"/>
          <w:color w:val="auto"/>
          <w:sz w:val="24"/>
        </w:rPr>
      </w:pPr>
      <w:r>
        <w:rPr>
          <w:rFonts w:hint="eastAsia" w:ascii="宋体" w:hAnsi="宋体" w:cs="宋体"/>
          <w:color w:val="auto"/>
          <w:sz w:val="24"/>
        </w:rPr>
        <w:t>3.3支持中小企业发展</w:t>
      </w:r>
    </w:p>
    <w:p w14:paraId="4223C073">
      <w:pPr>
        <w:spacing w:line="360" w:lineRule="auto"/>
        <w:ind w:firstLine="420" w:firstLineChars="175"/>
        <w:rPr>
          <w:rFonts w:hint="eastAsia"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304CA23">
      <w:pPr>
        <w:spacing w:line="360" w:lineRule="auto"/>
        <w:ind w:firstLine="420" w:firstLineChars="175"/>
        <w:rPr>
          <w:rFonts w:hint="eastAsia"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1C27BA52">
      <w:pPr>
        <w:widowControl/>
        <w:spacing w:line="360" w:lineRule="auto"/>
        <w:ind w:firstLine="420" w:firstLineChars="175"/>
        <w:jc w:val="left"/>
        <w:rPr>
          <w:rFonts w:hint="eastAsia"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37A9BDB">
      <w:pPr>
        <w:widowControl/>
        <w:spacing w:line="360" w:lineRule="auto"/>
        <w:ind w:firstLine="420" w:firstLineChars="175"/>
        <w:jc w:val="left"/>
        <w:rPr>
          <w:rFonts w:hint="eastAsia"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2C7C81B7">
      <w:pPr>
        <w:spacing w:line="360" w:lineRule="auto"/>
        <w:ind w:firstLine="420" w:firstLineChars="175"/>
        <w:rPr>
          <w:rFonts w:hint="eastAsia"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rPr>
        <w:t>联合协议或者分包意向协议约定小微企业的合同份额占到合同总金额30%以上的</w:t>
      </w:r>
      <w:bookmarkEnd w:id="16"/>
      <w:r>
        <w:rPr>
          <w:rFonts w:hint="eastAsia" w:ascii="宋体" w:hAnsi="宋体" w:cs="宋体"/>
          <w:color w:val="auto"/>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23BBFE41">
      <w:pPr>
        <w:spacing w:line="360" w:lineRule="auto"/>
        <w:ind w:firstLine="420" w:firstLineChars="175"/>
        <w:rPr>
          <w:rFonts w:hint="eastAsia"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5E1CF10D">
      <w:pPr>
        <w:spacing w:line="360" w:lineRule="auto"/>
        <w:ind w:firstLine="420" w:firstLineChars="175"/>
        <w:rPr>
          <w:rFonts w:hint="eastAsia"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8011077">
      <w:pPr>
        <w:spacing w:line="360" w:lineRule="auto"/>
        <w:ind w:firstLine="420" w:firstLineChars="175"/>
        <w:rPr>
          <w:rFonts w:hint="eastAsia"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014A706">
      <w:pPr>
        <w:spacing w:line="360" w:lineRule="auto"/>
        <w:ind w:firstLine="420" w:firstLineChars="175"/>
        <w:rPr>
          <w:rFonts w:hint="eastAsia"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1EAA887E">
      <w:pPr>
        <w:spacing w:line="360" w:lineRule="auto"/>
        <w:ind w:firstLine="420" w:firstLineChars="175"/>
        <w:rPr>
          <w:rFonts w:hint="eastAsia"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15B57949">
      <w:pPr>
        <w:spacing w:line="360" w:lineRule="auto"/>
        <w:ind w:firstLine="420" w:firstLineChars="175"/>
        <w:rPr>
          <w:rFonts w:hint="eastAsia"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1330A2B4">
      <w:pPr>
        <w:spacing w:line="360" w:lineRule="auto"/>
        <w:ind w:firstLine="420" w:firstLineChars="175"/>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1D196C1A">
      <w:pPr>
        <w:pStyle w:val="3"/>
        <w:adjustRightInd w:val="0"/>
        <w:ind w:left="0" w:firstLine="420" w:firstLineChars="175"/>
        <w:rPr>
          <w:rFonts w:hint="eastAsia"/>
          <w:color w:val="auto"/>
        </w:rPr>
      </w:pPr>
      <w:r>
        <w:rPr>
          <w:rFonts w:hint="eastAsia" w:ascii="宋体" w:hAnsi="宋体" w:eastAsia="宋体" w:cs="仿宋"/>
          <w:b w:val="0"/>
          <w:bCs w:val="0"/>
          <w:color w:val="auto"/>
          <w:sz w:val="24"/>
          <w:szCs w:val="24"/>
          <w:lang w:val="en-US"/>
        </w:rPr>
        <w:t>3.4.3 采购人应当贯彻落实知识产权保护相关法律法规，应当采购使用正版软件。</w:t>
      </w:r>
    </w:p>
    <w:p w14:paraId="1494ADD2">
      <w:pPr>
        <w:spacing w:line="360" w:lineRule="auto"/>
        <w:ind w:firstLine="420" w:firstLineChars="175"/>
        <w:rPr>
          <w:rFonts w:hint="eastAsia" w:ascii="宋体" w:hAnsi="宋体" w:cs="宋体"/>
          <w:color w:val="auto"/>
          <w:sz w:val="24"/>
        </w:rPr>
      </w:pPr>
      <w:r>
        <w:rPr>
          <w:rFonts w:hint="eastAsia" w:ascii="宋体" w:hAnsi="宋体" w:cs="宋体"/>
          <w:color w:val="auto"/>
          <w:sz w:val="24"/>
        </w:rPr>
        <w:t>3.5平等对待内外资企业和符合条件的破产重整企业</w:t>
      </w:r>
    </w:p>
    <w:p w14:paraId="46965824">
      <w:pPr>
        <w:snapToGrid w:val="0"/>
        <w:spacing w:line="360" w:lineRule="auto"/>
        <w:ind w:firstLine="420" w:firstLineChars="175"/>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p>
    <w:p w14:paraId="479A2F6E">
      <w:pPr>
        <w:pStyle w:val="890"/>
        <w:shd w:val="clear" w:color="auto" w:fill="FFFFFF"/>
        <w:adjustRightInd w:val="0"/>
        <w:snapToGrid w:val="0"/>
        <w:spacing w:before="0" w:beforeAutospacing="0" w:after="0" w:afterAutospacing="0" w:line="360" w:lineRule="auto"/>
        <w:ind w:firstLine="420"/>
        <w:contextualSpacing/>
        <w:rPr>
          <w:rFonts w:hint="eastAsia"/>
          <w:color w:val="auto"/>
          <w:lang w:val="zh-CN"/>
        </w:rPr>
      </w:pPr>
      <w:r>
        <w:rPr>
          <w:rFonts w:hint="eastAsia"/>
          <w:color w:val="auto"/>
          <w:lang w:val="zh-CN"/>
        </w:rPr>
        <w:t>4.1在线询问、质疑、投诉</w:t>
      </w:r>
    </w:p>
    <w:p w14:paraId="6E9C4A16">
      <w:pPr>
        <w:pStyle w:val="890"/>
        <w:shd w:val="clear" w:color="auto" w:fill="FFFFFF"/>
        <w:adjustRightInd w:val="0"/>
        <w:snapToGrid w:val="0"/>
        <w:spacing w:before="0" w:beforeAutospacing="0" w:after="0" w:afterAutospacing="0" w:line="360" w:lineRule="auto"/>
        <w:ind w:firstLine="400"/>
        <w:contextualSpacing/>
        <w:rPr>
          <w:rFonts w:hint="eastAsia"/>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8FAB2F">
      <w:pPr>
        <w:autoSpaceDE w:val="0"/>
        <w:autoSpaceDN w:val="0"/>
        <w:snapToGrid w:val="0"/>
        <w:spacing w:line="360" w:lineRule="auto"/>
        <w:ind w:firstLine="420" w:firstLineChars="175"/>
        <w:jc w:val="left"/>
        <w:rPr>
          <w:rFonts w:hint="eastAsia" w:ascii="宋体" w:hAnsi="宋体" w:cs="宋体"/>
          <w:color w:val="auto"/>
          <w:kern w:val="0"/>
          <w:sz w:val="24"/>
          <w:lang w:val="zh-CN"/>
        </w:rPr>
      </w:pPr>
      <w:r>
        <w:rPr>
          <w:rFonts w:hint="eastAsia" w:ascii="宋体" w:hAnsi="宋体" w:cs="宋体"/>
          <w:color w:val="auto"/>
          <w:kern w:val="0"/>
          <w:sz w:val="24"/>
          <w:lang w:val="zh-CN"/>
        </w:rPr>
        <w:t>4.2供应商询问</w:t>
      </w:r>
    </w:p>
    <w:p w14:paraId="1FEEF1CC">
      <w:pPr>
        <w:autoSpaceDE w:val="0"/>
        <w:autoSpaceDN w:val="0"/>
        <w:spacing w:line="360" w:lineRule="auto"/>
        <w:ind w:firstLine="420" w:firstLineChars="175"/>
        <w:jc w:val="left"/>
        <w:rPr>
          <w:rFonts w:hint="eastAsia"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0AA9880">
      <w:pPr>
        <w:autoSpaceDE w:val="0"/>
        <w:autoSpaceDN w:val="0"/>
        <w:spacing w:line="360" w:lineRule="auto"/>
        <w:ind w:firstLine="420" w:firstLineChars="175"/>
        <w:jc w:val="left"/>
        <w:rPr>
          <w:rFonts w:hint="eastAsia" w:ascii="宋体" w:hAnsi="宋体" w:cs="宋体"/>
          <w:color w:val="auto"/>
          <w:kern w:val="0"/>
          <w:sz w:val="24"/>
          <w:lang w:val="zh-CN"/>
        </w:rPr>
      </w:pPr>
      <w:r>
        <w:rPr>
          <w:rFonts w:hint="eastAsia" w:ascii="宋体" w:hAnsi="宋体" w:cs="宋体"/>
          <w:color w:val="auto"/>
          <w:kern w:val="0"/>
          <w:sz w:val="24"/>
          <w:lang w:val="zh-CN"/>
        </w:rPr>
        <w:t>4.3供应商质疑</w:t>
      </w:r>
    </w:p>
    <w:p w14:paraId="1BF19A8F">
      <w:pPr>
        <w:pStyle w:val="35"/>
        <w:spacing w:line="360" w:lineRule="auto"/>
        <w:ind w:firstLine="420" w:firstLineChars="175"/>
        <w:rPr>
          <w:rFonts w:hint="eastAsia"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637B4391">
      <w:pPr>
        <w:pStyle w:val="35"/>
        <w:spacing w:line="360" w:lineRule="auto"/>
        <w:ind w:firstLine="420" w:firstLineChars="175"/>
        <w:rPr>
          <w:rFonts w:hint="eastAsia"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77B824C">
      <w:pPr>
        <w:pStyle w:val="5"/>
        <w:spacing w:line="360" w:lineRule="auto"/>
        <w:ind w:firstLine="420" w:firstLineChars="175"/>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ADF2E72">
      <w:pPr>
        <w:pStyle w:val="35"/>
        <w:spacing w:line="360" w:lineRule="auto"/>
        <w:ind w:left="477" w:leftChars="200" w:hanging="57" w:hangingChars="24"/>
        <w:rPr>
          <w:rFonts w:hint="eastAsia" w:hAnsi="宋体" w:cs="宋体"/>
          <w:color w:val="auto"/>
          <w:sz w:val="24"/>
        </w:rPr>
      </w:pPr>
      <w:r>
        <w:rPr>
          <w:rFonts w:hint="eastAsia" w:hAnsi="宋体" w:cs="宋体"/>
          <w:color w:val="auto"/>
          <w:sz w:val="24"/>
        </w:rPr>
        <w:t>4.3.2.2对采购过程提出质疑的，质疑期限为各采购程序环节结束之日起计算。</w:t>
      </w:r>
    </w:p>
    <w:p w14:paraId="44C7C067">
      <w:pPr>
        <w:pStyle w:val="35"/>
        <w:spacing w:line="360" w:lineRule="auto"/>
        <w:ind w:firstLine="420" w:firstLineChars="175"/>
        <w:rPr>
          <w:rFonts w:hint="eastAsia" w:hAnsi="宋体" w:cs="宋体"/>
          <w:color w:val="auto"/>
          <w:sz w:val="24"/>
        </w:rPr>
      </w:pPr>
      <w:r>
        <w:rPr>
          <w:rFonts w:hint="eastAsia" w:hAnsi="宋体" w:cs="宋体"/>
          <w:color w:val="auto"/>
          <w:sz w:val="24"/>
        </w:rPr>
        <w:t>4.3.2.3对采购结果提出质疑的，质疑期限自采购结果公告期限届满之日起计算。</w:t>
      </w:r>
    </w:p>
    <w:p w14:paraId="53E9B90C">
      <w:pPr>
        <w:pStyle w:val="35"/>
        <w:spacing w:line="360" w:lineRule="auto"/>
        <w:ind w:firstLine="420" w:firstLineChars="175"/>
        <w:rPr>
          <w:rFonts w:hint="eastAsia"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1DCA5B2D">
      <w:pPr>
        <w:pStyle w:val="35"/>
        <w:snapToGrid w:val="0"/>
        <w:spacing w:line="360" w:lineRule="auto"/>
        <w:ind w:firstLine="660" w:firstLineChars="275"/>
        <w:rPr>
          <w:rFonts w:hint="eastAsia" w:hAnsi="宋体" w:cs="宋体"/>
          <w:color w:val="auto"/>
          <w:kern w:val="0"/>
          <w:sz w:val="24"/>
          <w:lang w:val="zh-CN"/>
        </w:rPr>
      </w:pPr>
      <w:r>
        <w:rPr>
          <w:rFonts w:hint="eastAsia" w:hAnsi="宋体" w:cs="宋体"/>
          <w:color w:val="auto"/>
          <w:kern w:val="0"/>
          <w:sz w:val="24"/>
          <w:lang w:val="zh-CN"/>
        </w:rPr>
        <w:t>4.3.3.1供应商的姓名或者名称、地址、邮编、联系人及联系电话；</w:t>
      </w:r>
    </w:p>
    <w:p w14:paraId="3C0C3D32">
      <w:pPr>
        <w:pStyle w:val="35"/>
        <w:snapToGrid w:val="0"/>
        <w:spacing w:line="360" w:lineRule="auto"/>
        <w:ind w:firstLine="638" w:firstLineChars="266"/>
        <w:rPr>
          <w:rFonts w:hint="eastAsia" w:hAnsi="宋体" w:cs="宋体"/>
          <w:color w:val="auto"/>
          <w:kern w:val="0"/>
          <w:sz w:val="24"/>
          <w:lang w:val="zh-CN"/>
        </w:rPr>
      </w:pPr>
      <w:r>
        <w:rPr>
          <w:rFonts w:hint="eastAsia" w:hAnsi="宋体" w:cs="宋体"/>
          <w:color w:val="auto"/>
          <w:kern w:val="0"/>
          <w:sz w:val="24"/>
          <w:lang w:val="zh-CN"/>
        </w:rPr>
        <w:t>4.3.3.2质疑项目的名称、编号；</w:t>
      </w:r>
    </w:p>
    <w:p w14:paraId="64F605AE">
      <w:pPr>
        <w:pStyle w:val="35"/>
        <w:snapToGrid w:val="0"/>
        <w:spacing w:line="360" w:lineRule="auto"/>
        <w:ind w:firstLine="638" w:firstLineChars="266"/>
        <w:rPr>
          <w:rFonts w:hint="eastAsia" w:hAnsi="宋体" w:cs="宋体"/>
          <w:color w:val="auto"/>
          <w:kern w:val="0"/>
          <w:sz w:val="24"/>
          <w:lang w:val="zh-CN"/>
        </w:rPr>
      </w:pPr>
      <w:r>
        <w:rPr>
          <w:rFonts w:hint="eastAsia" w:hAnsi="宋体" w:cs="宋体"/>
          <w:color w:val="auto"/>
          <w:kern w:val="0"/>
          <w:sz w:val="24"/>
          <w:lang w:val="zh-CN"/>
        </w:rPr>
        <w:t>4.3.3.3具体、明确的质疑事项和与质疑事项相关的请求；</w:t>
      </w:r>
    </w:p>
    <w:p w14:paraId="6170BA83">
      <w:pPr>
        <w:pStyle w:val="35"/>
        <w:snapToGrid w:val="0"/>
        <w:spacing w:line="360" w:lineRule="auto"/>
        <w:ind w:firstLine="660" w:firstLineChars="275"/>
        <w:rPr>
          <w:rFonts w:hint="eastAsia" w:hAnsi="宋体" w:cs="宋体"/>
          <w:color w:val="auto"/>
          <w:kern w:val="0"/>
          <w:sz w:val="24"/>
          <w:lang w:val="zh-CN"/>
        </w:rPr>
      </w:pPr>
      <w:r>
        <w:rPr>
          <w:rFonts w:hint="eastAsia" w:hAnsi="宋体" w:cs="宋体"/>
          <w:color w:val="auto"/>
          <w:kern w:val="0"/>
          <w:sz w:val="24"/>
          <w:lang w:val="zh-CN"/>
        </w:rPr>
        <w:t>4.3.3.4事实依据；</w:t>
      </w:r>
    </w:p>
    <w:p w14:paraId="57B324DF">
      <w:pPr>
        <w:pStyle w:val="35"/>
        <w:snapToGrid w:val="0"/>
        <w:spacing w:line="360" w:lineRule="auto"/>
        <w:ind w:firstLine="660" w:firstLineChars="275"/>
        <w:rPr>
          <w:rFonts w:hint="eastAsia" w:hAnsi="宋体" w:cs="宋体"/>
          <w:color w:val="auto"/>
          <w:kern w:val="0"/>
          <w:sz w:val="24"/>
          <w:lang w:val="zh-CN"/>
        </w:rPr>
      </w:pPr>
      <w:r>
        <w:rPr>
          <w:rFonts w:hint="eastAsia" w:hAnsi="宋体" w:cs="宋体"/>
          <w:color w:val="auto"/>
          <w:kern w:val="0"/>
          <w:sz w:val="24"/>
          <w:lang w:val="zh-CN"/>
        </w:rPr>
        <w:t>4.3.3.5必要的法律依据；</w:t>
      </w:r>
    </w:p>
    <w:p w14:paraId="2A081CF3">
      <w:pPr>
        <w:pStyle w:val="35"/>
        <w:snapToGrid w:val="0"/>
        <w:spacing w:line="360" w:lineRule="auto"/>
        <w:ind w:firstLine="660" w:firstLineChars="275"/>
        <w:rPr>
          <w:rFonts w:hint="eastAsia" w:hAnsi="宋体" w:cs="宋体"/>
          <w:color w:val="auto"/>
          <w:kern w:val="0"/>
          <w:sz w:val="24"/>
          <w:lang w:val="zh-CN"/>
        </w:rPr>
      </w:pPr>
      <w:r>
        <w:rPr>
          <w:rFonts w:hint="eastAsia" w:hAnsi="宋体" w:cs="宋体"/>
          <w:color w:val="auto"/>
          <w:kern w:val="0"/>
          <w:sz w:val="24"/>
          <w:lang w:val="zh-CN"/>
        </w:rPr>
        <w:t>4.3.3.6提出质疑的日期。</w:t>
      </w:r>
    </w:p>
    <w:p w14:paraId="42092B84">
      <w:pPr>
        <w:pStyle w:val="35"/>
        <w:snapToGrid w:val="0"/>
        <w:spacing w:line="360" w:lineRule="auto"/>
        <w:ind w:firstLine="420" w:firstLineChars="175"/>
        <w:rPr>
          <w:rFonts w:hint="eastAsia" w:hAnsi="宋体" w:cs="宋体"/>
          <w:color w:val="auto"/>
          <w:kern w:val="0"/>
          <w:sz w:val="24"/>
          <w:lang w:val="zh-CN"/>
        </w:rPr>
      </w:pPr>
      <w:r>
        <w:rPr>
          <w:rFonts w:hint="eastAsia" w:hAnsi="宋体" w:cs="宋体"/>
          <w:color w:val="auto"/>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630E535D">
      <w:pPr>
        <w:pStyle w:val="35"/>
        <w:snapToGrid w:val="0"/>
        <w:spacing w:line="360" w:lineRule="auto"/>
        <w:ind w:firstLine="420" w:firstLineChars="175"/>
        <w:rPr>
          <w:rFonts w:hint="eastAsia" w:hAnsi="宋体" w:cs="宋体"/>
          <w:color w:val="auto"/>
          <w:kern w:val="0"/>
          <w:sz w:val="24"/>
          <w:lang w:val="zh-CN"/>
        </w:rPr>
      </w:pPr>
      <w:r>
        <w:rPr>
          <w:rFonts w:hint="eastAsia" w:hAnsi="宋体" w:cs="宋体"/>
          <w:color w:val="auto"/>
          <w:kern w:val="0"/>
          <w:sz w:val="24"/>
          <w:lang w:val="zh-CN"/>
        </w:rPr>
        <w:t>质疑函范本及制作说明详见附件2。</w:t>
      </w:r>
    </w:p>
    <w:p w14:paraId="5B40BD8F">
      <w:pPr>
        <w:pStyle w:val="890"/>
        <w:shd w:val="clear" w:color="auto" w:fill="FFFFFF"/>
        <w:adjustRightInd w:val="0"/>
        <w:snapToGrid w:val="0"/>
        <w:spacing w:before="0" w:beforeAutospacing="0" w:after="0" w:afterAutospacing="0" w:line="360" w:lineRule="auto"/>
        <w:ind w:firstLine="420"/>
        <w:contextualSpacing/>
        <w:rPr>
          <w:rFonts w:hint="eastAsia"/>
          <w:color w:val="auto"/>
        </w:rPr>
      </w:pPr>
      <w:r>
        <w:rPr>
          <w:rFonts w:hint="eastAsia"/>
          <w:color w:val="auto"/>
        </w:rPr>
        <w:t>4.3.4对同一采购程序环节的质疑，供应商须在法定质疑期内一次性提出。</w:t>
      </w:r>
    </w:p>
    <w:p w14:paraId="0C54F4A3">
      <w:pPr>
        <w:pStyle w:val="890"/>
        <w:shd w:val="clear" w:color="auto" w:fill="FFFFFF"/>
        <w:adjustRightInd w:val="0"/>
        <w:snapToGrid w:val="0"/>
        <w:spacing w:before="0" w:beforeAutospacing="0" w:after="0" w:afterAutospacing="0" w:line="360" w:lineRule="auto"/>
        <w:ind w:firstLine="420"/>
        <w:contextualSpacing/>
        <w:rPr>
          <w:rFonts w:hint="eastAsia"/>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1FD1078F">
      <w:pPr>
        <w:pStyle w:val="890"/>
        <w:shd w:val="clear" w:color="auto" w:fill="FFFFFF"/>
        <w:snapToGrid w:val="0"/>
        <w:spacing w:after="240" w:afterAutospacing="0" w:line="360" w:lineRule="auto"/>
        <w:ind w:firstLine="420"/>
        <w:contextualSpacing/>
        <w:rPr>
          <w:rFonts w:hint="eastAsia"/>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0929BAD1">
      <w:pPr>
        <w:pStyle w:val="890"/>
        <w:shd w:val="clear" w:color="auto" w:fill="FFFFFF"/>
        <w:snapToGrid w:val="0"/>
        <w:spacing w:after="240" w:afterAutospacing="0" w:line="360" w:lineRule="auto"/>
        <w:ind w:firstLine="420" w:firstLineChars="175"/>
        <w:contextualSpacing/>
        <w:rPr>
          <w:rFonts w:hint="eastAsia"/>
          <w:color w:val="auto"/>
          <w:lang w:val="zh-CN"/>
        </w:rPr>
      </w:pPr>
      <w:r>
        <w:rPr>
          <w:rFonts w:hint="eastAsia"/>
          <w:color w:val="auto"/>
          <w:lang w:val="zh-CN"/>
        </w:rPr>
        <w:t>4.4供应商投诉</w:t>
      </w:r>
    </w:p>
    <w:p w14:paraId="10B1F4A0">
      <w:pPr>
        <w:pStyle w:val="890"/>
        <w:shd w:val="clear" w:color="auto" w:fill="FFFFFF"/>
        <w:snapToGrid w:val="0"/>
        <w:spacing w:after="240" w:afterAutospacing="0" w:line="360" w:lineRule="auto"/>
        <w:ind w:firstLine="400"/>
        <w:contextualSpacing/>
        <w:rPr>
          <w:rFonts w:hint="eastAsia"/>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14:paraId="41872D3E">
      <w:pPr>
        <w:pStyle w:val="890"/>
        <w:shd w:val="clear" w:color="auto" w:fill="FFFFFF"/>
        <w:adjustRightInd w:val="0"/>
        <w:snapToGrid w:val="0"/>
        <w:spacing w:before="0" w:beforeAutospacing="0" w:after="0" w:afterAutospacing="0" w:line="360" w:lineRule="auto"/>
        <w:ind w:firstLine="400"/>
        <w:contextualSpacing/>
        <w:rPr>
          <w:rFonts w:hint="eastAsia"/>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0A2F149E">
      <w:pPr>
        <w:pStyle w:val="890"/>
        <w:shd w:val="clear" w:color="auto" w:fill="FFFFFF"/>
        <w:adjustRightInd w:val="0"/>
        <w:snapToGrid w:val="0"/>
        <w:spacing w:before="0" w:beforeAutospacing="0" w:after="0" w:afterAutospacing="0" w:line="360" w:lineRule="auto"/>
        <w:ind w:firstLine="400"/>
        <w:contextualSpacing/>
        <w:rPr>
          <w:rFonts w:hint="eastAsia"/>
          <w:color w:val="auto"/>
        </w:rPr>
      </w:pPr>
      <w:r>
        <w:rPr>
          <w:rFonts w:hint="eastAsia"/>
          <w:color w:val="auto"/>
        </w:rPr>
        <w:t>4.4.3供应商投诉应当有明确的请求和必要的证明材料。</w:t>
      </w:r>
    </w:p>
    <w:p w14:paraId="038E15D1">
      <w:pPr>
        <w:pStyle w:val="890"/>
        <w:shd w:val="clear" w:color="auto" w:fill="FFFFFF"/>
        <w:adjustRightInd w:val="0"/>
        <w:snapToGrid w:val="0"/>
        <w:spacing w:before="0" w:beforeAutospacing="0" w:after="0" w:afterAutospacing="0" w:line="360" w:lineRule="auto"/>
        <w:ind w:firstLine="400"/>
        <w:contextualSpacing/>
        <w:rPr>
          <w:rFonts w:hint="eastAsia"/>
          <w:color w:val="auto"/>
        </w:rPr>
      </w:pPr>
      <w:r>
        <w:rPr>
          <w:rFonts w:hint="eastAsia"/>
          <w:color w:val="auto"/>
        </w:rPr>
        <w:t>4.4.4 以联合体形式参加政府采购活动的，其投诉应当由组成联合体的所有供应商共同提出。</w:t>
      </w:r>
    </w:p>
    <w:p w14:paraId="6DBF774A">
      <w:pPr>
        <w:pStyle w:val="890"/>
        <w:shd w:val="clear" w:color="auto" w:fill="FFFFFF"/>
        <w:adjustRightInd w:val="0"/>
        <w:snapToGrid w:val="0"/>
        <w:spacing w:before="0" w:beforeAutospacing="0" w:after="0" w:afterAutospacing="0" w:line="360" w:lineRule="auto"/>
        <w:ind w:firstLine="400"/>
        <w:contextualSpacing/>
        <w:rPr>
          <w:rFonts w:hint="eastAsia"/>
          <w:color w:val="auto"/>
        </w:rPr>
      </w:pPr>
      <w:r>
        <w:rPr>
          <w:rFonts w:hint="eastAsia"/>
          <w:color w:val="auto"/>
        </w:rPr>
        <w:t>投诉书范本及制作说明详见附件3。</w:t>
      </w:r>
    </w:p>
    <w:p w14:paraId="5007E394">
      <w:pPr>
        <w:pStyle w:val="890"/>
        <w:shd w:val="clear" w:color="auto" w:fill="FFFFFF"/>
        <w:adjustRightInd w:val="0"/>
        <w:snapToGrid w:val="0"/>
        <w:spacing w:before="0" w:beforeAutospacing="0" w:after="0" w:afterAutospacing="0" w:line="360" w:lineRule="auto"/>
        <w:ind w:firstLine="400"/>
        <w:contextualSpacing/>
        <w:rPr>
          <w:rFonts w:hint="eastAsia"/>
          <w:b/>
          <w:bCs/>
          <w:color w:val="auto"/>
        </w:rPr>
      </w:pPr>
      <w:r>
        <w:rPr>
          <w:rFonts w:hint="eastAsia"/>
          <w:b/>
          <w:bCs/>
          <w:color w:val="auto"/>
        </w:rPr>
        <w:t>注：</w:t>
      </w:r>
      <w:r>
        <w:rPr>
          <w:rFonts w:hint="eastAsia" w:cs="仿宋_GB2312" w:asciiTheme="majorEastAsia" w:hAnsiTheme="majorEastAsia" w:eastAsiaTheme="majorEastAsia"/>
          <w:b/>
          <w:bCs/>
          <w:color w:val="auto"/>
        </w:rPr>
        <w:t>该项目由采购人处理采购争议。质疑环节，采购人委托采购代理机构处理的，可由采购代理机构答复。对质疑答复不满意的，向采购人内部设置的采购监督机构反映。</w:t>
      </w:r>
    </w:p>
    <w:p w14:paraId="3BA70622">
      <w:pPr>
        <w:pStyle w:val="132"/>
        <w:snapToGrid w:val="0"/>
        <w:spacing w:before="0"/>
        <w:ind w:firstLine="360"/>
        <w:rPr>
          <w:rFonts w:hint="eastAsia" w:ascii="宋体" w:hAnsi="宋体" w:cs="宋体"/>
          <w:color w:val="auto"/>
          <w:sz w:val="18"/>
          <w:szCs w:val="18"/>
        </w:rPr>
      </w:pPr>
    </w:p>
    <w:p w14:paraId="619F105A">
      <w:pPr>
        <w:adjustRightInd/>
        <w:spacing w:line="360" w:lineRule="auto"/>
        <w:jc w:val="center"/>
        <w:outlineLvl w:val="0"/>
        <w:rPr>
          <w:rFonts w:hint="eastAsia"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7DA2D667">
      <w:pPr>
        <w:pStyle w:val="35"/>
        <w:spacing w:line="360" w:lineRule="auto"/>
        <w:rPr>
          <w:rFonts w:hint="eastAsia" w:hAnsi="宋体" w:cs="宋体"/>
          <w:b/>
          <w:color w:val="auto"/>
          <w:sz w:val="24"/>
          <w:szCs w:val="24"/>
        </w:rPr>
      </w:pPr>
      <w:r>
        <w:rPr>
          <w:rFonts w:hint="eastAsia" w:hAnsi="宋体" w:cs="宋体"/>
          <w:b/>
          <w:color w:val="auto"/>
          <w:sz w:val="24"/>
          <w:szCs w:val="24"/>
        </w:rPr>
        <w:t>5．招标文件的构成</w:t>
      </w:r>
    </w:p>
    <w:p w14:paraId="513064DF">
      <w:pPr>
        <w:pStyle w:val="35"/>
        <w:spacing w:line="360" w:lineRule="auto"/>
        <w:ind w:firstLine="420" w:firstLineChars="175"/>
        <w:rPr>
          <w:rFonts w:hint="eastAsia" w:hAnsi="宋体" w:cs="宋体"/>
          <w:color w:val="auto"/>
          <w:sz w:val="24"/>
          <w:szCs w:val="24"/>
        </w:rPr>
      </w:pPr>
      <w:r>
        <w:rPr>
          <w:rFonts w:hint="eastAsia" w:hAnsi="宋体" w:cs="宋体"/>
          <w:color w:val="auto"/>
          <w:sz w:val="24"/>
          <w:szCs w:val="24"/>
        </w:rPr>
        <w:t>5.1 招标文件包括下列文件及附件：</w:t>
      </w:r>
    </w:p>
    <w:p w14:paraId="7AC59F2F">
      <w:pPr>
        <w:pStyle w:val="35"/>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5.1.1招标公告；</w:t>
      </w:r>
    </w:p>
    <w:p w14:paraId="1211863E">
      <w:pPr>
        <w:pStyle w:val="35"/>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5.1.2投标人须知；</w:t>
      </w:r>
    </w:p>
    <w:p w14:paraId="73F5856B">
      <w:pPr>
        <w:pStyle w:val="35"/>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5.1.3采购需求；</w:t>
      </w:r>
    </w:p>
    <w:p w14:paraId="4D2EEB15">
      <w:pPr>
        <w:pStyle w:val="35"/>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5.1.4评标办法；</w:t>
      </w:r>
    </w:p>
    <w:p w14:paraId="6DFBAC46">
      <w:pPr>
        <w:pStyle w:val="35"/>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5.1.5拟签订的合同文本；</w:t>
      </w:r>
    </w:p>
    <w:p w14:paraId="460B7A31">
      <w:pPr>
        <w:pStyle w:val="35"/>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5AD80F63">
      <w:pPr>
        <w:spacing w:line="360" w:lineRule="auto"/>
        <w:ind w:firstLine="420" w:firstLineChars="175"/>
        <w:rPr>
          <w:rFonts w:hint="eastAsia"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208CB9A9">
      <w:pPr>
        <w:pStyle w:val="35"/>
        <w:spacing w:line="360" w:lineRule="auto"/>
        <w:rPr>
          <w:rFonts w:hint="eastAsia" w:hAnsi="宋体" w:cs="宋体"/>
          <w:b/>
          <w:color w:val="auto"/>
          <w:sz w:val="24"/>
          <w:szCs w:val="24"/>
        </w:rPr>
      </w:pPr>
      <w:r>
        <w:rPr>
          <w:rFonts w:hint="eastAsia" w:hAnsi="宋体" w:cs="宋体"/>
          <w:b/>
          <w:color w:val="auto"/>
          <w:sz w:val="24"/>
          <w:szCs w:val="24"/>
        </w:rPr>
        <w:t>6. 招标文件的澄清、修改</w:t>
      </w:r>
    </w:p>
    <w:p w14:paraId="0A1B267E">
      <w:pPr>
        <w:pStyle w:val="132"/>
        <w:snapToGrid w:val="0"/>
        <w:spacing w:before="0"/>
        <w:ind w:firstLine="420" w:firstLineChars="175"/>
        <w:rPr>
          <w:rFonts w:hint="eastAsia"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43ECAF7D">
      <w:pPr>
        <w:pStyle w:val="132"/>
        <w:snapToGrid w:val="0"/>
        <w:spacing w:before="0"/>
        <w:ind w:firstLine="420" w:firstLineChars="175"/>
        <w:rPr>
          <w:rFonts w:hint="eastAsia"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96FCA64">
      <w:pPr>
        <w:pStyle w:val="23"/>
        <w:rPr>
          <w:rFonts w:hint="eastAsia" w:hAnsi="宋体" w:cs="宋体"/>
          <w:color w:val="auto"/>
          <w:sz w:val="18"/>
          <w:szCs w:val="18"/>
          <w:lang w:val="en-US"/>
        </w:rPr>
      </w:pPr>
      <w:r>
        <w:rPr>
          <w:rFonts w:hint="eastAsia" w:hAnsi="宋体" w:cs="宋体"/>
          <w:color w:val="auto"/>
          <w:szCs w:val="24"/>
          <w:lang w:val="en-US"/>
        </w:rPr>
        <w:t xml:space="preserve">    </w:t>
      </w:r>
    </w:p>
    <w:p w14:paraId="27A1A11D">
      <w:pPr>
        <w:adjustRightInd/>
        <w:spacing w:line="360" w:lineRule="auto"/>
        <w:jc w:val="center"/>
        <w:outlineLvl w:val="0"/>
        <w:rPr>
          <w:rFonts w:hint="eastAsia" w:ascii="宋体" w:hAnsi="宋体" w:cs="宋体"/>
          <w:b/>
          <w:color w:val="auto"/>
          <w:sz w:val="30"/>
          <w:szCs w:val="20"/>
        </w:rPr>
      </w:pPr>
      <w:r>
        <w:rPr>
          <w:rFonts w:hint="eastAsia" w:ascii="宋体" w:hAnsi="宋体" w:cs="宋体"/>
          <w:b/>
          <w:color w:val="auto"/>
          <w:sz w:val="30"/>
          <w:szCs w:val="20"/>
        </w:rPr>
        <w:t>三、投标</w:t>
      </w:r>
    </w:p>
    <w:p w14:paraId="1BD7A87E">
      <w:pPr>
        <w:pStyle w:val="35"/>
        <w:spacing w:line="360" w:lineRule="auto"/>
        <w:rPr>
          <w:rFonts w:hint="eastAsia" w:hAnsi="宋体" w:cs="宋体"/>
          <w:b/>
          <w:color w:val="auto"/>
          <w:sz w:val="24"/>
          <w:szCs w:val="24"/>
        </w:rPr>
      </w:pPr>
      <w:r>
        <w:rPr>
          <w:rFonts w:hint="eastAsia" w:hAnsi="宋体" w:cs="宋体"/>
          <w:b/>
          <w:color w:val="auto"/>
          <w:sz w:val="24"/>
          <w:szCs w:val="24"/>
        </w:rPr>
        <w:t>7. 招标文件的获取</w:t>
      </w:r>
    </w:p>
    <w:p w14:paraId="0B5686F8">
      <w:pPr>
        <w:spacing w:line="360" w:lineRule="auto"/>
        <w:ind w:firstLine="420" w:firstLineChars="175"/>
        <w:rPr>
          <w:rFonts w:hint="eastAsia"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46CA5E23">
      <w:pPr>
        <w:pStyle w:val="35"/>
        <w:spacing w:line="360" w:lineRule="auto"/>
        <w:rPr>
          <w:rFonts w:hint="eastAsia" w:hAnsi="宋体" w:cs="宋体"/>
          <w:b/>
          <w:color w:val="auto"/>
          <w:sz w:val="24"/>
          <w:szCs w:val="24"/>
        </w:rPr>
      </w:pPr>
      <w:r>
        <w:rPr>
          <w:rFonts w:hint="eastAsia" w:hAnsi="宋体" w:cs="宋体"/>
          <w:b/>
          <w:color w:val="auto"/>
          <w:sz w:val="24"/>
          <w:szCs w:val="24"/>
        </w:rPr>
        <w:t>8.开标前答疑会或现场考察</w:t>
      </w:r>
    </w:p>
    <w:p w14:paraId="5C21465E">
      <w:pPr>
        <w:pStyle w:val="35"/>
        <w:spacing w:line="360" w:lineRule="auto"/>
        <w:ind w:firstLine="420" w:firstLineChars="175"/>
        <w:rPr>
          <w:rFonts w:hint="eastAsia"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102550F0">
      <w:pPr>
        <w:pStyle w:val="35"/>
        <w:spacing w:line="360" w:lineRule="auto"/>
        <w:rPr>
          <w:rFonts w:hint="eastAsia" w:hAnsi="宋体" w:cs="宋体"/>
          <w:b/>
          <w:color w:val="auto"/>
          <w:szCs w:val="24"/>
        </w:rPr>
      </w:pPr>
      <w:r>
        <w:rPr>
          <w:rFonts w:hint="eastAsia" w:hAnsi="宋体" w:cs="宋体"/>
          <w:b/>
          <w:color w:val="auto"/>
          <w:kern w:val="28"/>
          <w:sz w:val="24"/>
          <w:szCs w:val="24"/>
        </w:rPr>
        <w:t>9.投标保证金</w:t>
      </w:r>
    </w:p>
    <w:p w14:paraId="74774BE9">
      <w:pPr>
        <w:pStyle w:val="5"/>
        <w:spacing w:line="360" w:lineRule="auto"/>
        <w:ind w:firstLine="420" w:firstLineChars="175"/>
        <w:rPr>
          <w:rFonts w:hint="eastAsia" w:hAnsi="宋体" w:cs="宋体"/>
          <w:color w:val="auto"/>
          <w:sz w:val="24"/>
        </w:rPr>
      </w:pPr>
      <w:r>
        <w:rPr>
          <w:rFonts w:hint="eastAsia" w:hAnsi="宋体" w:cs="宋体"/>
          <w:color w:val="auto"/>
          <w:sz w:val="24"/>
        </w:rPr>
        <w:t>本项目不需缴纳投标保证金。</w:t>
      </w:r>
    </w:p>
    <w:p w14:paraId="133D33F9">
      <w:pPr>
        <w:pStyle w:val="35"/>
        <w:spacing w:line="360" w:lineRule="auto"/>
        <w:rPr>
          <w:rFonts w:hint="eastAsia" w:hAnsi="宋体" w:cs="宋体"/>
          <w:b/>
          <w:color w:val="auto"/>
          <w:sz w:val="24"/>
          <w:szCs w:val="24"/>
        </w:rPr>
      </w:pPr>
      <w:r>
        <w:rPr>
          <w:rFonts w:hint="eastAsia" w:hAnsi="宋体" w:cs="宋体"/>
          <w:b/>
          <w:color w:val="auto"/>
          <w:sz w:val="24"/>
          <w:szCs w:val="24"/>
        </w:rPr>
        <w:t>10. 投标文件的语言</w:t>
      </w:r>
    </w:p>
    <w:p w14:paraId="1A538645">
      <w:pPr>
        <w:autoSpaceDE w:val="0"/>
        <w:autoSpaceDN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337F0A87">
      <w:pPr>
        <w:pStyle w:val="35"/>
        <w:spacing w:line="360" w:lineRule="auto"/>
        <w:rPr>
          <w:rFonts w:hint="eastAsia" w:hAnsi="宋体" w:cs="宋体"/>
          <w:b/>
          <w:color w:val="auto"/>
          <w:sz w:val="24"/>
          <w:szCs w:val="24"/>
        </w:rPr>
      </w:pPr>
      <w:r>
        <w:rPr>
          <w:rFonts w:hint="eastAsia" w:hAnsi="宋体" w:cs="宋体"/>
          <w:b/>
          <w:color w:val="auto"/>
          <w:sz w:val="24"/>
          <w:szCs w:val="24"/>
        </w:rPr>
        <w:t>11. 投标文件的组成</w:t>
      </w:r>
    </w:p>
    <w:p w14:paraId="0206AF5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2FB3D50B">
      <w:pPr>
        <w:snapToGrid w:val="0"/>
        <w:spacing w:line="360" w:lineRule="auto"/>
        <w:ind w:firstLine="840" w:firstLineChars="350"/>
        <w:rPr>
          <w:rFonts w:hint="eastAsia" w:ascii="宋体" w:hAnsi="宋体" w:cs="宋体"/>
          <w:color w:val="auto"/>
          <w:sz w:val="24"/>
        </w:rPr>
      </w:pPr>
      <w:r>
        <w:rPr>
          <w:rFonts w:hint="eastAsia" w:ascii="宋体" w:hAnsi="宋体" w:cs="宋体"/>
          <w:color w:val="auto"/>
          <w:sz w:val="24"/>
        </w:rPr>
        <w:t>11.1.1符合参加政府采购活动应当具备的一般条件的承诺函；</w:t>
      </w:r>
    </w:p>
    <w:p w14:paraId="6CCBC1A3">
      <w:pPr>
        <w:snapToGrid w:val="0"/>
        <w:spacing w:line="360" w:lineRule="auto"/>
        <w:ind w:firstLine="840" w:firstLineChars="350"/>
        <w:rPr>
          <w:rFonts w:hint="eastAsia"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7" w:name="_Hlk101259339"/>
      <w:r>
        <w:rPr>
          <w:rFonts w:hint="eastAsia" w:ascii="宋体" w:hAnsi="宋体" w:cs="宋体"/>
          <w:snapToGrid w:val="0"/>
          <w:color w:val="auto"/>
          <w:kern w:val="28"/>
          <w:sz w:val="24"/>
          <w:szCs w:val="20"/>
        </w:rPr>
        <w:t>联合协议</w:t>
      </w:r>
      <w:bookmarkEnd w:id="17"/>
      <w:r>
        <w:rPr>
          <w:rFonts w:hint="eastAsia" w:ascii="宋体" w:hAnsi="宋体" w:cs="宋体"/>
          <w:snapToGrid w:val="0"/>
          <w:color w:val="auto"/>
          <w:kern w:val="28"/>
          <w:sz w:val="24"/>
          <w:szCs w:val="20"/>
        </w:rPr>
        <w:t>（如果有)；</w:t>
      </w:r>
    </w:p>
    <w:p w14:paraId="7BF1F94C">
      <w:pPr>
        <w:snapToGrid w:val="0"/>
        <w:spacing w:line="360" w:lineRule="auto"/>
        <w:ind w:firstLine="840" w:firstLineChars="350"/>
        <w:rPr>
          <w:rFonts w:hint="eastAsia"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74F899A">
      <w:pPr>
        <w:snapToGrid w:val="0"/>
        <w:spacing w:line="360" w:lineRule="auto"/>
        <w:ind w:firstLine="840" w:firstLineChars="350"/>
        <w:rPr>
          <w:rFonts w:hint="eastAsia" w:ascii="宋体" w:hAnsi="宋体" w:cs="宋体"/>
          <w:snapToGrid w:val="0"/>
          <w:color w:val="auto"/>
          <w:kern w:val="28"/>
          <w:sz w:val="24"/>
          <w:szCs w:val="20"/>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p>
    <w:p w14:paraId="5FF66777">
      <w:pPr>
        <w:snapToGrid w:val="0"/>
        <w:spacing w:line="360" w:lineRule="auto"/>
        <w:ind w:firstLine="840" w:firstLineChars="350"/>
        <w:rPr>
          <w:rFonts w:hint="eastAsia" w:ascii="宋体" w:hAnsi="宋体" w:cs="宋体"/>
          <w:color w:val="auto"/>
          <w:sz w:val="24"/>
        </w:rPr>
      </w:pPr>
      <w:r>
        <w:rPr>
          <w:rFonts w:hint="eastAsia" w:ascii="宋体" w:hAnsi="宋体" w:cs="宋体"/>
          <w:color w:val="auto"/>
          <w:sz w:val="24"/>
        </w:rPr>
        <w:t>11.1.5相关证明材料（如有）（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2C1FA93">
      <w:pPr>
        <w:snapToGrid w:val="0"/>
        <w:spacing w:line="360" w:lineRule="auto"/>
        <w:ind w:firstLine="420" w:firstLineChars="175"/>
        <w:rPr>
          <w:rFonts w:hint="eastAsia"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9E4B11F">
      <w:pPr>
        <w:snapToGrid w:val="0"/>
        <w:spacing w:line="360" w:lineRule="auto"/>
        <w:ind w:firstLine="840" w:firstLineChars="350"/>
        <w:rPr>
          <w:rFonts w:hint="eastAsia"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34FE4218">
      <w:pPr>
        <w:snapToGrid w:val="0"/>
        <w:spacing w:line="360" w:lineRule="auto"/>
        <w:ind w:firstLine="840" w:firstLineChars="350"/>
        <w:rPr>
          <w:rFonts w:hint="eastAsia" w:ascii="宋体" w:hAnsi="宋体" w:cs="宋体"/>
          <w:color w:val="auto"/>
          <w:sz w:val="24"/>
        </w:rPr>
      </w:pPr>
      <w:r>
        <w:rPr>
          <w:rFonts w:hint="eastAsia" w:ascii="宋体" w:hAnsi="宋体" w:cs="宋体"/>
          <w:color w:val="auto"/>
          <w:sz w:val="24"/>
        </w:rPr>
        <w:t>11.2.2授权委托书或法定代表人（单位负责人、自然人本人）身份证明；</w:t>
      </w:r>
    </w:p>
    <w:p w14:paraId="5519060B">
      <w:pPr>
        <w:snapToGrid w:val="0"/>
        <w:spacing w:line="360" w:lineRule="auto"/>
        <w:ind w:firstLine="840" w:firstLineChars="35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D47DD68">
      <w:pPr>
        <w:snapToGrid w:val="0"/>
        <w:spacing w:line="360" w:lineRule="auto"/>
        <w:ind w:firstLine="840" w:firstLineChars="35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50D41405">
      <w:pPr>
        <w:snapToGrid w:val="0"/>
        <w:spacing w:line="360" w:lineRule="auto"/>
        <w:ind w:left="420" w:leftChars="200" w:firstLine="420" w:firstLineChars="175"/>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78AAB478">
      <w:pPr>
        <w:snapToGrid w:val="0"/>
        <w:spacing w:line="360" w:lineRule="auto"/>
        <w:ind w:left="420" w:leftChars="200" w:firstLine="420" w:firstLineChars="175"/>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49D4050F">
      <w:pPr>
        <w:snapToGrid w:val="0"/>
        <w:spacing w:line="360" w:lineRule="auto"/>
        <w:ind w:firstLine="840" w:firstLineChars="35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38BE03CD">
      <w:pPr>
        <w:snapToGrid w:val="0"/>
        <w:spacing w:line="360" w:lineRule="auto"/>
        <w:ind w:firstLine="840" w:firstLineChars="350"/>
        <w:rPr>
          <w:rFonts w:hint="eastAsia"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5ADDB5F3">
      <w:pPr>
        <w:snapToGrid w:val="0"/>
        <w:spacing w:line="360" w:lineRule="auto"/>
        <w:ind w:firstLine="480" w:firstLineChars="200"/>
        <w:rPr>
          <w:rFonts w:hint="eastAsia"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57C118A2">
      <w:pPr>
        <w:snapToGrid w:val="0"/>
        <w:spacing w:line="360" w:lineRule="auto"/>
        <w:ind w:firstLine="840" w:firstLineChars="350"/>
        <w:rPr>
          <w:rFonts w:hint="eastAsia" w:ascii="宋体" w:hAnsi="宋体" w:cs="宋体"/>
          <w:color w:val="auto"/>
          <w:sz w:val="24"/>
        </w:rPr>
      </w:pPr>
      <w:r>
        <w:rPr>
          <w:rFonts w:hint="eastAsia" w:ascii="宋体" w:hAnsi="宋体" w:cs="宋体"/>
          <w:color w:val="auto"/>
          <w:sz w:val="24"/>
        </w:rPr>
        <w:t>11.3.1开标一览表（报价表）；</w:t>
      </w:r>
    </w:p>
    <w:p w14:paraId="0D61F0F2">
      <w:pPr>
        <w:pStyle w:val="81"/>
        <w:adjustRightInd w:val="0"/>
        <w:spacing w:line="360" w:lineRule="auto"/>
        <w:ind w:firstLine="840" w:firstLineChars="350"/>
        <w:rPr>
          <w:rFonts w:hint="eastAsia"/>
          <w:color w:val="auto"/>
        </w:rPr>
      </w:pPr>
      <w:r>
        <w:rPr>
          <w:rFonts w:hint="eastAsia" w:ascii="宋体" w:hAnsi="宋体" w:eastAsia="宋体" w:cs="宋体"/>
          <w:color w:val="auto"/>
          <w:sz w:val="24"/>
          <w:szCs w:val="24"/>
          <w:lang w:val="en-US"/>
        </w:rPr>
        <w:t>11.3.2 报价情况说明；</w:t>
      </w:r>
    </w:p>
    <w:p w14:paraId="01F3F6EB">
      <w:pPr>
        <w:snapToGrid w:val="0"/>
        <w:spacing w:line="360" w:lineRule="auto"/>
        <w:ind w:firstLine="840" w:firstLineChars="350"/>
        <w:rPr>
          <w:rFonts w:hint="eastAsia" w:ascii="宋体" w:hAnsi="宋体" w:cs="宋体"/>
          <w:color w:val="auto"/>
          <w:sz w:val="24"/>
        </w:rPr>
      </w:pPr>
      <w:r>
        <w:rPr>
          <w:rFonts w:hint="eastAsia" w:ascii="宋体" w:hAnsi="宋体" w:cs="宋体"/>
          <w:color w:val="auto"/>
          <w:sz w:val="24"/>
        </w:rPr>
        <w:t>11.3.3中小企业声明函（如果有）。</w:t>
      </w:r>
    </w:p>
    <w:p w14:paraId="7E675695">
      <w:pPr>
        <w:spacing w:line="360" w:lineRule="auto"/>
        <w:ind w:firstLine="422" w:firstLineChars="175"/>
        <w:rPr>
          <w:rFonts w:hint="eastAsia" w:ascii="宋体" w:hAnsi="宋体" w:cs="宋体"/>
          <w:b/>
          <w:color w:val="auto"/>
          <w:sz w:val="24"/>
        </w:rPr>
      </w:pPr>
      <w:r>
        <w:rPr>
          <w:rFonts w:hint="eastAsia" w:ascii="宋体" w:hAnsi="宋体" w:cs="宋体"/>
          <w:b/>
          <w:color w:val="auto"/>
          <w:sz w:val="24"/>
        </w:rPr>
        <w:t>注：以上投标文件的相关要求如下：</w:t>
      </w:r>
    </w:p>
    <w:p w14:paraId="61D945B7">
      <w:pPr>
        <w:spacing w:line="360" w:lineRule="auto"/>
        <w:ind w:firstLine="422" w:firstLineChars="175"/>
        <w:rPr>
          <w:rFonts w:hint="eastAsia" w:ascii="宋体" w:hAnsi="宋体" w:cs="宋体"/>
          <w:b/>
          <w:color w:val="auto"/>
          <w:sz w:val="24"/>
        </w:rPr>
      </w:pPr>
      <w:r>
        <w:rPr>
          <w:rFonts w:hint="eastAsia" w:ascii="宋体" w:hAnsi="宋体" w:cs="宋体"/>
          <w:b/>
          <w:color w:val="auto"/>
          <w:sz w:val="24"/>
        </w:rPr>
        <w:t>投标文件含有采购人不能接受的附加条件的，投标无效；</w:t>
      </w:r>
    </w:p>
    <w:p w14:paraId="367C3F06">
      <w:pPr>
        <w:spacing w:line="360" w:lineRule="auto"/>
        <w:ind w:firstLine="422" w:firstLineChars="175"/>
        <w:rPr>
          <w:rFonts w:hint="eastAsia" w:ascii="宋体" w:hAnsi="宋体" w:cs="宋体"/>
          <w:b/>
          <w:color w:val="auto"/>
          <w:sz w:val="24"/>
        </w:rPr>
      </w:pPr>
      <w:r>
        <w:rPr>
          <w:rFonts w:hint="eastAsia" w:ascii="宋体" w:hAnsi="宋体" w:cs="宋体"/>
          <w:b/>
          <w:color w:val="auto"/>
          <w:sz w:val="24"/>
        </w:rPr>
        <w:t>投标人提供虚假材料投标的，投标无效。</w:t>
      </w:r>
    </w:p>
    <w:p w14:paraId="67F015CF">
      <w:pPr>
        <w:spacing w:line="360" w:lineRule="auto"/>
        <w:ind w:firstLine="422" w:firstLineChars="175"/>
        <w:rPr>
          <w:color w:val="auto"/>
        </w:rPr>
      </w:pPr>
      <w:r>
        <w:rPr>
          <w:rFonts w:hint="eastAsia" w:ascii="宋体" w:hAnsi="宋体" w:cs="宋体"/>
          <w:b/>
          <w:color w:val="auto"/>
          <w:sz w:val="24"/>
          <w:shd w:val="clear" w:color="auto" w:fill="FFFFFF"/>
        </w:rPr>
        <w:t>投标人应对投标文件中材料的真实性、合法性负责。</w:t>
      </w:r>
    </w:p>
    <w:p w14:paraId="6596749C">
      <w:pPr>
        <w:pStyle w:val="132"/>
        <w:snapToGrid w:val="0"/>
        <w:spacing w:before="0"/>
        <w:ind w:firstLine="0" w:firstLineChars="0"/>
        <w:outlineLvl w:val="0"/>
        <w:rPr>
          <w:rFonts w:hint="eastAsia"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3E52005D">
      <w:pPr>
        <w:spacing w:line="360" w:lineRule="auto"/>
        <w:ind w:firstLine="420" w:firstLineChars="175"/>
        <w:rPr>
          <w:rFonts w:hint="eastAsia"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519794D">
      <w:pPr>
        <w:spacing w:line="360" w:lineRule="auto"/>
        <w:ind w:firstLine="420" w:firstLineChars="175"/>
        <w:rPr>
          <w:rFonts w:hint="eastAsia"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832ACD2">
      <w:pPr>
        <w:spacing w:line="360" w:lineRule="auto"/>
        <w:ind w:firstLine="420" w:firstLineChars="175"/>
        <w:rPr>
          <w:rFonts w:hint="eastAsia"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37F56F56">
      <w:pPr>
        <w:snapToGrid w:val="0"/>
        <w:spacing w:line="360" w:lineRule="auto"/>
        <w:rPr>
          <w:rFonts w:hint="eastAsia" w:ascii="宋体" w:hAnsi="宋体" w:cs="宋体"/>
          <w:b/>
          <w:color w:val="auto"/>
          <w:sz w:val="24"/>
        </w:rPr>
      </w:pPr>
      <w:r>
        <w:rPr>
          <w:rFonts w:hint="eastAsia" w:ascii="宋体" w:hAnsi="宋体" w:cs="宋体"/>
          <w:b/>
          <w:color w:val="auto"/>
          <w:sz w:val="24"/>
        </w:rPr>
        <w:t>13.投标文件的签署、盖章</w:t>
      </w:r>
    </w:p>
    <w:p w14:paraId="4BFE0939">
      <w:pPr>
        <w:pStyle w:val="132"/>
        <w:snapToGrid w:val="0"/>
        <w:spacing w:before="0"/>
        <w:ind w:firstLine="420" w:firstLineChars="175"/>
        <w:rPr>
          <w:rFonts w:hint="eastAsia" w:ascii="宋体" w:hAnsi="宋体" w:cs="宋体"/>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p>
    <w:p w14:paraId="31F9D00E">
      <w:pPr>
        <w:pStyle w:val="132"/>
        <w:snapToGrid w:val="0"/>
        <w:spacing w:before="0"/>
        <w:ind w:firstLine="422" w:firstLineChars="175"/>
        <w:rPr>
          <w:rFonts w:hint="eastAsia" w:ascii="宋体" w:hAnsi="宋体" w:cs="宋体"/>
          <w:b/>
          <w:color w:val="auto"/>
        </w:rPr>
      </w:pP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65BD8184">
      <w:pPr>
        <w:pStyle w:val="132"/>
        <w:snapToGrid w:val="0"/>
        <w:spacing w:before="0"/>
        <w:ind w:firstLine="420" w:firstLineChars="175"/>
        <w:rPr>
          <w:rFonts w:hint="eastAsia"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087AB629">
      <w:pPr>
        <w:pStyle w:val="132"/>
        <w:snapToGrid w:val="0"/>
        <w:spacing w:before="0"/>
        <w:ind w:firstLine="420" w:firstLineChars="175"/>
        <w:rPr>
          <w:rFonts w:hint="eastAsia" w:ascii="宋体" w:hAnsi="宋体" w:cs="宋体"/>
          <w:color w:val="auto"/>
          <w:szCs w:val="24"/>
        </w:rPr>
      </w:pPr>
      <w:r>
        <w:rPr>
          <w:rFonts w:hint="eastAsia" w:ascii="宋体" w:hAnsi="宋体" w:cs="宋体"/>
          <w:color w:val="auto"/>
        </w:rPr>
        <w:t>13.3招标文件对投标文件签署、盖章的要求适用于电子签名。</w:t>
      </w:r>
    </w:p>
    <w:p w14:paraId="09DF5BAC">
      <w:pPr>
        <w:pStyle w:val="132"/>
        <w:snapToGrid w:val="0"/>
        <w:spacing w:before="0"/>
        <w:ind w:firstLine="0" w:firstLineChars="0"/>
        <w:rPr>
          <w:rFonts w:hint="eastAsia" w:ascii="宋体" w:hAnsi="宋体" w:cs="宋体"/>
          <w:b/>
          <w:color w:val="auto"/>
          <w:szCs w:val="24"/>
        </w:rPr>
      </w:pPr>
      <w:r>
        <w:rPr>
          <w:rFonts w:hint="eastAsia" w:ascii="宋体" w:hAnsi="宋体" w:cs="宋体"/>
          <w:b/>
          <w:color w:val="auto"/>
          <w:szCs w:val="24"/>
        </w:rPr>
        <w:t>14. 投标文件的提交、补充、修改、撤回</w:t>
      </w:r>
    </w:p>
    <w:p w14:paraId="10572946">
      <w:pPr>
        <w:pStyle w:val="132"/>
        <w:snapToGrid w:val="0"/>
        <w:spacing w:before="0"/>
        <w:ind w:firstLine="420" w:firstLineChars="175"/>
        <w:rPr>
          <w:rFonts w:hint="eastAsia"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F73F7E7">
      <w:pPr>
        <w:pStyle w:val="132"/>
        <w:snapToGrid w:val="0"/>
        <w:spacing w:before="0"/>
        <w:ind w:firstLine="420" w:firstLineChars="175"/>
        <w:rPr>
          <w:rFonts w:hint="eastAsia"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6BFCCED7">
      <w:pPr>
        <w:pStyle w:val="132"/>
        <w:snapToGrid w:val="0"/>
        <w:spacing w:before="0"/>
        <w:ind w:firstLine="420" w:firstLineChars="175"/>
        <w:rPr>
          <w:rFonts w:hint="eastAsia"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14B65E22">
      <w:pPr>
        <w:pStyle w:val="35"/>
        <w:spacing w:line="360" w:lineRule="auto"/>
        <w:rPr>
          <w:rFonts w:hint="eastAsia" w:hAnsi="宋体" w:cs="宋体"/>
          <w:b/>
          <w:color w:val="auto"/>
          <w:sz w:val="24"/>
          <w:szCs w:val="24"/>
        </w:rPr>
      </w:pPr>
      <w:r>
        <w:rPr>
          <w:rFonts w:hint="eastAsia" w:hAnsi="宋体" w:cs="宋体"/>
          <w:b/>
          <w:color w:val="auto"/>
          <w:sz w:val="24"/>
          <w:szCs w:val="24"/>
        </w:rPr>
        <w:t>15.备份投标文件</w:t>
      </w:r>
    </w:p>
    <w:p w14:paraId="43EC59C8">
      <w:pPr>
        <w:pStyle w:val="35"/>
        <w:spacing w:line="360" w:lineRule="auto"/>
        <w:ind w:firstLine="420" w:firstLineChars="175"/>
        <w:rPr>
          <w:rFonts w:hint="eastAsia" w:hAnsi="宋体" w:cs="宋体"/>
          <w:b/>
          <w:color w:val="auto"/>
          <w:sz w:val="24"/>
          <w:szCs w:val="24"/>
        </w:rPr>
      </w:pPr>
      <w:r>
        <w:rPr>
          <w:rFonts w:hint="eastAsia" w:hAnsi="宋体" w:cs="宋体"/>
          <w:color w:val="auto"/>
          <w:sz w:val="24"/>
          <w:szCs w:val="24"/>
        </w:rPr>
        <w:t>15.1投标人在电子交易平台传输递交投标文件后，还可以在投标截止时间前直接提交或者以快递方式递交备份投标文件1份，</w:t>
      </w:r>
      <w:r>
        <w:rPr>
          <w:rFonts w:hint="eastAsia" w:hAnsi="宋体" w:cs="宋体"/>
          <w:b/>
          <w:color w:val="auto"/>
          <w:sz w:val="24"/>
          <w:szCs w:val="24"/>
        </w:rPr>
        <w:t>但不强制投标人提交备份投标文件。</w:t>
      </w:r>
    </w:p>
    <w:p w14:paraId="5EF01985">
      <w:pPr>
        <w:pStyle w:val="35"/>
        <w:spacing w:line="360" w:lineRule="auto"/>
        <w:ind w:firstLine="420" w:firstLineChars="175"/>
        <w:rPr>
          <w:rFonts w:hint="eastAsia" w:hAnsi="宋体" w:cs="宋体"/>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DVD光盘、U盘等存储介质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p>
    <w:p w14:paraId="2764DFE7">
      <w:pPr>
        <w:pStyle w:val="35"/>
        <w:spacing w:line="360" w:lineRule="auto"/>
        <w:ind w:firstLine="422" w:firstLineChars="175"/>
        <w:rPr>
          <w:rFonts w:hint="eastAsia" w:hAnsi="宋体" w:cs="宋体"/>
          <w:b/>
          <w:color w:val="auto"/>
          <w:sz w:val="24"/>
          <w:szCs w:val="24"/>
        </w:rPr>
      </w:pP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72F8E304">
      <w:pPr>
        <w:pStyle w:val="35"/>
        <w:spacing w:line="360" w:lineRule="auto"/>
        <w:ind w:firstLine="420" w:firstLineChars="175"/>
        <w:rPr>
          <w:rFonts w:hint="eastAsia"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45A84547">
      <w:pPr>
        <w:pStyle w:val="35"/>
        <w:spacing w:line="360" w:lineRule="auto"/>
        <w:ind w:firstLine="420" w:firstLineChars="175"/>
        <w:rPr>
          <w:rFonts w:hint="eastAsia" w:hAnsi="宋体" w:cs="宋体"/>
          <w:color w:val="auto"/>
          <w:sz w:val="24"/>
          <w:szCs w:val="24"/>
        </w:rPr>
      </w:pPr>
      <w:r>
        <w:rPr>
          <w:rFonts w:hint="eastAsia" w:hAnsi="宋体" w:cs="宋体"/>
          <w:color w:val="auto"/>
          <w:sz w:val="24"/>
          <w:szCs w:val="24"/>
        </w:rPr>
        <w:t>15.4以快递方式递交备份投标文件的，投标人应先将备份投标文件按要求密封和标记，再进行快递包装后邮寄。备份投标文件须在投标截止时间之前送达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767F0052">
      <w:pPr>
        <w:pStyle w:val="35"/>
        <w:spacing w:line="360" w:lineRule="auto"/>
        <w:ind w:firstLine="422" w:firstLineChars="175"/>
        <w:rPr>
          <w:rFonts w:hint="eastAsia" w:hAnsi="宋体" w:cs="宋体"/>
          <w:b/>
          <w:color w:val="auto"/>
          <w:sz w:val="24"/>
          <w:szCs w:val="24"/>
        </w:rPr>
      </w:pPr>
      <w:r>
        <w:rPr>
          <w:rFonts w:hint="eastAsia" w:hAnsi="宋体" w:cs="宋体"/>
          <w:b/>
          <w:color w:val="auto"/>
          <w:sz w:val="24"/>
          <w:szCs w:val="24"/>
        </w:rPr>
        <w:t>15.5 投标人仅提交备份投标文件，未在电子交易平台传输递交投标文件的，投标无效。</w:t>
      </w:r>
    </w:p>
    <w:p w14:paraId="39F8B0B4">
      <w:pPr>
        <w:pStyle w:val="132"/>
        <w:spacing w:before="0"/>
        <w:ind w:firstLine="0" w:firstLineChars="0"/>
        <w:rPr>
          <w:rFonts w:hint="eastAsia" w:ascii="宋体" w:hAnsi="宋体" w:cs="宋体"/>
          <w:b/>
          <w:color w:val="auto"/>
          <w:szCs w:val="24"/>
        </w:rPr>
      </w:pPr>
      <w:r>
        <w:rPr>
          <w:rFonts w:hint="eastAsia" w:ascii="宋体" w:hAnsi="宋体" w:cs="宋体"/>
          <w:b/>
          <w:color w:val="auto"/>
          <w:szCs w:val="24"/>
        </w:rPr>
        <w:t>16.投标文件的无效处理</w:t>
      </w:r>
    </w:p>
    <w:p w14:paraId="10694B96">
      <w:pPr>
        <w:pStyle w:val="26"/>
        <w:spacing w:line="360" w:lineRule="auto"/>
        <w:ind w:firstLine="420" w:firstLineChars="175"/>
        <w:rPr>
          <w:rFonts w:hint="eastAsia"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51D09BB6">
      <w:pPr>
        <w:pStyle w:val="132"/>
        <w:spacing w:before="0"/>
        <w:ind w:firstLine="0" w:firstLineChars="0"/>
        <w:rPr>
          <w:rFonts w:hint="eastAsia" w:ascii="宋体" w:hAnsi="宋体" w:cs="宋体"/>
          <w:b/>
          <w:color w:val="auto"/>
          <w:szCs w:val="24"/>
        </w:rPr>
      </w:pPr>
      <w:r>
        <w:rPr>
          <w:rFonts w:hint="eastAsia" w:ascii="宋体" w:hAnsi="宋体" w:cs="宋体"/>
          <w:b/>
          <w:color w:val="auto"/>
          <w:szCs w:val="24"/>
        </w:rPr>
        <w:t>17.投标有效期</w:t>
      </w:r>
    </w:p>
    <w:p w14:paraId="29475DD3">
      <w:pPr>
        <w:spacing w:line="360" w:lineRule="auto"/>
        <w:ind w:firstLine="420" w:firstLineChars="175"/>
        <w:rPr>
          <w:rFonts w:hint="eastAsia" w:ascii="宋体" w:hAnsi="宋体" w:cs="宋体"/>
          <w:color w:val="auto"/>
          <w:sz w:val="24"/>
          <w:szCs w:val="20"/>
        </w:rPr>
      </w:pPr>
      <w:r>
        <w:rPr>
          <w:rFonts w:hint="eastAsia" w:ascii="宋体" w:hAnsi="宋体" w:cs="宋体"/>
          <w:color w:val="auto"/>
          <w:sz w:val="24"/>
          <w:szCs w:val="20"/>
        </w:rPr>
        <w:t>17.1投标有效期为从提交投标文件的截止之日起90天。</w:t>
      </w:r>
    </w:p>
    <w:p w14:paraId="3AA50800">
      <w:pPr>
        <w:spacing w:line="360" w:lineRule="auto"/>
        <w:ind w:firstLine="422" w:firstLineChars="175"/>
        <w:rPr>
          <w:rFonts w:hint="eastAsia" w:ascii="宋体" w:hAnsi="宋体" w:cs="宋体"/>
          <w:b/>
          <w:color w:val="auto"/>
          <w:sz w:val="24"/>
          <w:szCs w:val="21"/>
        </w:rPr>
      </w:pP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0C439ECA">
      <w:pPr>
        <w:pStyle w:val="132"/>
        <w:spacing w:before="0"/>
        <w:ind w:firstLine="420" w:firstLineChars="175"/>
        <w:rPr>
          <w:rFonts w:hint="eastAsia" w:ascii="宋体" w:hAnsi="宋体" w:cs="宋体"/>
          <w:color w:val="auto"/>
        </w:rPr>
      </w:pPr>
      <w:r>
        <w:rPr>
          <w:rFonts w:hint="eastAsia" w:ascii="宋体" w:hAnsi="宋体" w:cs="宋体"/>
          <w:color w:val="auto"/>
        </w:rPr>
        <w:t>17.2投标文件合格投递后，自投标截止日期起，在投标有效期内有效。</w:t>
      </w:r>
    </w:p>
    <w:p w14:paraId="4C06CC44">
      <w:pPr>
        <w:pStyle w:val="132"/>
        <w:spacing w:before="0"/>
        <w:ind w:firstLine="420" w:firstLineChars="175"/>
        <w:rPr>
          <w:rFonts w:hint="eastAsia"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26AA26D0">
      <w:pPr>
        <w:pStyle w:val="132"/>
        <w:spacing w:before="0"/>
        <w:ind w:firstLine="643"/>
        <w:rPr>
          <w:rFonts w:hint="eastAsia" w:ascii="宋体" w:hAnsi="宋体" w:cs="宋体"/>
          <w:b/>
          <w:color w:val="auto"/>
          <w:sz w:val="32"/>
        </w:rPr>
      </w:pPr>
    </w:p>
    <w:p w14:paraId="6EBE0A71">
      <w:pPr>
        <w:pStyle w:val="132"/>
        <w:spacing w:before="0"/>
        <w:ind w:firstLine="1928" w:firstLineChars="600"/>
        <w:rPr>
          <w:rFonts w:hint="eastAsia" w:ascii="宋体" w:hAnsi="宋体" w:cs="宋体"/>
          <w:b/>
          <w:color w:val="auto"/>
          <w:sz w:val="32"/>
        </w:rPr>
      </w:pPr>
      <w:r>
        <w:rPr>
          <w:rFonts w:hint="eastAsia" w:ascii="宋体" w:hAnsi="宋体" w:cs="宋体"/>
          <w:b/>
          <w:color w:val="auto"/>
          <w:sz w:val="32"/>
        </w:rPr>
        <w:t>四、开标、资格审查与信用信息查询</w:t>
      </w:r>
    </w:p>
    <w:p w14:paraId="55216577">
      <w:pPr>
        <w:pStyle w:val="558"/>
        <w:spacing w:before="0" w:line="360" w:lineRule="auto"/>
        <w:ind w:left="0" w:firstLine="0"/>
        <w:contextualSpacing/>
        <w:rPr>
          <w:rFonts w:hint="eastAsia"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72068BAC">
      <w:pPr>
        <w:pStyle w:val="558"/>
        <w:spacing w:before="0" w:line="360" w:lineRule="auto"/>
        <w:ind w:left="0" w:firstLine="480" w:firstLineChars="200"/>
        <w:contextualSpacing/>
        <w:rPr>
          <w:rFonts w:hint="eastAsia" w:ascii="宋体" w:hAnsi="宋体" w:cs="宋体"/>
          <w:color w:val="auto"/>
          <w:sz w:val="24"/>
        </w:rPr>
      </w:pPr>
      <w:r>
        <w:rPr>
          <w:rFonts w:hint="eastAsia" w:ascii="宋体" w:hAnsi="宋体" w:cs="宋体"/>
          <w:color w:val="auto"/>
          <w:sz w:val="24"/>
        </w:rPr>
        <w:t>18.1 采购代理机构按照招标文件规定的时间通过电子交易平台组织开标，所有投标人均应当准时在线参加。投标人不足3家的，不得开标。</w:t>
      </w:r>
    </w:p>
    <w:p w14:paraId="729846B8">
      <w:pPr>
        <w:pStyle w:val="558"/>
        <w:snapToGrid w:val="0"/>
        <w:spacing w:before="0" w:line="360" w:lineRule="auto"/>
        <w:ind w:left="0" w:firstLine="240" w:firstLineChars="100"/>
        <w:contextualSpacing/>
        <w:rPr>
          <w:rFonts w:hint="eastAsia" w:ascii="宋体" w:hAnsi="宋体" w:cs="宋体"/>
          <w:color w:val="auto"/>
          <w:sz w:val="24"/>
        </w:rPr>
      </w:pPr>
      <w:r>
        <w:rPr>
          <w:rFonts w:hint="eastAsia" w:ascii="宋体" w:hAnsi="宋体" w:cs="宋体"/>
          <w:color w:val="auto"/>
          <w:sz w:val="24"/>
        </w:rPr>
        <w:t>　18.2 开标时，电子交易平台按开标时间自动提取所有投标文件。采购代理机构依托电子交易平台发起开始解密指令，投标人按照平台提示和招标文件的规定在半小时内完成在线解密。</w:t>
      </w:r>
    </w:p>
    <w:p w14:paraId="5EC34D39">
      <w:pPr>
        <w:pStyle w:val="558"/>
        <w:snapToGrid w:val="0"/>
        <w:spacing w:before="0" w:line="360" w:lineRule="auto"/>
        <w:ind w:left="0" w:firstLine="420" w:firstLineChars="175"/>
        <w:contextualSpacing/>
        <w:rPr>
          <w:rFonts w:hint="eastAsia" w:ascii="宋体" w:hAnsi="宋体" w:cs="宋体"/>
          <w:b/>
          <w:color w:val="auto"/>
          <w:sz w:val="24"/>
        </w:rPr>
      </w:pPr>
      <w:r>
        <w:rPr>
          <w:rFonts w:hint="eastAsia" w:ascii="宋体" w:hAnsi="宋体" w:cs="宋体"/>
          <w:color w:val="auto"/>
          <w:sz w:val="24"/>
        </w:rPr>
        <w:t xml:space="preserve">18.3 </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7A906505">
      <w:pPr>
        <w:widowControl/>
        <w:snapToGrid w:val="0"/>
        <w:spacing w:line="360" w:lineRule="auto"/>
        <w:jc w:val="left"/>
        <w:rPr>
          <w:rFonts w:hint="eastAsia" w:ascii="宋体" w:hAnsi="宋体" w:cs="宋体"/>
          <w:b/>
          <w:color w:val="auto"/>
          <w:sz w:val="24"/>
          <w:szCs w:val="20"/>
        </w:rPr>
      </w:pPr>
      <w:r>
        <w:rPr>
          <w:rFonts w:hint="eastAsia" w:ascii="宋体" w:hAnsi="宋体" w:cs="宋体"/>
          <w:b/>
          <w:color w:val="auto"/>
          <w:sz w:val="24"/>
          <w:szCs w:val="20"/>
        </w:rPr>
        <w:t>19.资格审查</w:t>
      </w:r>
    </w:p>
    <w:p w14:paraId="2D2D129C">
      <w:pPr>
        <w:snapToGrid w:val="0"/>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47B617B4">
      <w:pPr>
        <w:pStyle w:val="132"/>
        <w:snapToGrid w:val="0"/>
        <w:spacing w:before="0"/>
        <w:ind w:firstLine="480"/>
        <w:rPr>
          <w:rFonts w:hint="eastAsia"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06C9A670">
      <w:pPr>
        <w:pStyle w:val="132"/>
        <w:snapToGrid w:val="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07A47DFB">
      <w:pPr>
        <w:pStyle w:val="132"/>
        <w:snapToGrid w:val="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488794B6">
      <w:pPr>
        <w:pStyle w:val="132"/>
        <w:snapToGrid w:val="0"/>
        <w:spacing w:before="0"/>
        <w:ind w:firstLine="0" w:firstLineChars="0"/>
        <w:rPr>
          <w:rFonts w:hint="eastAsia" w:ascii="宋体" w:hAnsi="宋体" w:cs="宋体"/>
          <w:b/>
          <w:color w:val="auto"/>
          <w:szCs w:val="24"/>
        </w:rPr>
      </w:pPr>
      <w:r>
        <w:rPr>
          <w:rFonts w:hint="eastAsia" w:ascii="宋体" w:hAnsi="宋体" w:cs="宋体"/>
          <w:b/>
          <w:color w:val="auto"/>
          <w:szCs w:val="24"/>
        </w:rPr>
        <w:t>20.信用信息查询</w:t>
      </w:r>
    </w:p>
    <w:p w14:paraId="214868A8">
      <w:pPr>
        <w:pStyle w:val="132"/>
        <w:snapToGrid w:val="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20.1信用信息查询渠道及截止时间：采购代理机构将在资格审查时通过“信用中国”网站(www.creditchina.gov.cn)、中国政府采购网(www.ccgp.gov.cn)渠道查询投标人的信用记录。</w:t>
      </w:r>
    </w:p>
    <w:p w14:paraId="107C3D50">
      <w:pPr>
        <w:pStyle w:val="132"/>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538C01A4">
      <w:pPr>
        <w:pStyle w:val="132"/>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4C845946">
      <w:pPr>
        <w:pStyle w:val="132"/>
        <w:spacing w:before="0"/>
        <w:ind w:firstLine="480"/>
        <w:rPr>
          <w:rFonts w:hint="eastAsia"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48CF85CF">
      <w:pPr>
        <w:pStyle w:val="132"/>
        <w:spacing w:before="0"/>
        <w:ind w:firstLine="0" w:firstLineChars="0"/>
        <w:rPr>
          <w:rFonts w:hint="eastAsia" w:ascii="宋体" w:hAnsi="宋体" w:cs="宋体"/>
          <w:color w:val="auto"/>
          <w:kern w:val="0"/>
          <w:szCs w:val="24"/>
        </w:rPr>
      </w:pPr>
    </w:p>
    <w:p w14:paraId="6E5533CC">
      <w:pPr>
        <w:snapToGrid w:val="0"/>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五、评标</w:t>
      </w:r>
    </w:p>
    <w:p w14:paraId="72D2886C">
      <w:pPr>
        <w:spacing w:line="360" w:lineRule="auto"/>
        <w:rPr>
          <w:rFonts w:hint="eastAsia" w:ascii="宋体" w:hAnsi="宋体" w:cs="宋体"/>
          <w:b/>
          <w:color w:val="auto"/>
          <w:sz w:val="24"/>
        </w:rPr>
      </w:pPr>
      <w:bookmarkStart w:id="18" w:name="_Toc91899903"/>
      <w:r>
        <w:rPr>
          <w:rFonts w:hint="eastAsia" w:ascii="宋体" w:hAnsi="宋体" w:cs="宋体"/>
          <w:b/>
          <w:color w:val="auto"/>
          <w:sz w:val="24"/>
        </w:rPr>
        <w:t>21.</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27B07957">
      <w:pPr>
        <w:spacing w:line="360" w:lineRule="auto"/>
        <w:rPr>
          <w:rFonts w:hint="eastAsia" w:ascii="宋体" w:hAnsi="宋体" w:cs="宋体"/>
          <w:b/>
          <w:color w:val="auto"/>
          <w:sz w:val="24"/>
        </w:rPr>
      </w:pPr>
    </w:p>
    <w:p w14:paraId="593C8598">
      <w:pPr>
        <w:snapToGrid w:val="0"/>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六、定 标</w:t>
      </w:r>
    </w:p>
    <w:p w14:paraId="403247E8">
      <w:pPr>
        <w:pStyle w:val="26"/>
        <w:spacing w:line="360" w:lineRule="auto"/>
        <w:ind w:left="479" w:hanging="479" w:hangingChars="199"/>
        <w:rPr>
          <w:rFonts w:hint="eastAsia" w:cs="宋体"/>
          <w:b/>
          <w:color w:val="auto"/>
        </w:rPr>
      </w:pPr>
      <w:r>
        <w:rPr>
          <w:rFonts w:hint="eastAsia" w:cs="宋体"/>
          <w:b/>
          <w:color w:val="auto"/>
        </w:rPr>
        <w:t>22. 确定中标供应商</w:t>
      </w:r>
    </w:p>
    <w:p w14:paraId="3A513521">
      <w:pPr>
        <w:pStyle w:val="132"/>
        <w:snapToGrid w:val="0"/>
        <w:spacing w:before="0"/>
        <w:ind w:firstLine="480"/>
        <w:rPr>
          <w:rFonts w:hint="eastAsia"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FFCD2E2">
      <w:pPr>
        <w:pStyle w:val="132"/>
        <w:snapToGrid w:val="0"/>
        <w:spacing w:before="0"/>
        <w:ind w:firstLine="0" w:firstLineChars="0"/>
        <w:rPr>
          <w:rFonts w:hint="eastAsia" w:ascii="宋体" w:hAnsi="宋体" w:cs="宋体"/>
          <w:b/>
          <w:color w:val="auto"/>
          <w:szCs w:val="24"/>
        </w:rPr>
      </w:pPr>
      <w:r>
        <w:rPr>
          <w:rFonts w:hint="eastAsia" w:ascii="宋体" w:hAnsi="宋体" w:cs="宋体"/>
          <w:b/>
          <w:color w:val="auto"/>
          <w:szCs w:val="24"/>
        </w:rPr>
        <w:t>23. 中标通知与中标结果公告</w:t>
      </w:r>
    </w:p>
    <w:p w14:paraId="0C36B2FE">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31CA8EC5">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61904B0">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6A8A8F22">
      <w:pPr>
        <w:pStyle w:val="132"/>
        <w:snapToGrid w:val="0"/>
        <w:spacing w:before="0"/>
        <w:ind w:firstLine="482"/>
        <w:rPr>
          <w:rStyle w:val="79"/>
          <w:b/>
          <w:color w:val="auto"/>
        </w:rPr>
      </w:pPr>
      <w:r>
        <w:rPr>
          <w:rFonts w:hint="eastAsia" w:ascii="宋体" w:hAnsi="宋体" w:cs="宋体"/>
          <w:b/>
          <w:color w:val="auto"/>
          <w:szCs w:val="24"/>
        </w:rPr>
        <w:t>23.4 由于中标、成交供应商原因导致重新采购的，应当承担支付代理费和专家评审费等费用在内的赔偿责任。</w:t>
      </w:r>
    </w:p>
    <w:p w14:paraId="14D62017">
      <w:pPr>
        <w:pStyle w:val="81"/>
        <w:rPr>
          <w:rFonts w:hint="eastAsia"/>
          <w:color w:val="auto"/>
        </w:rPr>
      </w:pPr>
    </w:p>
    <w:p w14:paraId="4A64F6DC">
      <w:pPr>
        <w:snapToGrid w:val="0"/>
        <w:spacing w:line="360" w:lineRule="auto"/>
        <w:ind w:left="120" w:leftChars="57" w:firstLine="482" w:firstLineChars="150"/>
        <w:jc w:val="center"/>
        <w:rPr>
          <w:rFonts w:hint="eastAsia" w:ascii="宋体" w:hAnsi="宋体" w:cs="宋体"/>
          <w:b/>
          <w:color w:val="auto"/>
          <w:sz w:val="32"/>
        </w:rPr>
      </w:pPr>
    </w:p>
    <w:p w14:paraId="7A5C164C">
      <w:pPr>
        <w:snapToGrid w:val="0"/>
        <w:spacing w:line="360" w:lineRule="auto"/>
        <w:ind w:left="120" w:leftChars="57" w:firstLine="482" w:firstLineChars="150"/>
        <w:jc w:val="center"/>
        <w:rPr>
          <w:rFonts w:hint="eastAsia" w:ascii="宋体" w:hAnsi="宋体" w:cs="宋体"/>
          <w:b/>
          <w:color w:val="auto"/>
          <w:sz w:val="32"/>
        </w:rPr>
      </w:pPr>
      <w:r>
        <w:rPr>
          <w:rFonts w:hint="eastAsia" w:ascii="宋体" w:hAnsi="宋体" w:cs="宋体"/>
          <w:b/>
          <w:color w:val="auto"/>
          <w:sz w:val="32"/>
        </w:rPr>
        <w:t>七、合同授予</w:t>
      </w:r>
    </w:p>
    <w:p w14:paraId="38F9B330">
      <w:pPr>
        <w:pStyle w:val="26"/>
        <w:spacing w:line="360" w:lineRule="auto"/>
        <w:ind w:left="479" w:hanging="479" w:hangingChars="199"/>
        <w:rPr>
          <w:rFonts w:hint="eastAsia" w:cs="宋体"/>
          <w:b/>
          <w:color w:val="auto"/>
        </w:rPr>
      </w:pPr>
      <w:r>
        <w:rPr>
          <w:rFonts w:hint="eastAsia" w:cs="宋体"/>
          <w:b/>
          <w:color w:val="auto"/>
        </w:rPr>
        <w:t xml:space="preserve">24. </w:t>
      </w:r>
      <w:r>
        <w:rPr>
          <w:rFonts w:hint="eastAsia" w:cs="宋体"/>
          <w:color w:val="auto"/>
        </w:rPr>
        <w:t>合同主要条款详见第五部分拟签订的合同文本。</w:t>
      </w:r>
    </w:p>
    <w:p w14:paraId="4A69DA99">
      <w:pPr>
        <w:pStyle w:val="26"/>
        <w:spacing w:line="360" w:lineRule="auto"/>
        <w:ind w:left="479" w:hanging="479" w:hangingChars="199"/>
        <w:rPr>
          <w:rFonts w:hint="eastAsia" w:cs="宋体"/>
          <w:b/>
          <w:color w:val="auto"/>
        </w:rPr>
      </w:pPr>
      <w:r>
        <w:rPr>
          <w:rFonts w:hint="eastAsia" w:cs="宋体"/>
          <w:b/>
          <w:color w:val="auto"/>
        </w:rPr>
        <w:t>25. 合同的签订</w:t>
      </w:r>
    </w:p>
    <w:p w14:paraId="12430D7E">
      <w:pPr>
        <w:widowControl/>
        <w:shd w:val="clear" w:color="auto" w:fill="FFFFFF"/>
        <w:spacing w:line="360" w:lineRule="auto"/>
        <w:ind w:firstLine="420"/>
        <w:jc w:val="left"/>
        <w:rPr>
          <w:rFonts w:hint="eastAsia"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59ADA090">
      <w:pPr>
        <w:pStyle w:val="132"/>
        <w:snapToGrid w:val="0"/>
        <w:spacing w:before="0"/>
        <w:ind w:firstLine="420" w:firstLineChars="175"/>
        <w:rPr>
          <w:rFonts w:hint="eastAsia"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05AC2DE9">
      <w:pPr>
        <w:pStyle w:val="132"/>
        <w:snapToGrid w:val="0"/>
        <w:spacing w:before="0"/>
        <w:ind w:firstLine="420" w:firstLineChars="175"/>
        <w:rPr>
          <w:rFonts w:hint="eastAsia"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1191A565">
      <w:pPr>
        <w:pStyle w:val="132"/>
        <w:snapToGrid w:val="0"/>
        <w:spacing w:before="0"/>
        <w:ind w:firstLine="420" w:firstLineChars="175"/>
        <w:rPr>
          <w:rFonts w:hint="eastAsia"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3F5371BD">
      <w:pPr>
        <w:pStyle w:val="132"/>
        <w:snapToGrid w:val="0"/>
        <w:spacing w:before="0"/>
        <w:ind w:firstLine="420" w:firstLineChars="175"/>
        <w:rPr>
          <w:rFonts w:hint="eastAsia"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3E68CF49">
      <w:pPr>
        <w:pStyle w:val="26"/>
        <w:snapToGrid w:val="0"/>
        <w:spacing w:line="360" w:lineRule="auto"/>
        <w:ind w:left="479" w:hanging="479" w:hangingChars="199"/>
        <w:rPr>
          <w:rFonts w:hint="eastAsia" w:cs="宋体"/>
          <w:b/>
          <w:color w:val="auto"/>
        </w:rPr>
      </w:pPr>
      <w:r>
        <w:rPr>
          <w:rFonts w:hint="eastAsia" w:cs="宋体"/>
          <w:b/>
          <w:color w:val="auto"/>
        </w:rPr>
        <w:t>26. 履约保证金</w:t>
      </w:r>
    </w:p>
    <w:p w14:paraId="7773AEE3">
      <w:pPr>
        <w:tabs>
          <w:tab w:val="left" w:pos="0"/>
        </w:tabs>
        <w:snapToGrid w:val="0"/>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2F296B69">
      <w:pPr>
        <w:pStyle w:val="3"/>
        <w:adjustRightInd w:val="0"/>
        <w:snapToGrid w:val="0"/>
        <w:ind w:left="0" w:firstLine="480" w:firstLineChars="200"/>
        <w:rPr>
          <w:rFonts w:hint="eastAsia"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w:t>
      </w:r>
    </w:p>
    <w:p w14:paraId="31602627">
      <w:pPr>
        <w:pStyle w:val="3"/>
        <w:adjustRightInd w:val="0"/>
        <w:snapToGrid w:val="0"/>
        <w:ind w:left="0" w:firstLine="480" w:firstLineChars="200"/>
        <w:rPr>
          <w:rFonts w:hint="eastAsia"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1</w:t>
      </w:r>
      <w:r>
        <w:rPr>
          <w:rFonts w:hint="eastAsia" w:ascii="宋体" w:hAnsi="宋体" w:eastAsia="宋体" w:cs="宋体"/>
          <w:b w:val="0"/>
          <w:bCs w:val="0"/>
          <w:snapToGrid w:val="0"/>
          <w:color w:val="auto"/>
          <w:kern w:val="28"/>
          <w:sz w:val="24"/>
          <w:lang w:val="en-US"/>
        </w:rPr>
        <w:t>.</w:t>
      </w:r>
      <w:r>
        <w:rPr>
          <w:rFonts w:hint="eastAsia" w:ascii="宋体" w:hAnsi="宋体" w:eastAsia="宋体" w:cs="宋体"/>
          <w:b w:val="0"/>
          <w:bCs w:val="0"/>
          <w:snapToGrid w:val="0"/>
          <w:color w:val="auto"/>
          <w:kern w:val="28"/>
          <w:sz w:val="24"/>
        </w:rPr>
        <w:t>供应商在合同列表选择需要投保的合同，点击[保函推荐]。</w:t>
      </w:r>
    </w:p>
    <w:p w14:paraId="594D0D0A">
      <w:pPr>
        <w:pStyle w:val="3"/>
        <w:adjustRightInd w:val="0"/>
        <w:snapToGrid w:val="0"/>
        <w:ind w:left="0" w:firstLine="480" w:firstLineChars="200"/>
        <w:rPr>
          <w:rFonts w:hint="eastAsia"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2</w:t>
      </w:r>
      <w:r>
        <w:rPr>
          <w:rFonts w:hint="eastAsia" w:ascii="宋体" w:hAnsi="宋体" w:eastAsia="宋体" w:cs="宋体"/>
          <w:b w:val="0"/>
          <w:bCs w:val="0"/>
          <w:snapToGrid w:val="0"/>
          <w:color w:val="auto"/>
          <w:kern w:val="28"/>
          <w:sz w:val="24"/>
          <w:lang w:val="en-US"/>
        </w:rPr>
        <w:t>.</w:t>
      </w:r>
      <w:r>
        <w:rPr>
          <w:rFonts w:hint="eastAsia" w:ascii="宋体" w:hAnsi="宋体" w:eastAsia="宋体" w:cs="宋体"/>
          <w:b w:val="0"/>
          <w:bCs w:val="0"/>
          <w:snapToGrid w:val="0"/>
          <w:color w:val="auto"/>
          <w:kern w:val="28"/>
          <w:sz w:val="24"/>
        </w:rPr>
        <w:t>在弹框里查看推荐的保函产品，供应商自行选择保函产品，点击[立即申请]。</w:t>
      </w:r>
    </w:p>
    <w:p w14:paraId="5554CBC4">
      <w:pPr>
        <w:pStyle w:val="3"/>
        <w:adjustRightInd w:val="0"/>
        <w:snapToGrid w:val="0"/>
        <w:ind w:left="0" w:firstLine="480" w:firstLineChars="200"/>
        <w:rPr>
          <w:rFonts w:hint="eastAsia"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3</w:t>
      </w:r>
      <w:r>
        <w:rPr>
          <w:rFonts w:hint="eastAsia" w:ascii="宋体" w:hAnsi="宋体" w:eastAsia="宋体" w:cs="宋体"/>
          <w:b w:val="0"/>
          <w:bCs w:val="0"/>
          <w:snapToGrid w:val="0"/>
          <w:color w:val="auto"/>
          <w:kern w:val="28"/>
          <w:sz w:val="24"/>
          <w:lang w:val="en-US"/>
        </w:rPr>
        <w:t>.</w:t>
      </w:r>
      <w:r>
        <w:rPr>
          <w:rFonts w:hint="eastAsia" w:ascii="宋体" w:hAnsi="宋体" w:eastAsia="宋体" w:cs="宋体"/>
          <w:b w:val="0"/>
          <w:bCs w:val="0"/>
          <w:snapToGrid w:val="0"/>
          <w:color w:val="auto"/>
          <w:kern w:val="28"/>
          <w:sz w:val="24"/>
        </w:rPr>
        <w:t>在弹框里填写保函申请信息。具体步骤：选择产品—填写供应商信息—选择中标项目—确认信息—等待保险/保函受理—确认保单—支付保费—成功出单。</w:t>
      </w:r>
    </w:p>
    <w:p w14:paraId="12656AF7">
      <w:pPr>
        <w:pStyle w:val="3"/>
        <w:adjustRightInd w:val="0"/>
        <w:snapToGrid w:val="0"/>
        <w:ind w:left="0" w:firstLine="480" w:firstLineChars="200"/>
        <w:rPr>
          <w:rFonts w:hint="eastAsia"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政采云金融专线</w:t>
      </w:r>
      <w:r>
        <w:rPr>
          <w:rFonts w:hint="eastAsia" w:ascii="宋体" w:hAnsi="宋体" w:eastAsia="宋体" w:cs="宋体"/>
          <w:b w:val="0"/>
          <w:bCs w:val="0"/>
          <w:snapToGrid w:val="0"/>
          <w:color w:val="auto"/>
          <w:kern w:val="28"/>
          <w:sz w:val="24"/>
          <w:lang w:val="en-US"/>
        </w:rPr>
        <w:t>95763</w:t>
      </w:r>
      <w:r>
        <w:rPr>
          <w:rFonts w:hint="eastAsia" w:ascii="宋体" w:hAnsi="宋体" w:eastAsia="宋体" w:cs="宋体"/>
          <w:b w:val="0"/>
          <w:bCs w:val="0"/>
          <w:snapToGrid w:val="0"/>
          <w:color w:val="auto"/>
          <w:kern w:val="28"/>
          <w:sz w:val="24"/>
        </w:rPr>
        <w:t>。</w:t>
      </w:r>
    </w:p>
    <w:p w14:paraId="373869B4">
      <w:pPr>
        <w:pStyle w:val="3"/>
        <w:rPr>
          <w:rFonts w:hint="eastAsia"/>
          <w:color w:val="auto"/>
        </w:rPr>
      </w:pPr>
      <w:r>
        <w:rPr>
          <w:rFonts w:ascii="宋体" w:hAnsi="宋体" w:eastAsia="宋体"/>
          <w:color w:val="auto"/>
          <w:sz w:val="24"/>
          <w:lang w:val="en-US"/>
        </w:rPr>
        <w:t>27.预付款</w:t>
      </w:r>
    </w:p>
    <w:p w14:paraId="22B368D3">
      <w:pPr>
        <w:adjustRightInd/>
        <w:spacing w:line="360" w:lineRule="auto"/>
        <w:ind w:firstLine="480" w:firstLineChars="200"/>
        <w:rPr>
          <w:rFonts w:hint="eastAsia" w:ascii="宋体" w:hAnsi="宋体"/>
          <w:color w:val="auto"/>
          <w:sz w:val="24"/>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提交银行、保险公司等金融机构出具的预付款保函或其他担保措施。政府采购预付款应在合同生效以及具备实施条件后5个工作日内支付。</w:t>
      </w:r>
      <w:r>
        <w:rPr>
          <w:rFonts w:hint="eastAsia" w:ascii="宋体" w:hAnsi="宋体"/>
          <w:color w:val="auto"/>
          <w:sz w:val="24"/>
        </w:rPr>
        <w:t>政府采购工程以及与工程建设有关的货物、服务，采用招标方式采购的，预付款从其相关规定。</w:t>
      </w:r>
    </w:p>
    <w:p w14:paraId="0225FCE9">
      <w:pPr>
        <w:adjustRightInd/>
        <w:spacing w:line="360" w:lineRule="auto"/>
        <w:ind w:firstLine="480" w:firstLineChars="200"/>
        <w:rPr>
          <w:rFonts w:hint="eastAsia" w:ascii="宋体" w:hAnsi="宋体"/>
          <w:color w:val="auto"/>
          <w:sz w:val="24"/>
        </w:rPr>
      </w:pPr>
      <w:r>
        <w:rPr>
          <w:rFonts w:hint="eastAsia" w:ascii="宋体" w:hAnsi="宋体"/>
          <w:color w:val="auto"/>
          <w:sz w:val="24"/>
        </w:rPr>
        <w:t>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w:t>
      </w:r>
    </w:p>
    <w:p w14:paraId="407C4564">
      <w:pPr>
        <w:adjustRightInd/>
        <w:spacing w:line="360" w:lineRule="auto"/>
        <w:ind w:firstLine="480" w:firstLineChars="200"/>
        <w:rPr>
          <w:color w:val="auto"/>
        </w:rPr>
      </w:pPr>
      <w:r>
        <w:rPr>
          <w:rFonts w:ascii="宋体" w:hAnsi="宋体"/>
          <w:color w:val="auto"/>
          <w:sz w:val="24"/>
        </w:rPr>
        <w:t>政</w:t>
      </w:r>
      <w:r>
        <w:rPr>
          <w:rFonts w:hint="eastAsia" w:ascii="宋体" w:hAnsi="宋体"/>
          <w:color w:val="auto"/>
          <w:sz w:val="24"/>
        </w:rPr>
        <w:t>采云金融专线95763</w:t>
      </w:r>
      <w:r>
        <w:rPr>
          <w:rFonts w:ascii="宋体" w:hAnsi="宋体"/>
          <w:color w:val="auto"/>
          <w:sz w:val="24"/>
        </w:rPr>
        <w:t>。</w:t>
      </w:r>
    </w:p>
    <w:p w14:paraId="2C2C4643">
      <w:pPr>
        <w:rPr>
          <w:color w:val="auto"/>
        </w:rPr>
      </w:pPr>
    </w:p>
    <w:p w14:paraId="77FC2E8B">
      <w:pPr>
        <w:snapToGrid w:val="0"/>
        <w:spacing w:line="360" w:lineRule="auto"/>
        <w:ind w:firstLine="3357" w:firstLineChars="1045"/>
        <w:rPr>
          <w:rFonts w:hint="eastAsia" w:ascii="宋体" w:hAnsi="宋体" w:cs="宋体"/>
          <w:b/>
          <w:color w:val="auto"/>
          <w:sz w:val="32"/>
        </w:rPr>
      </w:pPr>
    </w:p>
    <w:p w14:paraId="230663A3">
      <w:pPr>
        <w:snapToGrid w:val="0"/>
        <w:spacing w:line="360" w:lineRule="auto"/>
        <w:ind w:firstLine="3357" w:firstLineChars="1045"/>
        <w:rPr>
          <w:rFonts w:hint="eastAsia" w:ascii="宋体" w:hAnsi="宋体" w:cs="宋体"/>
          <w:b/>
          <w:color w:val="auto"/>
          <w:sz w:val="24"/>
        </w:rPr>
      </w:pPr>
      <w:r>
        <w:rPr>
          <w:rFonts w:hint="eastAsia" w:ascii="宋体" w:hAnsi="宋体" w:cs="宋体"/>
          <w:b/>
          <w:color w:val="auto"/>
          <w:sz w:val="32"/>
        </w:rPr>
        <w:t>八、电子交易活动的中止</w:t>
      </w:r>
    </w:p>
    <w:p w14:paraId="66460CB5">
      <w:pPr>
        <w:pStyle w:val="132"/>
        <w:snapToGrid w:val="0"/>
        <w:spacing w:before="0"/>
        <w:ind w:firstLine="0" w:firstLineChars="0"/>
        <w:rPr>
          <w:rFonts w:hint="eastAsia"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678D497F">
      <w:pPr>
        <w:pStyle w:val="132"/>
        <w:snapToGrid w:val="0"/>
        <w:spacing w:before="0"/>
        <w:ind w:firstLine="480"/>
        <w:rPr>
          <w:rFonts w:hint="eastAsia" w:ascii="宋体" w:hAnsi="宋体" w:cs="宋体"/>
          <w:color w:val="auto"/>
        </w:rPr>
      </w:pPr>
      <w:r>
        <w:rPr>
          <w:rFonts w:hint="eastAsia" w:ascii="宋体" w:hAnsi="宋体" w:cs="宋体"/>
          <w:color w:val="auto"/>
        </w:rPr>
        <w:t xml:space="preserve">28.1电子交易平台发生故障而无法登录访问的； </w:t>
      </w:r>
    </w:p>
    <w:p w14:paraId="50609FCC">
      <w:pPr>
        <w:pStyle w:val="132"/>
        <w:snapToGrid w:val="0"/>
        <w:spacing w:before="0"/>
        <w:ind w:firstLine="480"/>
        <w:rPr>
          <w:rFonts w:hint="eastAsia" w:ascii="宋体" w:hAnsi="宋体" w:cs="宋体"/>
          <w:color w:val="auto"/>
        </w:rPr>
      </w:pPr>
      <w:r>
        <w:rPr>
          <w:rFonts w:hint="eastAsia" w:ascii="宋体" w:hAnsi="宋体" w:cs="宋体"/>
          <w:color w:val="auto"/>
        </w:rPr>
        <w:t>28.2电子交易平台应用或数据库出现错误，不能进行正常操作的；</w:t>
      </w:r>
    </w:p>
    <w:p w14:paraId="4A5DF129">
      <w:pPr>
        <w:pStyle w:val="132"/>
        <w:snapToGrid w:val="0"/>
        <w:spacing w:before="0"/>
        <w:ind w:firstLine="480"/>
        <w:rPr>
          <w:rFonts w:hint="eastAsia" w:ascii="宋体" w:hAnsi="宋体" w:cs="宋体"/>
          <w:color w:val="auto"/>
        </w:rPr>
      </w:pPr>
      <w:r>
        <w:rPr>
          <w:rFonts w:hint="eastAsia" w:ascii="宋体" w:hAnsi="宋体" w:cs="宋体"/>
          <w:color w:val="auto"/>
        </w:rPr>
        <w:t>28.3电子交易平台发现严重安全漏洞，有潜在泄密危险的；</w:t>
      </w:r>
    </w:p>
    <w:p w14:paraId="3A7891CC">
      <w:pPr>
        <w:pStyle w:val="132"/>
        <w:snapToGrid w:val="0"/>
        <w:spacing w:before="0"/>
        <w:ind w:firstLine="480"/>
        <w:rPr>
          <w:rFonts w:hint="eastAsia" w:ascii="宋体" w:hAnsi="宋体" w:cs="宋体"/>
          <w:color w:val="auto"/>
        </w:rPr>
      </w:pPr>
      <w:r>
        <w:rPr>
          <w:rFonts w:hint="eastAsia" w:ascii="宋体" w:hAnsi="宋体" w:cs="宋体"/>
          <w:color w:val="auto"/>
        </w:rPr>
        <w:t xml:space="preserve">28.4病毒发作导致不能进行正常操作的； </w:t>
      </w:r>
    </w:p>
    <w:p w14:paraId="0CEB8DAE">
      <w:pPr>
        <w:pStyle w:val="132"/>
        <w:snapToGrid w:val="0"/>
        <w:spacing w:before="0"/>
        <w:ind w:firstLine="480"/>
        <w:rPr>
          <w:rFonts w:hint="eastAsia" w:ascii="宋体" w:hAnsi="宋体" w:cs="宋体"/>
          <w:color w:val="auto"/>
        </w:rPr>
      </w:pPr>
      <w:r>
        <w:rPr>
          <w:rFonts w:hint="eastAsia" w:ascii="宋体" w:hAnsi="宋体" w:cs="宋体"/>
          <w:color w:val="auto"/>
        </w:rPr>
        <w:t>28.5其他无法保证电子交易的公平、公正和安全的情况。</w:t>
      </w:r>
    </w:p>
    <w:p w14:paraId="6F40D51D">
      <w:pPr>
        <w:pStyle w:val="132"/>
        <w:snapToGrid w:val="0"/>
        <w:spacing w:before="0"/>
        <w:ind w:firstLine="0" w:firstLineChars="0"/>
        <w:rPr>
          <w:rFonts w:hint="eastAsia"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E475963">
      <w:pPr>
        <w:tabs>
          <w:tab w:val="left" w:pos="0"/>
        </w:tabs>
        <w:spacing w:line="360" w:lineRule="auto"/>
        <w:ind w:firstLine="480"/>
        <w:rPr>
          <w:rFonts w:hint="eastAsia" w:ascii="宋体" w:hAnsi="宋体" w:cs="宋体"/>
          <w:color w:val="auto"/>
          <w:sz w:val="24"/>
        </w:rPr>
      </w:pPr>
    </w:p>
    <w:p w14:paraId="3B077C47">
      <w:pPr>
        <w:snapToGrid w:val="0"/>
        <w:spacing w:line="360" w:lineRule="auto"/>
        <w:ind w:left="120" w:leftChars="57" w:firstLine="482" w:firstLineChars="150"/>
        <w:jc w:val="center"/>
        <w:rPr>
          <w:rFonts w:hint="eastAsia" w:ascii="宋体" w:hAnsi="宋体" w:cs="宋体"/>
          <w:b/>
          <w:color w:val="auto"/>
          <w:sz w:val="32"/>
        </w:rPr>
      </w:pPr>
      <w:r>
        <w:rPr>
          <w:rFonts w:hint="eastAsia" w:ascii="宋体" w:hAnsi="宋体" w:cs="宋体"/>
          <w:b/>
          <w:color w:val="auto"/>
          <w:sz w:val="32"/>
        </w:rPr>
        <w:t>九、验收</w:t>
      </w:r>
    </w:p>
    <w:p w14:paraId="4BE2E92C">
      <w:pPr>
        <w:pStyle w:val="26"/>
        <w:spacing w:line="360" w:lineRule="auto"/>
        <w:ind w:firstLine="0" w:firstLineChars="0"/>
        <w:rPr>
          <w:rFonts w:hint="eastAsia" w:cs="宋体"/>
          <w:b/>
          <w:color w:val="auto"/>
        </w:rPr>
      </w:pPr>
      <w:r>
        <w:rPr>
          <w:rFonts w:hint="eastAsia" w:cs="宋体"/>
          <w:b/>
          <w:color w:val="auto"/>
        </w:rPr>
        <w:t>30.验收</w:t>
      </w:r>
    </w:p>
    <w:p w14:paraId="3F809966">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1D137C0">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244396A4">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C9A20DC">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73093"/>
      <w:bookmarkEnd w:id="19"/>
      <w:bookmarkStart w:id="20" w:name="_Hlt74729768"/>
      <w:bookmarkEnd w:id="20"/>
      <w:bookmarkStart w:id="21" w:name="_Hlt74707468"/>
      <w:bookmarkEnd w:id="21"/>
      <w:bookmarkStart w:id="22" w:name="_Hlt75236290"/>
      <w:bookmarkEnd w:id="22"/>
      <w:bookmarkStart w:id="23" w:name="_Hlt68072990"/>
      <w:bookmarkEnd w:id="23"/>
      <w:bookmarkStart w:id="24" w:name="_Hlt74730295"/>
      <w:bookmarkEnd w:id="24"/>
      <w:bookmarkStart w:id="25" w:name="_Hlt68057669"/>
      <w:bookmarkEnd w:id="25"/>
      <w:bookmarkStart w:id="26" w:name="_Hlt68072998"/>
      <w:bookmarkEnd w:id="26"/>
      <w:bookmarkStart w:id="27" w:name="_Hlt68403820"/>
      <w:bookmarkEnd w:id="27"/>
      <w:bookmarkStart w:id="28" w:name="_Hlt75236101"/>
      <w:bookmarkEnd w:id="28"/>
      <w:bookmarkStart w:id="29" w:name="_Hlt74714665"/>
      <w:bookmarkEnd w:id="29"/>
      <w:bookmarkStart w:id="30" w:name="_Hlt75236011"/>
      <w:bookmarkEnd w:id="30"/>
    </w:p>
    <w:p w14:paraId="11524108">
      <w:pPr>
        <w:pStyle w:val="3"/>
        <w:adjustRightInd w:val="0"/>
        <w:snapToGrid w:val="0"/>
        <w:ind w:left="0" w:firstLine="480" w:firstLineChars="200"/>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2D683E02">
      <w:pPr>
        <w:pStyle w:val="81"/>
        <w:rPr>
          <w:rFonts w:hint="eastAsia"/>
          <w:color w:va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3EE40110">
      <w:pPr>
        <w:spacing w:line="360" w:lineRule="auto"/>
        <w:jc w:val="center"/>
        <w:outlineLvl w:val="0"/>
        <w:rPr>
          <w:rFonts w:hint="eastAsia" w:ascii="宋体" w:hAnsi="宋体" w:cs="宋体"/>
          <w:b/>
          <w:color w:val="auto"/>
          <w:sz w:val="36"/>
          <w:szCs w:val="36"/>
        </w:rPr>
      </w:pPr>
      <w:bookmarkStart w:id="31" w:name="第四部分"/>
      <w:r>
        <w:rPr>
          <w:rFonts w:hint="eastAsia" w:ascii="宋体" w:hAnsi="宋体" w:cs="宋体"/>
          <w:b/>
          <w:color w:val="auto"/>
          <w:sz w:val="36"/>
          <w:szCs w:val="36"/>
        </w:rPr>
        <w:t>第三部分   采购需求</w:t>
      </w:r>
    </w:p>
    <w:p w14:paraId="3D26DB0A">
      <w:pPr>
        <w:pStyle w:val="132"/>
        <w:snapToGrid w:val="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2025年是“十四五”规划目标任务收官之年。为全面评估文化广电和旅游“十四五”规划实施情况，制定采购需求如下：</w:t>
      </w:r>
    </w:p>
    <w:p w14:paraId="63731359">
      <w:pPr>
        <w:pStyle w:val="132"/>
        <w:snapToGrid w:val="0"/>
        <w:spacing w:before="0"/>
        <w:ind w:firstLine="495" w:firstLineChars="0"/>
        <w:rPr>
          <w:rFonts w:hint="eastAsia" w:ascii="宋体" w:hAnsi="宋体" w:cs="宋体"/>
          <w:b/>
          <w:bCs/>
          <w:color w:val="auto"/>
          <w:kern w:val="0"/>
          <w:szCs w:val="24"/>
        </w:rPr>
      </w:pPr>
      <w:r>
        <w:rPr>
          <w:rFonts w:hint="eastAsia" w:ascii="宋体" w:hAnsi="宋体" w:cs="宋体"/>
          <w:b/>
          <w:bCs/>
          <w:color w:val="auto"/>
          <w:kern w:val="0"/>
          <w:szCs w:val="24"/>
        </w:rPr>
        <w:t>一、项目名称</w:t>
      </w:r>
    </w:p>
    <w:p w14:paraId="67B63E8F">
      <w:pPr>
        <w:pStyle w:val="132"/>
        <w:snapToGrid w:val="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浙江省文化广电和旅游“十四五”规划终评项目。</w:t>
      </w:r>
    </w:p>
    <w:p w14:paraId="16ADD691">
      <w:pPr>
        <w:pStyle w:val="132"/>
        <w:snapToGrid w:val="0"/>
        <w:spacing w:before="0"/>
        <w:ind w:firstLine="495" w:firstLineChars="0"/>
        <w:rPr>
          <w:rFonts w:hint="eastAsia" w:ascii="宋体" w:hAnsi="宋体" w:cs="宋体"/>
          <w:b/>
          <w:bCs/>
          <w:color w:val="auto"/>
          <w:kern w:val="0"/>
          <w:szCs w:val="24"/>
        </w:rPr>
      </w:pPr>
      <w:r>
        <w:rPr>
          <w:rFonts w:hint="eastAsia" w:ascii="宋体" w:hAnsi="宋体" w:cs="宋体"/>
          <w:b/>
          <w:bCs/>
          <w:color w:val="auto"/>
          <w:kern w:val="0"/>
          <w:szCs w:val="24"/>
        </w:rPr>
        <w:t>二、指导思想</w:t>
      </w:r>
    </w:p>
    <w:p w14:paraId="260D3A8A">
      <w:pPr>
        <w:pStyle w:val="132"/>
        <w:snapToGrid w:val="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以习近平新时代中国特色社会主义思想为指导，深入贯彻落实党的二十大和二十届二中、三中全会精神，落实中央经济工作会议和习近平考察浙江重要讲话精神，全面检视规划目标指标完成度，科学分析重点任务推进成效，客观评价重大工程项目实施效果，系统总结规划实施过程中的创新经验与突出问题，为完善文化广电旅游领域政策体系、编制后续发展规划提供数据支撑与决策参考。</w:t>
      </w:r>
    </w:p>
    <w:p w14:paraId="648B8D02">
      <w:pPr>
        <w:pStyle w:val="132"/>
        <w:snapToGrid w:val="0"/>
        <w:spacing w:before="0"/>
        <w:ind w:firstLine="495" w:firstLineChars="0"/>
        <w:rPr>
          <w:rFonts w:hint="eastAsia" w:ascii="宋体" w:hAnsi="宋体" w:cs="宋体"/>
          <w:b/>
          <w:bCs/>
          <w:color w:val="auto"/>
          <w:kern w:val="0"/>
          <w:szCs w:val="24"/>
        </w:rPr>
      </w:pPr>
      <w:r>
        <w:rPr>
          <w:rFonts w:hint="eastAsia" w:ascii="宋体" w:hAnsi="宋体" w:cs="宋体"/>
          <w:b/>
          <w:bCs/>
          <w:color w:val="auto"/>
          <w:kern w:val="0"/>
          <w:szCs w:val="24"/>
        </w:rPr>
        <w:t>三、评估主要任务</w:t>
      </w:r>
    </w:p>
    <w:p w14:paraId="0C29DF0B">
      <w:pPr>
        <w:pStyle w:val="132"/>
        <w:snapToGrid w:val="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（一）评估内容</w:t>
      </w:r>
    </w:p>
    <w:p w14:paraId="104EB74C">
      <w:pPr>
        <w:pStyle w:val="132"/>
        <w:snapToGrid w:val="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1.重点任务进展情况，重点包括文化舆论引导情况、文化遗产保护情况、文旅融合推进情况、公共文化供给、诗画浙江品牌打造等情况。</w:t>
      </w:r>
    </w:p>
    <w:p w14:paraId="36DA9263">
      <w:pPr>
        <w:pStyle w:val="132"/>
        <w:snapToGrid w:val="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2.重大改革和政策、重大平台、重大工程进展情况，重点包括公共文化服务体系改革、文旅深度融合体制机制建设、入境旅游政策、高能级旅游景区、度假区建设、数字文旅建设等。</w:t>
      </w:r>
    </w:p>
    <w:p w14:paraId="7A2EA725">
      <w:pPr>
        <w:pStyle w:val="132"/>
        <w:snapToGrid w:val="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3.存在的短板问题。对照“两个先行”要求以及其他省市的先进做法，研究我省文化广电旅游融合发展中存在的短板问题，包括文</w:t>
      </w:r>
      <w:r>
        <w:rPr>
          <w:rFonts w:hint="eastAsia" w:ascii="宋体" w:hAnsi="宋体" w:cs="宋体"/>
          <w:color w:val="auto"/>
          <w:kern w:val="0"/>
        </w:rPr>
        <w:t>化标识、文旅品牌、高能级平台方面、入境旅游、文旅产业发展要素保障等问题</w:t>
      </w:r>
      <w:r>
        <w:rPr>
          <w:rFonts w:hint="eastAsia" w:ascii="宋体" w:hAnsi="宋体" w:cs="宋体"/>
          <w:color w:val="auto"/>
          <w:kern w:val="0"/>
          <w:szCs w:val="24"/>
        </w:rPr>
        <w:t>。</w:t>
      </w:r>
    </w:p>
    <w:p w14:paraId="6ACF25B5">
      <w:pPr>
        <w:pStyle w:val="132"/>
        <w:snapToGrid w:val="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4.规划实施的主要经验。系统总结“十四五”期间我省在推动文旅深度融合、大视听产业发展以及文旅促进共同富裕等方面的成功经验。</w:t>
      </w:r>
    </w:p>
    <w:p w14:paraId="27E686EB">
      <w:pPr>
        <w:pStyle w:val="132"/>
        <w:snapToGrid w:val="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5.研究提出“十五五”时期文化广电旅游高质量发展以及文化旅游促进共同富裕的对策建议。</w:t>
      </w:r>
    </w:p>
    <w:p w14:paraId="4DF0EE61">
      <w:pPr>
        <w:pStyle w:val="132"/>
        <w:snapToGrid w:val="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（二）评估成果</w:t>
      </w:r>
    </w:p>
    <w:p w14:paraId="2EF5E8F7">
      <w:pPr>
        <w:pStyle w:val="132"/>
        <w:snapToGrid w:val="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中标单位必须按照要求完成</w:t>
      </w:r>
      <w:bookmarkStart w:id="32" w:name="_Hlk201064780"/>
      <w:r>
        <w:rPr>
          <w:rFonts w:hint="eastAsia" w:ascii="宋体" w:hAnsi="宋体" w:cs="宋体"/>
          <w:color w:val="auto"/>
          <w:kern w:val="0"/>
          <w:szCs w:val="24"/>
        </w:rPr>
        <w:t>《浙江省文化广电和旅游“十四五”规划终评项目评估报告》</w:t>
      </w:r>
      <w:bookmarkEnd w:id="32"/>
      <w:r>
        <w:rPr>
          <w:rFonts w:hint="eastAsia" w:ascii="宋体" w:hAnsi="宋体" w:cs="宋体"/>
          <w:color w:val="auto"/>
          <w:kern w:val="0"/>
          <w:szCs w:val="24"/>
        </w:rPr>
        <w:t>，提供纸质版不少于10套。</w:t>
      </w:r>
    </w:p>
    <w:p w14:paraId="1E45BB76">
      <w:pPr>
        <w:pStyle w:val="132"/>
        <w:snapToGrid w:val="0"/>
        <w:spacing w:before="0"/>
        <w:ind w:firstLine="495" w:firstLineChars="0"/>
        <w:rPr>
          <w:rFonts w:hint="eastAsia" w:ascii="宋体" w:hAnsi="宋体" w:cs="宋体"/>
          <w:b/>
          <w:bCs/>
          <w:color w:val="auto"/>
          <w:kern w:val="0"/>
          <w:szCs w:val="24"/>
        </w:rPr>
      </w:pPr>
      <w:r>
        <w:rPr>
          <w:rFonts w:hint="eastAsia" w:ascii="宋体" w:hAnsi="宋体" w:cs="宋体"/>
          <w:b/>
          <w:bCs/>
          <w:color w:val="auto"/>
          <w:kern w:val="0"/>
          <w:szCs w:val="24"/>
        </w:rPr>
        <w:t>四、项目进度要求</w:t>
      </w:r>
    </w:p>
    <w:p w14:paraId="490392B9">
      <w:pPr>
        <w:pStyle w:val="132"/>
        <w:snapToGrid w:val="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（一）2025年11月25日前，完成项目研究初稿。</w:t>
      </w:r>
    </w:p>
    <w:p w14:paraId="4D1B2FDB">
      <w:pPr>
        <w:pStyle w:val="132"/>
        <w:snapToGrid w:val="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（二）2025年12月5日前，完成项目论证、意见征求等工作，形成《浙江省文化广电和旅游“十四五”规划终评项目评估报告》送审稿。</w:t>
      </w:r>
    </w:p>
    <w:p w14:paraId="4F1B6B5B">
      <w:pPr>
        <w:pStyle w:val="132"/>
        <w:snapToGrid w:val="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（三）2025年12月15日前，形成项目最终成果。</w:t>
      </w:r>
    </w:p>
    <w:p w14:paraId="2F73B119">
      <w:pPr>
        <w:snapToGrid w:val="0"/>
        <w:spacing w:line="360" w:lineRule="auto"/>
        <w:ind w:firstLine="482" w:firstLineChars="200"/>
        <w:rPr>
          <w:rFonts w:hint="eastAsia" w:ascii="宋体" w:hAnsi="宋体" w:cs="宋体"/>
          <w:b/>
          <w:bCs/>
          <w:color w:val="auto"/>
          <w:sz w:val="24"/>
          <w:shd w:val="clear" w:color="auto" w:fill="FFFFFF"/>
        </w:rPr>
      </w:pPr>
      <w:r>
        <w:rPr>
          <w:rFonts w:hint="eastAsia" w:ascii="宋体" w:hAnsi="宋体" w:cs="宋体"/>
          <w:b/>
          <w:bCs/>
          <w:color w:val="auto"/>
          <w:sz w:val="24"/>
          <w:shd w:val="clear" w:color="auto" w:fill="FFFFFF"/>
        </w:rPr>
        <w:t>五、实施方案要求</w:t>
      </w:r>
    </w:p>
    <w:p w14:paraId="73408AEF">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一）课题相关的调研、报告撰写等重要关键性工作必须由项目负责人带队负责；项目负责人具有同类型项目从业经历（全省文旅发展相关对策研究、“十四五”规划编制及相关规划评估经历，其他他政府咨询业务)，具有高级职称或博士学位，项目团队成员（项目负责人除外）中具有中级以上职称，团队成员具有与本项目服务相关的经济学、管理学等专业。</w:t>
      </w:r>
    </w:p>
    <w:p w14:paraId="0E1EF2CE">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（二）中标人须安排相关人员配合好采购人（业主单位）对本项目进行中相关联的工作，列入实施方案中；</w:t>
      </w:r>
    </w:p>
    <w:p w14:paraId="5455859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（三）投标人须列出实施方案与质量保证梗概，并在要求递交的文件中进行详细论述；投标人未递交招标文件要求的文件与内容，由投标人承担其投标风险。</w:t>
      </w:r>
    </w:p>
    <w:p w14:paraId="654322DE">
      <w:pPr>
        <w:snapToGrid w:val="0"/>
        <w:spacing w:line="360" w:lineRule="auto"/>
        <w:ind w:firstLine="482" w:firstLineChars="200"/>
        <w:rPr>
          <w:rFonts w:hint="eastAsia" w:ascii="宋体" w:hAnsi="宋体" w:cs="宋体"/>
          <w:b/>
          <w:bCs/>
          <w:color w:val="auto"/>
          <w:sz w:val="24"/>
          <w:shd w:val="clear" w:color="auto" w:fill="FFFFFF"/>
        </w:rPr>
      </w:pPr>
      <w:r>
        <w:rPr>
          <w:rFonts w:hint="eastAsia" w:ascii="宋体" w:hAnsi="宋体" w:cs="宋体"/>
          <w:b/>
          <w:bCs/>
          <w:color w:val="auto"/>
          <w:sz w:val="24"/>
          <w:shd w:val="clear" w:color="auto" w:fill="FFFFFF"/>
        </w:rPr>
        <w:t>六、验收标准</w:t>
      </w:r>
    </w:p>
    <w:p w14:paraId="5B9D817A">
      <w:pPr>
        <w:snapToGrid w:val="0"/>
        <w:spacing w:line="360" w:lineRule="auto"/>
        <w:ind w:firstLine="480" w:firstLineChars="200"/>
        <w:rPr>
          <w:rFonts w:hint="eastAsia" w:ascii="宋体" w:hAnsi="宋体" w:cs="宋体"/>
          <w:color w:val="auto"/>
          <w:sz w:val="24"/>
          <w:shd w:val="clear" w:color="auto" w:fill="FFFFFF"/>
        </w:rPr>
      </w:pPr>
      <w:r>
        <w:rPr>
          <w:rFonts w:hint="eastAsia" w:ascii="宋体" w:hAnsi="宋体" w:cs="宋体"/>
          <w:color w:val="auto"/>
          <w:sz w:val="24"/>
          <w:shd w:val="clear" w:color="auto" w:fill="FFFFFF"/>
        </w:rPr>
        <w:t>按照招标文件和合同进行履约验收。</w:t>
      </w:r>
    </w:p>
    <w:p w14:paraId="447D1590">
      <w:pPr>
        <w:snapToGrid w:val="0"/>
        <w:spacing w:line="360" w:lineRule="auto"/>
        <w:ind w:firstLine="482" w:firstLineChars="200"/>
        <w:rPr>
          <w:rFonts w:hint="eastAsia" w:ascii="宋体" w:hAnsi="宋体" w:cs="宋体"/>
          <w:b/>
          <w:bCs/>
          <w:color w:val="auto"/>
          <w:sz w:val="24"/>
          <w:shd w:val="clear" w:color="auto" w:fill="FFFFFF"/>
        </w:rPr>
      </w:pPr>
      <w:r>
        <w:rPr>
          <w:rFonts w:hint="eastAsia" w:ascii="宋体" w:hAnsi="宋体" w:cs="宋体"/>
          <w:b/>
          <w:bCs/>
          <w:color w:val="auto"/>
          <w:sz w:val="24"/>
          <w:shd w:val="clear" w:color="auto" w:fill="FFFFFF"/>
        </w:rPr>
        <w:t>七、服务标准</w:t>
      </w:r>
    </w:p>
    <w:p w14:paraId="0DB112E7">
      <w:pPr>
        <w:snapToGrid w:val="0"/>
        <w:spacing w:line="360" w:lineRule="auto"/>
        <w:ind w:firstLine="480" w:firstLineChars="200"/>
        <w:rPr>
          <w:rFonts w:hint="eastAsia" w:ascii="宋体" w:hAnsi="宋体" w:cs="宋体"/>
          <w:color w:val="auto"/>
          <w:sz w:val="24"/>
          <w:shd w:val="clear" w:color="auto" w:fill="FFFFFF"/>
        </w:rPr>
      </w:pPr>
      <w:r>
        <w:rPr>
          <w:rFonts w:hint="eastAsia" w:ascii="宋体" w:hAnsi="宋体" w:cs="宋体"/>
          <w:color w:val="auto"/>
          <w:sz w:val="24"/>
          <w:shd w:val="clear" w:color="auto" w:fill="FFFFFF"/>
        </w:rPr>
        <w:t>本项目需执行的国家相关标准、行业标准、地方标准或者其他标准、规范。</w:t>
      </w:r>
    </w:p>
    <w:p w14:paraId="5D2ED65F">
      <w:pPr>
        <w:snapToGrid w:val="0"/>
        <w:spacing w:line="360" w:lineRule="auto"/>
        <w:ind w:firstLine="482" w:firstLineChars="200"/>
        <w:rPr>
          <w:rFonts w:hint="eastAsia" w:ascii="宋体" w:hAnsi="宋体" w:cs="宋体"/>
          <w:b/>
          <w:bCs/>
          <w:color w:val="auto"/>
          <w:sz w:val="24"/>
          <w:szCs w:val="21"/>
        </w:rPr>
      </w:pPr>
      <w:r>
        <w:rPr>
          <w:rFonts w:hint="eastAsia" w:ascii="宋体" w:hAnsi="宋体" w:cs="宋体"/>
          <w:b/>
          <w:bCs/>
          <w:color w:val="auto"/>
          <w:sz w:val="24"/>
          <w:szCs w:val="21"/>
        </w:rPr>
        <w:t>八、付款方式</w:t>
      </w:r>
    </w:p>
    <w:p w14:paraId="152BF0A8">
      <w:pPr>
        <w:pStyle w:val="132"/>
        <w:snapToGrid w:val="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合同签订后5个工作日内支付合同款的70%，验收合格后7个工作日内支付合同款的30%。</w:t>
      </w:r>
    </w:p>
    <w:p w14:paraId="67C70117">
      <w:pPr>
        <w:spacing w:line="360" w:lineRule="auto"/>
        <w:jc w:val="center"/>
        <w:outlineLvl w:val="0"/>
        <w:rPr>
          <w:rFonts w:hint="eastAsia"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33" w:name="_Toc184314456"/>
      <w:bookmarkEnd w:id="33"/>
      <w:bookmarkStart w:id="34" w:name="_Toc184310321"/>
      <w:bookmarkEnd w:id="34"/>
      <w:bookmarkStart w:id="35" w:name="_Toc184310291"/>
      <w:bookmarkEnd w:id="35"/>
      <w:bookmarkStart w:id="36" w:name="_Toc184310280"/>
      <w:bookmarkEnd w:id="36"/>
      <w:bookmarkStart w:id="37" w:name="_Toc184310286"/>
      <w:bookmarkEnd w:id="37"/>
      <w:bookmarkStart w:id="38" w:name="_Toc184313291"/>
      <w:bookmarkEnd w:id="38"/>
      <w:bookmarkStart w:id="39" w:name="_Toc184312067"/>
      <w:bookmarkEnd w:id="39"/>
      <w:bookmarkStart w:id="40" w:name="_Toc184313248"/>
      <w:bookmarkEnd w:id="40"/>
      <w:bookmarkStart w:id="41" w:name="_Toc184308060"/>
      <w:bookmarkEnd w:id="41"/>
      <w:bookmarkStart w:id="42" w:name="_Toc184308090"/>
      <w:bookmarkEnd w:id="42"/>
      <w:bookmarkStart w:id="43" w:name="_Toc184314482"/>
      <w:bookmarkEnd w:id="43"/>
      <w:bookmarkStart w:id="44" w:name="_Toc184312069"/>
      <w:bookmarkEnd w:id="44"/>
      <w:bookmarkStart w:id="45" w:name="_Toc184314426"/>
      <w:bookmarkEnd w:id="45"/>
      <w:bookmarkStart w:id="46" w:name="_Toc184308041"/>
      <w:bookmarkEnd w:id="46"/>
      <w:bookmarkStart w:id="47" w:name="_Toc184314436"/>
      <w:bookmarkEnd w:id="47"/>
      <w:bookmarkStart w:id="48" w:name="_Toc184314432"/>
      <w:bookmarkEnd w:id="48"/>
      <w:bookmarkStart w:id="49" w:name="_Toc184312102"/>
      <w:bookmarkEnd w:id="49"/>
      <w:bookmarkStart w:id="50" w:name="_Toc184312121"/>
      <w:bookmarkEnd w:id="50"/>
      <w:bookmarkStart w:id="51" w:name="_Toc184313241"/>
      <w:bookmarkEnd w:id="51"/>
      <w:bookmarkStart w:id="52" w:name="_Toc184312076"/>
      <w:bookmarkEnd w:id="52"/>
      <w:bookmarkStart w:id="53" w:name="_Toc184308085"/>
      <w:bookmarkEnd w:id="53"/>
      <w:bookmarkStart w:id="54" w:name="_Toc184312111"/>
      <w:bookmarkEnd w:id="54"/>
      <w:bookmarkStart w:id="55" w:name="_Toc184312088"/>
      <w:bookmarkEnd w:id="55"/>
      <w:bookmarkStart w:id="56" w:name="_Toc184313299"/>
      <w:bookmarkEnd w:id="56"/>
      <w:bookmarkStart w:id="57" w:name="_Toc184310290"/>
      <w:bookmarkEnd w:id="57"/>
      <w:bookmarkStart w:id="58" w:name="_Toc184313239"/>
      <w:bookmarkEnd w:id="58"/>
      <w:bookmarkStart w:id="59" w:name="_Toc184312097"/>
      <w:bookmarkEnd w:id="59"/>
      <w:bookmarkStart w:id="60" w:name="_Toc184308097"/>
      <w:bookmarkEnd w:id="60"/>
      <w:bookmarkStart w:id="61" w:name="_Toc184313279"/>
      <w:bookmarkEnd w:id="61"/>
      <w:bookmarkStart w:id="62" w:name="_Toc184312098"/>
      <w:bookmarkEnd w:id="62"/>
      <w:bookmarkStart w:id="63" w:name="_Toc184313292"/>
      <w:bookmarkEnd w:id="63"/>
      <w:bookmarkStart w:id="64" w:name="_Toc184313303"/>
      <w:bookmarkEnd w:id="64"/>
      <w:bookmarkStart w:id="65" w:name="_Toc184310319"/>
      <w:bookmarkEnd w:id="65"/>
      <w:bookmarkStart w:id="66" w:name="_Toc184313264"/>
      <w:bookmarkEnd w:id="66"/>
      <w:bookmarkStart w:id="67" w:name="_Toc184310304"/>
      <w:bookmarkEnd w:id="67"/>
      <w:bookmarkStart w:id="68" w:name="_Toc184310329"/>
      <w:bookmarkEnd w:id="68"/>
      <w:bookmarkStart w:id="69" w:name="_Toc184313298"/>
      <w:bookmarkEnd w:id="69"/>
      <w:bookmarkStart w:id="70" w:name="_Toc184310296"/>
      <w:bookmarkEnd w:id="70"/>
      <w:bookmarkStart w:id="71" w:name="_Toc184310298"/>
      <w:bookmarkEnd w:id="71"/>
      <w:bookmarkStart w:id="72" w:name="_Toc184312128"/>
      <w:bookmarkEnd w:id="72"/>
      <w:bookmarkStart w:id="73" w:name="_Toc184314439"/>
      <w:bookmarkEnd w:id="73"/>
      <w:bookmarkStart w:id="74" w:name="_Toc184308040"/>
      <w:bookmarkEnd w:id="74"/>
      <w:bookmarkStart w:id="75" w:name="_Toc184308084"/>
      <w:bookmarkEnd w:id="75"/>
      <w:bookmarkStart w:id="76" w:name="_Toc184314445"/>
      <w:bookmarkEnd w:id="76"/>
      <w:bookmarkStart w:id="77" w:name="_Toc184308080"/>
      <w:bookmarkEnd w:id="77"/>
      <w:bookmarkStart w:id="78" w:name="_Toc184310311"/>
      <w:bookmarkEnd w:id="78"/>
      <w:bookmarkStart w:id="79" w:name="_Toc184308093"/>
      <w:bookmarkEnd w:id="79"/>
      <w:bookmarkStart w:id="80" w:name="_Toc184312120"/>
      <w:bookmarkEnd w:id="80"/>
      <w:bookmarkStart w:id="81" w:name="_Toc184308037"/>
      <w:bookmarkEnd w:id="81"/>
      <w:bookmarkStart w:id="82" w:name="_Toc184313268"/>
      <w:bookmarkEnd w:id="82"/>
      <w:bookmarkStart w:id="83" w:name="_Toc184312116"/>
      <w:bookmarkEnd w:id="83"/>
      <w:bookmarkStart w:id="84" w:name="_Toc184313293"/>
      <w:bookmarkEnd w:id="84"/>
      <w:bookmarkStart w:id="85" w:name="_Toc184312084"/>
      <w:bookmarkEnd w:id="85"/>
      <w:bookmarkStart w:id="86" w:name="_Toc184314469"/>
      <w:bookmarkEnd w:id="86"/>
      <w:bookmarkStart w:id="87" w:name="_Toc184310278"/>
      <w:bookmarkEnd w:id="87"/>
      <w:bookmarkStart w:id="88" w:name="_Toc184310293"/>
      <w:bookmarkEnd w:id="88"/>
      <w:bookmarkStart w:id="89" w:name="_Toc184312115"/>
      <w:bookmarkEnd w:id="89"/>
      <w:bookmarkStart w:id="90" w:name="_Toc184310283"/>
      <w:bookmarkEnd w:id="90"/>
      <w:bookmarkStart w:id="91" w:name="_Toc184308046"/>
      <w:bookmarkEnd w:id="91"/>
      <w:bookmarkStart w:id="92" w:name="_Toc184314440"/>
      <w:bookmarkEnd w:id="92"/>
      <w:bookmarkStart w:id="93" w:name="_Toc184314465"/>
      <w:bookmarkEnd w:id="93"/>
      <w:bookmarkStart w:id="94" w:name="_Toc184314463"/>
      <w:bookmarkEnd w:id="94"/>
      <w:bookmarkStart w:id="95" w:name="_Toc184310313"/>
      <w:bookmarkEnd w:id="95"/>
      <w:bookmarkStart w:id="96" w:name="_Toc184308042"/>
      <w:bookmarkEnd w:id="96"/>
      <w:bookmarkStart w:id="97" w:name="_Toc184308092"/>
      <w:bookmarkEnd w:id="97"/>
      <w:bookmarkStart w:id="98" w:name="_Toc184313244"/>
      <w:bookmarkEnd w:id="98"/>
      <w:bookmarkStart w:id="99" w:name="_Toc184314471"/>
      <w:bookmarkEnd w:id="99"/>
      <w:bookmarkStart w:id="100" w:name="_Toc184312123"/>
      <w:bookmarkEnd w:id="100"/>
      <w:bookmarkStart w:id="101" w:name="_Toc184313252"/>
      <w:bookmarkEnd w:id="101"/>
      <w:bookmarkStart w:id="102" w:name="_Toc184314446"/>
      <w:bookmarkEnd w:id="102"/>
      <w:bookmarkStart w:id="103" w:name="_Toc184312103"/>
      <w:bookmarkEnd w:id="103"/>
      <w:bookmarkStart w:id="104" w:name="_Toc184313273"/>
      <w:bookmarkEnd w:id="104"/>
      <w:bookmarkStart w:id="105" w:name="_Toc184312091"/>
      <w:bookmarkEnd w:id="105"/>
      <w:bookmarkStart w:id="106" w:name="_Toc184312114"/>
      <w:bookmarkEnd w:id="106"/>
      <w:bookmarkStart w:id="107" w:name="_Toc184312124"/>
      <w:bookmarkEnd w:id="107"/>
      <w:bookmarkStart w:id="108" w:name="_Toc184308076"/>
      <w:bookmarkEnd w:id="108"/>
      <w:bookmarkStart w:id="109" w:name="_Toc184312093"/>
      <w:bookmarkEnd w:id="109"/>
      <w:bookmarkStart w:id="110" w:name="_Toc184308038"/>
      <w:bookmarkEnd w:id="110"/>
      <w:bookmarkStart w:id="111" w:name="_Toc184308077"/>
      <w:bookmarkEnd w:id="111"/>
      <w:bookmarkStart w:id="112" w:name="_Toc184310310"/>
      <w:bookmarkEnd w:id="112"/>
      <w:bookmarkStart w:id="113" w:name="_Toc184308045"/>
      <w:bookmarkEnd w:id="113"/>
      <w:bookmarkStart w:id="114" w:name="_Toc184313281"/>
      <w:bookmarkEnd w:id="114"/>
      <w:bookmarkStart w:id="115" w:name="_Toc184308075"/>
      <w:bookmarkEnd w:id="115"/>
      <w:bookmarkStart w:id="116" w:name="_Toc184314410"/>
      <w:bookmarkEnd w:id="116"/>
      <w:bookmarkStart w:id="117" w:name="_Toc184308104"/>
      <w:bookmarkEnd w:id="117"/>
      <w:bookmarkStart w:id="118" w:name="_Toc184314433"/>
      <w:bookmarkEnd w:id="118"/>
      <w:bookmarkStart w:id="119" w:name="_Toc184310332"/>
      <w:bookmarkEnd w:id="119"/>
      <w:bookmarkStart w:id="120" w:name="_Toc184312127"/>
      <w:bookmarkEnd w:id="120"/>
      <w:bookmarkStart w:id="121" w:name="_Toc184313283"/>
      <w:bookmarkEnd w:id="121"/>
      <w:bookmarkStart w:id="122" w:name="_Toc184313256"/>
      <w:bookmarkEnd w:id="122"/>
      <w:bookmarkStart w:id="123" w:name="_Toc184310299"/>
      <w:bookmarkEnd w:id="123"/>
      <w:bookmarkStart w:id="124" w:name="_Toc184314415"/>
      <w:bookmarkEnd w:id="124"/>
      <w:bookmarkStart w:id="125" w:name="_Toc184310337"/>
      <w:bookmarkEnd w:id="125"/>
      <w:bookmarkStart w:id="126" w:name="_Toc184310307"/>
      <w:bookmarkEnd w:id="126"/>
      <w:bookmarkStart w:id="127" w:name="_Toc184312135"/>
      <w:bookmarkEnd w:id="127"/>
      <w:bookmarkStart w:id="128" w:name="_Toc184312090"/>
      <w:bookmarkEnd w:id="128"/>
      <w:bookmarkStart w:id="129" w:name="_Toc184313266"/>
      <w:bookmarkEnd w:id="129"/>
      <w:bookmarkStart w:id="130" w:name="_Toc184312099"/>
      <w:bookmarkEnd w:id="130"/>
      <w:bookmarkStart w:id="131" w:name="_Toc184313260"/>
      <w:bookmarkEnd w:id="131"/>
      <w:bookmarkStart w:id="132" w:name="_Toc184314444"/>
      <w:bookmarkEnd w:id="132"/>
      <w:bookmarkStart w:id="133" w:name="_Toc184313267"/>
      <w:bookmarkEnd w:id="133"/>
      <w:bookmarkStart w:id="134" w:name="_Toc184308056"/>
      <w:bookmarkEnd w:id="134"/>
      <w:bookmarkStart w:id="135" w:name="_Toc184312079"/>
      <w:bookmarkEnd w:id="135"/>
      <w:bookmarkStart w:id="136" w:name="_Toc184314424"/>
      <w:bookmarkEnd w:id="136"/>
      <w:bookmarkStart w:id="137" w:name="_Toc184312068"/>
      <w:bookmarkEnd w:id="137"/>
      <w:bookmarkStart w:id="138" w:name="_Toc184314477"/>
      <w:bookmarkEnd w:id="138"/>
      <w:bookmarkStart w:id="139" w:name="_Toc184312074"/>
      <w:bookmarkEnd w:id="139"/>
      <w:bookmarkStart w:id="140" w:name="_Toc184312109"/>
      <w:bookmarkEnd w:id="140"/>
      <w:bookmarkStart w:id="141" w:name="_Toc184313259"/>
      <w:bookmarkEnd w:id="141"/>
      <w:bookmarkStart w:id="142" w:name="_Toc184308107"/>
      <w:bookmarkEnd w:id="142"/>
      <w:bookmarkStart w:id="143" w:name="_Toc184313269"/>
      <w:bookmarkEnd w:id="143"/>
      <w:bookmarkStart w:id="144" w:name="_Toc184313288"/>
      <w:bookmarkEnd w:id="144"/>
      <w:bookmarkStart w:id="145" w:name="_Toc184308067"/>
      <w:bookmarkEnd w:id="145"/>
      <w:bookmarkStart w:id="146" w:name="_Toc184312134"/>
      <w:bookmarkEnd w:id="146"/>
      <w:bookmarkStart w:id="147" w:name="_Toc184314468"/>
      <w:bookmarkEnd w:id="147"/>
      <w:bookmarkStart w:id="148" w:name="_Toc184308103"/>
      <w:bookmarkEnd w:id="148"/>
      <w:bookmarkStart w:id="149" w:name="_Toc184308043"/>
      <w:bookmarkEnd w:id="149"/>
      <w:bookmarkStart w:id="150" w:name="_Toc184314418"/>
      <w:bookmarkEnd w:id="150"/>
      <w:bookmarkStart w:id="151" w:name="_Toc184312129"/>
      <w:bookmarkEnd w:id="151"/>
      <w:bookmarkStart w:id="152" w:name="_Toc184314454"/>
      <w:bookmarkEnd w:id="152"/>
      <w:bookmarkStart w:id="153" w:name="_Toc184308078"/>
      <w:bookmarkEnd w:id="153"/>
      <w:bookmarkStart w:id="154" w:name="_Toc184314458"/>
      <w:bookmarkEnd w:id="154"/>
      <w:bookmarkStart w:id="155" w:name="_Toc184308073"/>
      <w:bookmarkEnd w:id="155"/>
      <w:bookmarkStart w:id="156" w:name="_Toc184314480"/>
      <w:bookmarkEnd w:id="156"/>
      <w:bookmarkStart w:id="157" w:name="_Toc184312106"/>
      <w:bookmarkEnd w:id="157"/>
      <w:bookmarkStart w:id="158" w:name="_Toc184314412"/>
      <w:bookmarkEnd w:id="158"/>
      <w:bookmarkStart w:id="159" w:name="_Toc184314459"/>
      <w:bookmarkEnd w:id="159"/>
      <w:bookmarkStart w:id="160" w:name="_Toc184310272"/>
      <w:bookmarkEnd w:id="160"/>
      <w:bookmarkStart w:id="161" w:name="_Toc184314476"/>
      <w:bookmarkEnd w:id="161"/>
      <w:bookmarkStart w:id="162" w:name="_Toc184312096"/>
      <w:bookmarkEnd w:id="162"/>
      <w:bookmarkStart w:id="163" w:name="_Toc184313270"/>
      <w:bookmarkEnd w:id="163"/>
      <w:bookmarkStart w:id="164" w:name="_Toc184310335"/>
      <w:bookmarkEnd w:id="164"/>
      <w:bookmarkStart w:id="165" w:name="_Toc184312117"/>
      <w:bookmarkEnd w:id="165"/>
      <w:bookmarkStart w:id="166" w:name="_Toc184314411"/>
      <w:bookmarkEnd w:id="166"/>
      <w:bookmarkStart w:id="167" w:name="_Toc184308108"/>
      <w:bookmarkEnd w:id="167"/>
      <w:bookmarkStart w:id="168" w:name="_Toc184312086"/>
      <w:bookmarkEnd w:id="168"/>
      <w:bookmarkStart w:id="169" w:name="_Toc184308051"/>
      <w:bookmarkEnd w:id="169"/>
      <w:bookmarkStart w:id="170" w:name="_Toc184314453"/>
      <w:bookmarkEnd w:id="170"/>
      <w:bookmarkStart w:id="171" w:name="_Toc184314448"/>
      <w:bookmarkEnd w:id="171"/>
      <w:bookmarkStart w:id="172" w:name="_Toc184312131"/>
      <w:bookmarkEnd w:id="172"/>
      <w:bookmarkStart w:id="173" w:name="_Toc184308055"/>
      <w:bookmarkEnd w:id="173"/>
      <w:bookmarkStart w:id="174" w:name="_Toc184313284"/>
      <w:bookmarkEnd w:id="174"/>
      <w:bookmarkStart w:id="175" w:name="_Toc184312125"/>
      <w:bookmarkEnd w:id="175"/>
      <w:bookmarkStart w:id="176" w:name="_Toc184308064"/>
      <w:bookmarkEnd w:id="176"/>
      <w:bookmarkStart w:id="177" w:name="_Toc184308047"/>
      <w:bookmarkEnd w:id="177"/>
      <w:bookmarkStart w:id="178" w:name="_Toc184313310"/>
      <w:bookmarkEnd w:id="178"/>
      <w:bookmarkStart w:id="179" w:name="_Toc184308053"/>
      <w:bookmarkEnd w:id="179"/>
      <w:bookmarkStart w:id="180" w:name="_Toc184310305"/>
      <w:bookmarkEnd w:id="180"/>
      <w:bookmarkStart w:id="181" w:name="_Toc184308057"/>
      <w:bookmarkEnd w:id="181"/>
      <w:bookmarkStart w:id="182" w:name="_Toc184310339"/>
      <w:bookmarkEnd w:id="182"/>
      <w:bookmarkStart w:id="183" w:name="_Toc184313307"/>
      <w:bookmarkEnd w:id="183"/>
      <w:bookmarkStart w:id="184" w:name="_Toc184314479"/>
      <w:bookmarkEnd w:id="184"/>
      <w:bookmarkStart w:id="185" w:name="_Toc184314423"/>
      <w:bookmarkEnd w:id="185"/>
      <w:bookmarkStart w:id="186" w:name="_Toc184314431"/>
      <w:bookmarkEnd w:id="186"/>
      <w:bookmarkStart w:id="187" w:name="_Toc184314452"/>
      <w:bookmarkEnd w:id="187"/>
      <w:bookmarkStart w:id="188" w:name="_Toc184314481"/>
      <w:bookmarkEnd w:id="188"/>
      <w:bookmarkStart w:id="189" w:name="_Toc184314435"/>
      <w:bookmarkEnd w:id="189"/>
      <w:bookmarkStart w:id="190" w:name="_Toc184308088"/>
      <w:bookmarkEnd w:id="190"/>
      <w:bookmarkStart w:id="191" w:name="_Toc184310300"/>
      <w:bookmarkEnd w:id="191"/>
      <w:bookmarkStart w:id="192" w:name="_Toc184314437"/>
      <w:bookmarkEnd w:id="192"/>
      <w:bookmarkStart w:id="193" w:name="_Toc184314462"/>
      <w:bookmarkEnd w:id="193"/>
      <w:bookmarkStart w:id="194" w:name="_Toc184310316"/>
      <w:bookmarkEnd w:id="194"/>
      <w:bookmarkStart w:id="195" w:name="_Toc184313250"/>
      <w:bookmarkEnd w:id="195"/>
      <w:bookmarkStart w:id="196" w:name="_Toc184308068"/>
      <w:bookmarkEnd w:id="196"/>
      <w:bookmarkStart w:id="197" w:name="_Toc184308065"/>
      <w:bookmarkEnd w:id="197"/>
      <w:bookmarkStart w:id="198" w:name="_Toc184312072"/>
      <w:bookmarkEnd w:id="198"/>
      <w:bookmarkStart w:id="199" w:name="_Toc184314475"/>
      <w:bookmarkEnd w:id="199"/>
      <w:bookmarkStart w:id="200" w:name="_Toc184313287"/>
      <w:bookmarkEnd w:id="200"/>
      <w:bookmarkStart w:id="201" w:name="_Toc184314464"/>
      <w:bookmarkEnd w:id="201"/>
      <w:bookmarkStart w:id="202" w:name="_Toc184310326"/>
      <w:bookmarkEnd w:id="202"/>
      <w:bookmarkStart w:id="203" w:name="_Toc184312108"/>
      <w:bookmarkEnd w:id="203"/>
      <w:bookmarkStart w:id="204" w:name="_Toc184312092"/>
      <w:bookmarkEnd w:id="204"/>
      <w:bookmarkStart w:id="205" w:name="_Toc184313308"/>
      <w:bookmarkEnd w:id="205"/>
      <w:bookmarkStart w:id="206" w:name="_Toc184314457"/>
      <w:bookmarkEnd w:id="206"/>
      <w:bookmarkStart w:id="207" w:name="_Toc184310287"/>
      <w:bookmarkEnd w:id="207"/>
      <w:bookmarkStart w:id="208" w:name="_Toc184308106"/>
      <w:bookmarkEnd w:id="208"/>
      <w:bookmarkStart w:id="209" w:name="_Toc184314419"/>
      <w:bookmarkEnd w:id="209"/>
      <w:bookmarkStart w:id="210" w:name="_Toc184313257"/>
      <w:bookmarkEnd w:id="210"/>
      <w:bookmarkStart w:id="211" w:name="_Toc184308059"/>
      <w:bookmarkEnd w:id="211"/>
      <w:bookmarkStart w:id="212" w:name="_Toc184310303"/>
      <w:bookmarkEnd w:id="212"/>
      <w:bookmarkStart w:id="213" w:name="_Toc184310274"/>
      <w:bookmarkEnd w:id="213"/>
      <w:bookmarkStart w:id="214" w:name="_Toc184313305"/>
      <w:bookmarkEnd w:id="214"/>
      <w:bookmarkStart w:id="215" w:name="_Toc184314422"/>
      <w:bookmarkEnd w:id="215"/>
      <w:bookmarkStart w:id="216" w:name="_Toc184312122"/>
      <w:bookmarkEnd w:id="216"/>
      <w:bookmarkStart w:id="217" w:name="_Toc184308054"/>
      <w:bookmarkEnd w:id="217"/>
      <w:bookmarkStart w:id="218" w:name="_Toc184310312"/>
      <w:bookmarkEnd w:id="218"/>
      <w:bookmarkStart w:id="219" w:name="_Toc184312101"/>
      <w:bookmarkEnd w:id="219"/>
      <w:bookmarkStart w:id="220" w:name="_Toc184312130"/>
      <w:bookmarkEnd w:id="220"/>
      <w:bookmarkStart w:id="221" w:name="_Toc184313300"/>
      <w:bookmarkEnd w:id="221"/>
      <w:bookmarkStart w:id="222" w:name="_Toc184313243"/>
      <w:bookmarkEnd w:id="222"/>
      <w:bookmarkStart w:id="223" w:name="_Toc184314429"/>
      <w:bookmarkEnd w:id="223"/>
      <w:bookmarkStart w:id="224" w:name="_Toc184308079"/>
      <w:bookmarkEnd w:id="224"/>
      <w:bookmarkStart w:id="225" w:name="_Toc184313271"/>
      <w:bookmarkEnd w:id="225"/>
      <w:bookmarkStart w:id="226" w:name="_Toc184313296"/>
      <w:bookmarkEnd w:id="226"/>
      <w:bookmarkStart w:id="227" w:name="_Toc184314466"/>
      <w:bookmarkEnd w:id="227"/>
      <w:bookmarkStart w:id="228" w:name="_Toc184310318"/>
      <w:bookmarkEnd w:id="228"/>
      <w:bookmarkStart w:id="229" w:name="_Toc184314461"/>
      <w:bookmarkEnd w:id="229"/>
      <w:bookmarkStart w:id="230" w:name="_Toc184312112"/>
      <w:bookmarkEnd w:id="230"/>
      <w:bookmarkStart w:id="231" w:name="_Toc184310275"/>
      <w:bookmarkEnd w:id="231"/>
      <w:bookmarkStart w:id="232" w:name="_Toc184312080"/>
      <w:bookmarkEnd w:id="232"/>
      <w:bookmarkStart w:id="233" w:name="_Toc184310344"/>
      <w:bookmarkEnd w:id="233"/>
      <w:bookmarkStart w:id="234" w:name="_Toc184310317"/>
      <w:bookmarkEnd w:id="234"/>
      <w:bookmarkStart w:id="235" w:name="_Toc184308094"/>
      <w:bookmarkEnd w:id="235"/>
      <w:bookmarkStart w:id="236" w:name="_Toc184310340"/>
      <w:bookmarkEnd w:id="236"/>
      <w:bookmarkStart w:id="237" w:name="_Toc184310331"/>
      <w:bookmarkEnd w:id="237"/>
      <w:bookmarkStart w:id="238" w:name="_Toc184313274"/>
      <w:bookmarkEnd w:id="238"/>
      <w:bookmarkStart w:id="239" w:name="_Toc184313289"/>
      <w:bookmarkEnd w:id="239"/>
      <w:bookmarkStart w:id="240" w:name="_Toc184313251"/>
      <w:bookmarkEnd w:id="240"/>
      <w:bookmarkStart w:id="241" w:name="_Toc184310309"/>
      <w:bookmarkEnd w:id="241"/>
      <w:bookmarkStart w:id="242" w:name="_Toc184314428"/>
      <w:bookmarkEnd w:id="242"/>
      <w:bookmarkStart w:id="243" w:name="_Toc184313306"/>
      <w:bookmarkEnd w:id="243"/>
      <w:bookmarkStart w:id="244" w:name="_Toc184314443"/>
      <w:bookmarkEnd w:id="244"/>
      <w:bookmarkStart w:id="245" w:name="_Toc184308062"/>
      <w:bookmarkEnd w:id="245"/>
      <w:bookmarkStart w:id="246" w:name="_Toc184313280"/>
      <w:bookmarkEnd w:id="246"/>
      <w:bookmarkStart w:id="247" w:name="_Toc184310282"/>
      <w:bookmarkEnd w:id="247"/>
      <w:bookmarkStart w:id="248" w:name="_Toc184310324"/>
      <w:bookmarkEnd w:id="248"/>
      <w:bookmarkStart w:id="249" w:name="_Toc184313253"/>
      <w:bookmarkEnd w:id="249"/>
      <w:bookmarkStart w:id="250" w:name="_Toc184313247"/>
      <w:bookmarkEnd w:id="250"/>
      <w:bookmarkStart w:id="251" w:name="_Toc184314442"/>
      <w:bookmarkEnd w:id="251"/>
      <w:bookmarkStart w:id="252" w:name="_Toc184313242"/>
      <w:bookmarkEnd w:id="252"/>
      <w:bookmarkStart w:id="253" w:name="_Toc184308074"/>
      <w:bookmarkEnd w:id="253"/>
      <w:bookmarkStart w:id="254" w:name="_Toc184308091"/>
      <w:bookmarkEnd w:id="254"/>
      <w:bookmarkStart w:id="255" w:name="_Toc184313240"/>
      <w:bookmarkEnd w:id="255"/>
      <w:bookmarkStart w:id="256" w:name="_Toc184308048"/>
      <w:bookmarkEnd w:id="256"/>
      <w:bookmarkStart w:id="257" w:name="_Toc184308086"/>
      <w:bookmarkEnd w:id="257"/>
      <w:bookmarkStart w:id="258" w:name="_Toc184312087"/>
      <w:bookmarkEnd w:id="258"/>
      <w:bookmarkStart w:id="259" w:name="_Toc184308070"/>
      <w:bookmarkEnd w:id="259"/>
      <w:bookmarkStart w:id="260" w:name="_Toc184310294"/>
      <w:bookmarkEnd w:id="260"/>
      <w:bookmarkStart w:id="261" w:name="_Toc184310343"/>
      <w:bookmarkEnd w:id="261"/>
      <w:bookmarkStart w:id="262" w:name="_Toc184314430"/>
      <w:bookmarkEnd w:id="262"/>
      <w:bookmarkStart w:id="263" w:name="_Toc184312104"/>
      <w:bookmarkEnd w:id="263"/>
      <w:bookmarkStart w:id="264" w:name="_Toc184308061"/>
      <w:bookmarkEnd w:id="264"/>
      <w:bookmarkStart w:id="265" w:name="_Toc184312139"/>
      <w:bookmarkEnd w:id="265"/>
      <w:bookmarkStart w:id="266" w:name="_Toc184310341"/>
      <w:bookmarkEnd w:id="266"/>
      <w:bookmarkStart w:id="267" w:name="_Toc184308063"/>
      <w:bookmarkEnd w:id="267"/>
      <w:bookmarkStart w:id="268" w:name="_Toc184313275"/>
      <w:bookmarkEnd w:id="268"/>
      <w:bookmarkStart w:id="269" w:name="_Toc184310295"/>
      <w:bookmarkEnd w:id="269"/>
      <w:bookmarkStart w:id="270" w:name="_Toc184310333"/>
      <w:bookmarkEnd w:id="270"/>
      <w:bookmarkStart w:id="271" w:name="_Toc184313297"/>
      <w:bookmarkEnd w:id="271"/>
      <w:bookmarkStart w:id="272" w:name="_Toc184313262"/>
      <w:bookmarkEnd w:id="272"/>
      <w:bookmarkStart w:id="273" w:name="_Toc184308039"/>
      <w:bookmarkEnd w:id="273"/>
      <w:bookmarkStart w:id="274" w:name="_Toc184313278"/>
      <w:bookmarkEnd w:id="274"/>
      <w:bookmarkStart w:id="275" w:name="_Toc184310306"/>
      <w:bookmarkEnd w:id="275"/>
      <w:bookmarkStart w:id="276" w:name="_Toc184310315"/>
      <w:bookmarkEnd w:id="276"/>
      <w:bookmarkStart w:id="277" w:name="_Toc184313245"/>
      <w:bookmarkEnd w:id="277"/>
      <w:bookmarkStart w:id="278" w:name="_Toc184314451"/>
      <w:bookmarkEnd w:id="278"/>
      <w:bookmarkStart w:id="279" w:name="_Toc184308087"/>
      <w:bookmarkEnd w:id="279"/>
      <w:bookmarkStart w:id="280" w:name="_Toc184314414"/>
      <w:bookmarkEnd w:id="280"/>
      <w:bookmarkStart w:id="281" w:name="_Toc184313286"/>
      <w:bookmarkEnd w:id="281"/>
      <w:bookmarkStart w:id="282" w:name="_Toc184312085"/>
      <w:bookmarkEnd w:id="282"/>
      <w:bookmarkStart w:id="283" w:name="_Toc184308101"/>
      <w:bookmarkEnd w:id="283"/>
      <w:bookmarkStart w:id="284" w:name="_Toc184312113"/>
      <w:bookmarkEnd w:id="284"/>
      <w:bookmarkStart w:id="285" w:name="_Toc184308050"/>
      <w:bookmarkEnd w:id="285"/>
      <w:bookmarkStart w:id="286" w:name="_Toc184310285"/>
      <w:bookmarkEnd w:id="286"/>
      <w:bookmarkStart w:id="287" w:name="_Toc184308100"/>
      <w:bookmarkEnd w:id="287"/>
      <w:bookmarkStart w:id="288" w:name="_Toc184312089"/>
      <w:bookmarkEnd w:id="288"/>
      <w:bookmarkStart w:id="289" w:name="_Toc184310277"/>
      <w:bookmarkEnd w:id="289"/>
      <w:bookmarkStart w:id="290" w:name="_Toc184314478"/>
      <w:bookmarkEnd w:id="290"/>
      <w:bookmarkStart w:id="291" w:name="_Toc184310284"/>
      <w:bookmarkEnd w:id="291"/>
      <w:bookmarkStart w:id="292" w:name="_Toc184310327"/>
      <w:bookmarkEnd w:id="292"/>
      <w:bookmarkStart w:id="293" w:name="_Toc184310330"/>
      <w:bookmarkEnd w:id="293"/>
      <w:bookmarkStart w:id="294" w:name="_Toc184310281"/>
      <w:bookmarkEnd w:id="294"/>
      <w:bookmarkStart w:id="295" w:name="_Toc184313277"/>
      <w:bookmarkEnd w:id="295"/>
      <w:bookmarkStart w:id="296" w:name="_Toc184308089"/>
      <w:bookmarkEnd w:id="296"/>
      <w:bookmarkStart w:id="297" w:name="_Toc184313261"/>
      <w:bookmarkEnd w:id="297"/>
      <w:bookmarkStart w:id="298" w:name="_Toc184312095"/>
      <w:bookmarkEnd w:id="298"/>
      <w:bookmarkStart w:id="299" w:name="_Toc184310328"/>
      <w:bookmarkEnd w:id="299"/>
      <w:bookmarkStart w:id="300" w:name="_Toc184308099"/>
      <w:bookmarkEnd w:id="300"/>
      <w:bookmarkStart w:id="301" w:name="_Toc184314450"/>
      <w:bookmarkEnd w:id="301"/>
      <w:bookmarkStart w:id="302" w:name="_Toc184313246"/>
      <w:bookmarkEnd w:id="302"/>
      <w:bookmarkStart w:id="303" w:name="_Toc184310336"/>
      <w:bookmarkEnd w:id="303"/>
      <w:bookmarkStart w:id="304" w:name="_Toc184310320"/>
      <w:bookmarkEnd w:id="304"/>
      <w:bookmarkStart w:id="305" w:name="_Toc184308082"/>
      <w:bookmarkEnd w:id="305"/>
      <w:bookmarkStart w:id="306" w:name="_Toc184312126"/>
      <w:bookmarkEnd w:id="306"/>
      <w:bookmarkStart w:id="307" w:name="_Toc184308052"/>
      <w:bookmarkEnd w:id="307"/>
      <w:bookmarkStart w:id="308" w:name="_Toc184310289"/>
      <w:bookmarkEnd w:id="308"/>
      <w:bookmarkStart w:id="309" w:name="_Toc184313263"/>
      <w:bookmarkEnd w:id="309"/>
      <w:bookmarkStart w:id="310" w:name="_Toc184312071"/>
      <w:bookmarkEnd w:id="310"/>
      <w:bookmarkStart w:id="311" w:name="_Toc184313285"/>
      <w:bookmarkEnd w:id="311"/>
      <w:bookmarkStart w:id="312" w:name="_Toc184313304"/>
      <w:bookmarkEnd w:id="312"/>
      <w:bookmarkStart w:id="313" w:name="_Toc184314417"/>
      <w:bookmarkEnd w:id="313"/>
      <w:bookmarkStart w:id="314" w:name="_Toc184313282"/>
      <w:bookmarkEnd w:id="314"/>
      <w:bookmarkStart w:id="315" w:name="_Toc184312082"/>
      <w:bookmarkEnd w:id="315"/>
      <w:bookmarkStart w:id="316" w:name="_Toc184313290"/>
      <w:bookmarkEnd w:id="316"/>
      <w:bookmarkStart w:id="317" w:name="_Toc184314416"/>
      <w:bookmarkEnd w:id="317"/>
      <w:bookmarkStart w:id="318" w:name="_Toc184312136"/>
      <w:bookmarkEnd w:id="318"/>
      <w:bookmarkStart w:id="319" w:name="_Toc184314472"/>
      <w:bookmarkEnd w:id="319"/>
      <w:bookmarkStart w:id="320" w:name="_Toc184314427"/>
      <w:bookmarkEnd w:id="320"/>
      <w:bookmarkStart w:id="321" w:name="_Toc184313238"/>
      <w:bookmarkEnd w:id="321"/>
      <w:bookmarkStart w:id="322" w:name="_Toc184312138"/>
      <w:bookmarkEnd w:id="322"/>
      <w:bookmarkStart w:id="323" w:name="_Toc184310273"/>
      <w:bookmarkEnd w:id="323"/>
      <w:bookmarkStart w:id="324" w:name="_Toc184313294"/>
      <w:bookmarkEnd w:id="324"/>
      <w:bookmarkStart w:id="325" w:name="_Toc184314470"/>
      <w:bookmarkEnd w:id="325"/>
      <w:bookmarkStart w:id="326" w:name="_Toc184312070"/>
      <w:bookmarkEnd w:id="326"/>
      <w:bookmarkStart w:id="327" w:name="_Toc184308098"/>
      <w:bookmarkEnd w:id="327"/>
      <w:bookmarkStart w:id="328" w:name="_Toc184314460"/>
      <w:bookmarkEnd w:id="328"/>
      <w:bookmarkStart w:id="329" w:name="_Toc184310323"/>
      <w:bookmarkEnd w:id="329"/>
      <w:bookmarkStart w:id="330" w:name="_Toc184310279"/>
      <w:bookmarkEnd w:id="330"/>
      <w:bookmarkStart w:id="331" w:name="_Toc184312075"/>
      <w:bookmarkEnd w:id="331"/>
      <w:bookmarkStart w:id="332" w:name="_Toc184308049"/>
      <w:bookmarkEnd w:id="332"/>
      <w:bookmarkStart w:id="333" w:name="_Toc184308095"/>
      <w:bookmarkEnd w:id="333"/>
      <w:bookmarkStart w:id="334" w:name="_Toc184310302"/>
      <w:bookmarkEnd w:id="334"/>
      <w:bookmarkStart w:id="335" w:name="_Toc184312132"/>
      <w:bookmarkEnd w:id="335"/>
      <w:bookmarkStart w:id="336" w:name="_Toc184310292"/>
      <w:bookmarkEnd w:id="336"/>
      <w:bookmarkStart w:id="337" w:name="_Toc184310297"/>
      <w:bookmarkEnd w:id="337"/>
      <w:bookmarkStart w:id="338" w:name="_Toc184313249"/>
      <w:bookmarkEnd w:id="338"/>
      <w:bookmarkStart w:id="339" w:name="_Toc184308105"/>
      <w:bookmarkEnd w:id="339"/>
      <w:bookmarkStart w:id="340" w:name="_Toc184312083"/>
      <w:bookmarkEnd w:id="340"/>
      <w:bookmarkStart w:id="341" w:name="_Toc184313302"/>
      <w:bookmarkEnd w:id="341"/>
      <w:bookmarkStart w:id="342" w:name="_Toc184313258"/>
      <w:bookmarkEnd w:id="342"/>
      <w:bookmarkStart w:id="343" w:name="_Toc184308081"/>
      <w:bookmarkEnd w:id="343"/>
      <w:bookmarkStart w:id="344" w:name="_Toc184312077"/>
      <w:bookmarkEnd w:id="344"/>
      <w:bookmarkStart w:id="345" w:name="_Toc184314434"/>
      <w:bookmarkEnd w:id="345"/>
      <w:bookmarkStart w:id="346" w:name="_Toc184310276"/>
      <w:bookmarkEnd w:id="346"/>
      <w:bookmarkStart w:id="347" w:name="_Toc184313265"/>
      <w:bookmarkEnd w:id="347"/>
      <w:bookmarkStart w:id="348" w:name="_Toc184308096"/>
      <w:bookmarkEnd w:id="348"/>
      <w:bookmarkStart w:id="349" w:name="_Toc184314473"/>
      <w:bookmarkEnd w:id="349"/>
      <w:bookmarkStart w:id="350" w:name="_Toc184313272"/>
      <w:bookmarkEnd w:id="350"/>
      <w:bookmarkStart w:id="351" w:name="_Toc184314455"/>
      <w:bookmarkEnd w:id="351"/>
      <w:bookmarkStart w:id="352" w:name="_Toc184314438"/>
      <w:bookmarkEnd w:id="352"/>
      <w:bookmarkStart w:id="353" w:name="_Toc184312100"/>
      <w:bookmarkEnd w:id="353"/>
      <w:bookmarkStart w:id="354" w:name="_Toc184314467"/>
      <w:bookmarkEnd w:id="354"/>
      <w:bookmarkStart w:id="355" w:name="_Toc184312081"/>
      <w:bookmarkEnd w:id="355"/>
      <w:bookmarkStart w:id="356" w:name="_Toc184313255"/>
      <w:bookmarkEnd w:id="356"/>
      <w:bookmarkStart w:id="357" w:name="_Toc184308036"/>
      <w:bookmarkEnd w:id="357"/>
      <w:bookmarkStart w:id="358" w:name="_Toc184313309"/>
      <w:bookmarkEnd w:id="358"/>
      <w:bookmarkStart w:id="359" w:name="_Toc184312133"/>
      <w:bookmarkEnd w:id="359"/>
      <w:bookmarkStart w:id="360" w:name="_Toc184310308"/>
      <w:bookmarkEnd w:id="360"/>
      <w:bookmarkStart w:id="361" w:name="_Toc184313276"/>
      <w:bookmarkEnd w:id="361"/>
      <w:bookmarkStart w:id="362" w:name="_Toc184314441"/>
      <w:bookmarkEnd w:id="362"/>
      <w:bookmarkStart w:id="363" w:name="_Toc184310342"/>
      <w:bookmarkEnd w:id="363"/>
      <w:bookmarkStart w:id="364" w:name="_Toc184310301"/>
      <w:bookmarkEnd w:id="364"/>
      <w:bookmarkStart w:id="365" w:name="_Toc184312105"/>
      <w:bookmarkEnd w:id="365"/>
      <w:bookmarkStart w:id="366" w:name="_Toc184313301"/>
      <w:bookmarkEnd w:id="366"/>
      <w:bookmarkStart w:id="367" w:name="_Toc184313295"/>
      <w:bookmarkEnd w:id="367"/>
      <w:bookmarkStart w:id="368" w:name="_Toc184314447"/>
      <w:bookmarkEnd w:id="368"/>
      <w:bookmarkStart w:id="369" w:name="_Toc184308072"/>
      <w:bookmarkEnd w:id="369"/>
      <w:bookmarkStart w:id="370" w:name="_Toc184308102"/>
      <w:bookmarkEnd w:id="370"/>
      <w:bookmarkStart w:id="371" w:name="_Toc184312073"/>
      <w:bookmarkEnd w:id="371"/>
      <w:bookmarkStart w:id="372" w:name="_Toc184312118"/>
      <w:bookmarkEnd w:id="372"/>
      <w:bookmarkStart w:id="373" w:name="_Toc184312094"/>
      <w:bookmarkEnd w:id="373"/>
      <w:bookmarkStart w:id="374" w:name="_Toc184308058"/>
      <w:bookmarkEnd w:id="374"/>
      <w:bookmarkStart w:id="375" w:name="_Toc184310334"/>
      <w:bookmarkEnd w:id="375"/>
      <w:bookmarkStart w:id="376" w:name="_Toc184312107"/>
      <w:bookmarkEnd w:id="376"/>
      <w:bookmarkStart w:id="377" w:name="_Toc184308083"/>
      <w:bookmarkEnd w:id="377"/>
      <w:bookmarkStart w:id="378" w:name="_Toc184308071"/>
      <w:bookmarkEnd w:id="378"/>
      <w:bookmarkStart w:id="379" w:name="_Toc184310325"/>
      <w:bookmarkEnd w:id="379"/>
      <w:bookmarkStart w:id="380" w:name="_Toc184314474"/>
      <w:bookmarkEnd w:id="380"/>
      <w:bookmarkStart w:id="381" w:name="_Toc184314420"/>
      <w:bookmarkEnd w:id="381"/>
      <w:bookmarkStart w:id="382" w:name="_Toc184310288"/>
      <w:bookmarkEnd w:id="382"/>
      <w:bookmarkStart w:id="383" w:name="_Toc184310322"/>
      <w:bookmarkEnd w:id="383"/>
      <w:bookmarkStart w:id="384" w:name="_Toc184312119"/>
      <w:bookmarkEnd w:id="384"/>
      <w:bookmarkStart w:id="385" w:name="_Toc184308069"/>
      <w:bookmarkEnd w:id="385"/>
      <w:bookmarkStart w:id="386" w:name="_Toc184314413"/>
      <w:bookmarkEnd w:id="386"/>
      <w:bookmarkStart w:id="387" w:name="_Toc184312110"/>
      <w:bookmarkEnd w:id="387"/>
      <w:bookmarkStart w:id="388" w:name="_Toc184314425"/>
      <w:bookmarkEnd w:id="388"/>
      <w:bookmarkStart w:id="389" w:name="_Toc184312078"/>
      <w:bookmarkEnd w:id="389"/>
      <w:bookmarkStart w:id="390" w:name="_Toc184313254"/>
      <w:bookmarkEnd w:id="390"/>
      <w:bookmarkStart w:id="391" w:name="_Toc184310314"/>
      <w:bookmarkEnd w:id="391"/>
      <w:bookmarkStart w:id="392" w:name="_Toc184308066"/>
      <w:bookmarkEnd w:id="392"/>
      <w:bookmarkStart w:id="393" w:name="_Toc184308044"/>
      <w:bookmarkEnd w:id="393"/>
      <w:bookmarkStart w:id="394" w:name="_Toc184312137"/>
      <w:bookmarkEnd w:id="394"/>
      <w:bookmarkStart w:id="395" w:name="_Toc184314449"/>
      <w:bookmarkEnd w:id="395"/>
      <w:bookmarkStart w:id="396" w:name="_Toc184314421"/>
      <w:bookmarkEnd w:id="396"/>
      <w:bookmarkStart w:id="397" w:name="_Toc184310338"/>
      <w:bookmarkEnd w:id="397"/>
      <w:r>
        <w:rPr>
          <w:rFonts w:hint="eastAsia" w:ascii="宋体" w:hAnsi="宋体" w:cs="宋体"/>
          <w:b/>
          <w:color w:val="auto"/>
          <w:sz w:val="36"/>
          <w:szCs w:val="36"/>
        </w:rPr>
        <w:t>评标办法</w:t>
      </w:r>
    </w:p>
    <w:p w14:paraId="5871D6AC">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tbl>
      <w:tblPr>
        <w:tblStyle w:val="64"/>
        <w:tblpPr w:leftFromText="180" w:rightFromText="180" w:vertAnchor="text" w:horzAnchor="page" w:tblpX="1809" w:tblpY="781"/>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5516"/>
        <w:gridCol w:w="459"/>
        <w:gridCol w:w="1021"/>
        <w:gridCol w:w="1038"/>
      </w:tblGrid>
      <w:tr w14:paraId="46464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268" w:type="pct"/>
            <w:vAlign w:val="center"/>
          </w:tcPr>
          <w:p w14:paraId="074BF016">
            <w:pPr>
              <w:snapToGrid w:val="0"/>
              <w:spacing w:line="360" w:lineRule="auto"/>
              <w:jc w:val="center"/>
              <w:rPr>
                <w:rFonts w:hint="eastAsia" w:ascii="宋体" w:hAnsi="宋体" w:cs="宋体"/>
                <w:color w:val="auto"/>
                <w:sz w:val="22"/>
                <w:szCs w:val="22"/>
              </w:rPr>
            </w:pPr>
            <w:r>
              <w:rPr>
                <w:rFonts w:hint="eastAsia" w:ascii="宋体" w:hAnsi="宋体" w:cs="宋体"/>
                <w:color w:val="auto"/>
                <w:sz w:val="22"/>
                <w:szCs w:val="22"/>
              </w:rPr>
              <w:t>序号</w:t>
            </w:r>
          </w:p>
        </w:tc>
        <w:tc>
          <w:tcPr>
            <w:tcW w:w="3247" w:type="pct"/>
            <w:vAlign w:val="center"/>
          </w:tcPr>
          <w:p w14:paraId="53340CB0">
            <w:pPr>
              <w:snapToGrid w:val="0"/>
              <w:spacing w:line="360" w:lineRule="auto"/>
              <w:jc w:val="center"/>
              <w:rPr>
                <w:rFonts w:hint="eastAsia" w:ascii="宋体" w:hAnsi="宋体" w:cs="宋体"/>
                <w:color w:val="auto"/>
                <w:sz w:val="22"/>
                <w:szCs w:val="22"/>
              </w:rPr>
            </w:pPr>
            <w:r>
              <w:rPr>
                <w:rFonts w:hint="eastAsia" w:ascii="宋体" w:hAnsi="宋体" w:cs="宋体"/>
                <w:color w:val="auto"/>
                <w:sz w:val="22"/>
                <w:szCs w:val="22"/>
              </w:rPr>
              <w:t>评标标准</w:t>
            </w:r>
            <w:r>
              <w:rPr>
                <w:rFonts w:hint="eastAsia" w:ascii="宋体" w:hAnsi="宋体" w:cs="宋体"/>
                <w:color w:val="auto"/>
                <w:sz w:val="22"/>
                <w:szCs w:val="22"/>
              </w:rPr>
              <w:br w:type="textWrapping"/>
            </w:r>
            <w:r>
              <w:rPr>
                <w:rFonts w:hint="eastAsia" w:ascii="宋体" w:hAnsi="宋体" w:cs="宋体"/>
                <w:b/>
                <w:bCs/>
                <w:color w:val="auto"/>
                <w:kern w:val="0"/>
                <w:sz w:val="18"/>
                <w:szCs w:val="18"/>
                <w:lang w:bidi="ar"/>
              </w:rPr>
              <w:t>注：评审结束后，合同签订前，中标人应配合采购代理机构完成证明材料的核对，中标人自行备好证明材料原件。</w:t>
            </w:r>
          </w:p>
        </w:tc>
        <w:tc>
          <w:tcPr>
            <w:tcW w:w="270" w:type="pct"/>
            <w:vAlign w:val="center"/>
          </w:tcPr>
          <w:p w14:paraId="59AAB6FE">
            <w:pPr>
              <w:snapToGrid w:val="0"/>
              <w:spacing w:line="360" w:lineRule="auto"/>
              <w:jc w:val="center"/>
              <w:rPr>
                <w:rFonts w:hint="eastAsia" w:ascii="宋体" w:hAnsi="宋体" w:cs="宋体"/>
                <w:color w:val="auto"/>
                <w:sz w:val="22"/>
                <w:szCs w:val="22"/>
              </w:rPr>
            </w:pPr>
            <w:r>
              <w:rPr>
                <w:rFonts w:hint="eastAsia" w:ascii="宋体" w:hAnsi="宋体" w:cs="宋体"/>
                <w:color w:val="auto"/>
                <w:sz w:val="22"/>
                <w:szCs w:val="22"/>
              </w:rPr>
              <w:t>权重</w:t>
            </w:r>
          </w:p>
        </w:tc>
        <w:tc>
          <w:tcPr>
            <w:tcW w:w="601" w:type="pct"/>
            <w:vAlign w:val="center"/>
          </w:tcPr>
          <w:p w14:paraId="5EE43E06">
            <w:pPr>
              <w:snapToGrid w:val="0"/>
              <w:spacing w:line="360" w:lineRule="auto"/>
              <w:jc w:val="center"/>
              <w:rPr>
                <w:rFonts w:hint="eastAsia" w:ascii="宋体" w:hAnsi="宋体" w:cs="宋体"/>
                <w:bCs/>
                <w:color w:val="auto"/>
                <w:sz w:val="22"/>
                <w:szCs w:val="22"/>
              </w:rPr>
            </w:pPr>
            <w:r>
              <w:rPr>
                <w:rFonts w:hint="eastAsia" w:ascii="宋体" w:hAnsi="宋体" w:cs="宋体"/>
                <w:bCs/>
                <w:color w:val="auto"/>
                <w:sz w:val="22"/>
                <w:szCs w:val="22"/>
              </w:rPr>
              <w:t>主观分/客观分属性</w:t>
            </w:r>
          </w:p>
        </w:tc>
        <w:tc>
          <w:tcPr>
            <w:tcW w:w="611" w:type="pct"/>
          </w:tcPr>
          <w:p w14:paraId="31B7B6E3">
            <w:pPr>
              <w:snapToGrid w:val="0"/>
              <w:spacing w:line="360" w:lineRule="auto"/>
              <w:jc w:val="center"/>
              <w:rPr>
                <w:rFonts w:hint="eastAsia" w:ascii="宋体" w:hAnsi="宋体" w:cs="宋体"/>
                <w:color w:val="auto"/>
                <w:sz w:val="22"/>
                <w:szCs w:val="22"/>
              </w:rPr>
            </w:pPr>
            <w:r>
              <w:rPr>
                <w:rFonts w:hint="eastAsia" w:ascii="宋体" w:hAnsi="宋体" w:cs="宋体"/>
                <w:bCs/>
                <w:color w:val="auto"/>
                <w:sz w:val="22"/>
                <w:szCs w:val="22"/>
              </w:rPr>
              <w:t>投标文件中评标标准相应的商务技术资料目录*</w:t>
            </w:r>
          </w:p>
        </w:tc>
      </w:tr>
      <w:tr w14:paraId="6F53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20360513">
            <w:pPr>
              <w:snapToGrid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3247" w:type="pct"/>
          </w:tcPr>
          <w:p w14:paraId="4713BBCF">
            <w:pPr>
              <w:snapToGrid w:val="0"/>
              <w:spacing w:line="360" w:lineRule="auto"/>
              <w:jc w:val="left"/>
              <w:rPr>
                <w:rFonts w:hint="eastAsia" w:ascii="宋体" w:hAnsi="宋体" w:cs="宋体"/>
                <w:color w:val="auto"/>
                <w:sz w:val="24"/>
              </w:rPr>
            </w:pPr>
            <w:r>
              <w:rPr>
                <w:rFonts w:hint="eastAsia" w:ascii="宋体" w:hAnsi="宋体" w:cs="宋体"/>
                <w:color w:val="auto"/>
                <w:spacing w:val="-9"/>
                <w:sz w:val="24"/>
              </w:rPr>
              <w:t>提供2022年1月1日以来完成类似研究的项目，每提供一份有效的合同复印件得 0.5 分，最高 1 分。</w:t>
            </w:r>
            <w:r>
              <w:rPr>
                <w:rFonts w:hint="eastAsia" w:ascii="宋体" w:hAnsi="宋体" w:cs="宋体"/>
                <w:color w:val="auto"/>
                <w:spacing w:val="-9"/>
                <w:sz w:val="24"/>
              </w:rPr>
              <w:br w:type="textWrapping"/>
            </w:r>
            <w:r>
              <w:rPr>
                <w:rFonts w:hint="eastAsia" w:ascii="宋体" w:hAnsi="宋体" w:cs="宋体"/>
                <w:b/>
                <w:bCs/>
                <w:color w:val="auto"/>
                <w:kern w:val="0"/>
                <w:sz w:val="18"/>
                <w:szCs w:val="18"/>
                <w:lang w:bidi="ar"/>
              </w:rPr>
              <w:t>注：评审结束后，合同签订前，中标人应配合采购代理机构完成证明材料的核对，中标人自行备好证明材料原件。</w:t>
            </w:r>
          </w:p>
        </w:tc>
        <w:tc>
          <w:tcPr>
            <w:tcW w:w="270" w:type="pct"/>
            <w:vAlign w:val="center"/>
          </w:tcPr>
          <w:p w14:paraId="0D343DA8">
            <w:pPr>
              <w:snapToGrid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601" w:type="pct"/>
            <w:vAlign w:val="center"/>
          </w:tcPr>
          <w:p w14:paraId="6CB05030">
            <w:pPr>
              <w:snapToGrid w:val="0"/>
              <w:spacing w:line="360" w:lineRule="auto"/>
              <w:jc w:val="center"/>
              <w:rPr>
                <w:rFonts w:hint="eastAsia" w:ascii="宋体" w:hAnsi="宋体" w:cs="宋体"/>
                <w:color w:val="auto"/>
                <w:sz w:val="24"/>
              </w:rPr>
            </w:pPr>
            <w:r>
              <w:rPr>
                <w:rFonts w:hint="eastAsia" w:ascii="宋体" w:hAnsi="宋体" w:cs="宋体"/>
                <w:color w:val="auto"/>
                <w:sz w:val="24"/>
              </w:rPr>
              <w:t>客观分</w:t>
            </w:r>
          </w:p>
        </w:tc>
        <w:tc>
          <w:tcPr>
            <w:tcW w:w="611" w:type="pct"/>
          </w:tcPr>
          <w:p w14:paraId="55F5ABBE">
            <w:pPr>
              <w:snapToGrid w:val="0"/>
              <w:spacing w:line="360" w:lineRule="auto"/>
              <w:jc w:val="center"/>
              <w:rPr>
                <w:rFonts w:hint="eastAsia" w:ascii="宋体" w:hAnsi="宋体" w:cs="宋体"/>
                <w:color w:val="auto"/>
                <w:sz w:val="24"/>
              </w:rPr>
            </w:pPr>
          </w:p>
          <w:p w14:paraId="14A55773">
            <w:pPr>
              <w:keepNext/>
              <w:keepLines/>
              <w:tabs>
                <w:tab w:val="left" w:pos="900"/>
              </w:tabs>
              <w:spacing w:before="260" w:after="260" w:line="416" w:lineRule="auto"/>
              <w:outlineLvl w:val="2"/>
              <w:rPr>
                <w:rFonts w:hint="eastAsia" w:ascii="宋体" w:hAnsi="宋体" w:cs="宋体"/>
                <w:b/>
                <w:bCs/>
                <w:color w:val="auto"/>
                <w:sz w:val="24"/>
              </w:rPr>
            </w:pPr>
          </w:p>
        </w:tc>
      </w:tr>
      <w:tr w14:paraId="609F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68" w:type="pct"/>
            <w:vAlign w:val="center"/>
          </w:tcPr>
          <w:p w14:paraId="7BF85476">
            <w:pPr>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3247" w:type="pct"/>
          </w:tcPr>
          <w:p w14:paraId="3EE14FF7">
            <w:pPr>
              <w:autoSpaceDE w:val="0"/>
              <w:autoSpaceDN w:val="0"/>
              <w:spacing w:line="360" w:lineRule="auto"/>
              <w:rPr>
                <w:rFonts w:hint="eastAsia" w:ascii="宋体" w:hAnsi="宋体" w:cs="宋体"/>
                <w:b/>
                <w:bCs/>
                <w:color w:val="auto"/>
                <w:spacing w:val="-9"/>
                <w:sz w:val="24"/>
                <w:szCs w:val="20"/>
              </w:rPr>
            </w:pPr>
            <w:r>
              <w:rPr>
                <w:rFonts w:hint="eastAsia" w:ascii="宋体" w:hAnsi="宋体" w:cs="宋体"/>
                <w:color w:val="auto"/>
                <w:spacing w:val="-9"/>
                <w:sz w:val="24"/>
              </w:rPr>
              <w:t>阐述对本项目实施目的的了解，内容完整合理</w:t>
            </w:r>
            <w:r>
              <w:rPr>
                <w:rFonts w:hint="eastAsia" w:ascii="仿宋" w:hAnsi="仿宋" w:eastAsia="仿宋" w:cs="仿宋"/>
                <w:b/>
                <w:bCs/>
                <w:color w:val="auto"/>
                <w:spacing w:val="-9"/>
                <w:sz w:val="24"/>
                <w:szCs w:val="20"/>
              </w:rPr>
              <w:br w:type="textWrapping"/>
            </w:r>
            <w:r>
              <w:rPr>
                <w:rFonts w:hint="eastAsia" w:ascii="仿宋" w:hAnsi="仿宋" w:eastAsia="仿宋" w:cs="仿宋"/>
                <w:b/>
                <w:bCs/>
                <w:color w:val="auto"/>
                <w:spacing w:val="-9"/>
                <w:sz w:val="24"/>
                <w:szCs w:val="20"/>
              </w:rPr>
              <w:t>打分区间：0、1、2、3、4、5</w:t>
            </w:r>
          </w:p>
        </w:tc>
        <w:tc>
          <w:tcPr>
            <w:tcW w:w="270" w:type="pct"/>
            <w:vAlign w:val="center"/>
          </w:tcPr>
          <w:p w14:paraId="3622ED8B">
            <w:pPr>
              <w:snapToGrid w:val="0"/>
              <w:spacing w:line="360" w:lineRule="auto"/>
              <w:jc w:val="center"/>
              <w:rPr>
                <w:rFonts w:hint="eastAsia" w:ascii="宋体" w:hAnsi="宋体" w:cs="宋体"/>
                <w:color w:val="auto"/>
                <w:sz w:val="24"/>
              </w:rPr>
            </w:pPr>
            <w:r>
              <w:rPr>
                <w:rFonts w:hint="eastAsia" w:ascii="宋体" w:hAnsi="宋体" w:cs="宋体"/>
                <w:color w:val="auto"/>
                <w:sz w:val="24"/>
              </w:rPr>
              <w:t>5</w:t>
            </w:r>
          </w:p>
        </w:tc>
        <w:tc>
          <w:tcPr>
            <w:tcW w:w="601" w:type="pct"/>
            <w:vAlign w:val="center"/>
          </w:tcPr>
          <w:p w14:paraId="5D7157A3">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611" w:type="pct"/>
          </w:tcPr>
          <w:p w14:paraId="6DC9443D">
            <w:pPr>
              <w:snapToGrid w:val="0"/>
              <w:spacing w:line="360" w:lineRule="auto"/>
              <w:jc w:val="center"/>
              <w:rPr>
                <w:rFonts w:hint="eastAsia" w:ascii="宋体" w:hAnsi="宋体" w:cs="宋体"/>
                <w:color w:val="auto"/>
                <w:sz w:val="24"/>
              </w:rPr>
            </w:pPr>
          </w:p>
        </w:tc>
      </w:tr>
      <w:tr w14:paraId="1154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268" w:type="pct"/>
            <w:vAlign w:val="center"/>
          </w:tcPr>
          <w:p w14:paraId="1633FA21">
            <w:pPr>
              <w:snapToGri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3247" w:type="pct"/>
          </w:tcPr>
          <w:p w14:paraId="46EEEDA5">
            <w:pPr>
              <w:autoSpaceDE w:val="0"/>
              <w:autoSpaceDN w:val="0"/>
              <w:spacing w:line="360" w:lineRule="auto"/>
              <w:rPr>
                <w:rFonts w:ascii="宋体" w:hAnsi="Calibri"/>
                <w:color w:val="auto"/>
                <w:sz w:val="24"/>
                <w:szCs w:val="20"/>
              </w:rPr>
            </w:pPr>
            <w:r>
              <w:rPr>
                <w:rFonts w:hint="eastAsia" w:ascii="宋体" w:hAnsi="宋体" w:cs="宋体"/>
                <w:color w:val="auto"/>
                <w:sz w:val="24"/>
                <w:shd w:val="clear" w:color="auto" w:fill="FFFFFF"/>
              </w:rPr>
              <w:t>投标人调研组织方案，内容完整合理，包括以下内容</w:t>
            </w:r>
            <w:r>
              <w:rPr>
                <w:rFonts w:hint="eastAsia" w:ascii="宋体" w:hAnsi="宋体" w:cs="宋体"/>
                <w:color w:val="auto"/>
                <w:spacing w:val="-9"/>
                <w:sz w:val="24"/>
              </w:rPr>
              <w:t>：</w:t>
            </w:r>
            <w:r>
              <w:rPr>
                <w:rFonts w:hint="eastAsia" w:ascii="宋体" w:hAnsi="宋体" w:cs="宋体"/>
                <w:color w:val="auto"/>
                <w:spacing w:val="-9"/>
                <w:sz w:val="24"/>
              </w:rPr>
              <w:br w:type="textWrapping"/>
            </w:r>
            <w:r>
              <w:rPr>
                <w:rFonts w:hint="eastAsia" w:ascii="宋体" w:hAnsi="宋体" w:cs="宋体"/>
                <w:color w:val="auto"/>
                <w:spacing w:val="-9"/>
                <w:sz w:val="24"/>
              </w:rPr>
              <w:t>（1）</w:t>
            </w:r>
            <w:r>
              <w:rPr>
                <w:rFonts w:hint="eastAsia" w:ascii="宋体" w:hAnsi="宋体" w:cs="宋体"/>
                <w:color w:val="auto"/>
                <w:sz w:val="24"/>
                <w:lang w:val="zh-CN"/>
              </w:rPr>
              <w:t>“十四五”以来我省文化广电旅游发展情况</w:t>
            </w:r>
            <w:r>
              <w:rPr>
                <w:rFonts w:hint="eastAsia" w:ascii="宋体" w:hAnsi="宋体" w:cs="宋体"/>
                <w:color w:val="auto"/>
                <w:sz w:val="24"/>
              </w:rPr>
              <w:t>的调研组织方案</w:t>
            </w:r>
            <w:r>
              <w:rPr>
                <w:rFonts w:hint="eastAsia" w:ascii="宋体" w:hAnsi="宋体" w:cs="宋体"/>
                <w:color w:val="auto"/>
                <w:spacing w:val="-9"/>
                <w:sz w:val="24"/>
              </w:rPr>
              <w:t>（5分）；</w:t>
            </w:r>
            <w:r>
              <w:rPr>
                <w:rFonts w:hint="eastAsia" w:ascii="宋体" w:hAnsi="宋体" w:cs="宋体"/>
                <w:color w:val="auto"/>
                <w:spacing w:val="-9"/>
                <w:sz w:val="24"/>
              </w:rPr>
              <w:br w:type="textWrapping"/>
            </w:r>
            <w:r>
              <w:rPr>
                <w:rFonts w:hint="eastAsia" w:ascii="宋体" w:hAnsi="宋体" w:cs="宋体"/>
                <w:color w:val="auto"/>
                <w:spacing w:val="-9"/>
                <w:sz w:val="24"/>
              </w:rPr>
              <w:t>（2）</w:t>
            </w:r>
            <w:r>
              <w:rPr>
                <w:rFonts w:hint="eastAsia" w:ascii="宋体" w:hAnsi="宋体" w:cs="宋体"/>
                <w:color w:val="auto"/>
                <w:sz w:val="24"/>
                <w:lang w:val="zh-CN"/>
              </w:rPr>
              <w:t>文化和旅游促进共同富裕情况</w:t>
            </w:r>
            <w:r>
              <w:rPr>
                <w:rFonts w:hint="eastAsia" w:ascii="宋体" w:hAnsi="宋体" w:cs="宋体"/>
                <w:color w:val="auto"/>
                <w:sz w:val="24"/>
              </w:rPr>
              <w:t>的调研组织方案</w:t>
            </w:r>
            <w:r>
              <w:rPr>
                <w:rFonts w:hint="eastAsia" w:ascii="宋体" w:hAnsi="宋体" w:cs="宋体"/>
                <w:color w:val="auto"/>
                <w:spacing w:val="-9"/>
                <w:sz w:val="24"/>
              </w:rPr>
              <w:t>（5分）。</w:t>
            </w:r>
            <w:r>
              <w:rPr>
                <w:rFonts w:hint="eastAsia" w:ascii="仿宋" w:hAnsi="仿宋" w:eastAsia="仿宋" w:cs="仿宋"/>
                <w:b/>
                <w:bCs/>
                <w:color w:val="auto"/>
                <w:spacing w:val="-9"/>
                <w:sz w:val="24"/>
                <w:szCs w:val="20"/>
              </w:rPr>
              <w:br w:type="textWrapping"/>
            </w:r>
            <w:r>
              <w:rPr>
                <w:rFonts w:hint="eastAsia" w:ascii="仿宋" w:hAnsi="仿宋" w:eastAsia="仿宋" w:cs="仿宋"/>
                <w:b/>
                <w:bCs/>
                <w:color w:val="auto"/>
                <w:spacing w:val="-9"/>
                <w:sz w:val="24"/>
                <w:szCs w:val="20"/>
              </w:rPr>
              <w:t>以上各项打分区间：0、1、2、3、4、5</w:t>
            </w:r>
          </w:p>
        </w:tc>
        <w:tc>
          <w:tcPr>
            <w:tcW w:w="270" w:type="pct"/>
            <w:vAlign w:val="center"/>
          </w:tcPr>
          <w:p w14:paraId="09CCE545">
            <w:pPr>
              <w:snapToGrid w:val="0"/>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601" w:type="pct"/>
            <w:vAlign w:val="center"/>
          </w:tcPr>
          <w:p w14:paraId="20160461">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611" w:type="pct"/>
          </w:tcPr>
          <w:p w14:paraId="34E95245">
            <w:pPr>
              <w:snapToGrid w:val="0"/>
              <w:spacing w:line="360" w:lineRule="auto"/>
              <w:jc w:val="center"/>
              <w:rPr>
                <w:rFonts w:hint="eastAsia" w:ascii="宋体" w:hAnsi="宋体" w:cs="宋体"/>
                <w:color w:val="auto"/>
                <w:sz w:val="24"/>
              </w:rPr>
            </w:pPr>
          </w:p>
        </w:tc>
      </w:tr>
      <w:tr w14:paraId="00E1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8" w:type="pct"/>
            <w:vAlign w:val="center"/>
          </w:tcPr>
          <w:p w14:paraId="540B5821">
            <w:pPr>
              <w:snapToGrid w:val="0"/>
              <w:spacing w:line="360" w:lineRule="auto"/>
              <w:jc w:val="center"/>
              <w:rPr>
                <w:rFonts w:hint="eastAsia" w:ascii="宋体" w:hAnsi="宋体" w:cs="宋体"/>
                <w:color w:val="auto"/>
                <w:sz w:val="24"/>
              </w:rPr>
            </w:pPr>
            <w:r>
              <w:rPr>
                <w:rFonts w:hint="eastAsia" w:ascii="宋体" w:hAnsi="宋体" w:cs="宋体"/>
                <w:color w:val="auto"/>
                <w:sz w:val="24"/>
              </w:rPr>
              <w:t>4</w:t>
            </w:r>
          </w:p>
        </w:tc>
        <w:tc>
          <w:tcPr>
            <w:tcW w:w="3247" w:type="pct"/>
          </w:tcPr>
          <w:p w14:paraId="1FF9D909">
            <w:pPr>
              <w:snapToGrid w:val="0"/>
              <w:spacing w:line="360" w:lineRule="auto"/>
              <w:jc w:val="left"/>
              <w:rPr>
                <w:rFonts w:hint="eastAsia" w:ascii="宋体" w:hAnsi="宋体" w:cs="宋体"/>
                <w:b/>
                <w:bCs/>
                <w:color w:val="auto"/>
                <w:spacing w:val="-9"/>
                <w:sz w:val="24"/>
              </w:rPr>
            </w:pPr>
            <w:r>
              <w:rPr>
                <w:rFonts w:hint="eastAsia" w:ascii="宋体" w:hAnsi="宋体" w:cs="宋体"/>
                <w:color w:val="auto"/>
                <w:spacing w:val="-9"/>
                <w:sz w:val="24"/>
              </w:rPr>
              <w:t>投标人重点任务完成情况的评估</w:t>
            </w:r>
            <w:r>
              <w:rPr>
                <w:rFonts w:hint="eastAsia" w:ascii="宋体" w:hAnsi="宋体" w:cs="宋体"/>
                <w:color w:val="auto"/>
                <w:sz w:val="24"/>
                <w:shd w:val="clear" w:color="auto" w:fill="FFFFFF"/>
              </w:rPr>
              <w:t>，内容完整合理，包括以下内容</w:t>
            </w:r>
            <w:r>
              <w:rPr>
                <w:rFonts w:hint="eastAsia" w:ascii="宋体" w:hAnsi="宋体" w:cs="宋体"/>
                <w:color w:val="auto"/>
                <w:spacing w:val="-9"/>
                <w:sz w:val="24"/>
              </w:rPr>
              <w:t>：</w:t>
            </w:r>
            <w:r>
              <w:rPr>
                <w:rFonts w:hint="eastAsia" w:ascii="宋体" w:hAnsi="宋体" w:cs="宋体"/>
                <w:color w:val="auto"/>
                <w:spacing w:val="-9"/>
                <w:sz w:val="24"/>
              </w:rPr>
              <w:br w:type="textWrapping"/>
            </w:r>
            <w:r>
              <w:rPr>
                <w:rFonts w:hint="eastAsia" w:ascii="宋体" w:hAnsi="宋体" w:cs="宋体"/>
                <w:color w:val="auto"/>
                <w:spacing w:val="-9"/>
                <w:sz w:val="24"/>
              </w:rPr>
              <w:t>（1）文化遗产保护、文化舆论引导、公共文化服务（5分）</w:t>
            </w:r>
            <w:r>
              <w:rPr>
                <w:rFonts w:hint="eastAsia" w:ascii="宋体" w:hAnsi="宋体" w:cs="宋体"/>
                <w:color w:val="auto"/>
                <w:kern w:val="0"/>
                <w:sz w:val="24"/>
              </w:rPr>
              <w:t>；</w:t>
            </w:r>
            <w:r>
              <w:rPr>
                <w:rFonts w:hint="eastAsia" w:ascii="宋体" w:hAnsi="宋体" w:cs="宋体"/>
                <w:color w:val="auto"/>
                <w:spacing w:val="-9"/>
                <w:sz w:val="24"/>
              </w:rPr>
              <w:br w:type="textWrapping"/>
            </w:r>
            <w:r>
              <w:rPr>
                <w:rFonts w:hint="eastAsia" w:ascii="宋体" w:hAnsi="宋体" w:cs="宋体"/>
                <w:color w:val="auto"/>
                <w:spacing w:val="-9"/>
                <w:sz w:val="24"/>
              </w:rPr>
              <w:t>（2）</w:t>
            </w:r>
            <w:r>
              <w:rPr>
                <w:rFonts w:hint="eastAsia" w:ascii="宋体" w:hAnsi="宋体" w:cs="宋体"/>
                <w:color w:val="auto"/>
                <w:sz w:val="24"/>
              </w:rPr>
              <w:t>文旅融合、诗画浙江品牌打造</w:t>
            </w:r>
            <w:r>
              <w:rPr>
                <w:rFonts w:hint="eastAsia" w:ascii="宋体" w:hAnsi="宋体" w:cs="宋体"/>
                <w:color w:val="auto"/>
                <w:spacing w:val="-9"/>
                <w:sz w:val="24"/>
              </w:rPr>
              <w:t>（5分）</w:t>
            </w:r>
            <w:r>
              <w:rPr>
                <w:rFonts w:hint="eastAsia" w:ascii="宋体" w:hAnsi="宋体" w:cs="宋体"/>
                <w:color w:val="auto"/>
                <w:kern w:val="0"/>
                <w:sz w:val="24"/>
              </w:rPr>
              <w:t>；</w:t>
            </w:r>
            <w:r>
              <w:rPr>
                <w:rFonts w:hint="eastAsia" w:ascii="宋体" w:hAnsi="宋体" w:cs="宋体"/>
                <w:b/>
                <w:bCs/>
                <w:color w:val="auto"/>
                <w:spacing w:val="-9"/>
                <w:sz w:val="24"/>
              </w:rPr>
              <w:br w:type="textWrapping"/>
            </w:r>
            <w:r>
              <w:rPr>
                <w:rFonts w:hint="eastAsia" w:ascii="仿宋" w:hAnsi="仿宋" w:eastAsia="仿宋" w:cs="仿宋"/>
                <w:b/>
                <w:bCs/>
                <w:color w:val="auto"/>
                <w:spacing w:val="-9"/>
                <w:sz w:val="24"/>
                <w:szCs w:val="20"/>
              </w:rPr>
              <w:t>以上各项打分区间：0、1、2、3、4、5</w:t>
            </w:r>
          </w:p>
        </w:tc>
        <w:tc>
          <w:tcPr>
            <w:tcW w:w="270" w:type="pct"/>
            <w:vAlign w:val="center"/>
          </w:tcPr>
          <w:p w14:paraId="731079A0">
            <w:pPr>
              <w:snapToGrid w:val="0"/>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601" w:type="pct"/>
            <w:vAlign w:val="center"/>
          </w:tcPr>
          <w:p w14:paraId="3D4B91B2">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611" w:type="pct"/>
          </w:tcPr>
          <w:p w14:paraId="491E7A5C">
            <w:pPr>
              <w:snapToGrid w:val="0"/>
              <w:spacing w:line="360" w:lineRule="auto"/>
              <w:jc w:val="center"/>
              <w:rPr>
                <w:rFonts w:hint="eastAsia" w:ascii="宋体" w:hAnsi="宋体" w:cs="宋体"/>
                <w:color w:val="auto"/>
                <w:sz w:val="24"/>
              </w:rPr>
            </w:pPr>
          </w:p>
        </w:tc>
      </w:tr>
      <w:tr w14:paraId="6294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268" w:type="pct"/>
            <w:vAlign w:val="center"/>
          </w:tcPr>
          <w:p w14:paraId="74DB861D">
            <w:pPr>
              <w:snapToGrid w:val="0"/>
              <w:spacing w:line="360" w:lineRule="auto"/>
              <w:jc w:val="center"/>
              <w:rPr>
                <w:rFonts w:hint="eastAsia" w:ascii="宋体" w:hAnsi="宋体" w:cs="宋体"/>
                <w:color w:val="auto"/>
                <w:sz w:val="24"/>
              </w:rPr>
            </w:pPr>
            <w:r>
              <w:rPr>
                <w:rFonts w:hint="eastAsia" w:ascii="宋体" w:hAnsi="宋体" w:cs="宋体"/>
                <w:color w:val="auto"/>
                <w:sz w:val="24"/>
              </w:rPr>
              <w:t>5</w:t>
            </w:r>
          </w:p>
        </w:tc>
        <w:tc>
          <w:tcPr>
            <w:tcW w:w="3247" w:type="pct"/>
          </w:tcPr>
          <w:p w14:paraId="06B043B9">
            <w:pPr>
              <w:snapToGrid w:val="0"/>
              <w:spacing w:line="360" w:lineRule="auto"/>
              <w:jc w:val="left"/>
              <w:rPr>
                <w:rFonts w:hint="eastAsia" w:ascii="宋体" w:hAnsi="宋体" w:cs="宋体"/>
                <w:b/>
                <w:bCs/>
                <w:color w:val="auto"/>
                <w:spacing w:val="-9"/>
                <w:sz w:val="24"/>
              </w:rPr>
            </w:pPr>
            <w:r>
              <w:rPr>
                <w:rFonts w:hint="eastAsia" w:ascii="宋体" w:hAnsi="宋体" w:cs="宋体"/>
                <w:color w:val="auto"/>
                <w:kern w:val="0"/>
                <w:sz w:val="24"/>
              </w:rPr>
              <w:t>投标人</w:t>
            </w:r>
            <w:r>
              <w:rPr>
                <w:rFonts w:hint="eastAsia" w:ascii="宋体" w:hAnsi="宋体" w:cs="宋体"/>
                <w:color w:val="auto"/>
                <w:sz w:val="24"/>
                <w:shd w:val="clear" w:color="auto" w:fill="FFFFFF"/>
              </w:rPr>
              <w:t>重大政策、重大平台重大改革情况的总结，内容完整合理，</w:t>
            </w:r>
            <w:r>
              <w:rPr>
                <w:rFonts w:hint="eastAsia" w:ascii="宋体" w:hAnsi="宋体" w:cs="宋体"/>
                <w:color w:val="auto"/>
                <w:kern w:val="0"/>
                <w:sz w:val="24"/>
              </w:rPr>
              <w:t>具体包括以下内容：</w:t>
            </w:r>
            <w:r>
              <w:rPr>
                <w:rFonts w:hint="eastAsia" w:ascii="宋体" w:hAnsi="宋体" w:cs="宋体"/>
                <w:color w:val="auto"/>
                <w:kern w:val="0"/>
                <w:sz w:val="24"/>
              </w:rPr>
              <w:br w:type="textWrapping"/>
            </w:r>
            <w:r>
              <w:rPr>
                <w:rFonts w:hint="eastAsia" w:ascii="宋体" w:hAnsi="宋体" w:cs="宋体"/>
                <w:color w:val="auto"/>
                <w:kern w:val="0"/>
                <w:sz w:val="24"/>
              </w:rPr>
              <w:t>（1）公共文化服务体系改革、文旅深度融合体制机制建设、入境旅游政策等（5分）；</w:t>
            </w:r>
            <w:r>
              <w:rPr>
                <w:rFonts w:hint="eastAsia" w:ascii="宋体" w:hAnsi="宋体" w:cs="宋体"/>
                <w:color w:val="auto"/>
                <w:kern w:val="0"/>
                <w:sz w:val="24"/>
              </w:rPr>
              <w:br w:type="textWrapping"/>
            </w:r>
            <w:r>
              <w:rPr>
                <w:rFonts w:hint="eastAsia" w:ascii="宋体" w:hAnsi="宋体" w:cs="宋体"/>
                <w:color w:val="auto"/>
                <w:kern w:val="0"/>
                <w:sz w:val="24"/>
              </w:rPr>
              <w:t>（2）</w:t>
            </w:r>
            <w:r>
              <w:rPr>
                <w:rFonts w:hint="eastAsia" w:ascii="宋体" w:hAnsi="宋体" w:cs="宋体"/>
                <w:color w:val="auto"/>
                <w:sz w:val="24"/>
              </w:rPr>
              <w:t>高能级景区、度假区、数字文旅建设等</w:t>
            </w:r>
            <w:r>
              <w:rPr>
                <w:rFonts w:hint="eastAsia" w:ascii="宋体" w:hAnsi="宋体" w:cs="宋体"/>
                <w:color w:val="auto"/>
                <w:kern w:val="0"/>
                <w:sz w:val="24"/>
              </w:rPr>
              <w:t>（5分）；</w:t>
            </w:r>
            <w:r>
              <w:rPr>
                <w:rFonts w:hint="eastAsia" w:ascii="宋体" w:hAnsi="宋体" w:cs="宋体"/>
                <w:color w:val="auto"/>
                <w:kern w:val="0"/>
                <w:sz w:val="24"/>
              </w:rPr>
              <w:br w:type="textWrapping"/>
            </w:r>
            <w:r>
              <w:rPr>
                <w:rFonts w:hint="eastAsia" w:ascii="仿宋" w:hAnsi="仿宋" w:eastAsia="仿宋" w:cs="仿宋"/>
                <w:b/>
                <w:bCs/>
                <w:color w:val="auto"/>
                <w:spacing w:val="-9"/>
                <w:sz w:val="24"/>
                <w:szCs w:val="20"/>
              </w:rPr>
              <w:t>以上各项打分区间：0、1、2、3、4、5</w:t>
            </w:r>
          </w:p>
        </w:tc>
        <w:tc>
          <w:tcPr>
            <w:tcW w:w="270" w:type="pct"/>
            <w:vAlign w:val="center"/>
          </w:tcPr>
          <w:p w14:paraId="4DE0EE80">
            <w:pPr>
              <w:snapToGrid w:val="0"/>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601" w:type="pct"/>
            <w:vAlign w:val="center"/>
          </w:tcPr>
          <w:p w14:paraId="3ED1033A">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611" w:type="pct"/>
          </w:tcPr>
          <w:p w14:paraId="0B029242">
            <w:pPr>
              <w:snapToGrid w:val="0"/>
              <w:spacing w:line="360" w:lineRule="auto"/>
              <w:jc w:val="center"/>
              <w:rPr>
                <w:rFonts w:hint="eastAsia" w:ascii="宋体" w:hAnsi="宋体" w:cs="宋体"/>
                <w:color w:val="auto"/>
                <w:sz w:val="24"/>
              </w:rPr>
            </w:pPr>
          </w:p>
        </w:tc>
      </w:tr>
      <w:tr w14:paraId="2815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68" w:type="pct"/>
            <w:vAlign w:val="center"/>
          </w:tcPr>
          <w:p w14:paraId="484BB630">
            <w:pPr>
              <w:snapToGrid w:val="0"/>
              <w:spacing w:line="360" w:lineRule="auto"/>
              <w:jc w:val="center"/>
              <w:rPr>
                <w:rFonts w:hint="eastAsia" w:ascii="宋体" w:hAnsi="宋体" w:cs="宋体"/>
                <w:color w:val="auto"/>
                <w:sz w:val="24"/>
              </w:rPr>
            </w:pPr>
            <w:r>
              <w:rPr>
                <w:rFonts w:hint="eastAsia" w:ascii="宋体" w:hAnsi="宋体" w:cs="宋体"/>
                <w:color w:val="auto"/>
                <w:sz w:val="24"/>
              </w:rPr>
              <w:t>6</w:t>
            </w:r>
          </w:p>
        </w:tc>
        <w:tc>
          <w:tcPr>
            <w:tcW w:w="3247" w:type="pct"/>
          </w:tcPr>
          <w:p w14:paraId="3CE25A6A">
            <w:pPr>
              <w:snapToGrid w:val="0"/>
              <w:spacing w:line="360" w:lineRule="auto"/>
              <w:jc w:val="left"/>
              <w:rPr>
                <w:rFonts w:hint="eastAsia" w:ascii="宋体" w:hAnsi="宋体" w:cs="宋体"/>
                <w:color w:val="auto"/>
                <w:kern w:val="0"/>
                <w:sz w:val="24"/>
              </w:rPr>
            </w:pPr>
            <w:r>
              <w:rPr>
                <w:rFonts w:hint="eastAsia" w:ascii="宋体" w:hAnsi="宋体" w:cs="宋体"/>
                <w:color w:val="auto"/>
                <w:kern w:val="0"/>
                <w:sz w:val="24"/>
              </w:rPr>
              <w:t>投标人</w:t>
            </w:r>
            <w:r>
              <w:rPr>
                <w:rFonts w:hint="eastAsia" w:ascii="宋体" w:hAnsi="宋体" w:cs="宋体"/>
                <w:color w:val="auto"/>
                <w:sz w:val="24"/>
                <w:shd w:val="clear" w:color="auto" w:fill="FFFFFF"/>
              </w:rPr>
              <w:t>对我省文旅广电旅游发展中存在的短板问题进行总结</w:t>
            </w:r>
            <w:r>
              <w:rPr>
                <w:rFonts w:hint="eastAsia" w:ascii="宋体" w:hAnsi="宋体" w:cs="宋体"/>
                <w:color w:val="auto"/>
                <w:kern w:val="0"/>
                <w:sz w:val="24"/>
              </w:rPr>
              <w:t>，</w:t>
            </w:r>
            <w:r>
              <w:rPr>
                <w:rFonts w:hint="eastAsia" w:ascii="宋体" w:hAnsi="宋体" w:cs="宋体"/>
                <w:color w:val="auto"/>
                <w:sz w:val="24"/>
                <w:shd w:val="clear" w:color="auto" w:fill="FFFFFF"/>
              </w:rPr>
              <w:t>阐述内容完整合理，</w:t>
            </w:r>
            <w:r>
              <w:rPr>
                <w:rFonts w:hint="eastAsia" w:ascii="宋体" w:hAnsi="宋体" w:cs="宋体"/>
                <w:color w:val="auto"/>
                <w:kern w:val="0"/>
                <w:sz w:val="24"/>
              </w:rPr>
              <w:t>具体包括以下内容：</w:t>
            </w:r>
            <w:r>
              <w:rPr>
                <w:rFonts w:hint="eastAsia" w:ascii="宋体" w:hAnsi="宋体" w:cs="宋体"/>
                <w:color w:val="auto"/>
                <w:kern w:val="0"/>
                <w:sz w:val="24"/>
              </w:rPr>
              <w:br w:type="textWrapping"/>
            </w:r>
            <w:r>
              <w:rPr>
                <w:rFonts w:hint="eastAsia" w:ascii="宋体" w:hAnsi="宋体" w:cs="宋体"/>
                <w:color w:val="auto"/>
                <w:kern w:val="0"/>
                <w:sz w:val="24"/>
              </w:rPr>
              <w:t>（1）文化标识、文旅品牌、高能级平台方面的问题（5分）；</w:t>
            </w:r>
            <w:r>
              <w:rPr>
                <w:rFonts w:hint="eastAsia" w:ascii="宋体" w:hAnsi="宋体" w:cs="宋体"/>
                <w:color w:val="auto"/>
                <w:kern w:val="0"/>
                <w:sz w:val="24"/>
              </w:rPr>
              <w:br w:type="textWrapping"/>
            </w:r>
            <w:r>
              <w:rPr>
                <w:rFonts w:hint="eastAsia" w:ascii="宋体" w:hAnsi="宋体" w:cs="宋体"/>
                <w:color w:val="auto"/>
                <w:kern w:val="0"/>
                <w:sz w:val="24"/>
              </w:rPr>
              <w:t>（2）入境旅游、文旅产业发展要素保障等方面的短板（5分）；</w:t>
            </w:r>
            <w:r>
              <w:rPr>
                <w:rFonts w:hint="eastAsia" w:ascii="仿宋" w:hAnsi="仿宋" w:eastAsia="仿宋" w:cs="仿宋"/>
                <w:b/>
                <w:bCs/>
                <w:color w:val="auto"/>
                <w:spacing w:val="-9"/>
                <w:sz w:val="24"/>
              </w:rPr>
              <w:br w:type="textWrapping"/>
            </w:r>
            <w:r>
              <w:rPr>
                <w:rFonts w:hint="eastAsia" w:ascii="仿宋" w:hAnsi="仿宋" w:eastAsia="仿宋" w:cs="仿宋"/>
                <w:b/>
                <w:bCs/>
                <w:color w:val="auto"/>
                <w:spacing w:val="-9"/>
                <w:sz w:val="24"/>
              </w:rPr>
              <w:t>以上各项打分区间：0、1、2、3、4、5</w:t>
            </w:r>
          </w:p>
        </w:tc>
        <w:tc>
          <w:tcPr>
            <w:tcW w:w="270" w:type="pct"/>
            <w:vAlign w:val="center"/>
          </w:tcPr>
          <w:p w14:paraId="10AAA7A3">
            <w:pPr>
              <w:snapToGrid w:val="0"/>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601" w:type="pct"/>
            <w:vAlign w:val="center"/>
          </w:tcPr>
          <w:p w14:paraId="2873F7A0">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611" w:type="pct"/>
          </w:tcPr>
          <w:p w14:paraId="2C0D746E">
            <w:pPr>
              <w:snapToGrid w:val="0"/>
              <w:spacing w:line="360" w:lineRule="auto"/>
              <w:jc w:val="center"/>
              <w:rPr>
                <w:rFonts w:hint="eastAsia" w:ascii="宋体" w:hAnsi="宋体" w:cs="宋体"/>
                <w:color w:val="auto"/>
                <w:sz w:val="24"/>
              </w:rPr>
            </w:pPr>
          </w:p>
        </w:tc>
      </w:tr>
      <w:tr w14:paraId="39EB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68" w:type="pct"/>
            <w:vAlign w:val="center"/>
          </w:tcPr>
          <w:p w14:paraId="1B1906DD">
            <w:pPr>
              <w:snapToGrid w:val="0"/>
              <w:spacing w:line="360" w:lineRule="auto"/>
              <w:jc w:val="center"/>
              <w:rPr>
                <w:rFonts w:hint="eastAsia" w:ascii="宋体" w:hAnsi="宋体" w:cs="宋体"/>
                <w:color w:val="auto"/>
                <w:sz w:val="24"/>
              </w:rPr>
            </w:pPr>
            <w:r>
              <w:rPr>
                <w:rFonts w:hint="eastAsia" w:ascii="宋体" w:hAnsi="宋体" w:cs="宋体"/>
                <w:color w:val="auto"/>
                <w:sz w:val="24"/>
              </w:rPr>
              <w:t>7</w:t>
            </w:r>
          </w:p>
        </w:tc>
        <w:tc>
          <w:tcPr>
            <w:tcW w:w="3247" w:type="pct"/>
          </w:tcPr>
          <w:p w14:paraId="6E214A20">
            <w:pPr>
              <w:snapToGrid w:val="0"/>
              <w:spacing w:line="360" w:lineRule="auto"/>
              <w:jc w:val="left"/>
              <w:rPr>
                <w:rFonts w:hint="eastAsia" w:ascii="宋体" w:hAnsi="宋体" w:cs="宋体"/>
                <w:b/>
                <w:bCs/>
                <w:color w:val="auto"/>
                <w:spacing w:val="-9"/>
                <w:sz w:val="24"/>
              </w:rPr>
            </w:pPr>
            <w:r>
              <w:rPr>
                <w:rFonts w:hint="eastAsia" w:ascii="宋体" w:hAnsi="宋体" w:cs="宋体"/>
                <w:color w:val="auto"/>
                <w:spacing w:val="-9"/>
                <w:sz w:val="24"/>
              </w:rPr>
              <w:t>阐述本项目总体实施中的重点难点，内容完整合理</w:t>
            </w:r>
            <w:r>
              <w:rPr>
                <w:rFonts w:hint="eastAsia" w:ascii="仿宋" w:hAnsi="仿宋" w:eastAsia="仿宋" w:cs="仿宋"/>
                <w:b/>
                <w:bCs/>
                <w:color w:val="auto"/>
                <w:spacing w:val="-9"/>
                <w:sz w:val="24"/>
              </w:rPr>
              <w:br w:type="textWrapping"/>
            </w:r>
            <w:r>
              <w:rPr>
                <w:rFonts w:hint="eastAsia" w:ascii="仿宋" w:hAnsi="仿宋" w:eastAsia="仿宋" w:cs="仿宋"/>
                <w:b/>
                <w:bCs/>
                <w:color w:val="auto"/>
                <w:spacing w:val="-9"/>
                <w:sz w:val="24"/>
              </w:rPr>
              <w:t>打分区间：0、1、2、3、4</w:t>
            </w:r>
          </w:p>
        </w:tc>
        <w:tc>
          <w:tcPr>
            <w:tcW w:w="270" w:type="pct"/>
            <w:vAlign w:val="center"/>
          </w:tcPr>
          <w:p w14:paraId="4C86ADB0">
            <w:pPr>
              <w:snapToGrid w:val="0"/>
              <w:spacing w:line="360" w:lineRule="auto"/>
              <w:jc w:val="center"/>
              <w:rPr>
                <w:rFonts w:hint="eastAsia" w:ascii="宋体" w:hAnsi="宋体" w:cs="宋体"/>
                <w:color w:val="auto"/>
                <w:sz w:val="24"/>
              </w:rPr>
            </w:pPr>
            <w:r>
              <w:rPr>
                <w:rFonts w:hint="eastAsia" w:ascii="宋体" w:hAnsi="宋体" w:cs="宋体"/>
                <w:color w:val="auto"/>
                <w:sz w:val="24"/>
              </w:rPr>
              <w:t>4</w:t>
            </w:r>
          </w:p>
        </w:tc>
        <w:tc>
          <w:tcPr>
            <w:tcW w:w="601" w:type="pct"/>
            <w:vAlign w:val="center"/>
          </w:tcPr>
          <w:p w14:paraId="3BB289E4">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611" w:type="pct"/>
          </w:tcPr>
          <w:p w14:paraId="1D2E279A">
            <w:pPr>
              <w:snapToGrid w:val="0"/>
              <w:spacing w:line="360" w:lineRule="auto"/>
              <w:jc w:val="center"/>
              <w:rPr>
                <w:rFonts w:hint="eastAsia" w:ascii="宋体" w:hAnsi="宋体" w:cs="宋体"/>
                <w:color w:val="auto"/>
                <w:sz w:val="24"/>
              </w:rPr>
            </w:pPr>
          </w:p>
        </w:tc>
      </w:tr>
      <w:tr w14:paraId="602E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68" w:type="pct"/>
            <w:vAlign w:val="center"/>
          </w:tcPr>
          <w:p w14:paraId="355B5E75">
            <w:pPr>
              <w:snapToGrid w:val="0"/>
              <w:spacing w:line="360" w:lineRule="auto"/>
              <w:jc w:val="center"/>
              <w:rPr>
                <w:rFonts w:hint="eastAsia" w:ascii="宋体" w:hAnsi="宋体" w:cs="宋体"/>
                <w:color w:val="auto"/>
                <w:sz w:val="24"/>
              </w:rPr>
            </w:pPr>
            <w:r>
              <w:rPr>
                <w:rFonts w:hint="eastAsia" w:ascii="宋体" w:hAnsi="宋体" w:cs="宋体"/>
                <w:color w:val="auto"/>
                <w:sz w:val="24"/>
              </w:rPr>
              <w:t>8</w:t>
            </w:r>
          </w:p>
        </w:tc>
        <w:tc>
          <w:tcPr>
            <w:tcW w:w="3247" w:type="pct"/>
          </w:tcPr>
          <w:p w14:paraId="2BEDF535">
            <w:pPr>
              <w:snapToGrid w:val="0"/>
              <w:spacing w:line="360" w:lineRule="auto"/>
              <w:jc w:val="left"/>
              <w:rPr>
                <w:rFonts w:hint="eastAsia" w:ascii="宋体" w:hAnsi="宋体" w:cs="宋体"/>
                <w:b/>
                <w:bCs/>
                <w:color w:val="auto"/>
                <w:spacing w:val="-9"/>
                <w:sz w:val="24"/>
              </w:rPr>
            </w:pPr>
            <w:r>
              <w:rPr>
                <w:rFonts w:hint="eastAsia" w:ascii="宋体" w:hAnsi="宋体" w:cs="宋体"/>
                <w:color w:val="auto"/>
                <w:spacing w:val="-9"/>
                <w:sz w:val="24"/>
              </w:rPr>
              <w:t>对提出的项目总体实施中的重点难点，提出有效的解决措施，内容完整合理</w:t>
            </w:r>
            <w:r>
              <w:rPr>
                <w:rFonts w:hint="eastAsia" w:ascii="仿宋" w:hAnsi="仿宋" w:eastAsia="仿宋" w:cs="仿宋"/>
                <w:b/>
                <w:bCs/>
                <w:color w:val="auto"/>
                <w:spacing w:val="-9"/>
                <w:sz w:val="24"/>
              </w:rPr>
              <w:br w:type="textWrapping"/>
            </w:r>
            <w:r>
              <w:rPr>
                <w:rFonts w:hint="eastAsia" w:ascii="仿宋" w:hAnsi="仿宋" w:eastAsia="仿宋" w:cs="仿宋"/>
                <w:b/>
                <w:bCs/>
                <w:color w:val="auto"/>
                <w:spacing w:val="-9"/>
                <w:sz w:val="24"/>
              </w:rPr>
              <w:t>打分区间：0、1、2、3、4</w:t>
            </w:r>
          </w:p>
        </w:tc>
        <w:tc>
          <w:tcPr>
            <w:tcW w:w="270" w:type="pct"/>
            <w:vAlign w:val="center"/>
          </w:tcPr>
          <w:p w14:paraId="75F1CEDD">
            <w:pPr>
              <w:snapToGrid w:val="0"/>
              <w:spacing w:line="360" w:lineRule="auto"/>
              <w:jc w:val="center"/>
              <w:rPr>
                <w:rFonts w:hint="eastAsia" w:ascii="宋体" w:hAnsi="宋体" w:cs="宋体"/>
                <w:color w:val="auto"/>
                <w:sz w:val="24"/>
              </w:rPr>
            </w:pPr>
            <w:r>
              <w:rPr>
                <w:rFonts w:hint="eastAsia" w:ascii="宋体" w:hAnsi="宋体" w:cs="宋体"/>
                <w:color w:val="auto"/>
                <w:sz w:val="24"/>
              </w:rPr>
              <w:t>4</w:t>
            </w:r>
          </w:p>
        </w:tc>
        <w:tc>
          <w:tcPr>
            <w:tcW w:w="601" w:type="pct"/>
            <w:vAlign w:val="center"/>
          </w:tcPr>
          <w:p w14:paraId="390A2895">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611" w:type="pct"/>
          </w:tcPr>
          <w:p w14:paraId="7920C2AF">
            <w:pPr>
              <w:snapToGrid w:val="0"/>
              <w:spacing w:line="360" w:lineRule="auto"/>
              <w:jc w:val="center"/>
              <w:rPr>
                <w:rFonts w:hint="eastAsia" w:ascii="宋体" w:hAnsi="宋体" w:cs="宋体"/>
                <w:color w:val="auto"/>
                <w:sz w:val="24"/>
              </w:rPr>
            </w:pPr>
          </w:p>
        </w:tc>
      </w:tr>
      <w:tr w14:paraId="4D75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68" w:type="pct"/>
            <w:vAlign w:val="center"/>
          </w:tcPr>
          <w:p w14:paraId="2420A983">
            <w:pPr>
              <w:snapToGrid w:val="0"/>
              <w:spacing w:line="360" w:lineRule="auto"/>
              <w:jc w:val="center"/>
              <w:rPr>
                <w:rFonts w:hint="eastAsia" w:ascii="宋体" w:hAnsi="宋体" w:cs="宋体"/>
                <w:color w:val="auto"/>
                <w:sz w:val="24"/>
              </w:rPr>
            </w:pPr>
            <w:r>
              <w:rPr>
                <w:rFonts w:hint="eastAsia" w:ascii="宋体" w:hAnsi="宋体" w:cs="宋体"/>
                <w:color w:val="auto"/>
                <w:sz w:val="24"/>
              </w:rPr>
              <w:t>9</w:t>
            </w:r>
          </w:p>
        </w:tc>
        <w:tc>
          <w:tcPr>
            <w:tcW w:w="3247" w:type="pct"/>
          </w:tcPr>
          <w:p w14:paraId="0BAD8D3E">
            <w:pPr>
              <w:snapToGrid w:val="0"/>
              <w:spacing w:line="360" w:lineRule="auto"/>
              <w:jc w:val="left"/>
              <w:rPr>
                <w:rFonts w:hint="eastAsia" w:ascii="宋体" w:hAnsi="宋体" w:eastAsia="仿宋" w:cs="宋体"/>
                <w:color w:val="auto"/>
                <w:spacing w:val="-9"/>
                <w:sz w:val="24"/>
              </w:rPr>
            </w:pPr>
            <w:r>
              <w:rPr>
                <w:rFonts w:hint="eastAsia" w:ascii="宋体" w:hAnsi="宋体" w:cs="宋体"/>
                <w:color w:val="auto"/>
                <w:spacing w:val="-9"/>
                <w:sz w:val="24"/>
              </w:rPr>
              <w:t>总结“十四五”规划实施的经验及对策建议，内容完整合理，具体包括：</w:t>
            </w:r>
            <w:r>
              <w:rPr>
                <w:rFonts w:hint="eastAsia" w:ascii="宋体" w:hAnsi="宋体" w:cs="宋体"/>
                <w:color w:val="auto"/>
                <w:spacing w:val="-9"/>
                <w:sz w:val="24"/>
              </w:rPr>
              <w:br w:type="textWrapping"/>
            </w:r>
            <w:r>
              <w:rPr>
                <w:rFonts w:hint="eastAsia" w:ascii="宋体" w:hAnsi="宋体" w:cs="宋体"/>
                <w:color w:val="auto"/>
                <w:spacing w:val="-9"/>
                <w:sz w:val="24"/>
              </w:rPr>
              <w:t>（1）“十四五”规划实施期间在推动文旅深度融合方面的经验（5分）；</w:t>
            </w:r>
            <w:r>
              <w:rPr>
                <w:rFonts w:hint="eastAsia" w:ascii="宋体" w:hAnsi="宋体" w:cs="宋体"/>
                <w:color w:val="auto"/>
                <w:spacing w:val="-9"/>
                <w:sz w:val="24"/>
              </w:rPr>
              <w:br w:type="textWrapping"/>
            </w:r>
            <w:r>
              <w:rPr>
                <w:rFonts w:hint="eastAsia" w:ascii="宋体" w:hAnsi="宋体" w:cs="宋体"/>
                <w:color w:val="auto"/>
                <w:spacing w:val="-9"/>
                <w:sz w:val="24"/>
              </w:rPr>
              <w:t>（2）“十四五”规划实施期间在视听产业发展方面的经验（5分）；</w:t>
            </w:r>
            <w:r>
              <w:rPr>
                <w:rFonts w:hint="eastAsia" w:ascii="宋体" w:hAnsi="宋体" w:cs="宋体"/>
                <w:color w:val="auto"/>
                <w:spacing w:val="-9"/>
                <w:sz w:val="24"/>
              </w:rPr>
              <w:br w:type="textWrapping"/>
            </w:r>
            <w:r>
              <w:rPr>
                <w:rFonts w:hint="eastAsia" w:ascii="宋体" w:hAnsi="宋体" w:cs="宋体"/>
                <w:color w:val="auto"/>
                <w:spacing w:val="-9"/>
                <w:sz w:val="24"/>
              </w:rPr>
              <w:t>（3）对策建议（5分）。</w:t>
            </w:r>
            <w:r>
              <w:rPr>
                <w:rFonts w:hint="eastAsia" w:ascii="宋体" w:hAnsi="宋体" w:cs="宋体"/>
                <w:color w:val="auto"/>
                <w:spacing w:val="-9"/>
                <w:sz w:val="24"/>
              </w:rPr>
              <w:br w:type="textWrapping"/>
            </w:r>
            <w:r>
              <w:rPr>
                <w:rFonts w:hint="eastAsia" w:ascii="仿宋" w:hAnsi="仿宋" w:eastAsia="仿宋" w:cs="仿宋"/>
                <w:b/>
                <w:bCs/>
                <w:color w:val="auto"/>
                <w:spacing w:val="-9"/>
                <w:sz w:val="24"/>
              </w:rPr>
              <w:t>打分区间：0、1、2、3、4、5</w:t>
            </w:r>
          </w:p>
        </w:tc>
        <w:tc>
          <w:tcPr>
            <w:tcW w:w="270" w:type="pct"/>
            <w:vAlign w:val="center"/>
          </w:tcPr>
          <w:p w14:paraId="2ED95451">
            <w:pPr>
              <w:snapToGrid w:val="0"/>
              <w:spacing w:line="360" w:lineRule="auto"/>
              <w:jc w:val="center"/>
              <w:rPr>
                <w:rFonts w:hint="eastAsia" w:ascii="宋体" w:hAnsi="宋体" w:cs="宋体"/>
                <w:color w:val="auto"/>
                <w:sz w:val="24"/>
              </w:rPr>
            </w:pPr>
            <w:r>
              <w:rPr>
                <w:rFonts w:hint="eastAsia" w:ascii="宋体" w:hAnsi="宋体" w:cs="宋体"/>
                <w:color w:val="auto"/>
                <w:sz w:val="24"/>
              </w:rPr>
              <w:t>15</w:t>
            </w:r>
          </w:p>
        </w:tc>
        <w:tc>
          <w:tcPr>
            <w:tcW w:w="601" w:type="pct"/>
            <w:vAlign w:val="center"/>
          </w:tcPr>
          <w:p w14:paraId="0F77CB04">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611" w:type="pct"/>
          </w:tcPr>
          <w:p w14:paraId="78E4AC12">
            <w:pPr>
              <w:snapToGrid w:val="0"/>
              <w:spacing w:line="360" w:lineRule="auto"/>
              <w:jc w:val="center"/>
              <w:rPr>
                <w:rFonts w:hint="eastAsia" w:ascii="宋体" w:hAnsi="宋体" w:cs="宋体"/>
                <w:color w:val="auto"/>
                <w:sz w:val="24"/>
              </w:rPr>
            </w:pPr>
          </w:p>
        </w:tc>
      </w:tr>
      <w:tr w14:paraId="1AC77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68" w:type="pct"/>
            <w:vAlign w:val="center"/>
          </w:tcPr>
          <w:p w14:paraId="6E577D24">
            <w:pPr>
              <w:snapToGrid w:val="0"/>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3247" w:type="pct"/>
          </w:tcPr>
          <w:p w14:paraId="4B120625">
            <w:pPr>
              <w:snapToGrid w:val="0"/>
              <w:spacing w:line="360" w:lineRule="auto"/>
              <w:rPr>
                <w:rFonts w:hint="eastAsia" w:ascii="宋体" w:hAnsi="宋体" w:cs="宋体"/>
                <w:color w:val="auto"/>
                <w:sz w:val="24"/>
              </w:rPr>
            </w:pPr>
            <w:r>
              <w:rPr>
                <w:rFonts w:hint="eastAsia" w:ascii="宋体" w:hAnsi="宋体" w:cs="宋体"/>
                <w:color w:val="auto"/>
                <w:spacing w:val="-9"/>
                <w:sz w:val="24"/>
              </w:rPr>
              <w:t>投标人提供</w:t>
            </w:r>
            <w:r>
              <w:rPr>
                <w:rFonts w:hint="eastAsia" w:ascii="宋体" w:hAnsi="宋体" w:cs="宋体"/>
                <w:color w:val="auto"/>
                <w:sz w:val="24"/>
              </w:rPr>
              <w:t>项目进度安排方案，内容完整合理</w:t>
            </w:r>
            <w:r>
              <w:rPr>
                <w:rFonts w:hint="eastAsia" w:ascii="仿宋" w:hAnsi="仿宋" w:eastAsia="仿宋" w:cs="仿宋"/>
                <w:b/>
                <w:bCs/>
                <w:color w:val="auto"/>
                <w:spacing w:val="-9"/>
                <w:sz w:val="24"/>
              </w:rPr>
              <w:br w:type="textWrapping"/>
            </w:r>
            <w:r>
              <w:rPr>
                <w:rFonts w:hint="eastAsia" w:ascii="仿宋" w:hAnsi="仿宋" w:eastAsia="仿宋" w:cs="仿宋"/>
                <w:b/>
                <w:bCs/>
                <w:color w:val="auto"/>
                <w:spacing w:val="-9"/>
                <w:sz w:val="24"/>
              </w:rPr>
              <w:t>以上各项打分区间：0、1、2、3、4</w:t>
            </w:r>
          </w:p>
        </w:tc>
        <w:tc>
          <w:tcPr>
            <w:tcW w:w="270" w:type="pct"/>
            <w:vAlign w:val="center"/>
          </w:tcPr>
          <w:p w14:paraId="5351D9A3">
            <w:pPr>
              <w:snapToGrid w:val="0"/>
              <w:spacing w:line="360" w:lineRule="auto"/>
              <w:jc w:val="center"/>
              <w:rPr>
                <w:rFonts w:hint="eastAsia" w:ascii="宋体" w:hAnsi="宋体" w:cs="宋体"/>
                <w:color w:val="auto"/>
                <w:sz w:val="24"/>
              </w:rPr>
            </w:pPr>
            <w:r>
              <w:rPr>
                <w:rFonts w:hint="eastAsia" w:ascii="宋体" w:hAnsi="宋体" w:cs="宋体"/>
                <w:color w:val="auto"/>
                <w:sz w:val="24"/>
              </w:rPr>
              <w:t>4</w:t>
            </w:r>
          </w:p>
        </w:tc>
        <w:tc>
          <w:tcPr>
            <w:tcW w:w="601" w:type="pct"/>
            <w:vAlign w:val="center"/>
          </w:tcPr>
          <w:p w14:paraId="33A0F711">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611" w:type="pct"/>
          </w:tcPr>
          <w:p w14:paraId="50C7B7D6">
            <w:pPr>
              <w:snapToGrid w:val="0"/>
              <w:spacing w:line="360" w:lineRule="auto"/>
              <w:jc w:val="center"/>
              <w:rPr>
                <w:rFonts w:hint="eastAsia" w:ascii="宋体" w:hAnsi="宋体" w:cs="宋体"/>
                <w:color w:val="auto"/>
                <w:sz w:val="24"/>
              </w:rPr>
            </w:pPr>
          </w:p>
        </w:tc>
      </w:tr>
      <w:tr w14:paraId="2838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268" w:type="pct"/>
            <w:vAlign w:val="center"/>
          </w:tcPr>
          <w:p w14:paraId="402F67A3">
            <w:pPr>
              <w:snapToGrid w:val="0"/>
              <w:spacing w:line="360" w:lineRule="auto"/>
              <w:jc w:val="center"/>
              <w:rPr>
                <w:rFonts w:hint="eastAsia" w:ascii="宋体" w:hAnsi="宋体" w:cs="宋体"/>
                <w:color w:val="auto"/>
                <w:sz w:val="24"/>
              </w:rPr>
            </w:pPr>
            <w:r>
              <w:rPr>
                <w:rFonts w:hint="eastAsia" w:ascii="宋体" w:hAnsi="宋体" w:cs="宋体"/>
                <w:color w:val="auto"/>
                <w:sz w:val="24"/>
              </w:rPr>
              <w:t>11</w:t>
            </w:r>
          </w:p>
        </w:tc>
        <w:tc>
          <w:tcPr>
            <w:tcW w:w="3247" w:type="pct"/>
          </w:tcPr>
          <w:p w14:paraId="631D6243">
            <w:pPr>
              <w:snapToGrid w:val="0"/>
              <w:spacing w:line="360" w:lineRule="auto"/>
              <w:rPr>
                <w:rFonts w:hint="eastAsia" w:ascii="宋体" w:hAnsi="宋体" w:cs="宋体"/>
                <w:color w:val="auto"/>
                <w:sz w:val="24"/>
              </w:rPr>
            </w:pPr>
            <w:r>
              <w:rPr>
                <w:rFonts w:hint="eastAsia" w:ascii="宋体" w:hAnsi="宋体" w:cs="宋体"/>
                <w:color w:val="auto"/>
                <w:spacing w:val="-9"/>
                <w:sz w:val="24"/>
              </w:rPr>
              <w:t>投标人提供</w:t>
            </w:r>
            <w:r>
              <w:rPr>
                <w:rFonts w:hint="eastAsia" w:ascii="宋体" w:hAnsi="宋体" w:cs="宋体"/>
                <w:color w:val="auto"/>
                <w:sz w:val="24"/>
              </w:rPr>
              <w:t>质量保障措施，内容完整合理</w:t>
            </w:r>
            <w:r>
              <w:rPr>
                <w:rFonts w:hint="eastAsia" w:ascii="仿宋" w:hAnsi="仿宋" w:eastAsia="仿宋" w:cs="仿宋"/>
                <w:b/>
                <w:bCs/>
                <w:color w:val="auto"/>
                <w:spacing w:val="-9"/>
                <w:sz w:val="24"/>
              </w:rPr>
              <w:br w:type="textWrapping"/>
            </w:r>
            <w:r>
              <w:rPr>
                <w:rFonts w:hint="eastAsia" w:ascii="仿宋" w:hAnsi="仿宋" w:eastAsia="仿宋" w:cs="仿宋"/>
                <w:b/>
                <w:bCs/>
                <w:color w:val="auto"/>
                <w:spacing w:val="-9"/>
                <w:sz w:val="24"/>
              </w:rPr>
              <w:t>打分区间：0、1、2、3、4、5</w:t>
            </w:r>
          </w:p>
        </w:tc>
        <w:tc>
          <w:tcPr>
            <w:tcW w:w="270" w:type="pct"/>
            <w:vAlign w:val="center"/>
          </w:tcPr>
          <w:p w14:paraId="7EC6BC5C">
            <w:pPr>
              <w:snapToGrid w:val="0"/>
              <w:spacing w:line="360" w:lineRule="auto"/>
              <w:jc w:val="center"/>
              <w:rPr>
                <w:rFonts w:hint="eastAsia" w:ascii="宋体" w:hAnsi="宋体" w:cs="宋体"/>
                <w:color w:val="auto"/>
                <w:sz w:val="24"/>
              </w:rPr>
            </w:pPr>
            <w:r>
              <w:rPr>
                <w:rFonts w:hint="eastAsia" w:ascii="宋体" w:hAnsi="宋体" w:cs="宋体"/>
                <w:color w:val="auto"/>
                <w:sz w:val="24"/>
              </w:rPr>
              <w:t>5</w:t>
            </w:r>
          </w:p>
        </w:tc>
        <w:tc>
          <w:tcPr>
            <w:tcW w:w="601" w:type="pct"/>
            <w:vAlign w:val="center"/>
          </w:tcPr>
          <w:p w14:paraId="27DA85CF">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611" w:type="pct"/>
          </w:tcPr>
          <w:p w14:paraId="48311DF8">
            <w:pPr>
              <w:snapToGrid w:val="0"/>
              <w:spacing w:line="360" w:lineRule="auto"/>
              <w:jc w:val="center"/>
              <w:rPr>
                <w:rFonts w:hint="eastAsia" w:ascii="宋体" w:hAnsi="宋体" w:cs="宋体"/>
                <w:color w:val="auto"/>
                <w:sz w:val="24"/>
              </w:rPr>
            </w:pPr>
          </w:p>
        </w:tc>
      </w:tr>
      <w:tr w14:paraId="3B25D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268" w:type="pct"/>
            <w:vAlign w:val="center"/>
          </w:tcPr>
          <w:p w14:paraId="4DC6BD24">
            <w:pPr>
              <w:snapToGrid w:val="0"/>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3247" w:type="pct"/>
          </w:tcPr>
          <w:p w14:paraId="09DCA8FF">
            <w:pPr>
              <w:snapToGrid w:val="0"/>
              <w:spacing w:line="360" w:lineRule="auto"/>
              <w:rPr>
                <w:rFonts w:hint="eastAsia" w:ascii="宋体" w:hAnsi="宋体" w:cs="宋体"/>
                <w:b/>
                <w:bCs/>
                <w:color w:val="auto"/>
                <w:spacing w:val="-9"/>
                <w:sz w:val="24"/>
              </w:rPr>
            </w:pPr>
            <w:r>
              <w:rPr>
                <w:rFonts w:hint="eastAsia" w:ascii="宋体" w:hAnsi="宋体" w:cs="宋体"/>
                <w:color w:val="auto"/>
                <w:spacing w:val="-9"/>
                <w:sz w:val="24"/>
              </w:rPr>
              <w:t>项目负责人具有同类型项目从业经历（</w:t>
            </w:r>
            <w:r>
              <w:rPr>
                <w:rFonts w:hint="eastAsia" w:ascii="宋体" w:hAnsi="宋体" w:cs="宋体"/>
                <w:color w:val="auto"/>
                <w:sz w:val="24"/>
              </w:rPr>
              <w:t>全省文旅发展相关对策研究、“十四五”规划方案编制经历及其他咨询业务</w:t>
            </w:r>
            <w:r>
              <w:rPr>
                <w:rFonts w:hint="eastAsia" w:ascii="宋体" w:hAnsi="宋体" w:cs="宋体"/>
                <w:color w:val="auto"/>
                <w:spacing w:val="-9"/>
                <w:sz w:val="24"/>
              </w:rPr>
              <w:t>)，提供合同复印件（体现项目负责人信息）或研究成果复印件（体现项目负责人信息，如成果涉密可脱敏打码处理），满足要求得2分，不满足要求不得分。</w:t>
            </w:r>
            <w:r>
              <w:rPr>
                <w:rFonts w:hint="eastAsia" w:ascii="宋体" w:hAnsi="宋体" w:cs="宋体"/>
                <w:color w:val="auto"/>
                <w:spacing w:val="-9"/>
                <w:sz w:val="24"/>
              </w:rPr>
              <w:br w:type="textWrapping"/>
            </w:r>
            <w:r>
              <w:rPr>
                <w:rFonts w:hint="eastAsia" w:ascii="宋体" w:hAnsi="宋体" w:cs="宋体"/>
                <w:b/>
                <w:bCs/>
                <w:color w:val="auto"/>
                <w:kern w:val="0"/>
                <w:sz w:val="18"/>
                <w:szCs w:val="18"/>
                <w:lang w:bidi="ar"/>
              </w:rPr>
              <w:t>注：评审结束后，合同签订前，中标人应配合采购代理机构完成证明材料的核对，中标人自行备好证明材料原件。</w:t>
            </w:r>
          </w:p>
        </w:tc>
        <w:tc>
          <w:tcPr>
            <w:tcW w:w="270" w:type="pct"/>
            <w:vAlign w:val="center"/>
          </w:tcPr>
          <w:p w14:paraId="47F5949E">
            <w:pPr>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601" w:type="pct"/>
            <w:vAlign w:val="center"/>
          </w:tcPr>
          <w:p w14:paraId="2B4965AF">
            <w:pPr>
              <w:snapToGrid w:val="0"/>
              <w:spacing w:line="360" w:lineRule="auto"/>
              <w:jc w:val="center"/>
              <w:rPr>
                <w:rFonts w:hint="eastAsia" w:ascii="宋体" w:hAnsi="宋体" w:cs="宋体"/>
                <w:color w:val="auto"/>
                <w:sz w:val="24"/>
              </w:rPr>
            </w:pPr>
            <w:r>
              <w:rPr>
                <w:rFonts w:hint="eastAsia" w:ascii="宋体" w:hAnsi="宋体" w:cs="宋体"/>
                <w:color w:val="auto"/>
                <w:sz w:val="24"/>
              </w:rPr>
              <w:t>客观分</w:t>
            </w:r>
          </w:p>
        </w:tc>
        <w:tc>
          <w:tcPr>
            <w:tcW w:w="611" w:type="pct"/>
          </w:tcPr>
          <w:p w14:paraId="13259603">
            <w:pPr>
              <w:snapToGrid w:val="0"/>
              <w:spacing w:line="360" w:lineRule="auto"/>
              <w:jc w:val="center"/>
              <w:rPr>
                <w:rFonts w:hint="eastAsia" w:ascii="宋体" w:hAnsi="宋体" w:cs="宋体"/>
                <w:color w:val="auto"/>
                <w:sz w:val="24"/>
              </w:rPr>
            </w:pPr>
          </w:p>
        </w:tc>
      </w:tr>
      <w:tr w14:paraId="6DEB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68" w:type="pct"/>
            <w:vAlign w:val="center"/>
          </w:tcPr>
          <w:p w14:paraId="1F45593B">
            <w:pPr>
              <w:snapToGrid w:val="0"/>
              <w:spacing w:line="360" w:lineRule="auto"/>
              <w:jc w:val="center"/>
              <w:rPr>
                <w:rFonts w:hint="eastAsia" w:ascii="宋体" w:hAnsi="宋体" w:cs="宋体"/>
                <w:color w:val="auto"/>
                <w:sz w:val="24"/>
              </w:rPr>
            </w:pPr>
            <w:r>
              <w:rPr>
                <w:rFonts w:hint="eastAsia" w:ascii="宋体" w:hAnsi="宋体" w:cs="宋体"/>
                <w:color w:val="auto"/>
                <w:sz w:val="24"/>
              </w:rPr>
              <w:t>13</w:t>
            </w:r>
          </w:p>
        </w:tc>
        <w:tc>
          <w:tcPr>
            <w:tcW w:w="3247" w:type="pct"/>
          </w:tcPr>
          <w:p w14:paraId="25CB4776">
            <w:pPr>
              <w:snapToGrid w:val="0"/>
              <w:spacing w:line="360" w:lineRule="auto"/>
              <w:rPr>
                <w:rFonts w:hint="eastAsia" w:ascii="宋体" w:hAnsi="宋体" w:cs="宋体"/>
                <w:color w:val="auto"/>
                <w:spacing w:val="-9"/>
                <w:sz w:val="24"/>
              </w:rPr>
            </w:pPr>
            <w:r>
              <w:rPr>
                <w:rFonts w:hint="eastAsia" w:ascii="宋体" w:hAnsi="宋体" w:cs="宋体"/>
                <w:color w:val="auto"/>
                <w:spacing w:val="-9"/>
                <w:sz w:val="24"/>
              </w:rPr>
              <w:t>项目负责人</w:t>
            </w:r>
            <w:r>
              <w:rPr>
                <w:rFonts w:hint="eastAsia" w:ascii="宋体" w:hAnsi="宋体" w:cs="宋体"/>
                <w:color w:val="auto"/>
                <w:sz w:val="24"/>
                <w:shd w:val="clear" w:color="auto" w:fill="FFFFFF"/>
              </w:rPr>
              <w:t>具有</w:t>
            </w:r>
            <w:r>
              <w:rPr>
                <w:rFonts w:hint="eastAsia" w:ascii="宋体" w:hAnsi="宋体" w:cs="宋体"/>
                <w:color w:val="auto"/>
                <w:sz w:val="24"/>
              </w:rPr>
              <w:t>高级及以上职称或博士学位</w:t>
            </w:r>
            <w:r>
              <w:rPr>
                <w:rFonts w:hint="eastAsia" w:ascii="宋体" w:hAnsi="宋体" w:cs="宋体"/>
                <w:color w:val="auto"/>
                <w:spacing w:val="-9"/>
                <w:sz w:val="24"/>
              </w:rPr>
              <w:t>，提供相关证明材料得2分，不提供不得分。</w:t>
            </w:r>
            <w:r>
              <w:rPr>
                <w:rFonts w:hint="eastAsia" w:ascii="宋体" w:hAnsi="宋体" w:cs="宋体"/>
                <w:color w:val="auto"/>
                <w:spacing w:val="-9"/>
                <w:sz w:val="24"/>
              </w:rPr>
              <w:br w:type="textWrapping"/>
            </w:r>
            <w:r>
              <w:rPr>
                <w:rFonts w:hint="eastAsia" w:ascii="宋体" w:hAnsi="宋体" w:cs="宋体"/>
                <w:b/>
                <w:bCs/>
                <w:color w:val="auto"/>
                <w:kern w:val="0"/>
                <w:sz w:val="18"/>
                <w:szCs w:val="18"/>
                <w:lang w:bidi="ar"/>
              </w:rPr>
              <w:t>注：评审结束后，合同签订前，中标人应配合采购代理机构完成证明材料的核对，中标人自行备好证明材料原件。</w:t>
            </w:r>
          </w:p>
        </w:tc>
        <w:tc>
          <w:tcPr>
            <w:tcW w:w="270" w:type="pct"/>
            <w:vAlign w:val="center"/>
          </w:tcPr>
          <w:p w14:paraId="71C27744">
            <w:pPr>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601" w:type="pct"/>
            <w:vAlign w:val="center"/>
          </w:tcPr>
          <w:p w14:paraId="690C6AB3">
            <w:pPr>
              <w:snapToGrid w:val="0"/>
              <w:spacing w:line="360" w:lineRule="auto"/>
              <w:jc w:val="center"/>
              <w:rPr>
                <w:rFonts w:hint="eastAsia" w:ascii="宋体" w:hAnsi="宋体" w:cs="宋体"/>
                <w:color w:val="auto"/>
                <w:sz w:val="24"/>
              </w:rPr>
            </w:pPr>
            <w:r>
              <w:rPr>
                <w:rFonts w:hint="eastAsia" w:ascii="宋体" w:hAnsi="宋体" w:cs="宋体"/>
                <w:color w:val="auto"/>
                <w:sz w:val="24"/>
              </w:rPr>
              <w:t>客观分</w:t>
            </w:r>
          </w:p>
        </w:tc>
        <w:tc>
          <w:tcPr>
            <w:tcW w:w="611" w:type="pct"/>
          </w:tcPr>
          <w:p w14:paraId="29CC28AC">
            <w:pPr>
              <w:snapToGrid w:val="0"/>
              <w:spacing w:line="360" w:lineRule="auto"/>
              <w:jc w:val="center"/>
              <w:rPr>
                <w:rFonts w:hint="eastAsia" w:ascii="宋体" w:hAnsi="宋体" w:cs="宋体"/>
                <w:color w:val="auto"/>
                <w:sz w:val="24"/>
              </w:rPr>
            </w:pPr>
          </w:p>
        </w:tc>
      </w:tr>
      <w:tr w14:paraId="1CB5D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268" w:type="pct"/>
            <w:vAlign w:val="center"/>
          </w:tcPr>
          <w:p w14:paraId="0EDF773D">
            <w:pPr>
              <w:snapToGrid w:val="0"/>
              <w:spacing w:line="360" w:lineRule="auto"/>
              <w:jc w:val="center"/>
              <w:rPr>
                <w:rFonts w:hint="eastAsia" w:ascii="宋体" w:hAnsi="宋体" w:cs="宋体"/>
                <w:color w:val="auto"/>
                <w:sz w:val="24"/>
              </w:rPr>
            </w:pPr>
            <w:r>
              <w:rPr>
                <w:rFonts w:hint="eastAsia" w:ascii="宋体" w:hAnsi="宋体" w:cs="宋体"/>
                <w:color w:val="auto"/>
                <w:sz w:val="24"/>
              </w:rPr>
              <w:t>14</w:t>
            </w:r>
          </w:p>
        </w:tc>
        <w:tc>
          <w:tcPr>
            <w:tcW w:w="3247" w:type="pct"/>
          </w:tcPr>
          <w:p w14:paraId="75E7C5F5">
            <w:pPr>
              <w:snapToGrid w:val="0"/>
              <w:spacing w:line="360" w:lineRule="auto"/>
              <w:rPr>
                <w:rFonts w:hint="eastAsia" w:ascii="宋体" w:hAnsi="宋体" w:cs="宋体"/>
                <w:b/>
                <w:bCs/>
                <w:color w:val="auto"/>
                <w:spacing w:val="-9"/>
                <w:sz w:val="24"/>
              </w:rPr>
            </w:pPr>
            <w:r>
              <w:rPr>
                <w:rFonts w:hint="eastAsia" w:ascii="宋体" w:hAnsi="宋体" w:cs="宋体"/>
                <w:color w:val="auto"/>
                <w:sz w:val="24"/>
              </w:rPr>
              <w:t>项目团队成员（项目负责人除外）中具有中级以上职称。需提供职称证书复印件或评审组认可的证明材料，否则不得分，每一人满足要求得1分，最高得4分；</w:t>
            </w:r>
            <w:r>
              <w:rPr>
                <w:rFonts w:hint="eastAsia" w:ascii="宋体" w:hAnsi="宋体" w:cs="宋体"/>
                <w:color w:val="auto"/>
                <w:sz w:val="24"/>
              </w:rPr>
              <w:br w:type="textWrapping"/>
            </w:r>
            <w:r>
              <w:rPr>
                <w:rFonts w:hint="eastAsia" w:ascii="宋体" w:hAnsi="宋体" w:cs="宋体"/>
                <w:b/>
                <w:bCs/>
                <w:color w:val="auto"/>
                <w:kern w:val="0"/>
                <w:sz w:val="18"/>
                <w:szCs w:val="18"/>
                <w:lang w:bidi="ar"/>
              </w:rPr>
              <w:t>注：评审结束后，合同签订前，中标人应配合采购代理机构完成证明材料的核对，中标人自行备好证明材料原件。</w:t>
            </w:r>
          </w:p>
        </w:tc>
        <w:tc>
          <w:tcPr>
            <w:tcW w:w="270" w:type="pct"/>
            <w:vAlign w:val="center"/>
          </w:tcPr>
          <w:p w14:paraId="6A0289AD">
            <w:pPr>
              <w:snapToGrid w:val="0"/>
              <w:spacing w:line="360" w:lineRule="auto"/>
              <w:jc w:val="center"/>
              <w:rPr>
                <w:rFonts w:hint="eastAsia" w:ascii="宋体" w:hAnsi="宋体" w:cs="宋体"/>
                <w:color w:val="auto"/>
                <w:sz w:val="24"/>
              </w:rPr>
            </w:pPr>
            <w:r>
              <w:rPr>
                <w:rFonts w:hint="eastAsia" w:ascii="宋体" w:hAnsi="宋体" w:cs="宋体"/>
                <w:color w:val="auto"/>
                <w:sz w:val="24"/>
              </w:rPr>
              <w:t>4</w:t>
            </w:r>
          </w:p>
        </w:tc>
        <w:tc>
          <w:tcPr>
            <w:tcW w:w="601" w:type="pct"/>
            <w:vAlign w:val="center"/>
          </w:tcPr>
          <w:p w14:paraId="1D39F9EC">
            <w:pPr>
              <w:snapToGrid w:val="0"/>
              <w:spacing w:line="360" w:lineRule="auto"/>
              <w:jc w:val="center"/>
              <w:rPr>
                <w:rFonts w:hint="eastAsia" w:ascii="宋体" w:hAnsi="宋体" w:cs="宋体"/>
                <w:color w:val="auto"/>
                <w:sz w:val="24"/>
              </w:rPr>
            </w:pPr>
            <w:r>
              <w:rPr>
                <w:rFonts w:hint="eastAsia" w:ascii="宋体" w:hAnsi="宋体" w:cs="宋体"/>
                <w:color w:val="auto"/>
                <w:sz w:val="24"/>
              </w:rPr>
              <w:t>客观分</w:t>
            </w:r>
          </w:p>
        </w:tc>
        <w:tc>
          <w:tcPr>
            <w:tcW w:w="611" w:type="pct"/>
          </w:tcPr>
          <w:p w14:paraId="7B51165D">
            <w:pPr>
              <w:snapToGrid w:val="0"/>
              <w:spacing w:line="360" w:lineRule="auto"/>
              <w:jc w:val="center"/>
              <w:rPr>
                <w:rFonts w:hint="eastAsia" w:ascii="宋体" w:hAnsi="宋体" w:cs="宋体"/>
                <w:color w:val="auto"/>
                <w:sz w:val="24"/>
              </w:rPr>
            </w:pPr>
          </w:p>
        </w:tc>
      </w:tr>
      <w:tr w14:paraId="790E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268" w:type="pct"/>
            <w:vAlign w:val="center"/>
          </w:tcPr>
          <w:p w14:paraId="590924E6">
            <w:pPr>
              <w:snapToGrid w:val="0"/>
              <w:spacing w:line="360" w:lineRule="auto"/>
              <w:jc w:val="center"/>
              <w:rPr>
                <w:rFonts w:hint="eastAsia" w:ascii="宋体" w:hAnsi="宋体" w:cs="宋体"/>
                <w:color w:val="auto"/>
                <w:sz w:val="24"/>
              </w:rPr>
            </w:pPr>
            <w:r>
              <w:rPr>
                <w:rFonts w:hint="eastAsia" w:ascii="宋体" w:hAnsi="宋体" w:cs="宋体"/>
                <w:color w:val="auto"/>
                <w:sz w:val="24"/>
              </w:rPr>
              <w:t>15</w:t>
            </w:r>
          </w:p>
        </w:tc>
        <w:tc>
          <w:tcPr>
            <w:tcW w:w="3247" w:type="pct"/>
          </w:tcPr>
          <w:p w14:paraId="49537013">
            <w:pPr>
              <w:snapToGrid w:val="0"/>
              <w:spacing w:line="360" w:lineRule="auto"/>
              <w:rPr>
                <w:rFonts w:hint="eastAsia" w:ascii="宋体" w:hAnsi="宋体" w:cs="宋体"/>
                <w:color w:val="auto"/>
                <w:sz w:val="24"/>
              </w:rPr>
            </w:pPr>
            <w:r>
              <w:rPr>
                <w:rFonts w:hint="eastAsia" w:ascii="宋体" w:hAnsi="宋体" w:cs="宋体"/>
                <w:color w:val="auto"/>
                <w:sz w:val="24"/>
              </w:rPr>
              <w:t>团队成员专业匹配度：学位专业是与本项目服务相关的管理学（2分）、社会学（2分）专业，需提供学历复印件或评审组认可的证明材料，每涵盖一个专业得2分，最高得4分，不满足要求不得分。</w:t>
            </w:r>
            <w:r>
              <w:rPr>
                <w:rFonts w:hint="eastAsia" w:ascii="宋体" w:hAnsi="宋体" w:cs="宋体"/>
                <w:color w:val="auto"/>
                <w:sz w:val="24"/>
              </w:rPr>
              <w:br w:type="textWrapping"/>
            </w:r>
            <w:r>
              <w:rPr>
                <w:rFonts w:hint="eastAsia" w:ascii="宋体" w:hAnsi="宋体" w:cs="宋体"/>
                <w:b/>
                <w:bCs/>
                <w:color w:val="auto"/>
                <w:kern w:val="0"/>
                <w:sz w:val="18"/>
                <w:szCs w:val="18"/>
                <w:lang w:bidi="ar"/>
              </w:rPr>
              <w:t>注：评审结束后，合同签订前，中标人应配合采购代理机构完成证明材料的核对，中标人自行备好证明材料原件。</w:t>
            </w:r>
          </w:p>
        </w:tc>
        <w:tc>
          <w:tcPr>
            <w:tcW w:w="270" w:type="pct"/>
            <w:vAlign w:val="center"/>
          </w:tcPr>
          <w:p w14:paraId="53EC8E65">
            <w:pPr>
              <w:snapToGrid w:val="0"/>
              <w:spacing w:line="360" w:lineRule="auto"/>
              <w:jc w:val="center"/>
              <w:rPr>
                <w:rFonts w:hint="eastAsia" w:ascii="宋体" w:hAnsi="宋体" w:cs="宋体"/>
                <w:color w:val="auto"/>
                <w:sz w:val="24"/>
              </w:rPr>
            </w:pPr>
            <w:r>
              <w:rPr>
                <w:rFonts w:hint="eastAsia" w:ascii="宋体" w:hAnsi="宋体" w:cs="宋体"/>
                <w:color w:val="auto"/>
                <w:sz w:val="24"/>
              </w:rPr>
              <w:t>4</w:t>
            </w:r>
          </w:p>
        </w:tc>
        <w:tc>
          <w:tcPr>
            <w:tcW w:w="601" w:type="pct"/>
            <w:vAlign w:val="center"/>
          </w:tcPr>
          <w:p w14:paraId="04E319B9">
            <w:pPr>
              <w:snapToGrid w:val="0"/>
              <w:spacing w:line="360" w:lineRule="auto"/>
              <w:jc w:val="center"/>
              <w:rPr>
                <w:rFonts w:hint="eastAsia" w:ascii="宋体" w:hAnsi="宋体" w:cs="宋体"/>
                <w:color w:val="auto"/>
                <w:sz w:val="24"/>
              </w:rPr>
            </w:pPr>
            <w:r>
              <w:rPr>
                <w:rFonts w:hint="eastAsia" w:ascii="宋体" w:hAnsi="宋体" w:cs="宋体"/>
                <w:color w:val="auto"/>
                <w:sz w:val="24"/>
              </w:rPr>
              <w:t>客观分</w:t>
            </w:r>
          </w:p>
        </w:tc>
        <w:tc>
          <w:tcPr>
            <w:tcW w:w="611" w:type="pct"/>
          </w:tcPr>
          <w:p w14:paraId="108B2BF5">
            <w:pPr>
              <w:snapToGrid w:val="0"/>
              <w:spacing w:line="360" w:lineRule="auto"/>
              <w:jc w:val="center"/>
              <w:rPr>
                <w:rFonts w:hint="eastAsia" w:ascii="宋体" w:hAnsi="宋体" w:cs="宋体"/>
                <w:color w:val="auto"/>
                <w:sz w:val="24"/>
              </w:rPr>
            </w:pPr>
          </w:p>
        </w:tc>
      </w:tr>
      <w:tr w14:paraId="7FC7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5F82E6D4">
            <w:pPr>
              <w:snapToGrid w:val="0"/>
              <w:spacing w:line="360" w:lineRule="auto"/>
              <w:jc w:val="center"/>
              <w:rPr>
                <w:rFonts w:hint="eastAsia" w:ascii="宋体" w:hAnsi="宋体" w:cs="宋体"/>
                <w:color w:val="auto"/>
                <w:sz w:val="24"/>
              </w:rPr>
            </w:pPr>
            <w:r>
              <w:rPr>
                <w:rFonts w:hint="eastAsia" w:ascii="宋体" w:hAnsi="宋体" w:cs="宋体"/>
                <w:color w:val="auto"/>
                <w:sz w:val="24"/>
              </w:rPr>
              <w:t>16</w:t>
            </w:r>
          </w:p>
        </w:tc>
        <w:tc>
          <w:tcPr>
            <w:tcW w:w="3247" w:type="pct"/>
          </w:tcPr>
          <w:p w14:paraId="74389927">
            <w:pPr>
              <w:spacing w:line="360" w:lineRule="auto"/>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有效投标报价的最低价作为评标基准价，其最低报价为满分；按［投标报价得分=（评标基准价/投标报价）*权重］的计算公式计算。</w:t>
            </w:r>
          </w:p>
          <w:p w14:paraId="06813BE4">
            <w:pPr>
              <w:widowControl/>
              <w:shd w:val="clear" w:color="auto" w:fill="FFFFFF"/>
              <w:adjustRightInd/>
              <w:spacing w:after="225" w:line="315" w:lineRule="atLeast"/>
              <w:ind w:firstLine="420"/>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评标过程中，不得去掉报价中的最高报价和最低报价。</w:t>
            </w:r>
          </w:p>
          <w:p w14:paraId="2A5BE261">
            <w:pPr>
              <w:widowControl/>
              <w:shd w:val="clear" w:color="auto" w:fill="FFFFFF"/>
              <w:adjustRightInd/>
              <w:spacing w:after="225" w:line="360" w:lineRule="auto"/>
              <w:ind w:firstLine="420"/>
              <w:jc w:val="left"/>
              <w:rPr>
                <w:rFonts w:hint="eastAsia" w:ascii="宋体" w:hAnsi="宋体" w:cs="宋体"/>
                <w:color w:val="auto"/>
                <w:sz w:val="24"/>
              </w:rPr>
            </w:pPr>
            <w:r>
              <w:rPr>
                <w:rFonts w:hint="eastAsia" w:cs="仿宋_GB2312" w:asciiTheme="minorEastAsia" w:hAnsiTheme="minorEastAsia" w:eastAsiaTheme="minorEastAsia"/>
                <w:color w:val="auto"/>
                <w:sz w:val="24"/>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270" w:type="pct"/>
            <w:vAlign w:val="center"/>
          </w:tcPr>
          <w:p w14:paraId="0B1CB6F7">
            <w:pPr>
              <w:spacing w:line="360" w:lineRule="auto"/>
              <w:jc w:val="center"/>
              <w:outlineLvl w:val="0"/>
              <w:rPr>
                <w:rFonts w:hint="eastAsia" w:ascii="宋体" w:hAnsi="宋体" w:cs="宋体"/>
                <w:color w:val="auto"/>
                <w:sz w:val="24"/>
              </w:rPr>
            </w:pPr>
            <w:r>
              <w:rPr>
                <w:rFonts w:hint="eastAsia" w:ascii="宋体" w:hAnsi="宋体" w:cs="宋体"/>
                <w:color w:val="auto"/>
                <w:sz w:val="24"/>
              </w:rPr>
              <w:t>10</w:t>
            </w:r>
          </w:p>
        </w:tc>
        <w:tc>
          <w:tcPr>
            <w:tcW w:w="601" w:type="pct"/>
            <w:vAlign w:val="center"/>
          </w:tcPr>
          <w:p w14:paraId="1BCE0BA9">
            <w:pPr>
              <w:spacing w:line="360" w:lineRule="auto"/>
              <w:jc w:val="center"/>
              <w:outlineLvl w:val="0"/>
              <w:rPr>
                <w:rFonts w:hint="eastAsia" w:ascii="宋体" w:hAnsi="宋体" w:cs="宋体"/>
                <w:color w:val="auto"/>
                <w:sz w:val="24"/>
              </w:rPr>
            </w:pPr>
            <w:r>
              <w:rPr>
                <w:rFonts w:hint="eastAsia" w:ascii="宋体" w:hAnsi="宋体" w:cs="宋体"/>
                <w:color w:val="auto"/>
                <w:sz w:val="24"/>
              </w:rPr>
              <w:t>/</w:t>
            </w:r>
          </w:p>
        </w:tc>
        <w:tc>
          <w:tcPr>
            <w:tcW w:w="611" w:type="pct"/>
            <w:vAlign w:val="center"/>
          </w:tcPr>
          <w:p w14:paraId="7D1B3989">
            <w:pPr>
              <w:spacing w:line="360" w:lineRule="auto"/>
              <w:jc w:val="center"/>
              <w:outlineLvl w:val="0"/>
              <w:rPr>
                <w:rFonts w:hint="eastAsia" w:ascii="宋体" w:hAnsi="宋体" w:cs="宋体"/>
                <w:color w:val="auto"/>
                <w:sz w:val="24"/>
              </w:rPr>
            </w:pPr>
            <w:r>
              <w:rPr>
                <w:rFonts w:hint="eastAsia" w:ascii="宋体" w:hAnsi="宋体" w:cs="宋体"/>
                <w:color w:val="auto"/>
                <w:sz w:val="24"/>
              </w:rPr>
              <w:t>/</w:t>
            </w:r>
          </w:p>
        </w:tc>
      </w:tr>
    </w:tbl>
    <w:p w14:paraId="6533BEBE">
      <w:pPr>
        <w:rPr>
          <w:color w:val="auto"/>
        </w:rPr>
      </w:pPr>
    </w:p>
    <w:p w14:paraId="638CC04A">
      <w:pPr>
        <w:snapToGrid w:val="0"/>
        <w:spacing w:line="360" w:lineRule="auto"/>
        <w:rPr>
          <w:rFonts w:hint="eastAsia"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2331461E">
      <w:pPr>
        <w:rPr>
          <w:rFonts w:hint="eastAsia" w:ascii="宋体" w:hAnsi="宋体" w:cs="宋体"/>
          <w:b/>
          <w:color w:val="auto"/>
          <w:sz w:val="32"/>
        </w:rPr>
      </w:pPr>
      <w:r>
        <w:rPr>
          <w:rFonts w:hint="eastAsia" w:ascii="宋体" w:hAnsi="宋体" w:cs="宋体"/>
          <w:b/>
          <w:color w:val="auto"/>
          <w:sz w:val="32"/>
        </w:rPr>
        <w:br w:type="page"/>
      </w:r>
    </w:p>
    <w:p w14:paraId="77148A67">
      <w:pPr>
        <w:snapToGrid w:val="0"/>
        <w:spacing w:line="360" w:lineRule="auto"/>
        <w:jc w:val="center"/>
        <w:rPr>
          <w:rFonts w:hint="eastAsia" w:ascii="宋体" w:hAnsi="宋体" w:cs="宋体"/>
          <w:b/>
          <w:color w:val="auto"/>
          <w:sz w:val="32"/>
        </w:rPr>
      </w:pPr>
      <w:r>
        <w:rPr>
          <w:rFonts w:hint="eastAsia" w:ascii="宋体" w:hAnsi="宋体" w:cs="宋体"/>
          <w:b/>
          <w:color w:val="auto"/>
          <w:sz w:val="32"/>
        </w:rPr>
        <w:t>一、评标方法</w:t>
      </w:r>
    </w:p>
    <w:p w14:paraId="7301ECB5">
      <w:pPr>
        <w:adjustRightInd/>
        <w:snapToGrid w:val="0"/>
        <w:spacing w:line="360" w:lineRule="auto"/>
        <w:ind w:firstLine="422" w:firstLineChars="175"/>
        <w:rPr>
          <w:rFonts w:hint="eastAsia" w:ascii="宋体" w:hAnsi="宋体" w:cs="宋体"/>
          <w:b/>
          <w:color w:val="auto"/>
          <w:sz w:val="32"/>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148DD25E">
      <w:pPr>
        <w:snapToGrid w:val="0"/>
        <w:spacing w:line="360" w:lineRule="auto"/>
        <w:jc w:val="center"/>
        <w:rPr>
          <w:rFonts w:hint="eastAsia" w:ascii="宋体" w:hAnsi="宋体" w:cs="宋体"/>
          <w:b/>
          <w:color w:val="auto"/>
          <w:sz w:val="32"/>
        </w:rPr>
      </w:pPr>
    </w:p>
    <w:p w14:paraId="69495059">
      <w:pPr>
        <w:snapToGrid w:val="0"/>
        <w:spacing w:line="360" w:lineRule="auto"/>
        <w:jc w:val="center"/>
        <w:rPr>
          <w:rFonts w:hint="eastAsia" w:ascii="宋体" w:hAnsi="宋体" w:cs="宋体"/>
          <w:color w:val="auto"/>
          <w:kern w:val="0"/>
          <w:sz w:val="24"/>
        </w:rPr>
      </w:pPr>
      <w:r>
        <w:rPr>
          <w:rFonts w:hint="eastAsia" w:ascii="宋体" w:hAnsi="宋体" w:cs="宋体"/>
          <w:b/>
          <w:color w:val="auto"/>
          <w:sz w:val="32"/>
        </w:rPr>
        <w:t>二、评标标准</w:t>
      </w:r>
    </w:p>
    <w:p w14:paraId="32888383">
      <w:pPr>
        <w:snapToGrid w:val="0"/>
        <w:spacing w:line="360" w:lineRule="auto"/>
        <w:ind w:firstLine="472" w:firstLineChars="196"/>
        <w:rPr>
          <w:rFonts w:hint="eastAsia"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12958701">
      <w:pPr>
        <w:snapToGrid w:val="0"/>
        <w:spacing w:line="360" w:lineRule="auto"/>
        <w:jc w:val="center"/>
        <w:rPr>
          <w:rFonts w:hint="eastAsia" w:ascii="宋体" w:hAnsi="宋体" w:cs="宋体"/>
          <w:b/>
          <w:color w:val="auto"/>
          <w:sz w:val="32"/>
        </w:rPr>
      </w:pPr>
    </w:p>
    <w:p w14:paraId="79BEE94B">
      <w:pPr>
        <w:snapToGrid w:val="0"/>
        <w:spacing w:line="360" w:lineRule="auto"/>
        <w:jc w:val="center"/>
        <w:rPr>
          <w:rFonts w:hint="eastAsia" w:ascii="宋体" w:hAnsi="宋体" w:cs="宋体"/>
          <w:b/>
          <w:color w:val="auto"/>
          <w:sz w:val="32"/>
        </w:rPr>
      </w:pPr>
      <w:r>
        <w:rPr>
          <w:rFonts w:hint="eastAsia" w:ascii="宋体" w:hAnsi="宋体" w:cs="宋体"/>
          <w:b/>
          <w:color w:val="auto"/>
          <w:sz w:val="32"/>
        </w:rPr>
        <w:t>三、评标程序</w:t>
      </w:r>
    </w:p>
    <w:p w14:paraId="40A830DF">
      <w:pPr>
        <w:snapToGrid w:val="0"/>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53E411F3">
      <w:pPr>
        <w:snapToGrid w:val="0"/>
        <w:spacing w:line="360" w:lineRule="auto"/>
        <w:ind w:firstLine="422" w:firstLineChars="175"/>
        <w:rPr>
          <w:rFonts w:hint="eastAsia"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2E031F8A">
      <w:pPr>
        <w:snapToGrid w:val="0"/>
        <w:spacing w:line="360" w:lineRule="auto"/>
        <w:ind w:firstLine="422" w:firstLineChars="175"/>
        <w:rPr>
          <w:rFonts w:hint="eastAsia"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63E18794">
      <w:pPr>
        <w:snapToGrid w:val="0"/>
        <w:spacing w:line="360" w:lineRule="auto"/>
        <w:ind w:firstLine="422" w:firstLineChars="175"/>
        <w:rPr>
          <w:rFonts w:hint="eastAsia" w:ascii="宋体" w:hAnsi="宋体" w:cs="宋体"/>
          <w:b/>
          <w:color w:val="auto"/>
          <w:kern w:val="0"/>
          <w:sz w:val="24"/>
        </w:rPr>
      </w:pPr>
      <w:r>
        <w:rPr>
          <w:rFonts w:hint="eastAsia" w:ascii="宋体" w:hAnsi="宋体" w:cs="宋体"/>
          <w:b/>
          <w:color w:val="auto"/>
          <w:kern w:val="0"/>
          <w:sz w:val="24"/>
        </w:rPr>
        <w:t>3.4报价评审。</w:t>
      </w:r>
    </w:p>
    <w:p w14:paraId="5D686BA8">
      <w:pPr>
        <w:pStyle w:val="132"/>
        <w:snapToGrid w:val="0"/>
        <w:spacing w:before="0"/>
        <w:ind w:firstLine="420" w:firstLineChars="175"/>
        <w:rPr>
          <w:rFonts w:hint="eastAsia" w:ascii="宋体" w:hAnsi="宋体" w:cs="宋体"/>
          <w:color w:val="auto"/>
          <w:kern w:val="0"/>
        </w:rPr>
      </w:pPr>
      <w:r>
        <w:rPr>
          <w:rFonts w:hint="eastAsia" w:ascii="宋体" w:hAnsi="宋体" w:cs="宋体"/>
          <w:color w:val="auto"/>
          <w:kern w:val="0"/>
        </w:rPr>
        <w:t>3.4.1投标文件报价出现前后不一致的，按照下列规定修正：</w:t>
      </w:r>
    </w:p>
    <w:p w14:paraId="2C2DCBA3">
      <w:pPr>
        <w:pStyle w:val="132"/>
        <w:snapToGrid w:val="0"/>
        <w:spacing w:before="0"/>
        <w:ind w:firstLine="420" w:firstLineChars="175"/>
        <w:rPr>
          <w:rFonts w:hint="eastAsia"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33EB100B">
      <w:pPr>
        <w:pStyle w:val="132"/>
        <w:snapToGrid w:val="0"/>
        <w:spacing w:before="0"/>
        <w:ind w:firstLine="420" w:firstLineChars="175"/>
        <w:rPr>
          <w:rFonts w:hint="eastAsia"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2FAEAFDF">
      <w:pPr>
        <w:pStyle w:val="132"/>
        <w:snapToGrid w:val="0"/>
        <w:spacing w:before="0"/>
        <w:ind w:firstLine="420" w:firstLineChars="175"/>
        <w:rPr>
          <w:rFonts w:hint="eastAsia"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6E60E63E">
      <w:pPr>
        <w:pStyle w:val="132"/>
        <w:snapToGrid w:val="0"/>
        <w:spacing w:before="0"/>
        <w:ind w:firstLine="480"/>
        <w:rPr>
          <w:rFonts w:hint="eastAsia"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008AA23E">
      <w:pPr>
        <w:pStyle w:val="132"/>
        <w:snapToGrid w:val="0"/>
        <w:spacing w:before="0"/>
        <w:ind w:firstLine="480"/>
        <w:rPr>
          <w:rFonts w:hint="eastAsia" w:ascii="宋体" w:hAnsi="宋体" w:cs="宋体"/>
          <w:color w:val="auto"/>
          <w:kern w:val="0"/>
          <w:szCs w:val="24"/>
        </w:rPr>
      </w:pPr>
      <w:r>
        <w:rPr>
          <w:rFonts w:hint="eastAsia" w:ascii="宋体" w:hAnsi="宋体" w:cs="宋体"/>
          <w:color w:val="auto"/>
          <w:kern w:val="0"/>
          <w:szCs w:val="24"/>
        </w:rPr>
        <w:t>同时出现两种以上不一致的，按照3.4.1规定的顺序修正。修正后的报价按照财政部第87号令 《政府采购货物和服务招标投标管理办法》第五十一条第二款的规定经投标人确认后产生约束力。</w:t>
      </w:r>
    </w:p>
    <w:p w14:paraId="7FC50468">
      <w:pPr>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6CEAF169">
      <w:pPr>
        <w:snapToGrid w:val="0"/>
        <w:spacing w:line="360" w:lineRule="auto"/>
        <w:ind w:firstLine="420" w:firstLineChars="175"/>
        <w:jc w:val="left"/>
        <w:rPr>
          <w:rFonts w:hint="eastAsia"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37BA0A81">
      <w:pPr>
        <w:pStyle w:val="132"/>
        <w:snapToGrid w:val="0"/>
        <w:spacing w:before="0"/>
        <w:ind w:firstLine="420" w:firstLineChars="175"/>
        <w:rPr>
          <w:rFonts w:hint="eastAsia"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330FD0F">
      <w:pPr>
        <w:pStyle w:val="132"/>
        <w:snapToGrid w:val="0"/>
        <w:spacing w:before="0"/>
        <w:ind w:firstLine="420" w:firstLineChars="175"/>
        <w:rPr>
          <w:rFonts w:hint="eastAsia"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9903C3D">
      <w:pPr>
        <w:snapToGrid w:val="0"/>
        <w:spacing w:line="360" w:lineRule="auto"/>
        <w:ind w:firstLine="482" w:firstLineChars="200"/>
        <w:rPr>
          <w:rFonts w:hint="eastAsia"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3F88980">
      <w:pPr>
        <w:snapToGrid w:val="0"/>
        <w:spacing w:line="360" w:lineRule="auto"/>
        <w:ind w:firstLine="480" w:firstLineChars="200"/>
        <w:rPr>
          <w:rFonts w:hint="eastAsia"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91C2E2C">
      <w:pPr>
        <w:snapToGrid w:val="0"/>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1A5EAB9">
      <w:pPr>
        <w:widowControl/>
        <w:adjustRightInd/>
        <w:snapToGrid w:val="0"/>
        <w:spacing w:line="360" w:lineRule="auto"/>
        <w:jc w:val="center"/>
        <w:outlineLvl w:val="0"/>
        <w:rPr>
          <w:rFonts w:hint="eastAsia" w:ascii="宋体" w:hAnsi="宋体" w:cs="宋体"/>
          <w:b/>
          <w:color w:val="auto"/>
          <w:sz w:val="36"/>
          <w:szCs w:val="36"/>
        </w:rPr>
      </w:pPr>
    </w:p>
    <w:p w14:paraId="798CF77D">
      <w:pPr>
        <w:widowControl/>
        <w:adjustRightInd/>
        <w:snapToGrid w:val="0"/>
        <w:spacing w:line="360" w:lineRule="auto"/>
        <w:jc w:val="center"/>
        <w:rPr>
          <w:rFonts w:hint="eastAsia" w:ascii="宋体" w:hAnsi="宋体" w:cs="宋体"/>
          <w:b/>
          <w:color w:val="auto"/>
          <w:sz w:val="32"/>
        </w:rPr>
      </w:pPr>
      <w:r>
        <w:rPr>
          <w:rFonts w:hint="eastAsia" w:ascii="宋体" w:hAnsi="宋体" w:cs="宋体"/>
          <w:b/>
          <w:color w:val="auto"/>
          <w:sz w:val="32"/>
        </w:rPr>
        <w:t>四、评标中的其他事项</w:t>
      </w:r>
    </w:p>
    <w:p w14:paraId="4B70C486">
      <w:pPr>
        <w:pStyle w:val="132"/>
        <w:snapToGrid w:val="0"/>
        <w:spacing w:before="0"/>
        <w:ind w:firstLine="422" w:firstLineChars="175"/>
        <w:rPr>
          <w:rFonts w:hint="eastAsia"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B31ADEF">
      <w:pPr>
        <w:pStyle w:val="26"/>
        <w:snapToGrid w:val="0"/>
        <w:spacing w:line="360" w:lineRule="auto"/>
        <w:ind w:firstLine="420" w:firstLineChars="0"/>
        <w:rPr>
          <w:rFonts w:hint="eastAsia"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60E51FCA">
      <w:pPr>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4.2.1资格审查无效条款：</w:t>
      </w:r>
    </w:p>
    <w:p w14:paraId="0941C57D">
      <w:pPr>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（1）投标人不具备招标文件中规定的资格要求的（投标人未提供有效的资格文件的，视为投标人不具备招标文件中规定的资格要求）；</w:t>
      </w:r>
    </w:p>
    <w:p w14:paraId="395F08D2">
      <w:pPr>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4.2.2符合性审查无效条款</w:t>
      </w:r>
    </w:p>
    <w:p w14:paraId="0AFC6F0D">
      <w:pPr>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（1）投标文件未按照招标文件要求签署、盖章的；</w:t>
      </w:r>
    </w:p>
    <w:p w14:paraId="7EA4B80F">
      <w:pPr>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（2）采购人拟采购的产品属于政府强制采购的节能产品品目清单范围的，投标人相应的投标产品未获得国家确定的认证机构出具的、处于有效期之内的节能产品认证证书的；</w:t>
      </w:r>
    </w:p>
    <w:p w14:paraId="7F537974">
      <w:pPr>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（3）投标文件含有采购人不能接受的附加条件的；</w:t>
      </w:r>
    </w:p>
    <w:p w14:paraId="59E1745A">
      <w:pPr>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（4）投标文件中承诺的投标有效期少于招标文件中载明的投标有效期的；</w:t>
      </w:r>
    </w:p>
    <w:p w14:paraId="7D194CEB">
      <w:pPr>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（5）投标文件不满足招标文件的其它实质性要求的；</w:t>
      </w:r>
      <w:r>
        <w:rPr>
          <w:rFonts w:hint="eastAsia" w:ascii="宋体" w:hAnsi="宋体" w:cs="宋体"/>
          <w:color w:val="auto"/>
          <w:kern w:val="0"/>
          <w:sz w:val="24"/>
        </w:rPr>
        <w:br w:type="textWrapping"/>
      </w:r>
      <w:r>
        <w:rPr>
          <w:rFonts w:hint="eastAsia" w:ascii="宋体" w:hAnsi="宋体" w:cs="宋体"/>
          <w:color w:val="auto"/>
          <w:kern w:val="0"/>
          <w:sz w:val="24"/>
        </w:rPr>
        <w:tab/>
      </w:r>
      <w:r>
        <w:rPr>
          <w:rFonts w:hint="eastAsia" w:ascii="宋体" w:hAnsi="宋体" w:cs="宋体"/>
          <w:color w:val="auto"/>
          <w:kern w:val="0"/>
          <w:sz w:val="24"/>
        </w:rPr>
        <w:t>（6）投标人有恶意串通、妨碍其他投标人的竞争行为、损害采购人或者其他投标人的合法权益情形的；</w:t>
      </w:r>
    </w:p>
    <w:p w14:paraId="574CF702">
      <w:pPr>
        <w:pStyle w:val="80"/>
        <w:snapToGrid w:val="0"/>
        <w:spacing w:line="36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（7）参与同一个采购包（标段）的供应商存在下列情形之一的，其投标（响应）文件无效：</w:t>
      </w:r>
    </w:p>
    <w:p w14:paraId="0489EA80">
      <w:pPr>
        <w:pStyle w:val="80"/>
        <w:snapToGri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  1）不同供应商的电子投标（响应）文件上传计算机的网卡MAC地址、CPU序列号和硬盘序列号等硬件信息相同的；</w:t>
      </w:r>
    </w:p>
    <w:p w14:paraId="4ABA35AE">
      <w:pPr>
        <w:pStyle w:val="80"/>
        <w:snapToGri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  2）上传的电子投标（响应）文件若出现使用本项目其他投标（响应）人的数字证书加密的，或者加盖本项目其他投标（响应）人的电子印章的；</w:t>
      </w:r>
    </w:p>
    <w:p w14:paraId="6C229261">
      <w:pPr>
        <w:pStyle w:val="80"/>
        <w:snapToGri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  3）不同供应商的投标（响应）文件的内容存在两处以上细节错误一致，且无法合理解释的；</w:t>
      </w:r>
    </w:p>
    <w:p w14:paraId="708BC7FB">
      <w:pPr>
        <w:pStyle w:val="80"/>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4）不同供应商联系人为同一人或不同联系人的联系电话一致，且无法合理解释的。</w:t>
      </w:r>
    </w:p>
    <w:p w14:paraId="7C3A234F">
      <w:pPr>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（6）法律、法规、规章（适用本市的）及省级以上规范性文件（适用本市的）规定的其他无效情形。</w:t>
      </w:r>
    </w:p>
    <w:p w14:paraId="769F4B69">
      <w:pPr>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4.2.3 报价符合性审查无效条款</w:t>
      </w:r>
    </w:p>
    <w:p w14:paraId="76B82F19">
      <w:pPr>
        <w:snapToGrid w:val="0"/>
        <w:spacing w:line="360" w:lineRule="auto"/>
        <w:ind w:firstLine="420" w:firstLineChars="175"/>
        <w:jc w:val="left"/>
        <w:rPr>
          <w:rFonts w:hint="eastAsia" w:ascii="宋体" w:hAnsi="宋体" w:cs="宋体"/>
          <w:color w:val="auto"/>
          <w:kern w:val="0"/>
          <w:sz w:val="24"/>
        </w:rPr>
      </w:pPr>
      <w:r>
        <w:rPr>
          <w:rFonts w:hint="eastAsia" w:ascii="宋体" w:hAnsi="宋体" w:cs="宋体"/>
          <w:color w:val="auto"/>
          <w:kern w:val="0"/>
          <w:sz w:val="24"/>
        </w:rPr>
        <w:t>（1）投标文件出现不是唯一的、有选择性投标报价的;</w:t>
      </w:r>
    </w:p>
    <w:p w14:paraId="40802FA0">
      <w:pPr>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（2）投标报价超过招标文件中规定的预算金额或者最高限价的;</w:t>
      </w:r>
    </w:p>
    <w:p w14:paraId="71C09A90">
      <w:pPr>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（3）投标人对根据修正原则修正后的报价不确认的；</w:t>
      </w:r>
    </w:p>
    <w:p w14:paraId="1A8EB5C1">
      <w:pPr>
        <w:pStyle w:val="80"/>
        <w:snapToGri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5.废标。根据《中华人民共和国政府采购法》第三十六条之规定，在采购中，出现下列情形之一的，应予废标：</w:t>
      </w:r>
    </w:p>
    <w:p w14:paraId="06622D99">
      <w:pPr>
        <w:pStyle w:val="26"/>
        <w:snapToGrid w:val="0"/>
        <w:spacing w:line="360" w:lineRule="auto"/>
        <w:rPr>
          <w:rFonts w:hint="eastAsia" w:cs="宋体"/>
          <w:color w:val="auto"/>
        </w:rPr>
      </w:pPr>
      <w:r>
        <w:rPr>
          <w:rFonts w:hint="eastAsia" w:cs="宋体"/>
          <w:color w:val="auto"/>
        </w:rPr>
        <w:t>5.1符合专业条件的供应商或者对招标文件作实质响应的供应商不足3家的；</w:t>
      </w:r>
    </w:p>
    <w:p w14:paraId="570E686F">
      <w:pPr>
        <w:pStyle w:val="26"/>
        <w:snapToGrid w:val="0"/>
        <w:spacing w:line="360" w:lineRule="auto"/>
        <w:rPr>
          <w:rFonts w:hint="eastAsia" w:cs="宋体"/>
          <w:color w:val="auto"/>
        </w:rPr>
      </w:pPr>
      <w:r>
        <w:rPr>
          <w:rFonts w:hint="eastAsia" w:cs="宋体"/>
          <w:color w:val="auto"/>
        </w:rPr>
        <w:t>5.2出现影响采购公正的违法、违规行为的；</w:t>
      </w:r>
    </w:p>
    <w:p w14:paraId="6BA7EC16">
      <w:pPr>
        <w:pStyle w:val="26"/>
        <w:snapToGrid w:val="0"/>
        <w:spacing w:line="360" w:lineRule="auto"/>
        <w:rPr>
          <w:rFonts w:hint="eastAsia" w:cs="宋体"/>
          <w:color w:val="auto"/>
        </w:rPr>
      </w:pPr>
      <w:r>
        <w:rPr>
          <w:rFonts w:hint="eastAsia" w:cs="宋体"/>
          <w:color w:val="auto"/>
        </w:rPr>
        <w:t>5.3投标人的报价均超过了采购预算，采购人不能支付的；</w:t>
      </w:r>
    </w:p>
    <w:p w14:paraId="2353D24B">
      <w:pPr>
        <w:pStyle w:val="26"/>
        <w:snapToGrid w:val="0"/>
        <w:spacing w:line="360" w:lineRule="auto"/>
        <w:rPr>
          <w:rFonts w:hint="eastAsia" w:cs="宋体"/>
          <w:color w:val="auto"/>
        </w:rPr>
      </w:pPr>
      <w:r>
        <w:rPr>
          <w:rFonts w:hint="eastAsia" w:cs="宋体"/>
          <w:color w:val="auto"/>
        </w:rPr>
        <w:t>5.4因重大变故，采购任务取消的。</w:t>
      </w:r>
    </w:p>
    <w:p w14:paraId="5E5A2857">
      <w:pPr>
        <w:pStyle w:val="26"/>
        <w:snapToGrid w:val="0"/>
        <w:spacing w:line="360" w:lineRule="auto"/>
        <w:rPr>
          <w:rFonts w:hint="eastAsia" w:cs="宋体"/>
          <w:color w:val="auto"/>
        </w:rPr>
      </w:pPr>
      <w:r>
        <w:rPr>
          <w:rFonts w:hint="eastAsia" w:cs="宋体"/>
          <w:color w:val="auto"/>
        </w:rPr>
        <w:t>废标后，采购代理机构应当将废标理由通知所有投标人。</w:t>
      </w:r>
    </w:p>
    <w:p w14:paraId="6A70D424">
      <w:pPr>
        <w:pStyle w:val="26"/>
        <w:snapToGrid w:val="0"/>
        <w:spacing w:line="360" w:lineRule="auto"/>
        <w:ind w:firstLine="422" w:firstLineChars="175"/>
        <w:rPr>
          <w:rFonts w:hint="eastAsia"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B651752">
      <w:pPr>
        <w:pStyle w:val="26"/>
        <w:snapToGrid w:val="0"/>
        <w:spacing w:line="360" w:lineRule="auto"/>
        <w:ind w:firstLine="482"/>
        <w:rPr>
          <w:rFonts w:hint="eastAsia"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7382DC64">
      <w:pPr>
        <w:pStyle w:val="26"/>
        <w:snapToGrid w:val="0"/>
        <w:spacing w:line="360" w:lineRule="auto"/>
        <w:rPr>
          <w:rFonts w:hint="eastAsia" w:cs="宋体"/>
          <w:color w:val="auto"/>
        </w:rPr>
      </w:pPr>
      <w:r>
        <w:rPr>
          <w:rFonts w:hint="eastAsia" w:cs="宋体"/>
          <w:color w:val="auto"/>
        </w:rPr>
        <w:t>7.1未确定中标供应商的，终止本次政府采购活动，重新开展政府采购活动。</w:t>
      </w:r>
    </w:p>
    <w:p w14:paraId="6DC0D9F7">
      <w:pPr>
        <w:pStyle w:val="26"/>
        <w:snapToGrid w:val="0"/>
        <w:spacing w:line="360" w:lineRule="auto"/>
        <w:rPr>
          <w:rFonts w:hint="eastAsia"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62B842FF">
      <w:pPr>
        <w:pStyle w:val="26"/>
        <w:snapToGrid w:val="0"/>
        <w:spacing w:line="360" w:lineRule="auto"/>
        <w:rPr>
          <w:rFonts w:hint="eastAsia"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0BCD049A">
      <w:pPr>
        <w:pStyle w:val="26"/>
        <w:snapToGrid w:val="0"/>
        <w:spacing w:line="360" w:lineRule="auto"/>
        <w:rPr>
          <w:rFonts w:hint="eastAsia" w:cs="宋体"/>
          <w:color w:val="auto"/>
        </w:rPr>
      </w:pPr>
      <w:r>
        <w:rPr>
          <w:rFonts w:hint="eastAsia" w:cs="宋体"/>
          <w:color w:val="auto"/>
        </w:rPr>
        <w:t>7.4政府采购合同已经履行，给采购人、供应商造成损失的，由责任人承担赔偿责任。</w:t>
      </w:r>
    </w:p>
    <w:p w14:paraId="40A56713">
      <w:pPr>
        <w:pStyle w:val="26"/>
        <w:snapToGrid w:val="0"/>
        <w:spacing w:line="360" w:lineRule="auto"/>
        <w:rPr>
          <w:rFonts w:hint="eastAsia"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6A01DE5A">
      <w:pPr>
        <w:pStyle w:val="26"/>
        <w:snapToGrid w:val="0"/>
        <w:spacing w:line="360" w:lineRule="auto"/>
        <w:ind w:firstLine="0" w:firstLineChars="0"/>
        <w:rPr>
          <w:rFonts w:hint="eastAsia" w:cs="宋体"/>
          <w:color w:val="auto"/>
        </w:rPr>
      </w:pPr>
    </w:p>
    <w:bookmarkEnd w:id="31"/>
    <w:p w14:paraId="045530B2">
      <w:pPr>
        <w:spacing w:line="360" w:lineRule="auto"/>
        <w:ind w:left="720" w:leftChars="343" w:firstLine="1084" w:firstLineChars="300"/>
        <w:outlineLvl w:val="0"/>
        <w:rPr>
          <w:rFonts w:hint="eastAsia" w:ascii="宋体" w:hAnsi="宋体" w:cs="宋体"/>
          <w:b/>
          <w:color w:val="auto"/>
          <w:sz w:val="36"/>
          <w:szCs w:val="36"/>
        </w:rPr>
      </w:pPr>
      <w:bookmarkStart w:id="398" w:name="第五部分"/>
      <w:bookmarkStart w:id="399" w:name="_Toc86217003"/>
    </w:p>
    <w:p w14:paraId="7B9F1BF9">
      <w:pPr>
        <w:spacing w:line="360" w:lineRule="auto"/>
        <w:ind w:left="720" w:leftChars="343" w:firstLine="1084" w:firstLineChars="300"/>
        <w:outlineLvl w:val="0"/>
        <w:rPr>
          <w:rFonts w:hint="eastAsia" w:ascii="宋体" w:hAnsi="宋体" w:cs="宋体"/>
          <w:b/>
          <w:color w:val="auto"/>
          <w:sz w:val="36"/>
          <w:szCs w:val="36"/>
        </w:rPr>
      </w:pPr>
      <w:r>
        <w:rPr>
          <w:rFonts w:hint="eastAsia" w:ascii="宋体" w:hAnsi="宋体" w:cs="宋体"/>
          <w:b/>
          <w:color w:val="auto"/>
          <w:sz w:val="36"/>
          <w:szCs w:val="36"/>
        </w:rPr>
        <w:t xml:space="preserve">    </w:t>
      </w:r>
    </w:p>
    <w:p w14:paraId="265590E8">
      <w:pPr>
        <w:spacing w:line="360" w:lineRule="auto"/>
        <w:ind w:left="720" w:leftChars="343" w:firstLine="1084" w:firstLineChars="300"/>
        <w:outlineLvl w:val="0"/>
        <w:rPr>
          <w:rFonts w:hint="eastAsia" w:ascii="宋体" w:hAnsi="宋体" w:cs="宋体"/>
          <w:b/>
          <w:color w:val="auto"/>
          <w:sz w:val="36"/>
          <w:szCs w:val="36"/>
        </w:rPr>
      </w:pPr>
    </w:p>
    <w:p w14:paraId="055CC3FF">
      <w:pPr>
        <w:rPr>
          <w:rFonts w:hint="eastAsia" w:ascii="宋体" w:hAnsi="宋体" w:cs="宋体"/>
          <w:b/>
          <w:color w:val="auto"/>
          <w:sz w:val="36"/>
          <w:szCs w:val="36"/>
        </w:rPr>
      </w:pPr>
      <w:r>
        <w:rPr>
          <w:rFonts w:hint="eastAsia" w:ascii="宋体" w:hAnsi="宋体" w:cs="宋体"/>
          <w:b/>
          <w:color w:val="auto"/>
          <w:sz w:val="36"/>
          <w:szCs w:val="36"/>
        </w:rPr>
        <w:br w:type="page"/>
      </w:r>
    </w:p>
    <w:p w14:paraId="3FAF804A">
      <w:pPr>
        <w:spacing w:line="360" w:lineRule="auto"/>
        <w:ind w:left="720" w:leftChars="343" w:firstLine="1084" w:firstLineChars="300"/>
        <w:outlineLvl w:val="0"/>
        <w:rPr>
          <w:rFonts w:hint="eastAsia" w:ascii="宋体" w:hAnsi="宋体" w:cs="宋体"/>
          <w:b/>
          <w:color w:val="auto"/>
          <w:sz w:val="36"/>
          <w:szCs w:val="36"/>
        </w:rPr>
      </w:pPr>
      <w:r>
        <w:rPr>
          <w:rFonts w:hint="eastAsia" w:ascii="宋体" w:hAnsi="宋体" w:cs="宋体"/>
          <w:b/>
          <w:color w:val="auto"/>
          <w:sz w:val="36"/>
          <w:szCs w:val="36"/>
        </w:rPr>
        <w:t>第五部分 拟签订的合同文本</w:t>
      </w:r>
    </w:p>
    <w:p w14:paraId="15CBB960">
      <w:pPr>
        <w:rPr>
          <w:rFonts w:hint="eastAsia"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6AB848F0">
      <w:pPr>
        <w:spacing w:line="480" w:lineRule="auto"/>
        <w:jc w:val="center"/>
        <w:rPr>
          <w:rFonts w:hint="eastAsia" w:ascii="宋体" w:hAnsi="宋体" w:cs="宋体"/>
          <w:b/>
          <w:color w:val="auto"/>
          <w:sz w:val="28"/>
          <w:szCs w:val="28"/>
        </w:rPr>
      </w:pPr>
    </w:p>
    <w:p w14:paraId="1AAD600F">
      <w:pPr>
        <w:spacing w:line="480" w:lineRule="auto"/>
        <w:jc w:val="center"/>
        <w:rPr>
          <w:rFonts w:hint="eastAsia" w:ascii="宋体" w:hAnsi="宋体" w:cs="宋体"/>
          <w:b/>
          <w:color w:val="auto"/>
          <w:sz w:val="24"/>
        </w:rPr>
      </w:pPr>
    </w:p>
    <w:p w14:paraId="4F3456C9">
      <w:pPr>
        <w:spacing w:line="480" w:lineRule="auto"/>
        <w:jc w:val="center"/>
        <w:rPr>
          <w:rFonts w:hint="eastAsia" w:ascii="宋体" w:hAnsi="宋体" w:cs="宋体"/>
          <w:b/>
          <w:color w:val="auto"/>
          <w:sz w:val="24"/>
        </w:rPr>
      </w:pPr>
    </w:p>
    <w:p w14:paraId="36D99502">
      <w:pPr>
        <w:spacing w:line="480" w:lineRule="auto"/>
        <w:jc w:val="center"/>
        <w:rPr>
          <w:rFonts w:hint="eastAsia" w:ascii="宋体" w:hAnsi="宋体" w:cs="宋体"/>
          <w:b/>
          <w:color w:val="auto"/>
          <w:sz w:val="36"/>
          <w:szCs w:val="36"/>
        </w:rPr>
      </w:pPr>
      <w:r>
        <w:rPr>
          <w:rFonts w:hint="eastAsia" w:ascii="宋体" w:hAnsi="宋体" w:cs="宋体"/>
          <w:b/>
          <w:color w:val="auto"/>
          <w:sz w:val="36"/>
          <w:szCs w:val="36"/>
        </w:rPr>
        <w:t>政府采购合同参考范本</w:t>
      </w:r>
    </w:p>
    <w:p w14:paraId="6FF01094">
      <w:pPr>
        <w:spacing w:line="480" w:lineRule="auto"/>
        <w:jc w:val="center"/>
        <w:rPr>
          <w:rFonts w:hint="eastAsia" w:ascii="宋体" w:hAnsi="宋体" w:cs="宋体"/>
          <w:b/>
          <w:color w:val="auto"/>
          <w:sz w:val="36"/>
          <w:szCs w:val="36"/>
        </w:rPr>
      </w:pPr>
      <w:r>
        <w:rPr>
          <w:rFonts w:hint="eastAsia" w:ascii="宋体" w:hAnsi="宋体" w:cs="宋体"/>
          <w:b/>
          <w:color w:val="auto"/>
          <w:sz w:val="36"/>
          <w:szCs w:val="36"/>
        </w:rPr>
        <w:t>（服务类）</w:t>
      </w:r>
    </w:p>
    <w:p w14:paraId="4775F042">
      <w:pPr>
        <w:pStyle w:val="703"/>
        <w:spacing w:before="120"/>
        <w:ind w:firstLine="2843" w:firstLineChars="1180"/>
        <w:rPr>
          <w:rFonts w:hint="eastAsia" w:ascii="宋体" w:hAnsi="宋体" w:cs="宋体"/>
          <w:b/>
          <w:color w:val="auto"/>
          <w:szCs w:val="24"/>
        </w:rPr>
      </w:pPr>
      <w:r>
        <w:rPr>
          <w:rFonts w:hint="eastAsia" w:ascii="宋体" w:hAnsi="宋体" w:cs="宋体"/>
          <w:b/>
          <w:color w:val="auto"/>
          <w:szCs w:val="24"/>
        </w:rPr>
        <w:t>第一部分 合同书</w:t>
      </w:r>
    </w:p>
    <w:p w14:paraId="42CDF20F">
      <w:pPr>
        <w:spacing w:before="120" w:line="22" w:lineRule="atLeast"/>
        <w:rPr>
          <w:rFonts w:hint="eastAsia" w:ascii="宋体" w:hAnsi="宋体" w:cs="宋体"/>
          <w:color w:val="auto"/>
          <w:sz w:val="24"/>
        </w:rPr>
      </w:pPr>
    </w:p>
    <w:p w14:paraId="68D20672">
      <w:pPr>
        <w:pStyle w:val="3"/>
        <w:rPr>
          <w:rFonts w:hint="eastAsia"/>
          <w:color w:val="auto"/>
        </w:rPr>
      </w:pPr>
    </w:p>
    <w:p w14:paraId="271C4269">
      <w:pPr>
        <w:spacing w:before="120" w:line="22" w:lineRule="atLeast"/>
        <w:ind w:left="960"/>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1764A539">
      <w:pPr>
        <w:pStyle w:val="600"/>
        <w:spacing w:before="120" w:line="22" w:lineRule="atLeast"/>
        <w:rPr>
          <w:rFonts w:hint="eastAsia" w:ascii="宋体" w:hAnsi="宋体" w:eastAsia="宋体" w:cs="宋体"/>
          <w:color w:val="auto"/>
          <w:szCs w:val="24"/>
        </w:rPr>
      </w:pPr>
    </w:p>
    <w:p w14:paraId="37341EFD">
      <w:pPr>
        <w:pStyle w:val="600"/>
        <w:spacing w:before="120" w:line="22" w:lineRule="atLeast"/>
        <w:rPr>
          <w:rFonts w:hint="eastAsia" w:ascii="宋体" w:hAnsi="宋体" w:eastAsia="宋体" w:cs="宋体"/>
          <w:color w:val="auto"/>
          <w:szCs w:val="24"/>
        </w:rPr>
      </w:pPr>
    </w:p>
    <w:p w14:paraId="3220B19C">
      <w:pPr>
        <w:rPr>
          <w:rFonts w:hint="eastAsia" w:ascii="宋体" w:hAnsi="宋体" w:cs="宋体"/>
          <w:color w:val="auto"/>
          <w:sz w:val="24"/>
        </w:rPr>
      </w:pPr>
    </w:p>
    <w:p w14:paraId="383A89F4">
      <w:pPr>
        <w:spacing w:before="120" w:line="22" w:lineRule="atLeast"/>
        <w:ind w:left="960"/>
        <w:rPr>
          <w:rFonts w:hint="eastAsia"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36F5B5D4">
      <w:pPr>
        <w:spacing w:before="120" w:line="22" w:lineRule="atLeast"/>
        <w:rPr>
          <w:rFonts w:hint="eastAsia" w:ascii="宋体" w:hAnsi="宋体" w:cs="宋体"/>
          <w:color w:val="auto"/>
          <w:sz w:val="24"/>
        </w:rPr>
      </w:pPr>
    </w:p>
    <w:p w14:paraId="4DF01F9B">
      <w:pPr>
        <w:spacing w:before="120" w:line="22" w:lineRule="atLeast"/>
        <w:ind w:left="960"/>
        <w:rPr>
          <w:rFonts w:hint="eastAsia"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5611B736">
      <w:pPr>
        <w:spacing w:before="120" w:line="22" w:lineRule="atLeast"/>
        <w:rPr>
          <w:rFonts w:hint="eastAsia" w:ascii="宋体" w:hAnsi="宋体" w:cs="宋体"/>
          <w:color w:val="auto"/>
          <w:sz w:val="24"/>
        </w:rPr>
      </w:pPr>
    </w:p>
    <w:p w14:paraId="04B1EDB6">
      <w:pPr>
        <w:spacing w:before="120" w:line="22" w:lineRule="atLeast"/>
        <w:ind w:firstLine="960" w:firstLineChars="400"/>
        <w:rPr>
          <w:rFonts w:hint="eastAsia"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25B494FD">
      <w:pPr>
        <w:spacing w:before="120" w:line="22" w:lineRule="atLeast"/>
        <w:rPr>
          <w:rFonts w:hint="eastAsia" w:ascii="宋体" w:hAnsi="宋体" w:cs="宋体"/>
          <w:color w:val="auto"/>
          <w:sz w:val="24"/>
        </w:rPr>
      </w:pPr>
    </w:p>
    <w:p w14:paraId="00E39520">
      <w:pPr>
        <w:spacing w:before="120" w:line="22" w:lineRule="atLeast"/>
        <w:ind w:firstLine="960" w:firstLineChars="400"/>
        <w:rPr>
          <w:rFonts w:hint="eastAsia"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4CB393F9">
      <w:pPr>
        <w:widowControl/>
        <w:jc w:val="left"/>
        <w:rPr>
          <w:rFonts w:hint="eastAsia" w:ascii="宋体" w:hAnsi="宋体" w:cs="宋体"/>
          <w:color w:val="auto"/>
          <w:kern w:val="0"/>
          <w:sz w:val="24"/>
        </w:rPr>
        <w:sectPr>
          <w:headerReference r:id="rId8" w:type="default"/>
          <w:footerReference r:id="rId9" w:type="default"/>
          <w:pgSz w:w="11907" w:h="16840"/>
          <w:pgMar w:top="1474" w:right="1814" w:bottom="1474" w:left="1814" w:header="851" w:footer="851" w:gutter="0"/>
          <w:cols w:space="720" w:num="1"/>
        </w:sectPr>
      </w:pPr>
    </w:p>
    <w:p w14:paraId="799F0955">
      <w:pPr>
        <w:rPr>
          <w:rFonts w:hint="eastAsia" w:ascii="宋体" w:hAnsi="宋体" w:cs="宋体"/>
          <w:b/>
          <w:color w:val="auto"/>
          <w:sz w:val="24"/>
        </w:rPr>
      </w:pPr>
    </w:p>
    <w:p w14:paraId="646D769F">
      <w:pPr>
        <w:spacing w:line="560" w:lineRule="exact"/>
        <w:ind w:firstLine="480" w:firstLineChars="200"/>
        <w:rPr>
          <w:rFonts w:hint="eastAsia"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（采购单位）</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w:t>
      </w:r>
      <w:r>
        <w:rPr>
          <w:rFonts w:hint="eastAsia" w:ascii="宋体" w:hAnsi="宋体"/>
          <w:color w:val="auto"/>
          <w:sz w:val="24"/>
          <w:u w:val="single"/>
        </w:rPr>
        <w:t>公开招标</w:t>
      </w:r>
      <w:r>
        <w:rPr>
          <w:rFonts w:ascii="宋体" w:hAnsi="宋体"/>
          <w:color w:val="auto"/>
          <w:sz w:val="24"/>
          <w:u w:val="single"/>
        </w:rPr>
        <w:t xml:space="preserve">  </w:t>
      </w:r>
      <w:r>
        <w:rPr>
          <w:rFonts w:hint="eastAsia" w:ascii="宋体" w:hAnsi="宋体"/>
          <w:color w:val="auto"/>
          <w:sz w:val="24"/>
        </w:rPr>
        <w:t>对</w:t>
      </w:r>
      <w:r>
        <w:rPr>
          <w:rFonts w:ascii="宋体" w:hAnsi="宋体"/>
          <w:color w:val="auto"/>
          <w:sz w:val="24"/>
          <w:u w:val="single"/>
        </w:rPr>
        <w:t xml:space="preserve"> </w:t>
      </w:r>
      <w:r>
        <w:rPr>
          <w:rFonts w:hint="eastAsia" w:ascii="宋体" w:hAnsi="宋体"/>
          <w:color w:val="auto"/>
          <w:sz w:val="24"/>
          <w:u w:val="single"/>
        </w:rPr>
        <w:t>浙江省文化广电和旅游“十四五”规划终评项目</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w:t>
      </w:r>
      <w:r>
        <w:rPr>
          <w:rFonts w:hint="eastAsia" w:ascii="宋体" w:hAnsi="宋体"/>
          <w:color w:val="auto"/>
          <w:sz w:val="24"/>
          <w:u w:val="single"/>
        </w:rPr>
        <w:t xml:space="preserve"> 浙江省文化广电和旅游“十四五”规划终评项目</w:t>
      </w:r>
      <w:r>
        <w:rPr>
          <w:rFonts w:hint="eastAsia" w:ascii="宋体" w:hAnsi="宋体" w:cs="宋体"/>
          <w:color w:val="auto"/>
          <w:sz w:val="24"/>
          <w:u w:val="single"/>
        </w:rPr>
        <w:t>评审委员会</w:t>
      </w:r>
      <w:r>
        <w:rPr>
          <w:rFonts w:ascii="宋体" w:hAnsi="宋体"/>
          <w:color w:val="auto"/>
          <w:sz w:val="24"/>
          <w:u w:val="single"/>
        </w:rPr>
        <w:t xml:space="preserve">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发出之日起30日内，按照采购文件确定的事项签订本合同。</w:t>
      </w:r>
    </w:p>
    <w:p w14:paraId="32DD4BFF">
      <w:pPr>
        <w:spacing w:line="560" w:lineRule="exact"/>
        <w:ind w:firstLine="480" w:firstLineChars="200"/>
        <w:rPr>
          <w:rFonts w:hint="eastAsia"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s="宋体"/>
          <w:color w:val="auto"/>
          <w:sz w:val="24"/>
          <w:u w:val="single"/>
        </w:rPr>
        <w:t>（采购单位）</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标或者成交</w:t>
      </w:r>
      <w:r>
        <w:rPr>
          <w:rFonts w:ascii="宋体" w:hAnsi="宋体"/>
          <w:color w:val="auto"/>
          <w:sz w:val="24"/>
          <w:u w:val="single"/>
        </w:rPr>
        <w:t xml:space="preserve">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137C1183">
      <w:pPr>
        <w:spacing w:line="560" w:lineRule="exact"/>
        <w:ind w:firstLine="482" w:firstLineChars="200"/>
        <w:outlineLvl w:val="0"/>
        <w:rPr>
          <w:rFonts w:hint="eastAsia" w:ascii="宋体" w:hAnsi="宋体"/>
          <w:color w:val="auto"/>
          <w:sz w:val="24"/>
        </w:rPr>
      </w:pPr>
      <w:bookmarkStart w:id="400" w:name="_Toc28855"/>
      <w:bookmarkStart w:id="401" w:name="_Toc22967"/>
      <w:bookmarkStart w:id="402" w:name="_Toc20421"/>
      <w:bookmarkStart w:id="403" w:name="_Toc19273"/>
      <w:bookmarkStart w:id="404" w:name="_Toc15367"/>
      <w:r>
        <w:rPr>
          <w:rFonts w:ascii="宋体" w:hAnsi="宋体"/>
          <w:b/>
          <w:color w:val="auto"/>
          <w:sz w:val="24"/>
        </w:rPr>
        <w:t xml:space="preserve">1.1 </w:t>
      </w:r>
      <w:r>
        <w:rPr>
          <w:rFonts w:hint="eastAsia" w:ascii="宋体" w:hAnsi="宋体"/>
          <w:b/>
          <w:color w:val="auto"/>
          <w:sz w:val="24"/>
        </w:rPr>
        <w:t>合同组成部分</w:t>
      </w:r>
      <w:bookmarkEnd w:id="400"/>
      <w:bookmarkEnd w:id="401"/>
      <w:bookmarkEnd w:id="402"/>
      <w:bookmarkEnd w:id="403"/>
      <w:bookmarkEnd w:id="404"/>
    </w:p>
    <w:p w14:paraId="2538B29A">
      <w:pPr>
        <w:spacing w:line="560" w:lineRule="exact"/>
        <w:ind w:firstLine="480" w:firstLineChars="200"/>
        <w:rPr>
          <w:rFonts w:hint="eastAsia"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8CA031B">
      <w:pPr>
        <w:spacing w:line="560" w:lineRule="exact"/>
        <w:ind w:firstLine="480" w:firstLineChars="200"/>
        <w:rPr>
          <w:rFonts w:hint="eastAsia"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40DECC98">
      <w:pPr>
        <w:spacing w:line="560" w:lineRule="exact"/>
        <w:ind w:firstLine="480" w:firstLineChars="200"/>
        <w:rPr>
          <w:rFonts w:hint="eastAsia"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74C183FE">
      <w:pPr>
        <w:spacing w:line="560" w:lineRule="exact"/>
        <w:ind w:firstLine="480" w:firstLineChars="200"/>
        <w:rPr>
          <w:rFonts w:hint="eastAsia"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657F8820">
      <w:pPr>
        <w:spacing w:line="560" w:lineRule="exact"/>
        <w:ind w:firstLine="480" w:firstLineChars="200"/>
        <w:rPr>
          <w:rFonts w:hint="eastAsia"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53068D1B">
      <w:pPr>
        <w:spacing w:line="560" w:lineRule="exact"/>
        <w:ind w:firstLine="480" w:firstLineChars="200"/>
        <w:rPr>
          <w:rFonts w:hint="eastAsia"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0A887FCA">
      <w:pPr>
        <w:spacing w:line="560" w:lineRule="exact"/>
        <w:ind w:firstLine="482" w:firstLineChars="200"/>
        <w:outlineLvl w:val="0"/>
        <w:rPr>
          <w:rFonts w:hint="eastAsia" w:ascii="宋体" w:hAnsi="宋体"/>
          <w:b/>
          <w:color w:val="auto"/>
          <w:sz w:val="24"/>
        </w:rPr>
      </w:pPr>
      <w:bookmarkStart w:id="405" w:name="_Toc18585"/>
      <w:bookmarkStart w:id="406" w:name="_Toc22185"/>
      <w:bookmarkStart w:id="407" w:name="_Toc6773"/>
      <w:bookmarkStart w:id="408" w:name="_Toc6311"/>
      <w:bookmarkStart w:id="409" w:name="_Toc2918"/>
      <w:r>
        <w:rPr>
          <w:rFonts w:ascii="宋体" w:hAnsi="宋体"/>
          <w:b/>
          <w:color w:val="auto"/>
          <w:sz w:val="24"/>
        </w:rPr>
        <w:t xml:space="preserve">1.2 </w:t>
      </w:r>
      <w:r>
        <w:rPr>
          <w:rFonts w:hint="eastAsia" w:ascii="宋体" w:hAnsi="宋体"/>
          <w:b/>
          <w:color w:val="auto"/>
          <w:sz w:val="24"/>
        </w:rPr>
        <w:t>标的</w:t>
      </w:r>
      <w:bookmarkEnd w:id="405"/>
      <w:bookmarkEnd w:id="406"/>
      <w:bookmarkEnd w:id="407"/>
      <w:bookmarkEnd w:id="408"/>
      <w:bookmarkEnd w:id="409"/>
    </w:p>
    <w:p w14:paraId="3C064230">
      <w:pPr>
        <w:spacing w:line="360" w:lineRule="auto"/>
        <w:ind w:firstLine="480" w:firstLineChars="200"/>
        <w:rPr>
          <w:rFonts w:hint="eastAsia"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5526B1C9">
      <w:pPr>
        <w:spacing w:line="360" w:lineRule="auto"/>
        <w:ind w:firstLine="480" w:firstLineChars="200"/>
        <w:rPr>
          <w:rFonts w:hint="eastAsia"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22CD330F">
      <w:pPr>
        <w:spacing w:line="360" w:lineRule="auto"/>
        <w:ind w:firstLine="480" w:firstLineChars="200"/>
        <w:rPr>
          <w:rFonts w:hint="eastAsia"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13D8560B">
      <w:pPr>
        <w:spacing w:line="360" w:lineRule="auto"/>
        <w:ind w:firstLine="480" w:firstLineChars="200"/>
        <w:jc w:val="left"/>
        <w:rPr>
          <w:rFonts w:hint="eastAsia"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322F4DAC">
      <w:pPr>
        <w:pStyle w:val="23"/>
        <w:ind w:firstLine="480" w:firstLineChars="200"/>
        <w:rPr>
          <w:rFonts w:hint="eastAsia" w:hAnsi="宋体" w:cs="宋体"/>
          <w:bCs/>
          <w:snapToGrid/>
          <w:color w:val="auto"/>
          <w:szCs w:val="24"/>
          <w:u w:val="single"/>
          <w:lang w:val="en-US"/>
        </w:rPr>
      </w:pPr>
      <w:r>
        <w:rPr>
          <w:rFonts w:hAnsi="宋体" w:cs="宋体"/>
          <w:bCs/>
          <w:snapToGrid/>
          <w:color w:val="auto"/>
          <w:szCs w:val="24"/>
          <w:lang w:val="en-US"/>
        </w:rPr>
        <w:t>1.2.4.1项目</w:t>
      </w:r>
      <w:r>
        <w:rPr>
          <w:rFonts w:hint="eastAsia" w:hAnsi="宋体" w:cs="宋体"/>
          <w:bCs/>
          <w:snapToGrid/>
          <w:color w:val="auto"/>
          <w:szCs w:val="24"/>
          <w:lang w:val="en-US"/>
        </w:rPr>
        <w:t>负责人：人数</w:t>
      </w:r>
      <w:r>
        <w:rPr>
          <w:rFonts w:hint="eastAsia" w:hAnsi="宋体" w:cs="宋体"/>
          <w:bCs/>
          <w:snapToGrid/>
          <w:color w:val="auto"/>
          <w:szCs w:val="24"/>
          <w:u w:val="single"/>
          <w:lang w:val="en-US"/>
        </w:rPr>
        <w:t xml:space="preserve">   </w:t>
      </w:r>
      <w:r>
        <w:rPr>
          <w:rFonts w:hAnsi="宋体" w:cs="宋体"/>
          <w:bCs/>
          <w:snapToGrid/>
          <w:color w:val="auto"/>
          <w:szCs w:val="24"/>
          <w:lang w:val="en-US"/>
        </w:rPr>
        <w:t>人，姓名：</w:t>
      </w:r>
      <w:r>
        <w:rPr>
          <w:rFonts w:hAnsi="宋体" w:cs="宋体"/>
          <w:bCs/>
          <w:snapToGrid/>
          <w:color w:val="auto"/>
          <w:szCs w:val="24"/>
          <w:u w:val="single"/>
          <w:lang w:val="en-US"/>
        </w:rPr>
        <w:t xml:space="preserve">    </w:t>
      </w:r>
      <w:r>
        <w:rPr>
          <w:rFonts w:hAnsi="宋体" w:cs="宋体"/>
          <w:bCs/>
          <w:snapToGrid/>
          <w:color w:val="auto"/>
          <w:szCs w:val="24"/>
          <w:lang w:val="en-US"/>
        </w:rPr>
        <w:t xml:space="preserve"> </w:t>
      </w:r>
      <w:r>
        <w:rPr>
          <w:rFonts w:hint="eastAsia" w:hAnsi="宋体" w:cs="宋体"/>
          <w:bCs/>
          <w:snapToGrid/>
          <w:color w:val="auto"/>
          <w:szCs w:val="24"/>
          <w:lang w:val="en-US"/>
        </w:rPr>
        <w:t>身份证号码：</w:t>
      </w:r>
      <w:r>
        <w:rPr>
          <w:rFonts w:hAnsi="宋体" w:cs="宋体"/>
          <w:bCs/>
          <w:snapToGrid/>
          <w:color w:val="auto"/>
          <w:szCs w:val="24"/>
          <w:u w:val="single"/>
          <w:lang w:val="en-US"/>
        </w:rPr>
        <w:t xml:space="preserve">     </w:t>
      </w:r>
      <w:r>
        <w:rPr>
          <w:rFonts w:hint="eastAsia" w:hAnsi="宋体" w:cs="宋体"/>
          <w:bCs/>
          <w:snapToGrid/>
          <w:color w:val="auto"/>
          <w:szCs w:val="24"/>
          <w:lang w:val="en-US"/>
        </w:rPr>
        <w:t>联系电话：</w:t>
      </w:r>
      <w:r>
        <w:rPr>
          <w:rFonts w:hAnsi="宋体" w:cs="宋体"/>
          <w:bCs/>
          <w:snapToGrid/>
          <w:color w:val="auto"/>
          <w:szCs w:val="24"/>
          <w:u w:val="single"/>
          <w:lang w:val="en-US"/>
        </w:rPr>
        <w:t xml:space="preserve">    </w:t>
      </w:r>
    </w:p>
    <w:p w14:paraId="0D7EC3E3">
      <w:pPr>
        <w:pStyle w:val="23"/>
        <w:ind w:firstLine="480" w:firstLineChars="200"/>
        <w:rPr>
          <w:rFonts w:hint="eastAsia" w:hAnsi="宋体" w:cs="宋体"/>
          <w:bCs/>
          <w:snapToGrid/>
          <w:color w:val="auto"/>
          <w:szCs w:val="24"/>
          <w:lang w:val="en-US"/>
        </w:rPr>
      </w:pPr>
      <w:r>
        <w:rPr>
          <w:rFonts w:hAnsi="宋体" w:cs="宋体"/>
          <w:bCs/>
          <w:snapToGrid/>
          <w:color w:val="auto"/>
          <w:szCs w:val="24"/>
          <w:lang w:val="en-US"/>
        </w:rPr>
        <w:t>1.2.4.2</w:t>
      </w:r>
      <w:r>
        <w:rPr>
          <w:rFonts w:hint="eastAsia" w:hAnsi="宋体" w:cs="宋体"/>
          <w:bCs/>
          <w:snapToGrid/>
          <w:color w:val="auto"/>
          <w:szCs w:val="24"/>
          <w:lang w:val="en-US"/>
        </w:rPr>
        <w:t>技术负责人（如有）</w:t>
      </w:r>
      <w:r>
        <w:rPr>
          <w:rFonts w:hAnsi="宋体" w:cs="宋体"/>
          <w:bCs/>
          <w:snapToGrid/>
          <w:color w:val="auto"/>
          <w:szCs w:val="24"/>
          <w:lang w:val="en-US"/>
        </w:rPr>
        <w:t xml:space="preserve">：人数 </w:t>
      </w:r>
      <w:r>
        <w:rPr>
          <w:rFonts w:hAnsi="宋体" w:cs="宋体"/>
          <w:bCs/>
          <w:snapToGrid/>
          <w:color w:val="auto"/>
          <w:szCs w:val="24"/>
          <w:u w:val="single"/>
          <w:lang w:val="en-US"/>
        </w:rPr>
        <w:t xml:space="preserve">   </w:t>
      </w:r>
      <w:r>
        <w:rPr>
          <w:rFonts w:hint="eastAsia" w:hAnsi="宋体" w:cs="宋体"/>
          <w:bCs/>
          <w:snapToGrid/>
          <w:color w:val="auto"/>
          <w:szCs w:val="24"/>
          <w:lang w:val="en-US"/>
        </w:rPr>
        <w:t>人；姓名：</w:t>
      </w:r>
      <w:r>
        <w:rPr>
          <w:rFonts w:hAnsi="宋体" w:cs="宋体"/>
          <w:bCs/>
          <w:snapToGrid/>
          <w:color w:val="auto"/>
          <w:szCs w:val="24"/>
          <w:u w:val="single"/>
          <w:lang w:val="en-US"/>
        </w:rPr>
        <w:t xml:space="preserve">     </w:t>
      </w:r>
      <w:r>
        <w:rPr>
          <w:rFonts w:hAnsi="宋体" w:cs="宋体"/>
          <w:bCs/>
          <w:snapToGrid/>
          <w:color w:val="auto"/>
          <w:szCs w:val="24"/>
          <w:lang w:val="en-US"/>
        </w:rPr>
        <w:t xml:space="preserve"> </w:t>
      </w:r>
      <w:r>
        <w:rPr>
          <w:rFonts w:hint="eastAsia" w:hAnsi="宋体" w:cs="宋体"/>
          <w:bCs/>
          <w:snapToGrid/>
          <w:color w:val="auto"/>
          <w:szCs w:val="24"/>
          <w:lang w:val="en-US"/>
        </w:rPr>
        <w:t>身份证号码：</w:t>
      </w:r>
      <w:r>
        <w:rPr>
          <w:rFonts w:hAnsi="宋体" w:cs="宋体"/>
          <w:bCs/>
          <w:snapToGrid/>
          <w:color w:val="auto"/>
          <w:szCs w:val="24"/>
          <w:u w:val="single"/>
          <w:lang w:val="en-US"/>
        </w:rPr>
        <w:t xml:space="preserve">         </w:t>
      </w:r>
      <w:r>
        <w:rPr>
          <w:rFonts w:hint="eastAsia" w:hAnsi="宋体" w:cs="宋体"/>
          <w:bCs/>
          <w:snapToGrid/>
          <w:color w:val="auto"/>
          <w:szCs w:val="24"/>
          <w:lang w:val="en-US"/>
        </w:rPr>
        <w:t>联系电话：</w:t>
      </w:r>
    </w:p>
    <w:p w14:paraId="5B9569D2">
      <w:pPr>
        <w:pStyle w:val="961"/>
        <w:spacing w:before="0" w:beforeAutospacing="0" w:after="0" w:afterAutospacing="0" w:line="360" w:lineRule="auto"/>
        <w:ind w:firstLine="480"/>
        <w:rPr>
          <w:rFonts w:hint="eastAsia"/>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4585F72C">
      <w:pPr>
        <w:spacing w:line="360" w:lineRule="auto"/>
        <w:ind w:firstLine="480" w:firstLineChars="200"/>
        <w:rPr>
          <w:rFonts w:hint="eastAsia" w:ascii="宋体" w:hAnsi="宋体" w:cs="宋体"/>
          <w:color w:val="auto"/>
          <w:sz w:val="24"/>
          <w:u w:val="single"/>
        </w:rPr>
      </w:pPr>
      <w:bookmarkStart w:id="410" w:name="_Toc5635"/>
      <w:bookmarkStart w:id="411" w:name="_Toc13918"/>
      <w:bookmarkStart w:id="412" w:name="_Toc21124"/>
      <w:bookmarkStart w:id="413" w:name="_Toc1386"/>
      <w:bookmarkStart w:id="414" w:name="_Toc4929"/>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44DE53E3">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246092A3">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3B0ED698">
      <w:pPr>
        <w:spacing w:line="360" w:lineRule="auto"/>
        <w:ind w:firstLine="482" w:firstLineChars="200"/>
        <w:outlineLvl w:val="0"/>
        <w:rPr>
          <w:rFonts w:hint="eastAsia" w:ascii="宋体" w:hAnsi="宋体"/>
          <w:b/>
          <w:color w:val="auto"/>
          <w:sz w:val="24"/>
        </w:rPr>
      </w:pPr>
      <w:r>
        <w:rPr>
          <w:rFonts w:ascii="宋体" w:hAnsi="宋体"/>
          <w:b/>
          <w:color w:val="auto"/>
          <w:sz w:val="24"/>
        </w:rPr>
        <w:t>1.3 价款</w:t>
      </w:r>
      <w:bookmarkEnd w:id="410"/>
      <w:bookmarkEnd w:id="411"/>
      <w:bookmarkEnd w:id="412"/>
      <w:bookmarkEnd w:id="413"/>
      <w:bookmarkEnd w:id="414"/>
    </w:p>
    <w:p w14:paraId="522BD25C">
      <w:pPr>
        <w:spacing w:line="360" w:lineRule="auto"/>
        <w:ind w:firstLine="480" w:firstLineChars="200"/>
        <w:rPr>
          <w:rFonts w:hint="eastAsia"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40ECEA7F">
      <w:pPr>
        <w:spacing w:line="360" w:lineRule="auto"/>
        <w:ind w:firstLine="480" w:firstLineChars="200"/>
        <w:rPr>
          <w:rFonts w:hint="eastAsia"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34EB175D">
      <w:pPr>
        <w:spacing w:line="360" w:lineRule="auto"/>
        <w:ind w:firstLine="480" w:firstLineChars="200"/>
        <w:rPr>
          <w:rFonts w:hint="eastAsia" w:ascii="宋体" w:hAnsi="宋体"/>
          <w:color w:val="auto"/>
          <w:sz w:val="24"/>
          <w:u w:val="single"/>
        </w:rPr>
      </w:pPr>
      <w:r>
        <w:rPr>
          <w:rFonts w:ascii="宋体" w:hAnsi="宋体"/>
          <w:color w:val="auto"/>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131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9E6319">
            <w:pPr>
              <w:pStyle w:val="321"/>
              <w:spacing w:line="360" w:lineRule="auto"/>
              <w:ind w:firstLine="485"/>
              <w:jc w:val="center"/>
              <w:rPr>
                <w:rFonts w:hint="eastAsia" w:hAnsi="宋体"/>
                <w:color w:val="auto"/>
                <w:sz w:val="24"/>
                <w:szCs w:val="24"/>
              </w:rPr>
            </w:pPr>
            <w:r>
              <w:rPr>
                <w:rFonts w:hAnsi="宋体"/>
                <w:color w:val="auto"/>
                <w:sz w:val="24"/>
                <w:szCs w:val="24"/>
              </w:rPr>
              <w:t>序号</w:t>
            </w:r>
          </w:p>
        </w:tc>
        <w:tc>
          <w:tcPr>
            <w:tcW w:w="3402" w:type="dxa"/>
            <w:vAlign w:val="center"/>
          </w:tcPr>
          <w:p w14:paraId="3AC64757">
            <w:pPr>
              <w:pStyle w:val="321"/>
              <w:spacing w:line="360" w:lineRule="auto"/>
              <w:ind w:firstLine="485"/>
              <w:jc w:val="center"/>
              <w:rPr>
                <w:rFonts w:hint="eastAsia" w:hAnsi="宋体"/>
                <w:color w:val="auto"/>
                <w:sz w:val="24"/>
                <w:szCs w:val="24"/>
              </w:rPr>
            </w:pPr>
            <w:r>
              <w:rPr>
                <w:rFonts w:hint="eastAsia" w:hAnsi="宋体"/>
                <w:color w:val="auto"/>
                <w:sz w:val="24"/>
                <w:szCs w:val="24"/>
              </w:rPr>
              <w:t>分项名称</w:t>
            </w:r>
          </w:p>
        </w:tc>
        <w:tc>
          <w:tcPr>
            <w:tcW w:w="2552" w:type="dxa"/>
            <w:vAlign w:val="center"/>
          </w:tcPr>
          <w:p w14:paraId="0A550207">
            <w:pPr>
              <w:pStyle w:val="321"/>
              <w:spacing w:line="360" w:lineRule="auto"/>
              <w:ind w:firstLine="485"/>
              <w:jc w:val="center"/>
              <w:rPr>
                <w:rFonts w:hint="eastAsia" w:hAnsi="宋体"/>
                <w:color w:val="auto"/>
                <w:sz w:val="24"/>
                <w:szCs w:val="24"/>
              </w:rPr>
            </w:pPr>
            <w:r>
              <w:rPr>
                <w:rFonts w:hAnsi="宋体"/>
                <w:color w:val="auto"/>
                <w:sz w:val="24"/>
                <w:szCs w:val="24"/>
              </w:rPr>
              <w:t>分项价格</w:t>
            </w:r>
          </w:p>
        </w:tc>
      </w:tr>
      <w:tr w14:paraId="525E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F014316">
            <w:pPr>
              <w:pStyle w:val="321"/>
              <w:spacing w:line="360" w:lineRule="auto"/>
              <w:ind w:firstLine="485"/>
              <w:jc w:val="center"/>
              <w:rPr>
                <w:rFonts w:hint="eastAsia" w:hAnsi="宋体"/>
                <w:color w:val="auto"/>
                <w:sz w:val="24"/>
                <w:szCs w:val="24"/>
              </w:rPr>
            </w:pPr>
          </w:p>
        </w:tc>
        <w:tc>
          <w:tcPr>
            <w:tcW w:w="3402" w:type="dxa"/>
            <w:vAlign w:val="center"/>
          </w:tcPr>
          <w:p w14:paraId="566AA6CB">
            <w:pPr>
              <w:pStyle w:val="321"/>
              <w:spacing w:line="360" w:lineRule="auto"/>
              <w:ind w:firstLine="485"/>
              <w:jc w:val="center"/>
              <w:rPr>
                <w:rFonts w:hint="eastAsia" w:hAnsi="宋体"/>
                <w:color w:val="auto"/>
                <w:sz w:val="24"/>
                <w:szCs w:val="24"/>
              </w:rPr>
            </w:pPr>
          </w:p>
        </w:tc>
        <w:tc>
          <w:tcPr>
            <w:tcW w:w="2552" w:type="dxa"/>
            <w:vAlign w:val="center"/>
          </w:tcPr>
          <w:p w14:paraId="35DD71C8">
            <w:pPr>
              <w:pStyle w:val="321"/>
              <w:spacing w:line="360" w:lineRule="auto"/>
              <w:ind w:firstLine="485"/>
              <w:jc w:val="center"/>
              <w:rPr>
                <w:rFonts w:hint="eastAsia" w:hAnsi="宋体"/>
                <w:color w:val="auto"/>
                <w:sz w:val="24"/>
                <w:szCs w:val="24"/>
              </w:rPr>
            </w:pPr>
          </w:p>
        </w:tc>
      </w:tr>
      <w:tr w14:paraId="5DBD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8C24AE">
            <w:pPr>
              <w:pStyle w:val="321"/>
              <w:spacing w:line="360" w:lineRule="auto"/>
              <w:ind w:firstLine="485"/>
              <w:jc w:val="center"/>
              <w:rPr>
                <w:rFonts w:hint="eastAsia" w:hAnsi="宋体"/>
                <w:color w:val="auto"/>
                <w:sz w:val="24"/>
                <w:szCs w:val="24"/>
              </w:rPr>
            </w:pPr>
          </w:p>
        </w:tc>
        <w:tc>
          <w:tcPr>
            <w:tcW w:w="3402" w:type="dxa"/>
            <w:vAlign w:val="center"/>
          </w:tcPr>
          <w:p w14:paraId="1DE3F330">
            <w:pPr>
              <w:pStyle w:val="321"/>
              <w:spacing w:line="360" w:lineRule="auto"/>
              <w:ind w:firstLine="485"/>
              <w:jc w:val="center"/>
              <w:rPr>
                <w:rFonts w:hint="eastAsia" w:hAnsi="宋体"/>
                <w:color w:val="auto"/>
                <w:sz w:val="24"/>
                <w:szCs w:val="24"/>
              </w:rPr>
            </w:pPr>
          </w:p>
        </w:tc>
        <w:tc>
          <w:tcPr>
            <w:tcW w:w="2552" w:type="dxa"/>
            <w:vAlign w:val="center"/>
          </w:tcPr>
          <w:p w14:paraId="2E0D2FD4">
            <w:pPr>
              <w:pStyle w:val="321"/>
              <w:spacing w:line="360" w:lineRule="auto"/>
              <w:ind w:firstLine="485"/>
              <w:jc w:val="center"/>
              <w:rPr>
                <w:rFonts w:hint="eastAsia" w:hAnsi="宋体"/>
                <w:color w:val="auto"/>
                <w:sz w:val="24"/>
                <w:szCs w:val="24"/>
              </w:rPr>
            </w:pPr>
          </w:p>
        </w:tc>
      </w:tr>
      <w:tr w14:paraId="7815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767D5A5">
            <w:pPr>
              <w:pStyle w:val="321"/>
              <w:spacing w:line="360" w:lineRule="auto"/>
              <w:ind w:firstLine="485"/>
              <w:jc w:val="center"/>
              <w:rPr>
                <w:rFonts w:hint="eastAsia" w:hAnsi="宋体"/>
                <w:color w:val="auto"/>
                <w:sz w:val="24"/>
                <w:szCs w:val="24"/>
              </w:rPr>
            </w:pPr>
          </w:p>
        </w:tc>
        <w:tc>
          <w:tcPr>
            <w:tcW w:w="3402" w:type="dxa"/>
            <w:vAlign w:val="center"/>
          </w:tcPr>
          <w:p w14:paraId="38773188">
            <w:pPr>
              <w:pStyle w:val="321"/>
              <w:spacing w:line="360" w:lineRule="auto"/>
              <w:ind w:firstLine="485"/>
              <w:jc w:val="center"/>
              <w:rPr>
                <w:rFonts w:hint="eastAsia" w:hAnsi="宋体"/>
                <w:color w:val="auto"/>
                <w:sz w:val="24"/>
                <w:szCs w:val="24"/>
              </w:rPr>
            </w:pPr>
          </w:p>
        </w:tc>
        <w:tc>
          <w:tcPr>
            <w:tcW w:w="2552" w:type="dxa"/>
            <w:vAlign w:val="center"/>
          </w:tcPr>
          <w:p w14:paraId="212CD4F6">
            <w:pPr>
              <w:pStyle w:val="321"/>
              <w:spacing w:line="360" w:lineRule="auto"/>
              <w:ind w:firstLine="485"/>
              <w:jc w:val="center"/>
              <w:rPr>
                <w:rFonts w:hint="eastAsia" w:hAnsi="宋体"/>
                <w:color w:val="auto"/>
                <w:sz w:val="24"/>
                <w:szCs w:val="24"/>
              </w:rPr>
            </w:pPr>
          </w:p>
        </w:tc>
      </w:tr>
      <w:tr w14:paraId="1D7D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6DB5DA8">
            <w:pPr>
              <w:pStyle w:val="321"/>
              <w:spacing w:line="360" w:lineRule="auto"/>
              <w:ind w:firstLine="485"/>
              <w:jc w:val="center"/>
              <w:rPr>
                <w:rFonts w:hint="eastAsia" w:hAnsi="宋体"/>
                <w:color w:val="auto"/>
                <w:sz w:val="24"/>
                <w:szCs w:val="24"/>
              </w:rPr>
            </w:pPr>
          </w:p>
        </w:tc>
        <w:tc>
          <w:tcPr>
            <w:tcW w:w="3402" w:type="dxa"/>
            <w:vAlign w:val="center"/>
          </w:tcPr>
          <w:p w14:paraId="259957FC">
            <w:pPr>
              <w:pStyle w:val="321"/>
              <w:spacing w:line="360" w:lineRule="auto"/>
              <w:ind w:firstLine="485"/>
              <w:jc w:val="center"/>
              <w:rPr>
                <w:rFonts w:hint="eastAsia" w:hAnsi="宋体"/>
                <w:color w:val="auto"/>
                <w:sz w:val="24"/>
                <w:szCs w:val="24"/>
              </w:rPr>
            </w:pPr>
          </w:p>
        </w:tc>
        <w:tc>
          <w:tcPr>
            <w:tcW w:w="2552" w:type="dxa"/>
            <w:vAlign w:val="center"/>
          </w:tcPr>
          <w:p w14:paraId="493C0628">
            <w:pPr>
              <w:pStyle w:val="321"/>
              <w:spacing w:line="360" w:lineRule="auto"/>
              <w:ind w:firstLine="485"/>
              <w:jc w:val="center"/>
              <w:rPr>
                <w:rFonts w:hint="eastAsia" w:hAnsi="宋体"/>
                <w:color w:val="auto"/>
                <w:sz w:val="24"/>
                <w:szCs w:val="24"/>
              </w:rPr>
            </w:pPr>
          </w:p>
        </w:tc>
      </w:tr>
      <w:tr w14:paraId="2453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4AB0FD4">
            <w:pPr>
              <w:pStyle w:val="321"/>
              <w:spacing w:line="360" w:lineRule="auto"/>
              <w:ind w:firstLine="485"/>
              <w:jc w:val="center"/>
              <w:rPr>
                <w:rFonts w:hint="eastAsia" w:hAnsi="宋体"/>
                <w:color w:val="auto"/>
                <w:sz w:val="24"/>
                <w:szCs w:val="24"/>
              </w:rPr>
            </w:pPr>
            <w:r>
              <w:rPr>
                <w:rFonts w:hint="eastAsia" w:hAnsi="宋体"/>
                <w:color w:val="auto"/>
                <w:sz w:val="24"/>
                <w:szCs w:val="24"/>
              </w:rPr>
              <w:t>总价</w:t>
            </w:r>
          </w:p>
        </w:tc>
        <w:tc>
          <w:tcPr>
            <w:tcW w:w="2552" w:type="dxa"/>
            <w:vAlign w:val="center"/>
          </w:tcPr>
          <w:p w14:paraId="2C76608A">
            <w:pPr>
              <w:pStyle w:val="321"/>
              <w:spacing w:line="360" w:lineRule="auto"/>
              <w:ind w:firstLine="485"/>
              <w:jc w:val="center"/>
              <w:rPr>
                <w:rFonts w:hint="eastAsia" w:hAnsi="宋体"/>
                <w:color w:val="auto"/>
                <w:sz w:val="24"/>
                <w:szCs w:val="24"/>
              </w:rPr>
            </w:pPr>
          </w:p>
        </w:tc>
      </w:tr>
    </w:tbl>
    <w:p w14:paraId="539A19CE">
      <w:pPr>
        <w:spacing w:line="360" w:lineRule="auto"/>
        <w:ind w:firstLine="480" w:firstLineChars="200"/>
        <w:rPr>
          <w:rFonts w:hint="eastAsia" w:ascii="宋体" w:hAnsi="宋体"/>
          <w:color w:val="auto"/>
          <w:sz w:val="24"/>
        </w:rPr>
      </w:pPr>
      <w:bookmarkStart w:id="415" w:name="_Toc30506"/>
      <w:bookmarkStart w:id="416" w:name="_Toc30158"/>
      <w:bookmarkStart w:id="417" w:name="_Toc3654"/>
      <w:bookmarkStart w:id="418" w:name="_Toc14993"/>
      <w:bookmarkStart w:id="419" w:name="_Toc2691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7E13EC8D">
      <w:pPr>
        <w:pStyle w:val="3"/>
        <w:ind w:left="0"/>
        <w:rPr>
          <w:rFonts w:hint="eastAsia"/>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5"/>
    <w:bookmarkEnd w:id="416"/>
    <w:bookmarkEnd w:id="417"/>
    <w:bookmarkEnd w:id="418"/>
    <w:bookmarkEnd w:id="419"/>
    <w:p w14:paraId="4CF68940">
      <w:pPr>
        <w:pStyle w:val="961"/>
        <w:spacing w:before="0" w:beforeAutospacing="0" w:after="0" w:afterAutospacing="0" w:line="360" w:lineRule="auto"/>
        <w:ind w:firstLine="480"/>
        <w:rPr>
          <w:rFonts w:hint="eastAsia"/>
          <w:b/>
          <w:color w:val="auto"/>
        </w:rPr>
      </w:pPr>
      <w:bookmarkStart w:id="420" w:name="_Toc1814"/>
      <w:bookmarkStart w:id="421" w:name="_Toc22618"/>
      <w:bookmarkStart w:id="422" w:name="_Toc10340"/>
      <w:bookmarkStart w:id="423" w:name="_Toc3625"/>
      <w:bookmarkStart w:id="424" w:name="_Toc4760"/>
      <w:bookmarkStart w:id="425" w:name="_Toc8772"/>
      <w:bookmarkStart w:id="426" w:name="_Toc11108"/>
      <w:bookmarkStart w:id="427" w:name="_Toc31421"/>
      <w:r>
        <w:rPr>
          <w:rFonts w:hint="eastAsia"/>
          <w:b/>
          <w:color w:val="auto"/>
        </w:rPr>
        <w:t>1.4履约保证金</w:t>
      </w:r>
    </w:p>
    <w:p w14:paraId="1E1BC0A8">
      <w:pPr>
        <w:pStyle w:val="961"/>
        <w:spacing w:before="0" w:beforeAutospacing="0" w:after="0" w:afterAutospacing="0" w:line="360" w:lineRule="auto"/>
        <w:ind w:firstLine="480"/>
        <w:rPr>
          <w:rFonts w:hint="eastAsia"/>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41D3538D">
      <w:pPr>
        <w:spacing w:line="360" w:lineRule="auto"/>
        <w:ind w:firstLine="480" w:firstLineChars="200"/>
        <w:outlineLvl w:val="0"/>
        <w:rPr>
          <w:rFonts w:hint="eastAsia"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CF079AB">
      <w:pPr>
        <w:spacing w:line="360" w:lineRule="auto"/>
        <w:ind w:firstLine="480" w:firstLineChars="200"/>
        <w:outlineLvl w:val="0"/>
        <w:rPr>
          <w:rFonts w:hint="eastAsia"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437B5573">
      <w:pPr>
        <w:pStyle w:val="3"/>
        <w:tabs>
          <w:tab w:val="left" w:pos="0"/>
        </w:tabs>
        <w:ind w:left="0" w:firstLine="480" w:firstLineChars="200"/>
        <w:rPr>
          <w:rFonts w:hint="eastAsia"/>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737BC26">
      <w:pPr>
        <w:spacing w:line="360" w:lineRule="auto"/>
        <w:ind w:firstLine="480" w:firstLineChars="200"/>
        <w:outlineLvl w:val="0"/>
        <w:rPr>
          <w:rFonts w:hint="eastAsia"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5</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69DEF3A6">
      <w:pPr>
        <w:spacing w:line="360" w:lineRule="auto"/>
        <w:ind w:firstLine="482" w:firstLineChars="200"/>
        <w:outlineLvl w:val="0"/>
        <w:rPr>
          <w:rFonts w:hint="eastAsia" w:ascii="宋体" w:hAnsi="宋体" w:cs="宋体"/>
          <w:b/>
          <w:color w:val="auto"/>
          <w:sz w:val="24"/>
        </w:rPr>
      </w:pPr>
      <w:r>
        <w:rPr>
          <w:rFonts w:hint="eastAsia" w:ascii="宋体" w:hAnsi="宋体" w:cs="宋体"/>
          <w:b/>
          <w:color w:val="auto"/>
          <w:sz w:val="24"/>
        </w:rPr>
        <w:t>1.5</w:t>
      </w:r>
      <w:bookmarkEnd w:id="420"/>
      <w:bookmarkEnd w:id="421"/>
      <w:bookmarkEnd w:id="422"/>
      <w:r>
        <w:rPr>
          <w:rFonts w:hint="eastAsia" w:ascii="宋体" w:hAnsi="宋体" w:cs="宋体"/>
          <w:b/>
          <w:color w:val="auto"/>
          <w:sz w:val="24"/>
        </w:rPr>
        <w:t>预付款</w:t>
      </w:r>
    </w:p>
    <w:p w14:paraId="3BEC9FEF">
      <w:pPr>
        <w:pStyle w:val="961"/>
        <w:spacing w:before="0" w:beforeAutospacing="0" w:after="0" w:afterAutospacing="0" w:line="360" w:lineRule="auto"/>
        <w:ind w:firstLine="480"/>
        <w:rPr>
          <w:rFonts w:hint="eastAsia"/>
          <w:color w:val="auto"/>
        </w:rPr>
      </w:pPr>
      <w:r>
        <w:rPr>
          <w:rFonts w:hint="eastAsia"/>
          <w:color w:val="auto"/>
        </w:rPr>
        <w:t>甲方</w:t>
      </w:r>
      <w:r>
        <w:rPr>
          <w:rFonts w:hint="eastAsia"/>
          <w:color w:val="auto"/>
          <w:u w:val="single"/>
        </w:rPr>
        <w:t xml:space="preserve">  是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29E9902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74AA6A6">
      <w:pPr>
        <w:pStyle w:val="961"/>
        <w:spacing w:before="0" w:beforeAutospacing="0" w:after="0" w:afterAutospacing="0" w:line="360" w:lineRule="auto"/>
        <w:ind w:firstLine="480"/>
        <w:rPr>
          <w:rFonts w:hint="eastAsia"/>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295EECC8">
      <w:pPr>
        <w:pStyle w:val="961"/>
        <w:spacing w:before="0" w:beforeAutospacing="0" w:after="0" w:afterAutospacing="0" w:line="360" w:lineRule="auto"/>
        <w:ind w:firstLine="480"/>
        <w:rPr>
          <w:rFonts w:hint="eastAsia"/>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94592F5">
      <w:pPr>
        <w:pStyle w:val="961"/>
        <w:spacing w:before="0" w:beforeAutospacing="0" w:after="0" w:afterAutospacing="0" w:line="360" w:lineRule="auto"/>
        <w:ind w:firstLine="480"/>
        <w:rPr>
          <w:rFonts w:hint="eastAsia"/>
          <w:b/>
          <w:bCs/>
          <w:color w:val="auto"/>
        </w:rPr>
      </w:pPr>
      <w:r>
        <w:rPr>
          <w:rFonts w:hint="eastAsia"/>
          <w:b/>
          <w:bCs/>
          <w:color w:val="auto"/>
        </w:rPr>
        <w:t>1.6资金支付</w:t>
      </w:r>
    </w:p>
    <w:p w14:paraId="61BF2E1F">
      <w:pPr>
        <w:pStyle w:val="961"/>
        <w:spacing w:before="0" w:beforeAutospacing="0" w:after="0" w:afterAutospacing="0" w:line="360" w:lineRule="auto"/>
        <w:ind w:firstLine="480"/>
        <w:rPr>
          <w:rFonts w:hint="eastAsia"/>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7E81E7F">
      <w:pPr>
        <w:spacing w:line="360" w:lineRule="auto"/>
        <w:ind w:firstLine="480" w:firstLineChars="200"/>
        <w:outlineLvl w:val="0"/>
        <w:rPr>
          <w:rFonts w:hint="eastAsia"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707B7EE8">
      <w:pPr>
        <w:spacing w:line="360" w:lineRule="auto"/>
        <w:ind w:firstLine="482" w:firstLineChars="200"/>
        <w:outlineLvl w:val="0"/>
        <w:rPr>
          <w:rFonts w:hint="eastAsia"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23"/>
      <w:bookmarkEnd w:id="424"/>
      <w:bookmarkEnd w:id="425"/>
      <w:bookmarkEnd w:id="426"/>
      <w:bookmarkEnd w:id="427"/>
    </w:p>
    <w:p w14:paraId="124F5631">
      <w:pPr>
        <w:spacing w:line="360" w:lineRule="auto"/>
        <w:ind w:firstLine="480" w:firstLineChars="200"/>
        <w:rPr>
          <w:rFonts w:hint="eastAsia"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2988F625">
      <w:pPr>
        <w:spacing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27CB5488">
      <w:pPr>
        <w:spacing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50953D7B">
      <w:pPr>
        <w:spacing w:line="360" w:lineRule="auto"/>
        <w:ind w:firstLine="480" w:firstLineChars="200"/>
        <w:outlineLvl w:val="0"/>
        <w:rPr>
          <w:rFonts w:hint="eastAsia" w:ascii="宋体" w:hAnsi="宋体"/>
          <w:bCs/>
          <w:color w:val="auto"/>
          <w:sz w:val="24"/>
        </w:rPr>
      </w:pPr>
      <w:bookmarkStart w:id="428" w:name="_Toc2375"/>
      <w:bookmarkStart w:id="429" w:name="_Toc5698"/>
      <w:bookmarkStart w:id="430" w:name="_Toc24662"/>
      <w:bookmarkStart w:id="431" w:name="_Toc3079"/>
      <w:bookmarkStart w:id="432" w:name="_Toc8586"/>
      <w:r>
        <w:rPr>
          <w:rFonts w:hint="eastAsia" w:ascii="宋体" w:hAnsi="宋体"/>
          <w:bCs/>
          <w:color w:val="auto"/>
          <w:sz w:val="24"/>
        </w:rPr>
        <w:t>1.7.4若服务</w:t>
      </w:r>
      <w:r>
        <w:rPr>
          <w:rFonts w:hint="eastAsia"/>
          <w:bCs/>
          <w:color w:val="auto"/>
          <w:sz w:val="24"/>
        </w:rPr>
        <w:t>涉及货物的，则货物的：</w:t>
      </w:r>
    </w:p>
    <w:p w14:paraId="4A7BD195">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2F95CCD9">
      <w:pPr>
        <w:spacing w:line="360" w:lineRule="auto"/>
        <w:ind w:firstLine="480" w:firstLineChars="200"/>
        <w:rPr>
          <w:rFonts w:hint="eastAsia"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1762CBA7">
      <w:pPr>
        <w:spacing w:line="360" w:lineRule="auto"/>
        <w:ind w:firstLine="480" w:firstLineChars="200"/>
        <w:rPr>
          <w:rFonts w:hint="eastAsia"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55672C83">
      <w:pPr>
        <w:spacing w:line="360" w:lineRule="auto"/>
        <w:ind w:firstLine="482" w:firstLineChars="200"/>
        <w:outlineLvl w:val="0"/>
        <w:rPr>
          <w:rFonts w:hint="eastAsia"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8"/>
      <w:bookmarkEnd w:id="429"/>
      <w:bookmarkEnd w:id="430"/>
      <w:bookmarkEnd w:id="431"/>
      <w:bookmarkEnd w:id="432"/>
    </w:p>
    <w:p w14:paraId="5154D59C">
      <w:pPr>
        <w:spacing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35316F97">
      <w:pPr>
        <w:pStyle w:val="3"/>
        <w:ind w:left="0" w:firstLine="480" w:firstLineChars="200"/>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0B9F67DA">
      <w:pPr>
        <w:spacing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4A39C8BA">
      <w:pPr>
        <w:spacing w:line="360" w:lineRule="auto"/>
        <w:ind w:firstLine="480" w:firstLineChars="200"/>
        <w:rPr>
          <w:rFonts w:hint="eastAsia" w:ascii="宋体" w:hAnsi="宋体" w:cs="宋体"/>
          <w:color w:val="auto"/>
          <w:sz w:val="24"/>
        </w:rPr>
      </w:pPr>
      <w:bookmarkStart w:id="433" w:name="_Toc9497"/>
      <w:bookmarkStart w:id="434" w:name="_Toc30329"/>
      <w:bookmarkStart w:id="435" w:name="_Toc18683"/>
      <w:bookmarkStart w:id="436" w:name="_Toc32454"/>
      <w:bookmarkStart w:id="437" w:name="_Toc2680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1220D42">
      <w:pPr>
        <w:spacing w:line="360" w:lineRule="auto"/>
        <w:ind w:firstLine="480" w:firstLineChars="200"/>
        <w:rPr>
          <w:rFonts w:hint="eastAsia"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C5F0AF4">
      <w:pPr>
        <w:spacing w:line="360" w:lineRule="auto"/>
        <w:ind w:firstLine="480" w:firstLineChars="200"/>
        <w:rPr>
          <w:rFonts w:hint="eastAsia"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2484EEE">
      <w:pPr>
        <w:spacing w:line="360" w:lineRule="auto"/>
        <w:ind w:firstLine="480" w:firstLineChars="200"/>
        <w:rPr>
          <w:rFonts w:hint="eastAsia"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33"/>
    <w:bookmarkEnd w:id="434"/>
    <w:bookmarkEnd w:id="435"/>
    <w:bookmarkEnd w:id="436"/>
    <w:bookmarkEnd w:id="437"/>
    <w:p w14:paraId="20EFF752">
      <w:pPr>
        <w:spacing w:line="360" w:lineRule="auto"/>
        <w:ind w:firstLine="482" w:firstLineChars="200"/>
        <w:outlineLvl w:val="0"/>
        <w:rPr>
          <w:rFonts w:hint="eastAsia" w:ascii="宋体" w:hAnsi="宋体" w:cs="宋体"/>
          <w:b/>
          <w:color w:val="auto"/>
          <w:sz w:val="24"/>
        </w:rPr>
      </w:pPr>
      <w:bookmarkStart w:id="438" w:name="_Toc15583"/>
      <w:bookmarkStart w:id="439" w:name="_Toc28375"/>
      <w:bookmarkStart w:id="440" w:name="_Toc16021"/>
      <w:r>
        <w:rPr>
          <w:rFonts w:hint="eastAsia" w:ascii="宋体" w:hAnsi="宋体" w:cs="宋体"/>
          <w:b/>
          <w:color w:val="auto"/>
          <w:sz w:val="24"/>
        </w:rPr>
        <w:t>1.9合同争议的解决</w:t>
      </w:r>
      <w:bookmarkEnd w:id="438"/>
      <w:bookmarkEnd w:id="439"/>
      <w:bookmarkEnd w:id="440"/>
    </w:p>
    <w:p w14:paraId="1BEA6CC7">
      <w:pPr>
        <w:spacing w:line="360" w:lineRule="auto"/>
        <w:ind w:firstLine="240" w:firstLineChars="100"/>
        <w:rPr>
          <w:rFonts w:hint="eastAsia"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1.9.1 </w:t>
      </w:r>
      <w:r>
        <w:rPr>
          <w:rFonts w:hint="eastAsia" w:ascii="宋体" w:hAnsi="宋体" w:cs="宋体"/>
          <w:color w:val="auto"/>
          <w:sz w:val="24"/>
        </w:rPr>
        <w:t>条款规定的方式解决：</w:t>
      </w:r>
    </w:p>
    <w:p w14:paraId="2B7B3D65">
      <w:pPr>
        <w:spacing w:line="360" w:lineRule="auto"/>
        <w:ind w:firstLine="600" w:firstLineChars="250"/>
        <w:rPr>
          <w:rFonts w:hint="eastAsia"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3ECA5BC7">
      <w:pPr>
        <w:spacing w:line="360" w:lineRule="auto"/>
        <w:ind w:firstLine="600" w:firstLineChars="250"/>
        <w:rPr>
          <w:rFonts w:hint="eastAsia"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583372AF">
      <w:pPr>
        <w:spacing w:line="360" w:lineRule="auto"/>
        <w:ind w:firstLine="482" w:firstLineChars="200"/>
        <w:outlineLvl w:val="0"/>
        <w:rPr>
          <w:rFonts w:hint="eastAsia" w:ascii="宋体" w:hAnsi="宋体" w:cs="宋体"/>
          <w:b/>
          <w:color w:val="auto"/>
          <w:sz w:val="24"/>
        </w:rPr>
      </w:pPr>
      <w:bookmarkStart w:id="441" w:name="_Toc7245"/>
      <w:bookmarkStart w:id="442" w:name="_Toc15322"/>
      <w:bookmarkStart w:id="443" w:name="_Toc11173"/>
      <w:r>
        <w:rPr>
          <w:rFonts w:hint="eastAsia" w:ascii="宋体" w:hAnsi="宋体" w:cs="宋体"/>
          <w:b/>
          <w:color w:val="auto"/>
          <w:sz w:val="24"/>
        </w:rPr>
        <w:t>2.0 合同生效</w:t>
      </w:r>
      <w:bookmarkEnd w:id="441"/>
      <w:bookmarkEnd w:id="442"/>
      <w:bookmarkEnd w:id="443"/>
    </w:p>
    <w:p w14:paraId="0F664763">
      <w:pPr>
        <w:spacing w:line="360" w:lineRule="auto"/>
        <w:ind w:firstLine="480" w:firstLineChars="200"/>
        <w:rPr>
          <w:rFonts w:hint="eastAsia" w:ascii="宋体" w:hAnsi="宋体" w:cs="宋体"/>
          <w:b/>
          <w:color w:val="auto"/>
          <w:sz w:val="24"/>
        </w:rPr>
      </w:pPr>
      <w:r>
        <w:rPr>
          <w:rFonts w:hint="eastAsia" w:ascii="宋体" w:hAnsi="宋体" w:cs="宋体"/>
          <w:color w:val="auto"/>
          <w:sz w:val="24"/>
        </w:rPr>
        <w:t>本合同自双方当事人盖章签字时生效。</w:t>
      </w:r>
    </w:p>
    <w:p w14:paraId="540216CA">
      <w:pPr>
        <w:autoSpaceDE w:val="0"/>
        <w:autoSpaceDN w:val="0"/>
        <w:spacing w:line="360" w:lineRule="auto"/>
        <w:rPr>
          <w:rFonts w:hint="eastAsia" w:ascii="宋体" w:hAnsi="宋体"/>
          <w:color w:val="auto"/>
          <w:sz w:val="24"/>
          <w:lang w:val="zh-CN"/>
        </w:rPr>
      </w:pPr>
    </w:p>
    <w:p w14:paraId="42943E6D">
      <w:pPr>
        <w:autoSpaceDE w:val="0"/>
        <w:autoSpaceDN w:val="0"/>
        <w:spacing w:line="360" w:lineRule="auto"/>
        <w:ind w:firstLine="420"/>
        <w:rPr>
          <w:rFonts w:hint="eastAsia"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7CC1BBE3">
      <w:pPr>
        <w:autoSpaceDE w:val="0"/>
        <w:autoSpaceDN w:val="0"/>
        <w:spacing w:line="360" w:lineRule="auto"/>
        <w:ind w:firstLine="420"/>
        <w:rPr>
          <w:rFonts w:hint="eastAsia"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7E441C03">
      <w:pPr>
        <w:autoSpaceDE w:val="0"/>
        <w:autoSpaceDN w:val="0"/>
        <w:spacing w:line="360" w:lineRule="auto"/>
        <w:rPr>
          <w:rFonts w:hint="eastAsia" w:ascii="宋体" w:hAnsi="宋体"/>
          <w:color w:val="auto"/>
          <w:sz w:val="24"/>
          <w:lang w:val="zh-CN"/>
        </w:rPr>
      </w:pPr>
    </w:p>
    <w:p w14:paraId="4D8BD924">
      <w:pPr>
        <w:autoSpaceDE w:val="0"/>
        <w:autoSpaceDN w:val="0"/>
        <w:spacing w:line="360" w:lineRule="auto"/>
        <w:ind w:firstLine="420"/>
        <w:rPr>
          <w:rFonts w:hint="eastAsia"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4AE5B809">
      <w:pPr>
        <w:autoSpaceDE w:val="0"/>
        <w:autoSpaceDN w:val="0"/>
        <w:spacing w:line="360" w:lineRule="auto"/>
        <w:ind w:firstLine="420"/>
        <w:rPr>
          <w:rFonts w:hint="eastAsia"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6D34BFFF">
      <w:pPr>
        <w:autoSpaceDE w:val="0"/>
        <w:autoSpaceDN w:val="0"/>
        <w:spacing w:line="360" w:lineRule="auto"/>
        <w:ind w:firstLine="420"/>
        <w:rPr>
          <w:rFonts w:hint="eastAsia"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448C433C">
      <w:pPr>
        <w:autoSpaceDE w:val="0"/>
        <w:autoSpaceDN w:val="0"/>
        <w:spacing w:line="360" w:lineRule="auto"/>
        <w:ind w:firstLine="420"/>
        <w:rPr>
          <w:rFonts w:hint="eastAsia"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645E467A">
      <w:pPr>
        <w:autoSpaceDE w:val="0"/>
        <w:autoSpaceDN w:val="0"/>
        <w:spacing w:line="360" w:lineRule="auto"/>
        <w:ind w:firstLine="420"/>
        <w:rPr>
          <w:rFonts w:hint="eastAsia"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0F3A8164">
      <w:pPr>
        <w:autoSpaceDE w:val="0"/>
        <w:autoSpaceDN w:val="0"/>
        <w:spacing w:line="360" w:lineRule="auto"/>
        <w:ind w:firstLine="420"/>
        <w:rPr>
          <w:rFonts w:hint="eastAsia"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3E22075F">
      <w:pPr>
        <w:autoSpaceDE w:val="0"/>
        <w:autoSpaceDN w:val="0"/>
        <w:spacing w:line="360" w:lineRule="auto"/>
        <w:ind w:firstLine="420"/>
        <w:rPr>
          <w:rFonts w:hint="eastAsia"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0C38A705">
      <w:pPr>
        <w:autoSpaceDE w:val="0"/>
        <w:autoSpaceDN w:val="0"/>
        <w:spacing w:line="360" w:lineRule="auto"/>
        <w:ind w:firstLine="420"/>
        <w:rPr>
          <w:rFonts w:hint="eastAsia"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7B38EE6F">
      <w:pPr>
        <w:autoSpaceDE w:val="0"/>
        <w:autoSpaceDN w:val="0"/>
        <w:spacing w:line="360" w:lineRule="auto"/>
        <w:ind w:firstLine="420"/>
        <w:rPr>
          <w:rFonts w:hint="eastAsia"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7264221F">
      <w:pPr>
        <w:autoSpaceDE w:val="0"/>
        <w:autoSpaceDN w:val="0"/>
        <w:spacing w:line="360" w:lineRule="auto"/>
        <w:ind w:firstLine="420"/>
        <w:rPr>
          <w:rFonts w:hint="eastAsia"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260A4943">
      <w:pPr>
        <w:autoSpaceDE w:val="0"/>
        <w:autoSpaceDN w:val="0"/>
        <w:spacing w:line="360" w:lineRule="auto"/>
        <w:ind w:firstLine="420"/>
        <w:rPr>
          <w:rFonts w:hint="eastAsia"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49CE3538">
      <w:pPr>
        <w:autoSpaceDE w:val="0"/>
        <w:autoSpaceDN w:val="0"/>
        <w:spacing w:line="360" w:lineRule="auto"/>
        <w:ind w:firstLine="420"/>
        <w:rPr>
          <w:rFonts w:hint="eastAsia"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15313CA2">
      <w:pPr>
        <w:widowControl/>
        <w:spacing w:line="560" w:lineRule="exact"/>
        <w:jc w:val="left"/>
        <w:rPr>
          <w:rFonts w:hint="eastAsia" w:ascii="宋体" w:hAnsi="宋体"/>
          <w:b/>
          <w:color w:val="auto"/>
          <w:sz w:val="24"/>
        </w:rPr>
      </w:pPr>
    </w:p>
    <w:p w14:paraId="5F89D586">
      <w:pPr>
        <w:widowControl/>
        <w:adjustRightInd/>
        <w:jc w:val="left"/>
        <w:rPr>
          <w:rFonts w:hint="eastAsia" w:ascii="宋体" w:hAnsi="宋体"/>
          <w:b/>
          <w:color w:val="auto"/>
          <w:sz w:val="24"/>
        </w:rPr>
      </w:pPr>
      <w:r>
        <w:rPr>
          <w:rFonts w:ascii="宋体" w:hAnsi="宋体"/>
          <w:b/>
          <w:color w:val="auto"/>
        </w:rPr>
        <w:br w:type="page"/>
      </w:r>
    </w:p>
    <w:p w14:paraId="208F0565">
      <w:pPr>
        <w:pStyle w:val="703"/>
        <w:spacing w:before="120" w:line="560" w:lineRule="exact"/>
        <w:ind w:firstLine="482"/>
        <w:jc w:val="center"/>
        <w:rPr>
          <w:rFonts w:hint="eastAsia"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2DBADA77">
      <w:pPr>
        <w:spacing w:line="360" w:lineRule="auto"/>
        <w:ind w:firstLine="482" w:firstLineChars="200"/>
        <w:outlineLvl w:val="0"/>
        <w:rPr>
          <w:rFonts w:hint="eastAsia" w:ascii="宋体" w:hAnsi="宋体"/>
          <w:b/>
          <w:color w:val="auto"/>
          <w:sz w:val="24"/>
        </w:rPr>
      </w:pPr>
      <w:bookmarkStart w:id="444" w:name="_Toc14021"/>
      <w:bookmarkStart w:id="445" w:name="_Toc19680"/>
      <w:bookmarkStart w:id="446" w:name="_Toc5228"/>
      <w:bookmarkStart w:id="447" w:name="_Toc25079"/>
      <w:bookmarkStart w:id="448" w:name="_Toc31297"/>
      <w:r>
        <w:rPr>
          <w:rFonts w:ascii="宋体" w:hAnsi="宋体"/>
          <w:b/>
          <w:color w:val="auto"/>
          <w:sz w:val="24"/>
        </w:rPr>
        <w:t>2.1 定义</w:t>
      </w:r>
      <w:bookmarkEnd w:id="444"/>
      <w:bookmarkEnd w:id="445"/>
      <w:bookmarkEnd w:id="446"/>
      <w:bookmarkEnd w:id="447"/>
      <w:bookmarkEnd w:id="448"/>
    </w:p>
    <w:p w14:paraId="7A441243">
      <w:pPr>
        <w:spacing w:line="360" w:lineRule="auto"/>
        <w:ind w:firstLine="480" w:firstLineChars="200"/>
        <w:rPr>
          <w:rFonts w:hint="eastAsia"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546DAE20">
      <w:pPr>
        <w:spacing w:line="360" w:lineRule="auto"/>
        <w:ind w:firstLine="480" w:firstLineChars="200"/>
        <w:rPr>
          <w:rFonts w:hint="eastAsia"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7911C67A">
      <w:pPr>
        <w:spacing w:line="360" w:lineRule="auto"/>
        <w:ind w:firstLine="480" w:firstLineChars="200"/>
        <w:rPr>
          <w:rFonts w:hint="eastAsia"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13C11CC9">
      <w:pPr>
        <w:spacing w:line="360" w:lineRule="auto"/>
        <w:ind w:firstLine="480" w:firstLineChars="200"/>
        <w:rPr>
          <w:rFonts w:hint="eastAsia"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26B6A0E4">
      <w:pPr>
        <w:spacing w:line="360" w:lineRule="auto"/>
        <w:ind w:firstLine="480" w:firstLineChars="200"/>
        <w:rPr>
          <w:rFonts w:hint="eastAsia"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7A6032A9">
      <w:pPr>
        <w:spacing w:line="360" w:lineRule="auto"/>
        <w:ind w:firstLine="480" w:firstLineChars="200"/>
        <w:rPr>
          <w:rFonts w:hint="eastAsia"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2C8B808">
      <w:pPr>
        <w:spacing w:line="360" w:lineRule="auto"/>
        <w:ind w:firstLine="480" w:firstLineChars="200"/>
        <w:rPr>
          <w:rFonts w:hint="eastAsia" w:ascii="宋体" w:hAnsi="宋体"/>
          <w:color w:val="auto"/>
          <w:sz w:val="24"/>
        </w:rPr>
      </w:pPr>
      <w:r>
        <w:rPr>
          <w:rFonts w:ascii="宋体" w:hAnsi="宋体"/>
          <w:color w:val="auto"/>
          <w:sz w:val="24"/>
        </w:rPr>
        <w:t>2.1.6 “现场”系指合同约定提供服务的地点。</w:t>
      </w:r>
    </w:p>
    <w:p w14:paraId="780DDFF2">
      <w:pPr>
        <w:spacing w:line="360" w:lineRule="auto"/>
        <w:ind w:firstLine="482" w:firstLineChars="200"/>
        <w:outlineLvl w:val="0"/>
        <w:rPr>
          <w:rFonts w:hint="eastAsia" w:ascii="宋体" w:hAnsi="宋体"/>
          <w:b/>
          <w:color w:val="auto"/>
          <w:sz w:val="24"/>
        </w:rPr>
      </w:pPr>
      <w:bookmarkStart w:id="449" w:name="_Toc16752"/>
      <w:bookmarkStart w:id="450" w:name="_Toc19539"/>
      <w:bookmarkStart w:id="451" w:name="_Toc31402"/>
      <w:bookmarkStart w:id="452" w:name="_Toc23289"/>
      <w:bookmarkStart w:id="453" w:name="_Toc3769"/>
      <w:r>
        <w:rPr>
          <w:rFonts w:ascii="宋体" w:hAnsi="宋体"/>
          <w:b/>
          <w:color w:val="auto"/>
          <w:sz w:val="24"/>
        </w:rPr>
        <w:t>2.2 技术规范</w:t>
      </w:r>
      <w:bookmarkEnd w:id="449"/>
      <w:bookmarkEnd w:id="450"/>
      <w:bookmarkEnd w:id="451"/>
      <w:bookmarkEnd w:id="452"/>
      <w:bookmarkEnd w:id="453"/>
    </w:p>
    <w:p w14:paraId="5B86A83C">
      <w:pPr>
        <w:spacing w:line="360" w:lineRule="auto"/>
        <w:ind w:firstLine="480" w:firstLineChars="200"/>
        <w:rPr>
          <w:rFonts w:hint="eastAsia"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50532633">
      <w:pPr>
        <w:spacing w:line="360" w:lineRule="auto"/>
        <w:ind w:firstLine="482" w:firstLineChars="200"/>
        <w:outlineLvl w:val="0"/>
        <w:rPr>
          <w:rFonts w:hint="eastAsia" w:ascii="宋体" w:hAnsi="宋体"/>
          <w:b/>
          <w:color w:val="auto"/>
          <w:sz w:val="24"/>
        </w:rPr>
      </w:pPr>
      <w:bookmarkStart w:id="454" w:name="_Toc12412"/>
      <w:bookmarkStart w:id="455" w:name="_Toc4133"/>
      <w:bookmarkStart w:id="456" w:name="_Toc27945"/>
      <w:bookmarkStart w:id="457" w:name="_Toc13673"/>
      <w:bookmarkStart w:id="458" w:name="_Toc9161"/>
      <w:r>
        <w:rPr>
          <w:rFonts w:ascii="宋体" w:hAnsi="宋体"/>
          <w:b/>
          <w:color w:val="auto"/>
          <w:sz w:val="24"/>
        </w:rPr>
        <w:t>2.3 知识产权</w:t>
      </w:r>
      <w:bookmarkEnd w:id="454"/>
      <w:bookmarkEnd w:id="455"/>
      <w:bookmarkEnd w:id="456"/>
      <w:bookmarkEnd w:id="457"/>
      <w:bookmarkEnd w:id="458"/>
    </w:p>
    <w:p w14:paraId="7620A8C1">
      <w:pPr>
        <w:spacing w:line="360" w:lineRule="auto"/>
        <w:ind w:firstLine="480" w:firstLineChars="200"/>
        <w:rPr>
          <w:rFonts w:hint="eastAsia"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005D7E9D">
      <w:pPr>
        <w:spacing w:line="360" w:lineRule="auto"/>
        <w:ind w:firstLine="480" w:firstLineChars="200"/>
        <w:rPr>
          <w:rFonts w:hint="eastAsia"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4D47EB12">
      <w:pPr>
        <w:spacing w:line="360" w:lineRule="auto"/>
        <w:ind w:firstLine="482" w:firstLineChars="200"/>
        <w:rPr>
          <w:rFonts w:hint="eastAsia"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4DFA3ABD">
      <w:pPr>
        <w:spacing w:line="360" w:lineRule="auto"/>
        <w:ind w:firstLine="480" w:firstLineChars="200"/>
        <w:rPr>
          <w:rFonts w:hint="eastAsia"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5BBA8D91">
      <w:pPr>
        <w:spacing w:line="360" w:lineRule="auto"/>
        <w:ind w:firstLine="480" w:firstLineChars="200"/>
        <w:rPr>
          <w:rFonts w:hint="eastAsia"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15E98C34">
      <w:pPr>
        <w:spacing w:line="360" w:lineRule="auto"/>
        <w:ind w:firstLine="482" w:firstLineChars="200"/>
        <w:outlineLvl w:val="0"/>
        <w:rPr>
          <w:rFonts w:hint="eastAsia" w:ascii="宋体" w:hAnsi="宋体"/>
          <w:b/>
          <w:color w:val="auto"/>
          <w:sz w:val="24"/>
        </w:rPr>
      </w:pPr>
      <w:bookmarkStart w:id="459" w:name="_Toc26555"/>
      <w:bookmarkStart w:id="460" w:name="_Toc22011"/>
      <w:bookmarkStart w:id="461" w:name="_Toc15447"/>
      <w:bookmarkStart w:id="462" w:name="_Toc31233"/>
      <w:bookmarkStart w:id="463" w:name="_Toc32670"/>
      <w:r>
        <w:rPr>
          <w:rFonts w:ascii="宋体" w:hAnsi="宋体"/>
          <w:b/>
          <w:color w:val="auto"/>
          <w:sz w:val="24"/>
        </w:rPr>
        <w:t>2.5 结算方式和付款条件</w:t>
      </w:r>
      <w:bookmarkEnd w:id="459"/>
      <w:bookmarkEnd w:id="460"/>
      <w:bookmarkEnd w:id="461"/>
      <w:bookmarkEnd w:id="462"/>
      <w:bookmarkEnd w:id="463"/>
    </w:p>
    <w:p w14:paraId="1091D488">
      <w:pPr>
        <w:spacing w:line="360" w:lineRule="auto"/>
        <w:ind w:firstLine="480" w:firstLineChars="200"/>
        <w:rPr>
          <w:rFonts w:hint="eastAsia"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05EA9EF0">
      <w:pPr>
        <w:spacing w:line="360" w:lineRule="auto"/>
        <w:ind w:firstLine="482" w:firstLineChars="200"/>
        <w:outlineLvl w:val="0"/>
        <w:rPr>
          <w:rFonts w:hint="eastAsia" w:ascii="宋体" w:hAnsi="宋体"/>
          <w:b/>
          <w:color w:val="auto"/>
          <w:sz w:val="24"/>
        </w:rPr>
      </w:pPr>
      <w:bookmarkStart w:id="464" w:name="_Toc18990"/>
      <w:bookmarkStart w:id="465" w:name="_Toc16163"/>
      <w:bookmarkStart w:id="466" w:name="_Toc13154"/>
      <w:bookmarkStart w:id="467" w:name="_Toc30507"/>
      <w:bookmarkStart w:id="468" w:name="_Toc13467"/>
      <w:r>
        <w:rPr>
          <w:rFonts w:ascii="宋体" w:hAnsi="宋体"/>
          <w:b/>
          <w:color w:val="auto"/>
          <w:sz w:val="24"/>
        </w:rPr>
        <w:t>2.6 技术资料和保密义务</w:t>
      </w:r>
      <w:bookmarkEnd w:id="464"/>
      <w:bookmarkEnd w:id="465"/>
      <w:bookmarkEnd w:id="466"/>
      <w:bookmarkEnd w:id="467"/>
      <w:bookmarkEnd w:id="468"/>
    </w:p>
    <w:p w14:paraId="05DD1661">
      <w:pPr>
        <w:spacing w:line="360" w:lineRule="auto"/>
        <w:ind w:firstLine="480" w:firstLineChars="200"/>
        <w:rPr>
          <w:rFonts w:hint="eastAsia"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3A0E6D13">
      <w:pPr>
        <w:spacing w:line="360" w:lineRule="auto"/>
        <w:ind w:firstLine="480" w:firstLineChars="200"/>
        <w:rPr>
          <w:rFonts w:hint="eastAsia"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0C70426C">
      <w:pPr>
        <w:spacing w:line="360" w:lineRule="auto"/>
        <w:ind w:firstLine="480" w:firstLineChars="200"/>
        <w:rPr>
          <w:rFonts w:hint="eastAsia"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35EBB437">
      <w:pPr>
        <w:spacing w:line="360" w:lineRule="auto"/>
        <w:ind w:firstLine="482" w:firstLineChars="200"/>
        <w:outlineLvl w:val="0"/>
        <w:rPr>
          <w:rFonts w:hint="eastAsia" w:ascii="宋体" w:hAnsi="宋体"/>
          <w:b/>
          <w:color w:val="auto"/>
          <w:sz w:val="24"/>
        </w:rPr>
      </w:pPr>
      <w:bookmarkStart w:id="469" w:name="_Toc19069"/>
      <w:r>
        <w:rPr>
          <w:rFonts w:ascii="宋体" w:hAnsi="宋体"/>
          <w:b/>
          <w:color w:val="auto"/>
          <w:sz w:val="24"/>
        </w:rPr>
        <w:t xml:space="preserve">2.7 </w:t>
      </w:r>
      <w:r>
        <w:rPr>
          <w:rFonts w:hint="eastAsia" w:ascii="宋体" w:hAnsi="宋体"/>
          <w:b/>
          <w:color w:val="auto"/>
          <w:sz w:val="24"/>
        </w:rPr>
        <w:t>质量保证</w:t>
      </w:r>
      <w:bookmarkEnd w:id="469"/>
    </w:p>
    <w:p w14:paraId="274AC547">
      <w:pPr>
        <w:spacing w:line="360" w:lineRule="auto"/>
        <w:ind w:firstLine="480" w:firstLineChars="200"/>
        <w:rPr>
          <w:rFonts w:hint="eastAsia"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0BD0CA53">
      <w:pPr>
        <w:spacing w:line="360" w:lineRule="auto"/>
        <w:ind w:firstLine="480" w:firstLineChars="200"/>
        <w:rPr>
          <w:rFonts w:hint="eastAsia"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37194995">
      <w:pPr>
        <w:spacing w:line="360" w:lineRule="auto"/>
        <w:ind w:firstLine="482" w:firstLineChars="200"/>
        <w:outlineLvl w:val="0"/>
        <w:rPr>
          <w:rFonts w:hint="eastAsia" w:ascii="宋体" w:hAnsi="宋体"/>
          <w:b/>
          <w:color w:val="auto"/>
          <w:sz w:val="24"/>
        </w:rPr>
      </w:pPr>
      <w:bookmarkStart w:id="470" w:name="_Toc22267"/>
      <w:r>
        <w:rPr>
          <w:rFonts w:ascii="宋体" w:hAnsi="宋体"/>
          <w:b/>
          <w:color w:val="auto"/>
          <w:sz w:val="24"/>
        </w:rPr>
        <w:t xml:space="preserve">2.8 </w:t>
      </w:r>
      <w:r>
        <w:rPr>
          <w:rFonts w:hint="eastAsia" w:ascii="宋体" w:hAnsi="宋体"/>
          <w:b/>
          <w:color w:val="auto"/>
          <w:sz w:val="24"/>
        </w:rPr>
        <w:t>延迟履行</w:t>
      </w:r>
      <w:bookmarkEnd w:id="470"/>
    </w:p>
    <w:p w14:paraId="7B6589B2">
      <w:pPr>
        <w:spacing w:line="360" w:lineRule="auto"/>
        <w:ind w:firstLine="480" w:firstLineChars="200"/>
        <w:rPr>
          <w:rFonts w:hint="eastAsia"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60A7BD07">
      <w:pPr>
        <w:spacing w:line="360" w:lineRule="auto"/>
        <w:ind w:firstLine="482" w:firstLineChars="200"/>
        <w:outlineLvl w:val="0"/>
        <w:rPr>
          <w:rFonts w:hint="eastAsia" w:ascii="宋体" w:hAnsi="宋体"/>
          <w:b/>
          <w:color w:val="auto"/>
          <w:sz w:val="24"/>
        </w:rPr>
      </w:pPr>
      <w:bookmarkStart w:id="471" w:name="_Toc10611"/>
      <w:r>
        <w:rPr>
          <w:rFonts w:ascii="宋体" w:hAnsi="宋体"/>
          <w:b/>
          <w:color w:val="auto"/>
          <w:sz w:val="24"/>
        </w:rPr>
        <w:t xml:space="preserve">2.9 </w:t>
      </w:r>
      <w:r>
        <w:rPr>
          <w:rFonts w:hint="eastAsia" w:ascii="宋体" w:hAnsi="宋体"/>
          <w:b/>
          <w:color w:val="auto"/>
          <w:sz w:val="24"/>
        </w:rPr>
        <w:t>合同变更</w:t>
      </w:r>
      <w:bookmarkEnd w:id="471"/>
    </w:p>
    <w:p w14:paraId="393C0D62">
      <w:pPr>
        <w:spacing w:line="360" w:lineRule="auto"/>
        <w:ind w:firstLine="480" w:firstLineChars="200"/>
        <w:rPr>
          <w:rFonts w:hint="eastAsia"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4A560E95">
      <w:pPr>
        <w:spacing w:line="360" w:lineRule="auto"/>
        <w:ind w:firstLine="482" w:firstLineChars="200"/>
        <w:outlineLvl w:val="0"/>
        <w:rPr>
          <w:rFonts w:hint="eastAsia" w:ascii="宋体" w:hAnsi="宋体"/>
          <w:b/>
          <w:color w:val="auto"/>
          <w:sz w:val="24"/>
        </w:rPr>
      </w:pPr>
      <w:bookmarkStart w:id="472" w:name="_Toc42"/>
      <w:bookmarkStart w:id="473" w:name="_Toc21830"/>
      <w:bookmarkStart w:id="474" w:name="_Toc10663"/>
      <w:bookmarkStart w:id="475" w:name="_Toc26689"/>
      <w:bookmarkStart w:id="476" w:name="_Toc23368"/>
      <w:r>
        <w:rPr>
          <w:rFonts w:ascii="宋体" w:hAnsi="宋体"/>
          <w:b/>
          <w:color w:val="auto"/>
          <w:sz w:val="24"/>
        </w:rPr>
        <w:t>2.10 合同转让和分包</w:t>
      </w:r>
      <w:bookmarkEnd w:id="472"/>
      <w:bookmarkEnd w:id="473"/>
      <w:bookmarkEnd w:id="474"/>
      <w:bookmarkEnd w:id="475"/>
      <w:bookmarkEnd w:id="476"/>
    </w:p>
    <w:p w14:paraId="786CCC9A">
      <w:pPr>
        <w:spacing w:line="360" w:lineRule="auto"/>
        <w:ind w:firstLine="480" w:firstLineChars="200"/>
        <w:rPr>
          <w:rFonts w:hint="eastAsia"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3FFC51A9">
      <w:pPr>
        <w:spacing w:line="360" w:lineRule="auto"/>
        <w:ind w:firstLine="482" w:firstLineChars="200"/>
        <w:outlineLvl w:val="0"/>
        <w:rPr>
          <w:rFonts w:hint="eastAsia" w:ascii="宋体" w:hAnsi="宋体"/>
          <w:b/>
          <w:color w:val="auto"/>
          <w:sz w:val="24"/>
        </w:rPr>
      </w:pPr>
      <w:bookmarkStart w:id="477" w:name="_Toc4720"/>
      <w:bookmarkStart w:id="478" w:name="_Toc26633"/>
      <w:bookmarkStart w:id="479" w:name="_Toc14371"/>
      <w:bookmarkStart w:id="480" w:name="_Toc25571"/>
      <w:bookmarkStart w:id="481" w:name="_Toc32494"/>
      <w:r>
        <w:rPr>
          <w:rFonts w:ascii="宋体" w:hAnsi="宋体"/>
          <w:b/>
          <w:color w:val="auto"/>
          <w:sz w:val="24"/>
        </w:rPr>
        <w:t>2.11 不可抗力</w:t>
      </w:r>
      <w:bookmarkEnd w:id="477"/>
      <w:bookmarkEnd w:id="478"/>
      <w:bookmarkEnd w:id="479"/>
      <w:bookmarkEnd w:id="480"/>
      <w:bookmarkEnd w:id="481"/>
    </w:p>
    <w:p w14:paraId="12F4EF9A">
      <w:pPr>
        <w:spacing w:line="360" w:lineRule="auto"/>
        <w:ind w:firstLine="480" w:firstLineChars="200"/>
        <w:rPr>
          <w:rFonts w:hint="eastAsia"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276E6973">
      <w:pPr>
        <w:spacing w:line="360" w:lineRule="auto"/>
        <w:ind w:firstLine="480" w:firstLineChars="200"/>
        <w:rPr>
          <w:rFonts w:hint="eastAsia"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1B0E91DC">
      <w:pPr>
        <w:spacing w:line="360" w:lineRule="auto"/>
        <w:ind w:firstLine="480" w:firstLineChars="200"/>
        <w:rPr>
          <w:rFonts w:hint="eastAsia"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3F1A06DA">
      <w:pPr>
        <w:spacing w:line="360" w:lineRule="auto"/>
        <w:ind w:firstLine="480" w:firstLineChars="200"/>
        <w:rPr>
          <w:rFonts w:hint="eastAsia"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22278ABD">
      <w:pPr>
        <w:spacing w:line="360" w:lineRule="auto"/>
        <w:ind w:firstLine="482" w:firstLineChars="200"/>
        <w:outlineLvl w:val="0"/>
        <w:rPr>
          <w:rFonts w:hint="eastAsia" w:ascii="宋体" w:hAnsi="宋体"/>
          <w:b/>
          <w:color w:val="auto"/>
          <w:sz w:val="24"/>
        </w:rPr>
      </w:pPr>
      <w:bookmarkStart w:id="482" w:name="_Toc3638"/>
      <w:bookmarkStart w:id="483" w:name="_Toc25783"/>
      <w:bookmarkStart w:id="484" w:name="_Toc24465"/>
      <w:bookmarkStart w:id="485" w:name="_Toc23854"/>
      <w:bookmarkStart w:id="486" w:name="_Toc14115"/>
      <w:r>
        <w:rPr>
          <w:rFonts w:ascii="宋体" w:hAnsi="宋体"/>
          <w:b/>
          <w:color w:val="auto"/>
          <w:sz w:val="24"/>
        </w:rPr>
        <w:t>2.12 税费</w:t>
      </w:r>
      <w:bookmarkEnd w:id="482"/>
      <w:bookmarkEnd w:id="483"/>
      <w:bookmarkEnd w:id="484"/>
      <w:bookmarkEnd w:id="485"/>
      <w:bookmarkEnd w:id="486"/>
    </w:p>
    <w:p w14:paraId="45556C7C">
      <w:pPr>
        <w:spacing w:line="360" w:lineRule="auto"/>
        <w:ind w:firstLine="480" w:firstLineChars="200"/>
        <w:rPr>
          <w:rFonts w:hint="eastAsia"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218231EA">
      <w:pPr>
        <w:spacing w:line="360" w:lineRule="auto"/>
        <w:ind w:firstLine="482" w:firstLineChars="200"/>
        <w:outlineLvl w:val="0"/>
        <w:rPr>
          <w:rFonts w:hint="eastAsia" w:ascii="宋体" w:hAnsi="宋体"/>
          <w:b/>
          <w:color w:val="auto"/>
          <w:sz w:val="24"/>
        </w:rPr>
      </w:pPr>
      <w:bookmarkStart w:id="487" w:name="_Toc30105"/>
      <w:bookmarkStart w:id="488" w:name="_Toc26883"/>
      <w:bookmarkStart w:id="489" w:name="_Toc14814"/>
      <w:bookmarkStart w:id="490" w:name="_Toc25525"/>
      <w:bookmarkStart w:id="491" w:name="_Toc7315"/>
      <w:r>
        <w:rPr>
          <w:rFonts w:ascii="宋体" w:hAnsi="宋体"/>
          <w:b/>
          <w:color w:val="auto"/>
          <w:sz w:val="24"/>
        </w:rPr>
        <w:t>2.13 乙方破产</w:t>
      </w:r>
      <w:bookmarkEnd w:id="487"/>
      <w:bookmarkEnd w:id="488"/>
      <w:bookmarkEnd w:id="489"/>
      <w:bookmarkEnd w:id="490"/>
      <w:bookmarkEnd w:id="491"/>
    </w:p>
    <w:p w14:paraId="4BB0A4DB">
      <w:pPr>
        <w:spacing w:line="360" w:lineRule="auto"/>
        <w:ind w:firstLine="480" w:firstLineChars="200"/>
        <w:rPr>
          <w:rFonts w:hint="eastAsia"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21BA64FF">
      <w:pPr>
        <w:spacing w:line="360" w:lineRule="auto"/>
        <w:ind w:firstLine="482" w:firstLineChars="200"/>
        <w:outlineLvl w:val="0"/>
        <w:rPr>
          <w:rFonts w:hint="eastAsia" w:ascii="宋体" w:hAnsi="宋体"/>
          <w:b/>
          <w:color w:val="auto"/>
          <w:sz w:val="24"/>
        </w:rPr>
      </w:pPr>
      <w:bookmarkStart w:id="492" w:name="_Toc1123"/>
      <w:bookmarkStart w:id="493" w:name="_Toc23323"/>
      <w:bookmarkStart w:id="494" w:name="_Toc2016"/>
      <w:r>
        <w:rPr>
          <w:rFonts w:ascii="宋体" w:hAnsi="宋体"/>
          <w:b/>
          <w:color w:val="auto"/>
          <w:sz w:val="24"/>
        </w:rPr>
        <w:t>2.14 合同中止、终止</w:t>
      </w:r>
      <w:bookmarkEnd w:id="492"/>
      <w:bookmarkEnd w:id="493"/>
      <w:bookmarkEnd w:id="494"/>
    </w:p>
    <w:p w14:paraId="3ACFBBD1">
      <w:pPr>
        <w:spacing w:line="360" w:lineRule="auto"/>
        <w:ind w:firstLine="480" w:firstLineChars="200"/>
        <w:rPr>
          <w:rFonts w:hint="eastAsia"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187EBFAA">
      <w:pPr>
        <w:spacing w:line="360" w:lineRule="auto"/>
        <w:ind w:firstLine="480" w:firstLineChars="200"/>
        <w:rPr>
          <w:rFonts w:hint="eastAsia"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5D43C411">
      <w:pPr>
        <w:spacing w:line="360" w:lineRule="auto"/>
        <w:ind w:firstLine="482" w:firstLineChars="200"/>
        <w:outlineLvl w:val="0"/>
        <w:rPr>
          <w:rFonts w:hint="eastAsia" w:ascii="宋体" w:hAnsi="宋体"/>
          <w:b/>
          <w:color w:val="auto"/>
          <w:sz w:val="24"/>
        </w:rPr>
      </w:pPr>
      <w:bookmarkStart w:id="495" w:name="_Toc14525"/>
      <w:bookmarkStart w:id="496" w:name="_Toc1969"/>
      <w:bookmarkStart w:id="497" w:name="_Toc17363"/>
      <w:r>
        <w:rPr>
          <w:rFonts w:ascii="宋体" w:hAnsi="宋体"/>
          <w:b/>
          <w:color w:val="auto"/>
          <w:sz w:val="24"/>
        </w:rPr>
        <w:t>2.15 检验和验收</w:t>
      </w:r>
      <w:bookmarkEnd w:id="495"/>
      <w:bookmarkEnd w:id="496"/>
      <w:bookmarkEnd w:id="497"/>
    </w:p>
    <w:p w14:paraId="083F1C92">
      <w:pPr>
        <w:tabs>
          <w:tab w:val="left" w:pos="360"/>
          <w:tab w:val="left" w:pos="540"/>
          <w:tab w:val="left" w:pos="1080"/>
        </w:tabs>
        <w:spacing w:line="360" w:lineRule="auto"/>
        <w:ind w:firstLine="480" w:firstLineChars="200"/>
        <w:rPr>
          <w:rFonts w:hint="eastAsia" w:ascii="宋体" w:hAnsi="宋体"/>
          <w:color w:val="auto"/>
          <w:sz w:val="24"/>
        </w:rPr>
      </w:pPr>
      <w:r>
        <w:rPr>
          <w:rFonts w:ascii="宋体" w:hAnsi="宋体"/>
          <w:color w:val="auto"/>
          <w:sz w:val="24"/>
        </w:rPr>
        <w:t>2.15.1</w:t>
      </w:r>
      <w:r>
        <w:rPr>
          <w:rFonts w:hint="eastAsia" w:ascii="宋体" w:hAnsi="宋体"/>
          <w:color w:val="auto"/>
          <w:sz w:val="24"/>
        </w:rPr>
        <w:t xml:space="preserve"> 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p>
    <w:p w14:paraId="27C6D2E7">
      <w:pPr>
        <w:tabs>
          <w:tab w:val="left" w:pos="360"/>
          <w:tab w:val="left" w:pos="540"/>
          <w:tab w:val="left" w:pos="1080"/>
        </w:tabs>
        <w:spacing w:line="360" w:lineRule="auto"/>
        <w:ind w:firstLine="480" w:firstLineChars="200"/>
        <w:rPr>
          <w:rFonts w:hint="eastAsia"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DC67990">
      <w:pPr>
        <w:tabs>
          <w:tab w:val="left" w:pos="360"/>
          <w:tab w:val="left" w:pos="540"/>
          <w:tab w:val="left" w:pos="1080"/>
        </w:tabs>
        <w:spacing w:line="360" w:lineRule="auto"/>
        <w:ind w:firstLine="480" w:firstLineChars="200"/>
        <w:rPr>
          <w:rFonts w:hint="eastAsia"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0D6518E5">
      <w:pPr>
        <w:spacing w:line="360" w:lineRule="auto"/>
        <w:ind w:firstLine="482" w:firstLineChars="200"/>
        <w:outlineLvl w:val="0"/>
        <w:rPr>
          <w:rFonts w:hint="eastAsia" w:ascii="宋体" w:hAnsi="宋体"/>
          <w:b/>
          <w:color w:val="auto"/>
          <w:sz w:val="24"/>
        </w:rPr>
      </w:pPr>
      <w:bookmarkStart w:id="498" w:name="_Toc9808"/>
      <w:bookmarkStart w:id="499" w:name="_Toc25198"/>
      <w:bookmarkStart w:id="500" w:name="_Toc12666"/>
      <w:bookmarkStart w:id="501" w:name="_Toc31892"/>
      <w:bookmarkStart w:id="502" w:name="_Toc2308"/>
      <w:r>
        <w:rPr>
          <w:rFonts w:ascii="宋体" w:hAnsi="宋体"/>
          <w:b/>
          <w:color w:val="auto"/>
          <w:sz w:val="24"/>
        </w:rPr>
        <w:t>2.16 通知和送达</w:t>
      </w:r>
      <w:bookmarkEnd w:id="498"/>
      <w:bookmarkEnd w:id="499"/>
      <w:bookmarkEnd w:id="500"/>
      <w:bookmarkEnd w:id="501"/>
      <w:bookmarkEnd w:id="502"/>
    </w:p>
    <w:p w14:paraId="439A0C96">
      <w:pPr>
        <w:spacing w:line="360" w:lineRule="auto"/>
        <w:ind w:firstLine="480" w:firstLineChars="200"/>
        <w:rPr>
          <w:rFonts w:hint="eastAsia" w:ascii="宋体" w:hAnsi="宋体"/>
          <w:color w:val="auto"/>
          <w:sz w:val="24"/>
        </w:rPr>
      </w:pPr>
      <w:bookmarkStart w:id="503" w:name="_Toc27674"/>
      <w:bookmarkStart w:id="504"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200E0B86">
      <w:pPr>
        <w:spacing w:line="360" w:lineRule="auto"/>
        <w:ind w:firstLine="480" w:firstLineChars="200"/>
        <w:rPr>
          <w:rFonts w:hint="eastAsia"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503"/>
      <w:bookmarkEnd w:id="504"/>
    </w:p>
    <w:p w14:paraId="3005B693">
      <w:pPr>
        <w:spacing w:line="360" w:lineRule="auto"/>
        <w:ind w:firstLine="482" w:firstLineChars="200"/>
        <w:outlineLvl w:val="0"/>
        <w:rPr>
          <w:rFonts w:hint="eastAsia" w:ascii="宋体" w:hAnsi="宋体"/>
          <w:b/>
          <w:color w:val="auto"/>
          <w:sz w:val="24"/>
        </w:rPr>
      </w:pPr>
      <w:bookmarkStart w:id="505" w:name="_Toc20808"/>
      <w:bookmarkStart w:id="506" w:name="_Toc5063"/>
      <w:bookmarkStart w:id="507" w:name="_Toc12254"/>
      <w:bookmarkStart w:id="508" w:name="_Toc27644"/>
      <w:bookmarkStart w:id="509" w:name="_Toc28906"/>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5"/>
      <w:bookmarkEnd w:id="506"/>
      <w:bookmarkEnd w:id="507"/>
      <w:bookmarkEnd w:id="508"/>
      <w:bookmarkEnd w:id="509"/>
    </w:p>
    <w:p w14:paraId="668E8992">
      <w:pPr>
        <w:spacing w:line="360" w:lineRule="auto"/>
        <w:ind w:firstLine="480" w:firstLineChars="200"/>
        <w:rPr>
          <w:rFonts w:hint="eastAsia"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7C6130A3">
      <w:pPr>
        <w:spacing w:line="360" w:lineRule="auto"/>
        <w:ind w:firstLine="480" w:firstLineChars="200"/>
        <w:rPr>
          <w:rFonts w:hint="eastAsia"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5C0E20A6">
      <w:pPr>
        <w:spacing w:line="360" w:lineRule="auto"/>
        <w:ind w:firstLine="482" w:firstLineChars="200"/>
        <w:outlineLvl w:val="0"/>
        <w:rPr>
          <w:rFonts w:hint="eastAsia" w:ascii="宋体" w:hAnsi="宋体" w:cs="宋体"/>
          <w:b/>
          <w:color w:val="auto"/>
          <w:sz w:val="24"/>
        </w:rPr>
      </w:pPr>
      <w:bookmarkStart w:id="510" w:name="_Toc4355"/>
      <w:bookmarkStart w:id="511" w:name="_Toc18540"/>
      <w:bookmarkStart w:id="512" w:name="_Toc30599"/>
      <w:r>
        <w:rPr>
          <w:rFonts w:hint="eastAsia" w:ascii="宋体" w:hAnsi="宋体" w:cs="宋体"/>
          <w:b/>
          <w:color w:val="auto"/>
          <w:sz w:val="24"/>
        </w:rPr>
        <w:t>2.18 计量单位</w:t>
      </w:r>
      <w:bookmarkEnd w:id="510"/>
      <w:bookmarkEnd w:id="511"/>
      <w:bookmarkEnd w:id="512"/>
    </w:p>
    <w:p w14:paraId="47A03BD9">
      <w:pPr>
        <w:spacing w:line="360" w:lineRule="auto"/>
        <w:ind w:firstLine="480" w:firstLineChars="200"/>
        <w:rPr>
          <w:rFonts w:hint="eastAsia"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7B513C4C">
      <w:pPr>
        <w:spacing w:line="360" w:lineRule="auto"/>
        <w:ind w:firstLine="482" w:firstLineChars="200"/>
        <w:rPr>
          <w:rFonts w:hint="eastAsia"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669D451F">
      <w:pPr>
        <w:spacing w:line="360" w:lineRule="auto"/>
        <w:ind w:firstLine="480" w:firstLineChars="200"/>
        <w:rPr>
          <w:rFonts w:hint="eastAsia" w:ascii="宋体" w:hAnsi="宋体" w:cs="宋体"/>
          <w:color w:val="auto"/>
          <w:kern w:val="0"/>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141F9B12">
      <w:pPr>
        <w:spacing w:line="360" w:lineRule="auto"/>
        <w:jc w:val="center"/>
        <w:outlineLvl w:val="0"/>
        <w:rPr>
          <w:rFonts w:hint="eastAsia" w:ascii="宋体" w:hAnsi="宋体" w:cs="宋体"/>
          <w:b/>
          <w:color w:val="auto"/>
          <w:sz w:val="24"/>
        </w:rPr>
      </w:pPr>
      <w:r>
        <w:rPr>
          <w:rFonts w:hint="eastAsia" w:ascii="宋体" w:hAnsi="宋体" w:cs="宋体"/>
          <w:color w:val="auto"/>
          <w:kern w:val="0"/>
        </w:rPr>
        <w:br w:type="page"/>
      </w:r>
      <w:bookmarkStart w:id="513" w:name="_Toc331685784"/>
      <w:r>
        <w:rPr>
          <w:rFonts w:hint="eastAsia" w:ascii="宋体" w:hAnsi="宋体" w:cs="宋体"/>
          <w:b/>
          <w:color w:val="auto"/>
          <w:sz w:val="24"/>
        </w:rPr>
        <w:t xml:space="preserve"> </w:t>
      </w:r>
      <w:bookmarkEnd w:id="513"/>
      <w:r>
        <w:rPr>
          <w:rFonts w:hint="eastAsia" w:ascii="宋体" w:hAnsi="宋体" w:cs="宋体"/>
          <w:b/>
          <w:color w:val="auto"/>
          <w:sz w:val="24"/>
        </w:rPr>
        <w:t>第三部分  合同专用条款</w:t>
      </w:r>
    </w:p>
    <w:p w14:paraId="6F7C1884">
      <w:pPr>
        <w:spacing w:line="560" w:lineRule="exact"/>
        <w:ind w:left="-420" w:leftChars="-200" w:right="-420" w:rightChars="-200" w:firstLine="480" w:firstLineChars="200"/>
        <w:rPr>
          <w:rFonts w:hint="eastAsia"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51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300"/>
      </w:tblGrid>
      <w:tr w14:paraId="27C1C4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214" w:type="dxa"/>
          </w:tcPr>
          <w:p w14:paraId="15588FEE">
            <w:pPr>
              <w:adjustRightInd/>
              <w:spacing w:line="460" w:lineRule="exact"/>
              <w:jc w:val="center"/>
              <w:rPr>
                <w:rFonts w:hint="eastAsia" w:ascii="宋体" w:hAnsi="宋体" w:cs="宋体"/>
                <w:b/>
                <w:bCs/>
                <w:color w:val="auto"/>
                <w:kern w:val="0"/>
                <w:sz w:val="24"/>
              </w:rPr>
            </w:pPr>
            <w:r>
              <w:rPr>
                <w:rFonts w:hint="eastAsia" w:ascii="宋体" w:hAnsi="宋体" w:cs="宋体"/>
                <w:b/>
                <w:bCs/>
                <w:color w:val="auto"/>
                <w:kern w:val="0"/>
                <w:sz w:val="24"/>
              </w:rPr>
              <w:t>条款号</w:t>
            </w:r>
          </w:p>
        </w:tc>
        <w:tc>
          <w:tcPr>
            <w:tcW w:w="8300" w:type="dxa"/>
          </w:tcPr>
          <w:p w14:paraId="22039A6A">
            <w:pPr>
              <w:adjustRightInd/>
              <w:spacing w:line="460" w:lineRule="exact"/>
              <w:jc w:val="center"/>
              <w:rPr>
                <w:rFonts w:hint="eastAsia" w:ascii="宋体" w:hAnsi="宋体" w:cs="宋体"/>
                <w:b/>
                <w:bCs/>
                <w:color w:val="auto"/>
                <w:kern w:val="0"/>
                <w:sz w:val="24"/>
              </w:rPr>
            </w:pPr>
            <w:r>
              <w:rPr>
                <w:rFonts w:hint="eastAsia" w:ascii="宋体" w:hAnsi="宋体" w:cs="宋体"/>
                <w:b/>
                <w:bCs/>
                <w:color w:val="auto"/>
                <w:kern w:val="0"/>
                <w:sz w:val="24"/>
              </w:rPr>
              <w:t>约定内容</w:t>
            </w:r>
          </w:p>
        </w:tc>
      </w:tr>
      <w:tr w14:paraId="7174EA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10E6F80B">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1.3.2</w:t>
            </w:r>
          </w:p>
        </w:tc>
        <w:tc>
          <w:tcPr>
            <w:tcW w:w="8300" w:type="dxa"/>
            <w:vAlign w:val="center"/>
          </w:tcPr>
          <w:p w14:paraId="095FF8DE">
            <w:pPr>
              <w:adjustRightInd/>
              <w:spacing w:line="460" w:lineRule="exact"/>
              <w:rPr>
                <w:rFonts w:hint="eastAsia" w:ascii="宋体" w:hAnsi="宋体" w:cs="宋体"/>
                <w:color w:val="auto"/>
                <w:kern w:val="0"/>
                <w:sz w:val="24"/>
              </w:rPr>
            </w:pPr>
            <w:r>
              <w:rPr>
                <w:rFonts w:hint="eastAsia" w:ascii="宋体" w:hAnsi="宋体" w:cs="宋体"/>
                <w:color w:val="auto"/>
                <w:kern w:val="0"/>
                <w:sz w:val="24"/>
              </w:rPr>
              <w:t>单价合同</w:t>
            </w:r>
            <w:r>
              <w:rPr>
                <w:rFonts w:hint="eastAsia" w:ascii="宋体" w:hAnsi="宋体" w:cs="宋体"/>
                <w:color w:val="auto"/>
                <w:kern w:val="0"/>
                <w:sz w:val="24"/>
                <w:lang w:val="zh-TW" w:eastAsia="zh-TW"/>
              </w:rPr>
              <w:t>服务工作量的计量方式</w:t>
            </w:r>
            <w:r>
              <w:rPr>
                <w:rFonts w:hint="eastAsia" w:ascii="宋体" w:hAnsi="宋体" w:cs="宋体"/>
                <w:color w:val="auto"/>
                <w:kern w:val="0"/>
                <w:sz w:val="24"/>
                <w:lang w:val="zh-TW"/>
              </w:rPr>
              <w:t>：</w:t>
            </w:r>
            <w:r>
              <w:rPr>
                <w:rFonts w:ascii="宋体" w:hAnsi="宋体" w:cs="宋体"/>
                <w:color w:val="auto"/>
                <w:kern w:val="0"/>
                <w:sz w:val="24"/>
              </w:rPr>
              <w:t>/</w:t>
            </w:r>
          </w:p>
        </w:tc>
      </w:tr>
      <w:tr w14:paraId="6A2FC0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6DDF1F21">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1.4.2</w:t>
            </w:r>
          </w:p>
        </w:tc>
        <w:tc>
          <w:tcPr>
            <w:tcW w:w="8300" w:type="dxa"/>
            <w:vAlign w:val="center"/>
          </w:tcPr>
          <w:p w14:paraId="7520185F">
            <w:pPr>
              <w:adjustRightInd/>
              <w:spacing w:line="460" w:lineRule="exact"/>
              <w:rPr>
                <w:rFonts w:hint="eastAsia"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zh-TW" w:eastAsia="zh-TW"/>
              </w:rPr>
              <w:t>。</w:t>
            </w:r>
          </w:p>
        </w:tc>
      </w:tr>
      <w:tr w14:paraId="1DE7D9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14" w:type="dxa"/>
            <w:vAlign w:val="center"/>
          </w:tcPr>
          <w:p w14:paraId="65784434">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1.5.1</w:t>
            </w:r>
          </w:p>
        </w:tc>
        <w:tc>
          <w:tcPr>
            <w:tcW w:w="8300" w:type="dxa"/>
            <w:vAlign w:val="center"/>
          </w:tcPr>
          <w:p w14:paraId="59846B2C">
            <w:pPr>
              <w:adjustRightInd/>
              <w:spacing w:line="460" w:lineRule="exact"/>
              <w:rPr>
                <w:rFonts w:hint="eastAsia" w:ascii="宋体" w:hAnsi="宋体" w:cs="宋体"/>
                <w:color w:val="auto"/>
                <w:kern w:val="0"/>
                <w:sz w:val="24"/>
                <w:lang w:val="zh-TW"/>
              </w:rPr>
            </w:pPr>
            <w:r>
              <w:rPr>
                <w:rFonts w:hint="eastAsia" w:ascii="宋体" w:hAnsi="宋体" w:cs="宋体"/>
                <w:color w:val="auto"/>
                <w:kern w:val="0"/>
                <w:sz w:val="24"/>
                <w:lang w:val="zh-TW"/>
              </w:rPr>
              <w:t>合同签订后</w:t>
            </w:r>
            <w:r>
              <w:rPr>
                <w:rFonts w:hint="eastAsia" w:ascii="宋体" w:hAnsi="宋体" w:cs="宋体"/>
                <w:color w:val="auto"/>
                <w:kern w:val="0"/>
                <w:sz w:val="24"/>
              </w:rPr>
              <w:t>5个工作日内</w:t>
            </w:r>
            <w:r>
              <w:rPr>
                <w:rFonts w:hint="eastAsia" w:ascii="宋体" w:hAnsi="宋体" w:cs="宋体"/>
                <w:color w:val="auto"/>
                <w:kern w:val="0"/>
                <w:sz w:val="24"/>
                <w:lang w:val="zh-TW"/>
              </w:rPr>
              <w:t>，支付合同总价</w:t>
            </w:r>
            <w:r>
              <w:rPr>
                <w:rFonts w:ascii="宋体" w:hAnsi="宋体" w:eastAsia="PMingLiU" w:cs="宋体"/>
                <w:color w:val="auto"/>
                <w:kern w:val="0"/>
                <w:sz w:val="24"/>
                <w:lang w:val="zh-TW" w:eastAsia="zh-TW"/>
              </w:rPr>
              <w:t>7</w:t>
            </w:r>
            <w:r>
              <w:rPr>
                <w:rFonts w:hint="eastAsia" w:ascii="宋体" w:hAnsi="宋体" w:cs="宋体"/>
                <w:color w:val="auto"/>
                <w:kern w:val="0"/>
                <w:sz w:val="24"/>
                <w:lang w:val="zh-TW"/>
              </w:rPr>
              <w:t>0%作为首付款。</w:t>
            </w:r>
          </w:p>
        </w:tc>
      </w:tr>
      <w:tr w14:paraId="3FE8FB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6F71D727">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1.5.2</w:t>
            </w:r>
          </w:p>
        </w:tc>
        <w:tc>
          <w:tcPr>
            <w:tcW w:w="8300" w:type="dxa"/>
            <w:vAlign w:val="center"/>
          </w:tcPr>
          <w:p w14:paraId="544E0145">
            <w:pPr>
              <w:adjustRightInd/>
              <w:spacing w:line="460" w:lineRule="exact"/>
              <w:rPr>
                <w:rFonts w:hint="eastAsia" w:ascii="宋体" w:hAnsi="宋体" w:cs="宋体"/>
                <w:color w:val="auto"/>
                <w:kern w:val="0"/>
                <w:sz w:val="24"/>
              </w:rPr>
            </w:pPr>
            <w:r>
              <w:rPr>
                <w:rFonts w:hint="eastAsia" w:ascii="宋体" w:hAnsi="宋体" w:cs="宋体"/>
                <w:color w:val="auto"/>
                <w:kern w:val="0"/>
                <w:sz w:val="24"/>
              </w:rPr>
              <w:t>不扣回</w:t>
            </w:r>
          </w:p>
        </w:tc>
      </w:tr>
      <w:tr w14:paraId="45AF39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168BE237">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1.5.3</w:t>
            </w:r>
          </w:p>
        </w:tc>
        <w:tc>
          <w:tcPr>
            <w:tcW w:w="8300" w:type="dxa"/>
            <w:vAlign w:val="center"/>
          </w:tcPr>
          <w:p w14:paraId="448386D9">
            <w:pPr>
              <w:adjustRightInd/>
              <w:spacing w:line="460" w:lineRule="exact"/>
              <w:rPr>
                <w:rFonts w:hint="eastAsia" w:ascii="宋体" w:hAnsi="宋体" w:cs="宋体"/>
                <w:color w:val="auto"/>
                <w:kern w:val="0"/>
                <w:sz w:val="24"/>
              </w:rPr>
            </w:pPr>
            <w:r>
              <w:rPr>
                <w:rFonts w:hint="eastAsia" w:ascii="宋体" w:hAnsi="宋体" w:cs="宋体"/>
                <w:color w:val="auto"/>
                <w:kern w:val="0"/>
                <w:sz w:val="24"/>
              </w:rPr>
              <w:t>/</w:t>
            </w:r>
          </w:p>
        </w:tc>
      </w:tr>
      <w:tr w14:paraId="53587C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6494A6C0">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1.6.2</w:t>
            </w:r>
          </w:p>
        </w:tc>
        <w:tc>
          <w:tcPr>
            <w:tcW w:w="8300" w:type="dxa"/>
            <w:vAlign w:val="center"/>
          </w:tcPr>
          <w:p w14:paraId="103CF562">
            <w:pPr>
              <w:adjustRightInd/>
              <w:spacing w:line="460" w:lineRule="exact"/>
              <w:rPr>
                <w:rFonts w:hint="eastAsia" w:ascii="宋体" w:hAnsi="宋体" w:cs="宋体"/>
                <w:color w:val="auto"/>
                <w:kern w:val="0"/>
                <w:sz w:val="24"/>
              </w:rPr>
            </w:pPr>
            <w:r>
              <w:rPr>
                <w:rFonts w:hint="eastAsia" w:ascii="宋体" w:hAnsi="宋体" w:cs="宋体"/>
                <w:color w:val="auto"/>
                <w:kern w:val="0"/>
                <w:sz w:val="24"/>
              </w:rPr>
              <w:t>本次项目合同总价为人民币</w:t>
            </w:r>
            <w:r>
              <w:rPr>
                <w:rFonts w:hint="eastAsia" w:ascii="宋体" w:hAnsi="宋体" w:cs="宋体"/>
                <w:color w:val="auto"/>
                <w:kern w:val="0"/>
                <w:sz w:val="24"/>
                <w:u w:val="single"/>
              </w:rPr>
              <w:t xml:space="preserve">      </w:t>
            </w:r>
            <w:r>
              <w:rPr>
                <w:rFonts w:hint="eastAsia" w:ascii="宋体" w:hAnsi="宋体" w:cs="宋体"/>
                <w:color w:val="auto"/>
                <w:kern w:val="0"/>
                <w:sz w:val="24"/>
              </w:rPr>
              <w:t>整（￥：</w:t>
            </w:r>
            <w:r>
              <w:rPr>
                <w:rFonts w:hint="eastAsia" w:ascii="宋体" w:hAnsi="宋体" w:cs="宋体"/>
                <w:color w:val="auto"/>
                <w:kern w:val="0"/>
                <w:sz w:val="24"/>
                <w:u w:val="single"/>
              </w:rPr>
              <w:t xml:space="preserve">     </w:t>
            </w:r>
            <w:r>
              <w:rPr>
                <w:rFonts w:hint="eastAsia" w:ascii="宋体" w:hAnsi="宋体" w:cs="宋体"/>
                <w:color w:val="auto"/>
                <w:kern w:val="0"/>
                <w:sz w:val="24"/>
              </w:rPr>
              <w:t>元），采用分期付款方式：</w:t>
            </w:r>
          </w:p>
          <w:p w14:paraId="238393B1">
            <w:pPr>
              <w:adjustRightInd/>
              <w:spacing w:line="460" w:lineRule="exact"/>
              <w:rPr>
                <w:rFonts w:hint="eastAsia" w:ascii="宋体" w:hAnsi="宋体" w:cs="宋体"/>
                <w:color w:val="auto"/>
                <w:kern w:val="0"/>
                <w:sz w:val="24"/>
              </w:rPr>
            </w:pPr>
            <w:r>
              <w:rPr>
                <w:rFonts w:hint="eastAsia" w:ascii="宋体" w:hAnsi="宋体" w:cs="宋体"/>
                <w:color w:val="auto"/>
                <w:kern w:val="0"/>
                <w:sz w:val="24"/>
              </w:rPr>
              <w:t>1.合同签订后</w:t>
            </w:r>
            <w:r>
              <w:rPr>
                <w:rFonts w:hint="eastAsia" w:ascii="宋体" w:hAnsi="宋体" w:cs="宋体"/>
                <w:color w:val="auto"/>
                <w:kern w:val="0"/>
                <w:sz w:val="24"/>
                <w:lang w:val="en-US" w:eastAsia="zh-CN"/>
              </w:rPr>
              <w:t>5</w:t>
            </w:r>
            <w:r>
              <w:rPr>
                <w:rFonts w:hint="eastAsia" w:ascii="宋体" w:hAnsi="宋体" w:cs="宋体"/>
                <w:color w:val="auto"/>
                <w:kern w:val="0"/>
                <w:sz w:val="24"/>
              </w:rPr>
              <w:t>个工作日内，支付合同总价</w:t>
            </w:r>
            <w:r>
              <w:rPr>
                <w:rFonts w:ascii="宋体" w:hAnsi="宋体" w:cs="宋体"/>
                <w:color w:val="auto"/>
                <w:kern w:val="0"/>
                <w:sz w:val="24"/>
              </w:rPr>
              <w:t>7</w:t>
            </w:r>
            <w:r>
              <w:rPr>
                <w:rFonts w:hint="eastAsia" w:ascii="宋体" w:hAnsi="宋体" w:cs="宋体"/>
                <w:color w:val="auto"/>
                <w:kern w:val="0"/>
                <w:sz w:val="24"/>
              </w:rPr>
              <w:t>0%作为首付款。</w:t>
            </w:r>
          </w:p>
          <w:p w14:paraId="602D8F98">
            <w:pPr>
              <w:adjustRightInd/>
              <w:spacing w:line="460" w:lineRule="exact"/>
              <w:rPr>
                <w:rFonts w:hint="eastAsia" w:ascii="宋体" w:hAnsi="宋体" w:cs="宋体"/>
                <w:color w:val="auto"/>
                <w:kern w:val="0"/>
                <w:sz w:val="24"/>
              </w:rPr>
            </w:pPr>
            <w:r>
              <w:rPr>
                <w:rFonts w:hint="eastAsia" w:ascii="宋体" w:hAnsi="宋体" w:cs="宋体"/>
                <w:color w:val="auto"/>
                <w:kern w:val="0"/>
                <w:sz w:val="24"/>
              </w:rPr>
              <w:t>2.项目履约完成，经甲方验收合格后，收到发票后7个工作日内，甲方向乙方支付合同总价的30%。</w:t>
            </w:r>
          </w:p>
        </w:tc>
      </w:tr>
      <w:tr w14:paraId="4EAF05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1D2BB86D">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1.7.1</w:t>
            </w:r>
          </w:p>
        </w:tc>
        <w:tc>
          <w:tcPr>
            <w:tcW w:w="8300" w:type="dxa"/>
            <w:vAlign w:val="center"/>
          </w:tcPr>
          <w:p w14:paraId="76E18D69">
            <w:pPr>
              <w:autoSpaceDE w:val="0"/>
              <w:autoSpaceDN w:val="0"/>
              <w:snapToGrid w:val="0"/>
              <w:spacing w:line="360" w:lineRule="auto"/>
              <w:rPr>
                <w:rFonts w:hint="eastAsia" w:ascii="宋体" w:hAnsi="宋体" w:cs="宋体"/>
                <w:color w:val="auto"/>
                <w:kern w:val="0"/>
                <w:sz w:val="24"/>
              </w:rPr>
            </w:pPr>
            <w:r>
              <w:rPr>
                <w:rFonts w:hint="eastAsia" w:ascii="宋体" w:hAnsi="宋体" w:cs="宋体"/>
                <w:color w:val="auto"/>
                <w:kern w:val="0"/>
                <w:sz w:val="24"/>
                <w:lang w:val="zh-TW" w:eastAsia="zh-TW"/>
              </w:rPr>
              <w:t>服务交付（实施）的时间（期限）</w:t>
            </w:r>
            <w:r>
              <w:rPr>
                <w:rFonts w:hint="eastAsia" w:ascii="宋体" w:hAnsi="宋体" w:cs="宋体"/>
                <w:color w:val="auto"/>
                <w:kern w:val="0"/>
                <w:sz w:val="24"/>
                <w:lang w:val="zh-TW"/>
              </w:rPr>
              <w:t>：</w:t>
            </w:r>
            <w:r>
              <w:rPr>
                <w:rFonts w:hint="eastAsia" w:hAnsi="宋体" w:cs="????"/>
                <w:color w:val="auto"/>
                <w:kern w:val="0"/>
                <w:sz w:val="24"/>
              </w:rPr>
              <w:t>自合同签订之日起至12</w:t>
            </w:r>
            <w:r>
              <w:rPr>
                <w:rFonts w:hAnsi="宋体" w:cs="????"/>
                <w:color w:val="auto"/>
                <w:kern w:val="0"/>
                <w:sz w:val="24"/>
              </w:rPr>
              <w:t>月</w:t>
            </w:r>
          </w:p>
        </w:tc>
      </w:tr>
      <w:tr w14:paraId="05236E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1AC8CBAD">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1.7.2</w:t>
            </w:r>
          </w:p>
        </w:tc>
        <w:tc>
          <w:tcPr>
            <w:tcW w:w="8300" w:type="dxa"/>
            <w:vAlign w:val="center"/>
          </w:tcPr>
          <w:p w14:paraId="0471393C">
            <w:pPr>
              <w:adjustRightInd/>
              <w:spacing w:line="460" w:lineRule="exact"/>
              <w:rPr>
                <w:rFonts w:hint="eastAsia" w:ascii="宋体" w:hAnsi="宋体" w:cs="宋体"/>
                <w:color w:val="auto"/>
                <w:kern w:val="0"/>
                <w:sz w:val="24"/>
              </w:rPr>
            </w:pPr>
            <w:r>
              <w:rPr>
                <w:rFonts w:hint="eastAsia" w:ascii="宋体" w:hAnsi="宋体" w:cs="宋体"/>
                <w:color w:val="auto"/>
                <w:kern w:val="0"/>
                <w:sz w:val="24"/>
                <w:lang w:val="zh-TW" w:eastAsia="zh-TW"/>
              </w:rPr>
              <w:t>服务交付（实施）的地点（地域范围）：</w:t>
            </w:r>
            <w:r>
              <w:rPr>
                <w:rFonts w:hint="eastAsia" w:ascii="宋体" w:hAnsi="宋体" w:cs="宋体"/>
                <w:color w:val="auto"/>
                <w:kern w:val="0"/>
                <w:sz w:val="24"/>
              </w:rPr>
              <w:t>甲方指定地点</w:t>
            </w:r>
          </w:p>
        </w:tc>
      </w:tr>
      <w:tr w14:paraId="1A04D4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02310859">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1.7.3</w:t>
            </w:r>
          </w:p>
        </w:tc>
        <w:tc>
          <w:tcPr>
            <w:tcW w:w="8300" w:type="dxa"/>
            <w:vAlign w:val="center"/>
          </w:tcPr>
          <w:p w14:paraId="56004F69">
            <w:pPr>
              <w:adjustRightInd/>
              <w:spacing w:line="460" w:lineRule="exact"/>
              <w:rPr>
                <w:rFonts w:hint="eastAsia" w:ascii="宋体" w:hAnsi="宋体" w:cs="宋体"/>
                <w:color w:val="auto"/>
                <w:kern w:val="0"/>
                <w:sz w:val="24"/>
              </w:rPr>
            </w:pPr>
            <w:r>
              <w:rPr>
                <w:rFonts w:hint="eastAsia" w:ascii="宋体" w:hAnsi="宋体" w:cs="宋体"/>
                <w:color w:val="auto"/>
                <w:kern w:val="0"/>
                <w:sz w:val="24"/>
                <w:lang w:val="zh-TW" w:eastAsia="zh-TW"/>
              </w:rPr>
              <w:t>服务交付（实施）的方式：</w:t>
            </w:r>
            <w:r>
              <w:rPr>
                <w:rFonts w:hint="eastAsia" w:ascii="宋体" w:hAnsi="宋体" w:cs="宋体"/>
                <w:color w:val="auto"/>
                <w:kern w:val="0"/>
                <w:sz w:val="24"/>
              </w:rPr>
              <w:t>根据采购合同、投标文件、招标文件要求，乙方完成项目相关内容。</w:t>
            </w:r>
          </w:p>
        </w:tc>
      </w:tr>
      <w:tr w14:paraId="1F04BC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171269DE">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1.7.4.1</w:t>
            </w:r>
          </w:p>
        </w:tc>
        <w:tc>
          <w:tcPr>
            <w:tcW w:w="8300" w:type="dxa"/>
            <w:vAlign w:val="center"/>
          </w:tcPr>
          <w:p w14:paraId="61FF7918">
            <w:pPr>
              <w:adjustRightInd/>
              <w:spacing w:line="460" w:lineRule="exact"/>
              <w:rPr>
                <w:rFonts w:hint="eastAsia" w:ascii="宋体" w:hAnsi="宋体" w:cs="宋体"/>
                <w:color w:val="auto"/>
                <w:kern w:val="0"/>
                <w:sz w:val="24"/>
              </w:rPr>
            </w:pPr>
            <w:r>
              <w:rPr>
                <w:rFonts w:hint="eastAsia" w:ascii="宋体" w:hAnsi="宋体" w:cs="宋体"/>
                <w:color w:val="auto"/>
                <w:kern w:val="0"/>
                <w:sz w:val="24"/>
              </w:rPr>
              <w:t>项目涉及货物的</w:t>
            </w:r>
            <w:r>
              <w:rPr>
                <w:rFonts w:hint="eastAsia" w:ascii="宋体" w:hAnsi="宋体" w:cs="宋体"/>
                <w:color w:val="auto"/>
                <w:kern w:val="0"/>
                <w:sz w:val="24"/>
                <w:lang w:val="zh-TW" w:eastAsia="zh-TW"/>
              </w:rPr>
              <w:t>交付期限：</w:t>
            </w:r>
            <w:r>
              <w:rPr>
                <w:rFonts w:ascii="宋体" w:hAnsi="宋体" w:cs="宋体"/>
                <w:color w:val="auto"/>
                <w:kern w:val="0"/>
                <w:sz w:val="24"/>
              </w:rPr>
              <w:t>/</w:t>
            </w:r>
          </w:p>
        </w:tc>
      </w:tr>
      <w:tr w14:paraId="02E240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4055CB4B">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1.7.4.2</w:t>
            </w:r>
          </w:p>
        </w:tc>
        <w:tc>
          <w:tcPr>
            <w:tcW w:w="8300" w:type="dxa"/>
            <w:vAlign w:val="center"/>
          </w:tcPr>
          <w:p w14:paraId="0B93DB54">
            <w:pPr>
              <w:adjustRightInd/>
              <w:spacing w:line="460" w:lineRule="exact"/>
              <w:rPr>
                <w:rFonts w:hint="eastAsia" w:ascii="宋体" w:hAnsi="宋体" w:cs="宋体"/>
                <w:color w:val="auto"/>
                <w:kern w:val="0"/>
                <w:sz w:val="24"/>
              </w:rPr>
            </w:pPr>
            <w:r>
              <w:rPr>
                <w:rFonts w:hint="eastAsia" w:ascii="宋体" w:hAnsi="宋体" w:cs="宋体"/>
                <w:color w:val="auto"/>
                <w:kern w:val="0"/>
                <w:sz w:val="24"/>
              </w:rPr>
              <w:t>项目涉及货物的</w:t>
            </w:r>
            <w:r>
              <w:rPr>
                <w:rFonts w:hint="eastAsia" w:ascii="宋体" w:hAnsi="宋体" w:cs="宋体"/>
                <w:color w:val="auto"/>
                <w:kern w:val="0"/>
                <w:sz w:val="24"/>
                <w:lang w:val="zh-TW" w:eastAsia="zh-TW"/>
              </w:rPr>
              <w:t>交付地点：</w:t>
            </w:r>
            <w:r>
              <w:rPr>
                <w:rFonts w:ascii="宋体" w:hAnsi="宋体" w:cs="宋体"/>
                <w:color w:val="auto"/>
                <w:kern w:val="0"/>
                <w:sz w:val="24"/>
              </w:rPr>
              <w:t>/</w:t>
            </w:r>
          </w:p>
        </w:tc>
      </w:tr>
      <w:tr w14:paraId="12040F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7D953B23">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1.7.4.3</w:t>
            </w:r>
          </w:p>
        </w:tc>
        <w:tc>
          <w:tcPr>
            <w:tcW w:w="8300" w:type="dxa"/>
            <w:vAlign w:val="center"/>
          </w:tcPr>
          <w:p w14:paraId="41CBA697">
            <w:pPr>
              <w:adjustRightInd/>
              <w:spacing w:line="460" w:lineRule="exact"/>
              <w:rPr>
                <w:rFonts w:hint="eastAsia" w:ascii="宋体" w:hAnsi="宋体" w:cs="宋体"/>
                <w:color w:val="auto"/>
                <w:kern w:val="0"/>
                <w:sz w:val="24"/>
              </w:rPr>
            </w:pPr>
            <w:r>
              <w:rPr>
                <w:rFonts w:hint="eastAsia" w:ascii="宋体" w:hAnsi="宋体" w:cs="宋体"/>
                <w:color w:val="auto"/>
                <w:kern w:val="0"/>
                <w:sz w:val="24"/>
              </w:rPr>
              <w:t>项目涉及货物的</w:t>
            </w:r>
            <w:r>
              <w:rPr>
                <w:rFonts w:hint="eastAsia" w:ascii="宋体" w:hAnsi="宋体" w:cs="宋体"/>
                <w:color w:val="auto"/>
                <w:kern w:val="0"/>
                <w:sz w:val="24"/>
                <w:lang w:val="zh-TW" w:eastAsia="zh-TW"/>
              </w:rPr>
              <w:t>交付方式：</w:t>
            </w:r>
            <w:r>
              <w:rPr>
                <w:rFonts w:ascii="宋体" w:hAnsi="宋体" w:cs="宋体"/>
                <w:color w:val="auto"/>
                <w:kern w:val="0"/>
                <w:sz w:val="24"/>
              </w:rPr>
              <w:t>/</w:t>
            </w:r>
          </w:p>
        </w:tc>
      </w:tr>
      <w:tr w14:paraId="2B845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22CD2273">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1.8.</w:t>
            </w:r>
            <w:r>
              <w:rPr>
                <w:rFonts w:hint="eastAsia" w:ascii="宋体" w:hAnsi="宋体" w:cs="宋体"/>
                <w:color w:val="auto"/>
                <w:kern w:val="0"/>
                <w:sz w:val="24"/>
              </w:rPr>
              <w:t>7</w:t>
            </w:r>
          </w:p>
        </w:tc>
        <w:tc>
          <w:tcPr>
            <w:tcW w:w="8300" w:type="dxa"/>
            <w:vAlign w:val="center"/>
          </w:tcPr>
          <w:p w14:paraId="700B7C0C">
            <w:pPr>
              <w:spacing w:line="360" w:lineRule="auto"/>
              <w:rPr>
                <w:rFonts w:hint="eastAsia" w:ascii="宋体" w:hAnsi="宋体" w:cs="仿宋"/>
                <w:color w:val="auto"/>
                <w:sz w:val="24"/>
                <w:lang w:val="en"/>
              </w:rPr>
            </w:pPr>
            <w:r>
              <w:rPr>
                <w:rFonts w:hint="eastAsia" w:ascii="宋体" w:hAnsi="宋体" w:cs="仿宋"/>
                <w:color w:val="auto"/>
                <w:sz w:val="24"/>
                <w:lang w:val="en"/>
              </w:rPr>
              <w:t>违约责任：</w:t>
            </w:r>
          </w:p>
          <w:p w14:paraId="0993F963">
            <w:pPr>
              <w:spacing w:line="360" w:lineRule="auto"/>
              <w:rPr>
                <w:rFonts w:hint="eastAsia" w:ascii="宋体" w:hAnsi="宋体" w:cs="宋体"/>
                <w:color w:val="auto"/>
                <w:sz w:val="24"/>
              </w:rPr>
            </w:pPr>
            <w:r>
              <w:rPr>
                <w:rFonts w:hint="eastAsia" w:ascii="宋体" w:hAnsi="宋体" w:cs="仿宋"/>
                <w:color w:val="auto"/>
                <w:sz w:val="24"/>
              </w:rPr>
              <w:t>1.</w:t>
            </w:r>
            <w:r>
              <w:rPr>
                <w:rFonts w:hint="eastAsia" w:ascii="宋体" w:hAnsi="宋体" w:cs="宋体"/>
                <w:color w:val="auto"/>
                <w:sz w:val="24"/>
              </w:rPr>
              <w:t>本合同签订后，任何一方不履行或不完全履行本合同约定条款的，即构成违约。任何一方违约时，守约方有权要求违约方继续履行本合同，同时有权要求违约方支付违约金。</w:t>
            </w:r>
          </w:p>
          <w:p w14:paraId="51D41C44">
            <w:pPr>
              <w:spacing w:line="360" w:lineRule="auto"/>
              <w:rPr>
                <w:rFonts w:hint="eastAsia" w:ascii="宋体" w:hAnsi="宋体" w:cs="宋体"/>
                <w:color w:val="auto"/>
                <w:sz w:val="24"/>
              </w:rPr>
            </w:pPr>
            <w:r>
              <w:rPr>
                <w:rFonts w:hint="eastAsia" w:ascii="宋体" w:hAnsi="宋体" w:cs="宋体"/>
                <w:color w:val="auto"/>
                <w:sz w:val="24"/>
              </w:rPr>
              <w:t>2.如因乙方原因造成项目不能如期实施，则每延迟一日，乙方应向甲方支付合同总额【千分之一】的违约金，延期超过【15】日，甲方有权选择解除本合同要求乙方退还未实施部分及虽已实施但经验收不合格部分的已付款，并支付合同总额10%的违约金；或要求乙方在指定的延长项目实施期限内继续完成项目并支付合同总额10%的违约金。</w:t>
            </w:r>
          </w:p>
          <w:p w14:paraId="65FAB8E0">
            <w:pPr>
              <w:spacing w:line="360" w:lineRule="auto"/>
              <w:rPr>
                <w:rFonts w:hint="eastAsia" w:ascii="宋体" w:hAnsi="宋体" w:cs="宋体"/>
                <w:color w:val="auto"/>
                <w:sz w:val="24"/>
              </w:rPr>
            </w:pPr>
            <w:r>
              <w:rPr>
                <w:rFonts w:hint="eastAsia" w:ascii="宋体" w:hAnsi="宋体" w:cs="宋体"/>
                <w:color w:val="auto"/>
                <w:sz w:val="24"/>
              </w:rPr>
              <w:t>3.若乙方工作成果未通过甲方验收的，甲方有权拒绝支付该工作成果的服务费用，乙方应向甲方支付【合同金额的10%】的违约金，甲方有权解除本合同。甲方因此解除合同的，乙方已经收取的费用应即返还。</w:t>
            </w:r>
          </w:p>
          <w:p w14:paraId="0BBFD87D">
            <w:pPr>
              <w:spacing w:line="360" w:lineRule="auto"/>
              <w:rPr>
                <w:rFonts w:hint="eastAsia" w:ascii="宋体" w:hAnsi="宋体" w:cs="仿宋"/>
                <w:color w:val="auto"/>
                <w:sz w:val="24"/>
              </w:rPr>
            </w:pPr>
            <w:r>
              <w:rPr>
                <w:rFonts w:hint="eastAsia" w:ascii="宋体" w:hAnsi="宋体" w:cs="宋体"/>
                <w:color w:val="auto"/>
                <w:sz w:val="24"/>
              </w:rPr>
              <w:t>4.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保全担保费、执行费等费用以及其他可预见的间接经济损失。</w:t>
            </w:r>
            <w:r>
              <w:rPr>
                <w:rFonts w:hint="eastAsia" w:ascii="宋体" w:hAnsi="宋体" w:cs="仿宋"/>
                <w:color w:val="auto"/>
                <w:sz w:val="24"/>
              </w:rPr>
              <w:t xml:space="preserve"> </w:t>
            </w:r>
          </w:p>
        </w:tc>
      </w:tr>
      <w:tr w14:paraId="224E8A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32C95E33">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1.9.1</w:t>
            </w:r>
          </w:p>
        </w:tc>
        <w:tc>
          <w:tcPr>
            <w:tcW w:w="8300" w:type="dxa"/>
            <w:vAlign w:val="center"/>
          </w:tcPr>
          <w:p w14:paraId="33538DF6">
            <w:pPr>
              <w:adjustRightInd/>
              <w:spacing w:line="460" w:lineRule="exact"/>
              <w:rPr>
                <w:rFonts w:hint="eastAsia" w:ascii="宋体" w:hAnsi="宋体" w:cs="宋体"/>
                <w:color w:val="auto"/>
                <w:kern w:val="0"/>
                <w:sz w:val="24"/>
              </w:rPr>
            </w:pPr>
            <w:r>
              <w:rPr>
                <w:rFonts w:hint="eastAsia" w:ascii="宋体" w:hAnsi="宋体" w:cs="宋体"/>
                <w:color w:val="auto"/>
                <w:kern w:val="0"/>
                <w:sz w:val="24"/>
              </w:rPr>
              <w:t>仲裁机构：属地仲裁委员会</w:t>
            </w:r>
          </w:p>
        </w:tc>
      </w:tr>
      <w:tr w14:paraId="2F8E9F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2F3E415C">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1.9.2</w:t>
            </w:r>
          </w:p>
        </w:tc>
        <w:tc>
          <w:tcPr>
            <w:tcW w:w="8300" w:type="dxa"/>
            <w:vAlign w:val="center"/>
          </w:tcPr>
          <w:p w14:paraId="61F35BAD">
            <w:pPr>
              <w:adjustRightInd/>
              <w:spacing w:line="460" w:lineRule="exact"/>
              <w:rPr>
                <w:rFonts w:hint="eastAsia" w:ascii="宋体" w:hAnsi="宋体" w:cs="宋体"/>
                <w:color w:val="auto"/>
                <w:kern w:val="0"/>
                <w:sz w:val="24"/>
              </w:rPr>
            </w:pPr>
            <w:r>
              <w:rPr>
                <w:rFonts w:hint="eastAsia" w:ascii="宋体" w:hAnsi="宋体" w:cs="宋体"/>
                <w:color w:val="auto"/>
                <w:kern w:val="0"/>
                <w:sz w:val="24"/>
              </w:rPr>
              <w:t>诉讼法院：甲方所在地人民法院</w:t>
            </w:r>
          </w:p>
        </w:tc>
      </w:tr>
      <w:tr w14:paraId="6C9882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18DBA365">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2.3.2</w:t>
            </w:r>
          </w:p>
        </w:tc>
        <w:tc>
          <w:tcPr>
            <w:tcW w:w="8300" w:type="dxa"/>
            <w:vAlign w:val="center"/>
          </w:tcPr>
          <w:p w14:paraId="6C9B5015">
            <w:pPr>
              <w:adjustRightInd/>
              <w:spacing w:line="460" w:lineRule="exact"/>
              <w:rPr>
                <w:rFonts w:hint="eastAsia" w:ascii="宋体" w:hAnsi="宋体" w:cs="宋体"/>
                <w:color w:val="auto"/>
                <w:kern w:val="0"/>
                <w:sz w:val="24"/>
              </w:rPr>
            </w:pPr>
            <w:r>
              <w:rPr>
                <w:rFonts w:hint="eastAsia" w:ascii="宋体" w:hAnsi="宋体" w:cs="宋体"/>
                <w:color w:val="auto"/>
                <w:kern w:val="0"/>
                <w:sz w:val="24"/>
              </w:rPr>
              <w:t>合同涉及技术成果的归属和收益的分成办法：项目成果的所有权、使用权归采购人所有，同时供应商享有项目成果的署名权。中标人应保证提供服务过程中不会侵犯任何第三方的知识产权。</w:t>
            </w:r>
          </w:p>
        </w:tc>
      </w:tr>
      <w:tr w14:paraId="011BD5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6E852782">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2.5</w:t>
            </w:r>
          </w:p>
        </w:tc>
        <w:tc>
          <w:tcPr>
            <w:tcW w:w="8300" w:type="dxa"/>
            <w:vAlign w:val="center"/>
          </w:tcPr>
          <w:p w14:paraId="29534116">
            <w:pPr>
              <w:adjustRightInd/>
              <w:spacing w:line="460" w:lineRule="exact"/>
              <w:rPr>
                <w:rFonts w:hint="eastAsia" w:ascii="宋体" w:hAnsi="宋体" w:cs="宋体"/>
                <w:color w:val="auto"/>
                <w:kern w:val="0"/>
                <w:sz w:val="24"/>
              </w:rPr>
            </w:pPr>
            <w:r>
              <w:rPr>
                <w:rFonts w:hint="eastAsia" w:ascii="宋体" w:hAnsi="宋体" w:cs="宋体"/>
                <w:color w:val="auto"/>
                <w:kern w:val="0"/>
                <w:sz w:val="24"/>
              </w:rPr>
              <w:t>结算方式和付款条件：同</w:t>
            </w:r>
            <w:r>
              <w:rPr>
                <w:rFonts w:ascii="宋体" w:hAnsi="宋体" w:cs="宋体"/>
                <w:color w:val="auto"/>
                <w:kern w:val="0"/>
                <w:sz w:val="24"/>
              </w:rPr>
              <w:t>1.6.2</w:t>
            </w:r>
          </w:p>
        </w:tc>
      </w:tr>
      <w:tr w14:paraId="59E8D9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4287DDA9">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2.11.3</w:t>
            </w:r>
          </w:p>
        </w:tc>
        <w:tc>
          <w:tcPr>
            <w:tcW w:w="8300" w:type="dxa"/>
            <w:vAlign w:val="center"/>
          </w:tcPr>
          <w:p w14:paraId="025D8627">
            <w:pPr>
              <w:adjustRightInd/>
              <w:spacing w:line="460" w:lineRule="exact"/>
              <w:rPr>
                <w:rFonts w:hint="eastAsia" w:ascii="宋体" w:hAnsi="宋体" w:cs="宋体"/>
                <w:color w:val="auto"/>
                <w:kern w:val="0"/>
                <w:sz w:val="24"/>
              </w:rPr>
            </w:pPr>
            <w:r>
              <w:rPr>
                <w:rFonts w:hint="eastAsia" w:ascii="宋体" w:hAnsi="宋体" w:cs="宋体"/>
                <w:color w:val="auto"/>
                <w:kern w:val="0"/>
                <w:sz w:val="24"/>
              </w:rPr>
              <w:t>因不可抗力致使合同有变更必要的，双方当事人应在14日内以书面形式变更合同；</w:t>
            </w:r>
          </w:p>
        </w:tc>
      </w:tr>
      <w:tr w14:paraId="5F525B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Pr>
          <w:p w14:paraId="4CD0293A">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2.11.4</w:t>
            </w:r>
          </w:p>
        </w:tc>
        <w:tc>
          <w:tcPr>
            <w:tcW w:w="8300" w:type="dxa"/>
            <w:vAlign w:val="center"/>
          </w:tcPr>
          <w:p w14:paraId="474A139B">
            <w:pPr>
              <w:adjustRightInd/>
              <w:spacing w:line="460" w:lineRule="exact"/>
              <w:rPr>
                <w:rFonts w:hint="eastAsia" w:ascii="宋体" w:hAnsi="宋体" w:cs="宋体"/>
                <w:color w:val="auto"/>
                <w:kern w:val="0"/>
                <w:sz w:val="24"/>
              </w:rPr>
            </w:pPr>
            <w:r>
              <w:rPr>
                <w:rFonts w:hint="eastAsia" w:ascii="宋体" w:hAnsi="宋体" w:cs="宋体"/>
                <w:color w:val="auto"/>
                <w:kern w:val="0"/>
                <w:sz w:val="24"/>
              </w:rPr>
              <w:t>受不可抗力影响的一方在不可抗力发生后，应在</w:t>
            </w:r>
            <w:r>
              <w:rPr>
                <w:rFonts w:ascii="宋体" w:hAnsi="宋体" w:cs="宋体"/>
                <w:color w:val="auto"/>
                <w:kern w:val="0"/>
                <w:sz w:val="24"/>
              </w:rPr>
              <w:t>3日</w:t>
            </w:r>
            <w:r>
              <w:rPr>
                <w:rFonts w:hint="eastAsia" w:ascii="宋体" w:hAnsi="宋体" w:cs="宋体"/>
                <w:color w:val="auto"/>
                <w:kern w:val="0"/>
                <w:sz w:val="24"/>
              </w:rPr>
              <w:t>内以书面形式通知对方当事人，并在事故发生后7日内，将有关部门出具的证明文件送达对方当事人。</w:t>
            </w:r>
          </w:p>
        </w:tc>
      </w:tr>
      <w:tr w14:paraId="52872F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481BE676">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2.15.1</w:t>
            </w:r>
          </w:p>
        </w:tc>
        <w:tc>
          <w:tcPr>
            <w:tcW w:w="8300" w:type="dxa"/>
            <w:vAlign w:val="center"/>
          </w:tcPr>
          <w:p w14:paraId="4AEDA63B">
            <w:pPr>
              <w:adjustRightInd/>
              <w:spacing w:line="460" w:lineRule="exact"/>
              <w:rPr>
                <w:rFonts w:hint="eastAsia" w:ascii="宋体" w:hAnsi="宋体" w:cs="宋体"/>
                <w:color w:val="auto"/>
                <w:kern w:val="0"/>
                <w:sz w:val="24"/>
              </w:rPr>
            </w:pPr>
            <w:r>
              <w:rPr>
                <w:rFonts w:hint="eastAsia" w:ascii="宋体" w:hAnsi="宋体" w:cs="宋体"/>
                <w:color w:val="auto"/>
                <w:kern w:val="0"/>
                <w:sz w:val="24"/>
              </w:rPr>
              <w:t>（1）乙方按照/约定，提交服务报告；</w:t>
            </w:r>
            <w:r>
              <w:rPr>
                <w:rFonts w:ascii="宋体" w:hAnsi="宋体" w:cs="宋体"/>
                <w:color w:val="auto"/>
                <w:kern w:val="0"/>
                <w:sz w:val="24"/>
              </w:rPr>
              <w:br w:type="textWrapping"/>
            </w:r>
            <w:r>
              <w:rPr>
                <w:rFonts w:hint="eastAsia" w:ascii="宋体" w:hAnsi="宋体" w:cs="宋体"/>
                <w:color w:val="auto"/>
                <w:kern w:val="0"/>
                <w:sz w:val="24"/>
              </w:rPr>
              <w:t>（2）甲方按照招标文件约定进行验收；</w:t>
            </w:r>
          </w:p>
        </w:tc>
      </w:tr>
      <w:tr w14:paraId="258630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62A9FF05">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2.15.3</w:t>
            </w:r>
          </w:p>
        </w:tc>
        <w:tc>
          <w:tcPr>
            <w:tcW w:w="8300" w:type="dxa"/>
            <w:vAlign w:val="center"/>
          </w:tcPr>
          <w:p w14:paraId="1F76F11A">
            <w:pPr>
              <w:adjustRightInd/>
              <w:spacing w:line="460" w:lineRule="exact"/>
              <w:rPr>
                <w:rFonts w:hint="eastAsia" w:ascii="宋体" w:hAnsi="宋体" w:cs="宋体"/>
                <w:color w:val="auto"/>
                <w:kern w:val="0"/>
                <w:sz w:val="24"/>
              </w:rPr>
            </w:pPr>
            <w:r>
              <w:rPr>
                <w:rFonts w:hint="eastAsia" w:ascii="宋体" w:hAnsi="宋体" w:cs="宋体"/>
                <w:color w:val="auto"/>
                <w:kern w:val="0"/>
                <w:sz w:val="24"/>
              </w:rPr>
              <w:t>检验和验收标准、程序等具体内容以及前述验收书的效力：</w:t>
            </w:r>
          </w:p>
          <w:p w14:paraId="74EDC014">
            <w:pPr>
              <w:adjustRightInd/>
              <w:spacing w:line="460" w:lineRule="exact"/>
              <w:rPr>
                <w:rFonts w:hint="eastAsia" w:ascii="宋体" w:hAnsi="宋体" w:cs="宋体"/>
                <w:color w:val="auto"/>
                <w:kern w:val="0"/>
                <w:sz w:val="24"/>
              </w:rPr>
            </w:pPr>
            <w:r>
              <w:rPr>
                <w:rFonts w:hint="eastAsia" w:ascii="宋体" w:hAnsi="宋体" w:cs="宋体"/>
                <w:color w:val="auto"/>
                <w:kern w:val="0"/>
                <w:sz w:val="24"/>
              </w:rPr>
              <w:t>1、验收标准、验收程序：参照2.15.1所述内容；</w:t>
            </w:r>
          </w:p>
          <w:p w14:paraId="6B058FE3">
            <w:pPr>
              <w:adjustRightInd/>
              <w:spacing w:line="460" w:lineRule="exact"/>
              <w:rPr>
                <w:rFonts w:hint="eastAsia" w:ascii="宋体" w:hAnsi="宋体" w:cs="宋体"/>
                <w:color w:val="auto"/>
                <w:kern w:val="0"/>
                <w:sz w:val="24"/>
              </w:rPr>
            </w:pPr>
            <w:r>
              <w:rPr>
                <w:rFonts w:hint="eastAsia" w:ascii="宋体" w:hAnsi="宋体" w:cs="宋体"/>
                <w:color w:val="auto"/>
                <w:kern w:val="0"/>
                <w:sz w:val="24"/>
              </w:rPr>
              <w:t>2、验收书的效力以最终验收意见为准。</w:t>
            </w:r>
          </w:p>
        </w:tc>
      </w:tr>
      <w:tr w14:paraId="5C5F60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5FCF593B">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2.19</w:t>
            </w:r>
          </w:p>
        </w:tc>
        <w:tc>
          <w:tcPr>
            <w:tcW w:w="8300" w:type="dxa"/>
            <w:vAlign w:val="center"/>
          </w:tcPr>
          <w:p w14:paraId="6D36F05E">
            <w:pPr>
              <w:adjustRightInd/>
              <w:spacing w:line="460" w:lineRule="exact"/>
              <w:rPr>
                <w:rFonts w:hint="eastAsia" w:ascii="宋体" w:hAnsi="宋体" w:cs="宋体"/>
                <w:color w:val="auto"/>
                <w:kern w:val="0"/>
                <w:sz w:val="24"/>
              </w:rPr>
            </w:pPr>
            <w:r>
              <w:rPr>
                <w:rFonts w:hint="eastAsia" w:ascii="宋体" w:hAnsi="宋体" w:cs="宋体"/>
                <w:color w:val="auto"/>
                <w:kern w:val="0"/>
                <w:sz w:val="24"/>
              </w:rPr>
              <w:t>本合同一式六份，甲方三份，乙方三份。</w:t>
            </w:r>
          </w:p>
        </w:tc>
      </w:tr>
    </w:tbl>
    <w:p w14:paraId="581F5E8C">
      <w:pPr>
        <w:spacing w:line="360" w:lineRule="auto"/>
        <w:ind w:left="-420" w:leftChars="-200" w:right="-420" w:rightChars="-200" w:firstLine="480" w:firstLineChars="200"/>
        <w:rPr>
          <w:rFonts w:hint="eastAsia" w:ascii="宋体" w:hAnsi="宋体" w:cs="宋体"/>
          <w:color w:val="auto"/>
          <w:sz w:val="24"/>
        </w:rPr>
      </w:pPr>
    </w:p>
    <w:p w14:paraId="6EB36F90">
      <w:pPr>
        <w:pStyle w:val="3"/>
        <w:rPr>
          <w:rFonts w:hint="eastAsia"/>
          <w:color w:val="auto"/>
          <w:lang w:val="en-US"/>
        </w:rPr>
      </w:pPr>
    </w:p>
    <w:p w14:paraId="4A34547B">
      <w:pPr>
        <w:rPr>
          <w:color w:val="auto"/>
        </w:rPr>
      </w:pPr>
    </w:p>
    <w:p w14:paraId="061C5580">
      <w:pPr>
        <w:rPr>
          <w:rFonts w:hint="eastAsia" w:ascii="宋体" w:hAnsi="宋体" w:cs="宋体"/>
          <w:b/>
          <w:color w:val="auto"/>
          <w:sz w:val="36"/>
          <w:szCs w:val="20"/>
        </w:rPr>
      </w:pPr>
      <w:r>
        <w:rPr>
          <w:rFonts w:hint="eastAsia" w:ascii="宋体" w:hAnsi="宋体" w:cs="宋体"/>
          <w:b/>
          <w:color w:val="auto"/>
          <w:sz w:val="36"/>
          <w:szCs w:val="20"/>
        </w:rPr>
        <w:br w:type="page"/>
      </w:r>
    </w:p>
    <w:p w14:paraId="66057DA3">
      <w:pPr>
        <w:spacing w:line="360" w:lineRule="auto"/>
        <w:ind w:left="720" w:firstLine="723" w:firstLineChars="200"/>
        <w:outlineLvl w:val="0"/>
        <w:rPr>
          <w:rFonts w:hint="eastAsia" w:ascii="宋体" w:hAnsi="宋体" w:cs="宋体"/>
          <w:b/>
          <w:color w:val="auto"/>
          <w:sz w:val="36"/>
          <w:szCs w:val="20"/>
        </w:rPr>
      </w:pPr>
      <w:r>
        <w:rPr>
          <w:rFonts w:hint="eastAsia" w:ascii="宋体" w:hAnsi="宋体" w:cs="宋体"/>
          <w:b/>
          <w:color w:val="auto"/>
          <w:sz w:val="36"/>
          <w:szCs w:val="20"/>
        </w:rPr>
        <w:t>第六部分</w:t>
      </w:r>
      <w:bookmarkEnd w:id="398"/>
      <w:r>
        <w:rPr>
          <w:rFonts w:hint="eastAsia" w:ascii="宋体" w:hAnsi="宋体" w:cs="宋体"/>
          <w:b/>
          <w:color w:val="auto"/>
          <w:sz w:val="36"/>
          <w:szCs w:val="20"/>
        </w:rPr>
        <w:t xml:space="preserve"> </w:t>
      </w:r>
      <w:bookmarkEnd w:id="399"/>
      <w:r>
        <w:rPr>
          <w:rFonts w:hint="eastAsia" w:ascii="宋体" w:hAnsi="宋体" w:cs="宋体"/>
          <w:b/>
          <w:color w:val="auto"/>
          <w:sz w:val="36"/>
          <w:szCs w:val="20"/>
        </w:rPr>
        <w:t>应提交的有关格式范例</w:t>
      </w:r>
    </w:p>
    <w:p w14:paraId="4946807B">
      <w:pPr>
        <w:spacing w:line="360" w:lineRule="auto"/>
        <w:jc w:val="center"/>
        <w:outlineLvl w:val="0"/>
        <w:rPr>
          <w:rFonts w:hint="eastAsia" w:ascii="宋体" w:hAnsi="宋体" w:cs="宋体"/>
          <w:b/>
          <w:color w:val="auto"/>
          <w:kern w:val="0"/>
          <w:sz w:val="36"/>
          <w:szCs w:val="36"/>
        </w:rPr>
      </w:pPr>
    </w:p>
    <w:p w14:paraId="40AEB25A">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资格文件部分</w:t>
      </w:r>
    </w:p>
    <w:p w14:paraId="336F5FAE">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目录</w:t>
      </w:r>
    </w:p>
    <w:p w14:paraId="77131917">
      <w:pPr>
        <w:spacing w:line="360" w:lineRule="auto"/>
        <w:jc w:val="center"/>
        <w:outlineLvl w:val="0"/>
        <w:rPr>
          <w:rFonts w:hint="eastAsia" w:ascii="宋体" w:hAnsi="宋体" w:cs="宋体"/>
          <w:b/>
          <w:color w:val="auto"/>
          <w:kern w:val="0"/>
          <w:sz w:val="36"/>
          <w:szCs w:val="36"/>
        </w:rPr>
      </w:pPr>
    </w:p>
    <w:p w14:paraId="4D2B340B">
      <w:pPr>
        <w:snapToGrid w:val="0"/>
        <w:spacing w:line="360" w:lineRule="auto"/>
        <w:rPr>
          <w:rFonts w:hint="eastAsia" w:ascii="宋体" w:hAnsi="宋体" w:cs="宋体"/>
          <w:color w:val="auto"/>
          <w:sz w:val="24"/>
        </w:rPr>
      </w:pPr>
      <w:r>
        <w:rPr>
          <w:rFonts w:hint="eastAsia" w:ascii="宋体" w:hAnsi="宋体" w:cs="宋体"/>
          <w:color w:val="auto"/>
          <w:sz w:val="24"/>
        </w:rPr>
        <w:t>（1）符合参加政府采购活动应当具备的一般条件的承诺函……………（页码）</w:t>
      </w:r>
    </w:p>
    <w:p w14:paraId="0CADB1E9">
      <w:pPr>
        <w:snapToGrid w:val="0"/>
        <w:spacing w:line="360" w:lineRule="auto"/>
        <w:rPr>
          <w:rFonts w:hint="eastAsia"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793A8908">
      <w:pPr>
        <w:snapToGrid w:val="0"/>
        <w:spacing w:line="360" w:lineRule="auto"/>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49DDD76F">
      <w:pPr>
        <w:snapToGrid w:val="0"/>
        <w:spacing w:line="360" w:lineRule="auto"/>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7692539B">
      <w:pPr>
        <w:snapToGrid w:val="0"/>
        <w:spacing w:line="360" w:lineRule="auto"/>
        <w:rPr>
          <w:rFonts w:hint="eastAsia" w:ascii="宋体" w:hAnsi="宋体" w:cs="宋体"/>
          <w:color w:val="auto"/>
          <w:sz w:val="24"/>
        </w:rPr>
      </w:pPr>
      <w:r>
        <w:rPr>
          <w:rFonts w:hint="eastAsia" w:ascii="宋体" w:hAnsi="宋体" w:cs="宋体"/>
          <w:color w:val="auto"/>
          <w:sz w:val="24"/>
        </w:rPr>
        <w:t>（5）相关证明材料（如有）………………………………………………（页码）</w:t>
      </w:r>
    </w:p>
    <w:p w14:paraId="49605060">
      <w:pPr>
        <w:snapToGrid w:val="0"/>
        <w:spacing w:line="360" w:lineRule="auto"/>
        <w:ind w:firstLine="480" w:firstLineChars="200"/>
        <w:rPr>
          <w:rFonts w:hint="eastAsia" w:ascii="宋体" w:hAnsi="宋体" w:cs="宋体"/>
          <w:color w:val="auto"/>
          <w:sz w:val="24"/>
        </w:rPr>
      </w:pPr>
    </w:p>
    <w:p w14:paraId="6F284970">
      <w:pPr>
        <w:spacing w:line="360" w:lineRule="auto"/>
        <w:ind w:firstLine="480" w:firstLineChars="200"/>
        <w:rPr>
          <w:rFonts w:hint="eastAsia" w:ascii="宋体" w:hAnsi="宋体" w:cs="宋体"/>
          <w:color w:val="auto"/>
          <w:sz w:val="24"/>
        </w:rPr>
      </w:pPr>
    </w:p>
    <w:p w14:paraId="6099B672">
      <w:pPr>
        <w:snapToGrid w:val="0"/>
        <w:spacing w:line="360" w:lineRule="auto"/>
        <w:ind w:right="480"/>
        <w:jc w:val="center"/>
        <w:rPr>
          <w:rFonts w:hint="eastAsia"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4333AFDD">
      <w:pPr>
        <w:adjustRightInd w:val="0"/>
        <w:snapToGrid w:val="0"/>
        <w:spacing w:line="360" w:lineRule="auto"/>
        <w:ind w:right="480"/>
        <w:jc w:val="center"/>
        <w:rPr>
          <w:rFonts w:hint="eastAsia" w:ascii="宋体" w:hAnsi="宋体" w:cs="宋体"/>
          <w:b/>
          <w:color w:val="auto"/>
          <w:kern w:val="0"/>
          <w:sz w:val="32"/>
          <w:szCs w:val="32"/>
        </w:rPr>
      </w:pPr>
      <w:r>
        <w:rPr>
          <w:rFonts w:hint="eastAsia" w:ascii="宋体" w:hAnsi="宋体" w:cs="宋体"/>
          <w:b/>
          <w:color w:val="auto"/>
          <w:kern w:val="0"/>
          <w:sz w:val="32"/>
          <w:szCs w:val="32"/>
          <w:highlight w:val="none"/>
          <w:lang w:eastAsia="zh-CN"/>
        </w:rPr>
        <w:t>（</w:t>
      </w:r>
      <w:r>
        <w:rPr>
          <w:rFonts w:hint="eastAsia" w:ascii="宋体" w:hAnsi="宋体" w:cs="宋体"/>
          <w:b/>
          <w:color w:val="auto"/>
          <w:kern w:val="0"/>
          <w:sz w:val="32"/>
          <w:szCs w:val="32"/>
          <w:highlight w:val="none"/>
          <w:lang w:val="en-US" w:eastAsia="zh-CN"/>
        </w:rPr>
        <w:t>联合体形式参加的，双方均需提供</w:t>
      </w:r>
      <w:r>
        <w:rPr>
          <w:rFonts w:hint="eastAsia" w:ascii="宋体" w:hAnsi="宋体" w:cs="宋体"/>
          <w:b/>
          <w:color w:val="auto"/>
          <w:kern w:val="0"/>
          <w:sz w:val="32"/>
          <w:szCs w:val="32"/>
          <w:highlight w:val="none"/>
          <w:lang w:eastAsia="zh-CN"/>
        </w:rPr>
        <w:t>）</w:t>
      </w:r>
    </w:p>
    <w:p w14:paraId="72FB790B">
      <w:pPr>
        <w:snapToGrid w:val="0"/>
        <w:spacing w:line="360" w:lineRule="auto"/>
        <w:rPr>
          <w:rFonts w:hint="eastAsia" w:ascii="宋体" w:hAnsi="宋体" w:cs="宋体"/>
          <w:color w:val="auto"/>
          <w:sz w:val="24"/>
        </w:rPr>
      </w:pPr>
      <w:r>
        <w:rPr>
          <w:rFonts w:hint="eastAsia" w:ascii="宋体" w:hAnsi="宋体" w:cs="宋体"/>
          <w:color w:val="auto"/>
          <w:sz w:val="24"/>
        </w:rPr>
        <w:t>浙江省文化广电和旅游厅、浙江省成套招标代理有限公司：</w:t>
      </w:r>
    </w:p>
    <w:p w14:paraId="725B929E">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我方参与浙江省文化广电和旅游“十四五”规划终评项目【招标编号：</w:t>
      </w:r>
      <w:r>
        <w:rPr>
          <w:rFonts w:hint="eastAsia" w:ascii="宋体" w:hAnsi="宋体" w:cs="宋体"/>
          <w:color w:val="auto"/>
          <w:sz w:val="24"/>
          <w:lang w:eastAsia="zh-CN"/>
        </w:rPr>
        <w:t>CTZB-2025070146</w:t>
      </w:r>
      <w:r>
        <w:rPr>
          <w:rFonts w:hint="eastAsia" w:ascii="宋体" w:hAnsi="宋体" w:cs="宋体"/>
          <w:color w:val="auto"/>
          <w:sz w:val="24"/>
        </w:rPr>
        <w:t>】政府采购活动，郑重承诺：</w:t>
      </w:r>
    </w:p>
    <w:p w14:paraId="34AA3BB9">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43E059D">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1.具有独立承担民事责任的能力；</w:t>
      </w:r>
    </w:p>
    <w:p w14:paraId="78D05A54">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2.具有良好的商业信誉和健全的财务会计制度； </w:t>
      </w:r>
    </w:p>
    <w:p w14:paraId="3860D695">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3.具有履行合同所必需的设备和专业技术能力；</w:t>
      </w:r>
    </w:p>
    <w:p w14:paraId="64C0AD4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4.有依法缴纳税收和社会保障资金的良好记录；</w:t>
      </w:r>
    </w:p>
    <w:p w14:paraId="5148F6B7">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5.参加政府采购活动前三年内，在经营活动中没有重大违法记录；</w:t>
      </w:r>
    </w:p>
    <w:p w14:paraId="7C990B6B">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6.具有法律、行政法规规定的其他条件。</w:t>
      </w:r>
    </w:p>
    <w:p w14:paraId="16D0AA4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3DF82B6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（三）不存在以下情况：</w:t>
      </w:r>
    </w:p>
    <w:p w14:paraId="7D4A548E">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5D14D78F">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r>
        <w:rPr>
          <w:rFonts w:hint="eastAsia" w:ascii="宋体" w:hAnsi="宋体" w:cs="宋体"/>
          <w:color w:val="auto"/>
          <w:sz w:val="24"/>
        </w:rPr>
        <w:br w:type="textWrapping"/>
      </w:r>
      <w:r>
        <w:rPr>
          <w:rFonts w:hint="eastAsia" w:ascii="宋体" w:hAnsi="宋体" w:cs="宋体"/>
          <w:color w:val="auto"/>
          <w:sz w:val="24"/>
        </w:rPr>
        <w:tab/>
      </w:r>
      <w:r>
        <w:rPr>
          <w:rFonts w:hint="eastAsia" w:ascii="宋体" w:hAnsi="宋体" w:cs="宋体"/>
          <w:color w:val="auto"/>
          <w:sz w:val="24"/>
        </w:rPr>
        <w:t>3.我单位属于公益一类事业单位、使用事业编制且由财政拨款保障的群团组织。</w:t>
      </w:r>
    </w:p>
    <w:p w14:paraId="799CC3A9">
      <w:pPr>
        <w:snapToGrid w:val="0"/>
        <w:spacing w:line="360" w:lineRule="auto"/>
        <w:ind w:firstLine="5520" w:firstLineChars="2300"/>
        <w:rPr>
          <w:rFonts w:hint="eastAsia" w:ascii="宋体" w:hAnsi="宋体" w:cs="宋体"/>
          <w:color w:val="auto"/>
          <w:kern w:val="0"/>
          <w:sz w:val="24"/>
          <w:lang w:val="zh-CN"/>
        </w:rPr>
      </w:pPr>
    </w:p>
    <w:p w14:paraId="2B75BC3E">
      <w:pPr>
        <w:snapToGrid w:val="0"/>
        <w:spacing w:line="360" w:lineRule="auto"/>
        <w:ind w:firstLine="5520" w:firstLineChars="2300"/>
        <w:rPr>
          <w:rFonts w:hint="eastAsia" w:ascii="宋体" w:hAnsi="宋体" w:cs="宋体"/>
          <w:color w:val="auto"/>
          <w:kern w:val="0"/>
          <w:sz w:val="24"/>
        </w:rPr>
      </w:pPr>
      <w:r>
        <w:rPr>
          <w:rFonts w:hint="eastAsia" w:ascii="宋体" w:hAnsi="宋体" w:cs="宋体"/>
          <w:color w:val="auto"/>
          <w:kern w:val="0"/>
          <w:sz w:val="24"/>
          <w:lang w:val="zh-CN"/>
        </w:rPr>
        <w:t>投标人名称(电子签名)：</w:t>
      </w:r>
    </w:p>
    <w:p w14:paraId="50142E2F">
      <w:pPr>
        <w:snapToGrid w:val="0"/>
        <w:spacing w:line="360" w:lineRule="auto"/>
        <w:rPr>
          <w:rFonts w:hint="eastAsia"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B61CA67">
      <w:pPr>
        <w:snapToGrid w:val="0"/>
        <w:spacing w:line="360" w:lineRule="auto"/>
        <w:ind w:right="480"/>
        <w:jc w:val="center"/>
        <w:rPr>
          <w:rFonts w:hint="eastAsia" w:ascii="宋体" w:hAnsi="宋体" w:cs="宋体"/>
          <w:b/>
          <w:color w:val="auto"/>
          <w:kern w:val="0"/>
          <w:sz w:val="32"/>
          <w:szCs w:val="32"/>
        </w:rPr>
      </w:pPr>
    </w:p>
    <w:p w14:paraId="14B00A73">
      <w:pPr>
        <w:snapToGrid w:val="0"/>
        <w:spacing w:line="360" w:lineRule="auto"/>
        <w:ind w:right="480"/>
        <w:jc w:val="center"/>
        <w:rPr>
          <w:rFonts w:hint="eastAsia" w:ascii="宋体" w:hAnsi="宋体" w:cs="宋体"/>
          <w:b/>
          <w:color w:val="auto"/>
          <w:kern w:val="0"/>
          <w:sz w:val="32"/>
          <w:szCs w:val="32"/>
        </w:rPr>
      </w:pPr>
    </w:p>
    <w:p w14:paraId="0F7E505C">
      <w:pPr>
        <w:snapToGrid w:val="0"/>
        <w:spacing w:line="360" w:lineRule="auto"/>
        <w:ind w:right="480"/>
        <w:jc w:val="center"/>
        <w:rPr>
          <w:rFonts w:hint="eastAsia" w:ascii="宋体" w:hAnsi="宋体" w:cs="宋体"/>
          <w:b/>
          <w:color w:val="auto"/>
          <w:kern w:val="0"/>
          <w:sz w:val="32"/>
          <w:szCs w:val="32"/>
        </w:rPr>
      </w:pPr>
    </w:p>
    <w:p w14:paraId="190DFDF3">
      <w:pPr>
        <w:rPr>
          <w:rFonts w:hint="eastAsia" w:ascii="宋体" w:hAnsi="宋体" w:cs="宋体"/>
          <w:color w:val="auto"/>
        </w:rPr>
      </w:pPr>
    </w:p>
    <w:p w14:paraId="760A3A94">
      <w:pPr>
        <w:snapToGrid w:val="0"/>
        <w:spacing w:line="360" w:lineRule="auto"/>
        <w:ind w:right="480"/>
        <w:jc w:val="center"/>
        <w:rPr>
          <w:rFonts w:hint="eastAsia" w:ascii="宋体" w:hAnsi="宋体" w:cs="宋体"/>
          <w:b/>
          <w:color w:val="auto"/>
          <w:kern w:val="0"/>
          <w:sz w:val="32"/>
          <w:szCs w:val="32"/>
        </w:rPr>
      </w:pPr>
    </w:p>
    <w:p w14:paraId="432D7814">
      <w:pPr>
        <w:snapToGrid w:val="0"/>
        <w:spacing w:line="360" w:lineRule="auto"/>
        <w:ind w:right="480"/>
        <w:jc w:val="center"/>
        <w:rPr>
          <w:rFonts w:hint="eastAsia" w:ascii="宋体" w:hAnsi="宋体" w:cs="宋体"/>
          <w:b/>
          <w:color w:val="auto"/>
          <w:kern w:val="0"/>
          <w:sz w:val="32"/>
          <w:szCs w:val="32"/>
        </w:rPr>
      </w:pPr>
    </w:p>
    <w:p w14:paraId="60A1B6BD">
      <w:pPr>
        <w:widowControl/>
        <w:spacing w:line="360" w:lineRule="auto"/>
        <w:rPr>
          <w:rFonts w:hint="eastAsia" w:ascii="宋体" w:hAnsi="宋体" w:cs="宋体"/>
          <w:b/>
          <w:color w:val="auto"/>
          <w:kern w:val="0"/>
          <w:sz w:val="32"/>
          <w:szCs w:val="32"/>
        </w:rPr>
      </w:pPr>
    </w:p>
    <w:p w14:paraId="3F81A07D">
      <w:pPr>
        <w:widowControl/>
        <w:spacing w:line="360" w:lineRule="auto"/>
        <w:ind w:firstLine="643" w:firstLineChars="200"/>
        <w:jc w:val="center"/>
        <w:rPr>
          <w:rFonts w:hint="eastAsia" w:ascii="宋体" w:hAnsi="宋体" w:cs="宋体"/>
          <w:b/>
          <w:color w:val="auto"/>
          <w:kern w:val="0"/>
          <w:sz w:val="32"/>
          <w:szCs w:val="32"/>
        </w:rPr>
      </w:pPr>
      <w:r>
        <w:rPr>
          <w:rFonts w:hint="eastAsia" w:ascii="宋体" w:hAnsi="宋体" w:cs="宋体"/>
          <w:b/>
          <w:color w:val="auto"/>
          <w:kern w:val="0"/>
          <w:sz w:val="32"/>
          <w:szCs w:val="32"/>
        </w:rPr>
        <w:t>二、联合协议（如果有）</w:t>
      </w:r>
    </w:p>
    <w:p w14:paraId="2F6E15E8">
      <w:pPr>
        <w:widowControl/>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4A4C5FA7">
      <w:pPr>
        <w:snapToGrid w:val="0"/>
        <w:spacing w:line="360" w:lineRule="auto"/>
        <w:ind w:right="480"/>
        <w:jc w:val="center"/>
        <w:rPr>
          <w:rFonts w:hint="eastAsia" w:ascii="宋体" w:hAnsi="宋体" w:cs="宋体"/>
          <w:b/>
          <w:color w:val="auto"/>
          <w:kern w:val="0"/>
          <w:sz w:val="32"/>
          <w:szCs w:val="32"/>
        </w:rPr>
      </w:pPr>
    </w:p>
    <w:p w14:paraId="45EAB8CC">
      <w:pPr>
        <w:snapToGrid w:val="0"/>
        <w:spacing w:line="360" w:lineRule="auto"/>
        <w:ind w:right="480"/>
        <w:jc w:val="center"/>
        <w:rPr>
          <w:rFonts w:hint="eastAsia" w:ascii="宋体" w:hAnsi="宋体" w:cs="宋体"/>
          <w:b/>
          <w:color w:val="auto"/>
          <w:kern w:val="0"/>
          <w:sz w:val="32"/>
          <w:szCs w:val="32"/>
        </w:rPr>
      </w:pPr>
    </w:p>
    <w:p w14:paraId="661C63AB">
      <w:pPr>
        <w:snapToGrid w:val="0"/>
        <w:spacing w:line="360" w:lineRule="auto"/>
        <w:ind w:right="480"/>
        <w:jc w:val="center"/>
        <w:rPr>
          <w:rFonts w:hint="eastAsia"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593DD48D">
      <w:pPr>
        <w:spacing w:line="360" w:lineRule="auto"/>
        <w:rPr>
          <w:rFonts w:hint="eastAsia"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4BE06253">
      <w:pPr>
        <w:snapToGrid w:val="0"/>
        <w:spacing w:before="50" w:after="50" w:line="360" w:lineRule="auto"/>
        <w:ind w:firstLine="472" w:firstLineChars="196"/>
        <w:jc w:val="left"/>
        <w:rPr>
          <w:rFonts w:hint="eastAsia"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0192AACF">
      <w:pPr>
        <w:widowControl/>
        <w:spacing w:line="360" w:lineRule="auto"/>
        <w:ind w:firstLine="480"/>
        <w:jc w:val="left"/>
        <w:rPr>
          <w:rFonts w:hint="eastAsia" w:ascii="宋体" w:hAnsi="宋体" w:cs="宋体"/>
          <w:color w:val="auto"/>
          <w:sz w:val="24"/>
        </w:rPr>
      </w:pPr>
    </w:p>
    <w:p w14:paraId="5188CB0E">
      <w:pPr>
        <w:widowControl/>
        <w:spacing w:line="360" w:lineRule="auto"/>
        <w:ind w:firstLine="472" w:firstLineChars="196"/>
        <w:jc w:val="left"/>
        <w:rPr>
          <w:rFonts w:hint="eastAsia"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61A40A24">
      <w:pPr>
        <w:snapToGrid w:val="0"/>
        <w:spacing w:before="50" w:after="50" w:line="360" w:lineRule="auto"/>
        <w:jc w:val="center"/>
        <w:rPr>
          <w:rFonts w:hint="eastAsia" w:ascii="宋体" w:hAnsi="宋体" w:cs="宋体"/>
          <w:color w:val="auto"/>
          <w:sz w:val="24"/>
        </w:rPr>
      </w:pPr>
      <w:r>
        <w:rPr>
          <w:rFonts w:hint="eastAsia" w:ascii="宋体" w:hAnsi="宋体" w:cs="宋体"/>
          <w:b/>
          <w:color w:val="auto"/>
          <w:sz w:val="24"/>
        </w:rPr>
        <w:t xml:space="preserve">    </w:t>
      </w:r>
    </w:p>
    <w:p w14:paraId="5CD0F080">
      <w:pPr>
        <w:spacing w:line="360" w:lineRule="auto"/>
        <w:ind w:firstLine="482" w:firstLineChars="200"/>
        <w:rPr>
          <w:rFonts w:hint="eastAsia"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667BF827">
      <w:pPr>
        <w:widowControl/>
        <w:spacing w:line="360" w:lineRule="auto"/>
        <w:ind w:left="150"/>
        <w:jc w:val="center"/>
        <w:rPr>
          <w:rFonts w:hint="eastAsia" w:ascii="宋体" w:hAnsi="宋体" w:cs="宋体"/>
          <w:b/>
          <w:color w:val="auto"/>
          <w:kern w:val="0"/>
          <w:sz w:val="32"/>
          <w:szCs w:val="32"/>
        </w:rPr>
      </w:pPr>
    </w:p>
    <w:p w14:paraId="7457B0DD">
      <w:pPr>
        <w:widowControl/>
        <w:spacing w:line="360" w:lineRule="auto"/>
        <w:ind w:left="150"/>
        <w:jc w:val="center"/>
        <w:rPr>
          <w:rFonts w:hint="eastAsia"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138C93FF">
      <w:pPr>
        <w:spacing w:line="360" w:lineRule="auto"/>
        <w:jc w:val="center"/>
        <w:rPr>
          <w:rFonts w:hint="eastAsia"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65C615EA">
      <w:pPr>
        <w:rPr>
          <w:rFonts w:hint="eastAsia" w:ascii="宋体" w:hAnsi="宋体" w:cs="宋体"/>
          <w:color w:val="auto"/>
        </w:rPr>
      </w:pPr>
    </w:p>
    <w:p w14:paraId="65B18F41">
      <w:pPr>
        <w:widowControl/>
        <w:spacing w:line="360" w:lineRule="auto"/>
        <w:ind w:left="150"/>
        <w:jc w:val="center"/>
        <w:rPr>
          <w:rFonts w:hint="eastAsia" w:ascii="宋体" w:hAnsi="宋体" w:cs="宋体"/>
          <w:b/>
          <w:color w:val="auto"/>
          <w:kern w:val="0"/>
          <w:sz w:val="32"/>
          <w:szCs w:val="32"/>
        </w:rPr>
      </w:pPr>
      <w:r>
        <w:rPr>
          <w:rFonts w:ascii="宋体" w:hAnsi="宋体" w:cs="宋体"/>
          <w:b/>
          <w:color w:val="auto"/>
          <w:kern w:val="0"/>
          <w:sz w:val="32"/>
          <w:szCs w:val="32"/>
        </w:rPr>
        <w:br w:type="page"/>
      </w:r>
      <w:r>
        <w:rPr>
          <w:rFonts w:hint="eastAsia" w:ascii="宋体" w:hAnsi="宋体" w:cs="宋体"/>
          <w:b/>
          <w:color w:val="auto"/>
          <w:kern w:val="0"/>
          <w:sz w:val="32"/>
          <w:szCs w:val="32"/>
        </w:rPr>
        <w:t>五、相关证明材料（如有）</w:t>
      </w:r>
    </w:p>
    <w:p w14:paraId="43902CD3">
      <w:pPr>
        <w:spacing w:line="360" w:lineRule="auto"/>
        <w:ind w:firstLine="420"/>
        <w:jc w:val="left"/>
        <w:rPr>
          <w:color w:val="auto"/>
        </w:rPr>
      </w:pPr>
      <w:r>
        <w:rPr>
          <w:rFonts w:hint="eastAsia" w:ascii="宋体" w:hAnsi="宋体" w:cs="宋体"/>
          <w:color w:val="auto"/>
          <w:sz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即提供总机构授权或能够提供房产权证或其他有效财产证明材）</w:t>
      </w:r>
    </w:p>
    <w:p w14:paraId="54C546C3">
      <w:pPr>
        <w:widowControl/>
        <w:adjustRightInd/>
        <w:jc w:val="left"/>
        <w:rPr>
          <w:rFonts w:hint="eastAsia" w:ascii="宋体" w:hAnsi="宋体" w:cs="宋体"/>
          <w:b/>
          <w:color w:val="auto"/>
          <w:kern w:val="0"/>
          <w:sz w:val="32"/>
          <w:szCs w:val="32"/>
        </w:rPr>
      </w:pPr>
    </w:p>
    <w:p w14:paraId="03A6A7A1">
      <w:pPr>
        <w:rPr>
          <w:rFonts w:hint="eastAsia" w:ascii="宋体" w:hAnsi="宋体" w:cs="宋体"/>
          <w:b/>
          <w:color w:val="auto"/>
          <w:kern w:val="0"/>
          <w:sz w:val="36"/>
          <w:szCs w:val="36"/>
        </w:rPr>
      </w:pPr>
      <w:r>
        <w:rPr>
          <w:rFonts w:hint="eastAsia" w:ascii="宋体" w:hAnsi="宋体" w:cs="宋体"/>
          <w:b/>
          <w:color w:val="auto"/>
          <w:kern w:val="0"/>
          <w:sz w:val="36"/>
          <w:szCs w:val="36"/>
        </w:rPr>
        <w:br w:type="page"/>
      </w:r>
    </w:p>
    <w:p w14:paraId="33D57AE7">
      <w:pPr>
        <w:spacing w:line="360" w:lineRule="auto"/>
        <w:ind w:right="420" w:firstLine="3614" w:firstLineChars="1000"/>
        <w:rPr>
          <w:rFonts w:hint="eastAsia" w:ascii="宋体" w:hAnsi="宋体" w:cs="宋体"/>
          <w:b/>
          <w:color w:val="auto"/>
          <w:kern w:val="0"/>
          <w:sz w:val="36"/>
          <w:szCs w:val="36"/>
        </w:rPr>
      </w:pPr>
      <w:r>
        <w:rPr>
          <w:rFonts w:hint="eastAsia" w:ascii="宋体" w:hAnsi="宋体" w:cs="宋体"/>
          <w:b/>
          <w:color w:val="auto"/>
          <w:kern w:val="0"/>
          <w:sz w:val="36"/>
          <w:szCs w:val="36"/>
        </w:rPr>
        <w:t>商务技术文件部分</w:t>
      </w:r>
    </w:p>
    <w:p w14:paraId="4E88A798">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目录</w:t>
      </w:r>
    </w:p>
    <w:p w14:paraId="68AA85CC">
      <w:pPr>
        <w:snapToGrid w:val="0"/>
        <w:spacing w:line="360" w:lineRule="auto"/>
        <w:ind w:left="479" w:leftChars="228"/>
        <w:rPr>
          <w:rFonts w:hint="eastAsia"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137F32A1">
      <w:pPr>
        <w:snapToGrid w:val="0"/>
        <w:spacing w:line="360" w:lineRule="auto"/>
        <w:ind w:left="479" w:leftChars="228"/>
        <w:rPr>
          <w:rFonts w:hint="eastAsia"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18A4C758">
      <w:pPr>
        <w:snapToGrid w:val="0"/>
        <w:spacing w:line="360" w:lineRule="auto"/>
        <w:ind w:firstLine="480" w:firstLineChars="200"/>
        <w:rPr>
          <w:rFonts w:hint="eastAsia"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3CE0CFA3">
      <w:pPr>
        <w:snapToGrid w:val="0"/>
        <w:spacing w:line="360" w:lineRule="auto"/>
        <w:ind w:left="479" w:leftChars="228"/>
        <w:rPr>
          <w:rFonts w:hint="eastAsia"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60BFCCA4">
      <w:pPr>
        <w:snapToGrid w:val="0"/>
        <w:spacing w:line="360" w:lineRule="auto"/>
        <w:ind w:left="479" w:leftChars="228"/>
        <w:rPr>
          <w:rFonts w:hint="eastAsia"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214FB2EE">
      <w:pPr>
        <w:snapToGrid w:val="0"/>
        <w:spacing w:line="360" w:lineRule="auto"/>
        <w:jc w:val="center"/>
        <w:rPr>
          <w:rFonts w:hint="eastAsia" w:ascii="宋体" w:hAnsi="宋体" w:cs="宋体"/>
          <w:b/>
          <w:color w:val="auto"/>
          <w:kern w:val="0"/>
          <w:sz w:val="32"/>
          <w:szCs w:val="32"/>
          <w:lang w:val="zh-CN"/>
        </w:rPr>
      </w:pPr>
    </w:p>
    <w:p w14:paraId="40DABF37">
      <w:pPr>
        <w:snapToGrid w:val="0"/>
        <w:spacing w:line="360" w:lineRule="auto"/>
        <w:jc w:val="center"/>
        <w:rPr>
          <w:rFonts w:hint="eastAsia" w:ascii="宋体" w:hAnsi="宋体" w:cs="宋体"/>
          <w:b/>
          <w:color w:val="auto"/>
          <w:kern w:val="0"/>
          <w:sz w:val="32"/>
          <w:szCs w:val="32"/>
          <w:lang w:val="zh-CN"/>
        </w:rPr>
      </w:pPr>
    </w:p>
    <w:p w14:paraId="14D27CE5">
      <w:pPr>
        <w:snapToGrid w:val="0"/>
        <w:spacing w:line="360" w:lineRule="auto"/>
        <w:jc w:val="center"/>
        <w:rPr>
          <w:rFonts w:hint="eastAsia" w:ascii="宋体" w:hAnsi="宋体" w:cs="宋体"/>
          <w:b/>
          <w:color w:val="auto"/>
          <w:kern w:val="0"/>
          <w:sz w:val="32"/>
          <w:szCs w:val="32"/>
          <w:lang w:val="zh-CN"/>
        </w:rPr>
      </w:pPr>
    </w:p>
    <w:p w14:paraId="2865DBE7">
      <w:pPr>
        <w:snapToGrid w:val="0"/>
        <w:spacing w:line="360" w:lineRule="auto"/>
        <w:jc w:val="center"/>
        <w:rPr>
          <w:rFonts w:hint="eastAsia" w:ascii="宋体" w:hAnsi="宋体" w:cs="宋体"/>
          <w:b/>
          <w:color w:val="auto"/>
          <w:kern w:val="0"/>
          <w:sz w:val="32"/>
          <w:szCs w:val="32"/>
          <w:lang w:val="zh-CN"/>
        </w:rPr>
      </w:pPr>
    </w:p>
    <w:p w14:paraId="492B387F">
      <w:pPr>
        <w:snapToGrid w:val="0"/>
        <w:spacing w:line="360" w:lineRule="auto"/>
        <w:jc w:val="center"/>
        <w:rPr>
          <w:rFonts w:hint="eastAsia" w:ascii="宋体" w:hAnsi="宋体" w:cs="宋体"/>
          <w:b/>
          <w:color w:val="auto"/>
          <w:kern w:val="0"/>
          <w:sz w:val="32"/>
          <w:szCs w:val="32"/>
          <w:lang w:val="zh-CN"/>
        </w:rPr>
      </w:pPr>
    </w:p>
    <w:p w14:paraId="3632EAD1">
      <w:pPr>
        <w:snapToGrid w:val="0"/>
        <w:spacing w:line="360" w:lineRule="auto"/>
        <w:jc w:val="center"/>
        <w:outlineLvl w:val="0"/>
        <w:rPr>
          <w:rFonts w:hint="eastAsia" w:ascii="宋体" w:hAnsi="宋体" w:cs="宋体"/>
          <w:b/>
          <w:color w:val="auto"/>
          <w:kern w:val="0"/>
          <w:sz w:val="32"/>
          <w:szCs w:val="32"/>
        </w:rPr>
      </w:pPr>
    </w:p>
    <w:p w14:paraId="09EEDBF5">
      <w:pPr>
        <w:snapToGrid w:val="0"/>
        <w:spacing w:line="360" w:lineRule="auto"/>
        <w:jc w:val="center"/>
        <w:outlineLvl w:val="0"/>
        <w:rPr>
          <w:rFonts w:hint="eastAsia" w:ascii="宋体" w:hAnsi="宋体" w:cs="宋体"/>
          <w:b/>
          <w:color w:val="auto"/>
          <w:kern w:val="0"/>
          <w:sz w:val="32"/>
          <w:szCs w:val="32"/>
        </w:rPr>
      </w:pPr>
    </w:p>
    <w:p w14:paraId="5EA27896">
      <w:pPr>
        <w:rPr>
          <w:rFonts w:hint="eastAsia" w:ascii="宋体" w:hAnsi="宋体" w:cs="宋体"/>
          <w:color w:val="auto"/>
        </w:rPr>
      </w:pPr>
    </w:p>
    <w:p w14:paraId="21FDFA55">
      <w:pPr>
        <w:snapToGrid w:val="0"/>
        <w:spacing w:line="360" w:lineRule="auto"/>
        <w:jc w:val="center"/>
        <w:outlineLvl w:val="0"/>
        <w:rPr>
          <w:rFonts w:hint="eastAsia" w:ascii="宋体" w:hAnsi="宋体" w:cs="宋体"/>
          <w:b/>
          <w:color w:val="auto"/>
          <w:kern w:val="0"/>
          <w:sz w:val="32"/>
          <w:szCs w:val="32"/>
        </w:rPr>
      </w:pPr>
    </w:p>
    <w:p w14:paraId="0A963D02">
      <w:pPr>
        <w:snapToGrid w:val="0"/>
        <w:spacing w:line="360" w:lineRule="auto"/>
        <w:jc w:val="center"/>
        <w:outlineLvl w:val="0"/>
        <w:rPr>
          <w:rFonts w:hint="eastAsia" w:ascii="宋体" w:hAnsi="宋体" w:cs="宋体"/>
          <w:b/>
          <w:color w:val="auto"/>
          <w:kern w:val="0"/>
          <w:sz w:val="32"/>
          <w:szCs w:val="32"/>
        </w:rPr>
      </w:pPr>
    </w:p>
    <w:p w14:paraId="4BCED258">
      <w:pPr>
        <w:pStyle w:val="3"/>
        <w:rPr>
          <w:rFonts w:hint="eastAsia"/>
          <w:color w:val="auto"/>
          <w:lang w:val="en-US"/>
        </w:rPr>
      </w:pPr>
    </w:p>
    <w:p w14:paraId="63C92BF1">
      <w:pPr>
        <w:rPr>
          <w:color w:val="auto"/>
        </w:rPr>
      </w:pPr>
    </w:p>
    <w:p w14:paraId="1029E9E4">
      <w:pPr>
        <w:snapToGrid w:val="0"/>
        <w:spacing w:line="360" w:lineRule="auto"/>
        <w:ind w:firstLine="3855" w:firstLineChars="1200"/>
        <w:outlineLvl w:val="0"/>
        <w:rPr>
          <w:rFonts w:hint="eastAsia" w:ascii="宋体" w:hAnsi="宋体" w:cs="宋体"/>
          <w:b/>
          <w:color w:val="auto"/>
          <w:kern w:val="0"/>
          <w:sz w:val="32"/>
          <w:szCs w:val="32"/>
        </w:rPr>
      </w:pPr>
    </w:p>
    <w:p w14:paraId="3C54C1F6">
      <w:pPr>
        <w:snapToGrid w:val="0"/>
        <w:spacing w:line="360" w:lineRule="auto"/>
        <w:ind w:firstLine="3855" w:firstLineChars="1200"/>
        <w:outlineLvl w:val="0"/>
        <w:rPr>
          <w:rFonts w:hint="eastAsia" w:ascii="宋体" w:hAnsi="宋体" w:cs="宋体"/>
          <w:b/>
          <w:color w:val="auto"/>
          <w:kern w:val="0"/>
          <w:sz w:val="32"/>
          <w:szCs w:val="32"/>
        </w:rPr>
      </w:pPr>
    </w:p>
    <w:p w14:paraId="6B7DC669">
      <w:pPr>
        <w:snapToGrid w:val="0"/>
        <w:spacing w:line="360" w:lineRule="auto"/>
        <w:ind w:firstLine="3855" w:firstLineChars="1200"/>
        <w:outlineLvl w:val="0"/>
        <w:rPr>
          <w:rFonts w:hint="eastAsia" w:ascii="宋体" w:hAnsi="宋体" w:cs="宋体"/>
          <w:b/>
          <w:color w:val="auto"/>
          <w:kern w:val="0"/>
          <w:sz w:val="32"/>
          <w:szCs w:val="32"/>
        </w:rPr>
      </w:pPr>
    </w:p>
    <w:p w14:paraId="31F2D023">
      <w:pPr>
        <w:widowControl/>
        <w:adjustRightInd/>
        <w:jc w:val="left"/>
        <w:rPr>
          <w:rFonts w:hint="eastAsia" w:ascii="宋体" w:hAnsi="宋体" w:cs="宋体"/>
          <w:b/>
          <w:color w:val="auto"/>
          <w:kern w:val="0"/>
          <w:sz w:val="32"/>
          <w:szCs w:val="32"/>
        </w:rPr>
      </w:pPr>
      <w:r>
        <w:rPr>
          <w:rFonts w:ascii="宋体" w:hAnsi="宋体" w:cs="宋体"/>
          <w:b/>
          <w:color w:val="auto"/>
          <w:kern w:val="0"/>
          <w:sz w:val="32"/>
          <w:szCs w:val="32"/>
        </w:rPr>
        <w:br w:type="page"/>
      </w:r>
    </w:p>
    <w:p w14:paraId="0C334079">
      <w:pPr>
        <w:snapToGrid w:val="0"/>
        <w:spacing w:line="360" w:lineRule="auto"/>
        <w:ind w:firstLine="3855" w:firstLineChars="1200"/>
        <w:outlineLvl w:val="0"/>
        <w:rPr>
          <w:rFonts w:hint="eastAsia"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6306EEA9">
      <w:pPr>
        <w:snapToGrid w:val="0"/>
        <w:spacing w:line="360" w:lineRule="auto"/>
        <w:rPr>
          <w:rFonts w:hint="eastAsia" w:ascii="宋体" w:hAnsi="宋体" w:cs="宋体"/>
          <w:color w:val="auto"/>
          <w:sz w:val="24"/>
        </w:rPr>
      </w:pPr>
      <w:r>
        <w:rPr>
          <w:rFonts w:hint="eastAsia" w:ascii="宋体" w:hAnsi="宋体" w:cs="宋体"/>
          <w:color w:val="auto"/>
          <w:sz w:val="24"/>
        </w:rPr>
        <w:t>浙江省文化广电和旅游厅、浙江省成套招标代理有限公司：</w:t>
      </w:r>
    </w:p>
    <w:p w14:paraId="1020B49F">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我方参加你方组织的浙江省文化广电和旅游“十四五”规划终评项目【招标编号：</w:t>
      </w:r>
      <w:r>
        <w:rPr>
          <w:rFonts w:hint="eastAsia" w:ascii="宋体" w:hAnsi="宋体" w:cs="宋体"/>
          <w:color w:val="auto"/>
          <w:sz w:val="24"/>
          <w:lang w:eastAsia="zh-CN"/>
        </w:rPr>
        <w:t>CTZB-2025070146</w:t>
      </w:r>
      <w:r>
        <w:rPr>
          <w:rFonts w:hint="eastAsia" w:ascii="宋体" w:hAnsi="宋体" w:cs="宋体"/>
          <w:color w:val="auto"/>
          <w:sz w:val="24"/>
        </w:rPr>
        <w:t>】招标的有关活动，并对此项目进行投标。为此：</w:t>
      </w:r>
    </w:p>
    <w:p w14:paraId="6FDC2D58">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40B1DC0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2.我方的投标文件包括以下内容：</w:t>
      </w:r>
    </w:p>
    <w:p w14:paraId="09189EF0">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2.1资格文件：</w:t>
      </w:r>
    </w:p>
    <w:p w14:paraId="4F4B7332">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2.1.1承诺函；</w:t>
      </w:r>
    </w:p>
    <w:p w14:paraId="1EEE2A5E">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7A12A35B">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D926A1D">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snapToGrid w:val="0"/>
          <w:color w:val="auto"/>
          <w:kern w:val="28"/>
          <w:sz w:val="24"/>
          <w:szCs w:val="20"/>
        </w:rPr>
        <w:br w:type="textWrapping"/>
      </w:r>
      <w:r>
        <w:rPr>
          <w:rFonts w:hint="eastAsia" w:ascii="宋体" w:hAnsi="宋体" w:cs="宋体"/>
          <w:snapToGrid w:val="0"/>
          <w:color w:val="auto"/>
          <w:kern w:val="28"/>
          <w:sz w:val="24"/>
          <w:szCs w:val="20"/>
        </w:rPr>
        <w:tab/>
      </w:r>
      <w:r>
        <w:rPr>
          <w:rFonts w:hint="eastAsia" w:ascii="宋体" w:hAnsi="宋体" w:cs="宋体"/>
          <w:snapToGrid w:val="0"/>
          <w:color w:val="auto"/>
          <w:kern w:val="28"/>
          <w:sz w:val="24"/>
          <w:szCs w:val="20"/>
        </w:rPr>
        <w:t>2.1.5</w:t>
      </w:r>
      <w:r>
        <w:rPr>
          <w:rFonts w:hint="eastAsia" w:ascii="宋体" w:hAnsi="宋体" w:cs="宋体"/>
          <w:color w:val="auto"/>
          <w:sz w:val="24"/>
        </w:rPr>
        <w:t>相关证明材料（如有）。</w:t>
      </w:r>
    </w:p>
    <w:p w14:paraId="05B6119C">
      <w:pPr>
        <w:snapToGrid w:val="0"/>
        <w:spacing w:line="360" w:lineRule="auto"/>
        <w:ind w:left="210" w:leftChars="1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E845B3D">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4BDFD509">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2.2.2授权委托书或法定代表人（单位负责人）身份证明；</w:t>
      </w:r>
    </w:p>
    <w:p w14:paraId="48E40B0A">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6418DBC">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58B13690">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60FC177A">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6FA10895">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154FA970">
      <w:pPr>
        <w:snapToGrid w:val="0"/>
        <w:spacing w:line="360" w:lineRule="auto"/>
        <w:ind w:left="420" w:leftChars="2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7FED1805">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160B21F3">
      <w:pPr>
        <w:snapToGrid w:val="0"/>
        <w:spacing w:line="360" w:lineRule="auto"/>
        <w:ind w:left="420" w:leftChars="200" w:firstLine="480" w:firstLineChars="200"/>
        <w:rPr>
          <w:rFonts w:hint="eastAsia" w:ascii="宋体" w:hAnsi="宋体" w:cs="宋体"/>
          <w:color w:val="auto"/>
          <w:sz w:val="24"/>
          <w:lang w:val="zh-CN"/>
        </w:rPr>
      </w:pPr>
      <w:r>
        <w:rPr>
          <w:rFonts w:hint="eastAsia" w:ascii="宋体" w:hAnsi="宋体" w:cs="宋体"/>
          <w:color w:val="auto"/>
          <w:sz w:val="24"/>
          <w:lang w:val="zh-CN"/>
        </w:rPr>
        <w:t>2.3.1开标一览表（报价表）；</w:t>
      </w:r>
    </w:p>
    <w:p w14:paraId="5EB14907">
      <w:pPr>
        <w:snapToGrid w:val="0"/>
        <w:spacing w:line="360" w:lineRule="auto"/>
        <w:ind w:left="420" w:leftChars="200" w:firstLine="480" w:firstLineChars="200"/>
        <w:rPr>
          <w:rFonts w:hint="eastAsia" w:ascii="宋体" w:hAnsi="宋体" w:cs="宋体"/>
          <w:color w:val="auto"/>
          <w:sz w:val="24"/>
          <w:lang w:val="zh-CN"/>
        </w:rPr>
      </w:pPr>
      <w:r>
        <w:rPr>
          <w:rFonts w:hint="eastAsia" w:ascii="宋体" w:hAnsi="宋体" w:cs="宋体"/>
          <w:color w:val="auto"/>
          <w:sz w:val="24"/>
          <w:lang w:val="zh-CN"/>
        </w:rPr>
        <w:t>2.3.2报价情况说明（如有）</w:t>
      </w:r>
    </w:p>
    <w:p w14:paraId="332DCA20">
      <w:pPr>
        <w:snapToGrid w:val="0"/>
        <w:spacing w:line="360" w:lineRule="auto"/>
        <w:ind w:left="420" w:leftChars="200" w:firstLine="480" w:firstLineChars="200"/>
        <w:rPr>
          <w:rFonts w:hint="eastAsia" w:ascii="宋体" w:hAnsi="宋体" w:cs="宋体"/>
          <w:color w:val="auto"/>
          <w:sz w:val="24"/>
          <w:lang w:val="zh-CN"/>
        </w:rPr>
      </w:pPr>
      <w:r>
        <w:rPr>
          <w:rFonts w:hint="eastAsia" w:ascii="宋体" w:hAnsi="宋体" w:cs="宋体"/>
          <w:color w:val="auto"/>
          <w:sz w:val="24"/>
          <w:lang w:val="zh-CN"/>
        </w:rPr>
        <w:t>2.3.3中小企业声明函（如果有）。</w:t>
      </w:r>
    </w:p>
    <w:p w14:paraId="394280EF">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6C716124">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4.如我方中标，我方承诺：</w:t>
      </w:r>
    </w:p>
    <w:p w14:paraId="181EE009">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6E31562B">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4.2在签订合同时不向你方提出附加条件； </w:t>
      </w:r>
    </w:p>
    <w:p w14:paraId="3C4F44CC">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4.3按照招标文件要求提交履约保证金； </w:t>
      </w:r>
    </w:p>
    <w:p w14:paraId="1D3672D6">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4.4在合同约定的期限内完成合同规定的全部义务。 </w:t>
      </w:r>
    </w:p>
    <w:p w14:paraId="66AD08A0">
      <w:pPr>
        <w:snapToGrid w:val="0"/>
        <w:spacing w:line="360" w:lineRule="auto"/>
        <w:ind w:left="210" w:leftChars="100" w:firstLine="480" w:firstLineChars="200"/>
        <w:rPr>
          <w:rFonts w:eastAsia="华文楷体"/>
          <w:color w:val="auto"/>
        </w:rPr>
      </w:pPr>
      <w:r>
        <w:rPr>
          <w:rFonts w:hint="eastAsia" w:ascii="宋体" w:hAnsi="宋体" w:cs="宋体"/>
          <w:color w:val="auto"/>
          <w:sz w:val="24"/>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68DEEDD5">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6.其他补充说明: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3276EB70">
      <w:pPr>
        <w:spacing w:line="360" w:lineRule="auto"/>
        <w:ind w:firstLine="3600" w:firstLineChars="1500"/>
        <w:rPr>
          <w:rFonts w:hint="eastAsia" w:ascii="宋体" w:hAnsi="宋体" w:cs="宋体"/>
          <w:color w:val="auto"/>
          <w:sz w:val="24"/>
        </w:rPr>
      </w:pPr>
      <w:r>
        <w:rPr>
          <w:rFonts w:hint="eastAsia" w:ascii="宋体" w:hAnsi="宋体" w:cs="宋体"/>
          <w:color w:val="auto"/>
          <w:sz w:val="24"/>
        </w:rPr>
        <w:t xml:space="preserve">投标人名称（电子签名）：                          </w:t>
      </w:r>
    </w:p>
    <w:p w14:paraId="3F8E0D3B">
      <w:pPr>
        <w:spacing w:line="360" w:lineRule="auto"/>
        <w:jc w:val="center"/>
        <w:rPr>
          <w:rFonts w:hint="eastAsia" w:ascii="宋体" w:hAnsi="宋体" w:cs="宋体"/>
          <w:color w:val="auto"/>
          <w:sz w:val="24"/>
        </w:rPr>
      </w:pPr>
      <w:r>
        <w:rPr>
          <w:rFonts w:hint="eastAsia" w:ascii="宋体" w:hAnsi="宋体" w:cs="宋体"/>
          <w:color w:val="auto"/>
          <w:sz w:val="24"/>
        </w:rPr>
        <w:t xml:space="preserve">     日期：  年   月   日</w:t>
      </w:r>
    </w:p>
    <w:p w14:paraId="0537BC96">
      <w:pPr>
        <w:snapToGrid w:val="0"/>
        <w:spacing w:line="360" w:lineRule="auto"/>
        <w:ind w:left="420" w:leftChars="200" w:firstLine="4200" w:firstLineChars="1750"/>
        <w:rPr>
          <w:rFonts w:hint="eastAsia" w:ascii="宋体" w:hAnsi="宋体" w:cs="宋体"/>
          <w:color w:val="auto"/>
          <w:kern w:val="0"/>
          <w:sz w:val="24"/>
          <w:u w:val="single"/>
        </w:rPr>
      </w:pPr>
    </w:p>
    <w:p w14:paraId="1A633EA9">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53679F95">
      <w:pPr>
        <w:snapToGrid w:val="0"/>
        <w:spacing w:line="360" w:lineRule="auto"/>
        <w:jc w:val="center"/>
        <w:rPr>
          <w:rFonts w:hint="eastAsia" w:ascii="宋体" w:hAnsi="宋体" w:cs="宋体"/>
          <w:b/>
          <w:color w:val="auto"/>
          <w:kern w:val="0"/>
          <w:sz w:val="32"/>
          <w:szCs w:val="32"/>
        </w:rPr>
      </w:pPr>
    </w:p>
    <w:p w14:paraId="047B750E">
      <w:pPr>
        <w:snapToGrid w:val="0"/>
        <w:spacing w:line="360" w:lineRule="auto"/>
        <w:rPr>
          <w:rFonts w:hint="eastAsia" w:ascii="宋体" w:hAnsi="宋体" w:cs="宋体"/>
          <w:color w:val="auto"/>
          <w:sz w:val="24"/>
        </w:rPr>
      </w:pPr>
    </w:p>
    <w:p w14:paraId="379EE5A6">
      <w:pPr>
        <w:jc w:val="center"/>
        <w:rPr>
          <w:rFonts w:hint="eastAsia" w:ascii="宋体" w:hAnsi="宋体" w:cs="宋体"/>
          <w:b/>
          <w:color w:val="auto"/>
          <w:kern w:val="0"/>
          <w:sz w:val="32"/>
          <w:szCs w:val="32"/>
        </w:rPr>
      </w:pPr>
    </w:p>
    <w:p w14:paraId="60B6343C">
      <w:pPr>
        <w:jc w:val="center"/>
        <w:rPr>
          <w:rFonts w:hint="eastAsia" w:ascii="宋体" w:hAnsi="宋体" w:cs="宋体"/>
          <w:b/>
          <w:color w:val="auto"/>
          <w:kern w:val="0"/>
          <w:sz w:val="32"/>
          <w:szCs w:val="32"/>
        </w:rPr>
      </w:pPr>
    </w:p>
    <w:p w14:paraId="6DA1CAF3">
      <w:pPr>
        <w:jc w:val="center"/>
        <w:rPr>
          <w:rFonts w:hint="eastAsia" w:ascii="宋体" w:hAnsi="宋体" w:cs="宋体"/>
          <w:b/>
          <w:color w:val="auto"/>
          <w:kern w:val="0"/>
          <w:sz w:val="32"/>
          <w:szCs w:val="32"/>
        </w:rPr>
      </w:pPr>
    </w:p>
    <w:p w14:paraId="226FD211">
      <w:pPr>
        <w:jc w:val="center"/>
        <w:rPr>
          <w:rFonts w:hint="eastAsia" w:ascii="宋体" w:hAnsi="宋体" w:cs="宋体"/>
          <w:b/>
          <w:color w:val="auto"/>
          <w:kern w:val="0"/>
          <w:sz w:val="32"/>
          <w:szCs w:val="32"/>
        </w:rPr>
      </w:pPr>
    </w:p>
    <w:p w14:paraId="42A026BF">
      <w:pPr>
        <w:jc w:val="center"/>
        <w:rPr>
          <w:rFonts w:hint="eastAsia" w:ascii="宋体" w:hAnsi="宋体" w:cs="宋体"/>
          <w:b/>
          <w:color w:val="auto"/>
          <w:kern w:val="0"/>
          <w:sz w:val="32"/>
          <w:szCs w:val="32"/>
        </w:rPr>
      </w:pPr>
    </w:p>
    <w:p w14:paraId="1BC32CB6">
      <w:pPr>
        <w:jc w:val="center"/>
        <w:rPr>
          <w:rFonts w:hint="eastAsia" w:ascii="宋体" w:hAnsi="宋体" w:cs="宋体"/>
          <w:b/>
          <w:color w:val="auto"/>
          <w:kern w:val="0"/>
          <w:sz w:val="32"/>
          <w:szCs w:val="32"/>
        </w:rPr>
      </w:pPr>
    </w:p>
    <w:p w14:paraId="3EF0037D">
      <w:pPr>
        <w:jc w:val="center"/>
        <w:rPr>
          <w:rFonts w:hint="eastAsia" w:ascii="宋体" w:hAnsi="宋体" w:cs="宋体"/>
          <w:b/>
          <w:color w:val="auto"/>
          <w:kern w:val="0"/>
          <w:sz w:val="32"/>
          <w:szCs w:val="32"/>
        </w:rPr>
      </w:pPr>
    </w:p>
    <w:p w14:paraId="322B1EE3">
      <w:pPr>
        <w:jc w:val="center"/>
        <w:rPr>
          <w:rFonts w:hint="eastAsia" w:ascii="宋体" w:hAnsi="宋体" w:cs="宋体"/>
          <w:b/>
          <w:color w:val="auto"/>
          <w:kern w:val="0"/>
          <w:sz w:val="32"/>
          <w:szCs w:val="32"/>
        </w:rPr>
      </w:pPr>
    </w:p>
    <w:p w14:paraId="2238C806">
      <w:pPr>
        <w:jc w:val="center"/>
        <w:rPr>
          <w:rFonts w:hint="eastAsia" w:ascii="宋体" w:hAnsi="宋体" w:cs="宋体"/>
          <w:b/>
          <w:color w:val="auto"/>
          <w:kern w:val="0"/>
          <w:sz w:val="32"/>
          <w:szCs w:val="32"/>
        </w:rPr>
      </w:pPr>
    </w:p>
    <w:p w14:paraId="02673D17">
      <w:pPr>
        <w:jc w:val="center"/>
        <w:rPr>
          <w:rFonts w:hint="eastAsia" w:ascii="宋体" w:hAnsi="宋体" w:cs="宋体"/>
          <w:b/>
          <w:color w:val="auto"/>
          <w:kern w:val="0"/>
          <w:sz w:val="32"/>
          <w:szCs w:val="32"/>
        </w:rPr>
      </w:pPr>
    </w:p>
    <w:p w14:paraId="60C5ABC0">
      <w:pPr>
        <w:jc w:val="center"/>
        <w:rPr>
          <w:rFonts w:hint="eastAsia" w:ascii="宋体" w:hAnsi="宋体" w:cs="宋体"/>
          <w:b/>
          <w:color w:val="auto"/>
          <w:kern w:val="0"/>
          <w:sz w:val="32"/>
          <w:szCs w:val="32"/>
        </w:rPr>
      </w:pPr>
    </w:p>
    <w:p w14:paraId="29F9AA8D">
      <w:pPr>
        <w:jc w:val="center"/>
        <w:rPr>
          <w:rFonts w:hint="eastAsia" w:ascii="宋体" w:hAnsi="宋体" w:cs="宋体"/>
          <w:b/>
          <w:color w:val="auto"/>
          <w:kern w:val="0"/>
          <w:sz w:val="32"/>
          <w:szCs w:val="32"/>
        </w:rPr>
      </w:pPr>
    </w:p>
    <w:p w14:paraId="34C35DAE">
      <w:pPr>
        <w:jc w:val="center"/>
        <w:rPr>
          <w:rFonts w:hint="eastAsia" w:ascii="宋体" w:hAnsi="宋体" w:cs="宋体"/>
          <w:b/>
          <w:color w:val="auto"/>
          <w:kern w:val="0"/>
          <w:sz w:val="32"/>
          <w:szCs w:val="32"/>
        </w:rPr>
      </w:pPr>
    </w:p>
    <w:p w14:paraId="3D527132">
      <w:pPr>
        <w:jc w:val="center"/>
        <w:rPr>
          <w:rFonts w:hint="eastAsia" w:ascii="宋体" w:hAnsi="宋体" w:cs="宋体"/>
          <w:b/>
          <w:color w:val="auto"/>
          <w:kern w:val="0"/>
          <w:sz w:val="32"/>
          <w:szCs w:val="32"/>
        </w:rPr>
      </w:pPr>
    </w:p>
    <w:p w14:paraId="6A1C0151">
      <w:pPr>
        <w:jc w:val="center"/>
        <w:rPr>
          <w:rFonts w:hint="eastAsia" w:ascii="宋体" w:hAnsi="宋体" w:cs="宋体"/>
          <w:b/>
          <w:color w:val="auto"/>
          <w:kern w:val="0"/>
          <w:sz w:val="32"/>
          <w:szCs w:val="32"/>
        </w:rPr>
      </w:pPr>
    </w:p>
    <w:p w14:paraId="068AB5CA">
      <w:pPr>
        <w:jc w:val="center"/>
        <w:rPr>
          <w:rFonts w:hint="eastAsia" w:ascii="宋体" w:hAnsi="宋体" w:cs="宋体"/>
          <w:b/>
          <w:color w:val="auto"/>
          <w:kern w:val="0"/>
          <w:sz w:val="32"/>
          <w:szCs w:val="32"/>
        </w:rPr>
      </w:pPr>
    </w:p>
    <w:p w14:paraId="31E0FE2C">
      <w:pPr>
        <w:jc w:val="center"/>
        <w:rPr>
          <w:rFonts w:hint="eastAsia" w:ascii="宋体" w:hAnsi="宋体" w:cs="宋体"/>
          <w:b/>
          <w:color w:val="auto"/>
          <w:kern w:val="0"/>
          <w:sz w:val="32"/>
          <w:szCs w:val="32"/>
        </w:rPr>
      </w:pPr>
    </w:p>
    <w:p w14:paraId="5CADB934">
      <w:pPr>
        <w:jc w:val="center"/>
        <w:rPr>
          <w:rFonts w:hint="eastAsia" w:ascii="宋体" w:hAnsi="宋体" w:cs="宋体"/>
          <w:b/>
          <w:color w:val="auto"/>
          <w:kern w:val="0"/>
          <w:sz w:val="32"/>
          <w:szCs w:val="32"/>
        </w:rPr>
      </w:pPr>
    </w:p>
    <w:p w14:paraId="4EF56B55">
      <w:pPr>
        <w:jc w:val="center"/>
        <w:rPr>
          <w:rFonts w:hint="eastAsia" w:ascii="宋体" w:hAnsi="宋体" w:cs="宋体"/>
          <w:b/>
          <w:color w:val="auto"/>
          <w:kern w:val="0"/>
          <w:sz w:val="32"/>
          <w:szCs w:val="32"/>
        </w:rPr>
      </w:pPr>
    </w:p>
    <w:p w14:paraId="6797A9B8">
      <w:pPr>
        <w:widowControl/>
        <w:adjustRightInd/>
        <w:jc w:val="left"/>
        <w:rPr>
          <w:rFonts w:hint="eastAsia" w:ascii="宋体" w:hAnsi="宋体" w:cs="宋体"/>
          <w:b/>
          <w:color w:val="auto"/>
          <w:kern w:val="0"/>
          <w:sz w:val="32"/>
          <w:szCs w:val="32"/>
        </w:rPr>
      </w:pPr>
    </w:p>
    <w:p w14:paraId="1A3A8DD8">
      <w:pPr>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4A5E28F3">
      <w:pPr>
        <w:snapToGrid w:val="0"/>
        <w:spacing w:line="360" w:lineRule="auto"/>
        <w:rPr>
          <w:rFonts w:hint="eastAsia" w:ascii="宋体" w:hAnsi="宋体" w:cs="宋体"/>
          <w:color w:val="auto"/>
          <w:sz w:val="24"/>
        </w:rPr>
      </w:pPr>
      <w:r>
        <w:rPr>
          <w:rFonts w:hint="eastAsia" w:ascii="宋体" w:hAnsi="宋体" w:cs="宋体"/>
          <w:color w:val="auto"/>
          <w:sz w:val="24"/>
        </w:rPr>
        <w:t xml:space="preserve">                                </w:t>
      </w:r>
    </w:p>
    <w:p w14:paraId="5E21349F">
      <w:pPr>
        <w:snapToGrid w:val="0"/>
        <w:spacing w:line="360" w:lineRule="auto"/>
        <w:ind w:firstLine="2872" w:firstLineChars="894"/>
        <w:rPr>
          <w:rFonts w:hint="eastAsia"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349A2EFC">
      <w:pPr>
        <w:snapToGrid w:val="0"/>
        <w:spacing w:line="360" w:lineRule="auto"/>
        <w:rPr>
          <w:rFonts w:hint="eastAsia" w:ascii="宋体" w:hAnsi="宋体" w:cs="宋体"/>
          <w:color w:val="auto"/>
          <w:kern w:val="0"/>
          <w:sz w:val="24"/>
        </w:rPr>
      </w:pPr>
      <w:r>
        <w:rPr>
          <w:rFonts w:hint="eastAsia" w:ascii="宋体" w:hAnsi="宋体" w:cs="宋体"/>
          <w:color w:val="auto"/>
          <w:sz w:val="24"/>
        </w:rPr>
        <w:t>浙江省文化广电和旅游厅、浙江省成套招标代理有限公司</w:t>
      </w:r>
      <w:r>
        <w:rPr>
          <w:rFonts w:hint="eastAsia" w:ascii="宋体" w:hAnsi="宋体" w:cs="宋体"/>
          <w:color w:val="auto"/>
          <w:kern w:val="0"/>
          <w:sz w:val="24"/>
          <w:lang w:val="zh-CN"/>
        </w:rPr>
        <w:t>：</w:t>
      </w:r>
    </w:p>
    <w:p w14:paraId="3E8D46EE">
      <w:pPr>
        <w:snapToGrid w:val="0"/>
        <w:spacing w:line="360" w:lineRule="auto"/>
        <w:ind w:firstLine="576"/>
        <w:rPr>
          <w:rFonts w:hint="eastAsia"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浙江省文化广电和旅游“十四五”规划终评项目【招标编号：</w:t>
      </w:r>
      <w:r>
        <w:rPr>
          <w:rFonts w:hint="eastAsia" w:ascii="宋体" w:hAnsi="宋体" w:cs="宋体"/>
          <w:color w:val="auto"/>
          <w:sz w:val="24"/>
          <w:lang w:eastAsia="zh-CN"/>
        </w:rPr>
        <w:t>CTZB-2025070146</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12141655">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23087B2">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8F37312">
      <w:pPr>
        <w:snapToGrid w:val="0"/>
        <w:spacing w:line="360" w:lineRule="auto"/>
        <w:rPr>
          <w:rFonts w:hint="eastAsia" w:ascii="宋体" w:hAnsi="宋体" w:cs="宋体"/>
          <w:color w:val="auto"/>
          <w:kern w:val="0"/>
          <w:sz w:val="24"/>
        </w:rPr>
      </w:pPr>
      <w:r>
        <w:rPr>
          <w:rFonts w:hint="eastAsia" w:ascii="宋体" w:hAnsi="宋体" w:cs="宋体"/>
          <w:color w:val="auto"/>
          <w:kern w:val="0"/>
          <w:sz w:val="24"/>
          <w:lang w:val="zh-CN"/>
        </w:rPr>
        <w:t xml:space="preserve">                                                 投标人名称(电子签名)：</w:t>
      </w:r>
    </w:p>
    <w:p w14:paraId="1EEAB9B8">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2A8237CF">
      <w:pPr>
        <w:snapToGrid w:val="0"/>
        <w:spacing w:line="360" w:lineRule="auto"/>
        <w:rPr>
          <w:rFonts w:hint="eastAsia" w:ascii="宋体" w:hAnsi="宋体" w:cs="宋体"/>
          <w:color w:val="auto"/>
          <w:sz w:val="24"/>
        </w:rPr>
      </w:pPr>
    </w:p>
    <w:p w14:paraId="2C84327A">
      <w:pPr>
        <w:snapToGrid w:val="0"/>
        <w:spacing w:line="360" w:lineRule="auto"/>
        <w:rPr>
          <w:rFonts w:hint="eastAsia" w:ascii="宋体" w:hAnsi="宋体" w:cs="宋体"/>
          <w:color w:val="auto"/>
          <w:sz w:val="24"/>
        </w:rPr>
      </w:pPr>
    </w:p>
    <w:p w14:paraId="77412457">
      <w:pPr>
        <w:snapToGrid w:val="0"/>
        <w:spacing w:line="360" w:lineRule="auto"/>
        <w:rPr>
          <w:rFonts w:hint="eastAsia" w:ascii="宋体" w:hAnsi="宋体" w:cs="宋体"/>
          <w:color w:val="auto"/>
          <w:sz w:val="24"/>
        </w:rPr>
      </w:pPr>
    </w:p>
    <w:p w14:paraId="27F063E2">
      <w:pPr>
        <w:jc w:val="center"/>
        <w:rPr>
          <w:rFonts w:hint="eastAsia"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77ACF349">
      <w:pPr>
        <w:snapToGrid w:val="0"/>
        <w:spacing w:line="360" w:lineRule="auto"/>
        <w:rPr>
          <w:rFonts w:hint="eastAsia" w:ascii="宋体" w:hAnsi="宋体" w:cs="宋体"/>
          <w:color w:val="auto"/>
          <w:kern w:val="0"/>
          <w:sz w:val="24"/>
        </w:rPr>
      </w:pPr>
      <w:r>
        <w:rPr>
          <w:rFonts w:hint="eastAsia" w:ascii="宋体" w:hAnsi="宋体" w:cs="宋体"/>
          <w:color w:val="auto"/>
          <w:sz w:val="24"/>
        </w:rPr>
        <w:t>浙江省文化广电和旅游厅、浙江省成套招标代理有限公司</w:t>
      </w:r>
      <w:r>
        <w:rPr>
          <w:rFonts w:hint="eastAsia" w:ascii="宋体" w:hAnsi="宋体" w:cs="宋体"/>
          <w:color w:val="auto"/>
          <w:kern w:val="0"/>
          <w:sz w:val="24"/>
          <w:lang w:val="zh-CN"/>
        </w:rPr>
        <w:t>：</w:t>
      </w:r>
    </w:p>
    <w:p w14:paraId="0AF7368B">
      <w:pPr>
        <w:snapToGrid w:val="0"/>
        <w:spacing w:line="360" w:lineRule="auto"/>
        <w:ind w:firstLine="576"/>
        <w:rPr>
          <w:rFonts w:hint="eastAsia"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浙江省文化广电和旅游“十四五”规划终评项目【招标编号：</w:t>
      </w:r>
      <w:r>
        <w:rPr>
          <w:rFonts w:hint="eastAsia" w:ascii="宋体" w:hAnsi="宋体" w:cs="宋体"/>
          <w:color w:val="auto"/>
          <w:sz w:val="24"/>
          <w:lang w:eastAsia="zh-CN"/>
        </w:rPr>
        <w:t>CTZB-2025070146</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348E651C">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E6E1812">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0A2402D">
      <w:pPr>
        <w:jc w:val="center"/>
        <w:rPr>
          <w:rFonts w:hint="eastAsia" w:ascii="宋体" w:hAnsi="宋体" w:cs="宋体"/>
          <w:b/>
          <w:color w:val="auto"/>
          <w:kern w:val="0"/>
          <w:sz w:val="32"/>
          <w:szCs w:val="32"/>
        </w:rPr>
      </w:pPr>
    </w:p>
    <w:p w14:paraId="5958DD2C">
      <w:pPr>
        <w:jc w:val="center"/>
        <w:rPr>
          <w:rFonts w:hint="eastAsia" w:ascii="宋体" w:hAnsi="宋体" w:cs="宋体"/>
          <w:b/>
          <w:color w:val="auto"/>
          <w:kern w:val="0"/>
          <w:sz w:val="32"/>
          <w:szCs w:val="32"/>
        </w:rPr>
      </w:pPr>
    </w:p>
    <w:p w14:paraId="4E161667">
      <w:pPr>
        <w:jc w:val="center"/>
        <w:rPr>
          <w:rFonts w:hint="eastAsia" w:ascii="宋体" w:hAnsi="宋体" w:cs="宋体"/>
          <w:b/>
          <w:color w:val="auto"/>
          <w:kern w:val="0"/>
          <w:sz w:val="32"/>
          <w:szCs w:val="32"/>
        </w:rPr>
      </w:pPr>
    </w:p>
    <w:p w14:paraId="232E703E">
      <w:pPr>
        <w:rPr>
          <w:rFonts w:hint="eastAsia" w:ascii="宋体" w:hAnsi="宋体" w:cs="宋体"/>
          <w:color w:val="auto"/>
        </w:rPr>
      </w:pPr>
    </w:p>
    <w:p w14:paraId="2515C0EF">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69EBF59">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1CA07BF">
      <w:pPr>
        <w:snapToGrid w:val="0"/>
        <w:spacing w:line="360" w:lineRule="auto"/>
        <w:ind w:firstLine="5760" w:firstLineChars="2400"/>
        <w:rPr>
          <w:rFonts w:hint="eastAsia" w:ascii="宋体" w:hAnsi="宋体" w:cs="宋体"/>
          <w:color w:val="auto"/>
        </w:rPr>
      </w:pPr>
      <w:r>
        <w:rPr>
          <w:rFonts w:hint="eastAsia" w:ascii="宋体" w:hAnsi="宋体" w:cs="宋体"/>
          <w:color w:val="auto"/>
          <w:kern w:val="0"/>
          <w:sz w:val="24"/>
          <w:lang w:val="zh-CN"/>
        </w:rPr>
        <w:t>……</w:t>
      </w:r>
    </w:p>
    <w:p w14:paraId="42D7E09D">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D041964">
      <w:pPr>
        <w:autoSpaceDE w:val="0"/>
        <w:autoSpaceDN w:val="0"/>
        <w:spacing w:line="360" w:lineRule="auto"/>
        <w:jc w:val="center"/>
        <w:rPr>
          <w:rFonts w:hint="eastAsia" w:ascii="宋体" w:hAnsi="宋体" w:cs="宋体"/>
          <w:b/>
          <w:color w:val="auto"/>
          <w:kern w:val="0"/>
          <w:sz w:val="32"/>
          <w:szCs w:val="32"/>
          <w:lang w:val="zh-CN"/>
        </w:rPr>
      </w:pPr>
    </w:p>
    <w:p w14:paraId="676A983C">
      <w:pPr>
        <w:autoSpaceDE w:val="0"/>
        <w:autoSpaceDN w:val="0"/>
        <w:spacing w:line="360" w:lineRule="auto"/>
        <w:jc w:val="center"/>
        <w:rPr>
          <w:rFonts w:hint="eastAsia"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3AF35109">
      <w:pPr>
        <w:pStyle w:val="150"/>
        <w:spacing w:line="360" w:lineRule="auto"/>
        <w:rPr>
          <w:rFonts w:hint="eastAsia" w:hAnsi="宋体" w:cs="宋体"/>
          <w:bCs/>
          <w:color w:val="auto"/>
          <w:sz w:val="24"/>
        </w:rPr>
      </w:pPr>
      <w:r>
        <w:rPr>
          <w:rFonts w:hint="eastAsia" w:hAnsi="宋体" w:cs="宋体"/>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B8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D2200ED">
            <w:pPr>
              <w:pStyle w:val="150"/>
              <w:adjustRightInd w:val="0"/>
              <w:spacing w:line="360" w:lineRule="auto"/>
              <w:rPr>
                <w:rFonts w:hint="eastAsia" w:hAnsi="宋体" w:cs="宋体"/>
                <w:bCs/>
                <w:color w:val="auto"/>
                <w:sz w:val="24"/>
              </w:rPr>
            </w:pPr>
            <w:r>
              <w:rPr>
                <w:rFonts w:hint="eastAsia" w:hAnsi="宋体" w:cs="宋体"/>
                <w:bCs/>
                <w:color w:val="auto"/>
                <w:sz w:val="24"/>
              </w:rPr>
              <w:t>正面：                                 反面：</w:t>
            </w:r>
          </w:p>
          <w:p w14:paraId="1D9A8266">
            <w:pPr>
              <w:pStyle w:val="150"/>
              <w:adjustRightInd w:val="0"/>
              <w:spacing w:line="360" w:lineRule="auto"/>
              <w:rPr>
                <w:rFonts w:hint="eastAsia" w:hAnsi="宋体" w:cs="宋体"/>
                <w:bCs/>
                <w:color w:val="auto"/>
                <w:sz w:val="24"/>
              </w:rPr>
            </w:pPr>
          </w:p>
        </w:tc>
      </w:tr>
    </w:tbl>
    <w:p w14:paraId="6D234AC4">
      <w:pPr>
        <w:snapToGrid w:val="0"/>
        <w:spacing w:line="360" w:lineRule="auto"/>
        <w:ind w:firstLine="576"/>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0EC755A3">
      <w:pPr>
        <w:snapToGrid w:val="0"/>
        <w:spacing w:line="360" w:lineRule="auto"/>
        <w:ind w:firstLine="576"/>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03E478ED">
      <w:pPr>
        <w:spacing w:line="360" w:lineRule="auto"/>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1BCBFA1">
      <w:pPr>
        <w:jc w:val="center"/>
        <w:rPr>
          <w:rFonts w:hint="eastAsia" w:ascii="宋体" w:hAnsi="宋体" w:cs="宋体"/>
          <w:b/>
          <w:color w:val="auto"/>
          <w:kern w:val="0"/>
          <w:sz w:val="32"/>
          <w:szCs w:val="32"/>
        </w:rPr>
      </w:pPr>
    </w:p>
    <w:p w14:paraId="550C2069">
      <w:pPr>
        <w:jc w:val="center"/>
        <w:rPr>
          <w:rFonts w:hint="eastAsia" w:ascii="宋体" w:hAnsi="宋体" w:cs="宋体"/>
          <w:b/>
          <w:color w:val="auto"/>
          <w:kern w:val="0"/>
          <w:sz w:val="32"/>
          <w:szCs w:val="32"/>
        </w:rPr>
      </w:pPr>
    </w:p>
    <w:p w14:paraId="1936B9AE">
      <w:pPr>
        <w:jc w:val="center"/>
        <w:rPr>
          <w:rFonts w:hint="eastAsia" w:ascii="宋体" w:hAnsi="宋体" w:cs="宋体"/>
          <w:b/>
          <w:color w:val="auto"/>
          <w:kern w:val="0"/>
          <w:sz w:val="32"/>
          <w:szCs w:val="32"/>
        </w:rPr>
      </w:pPr>
    </w:p>
    <w:p w14:paraId="31FEC60F">
      <w:pPr>
        <w:jc w:val="center"/>
        <w:rPr>
          <w:rFonts w:hint="eastAsia" w:ascii="宋体" w:hAnsi="宋体" w:cs="宋体"/>
          <w:b/>
          <w:color w:val="auto"/>
          <w:kern w:val="0"/>
          <w:sz w:val="32"/>
          <w:szCs w:val="32"/>
        </w:rPr>
      </w:pPr>
    </w:p>
    <w:p w14:paraId="70836DCF">
      <w:pPr>
        <w:jc w:val="center"/>
        <w:rPr>
          <w:rFonts w:hint="eastAsia" w:ascii="宋体" w:hAnsi="宋体" w:cs="宋体"/>
          <w:b/>
          <w:color w:val="auto"/>
          <w:kern w:val="0"/>
          <w:sz w:val="32"/>
          <w:szCs w:val="32"/>
        </w:rPr>
      </w:pPr>
    </w:p>
    <w:p w14:paraId="0456C536">
      <w:pPr>
        <w:jc w:val="center"/>
        <w:rPr>
          <w:rFonts w:hint="eastAsia" w:ascii="宋体" w:hAnsi="宋体" w:cs="宋体"/>
          <w:b/>
          <w:color w:val="auto"/>
          <w:kern w:val="0"/>
          <w:sz w:val="32"/>
          <w:szCs w:val="32"/>
        </w:rPr>
      </w:pPr>
    </w:p>
    <w:p w14:paraId="646AECDB">
      <w:pPr>
        <w:jc w:val="center"/>
        <w:rPr>
          <w:rFonts w:hint="eastAsia" w:ascii="宋体" w:hAnsi="宋体" w:cs="宋体"/>
          <w:b/>
          <w:color w:val="auto"/>
          <w:kern w:val="0"/>
          <w:sz w:val="32"/>
          <w:szCs w:val="32"/>
        </w:rPr>
      </w:pPr>
    </w:p>
    <w:p w14:paraId="7D1119D1">
      <w:pPr>
        <w:jc w:val="center"/>
        <w:rPr>
          <w:rFonts w:hint="eastAsia" w:ascii="宋体" w:hAnsi="宋体" w:cs="宋体"/>
          <w:b/>
          <w:color w:val="auto"/>
          <w:kern w:val="0"/>
          <w:sz w:val="32"/>
          <w:szCs w:val="32"/>
        </w:rPr>
      </w:pPr>
    </w:p>
    <w:p w14:paraId="138355E6">
      <w:pPr>
        <w:jc w:val="center"/>
        <w:rPr>
          <w:rFonts w:hint="eastAsia" w:ascii="宋体" w:hAnsi="宋体" w:cs="宋体"/>
          <w:b/>
          <w:color w:val="auto"/>
          <w:kern w:val="0"/>
          <w:sz w:val="32"/>
          <w:szCs w:val="32"/>
        </w:rPr>
      </w:pPr>
    </w:p>
    <w:p w14:paraId="5534B4D9">
      <w:pPr>
        <w:jc w:val="center"/>
        <w:rPr>
          <w:rFonts w:hint="eastAsia" w:ascii="宋体" w:hAnsi="宋体" w:cs="宋体"/>
          <w:b/>
          <w:color w:val="auto"/>
          <w:kern w:val="0"/>
          <w:sz w:val="32"/>
          <w:szCs w:val="32"/>
        </w:rPr>
      </w:pPr>
    </w:p>
    <w:p w14:paraId="0E7956AC">
      <w:pPr>
        <w:snapToGrid w:val="0"/>
        <w:spacing w:line="360" w:lineRule="auto"/>
        <w:ind w:right="480"/>
        <w:rPr>
          <w:rFonts w:hint="eastAsia" w:ascii="宋体" w:hAnsi="宋体" w:cs="宋体"/>
          <w:b/>
          <w:color w:val="auto"/>
          <w:kern w:val="0"/>
          <w:sz w:val="32"/>
          <w:szCs w:val="32"/>
        </w:rPr>
        <w:sectPr>
          <w:pgSz w:w="11906" w:h="16838"/>
          <w:pgMar w:top="1276" w:right="1418" w:bottom="1247" w:left="1418" w:header="851" w:footer="992" w:gutter="0"/>
          <w:cols w:space="720" w:num="1"/>
          <w:titlePg/>
          <w:docGrid w:linePitch="312" w:charSpace="0"/>
        </w:sectPr>
      </w:pPr>
    </w:p>
    <w:p w14:paraId="2A098D53">
      <w:pPr>
        <w:snapToGrid w:val="0"/>
        <w:spacing w:line="360" w:lineRule="auto"/>
        <w:jc w:val="center"/>
        <w:rPr>
          <w:rFonts w:hint="eastAsia"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18BF5149">
      <w:pPr>
        <w:widowControl/>
        <w:spacing w:line="360" w:lineRule="auto"/>
        <w:ind w:firstLine="120" w:firstLineChars="50"/>
        <w:jc w:val="left"/>
        <w:rPr>
          <w:rFonts w:hint="eastAsia" w:ascii="宋体" w:hAnsi="宋体" w:cs="宋体"/>
          <w:color w:val="auto"/>
          <w:sz w:val="24"/>
        </w:rPr>
      </w:pPr>
      <w:bookmarkStart w:id="514"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14"/>
    <w:p w14:paraId="5A87E73F">
      <w:pPr>
        <w:snapToGrid w:val="0"/>
        <w:spacing w:line="360" w:lineRule="auto"/>
        <w:rPr>
          <w:rFonts w:hint="eastAsia" w:ascii="宋体" w:hAnsi="宋体" w:cs="宋体"/>
          <w:color w:val="auto"/>
          <w:kern w:val="0"/>
          <w:sz w:val="24"/>
        </w:rPr>
      </w:pPr>
    </w:p>
    <w:p w14:paraId="256C7763">
      <w:pPr>
        <w:jc w:val="center"/>
        <w:rPr>
          <w:rFonts w:hint="eastAsia" w:ascii="宋体" w:hAnsi="宋体" w:cs="宋体"/>
          <w:b/>
          <w:color w:val="auto"/>
          <w:kern w:val="0"/>
          <w:sz w:val="32"/>
          <w:szCs w:val="32"/>
        </w:rPr>
      </w:pPr>
    </w:p>
    <w:p w14:paraId="44D96BEA">
      <w:pPr>
        <w:pStyle w:val="3"/>
        <w:rPr>
          <w:rFonts w:hint="eastAsia"/>
          <w:color w:val="auto"/>
          <w:lang w:val="en-US"/>
        </w:rPr>
      </w:pPr>
    </w:p>
    <w:p w14:paraId="7EC4BB17">
      <w:pPr>
        <w:rPr>
          <w:color w:val="auto"/>
        </w:rPr>
      </w:pPr>
    </w:p>
    <w:p w14:paraId="2E81B1CC">
      <w:pPr>
        <w:pStyle w:val="3"/>
        <w:rPr>
          <w:rFonts w:hint="eastAsia"/>
          <w:color w:val="auto"/>
          <w:lang w:val="en-US"/>
        </w:rPr>
      </w:pPr>
    </w:p>
    <w:p w14:paraId="076C4B81">
      <w:pPr>
        <w:jc w:val="center"/>
        <w:rPr>
          <w:rFonts w:hint="eastAsia" w:ascii="宋体" w:hAnsi="宋体" w:cs="宋体"/>
          <w:b/>
          <w:color w:val="auto"/>
          <w:kern w:val="0"/>
          <w:sz w:val="32"/>
          <w:szCs w:val="32"/>
        </w:rPr>
      </w:pPr>
    </w:p>
    <w:p w14:paraId="1AA249EE">
      <w:pPr>
        <w:jc w:val="center"/>
        <w:rPr>
          <w:rFonts w:hint="eastAsia" w:ascii="宋体" w:hAnsi="宋体" w:cs="宋体"/>
          <w:b/>
          <w:color w:val="auto"/>
          <w:kern w:val="0"/>
          <w:sz w:val="32"/>
          <w:szCs w:val="32"/>
        </w:rPr>
      </w:pPr>
      <w:r>
        <w:rPr>
          <w:rFonts w:hint="eastAsia" w:ascii="宋体" w:hAnsi="宋体" w:cs="宋体"/>
          <w:b/>
          <w:color w:val="auto"/>
          <w:kern w:val="0"/>
          <w:sz w:val="32"/>
          <w:szCs w:val="32"/>
        </w:rPr>
        <w:t>四、符合性审查资料</w:t>
      </w:r>
    </w:p>
    <w:p w14:paraId="3BB42479">
      <w:pPr>
        <w:jc w:val="center"/>
        <w:rPr>
          <w:rFonts w:hint="eastAsia"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D67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008C6540">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序号</w:t>
            </w:r>
          </w:p>
        </w:tc>
        <w:tc>
          <w:tcPr>
            <w:tcW w:w="4991" w:type="dxa"/>
            <w:vAlign w:val="center"/>
          </w:tcPr>
          <w:p w14:paraId="7D7372E3">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实质性要求</w:t>
            </w:r>
          </w:p>
        </w:tc>
        <w:tc>
          <w:tcPr>
            <w:tcW w:w="2551" w:type="dxa"/>
            <w:vAlign w:val="center"/>
          </w:tcPr>
          <w:p w14:paraId="2102F056">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2A288EAF">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投标文件中的</w:t>
            </w:r>
          </w:p>
          <w:p w14:paraId="15CD23BC">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页码位置</w:t>
            </w:r>
          </w:p>
        </w:tc>
      </w:tr>
      <w:tr w14:paraId="72C6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9DC8D0">
            <w:pPr>
              <w:jc w:val="center"/>
              <w:rPr>
                <w:rFonts w:hint="eastAsia" w:ascii="宋体" w:hAnsi="宋体" w:cs="宋体"/>
                <w:color w:val="auto"/>
                <w:sz w:val="24"/>
              </w:rPr>
            </w:pPr>
            <w:r>
              <w:rPr>
                <w:rFonts w:hint="eastAsia" w:ascii="宋体" w:hAnsi="宋体" w:cs="宋体"/>
                <w:color w:val="auto"/>
                <w:sz w:val="24"/>
              </w:rPr>
              <w:t>1</w:t>
            </w:r>
          </w:p>
        </w:tc>
        <w:tc>
          <w:tcPr>
            <w:tcW w:w="4991" w:type="dxa"/>
          </w:tcPr>
          <w:p w14:paraId="212FAD14">
            <w:pPr>
              <w:spacing w:line="360" w:lineRule="auto"/>
              <w:rPr>
                <w:rFonts w:hint="eastAsia"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60DF45A4">
            <w:pPr>
              <w:rPr>
                <w:rFonts w:hint="eastAsia"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362B1935">
            <w:pPr>
              <w:rPr>
                <w:rFonts w:hint="eastAsia" w:ascii="宋体" w:hAnsi="宋体" w:cs="宋体"/>
                <w:color w:val="auto"/>
                <w:sz w:val="24"/>
              </w:rPr>
            </w:pPr>
          </w:p>
          <w:p w14:paraId="4C9A7F86">
            <w:pPr>
              <w:rPr>
                <w:rFonts w:hint="eastAsia" w:ascii="宋体" w:hAnsi="宋体" w:cs="宋体"/>
                <w:color w:val="auto"/>
                <w:sz w:val="24"/>
              </w:rPr>
            </w:pPr>
            <w:r>
              <w:rPr>
                <w:rFonts w:hint="eastAsia" w:ascii="宋体" w:hAnsi="宋体" w:cs="宋体"/>
                <w:color w:val="auto"/>
                <w:sz w:val="24"/>
              </w:rPr>
              <w:t>见投标文件</w:t>
            </w:r>
          </w:p>
          <w:p w14:paraId="4B89BCCF">
            <w:pPr>
              <w:rPr>
                <w:rFonts w:hint="eastAsia"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75BB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C1D094">
            <w:pPr>
              <w:jc w:val="center"/>
              <w:rPr>
                <w:rFonts w:hint="eastAsia" w:ascii="宋体" w:hAnsi="宋体" w:cs="宋体"/>
                <w:color w:val="auto"/>
                <w:sz w:val="24"/>
              </w:rPr>
            </w:pPr>
            <w:r>
              <w:rPr>
                <w:rFonts w:hint="eastAsia" w:ascii="宋体" w:hAnsi="宋体" w:cs="宋体"/>
                <w:color w:val="auto"/>
                <w:sz w:val="24"/>
              </w:rPr>
              <w:t>2</w:t>
            </w:r>
          </w:p>
        </w:tc>
        <w:tc>
          <w:tcPr>
            <w:tcW w:w="4991" w:type="dxa"/>
          </w:tcPr>
          <w:p w14:paraId="2216FBB4">
            <w:pPr>
              <w:spacing w:line="360" w:lineRule="auto"/>
              <w:rPr>
                <w:rFonts w:hint="eastAsia"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724A88FD">
            <w:pPr>
              <w:rPr>
                <w:rFonts w:hint="eastAsia" w:ascii="宋体" w:hAnsi="宋体" w:cs="宋体"/>
                <w:color w:val="auto"/>
                <w:sz w:val="24"/>
              </w:rPr>
            </w:pPr>
            <w:r>
              <w:rPr>
                <w:rFonts w:hint="eastAsia" w:ascii="宋体" w:hAnsi="宋体" w:cs="宋体"/>
                <w:color w:val="auto"/>
                <w:sz w:val="24"/>
              </w:rPr>
              <w:t>投标函</w:t>
            </w:r>
          </w:p>
        </w:tc>
        <w:tc>
          <w:tcPr>
            <w:tcW w:w="1418" w:type="dxa"/>
          </w:tcPr>
          <w:p w14:paraId="1F453D14">
            <w:pPr>
              <w:rPr>
                <w:rFonts w:hint="eastAsia"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04F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46" w:type="dxa"/>
            <w:vAlign w:val="center"/>
          </w:tcPr>
          <w:p w14:paraId="38C3A7DD">
            <w:pPr>
              <w:jc w:val="center"/>
              <w:rPr>
                <w:rFonts w:hint="eastAsia" w:ascii="宋体" w:hAnsi="宋体" w:cs="宋体"/>
                <w:color w:val="auto"/>
                <w:sz w:val="24"/>
              </w:rPr>
            </w:pPr>
            <w:r>
              <w:rPr>
                <w:rFonts w:hint="eastAsia" w:ascii="宋体" w:hAnsi="宋体" w:cs="宋体"/>
                <w:color w:val="auto"/>
                <w:sz w:val="24"/>
              </w:rPr>
              <w:t>3</w:t>
            </w:r>
          </w:p>
        </w:tc>
        <w:tc>
          <w:tcPr>
            <w:tcW w:w="4991" w:type="dxa"/>
          </w:tcPr>
          <w:p w14:paraId="6CB9D5AE">
            <w:pPr>
              <w:spacing w:line="360" w:lineRule="auto"/>
              <w:rPr>
                <w:rFonts w:hint="eastAsia" w:ascii="宋体" w:hAnsi="宋体" w:cs="宋体"/>
                <w:color w:val="auto"/>
                <w:sz w:val="24"/>
              </w:rPr>
            </w:pPr>
            <w:r>
              <w:rPr>
                <w:rFonts w:hint="eastAsia" w:ascii="宋体" w:hAnsi="宋体" w:cs="宋体"/>
                <w:snapToGrid w:val="0"/>
                <w:color w:val="auto"/>
                <w:sz w:val="24"/>
              </w:rPr>
              <w:t>投标文件的组成应符合招标文件要求</w:t>
            </w:r>
          </w:p>
        </w:tc>
        <w:tc>
          <w:tcPr>
            <w:tcW w:w="2551" w:type="dxa"/>
            <w:vAlign w:val="center"/>
          </w:tcPr>
          <w:p w14:paraId="3A26258E">
            <w:pPr>
              <w:rPr>
                <w:rFonts w:hint="eastAsia" w:ascii="宋体" w:hAnsi="宋体" w:cs="宋体"/>
                <w:color w:val="auto"/>
                <w:sz w:val="24"/>
              </w:rPr>
            </w:pPr>
            <w:r>
              <w:rPr>
                <w:rFonts w:hint="eastAsia" w:ascii="宋体" w:hAnsi="宋体" w:cs="宋体"/>
                <w:color w:val="auto"/>
                <w:sz w:val="24"/>
              </w:rPr>
              <w:t>投标文件</w:t>
            </w:r>
          </w:p>
        </w:tc>
        <w:tc>
          <w:tcPr>
            <w:tcW w:w="1418" w:type="dxa"/>
          </w:tcPr>
          <w:p w14:paraId="4984B901">
            <w:pPr>
              <w:rPr>
                <w:rFonts w:hint="eastAsia" w:ascii="宋体" w:hAnsi="宋体" w:cs="宋体"/>
                <w:color w:val="auto"/>
              </w:rPr>
            </w:pPr>
            <w:r>
              <w:rPr>
                <w:rFonts w:hint="eastAsia" w:ascii="宋体" w:hAnsi="宋体" w:cs="宋体"/>
                <w:color w:val="auto"/>
                <w:sz w:val="24"/>
              </w:rPr>
              <w:t>/</w:t>
            </w:r>
          </w:p>
        </w:tc>
      </w:tr>
      <w:tr w14:paraId="429A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D911CE">
            <w:pPr>
              <w:jc w:val="center"/>
              <w:rPr>
                <w:rFonts w:hint="eastAsia" w:ascii="宋体" w:hAnsi="宋体" w:cs="宋体"/>
                <w:color w:val="auto"/>
                <w:sz w:val="24"/>
              </w:rPr>
            </w:pPr>
            <w:r>
              <w:rPr>
                <w:rFonts w:hint="eastAsia" w:ascii="宋体" w:hAnsi="宋体" w:cs="宋体"/>
                <w:color w:val="auto"/>
                <w:sz w:val="24"/>
              </w:rPr>
              <w:t>4</w:t>
            </w:r>
          </w:p>
        </w:tc>
        <w:tc>
          <w:tcPr>
            <w:tcW w:w="4991" w:type="dxa"/>
          </w:tcPr>
          <w:p w14:paraId="1C980C42">
            <w:pPr>
              <w:spacing w:line="360" w:lineRule="auto"/>
              <w:rPr>
                <w:rFonts w:hint="eastAsia" w:ascii="宋体" w:hAnsi="宋体" w:cs="宋体"/>
                <w:color w:val="auto"/>
                <w:sz w:val="24"/>
              </w:rPr>
            </w:pPr>
            <w:r>
              <w:rPr>
                <w:rFonts w:hint="eastAsia" w:ascii="宋体" w:hAnsi="宋体" w:cs="宋体"/>
                <w:snapToGrid w:val="0"/>
                <w:color w:val="auto"/>
                <w:sz w:val="24"/>
              </w:rPr>
              <w:t>其他实质性要求1：</w:t>
            </w:r>
          </w:p>
        </w:tc>
        <w:tc>
          <w:tcPr>
            <w:tcW w:w="2551" w:type="dxa"/>
            <w:vMerge w:val="restart"/>
            <w:vAlign w:val="center"/>
          </w:tcPr>
          <w:p w14:paraId="4A117AB1">
            <w:pPr>
              <w:rPr>
                <w:rFonts w:hint="eastAsia"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2EE32317">
            <w:pPr>
              <w:rPr>
                <w:rFonts w:hint="eastAsia" w:ascii="宋体" w:hAnsi="宋体" w:cs="宋体"/>
                <w:color w:val="auto"/>
                <w:sz w:val="24"/>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76FA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1277F6">
            <w:pPr>
              <w:jc w:val="center"/>
              <w:rPr>
                <w:rFonts w:hint="eastAsia" w:ascii="宋体" w:hAnsi="宋体" w:cs="宋体"/>
                <w:color w:val="auto"/>
                <w:sz w:val="24"/>
              </w:rPr>
            </w:pPr>
            <w:r>
              <w:rPr>
                <w:rFonts w:hint="eastAsia" w:ascii="宋体" w:hAnsi="宋体" w:cs="宋体"/>
                <w:color w:val="auto"/>
                <w:sz w:val="24"/>
              </w:rPr>
              <w:t>5</w:t>
            </w:r>
          </w:p>
        </w:tc>
        <w:tc>
          <w:tcPr>
            <w:tcW w:w="4991" w:type="dxa"/>
          </w:tcPr>
          <w:p w14:paraId="66DB5FBA">
            <w:pPr>
              <w:spacing w:line="360" w:lineRule="auto"/>
              <w:rPr>
                <w:rFonts w:hint="eastAsia" w:ascii="宋体" w:hAnsi="宋体" w:cs="宋体"/>
                <w:color w:val="auto"/>
                <w:sz w:val="24"/>
              </w:rPr>
            </w:pPr>
            <w:r>
              <w:rPr>
                <w:rFonts w:hint="eastAsia" w:ascii="宋体" w:hAnsi="宋体" w:cs="宋体"/>
                <w:snapToGrid w:val="0"/>
                <w:color w:val="auto"/>
                <w:sz w:val="24"/>
              </w:rPr>
              <w:t>其他实质性要求2：</w:t>
            </w:r>
          </w:p>
        </w:tc>
        <w:tc>
          <w:tcPr>
            <w:tcW w:w="2551" w:type="dxa"/>
            <w:vMerge w:val="continue"/>
            <w:vAlign w:val="center"/>
          </w:tcPr>
          <w:p w14:paraId="01797393">
            <w:pPr>
              <w:rPr>
                <w:rFonts w:hint="eastAsia" w:ascii="宋体" w:hAnsi="宋体" w:cs="宋体"/>
                <w:color w:val="auto"/>
                <w:sz w:val="24"/>
              </w:rPr>
            </w:pPr>
          </w:p>
        </w:tc>
        <w:tc>
          <w:tcPr>
            <w:tcW w:w="1418" w:type="dxa"/>
          </w:tcPr>
          <w:p w14:paraId="0181783A">
            <w:pPr>
              <w:rPr>
                <w:rFonts w:hint="eastAsia" w:ascii="宋体" w:hAnsi="宋体" w:cs="宋体"/>
                <w:color w:val="auto"/>
                <w:sz w:val="24"/>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DE2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4E3CA1">
            <w:pPr>
              <w:jc w:val="center"/>
              <w:rPr>
                <w:rFonts w:hint="eastAsia" w:ascii="宋体" w:hAnsi="宋体" w:cs="宋体"/>
                <w:color w:val="auto"/>
                <w:sz w:val="24"/>
              </w:rPr>
            </w:pPr>
            <w:r>
              <w:rPr>
                <w:rFonts w:hint="eastAsia" w:ascii="宋体" w:hAnsi="宋体" w:cs="宋体"/>
                <w:color w:val="auto"/>
                <w:kern w:val="0"/>
                <w:sz w:val="24"/>
              </w:rPr>
              <w:t>……</w:t>
            </w:r>
          </w:p>
        </w:tc>
        <w:tc>
          <w:tcPr>
            <w:tcW w:w="4991" w:type="dxa"/>
          </w:tcPr>
          <w:p w14:paraId="3ED9FAE4">
            <w:pPr>
              <w:spacing w:line="360" w:lineRule="auto"/>
              <w:rPr>
                <w:rFonts w:hint="eastAsia" w:ascii="宋体" w:hAnsi="宋体" w:cs="宋体"/>
                <w:color w:val="auto"/>
                <w:sz w:val="24"/>
              </w:rPr>
            </w:pPr>
            <w:r>
              <w:rPr>
                <w:rFonts w:hint="eastAsia" w:ascii="宋体" w:hAnsi="宋体" w:cs="宋体"/>
                <w:snapToGrid w:val="0"/>
                <w:color w:val="auto"/>
                <w:sz w:val="24"/>
              </w:rPr>
              <w:t>其他实质性要求</w:t>
            </w:r>
            <w:r>
              <w:rPr>
                <w:rFonts w:hint="eastAsia" w:ascii="宋体" w:hAnsi="宋体" w:cs="宋体"/>
                <w:color w:val="auto"/>
                <w:kern w:val="0"/>
                <w:sz w:val="24"/>
              </w:rPr>
              <w:t>……</w:t>
            </w:r>
            <w:r>
              <w:rPr>
                <w:rFonts w:hint="eastAsia" w:ascii="宋体" w:hAnsi="宋体" w:cs="宋体"/>
                <w:snapToGrid w:val="0"/>
                <w:color w:val="auto"/>
                <w:sz w:val="24"/>
              </w:rPr>
              <w:t>：</w:t>
            </w:r>
          </w:p>
        </w:tc>
        <w:tc>
          <w:tcPr>
            <w:tcW w:w="2551" w:type="dxa"/>
            <w:vMerge w:val="continue"/>
            <w:vAlign w:val="center"/>
          </w:tcPr>
          <w:p w14:paraId="1386666C">
            <w:pPr>
              <w:rPr>
                <w:rFonts w:hint="eastAsia" w:ascii="宋体" w:hAnsi="宋体" w:cs="宋体"/>
                <w:color w:val="auto"/>
                <w:sz w:val="24"/>
              </w:rPr>
            </w:pPr>
          </w:p>
        </w:tc>
        <w:tc>
          <w:tcPr>
            <w:tcW w:w="1418" w:type="dxa"/>
          </w:tcPr>
          <w:p w14:paraId="6A414685">
            <w:pPr>
              <w:rPr>
                <w:rFonts w:hint="eastAsia" w:ascii="宋体" w:hAnsi="宋体" w:cs="宋体"/>
                <w:color w:val="auto"/>
                <w:sz w:val="24"/>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468E3DC1">
      <w:pPr>
        <w:spacing w:line="360" w:lineRule="auto"/>
        <w:ind w:right="420"/>
        <w:rPr>
          <w:rFonts w:hint="eastAsia" w:ascii="宋体" w:hAnsi="宋体" w:cs="宋体"/>
          <w:color w:val="auto"/>
          <w:sz w:val="24"/>
        </w:rPr>
      </w:pPr>
      <w:r>
        <w:rPr>
          <w:rFonts w:hint="eastAsia" w:ascii="宋体" w:hAnsi="宋体" w:cs="宋体"/>
          <w:color w:val="auto"/>
          <w:sz w:val="24"/>
        </w:rPr>
        <w:t>注：1.按本格式和要求提供。</w:t>
      </w:r>
    </w:p>
    <w:p w14:paraId="60BF4AB0">
      <w:pPr>
        <w:spacing w:line="360" w:lineRule="auto"/>
        <w:ind w:right="420"/>
        <w:rPr>
          <w:rFonts w:hint="eastAsia" w:ascii="宋体" w:hAnsi="宋体" w:cs="宋体"/>
          <w:b/>
          <w:color w:val="auto"/>
          <w:kern w:val="0"/>
          <w:sz w:val="32"/>
          <w:szCs w:val="32"/>
        </w:rPr>
      </w:pPr>
      <w:r>
        <w:rPr>
          <w:rFonts w:hint="eastAsia" w:ascii="宋体" w:hAnsi="宋体" w:cs="宋体"/>
          <w:b/>
          <w:bCs/>
          <w:color w:val="auto"/>
          <w:sz w:val="24"/>
        </w:rPr>
        <w:t>2.招标文件中实质性要求必须明确响应。</w:t>
      </w:r>
    </w:p>
    <w:p w14:paraId="089097C2">
      <w:pPr>
        <w:pStyle w:val="80"/>
        <w:rPr>
          <w:rFonts w:hint="eastAsia"/>
          <w:color w:val="auto"/>
        </w:rPr>
      </w:pPr>
    </w:p>
    <w:p w14:paraId="368A9CA8">
      <w:pPr>
        <w:jc w:val="center"/>
        <w:rPr>
          <w:rFonts w:hint="eastAsia" w:ascii="宋体" w:hAnsi="宋体" w:cs="宋体"/>
          <w:b/>
          <w:color w:val="auto"/>
          <w:kern w:val="0"/>
          <w:sz w:val="32"/>
          <w:szCs w:val="32"/>
        </w:rPr>
      </w:pPr>
    </w:p>
    <w:p w14:paraId="19B6E264">
      <w:pPr>
        <w:jc w:val="center"/>
        <w:rPr>
          <w:rFonts w:hint="eastAsia" w:ascii="宋体" w:hAnsi="宋体" w:cs="宋体"/>
          <w:b/>
          <w:color w:val="auto"/>
          <w:kern w:val="0"/>
          <w:sz w:val="32"/>
          <w:szCs w:val="32"/>
        </w:rPr>
      </w:pPr>
      <w:r>
        <w:rPr>
          <w:rFonts w:hint="eastAsia" w:ascii="宋体" w:hAnsi="宋体" w:cs="宋体"/>
          <w:b/>
          <w:color w:val="auto"/>
          <w:kern w:val="0"/>
          <w:sz w:val="32"/>
          <w:szCs w:val="32"/>
        </w:rPr>
        <w:t xml:space="preserve">            </w:t>
      </w:r>
    </w:p>
    <w:p w14:paraId="6215960D">
      <w:pPr>
        <w:jc w:val="center"/>
        <w:rPr>
          <w:rFonts w:hint="eastAsia" w:ascii="宋体" w:hAnsi="宋体" w:cs="宋体"/>
          <w:b/>
          <w:color w:val="auto"/>
          <w:kern w:val="0"/>
          <w:sz w:val="32"/>
          <w:szCs w:val="32"/>
        </w:rPr>
      </w:pPr>
    </w:p>
    <w:p w14:paraId="5A34CB34">
      <w:pPr>
        <w:widowControl/>
        <w:adjustRightInd/>
        <w:jc w:val="left"/>
        <w:rPr>
          <w:rFonts w:hint="eastAsia" w:ascii="宋体" w:hAnsi="宋体" w:cs="宋体"/>
          <w:b/>
          <w:color w:val="auto"/>
          <w:kern w:val="0"/>
          <w:sz w:val="32"/>
          <w:szCs w:val="32"/>
        </w:rPr>
      </w:pPr>
      <w:r>
        <w:rPr>
          <w:rFonts w:ascii="宋体" w:hAnsi="宋体" w:cs="宋体"/>
          <w:b/>
          <w:color w:val="auto"/>
          <w:kern w:val="0"/>
          <w:sz w:val="32"/>
          <w:szCs w:val="32"/>
        </w:rPr>
        <w:br w:type="page"/>
      </w:r>
    </w:p>
    <w:p w14:paraId="6B52C85B">
      <w:pPr>
        <w:jc w:val="center"/>
        <w:rPr>
          <w:rFonts w:hint="eastAsia" w:ascii="宋体" w:hAnsi="宋体" w:cs="宋体"/>
          <w:color w:val="auto"/>
        </w:rPr>
      </w:pPr>
      <w:r>
        <w:rPr>
          <w:rFonts w:hint="eastAsia" w:ascii="宋体" w:hAnsi="宋体" w:cs="宋体"/>
          <w:b/>
          <w:color w:val="auto"/>
          <w:kern w:val="0"/>
          <w:sz w:val="32"/>
          <w:szCs w:val="32"/>
        </w:rPr>
        <w:t>五、评标标准相应的商务技术资料</w:t>
      </w:r>
    </w:p>
    <w:p w14:paraId="2086311E">
      <w:pPr>
        <w:snapToGrid w:val="0"/>
        <w:spacing w:line="360" w:lineRule="auto"/>
        <w:jc w:val="left"/>
        <w:rPr>
          <w:rFonts w:hint="eastAsia"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CF9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B54B6D5">
            <w:pPr>
              <w:snapToGrid w:val="0"/>
              <w:spacing w:line="360" w:lineRule="auto"/>
              <w:jc w:val="center"/>
              <w:rPr>
                <w:rFonts w:hint="eastAsia"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序号</w:t>
            </w:r>
          </w:p>
        </w:tc>
        <w:tc>
          <w:tcPr>
            <w:tcW w:w="5465" w:type="dxa"/>
          </w:tcPr>
          <w:p w14:paraId="3466077E">
            <w:pPr>
              <w:snapToGrid w:val="0"/>
              <w:spacing w:line="360" w:lineRule="auto"/>
              <w:jc w:val="center"/>
              <w:rPr>
                <w:rFonts w:hint="eastAsia" w:ascii="宋体" w:hAnsi="宋体" w:cs="宋体"/>
                <w:bCs/>
                <w:color w:val="auto"/>
                <w:sz w:val="24"/>
              </w:rPr>
            </w:pPr>
            <w:r>
              <w:rPr>
                <w:rFonts w:hint="eastAsia" w:cs="仿宋_GB2312" w:asciiTheme="minorEastAsia" w:hAnsiTheme="minorEastAsia" w:eastAsiaTheme="minorEastAsia"/>
                <w:bCs/>
                <w:color w:val="auto"/>
                <w:sz w:val="24"/>
              </w:rPr>
              <w:t>投标文件中评标标准相应的商务技术资料目录*</w:t>
            </w:r>
          </w:p>
        </w:tc>
        <w:tc>
          <w:tcPr>
            <w:tcW w:w="3046" w:type="dxa"/>
          </w:tcPr>
          <w:p w14:paraId="037B854B">
            <w:pPr>
              <w:snapToGrid w:val="0"/>
              <w:spacing w:line="240" w:lineRule="atLeast"/>
              <w:jc w:val="center"/>
              <w:rPr>
                <w:rFonts w:hint="eastAsia" w:ascii="宋体" w:hAnsi="宋体" w:cs="宋体"/>
                <w:bCs/>
                <w:color w:val="auto"/>
                <w:sz w:val="24"/>
              </w:rPr>
            </w:pPr>
            <w:r>
              <w:rPr>
                <w:rFonts w:hint="eastAsia" w:ascii="宋体" w:hAnsi="宋体" w:cs="宋体"/>
                <w:bCs/>
                <w:color w:val="auto"/>
                <w:sz w:val="24"/>
              </w:rPr>
              <w:t>投标文件中的页码位置</w:t>
            </w:r>
          </w:p>
        </w:tc>
      </w:tr>
      <w:tr w14:paraId="024F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F66508B">
            <w:pPr>
              <w:snapToGrid w:val="0"/>
              <w:spacing w:line="360" w:lineRule="auto"/>
              <w:jc w:val="center"/>
              <w:rPr>
                <w:rFonts w:hint="eastAsia" w:ascii="宋体" w:hAnsi="宋体" w:cs="宋体"/>
                <w:bCs/>
                <w:color w:val="auto"/>
                <w:sz w:val="24"/>
              </w:rPr>
            </w:pPr>
            <w:r>
              <w:rPr>
                <w:rFonts w:hint="eastAsia" w:ascii="宋体" w:hAnsi="宋体" w:cs="宋体"/>
                <w:bCs/>
                <w:color w:val="auto"/>
                <w:sz w:val="24"/>
              </w:rPr>
              <w:t>1</w:t>
            </w:r>
          </w:p>
        </w:tc>
        <w:tc>
          <w:tcPr>
            <w:tcW w:w="5465" w:type="dxa"/>
          </w:tcPr>
          <w:p w14:paraId="6001C662">
            <w:pPr>
              <w:snapToGrid w:val="0"/>
              <w:spacing w:line="360" w:lineRule="auto"/>
              <w:jc w:val="center"/>
              <w:rPr>
                <w:rFonts w:hint="eastAsia" w:ascii="宋体" w:hAnsi="宋体" w:cs="宋体"/>
                <w:bCs/>
                <w:color w:val="auto"/>
                <w:sz w:val="24"/>
              </w:rPr>
            </w:pPr>
          </w:p>
        </w:tc>
        <w:tc>
          <w:tcPr>
            <w:tcW w:w="3046" w:type="dxa"/>
          </w:tcPr>
          <w:p w14:paraId="047FE852">
            <w:pPr>
              <w:jc w:val="center"/>
              <w:rPr>
                <w:rFonts w:hint="eastAsia" w:ascii="宋体" w:hAnsi="宋体" w:cs="宋体"/>
                <w:bCs/>
                <w:color w:val="auto"/>
                <w:sz w:val="24"/>
              </w:rPr>
            </w:pPr>
            <w:r>
              <w:rPr>
                <w:rFonts w:hint="eastAsia" w:ascii="宋体" w:hAnsi="宋体" w:cs="宋体"/>
                <w:bCs/>
                <w:color w:val="auto"/>
                <w:sz w:val="24"/>
              </w:rPr>
              <w:t>见投标文件第</w:t>
            </w:r>
            <w:r>
              <w:rPr>
                <w:rFonts w:hint="eastAsia" w:ascii="宋体" w:hAnsi="宋体" w:cs="宋体"/>
                <w:bCs/>
                <w:color w:val="auto"/>
                <w:sz w:val="24"/>
                <w:u w:val="single"/>
              </w:rPr>
              <w:t xml:space="preserve">  </w:t>
            </w:r>
            <w:r>
              <w:rPr>
                <w:rFonts w:hint="eastAsia" w:ascii="宋体" w:hAnsi="宋体" w:cs="宋体"/>
                <w:bCs/>
                <w:color w:val="auto"/>
                <w:sz w:val="24"/>
              </w:rPr>
              <w:t>页</w:t>
            </w:r>
          </w:p>
        </w:tc>
      </w:tr>
      <w:tr w14:paraId="24B9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44D9169">
            <w:pPr>
              <w:snapToGrid w:val="0"/>
              <w:spacing w:line="360" w:lineRule="auto"/>
              <w:jc w:val="center"/>
              <w:rPr>
                <w:rFonts w:hint="eastAsia" w:ascii="宋体" w:hAnsi="宋体" w:cs="宋体"/>
                <w:bCs/>
                <w:color w:val="auto"/>
                <w:sz w:val="24"/>
              </w:rPr>
            </w:pPr>
            <w:r>
              <w:rPr>
                <w:rFonts w:hint="eastAsia" w:ascii="宋体" w:hAnsi="宋体" w:cs="宋体"/>
                <w:bCs/>
                <w:color w:val="auto"/>
                <w:sz w:val="24"/>
              </w:rPr>
              <w:t>2</w:t>
            </w:r>
          </w:p>
        </w:tc>
        <w:tc>
          <w:tcPr>
            <w:tcW w:w="5465" w:type="dxa"/>
          </w:tcPr>
          <w:p w14:paraId="4245BA20">
            <w:pPr>
              <w:snapToGrid w:val="0"/>
              <w:spacing w:line="360" w:lineRule="auto"/>
              <w:jc w:val="center"/>
              <w:rPr>
                <w:rFonts w:hint="eastAsia" w:ascii="宋体" w:hAnsi="宋体" w:cs="宋体"/>
                <w:bCs/>
                <w:color w:val="auto"/>
                <w:sz w:val="24"/>
              </w:rPr>
            </w:pPr>
          </w:p>
        </w:tc>
        <w:tc>
          <w:tcPr>
            <w:tcW w:w="3046" w:type="dxa"/>
          </w:tcPr>
          <w:p w14:paraId="0028EB61">
            <w:pPr>
              <w:jc w:val="center"/>
              <w:rPr>
                <w:rFonts w:hint="eastAsia" w:ascii="宋体" w:hAnsi="宋体" w:cs="宋体"/>
                <w:bCs/>
                <w:color w:val="auto"/>
                <w:sz w:val="24"/>
              </w:rPr>
            </w:pPr>
            <w:r>
              <w:rPr>
                <w:rFonts w:hint="eastAsia" w:ascii="宋体" w:hAnsi="宋体" w:cs="宋体"/>
                <w:bCs/>
                <w:color w:val="auto"/>
                <w:sz w:val="24"/>
              </w:rPr>
              <w:t>见投标文件第</w:t>
            </w:r>
            <w:r>
              <w:rPr>
                <w:rFonts w:hint="eastAsia" w:ascii="宋体" w:hAnsi="宋体" w:cs="宋体"/>
                <w:bCs/>
                <w:color w:val="auto"/>
                <w:sz w:val="24"/>
                <w:u w:val="single"/>
              </w:rPr>
              <w:t xml:space="preserve">  </w:t>
            </w:r>
            <w:r>
              <w:rPr>
                <w:rFonts w:hint="eastAsia" w:ascii="宋体" w:hAnsi="宋体" w:cs="宋体"/>
                <w:bCs/>
                <w:color w:val="auto"/>
                <w:sz w:val="24"/>
              </w:rPr>
              <w:t>页</w:t>
            </w:r>
          </w:p>
        </w:tc>
      </w:tr>
      <w:tr w14:paraId="3EF5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B8F2DB1">
            <w:pPr>
              <w:snapToGrid w:val="0"/>
              <w:spacing w:line="360" w:lineRule="auto"/>
              <w:jc w:val="center"/>
              <w:rPr>
                <w:rFonts w:hint="eastAsia" w:ascii="宋体" w:hAnsi="宋体" w:cs="宋体"/>
                <w:bCs/>
                <w:color w:val="auto"/>
                <w:sz w:val="24"/>
              </w:rPr>
            </w:pPr>
            <w:r>
              <w:rPr>
                <w:rFonts w:hint="eastAsia" w:ascii="宋体" w:hAnsi="宋体" w:cs="宋体"/>
                <w:color w:val="auto"/>
                <w:kern w:val="0"/>
                <w:sz w:val="24"/>
              </w:rPr>
              <w:t>……</w:t>
            </w:r>
          </w:p>
        </w:tc>
        <w:tc>
          <w:tcPr>
            <w:tcW w:w="5465" w:type="dxa"/>
          </w:tcPr>
          <w:p w14:paraId="5CF253CC">
            <w:pPr>
              <w:snapToGrid w:val="0"/>
              <w:spacing w:line="360" w:lineRule="auto"/>
              <w:jc w:val="center"/>
              <w:rPr>
                <w:rFonts w:hint="eastAsia" w:ascii="宋体" w:hAnsi="宋体" w:cs="宋体"/>
                <w:bCs/>
                <w:color w:val="auto"/>
                <w:sz w:val="24"/>
              </w:rPr>
            </w:pPr>
          </w:p>
        </w:tc>
        <w:tc>
          <w:tcPr>
            <w:tcW w:w="3046" w:type="dxa"/>
          </w:tcPr>
          <w:p w14:paraId="495FEAB3">
            <w:pPr>
              <w:jc w:val="center"/>
              <w:rPr>
                <w:rFonts w:hint="eastAsia" w:ascii="宋体" w:hAnsi="宋体" w:cs="宋体"/>
                <w:bCs/>
                <w:color w:val="auto"/>
                <w:sz w:val="24"/>
              </w:rPr>
            </w:pPr>
            <w:r>
              <w:rPr>
                <w:rFonts w:hint="eastAsia" w:ascii="宋体" w:hAnsi="宋体" w:cs="宋体"/>
                <w:bCs/>
                <w:color w:val="auto"/>
                <w:sz w:val="24"/>
              </w:rPr>
              <w:t>见投标文件第</w:t>
            </w:r>
            <w:r>
              <w:rPr>
                <w:rFonts w:hint="eastAsia" w:ascii="宋体" w:hAnsi="宋体" w:cs="宋体"/>
                <w:bCs/>
                <w:color w:val="auto"/>
                <w:sz w:val="24"/>
                <w:u w:val="single"/>
              </w:rPr>
              <w:t xml:space="preserve">  </w:t>
            </w:r>
            <w:r>
              <w:rPr>
                <w:rFonts w:hint="eastAsia" w:ascii="宋体" w:hAnsi="宋体" w:cs="宋体"/>
                <w:bCs/>
                <w:color w:val="auto"/>
                <w:sz w:val="24"/>
              </w:rPr>
              <w:t>页</w:t>
            </w:r>
          </w:p>
        </w:tc>
      </w:tr>
    </w:tbl>
    <w:p w14:paraId="0944EE0C">
      <w:pPr>
        <w:pStyle w:val="80"/>
        <w:rPr>
          <w:rFonts w:hint="eastAsia"/>
          <w:color w:val="auto"/>
        </w:rPr>
      </w:pPr>
    </w:p>
    <w:p w14:paraId="1A2C8400">
      <w:pPr>
        <w:jc w:val="center"/>
        <w:rPr>
          <w:rFonts w:hint="eastAsia" w:ascii="宋体" w:hAnsi="宋体" w:cs="宋体"/>
          <w:b/>
          <w:color w:val="auto"/>
          <w:kern w:val="0"/>
          <w:sz w:val="32"/>
          <w:szCs w:val="32"/>
        </w:rPr>
      </w:pPr>
    </w:p>
    <w:p w14:paraId="2C494FCC">
      <w:pPr>
        <w:jc w:val="center"/>
        <w:rPr>
          <w:rFonts w:hint="eastAsia" w:ascii="宋体" w:hAnsi="宋体" w:cs="宋体"/>
          <w:b/>
          <w:color w:val="auto"/>
          <w:kern w:val="0"/>
          <w:sz w:val="32"/>
          <w:szCs w:val="32"/>
        </w:rPr>
      </w:pPr>
    </w:p>
    <w:p w14:paraId="68F85648">
      <w:pPr>
        <w:jc w:val="center"/>
        <w:rPr>
          <w:rFonts w:hint="eastAsia" w:ascii="宋体" w:hAnsi="宋体" w:cs="宋体"/>
          <w:b/>
          <w:color w:val="auto"/>
          <w:kern w:val="0"/>
          <w:sz w:val="32"/>
          <w:szCs w:val="32"/>
        </w:rPr>
      </w:pPr>
    </w:p>
    <w:p w14:paraId="136F38AB">
      <w:pPr>
        <w:ind w:firstLine="2891" w:firstLineChars="900"/>
        <w:rPr>
          <w:rFonts w:hint="eastAsia"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1928"/>
        <w:gridCol w:w="1417"/>
        <w:gridCol w:w="1417"/>
      </w:tblGrid>
      <w:tr w14:paraId="6DB0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C2A8E3">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BBD0419">
            <w:pPr>
              <w:spacing w:line="360" w:lineRule="auto"/>
              <w:jc w:val="center"/>
              <w:rPr>
                <w:rFonts w:hint="eastAsia"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24B651C2">
            <w:pPr>
              <w:spacing w:line="360" w:lineRule="auto"/>
              <w:jc w:val="center"/>
              <w:rPr>
                <w:rFonts w:hint="eastAsia" w:ascii="宋体" w:hAnsi="宋体" w:cs="宋体"/>
                <w:b/>
                <w:color w:val="auto"/>
                <w:sz w:val="24"/>
              </w:rPr>
            </w:pPr>
          </w:p>
          <w:p w14:paraId="1EC40E4B">
            <w:pPr>
              <w:spacing w:line="360" w:lineRule="auto"/>
              <w:jc w:val="center"/>
              <w:rPr>
                <w:rFonts w:hint="eastAsia"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4038506">
            <w:pPr>
              <w:spacing w:line="360" w:lineRule="auto"/>
              <w:jc w:val="center"/>
              <w:rPr>
                <w:rFonts w:hint="eastAsia" w:ascii="宋体" w:hAnsi="宋体" w:cs="宋体"/>
                <w:b/>
                <w:color w:val="auto"/>
                <w:sz w:val="24"/>
              </w:rPr>
            </w:pPr>
            <w:r>
              <w:rPr>
                <w:rFonts w:hint="eastAsia" w:ascii="宋体" w:hAnsi="宋体" w:cs="宋体"/>
                <w:b/>
                <w:color w:val="auto"/>
                <w:sz w:val="24"/>
              </w:rPr>
              <w:t>服务要求</w:t>
            </w:r>
          </w:p>
        </w:tc>
        <w:tc>
          <w:tcPr>
            <w:tcW w:w="1928" w:type="dxa"/>
            <w:tcBorders>
              <w:top w:val="single" w:color="auto" w:sz="4" w:space="0"/>
              <w:left w:val="single" w:color="auto" w:sz="4" w:space="0"/>
              <w:bottom w:val="single" w:color="auto" w:sz="4" w:space="0"/>
              <w:right w:val="single" w:color="auto" w:sz="4" w:space="0"/>
            </w:tcBorders>
            <w:vAlign w:val="center"/>
          </w:tcPr>
          <w:p w14:paraId="09F57B6D">
            <w:pPr>
              <w:spacing w:line="360" w:lineRule="auto"/>
              <w:jc w:val="center"/>
              <w:rPr>
                <w:rFonts w:hint="eastAsia" w:ascii="宋体" w:hAnsi="宋体" w:cs="宋体"/>
                <w:b/>
                <w:color w:val="auto"/>
                <w:sz w:val="24"/>
              </w:rPr>
            </w:pPr>
            <w:r>
              <w:rPr>
                <w:rFonts w:hint="eastAsia" w:ascii="宋体" w:hAnsi="宋体" w:cs="宋体"/>
                <w:b/>
                <w:color w:val="auto"/>
                <w:sz w:val="24"/>
              </w:rPr>
              <w:t>服务时间</w:t>
            </w:r>
          </w:p>
        </w:tc>
        <w:tc>
          <w:tcPr>
            <w:tcW w:w="1417" w:type="dxa"/>
            <w:tcBorders>
              <w:top w:val="single" w:color="auto" w:sz="4" w:space="0"/>
              <w:left w:val="single" w:color="auto" w:sz="4" w:space="0"/>
              <w:bottom w:val="single" w:color="auto" w:sz="4" w:space="0"/>
              <w:right w:val="single" w:color="auto" w:sz="4" w:space="0"/>
            </w:tcBorders>
            <w:vAlign w:val="center"/>
          </w:tcPr>
          <w:p w14:paraId="047D298F">
            <w:pPr>
              <w:spacing w:line="360" w:lineRule="auto"/>
              <w:jc w:val="center"/>
              <w:rPr>
                <w:rFonts w:hint="eastAsia" w:ascii="宋体" w:hAnsi="宋体" w:cs="宋体"/>
                <w:b/>
                <w:color w:val="auto"/>
                <w:sz w:val="24"/>
              </w:rPr>
            </w:pPr>
            <w:r>
              <w:rPr>
                <w:rFonts w:hint="eastAsia" w:ascii="宋体" w:hAnsi="宋体" w:cs="宋体"/>
                <w:b/>
                <w:color w:val="auto"/>
                <w:sz w:val="24"/>
              </w:rPr>
              <w:t>服务标准</w:t>
            </w:r>
          </w:p>
        </w:tc>
        <w:tc>
          <w:tcPr>
            <w:tcW w:w="1417" w:type="dxa"/>
            <w:tcBorders>
              <w:top w:val="single" w:color="auto" w:sz="4" w:space="0"/>
              <w:left w:val="single" w:color="auto" w:sz="4" w:space="0"/>
              <w:bottom w:val="single" w:color="auto" w:sz="4" w:space="0"/>
              <w:right w:val="single" w:color="auto" w:sz="4" w:space="0"/>
            </w:tcBorders>
            <w:vAlign w:val="center"/>
          </w:tcPr>
          <w:p w14:paraId="7D7CD412">
            <w:pPr>
              <w:spacing w:line="360" w:lineRule="auto"/>
              <w:jc w:val="center"/>
              <w:rPr>
                <w:rFonts w:hint="eastAsia" w:ascii="宋体" w:hAnsi="宋体" w:cs="宋体"/>
                <w:b/>
                <w:color w:val="auto"/>
                <w:sz w:val="24"/>
              </w:rPr>
            </w:pPr>
          </w:p>
          <w:p w14:paraId="4B1CEE72">
            <w:pPr>
              <w:spacing w:line="360" w:lineRule="auto"/>
              <w:jc w:val="center"/>
              <w:rPr>
                <w:rFonts w:hint="eastAsia" w:ascii="宋体" w:hAnsi="宋体" w:cs="宋体"/>
                <w:b/>
                <w:color w:val="auto"/>
                <w:sz w:val="24"/>
              </w:rPr>
            </w:pPr>
            <w:r>
              <w:rPr>
                <w:rFonts w:hint="eastAsia" w:ascii="宋体" w:hAnsi="宋体" w:cs="宋体"/>
                <w:b/>
                <w:color w:val="auto"/>
                <w:sz w:val="24"/>
              </w:rPr>
              <w:t>备注（如果有）</w:t>
            </w:r>
          </w:p>
          <w:p w14:paraId="2872331D">
            <w:pPr>
              <w:spacing w:line="360" w:lineRule="auto"/>
              <w:jc w:val="center"/>
              <w:rPr>
                <w:rFonts w:hint="eastAsia" w:ascii="宋体" w:hAnsi="宋体" w:cs="宋体"/>
                <w:b/>
                <w:color w:val="auto"/>
                <w:sz w:val="24"/>
              </w:rPr>
            </w:pPr>
          </w:p>
        </w:tc>
      </w:tr>
      <w:tr w14:paraId="3D14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0AA976">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2181F26">
            <w:pPr>
              <w:snapToGrid w:val="0"/>
              <w:spacing w:line="360" w:lineRule="auto"/>
              <w:jc w:val="center"/>
              <w:rPr>
                <w:rFonts w:hint="eastAsia"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731D5BB">
            <w:pPr>
              <w:snapToGrid w:val="0"/>
              <w:spacing w:line="360" w:lineRule="auto"/>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E039B40">
            <w:pPr>
              <w:snapToGrid w:val="0"/>
              <w:spacing w:line="360" w:lineRule="auto"/>
              <w:jc w:val="center"/>
              <w:rPr>
                <w:rFonts w:hint="eastAsia" w:ascii="宋体" w:hAnsi="宋体" w:cs="宋体"/>
                <w:color w:val="auto"/>
                <w:sz w:val="24"/>
              </w:rPr>
            </w:pPr>
          </w:p>
        </w:tc>
        <w:tc>
          <w:tcPr>
            <w:tcW w:w="1928" w:type="dxa"/>
            <w:tcBorders>
              <w:top w:val="single" w:color="auto" w:sz="4" w:space="0"/>
              <w:left w:val="single" w:color="auto" w:sz="4" w:space="0"/>
              <w:bottom w:val="single" w:color="auto" w:sz="4" w:space="0"/>
              <w:right w:val="single" w:color="auto" w:sz="4" w:space="0"/>
            </w:tcBorders>
            <w:vAlign w:val="center"/>
          </w:tcPr>
          <w:p w14:paraId="1A03F24A">
            <w:pPr>
              <w:spacing w:line="360" w:lineRule="auto"/>
              <w:jc w:val="center"/>
              <w:rPr>
                <w:rFonts w:hint="eastAsia" w:ascii="宋体" w:hAnsi="宋体" w:cs="宋体"/>
                <w:color w:val="auto"/>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11678F42">
            <w:pPr>
              <w:spacing w:line="360" w:lineRule="auto"/>
              <w:jc w:val="center"/>
              <w:rPr>
                <w:rFonts w:hint="eastAsia" w:ascii="宋体" w:hAnsi="宋体" w:cs="宋体"/>
                <w:color w:val="auto"/>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0715542A">
            <w:pPr>
              <w:spacing w:line="360" w:lineRule="auto"/>
              <w:jc w:val="center"/>
              <w:rPr>
                <w:rFonts w:hint="eastAsia" w:ascii="宋体" w:hAnsi="宋体" w:cs="宋体"/>
                <w:color w:val="auto"/>
                <w:sz w:val="24"/>
              </w:rPr>
            </w:pPr>
          </w:p>
        </w:tc>
      </w:tr>
      <w:tr w14:paraId="3BECF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94F5DD">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3B2F507">
            <w:pPr>
              <w:snapToGrid w:val="0"/>
              <w:spacing w:line="360" w:lineRule="auto"/>
              <w:jc w:val="center"/>
              <w:rPr>
                <w:rFonts w:hint="eastAsia"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A266ED1">
            <w:pPr>
              <w:snapToGrid w:val="0"/>
              <w:spacing w:line="360" w:lineRule="auto"/>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46BBA04">
            <w:pPr>
              <w:snapToGrid w:val="0"/>
              <w:spacing w:line="360" w:lineRule="auto"/>
              <w:jc w:val="center"/>
              <w:rPr>
                <w:rFonts w:hint="eastAsia" w:ascii="宋体" w:hAnsi="宋体" w:cs="宋体"/>
                <w:color w:val="auto"/>
                <w:sz w:val="24"/>
              </w:rPr>
            </w:pPr>
          </w:p>
        </w:tc>
        <w:tc>
          <w:tcPr>
            <w:tcW w:w="1928" w:type="dxa"/>
            <w:tcBorders>
              <w:top w:val="single" w:color="auto" w:sz="4" w:space="0"/>
              <w:left w:val="single" w:color="auto" w:sz="4" w:space="0"/>
              <w:bottom w:val="single" w:color="auto" w:sz="4" w:space="0"/>
              <w:right w:val="single" w:color="auto" w:sz="4" w:space="0"/>
            </w:tcBorders>
            <w:vAlign w:val="center"/>
          </w:tcPr>
          <w:p w14:paraId="72789551">
            <w:pPr>
              <w:spacing w:line="360" w:lineRule="auto"/>
              <w:jc w:val="center"/>
              <w:rPr>
                <w:rFonts w:hint="eastAsia" w:ascii="宋体" w:hAnsi="宋体" w:cs="宋体"/>
                <w:color w:val="auto"/>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3F0C4BD7">
            <w:pPr>
              <w:spacing w:line="360" w:lineRule="auto"/>
              <w:jc w:val="center"/>
              <w:rPr>
                <w:rFonts w:hint="eastAsia" w:ascii="宋体" w:hAnsi="宋体" w:cs="宋体"/>
                <w:color w:val="auto"/>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6BF69C3F">
            <w:pPr>
              <w:spacing w:line="360" w:lineRule="auto"/>
              <w:jc w:val="center"/>
              <w:rPr>
                <w:rFonts w:hint="eastAsia" w:ascii="宋体" w:hAnsi="宋体" w:cs="宋体"/>
                <w:color w:val="auto"/>
                <w:sz w:val="24"/>
              </w:rPr>
            </w:pPr>
          </w:p>
        </w:tc>
      </w:tr>
      <w:tr w14:paraId="3128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38B966">
            <w:pPr>
              <w:spacing w:line="360" w:lineRule="auto"/>
              <w:jc w:val="center"/>
              <w:rPr>
                <w:rFonts w:hint="eastAsia"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3764119">
            <w:pPr>
              <w:snapToGrid w:val="0"/>
              <w:spacing w:line="360" w:lineRule="auto"/>
              <w:jc w:val="center"/>
              <w:rPr>
                <w:rFonts w:hint="eastAsia"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D6E6EDF">
            <w:pPr>
              <w:snapToGrid w:val="0"/>
              <w:spacing w:line="360" w:lineRule="auto"/>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41E7AFB">
            <w:pPr>
              <w:snapToGrid w:val="0"/>
              <w:spacing w:line="360" w:lineRule="auto"/>
              <w:jc w:val="center"/>
              <w:rPr>
                <w:rFonts w:hint="eastAsia" w:ascii="宋体" w:hAnsi="宋体" w:cs="宋体"/>
                <w:color w:val="auto"/>
                <w:sz w:val="24"/>
              </w:rPr>
            </w:pPr>
          </w:p>
        </w:tc>
        <w:tc>
          <w:tcPr>
            <w:tcW w:w="1928" w:type="dxa"/>
            <w:tcBorders>
              <w:top w:val="single" w:color="auto" w:sz="4" w:space="0"/>
              <w:left w:val="single" w:color="auto" w:sz="4" w:space="0"/>
              <w:bottom w:val="single" w:color="auto" w:sz="4" w:space="0"/>
              <w:right w:val="single" w:color="auto" w:sz="4" w:space="0"/>
            </w:tcBorders>
            <w:vAlign w:val="center"/>
          </w:tcPr>
          <w:p w14:paraId="6AEF652F">
            <w:pPr>
              <w:spacing w:line="360" w:lineRule="auto"/>
              <w:jc w:val="center"/>
              <w:rPr>
                <w:rFonts w:hint="eastAsia" w:ascii="宋体" w:hAnsi="宋体" w:cs="宋体"/>
                <w:color w:val="auto"/>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0CAC39B0">
            <w:pPr>
              <w:spacing w:line="360" w:lineRule="auto"/>
              <w:jc w:val="center"/>
              <w:rPr>
                <w:rFonts w:hint="eastAsia" w:ascii="宋体" w:hAnsi="宋体" w:cs="宋体"/>
                <w:color w:val="auto"/>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1540F888">
            <w:pPr>
              <w:spacing w:line="360" w:lineRule="auto"/>
              <w:jc w:val="center"/>
              <w:rPr>
                <w:rFonts w:hint="eastAsia" w:ascii="宋体" w:hAnsi="宋体" w:cs="宋体"/>
                <w:color w:val="auto"/>
                <w:sz w:val="24"/>
              </w:rPr>
            </w:pPr>
          </w:p>
        </w:tc>
      </w:tr>
    </w:tbl>
    <w:p w14:paraId="22812BAD">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1A2AB225">
      <w:pPr>
        <w:jc w:val="center"/>
        <w:rPr>
          <w:rFonts w:hint="eastAsia" w:ascii="宋体" w:hAnsi="宋体" w:cs="宋体"/>
          <w:b/>
          <w:color w:val="auto"/>
          <w:kern w:val="0"/>
          <w:sz w:val="32"/>
          <w:szCs w:val="32"/>
        </w:rPr>
      </w:pPr>
    </w:p>
    <w:p w14:paraId="0471D830">
      <w:pPr>
        <w:jc w:val="center"/>
        <w:rPr>
          <w:rFonts w:hint="eastAsia" w:ascii="宋体" w:hAnsi="宋体" w:cs="宋体"/>
          <w:b/>
          <w:color w:val="auto"/>
          <w:kern w:val="0"/>
          <w:sz w:val="32"/>
          <w:szCs w:val="32"/>
        </w:rPr>
      </w:pPr>
    </w:p>
    <w:p w14:paraId="2D3607D4">
      <w:pPr>
        <w:jc w:val="center"/>
        <w:rPr>
          <w:rFonts w:hint="eastAsia"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632C6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7B20863">
            <w:pPr>
              <w:jc w:val="center"/>
              <w:rPr>
                <w:rFonts w:hint="eastAsia" w:ascii="宋体" w:hAnsi="宋体" w:cs="宋体"/>
                <w:b/>
                <w:bCs/>
                <w:color w:val="auto"/>
                <w:sz w:val="24"/>
              </w:rPr>
            </w:pPr>
            <w:r>
              <w:rPr>
                <w:rFonts w:hint="eastAsia" w:ascii="宋体" w:hAnsi="宋体" w:cs="宋体"/>
                <w:b/>
                <w:bCs/>
                <w:color w:val="auto"/>
                <w:sz w:val="24"/>
              </w:rPr>
              <w:t>序号</w:t>
            </w:r>
          </w:p>
        </w:tc>
        <w:tc>
          <w:tcPr>
            <w:tcW w:w="3180" w:type="dxa"/>
          </w:tcPr>
          <w:p w14:paraId="0FD60CAC">
            <w:pPr>
              <w:jc w:val="center"/>
              <w:rPr>
                <w:rFonts w:hint="eastAsia" w:ascii="宋体" w:hAnsi="宋体" w:cs="宋体"/>
                <w:b/>
                <w:bCs/>
                <w:color w:val="auto"/>
                <w:sz w:val="24"/>
              </w:rPr>
            </w:pPr>
            <w:r>
              <w:rPr>
                <w:rFonts w:hint="eastAsia" w:ascii="宋体" w:hAnsi="宋体" w:cs="宋体"/>
                <w:b/>
                <w:bCs/>
                <w:color w:val="auto"/>
                <w:sz w:val="24"/>
              </w:rPr>
              <w:t>招标文件章节及具体内容</w:t>
            </w:r>
          </w:p>
        </w:tc>
        <w:tc>
          <w:tcPr>
            <w:tcW w:w="3062" w:type="dxa"/>
          </w:tcPr>
          <w:p w14:paraId="31253EDD">
            <w:pPr>
              <w:jc w:val="center"/>
              <w:rPr>
                <w:rFonts w:hint="eastAsia" w:ascii="宋体" w:hAnsi="宋体" w:cs="宋体"/>
                <w:b/>
                <w:bCs/>
                <w:color w:val="auto"/>
                <w:sz w:val="24"/>
              </w:rPr>
            </w:pPr>
            <w:r>
              <w:rPr>
                <w:rFonts w:hint="eastAsia" w:ascii="宋体" w:hAnsi="宋体" w:cs="宋体"/>
                <w:b/>
                <w:bCs/>
                <w:color w:val="auto"/>
                <w:sz w:val="24"/>
              </w:rPr>
              <w:t>投标文件章节及具体内容</w:t>
            </w:r>
          </w:p>
        </w:tc>
        <w:tc>
          <w:tcPr>
            <w:tcW w:w="1102" w:type="dxa"/>
          </w:tcPr>
          <w:p w14:paraId="7F09B811">
            <w:pPr>
              <w:jc w:val="center"/>
              <w:rPr>
                <w:rFonts w:hint="eastAsia" w:ascii="宋体" w:hAnsi="宋体" w:cs="宋体"/>
                <w:b/>
                <w:bCs/>
                <w:color w:val="auto"/>
                <w:sz w:val="24"/>
              </w:rPr>
            </w:pPr>
            <w:r>
              <w:rPr>
                <w:rFonts w:hint="eastAsia" w:ascii="宋体" w:hAnsi="宋体" w:cs="宋体"/>
                <w:b/>
                <w:bCs/>
                <w:color w:val="auto"/>
                <w:sz w:val="24"/>
              </w:rPr>
              <w:t>偏离说明</w:t>
            </w:r>
          </w:p>
        </w:tc>
        <w:tc>
          <w:tcPr>
            <w:tcW w:w="1088" w:type="dxa"/>
          </w:tcPr>
          <w:p w14:paraId="62C52459">
            <w:pPr>
              <w:jc w:val="center"/>
              <w:rPr>
                <w:rFonts w:hint="eastAsia" w:ascii="宋体" w:hAnsi="宋体" w:cs="宋体"/>
                <w:b/>
                <w:bCs/>
                <w:color w:val="auto"/>
                <w:sz w:val="24"/>
              </w:rPr>
            </w:pPr>
          </w:p>
        </w:tc>
      </w:tr>
      <w:tr w14:paraId="459D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88F83D9">
            <w:pPr>
              <w:jc w:val="center"/>
              <w:rPr>
                <w:rFonts w:hint="eastAsia" w:ascii="宋体" w:hAnsi="宋体" w:cs="宋体"/>
                <w:color w:val="auto"/>
                <w:kern w:val="0"/>
                <w:sz w:val="24"/>
              </w:rPr>
            </w:pPr>
            <w:r>
              <w:rPr>
                <w:rFonts w:hint="eastAsia" w:ascii="宋体" w:hAnsi="宋体" w:cs="宋体"/>
                <w:color w:val="auto"/>
                <w:kern w:val="0"/>
                <w:sz w:val="24"/>
              </w:rPr>
              <w:t>1</w:t>
            </w:r>
          </w:p>
        </w:tc>
        <w:tc>
          <w:tcPr>
            <w:tcW w:w="3180" w:type="dxa"/>
          </w:tcPr>
          <w:p w14:paraId="608FC246">
            <w:pPr>
              <w:jc w:val="center"/>
              <w:rPr>
                <w:rFonts w:hint="eastAsia" w:ascii="宋体" w:hAnsi="宋体" w:cs="宋体"/>
                <w:b/>
                <w:color w:val="auto"/>
                <w:kern w:val="0"/>
                <w:sz w:val="32"/>
                <w:szCs w:val="32"/>
              </w:rPr>
            </w:pPr>
          </w:p>
        </w:tc>
        <w:tc>
          <w:tcPr>
            <w:tcW w:w="3062" w:type="dxa"/>
          </w:tcPr>
          <w:p w14:paraId="1D83F10E">
            <w:pPr>
              <w:jc w:val="center"/>
              <w:rPr>
                <w:rFonts w:hint="eastAsia" w:ascii="宋体" w:hAnsi="宋体" w:cs="宋体"/>
                <w:b/>
                <w:color w:val="auto"/>
                <w:kern w:val="0"/>
                <w:sz w:val="32"/>
                <w:szCs w:val="32"/>
              </w:rPr>
            </w:pPr>
          </w:p>
        </w:tc>
        <w:tc>
          <w:tcPr>
            <w:tcW w:w="1102" w:type="dxa"/>
          </w:tcPr>
          <w:p w14:paraId="7240CBD5">
            <w:pPr>
              <w:jc w:val="center"/>
              <w:rPr>
                <w:rFonts w:hint="eastAsia" w:ascii="宋体" w:hAnsi="宋体" w:cs="宋体"/>
                <w:b/>
                <w:color w:val="auto"/>
                <w:kern w:val="0"/>
                <w:sz w:val="32"/>
                <w:szCs w:val="32"/>
              </w:rPr>
            </w:pPr>
          </w:p>
        </w:tc>
        <w:tc>
          <w:tcPr>
            <w:tcW w:w="1088" w:type="dxa"/>
          </w:tcPr>
          <w:p w14:paraId="4B9051BD">
            <w:pPr>
              <w:jc w:val="center"/>
              <w:rPr>
                <w:rFonts w:hint="eastAsia" w:ascii="宋体" w:hAnsi="宋体" w:cs="宋体"/>
                <w:b/>
                <w:color w:val="auto"/>
                <w:kern w:val="0"/>
                <w:sz w:val="32"/>
                <w:szCs w:val="32"/>
              </w:rPr>
            </w:pPr>
          </w:p>
        </w:tc>
      </w:tr>
      <w:tr w14:paraId="6C27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06AC1DE">
            <w:pPr>
              <w:jc w:val="center"/>
              <w:rPr>
                <w:rFonts w:hint="eastAsia" w:ascii="宋体" w:hAnsi="宋体" w:cs="宋体"/>
                <w:color w:val="auto"/>
                <w:kern w:val="0"/>
                <w:sz w:val="24"/>
              </w:rPr>
            </w:pPr>
            <w:r>
              <w:rPr>
                <w:rFonts w:hint="eastAsia" w:ascii="宋体" w:hAnsi="宋体" w:cs="宋体"/>
                <w:color w:val="auto"/>
                <w:kern w:val="0"/>
                <w:sz w:val="24"/>
              </w:rPr>
              <w:t>2</w:t>
            </w:r>
          </w:p>
        </w:tc>
        <w:tc>
          <w:tcPr>
            <w:tcW w:w="3180" w:type="dxa"/>
          </w:tcPr>
          <w:p w14:paraId="01B18494">
            <w:pPr>
              <w:jc w:val="center"/>
              <w:rPr>
                <w:rFonts w:hint="eastAsia" w:ascii="宋体" w:hAnsi="宋体" w:cs="宋体"/>
                <w:b/>
                <w:color w:val="auto"/>
                <w:kern w:val="0"/>
                <w:sz w:val="32"/>
                <w:szCs w:val="32"/>
              </w:rPr>
            </w:pPr>
          </w:p>
        </w:tc>
        <w:tc>
          <w:tcPr>
            <w:tcW w:w="3062" w:type="dxa"/>
          </w:tcPr>
          <w:p w14:paraId="36C81637">
            <w:pPr>
              <w:jc w:val="center"/>
              <w:rPr>
                <w:rFonts w:hint="eastAsia" w:ascii="宋体" w:hAnsi="宋体" w:cs="宋体"/>
                <w:b/>
                <w:color w:val="auto"/>
                <w:kern w:val="0"/>
                <w:sz w:val="32"/>
                <w:szCs w:val="32"/>
              </w:rPr>
            </w:pPr>
          </w:p>
        </w:tc>
        <w:tc>
          <w:tcPr>
            <w:tcW w:w="1102" w:type="dxa"/>
          </w:tcPr>
          <w:p w14:paraId="5977F932">
            <w:pPr>
              <w:jc w:val="center"/>
              <w:rPr>
                <w:rFonts w:hint="eastAsia" w:ascii="宋体" w:hAnsi="宋体" w:cs="宋体"/>
                <w:b/>
                <w:color w:val="auto"/>
                <w:kern w:val="0"/>
                <w:sz w:val="32"/>
                <w:szCs w:val="32"/>
              </w:rPr>
            </w:pPr>
          </w:p>
        </w:tc>
        <w:tc>
          <w:tcPr>
            <w:tcW w:w="1088" w:type="dxa"/>
          </w:tcPr>
          <w:p w14:paraId="47979316">
            <w:pPr>
              <w:jc w:val="center"/>
              <w:rPr>
                <w:rFonts w:hint="eastAsia" w:ascii="宋体" w:hAnsi="宋体" w:cs="宋体"/>
                <w:b/>
                <w:color w:val="auto"/>
                <w:kern w:val="0"/>
                <w:sz w:val="32"/>
                <w:szCs w:val="32"/>
              </w:rPr>
            </w:pPr>
          </w:p>
        </w:tc>
      </w:tr>
      <w:tr w14:paraId="7366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BAD079F">
            <w:pPr>
              <w:jc w:val="center"/>
              <w:rPr>
                <w:rFonts w:hint="eastAsia" w:ascii="宋体" w:hAnsi="宋体" w:cs="宋体"/>
                <w:color w:val="auto"/>
                <w:kern w:val="0"/>
                <w:sz w:val="24"/>
              </w:rPr>
            </w:pPr>
            <w:r>
              <w:rPr>
                <w:rFonts w:hint="eastAsia" w:ascii="宋体" w:hAnsi="宋体" w:cs="宋体"/>
                <w:color w:val="auto"/>
                <w:kern w:val="0"/>
                <w:sz w:val="24"/>
              </w:rPr>
              <w:t>……</w:t>
            </w:r>
          </w:p>
        </w:tc>
        <w:tc>
          <w:tcPr>
            <w:tcW w:w="3180" w:type="dxa"/>
          </w:tcPr>
          <w:p w14:paraId="4E5A3C5E">
            <w:pPr>
              <w:jc w:val="center"/>
              <w:rPr>
                <w:rFonts w:hint="eastAsia" w:ascii="宋体" w:hAnsi="宋体" w:cs="宋体"/>
                <w:b/>
                <w:color w:val="auto"/>
                <w:kern w:val="0"/>
                <w:sz w:val="32"/>
                <w:szCs w:val="32"/>
              </w:rPr>
            </w:pPr>
          </w:p>
        </w:tc>
        <w:tc>
          <w:tcPr>
            <w:tcW w:w="3062" w:type="dxa"/>
          </w:tcPr>
          <w:p w14:paraId="59398CC3">
            <w:pPr>
              <w:jc w:val="center"/>
              <w:rPr>
                <w:rFonts w:hint="eastAsia" w:ascii="宋体" w:hAnsi="宋体" w:cs="宋体"/>
                <w:b/>
                <w:color w:val="auto"/>
                <w:kern w:val="0"/>
                <w:sz w:val="32"/>
                <w:szCs w:val="32"/>
              </w:rPr>
            </w:pPr>
          </w:p>
        </w:tc>
        <w:tc>
          <w:tcPr>
            <w:tcW w:w="1102" w:type="dxa"/>
          </w:tcPr>
          <w:p w14:paraId="14936EE6">
            <w:pPr>
              <w:jc w:val="center"/>
              <w:rPr>
                <w:rFonts w:hint="eastAsia" w:ascii="宋体" w:hAnsi="宋体" w:cs="宋体"/>
                <w:b/>
                <w:color w:val="auto"/>
                <w:kern w:val="0"/>
                <w:sz w:val="32"/>
                <w:szCs w:val="32"/>
              </w:rPr>
            </w:pPr>
          </w:p>
        </w:tc>
        <w:tc>
          <w:tcPr>
            <w:tcW w:w="1088" w:type="dxa"/>
          </w:tcPr>
          <w:p w14:paraId="79EFA982">
            <w:pPr>
              <w:jc w:val="center"/>
              <w:rPr>
                <w:rFonts w:hint="eastAsia" w:ascii="宋体" w:hAnsi="宋体" w:cs="宋体"/>
                <w:b/>
                <w:color w:val="auto"/>
                <w:kern w:val="0"/>
                <w:sz w:val="32"/>
                <w:szCs w:val="32"/>
              </w:rPr>
            </w:pPr>
          </w:p>
        </w:tc>
      </w:tr>
    </w:tbl>
    <w:p w14:paraId="1E8654B9">
      <w:pPr>
        <w:jc w:val="left"/>
        <w:rPr>
          <w:rFonts w:hint="eastAsia"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0A9CEE51">
      <w:pPr>
        <w:snapToGrid w:val="0"/>
        <w:spacing w:line="360" w:lineRule="auto"/>
        <w:jc w:val="center"/>
        <w:rPr>
          <w:rFonts w:hint="eastAsia" w:ascii="宋体" w:hAnsi="宋体" w:cs="宋体"/>
          <w:b/>
          <w:color w:val="auto"/>
          <w:kern w:val="0"/>
          <w:sz w:val="32"/>
          <w:szCs w:val="32"/>
        </w:rPr>
      </w:pPr>
    </w:p>
    <w:p w14:paraId="0B64AEAC">
      <w:pPr>
        <w:snapToGrid w:val="0"/>
        <w:spacing w:line="360" w:lineRule="auto"/>
        <w:jc w:val="left"/>
        <w:rPr>
          <w:rFonts w:hint="eastAsia" w:ascii="宋体" w:hAnsi="宋体" w:cs="宋体"/>
          <w:color w:val="auto"/>
          <w:kern w:val="0"/>
          <w:sz w:val="24"/>
        </w:rPr>
      </w:pPr>
      <w:r>
        <w:rPr>
          <w:rFonts w:hint="eastAsia" w:ascii="宋体" w:hAnsi="宋体" w:cs="宋体"/>
          <w:color w:val="auto"/>
          <w:sz w:val="24"/>
        </w:rPr>
        <w:t>注：</w:t>
      </w:r>
      <w:r>
        <w:rPr>
          <w:rFonts w:hint="eastAsia" w:ascii="宋体" w:hAnsi="宋体" w:cs="宋体"/>
          <w:color w:val="auto"/>
          <w:kern w:val="0"/>
          <w:sz w:val="24"/>
        </w:rPr>
        <w:t>1.按本格式和要求提供。</w:t>
      </w:r>
    </w:p>
    <w:p w14:paraId="3CDCD494">
      <w:pPr>
        <w:snapToGrid w:val="0"/>
        <w:spacing w:line="360" w:lineRule="auto"/>
        <w:ind w:firstLine="420"/>
        <w:rPr>
          <w:rFonts w:hint="eastAsia" w:ascii="宋体" w:hAnsi="宋体" w:cs="宋体"/>
          <w:color w:val="auto"/>
          <w:kern w:val="0"/>
          <w:sz w:val="24"/>
        </w:rPr>
      </w:pPr>
      <w:r>
        <w:rPr>
          <w:rFonts w:hint="eastAsia" w:ascii="宋体" w:hAnsi="宋体" w:cs="宋体"/>
          <w:color w:val="auto"/>
          <w:kern w:val="0"/>
          <w:sz w:val="24"/>
        </w:rPr>
        <w:t>2.本表格所反映的偏离情况与“符合性审查资料”、“评标标准相应的商务技术资料”不一致的，以“符合性审查资料”、“评标标准相应的商务技术资料”为准。</w:t>
      </w:r>
    </w:p>
    <w:p w14:paraId="16C46949">
      <w:pPr>
        <w:snapToGrid w:val="0"/>
        <w:spacing w:line="360" w:lineRule="auto"/>
        <w:ind w:firstLine="420"/>
        <w:rPr>
          <w:rFonts w:hint="eastAsia" w:ascii="宋体" w:hAnsi="宋体" w:cs="宋体"/>
          <w:color w:val="auto"/>
          <w:kern w:val="0"/>
          <w:sz w:val="24"/>
        </w:rPr>
      </w:pPr>
      <w:r>
        <w:rPr>
          <w:rFonts w:hint="eastAsia" w:ascii="宋体" w:hAnsi="宋体" w:cs="宋体"/>
          <w:color w:val="auto"/>
          <w:kern w:val="0"/>
          <w:sz w:val="24"/>
        </w:rPr>
        <w:t>3.投标人须保证：除商务技术偏离表列出的偏离外，投标人响应招标文件的全部非实质性要求。</w:t>
      </w:r>
    </w:p>
    <w:p w14:paraId="278343E3">
      <w:pPr>
        <w:pStyle w:val="80"/>
        <w:snapToGrid w:val="0"/>
        <w:spacing w:line="360" w:lineRule="auto"/>
        <w:rPr>
          <w:rFonts w:hint="eastAsia"/>
          <w:color w:val="auto"/>
        </w:rPr>
      </w:pPr>
    </w:p>
    <w:p w14:paraId="33F7FF56">
      <w:pPr>
        <w:ind w:firstLine="1911" w:firstLineChars="595"/>
        <w:rPr>
          <w:rFonts w:hint="eastAsia" w:ascii="宋体" w:hAnsi="宋体" w:cs="宋体"/>
          <w:b/>
          <w:bCs/>
          <w:color w:val="auto"/>
          <w:sz w:val="32"/>
          <w:szCs w:val="32"/>
        </w:rPr>
      </w:pPr>
    </w:p>
    <w:p w14:paraId="580E5E15">
      <w:pPr>
        <w:ind w:firstLine="1911" w:firstLineChars="595"/>
        <w:rPr>
          <w:rFonts w:hint="eastAsia" w:ascii="宋体" w:hAnsi="宋体" w:cs="宋体"/>
          <w:b/>
          <w:bCs/>
          <w:color w:val="auto"/>
          <w:sz w:val="32"/>
          <w:szCs w:val="32"/>
        </w:rPr>
      </w:pPr>
    </w:p>
    <w:p w14:paraId="6D53C696">
      <w:pPr>
        <w:ind w:firstLine="1911" w:firstLineChars="595"/>
        <w:rPr>
          <w:rFonts w:hint="eastAsia" w:ascii="宋体" w:hAnsi="宋体" w:cs="宋体"/>
          <w:b/>
          <w:bCs/>
          <w:color w:val="auto"/>
          <w:sz w:val="32"/>
          <w:szCs w:val="32"/>
        </w:rPr>
      </w:pPr>
    </w:p>
    <w:p w14:paraId="1D8D1092">
      <w:pPr>
        <w:ind w:firstLine="1911" w:firstLineChars="595"/>
        <w:rPr>
          <w:rFonts w:hint="eastAsia" w:ascii="宋体" w:hAnsi="宋体" w:cs="宋体"/>
          <w:b/>
          <w:bCs/>
          <w:color w:val="auto"/>
          <w:sz w:val="32"/>
          <w:szCs w:val="32"/>
        </w:rPr>
      </w:pPr>
    </w:p>
    <w:p w14:paraId="7F2AFA35">
      <w:pPr>
        <w:ind w:firstLine="1911" w:firstLineChars="595"/>
        <w:rPr>
          <w:rFonts w:hint="eastAsia" w:ascii="宋体" w:hAnsi="宋体" w:cs="宋体"/>
          <w:b/>
          <w:bCs/>
          <w:color w:val="auto"/>
          <w:sz w:val="32"/>
          <w:szCs w:val="32"/>
        </w:rPr>
      </w:pPr>
    </w:p>
    <w:p w14:paraId="4C99EB58">
      <w:pPr>
        <w:widowControl/>
        <w:adjustRightInd/>
        <w:jc w:val="left"/>
        <w:rPr>
          <w:rFonts w:hint="eastAsia" w:ascii="宋体" w:hAnsi="宋体" w:cs="宋体"/>
          <w:b/>
          <w:bCs/>
          <w:color w:val="auto"/>
          <w:sz w:val="32"/>
          <w:szCs w:val="32"/>
        </w:rPr>
      </w:pPr>
      <w:r>
        <w:rPr>
          <w:rFonts w:ascii="宋体" w:hAnsi="宋体" w:cs="宋体"/>
          <w:b/>
          <w:bCs/>
          <w:color w:val="auto"/>
          <w:sz w:val="32"/>
          <w:szCs w:val="32"/>
        </w:rPr>
        <w:br w:type="page"/>
      </w:r>
    </w:p>
    <w:p w14:paraId="40DB0614">
      <w:pPr>
        <w:ind w:firstLine="1911" w:firstLineChars="595"/>
        <w:rPr>
          <w:rFonts w:hint="eastAsia"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07E26DA5">
      <w:pPr>
        <w:snapToGrid w:val="0"/>
        <w:spacing w:line="360" w:lineRule="auto"/>
        <w:rPr>
          <w:rFonts w:hint="eastAsia" w:ascii="宋体" w:hAnsi="宋体" w:cs="宋体"/>
          <w:color w:val="auto"/>
          <w:sz w:val="24"/>
        </w:rPr>
      </w:pPr>
    </w:p>
    <w:p w14:paraId="12988179">
      <w:pPr>
        <w:snapToGrid w:val="0"/>
        <w:spacing w:line="360" w:lineRule="auto"/>
        <w:rPr>
          <w:rFonts w:hint="eastAsia" w:ascii="宋体" w:hAnsi="宋体" w:cs="宋体"/>
          <w:color w:val="auto"/>
          <w:kern w:val="0"/>
          <w:sz w:val="24"/>
        </w:rPr>
      </w:pPr>
      <w:r>
        <w:rPr>
          <w:rFonts w:hint="eastAsia" w:ascii="宋体" w:hAnsi="宋体" w:cs="宋体"/>
          <w:color w:val="auto"/>
          <w:sz w:val="24"/>
        </w:rPr>
        <w:t>浙江省文化广电和旅游厅、浙江省成套招标代理有限公司</w:t>
      </w:r>
      <w:r>
        <w:rPr>
          <w:rFonts w:hint="eastAsia" w:ascii="宋体" w:hAnsi="宋体" w:cs="宋体"/>
          <w:color w:val="auto"/>
          <w:kern w:val="0"/>
          <w:sz w:val="24"/>
          <w:lang w:val="zh-CN"/>
        </w:rPr>
        <w:t>：</w:t>
      </w:r>
    </w:p>
    <w:p w14:paraId="7C80F31E">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0DA941FB">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609AEAB7">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0631D98E">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252F6C67">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757C255E">
      <w:pPr>
        <w:autoSpaceDE w:val="0"/>
        <w:autoSpaceDN w:val="0"/>
        <w:spacing w:line="360" w:lineRule="auto"/>
        <w:ind w:left="481" w:leftChars="229"/>
        <w:jc w:val="left"/>
        <w:rPr>
          <w:rFonts w:hint="eastAsia"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5CE10F44">
      <w:pPr>
        <w:autoSpaceDE w:val="0"/>
        <w:autoSpaceDN w:val="0"/>
        <w:spacing w:line="360" w:lineRule="auto"/>
        <w:jc w:val="left"/>
        <w:rPr>
          <w:rFonts w:hint="eastAsia" w:ascii="宋体" w:hAnsi="宋体" w:cs="宋体"/>
          <w:color w:val="auto"/>
          <w:kern w:val="0"/>
          <w:sz w:val="24"/>
          <w:lang w:val="zh-CN"/>
        </w:rPr>
      </w:pPr>
      <w:r>
        <w:rPr>
          <w:rFonts w:hint="eastAsia" w:ascii="宋体" w:hAnsi="宋体" w:cs="宋体"/>
          <w:color w:val="auto"/>
          <w:kern w:val="0"/>
          <w:sz w:val="24"/>
          <w:lang w:val="zh-CN"/>
        </w:rPr>
        <w:t>好处；</w:t>
      </w:r>
    </w:p>
    <w:p w14:paraId="3B108E94">
      <w:pPr>
        <w:autoSpaceDE w:val="0"/>
        <w:autoSpaceDN w:val="0"/>
        <w:spacing w:line="360" w:lineRule="auto"/>
        <w:ind w:firstLine="420"/>
        <w:jc w:val="left"/>
        <w:rPr>
          <w:rFonts w:hint="eastAsia"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485FA7E4">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39531D51">
      <w:pPr>
        <w:autoSpaceDE w:val="0"/>
        <w:autoSpaceDN w:val="0"/>
        <w:spacing w:line="360" w:lineRule="auto"/>
        <w:ind w:left="2"/>
        <w:jc w:val="left"/>
        <w:rPr>
          <w:rFonts w:hint="eastAsia" w:ascii="宋体" w:hAnsi="宋体" w:cs="宋体"/>
          <w:color w:val="auto"/>
          <w:kern w:val="0"/>
          <w:sz w:val="24"/>
          <w:lang w:val="zh-CN"/>
        </w:rPr>
      </w:pPr>
    </w:p>
    <w:p w14:paraId="00993690">
      <w:pPr>
        <w:autoSpaceDE w:val="0"/>
        <w:autoSpaceDN w:val="0"/>
        <w:spacing w:line="360" w:lineRule="auto"/>
        <w:ind w:left="2"/>
        <w:jc w:val="left"/>
        <w:rPr>
          <w:rFonts w:hint="eastAsia" w:ascii="宋体" w:hAnsi="宋体" w:cs="宋体"/>
          <w:color w:val="auto"/>
          <w:kern w:val="0"/>
          <w:sz w:val="24"/>
          <w:lang w:val="zh-CN"/>
        </w:rPr>
      </w:pPr>
    </w:p>
    <w:p w14:paraId="30230FEB">
      <w:pPr>
        <w:autoSpaceDE w:val="0"/>
        <w:autoSpaceDN w:val="0"/>
        <w:spacing w:line="360" w:lineRule="auto"/>
        <w:ind w:left="2"/>
        <w:jc w:val="left"/>
        <w:rPr>
          <w:rFonts w:hint="eastAsia" w:ascii="宋体" w:hAnsi="宋体" w:cs="宋体"/>
          <w:color w:val="auto"/>
          <w:kern w:val="0"/>
          <w:sz w:val="24"/>
          <w:lang w:val="zh-CN"/>
        </w:rPr>
      </w:pPr>
    </w:p>
    <w:p w14:paraId="4C1422BA">
      <w:pPr>
        <w:autoSpaceDE w:val="0"/>
        <w:autoSpaceDN w:val="0"/>
        <w:spacing w:line="360" w:lineRule="auto"/>
        <w:ind w:left="2" w:leftChars="1" w:right="1120" w:firstLine="4560" w:firstLineChars="1900"/>
        <w:jc w:val="left"/>
        <w:rPr>
          <w:rFonts w:hint="eastAsia"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76039642">
      <w:pPr>
        <w:spacing w:line="360" w:lineRule="auto"/>
        <w:ind w:left="4620" w:leftChars="2200"/>
        <w:rPr>
          <w:rFonts w:hint="eastAsia"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487B52A9">
      <w:pPr>
        <w:spacing w:line="360" w:lineRule="auto"/>
        <w:jc w:val="center"/>
        <w:rPr>
          <w:rFonts w:hint="eastAsia" w:ascii="宋体" w:hAnsi="宋体" w:cs="宋体"/>
          <w:b/>
          <w:bCs/>
          <w:color w:val="auto"/>
          <w:sz w:val="24"/>
        </w:rPr>
      </w:pPr>
    </w:p>
    <w:p w14:paraId="33E570D0">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60A7A8E9">
      <w:pPr>
        <w:spacing w:line="360" w:lineRule="auto"/>
        <w:jc w:val="center"/>
        <w:rPr>
          <w:rFonts w:hint="eastAsia" w:ascii="宋体" w:hAnsi="宋体" w:cs="宋体"/>
          <w:b/>
          <w:bCs/>
          <w:color w:val="auto"/>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A967679">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报价文件部分</w:t>
      </w:r>
    </w:p>
    <w:p w14:paraId="1C50EE83">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目录</w:t>
      </w:r>
    </w:p>
    <w:p w14:paraId="332DB63F">
      <w:pPr>
        <w:spacing w:line="360" w:lineRule="auto"/>
        <w:jc w:val="center"/>
        <w:outlineLvl w:val="0"/>
        <w:rPr>
          <w:rFonts w:hint="eastAsia" w:ascii="宋体" w:hAnsi="宋体" w:cs="宋体"/>
          <w:b/>
          <w:color w:val="auto"/>
          <w:kern w:val="0"/>
          <w:sz w:val="36"/>
          <w:szCs w:val="36"/>
        </w:rPr>
      </w:pPr>
    </w:p>
    <w:p w14:paraId="16D1808B">
      <w:pPr>
        <w:numPr>
          <w:ilvl w:val="0"/>
          <w:numId w:val="1"/>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5C952A1F">
      <w:pPr>
        <w:snapToGrid w:val="0"/>
        <w:spacing w:line="360" w:lineRule="auto"/>
        <w:rPr>
          <w:color w:val="auto"/>
        </w:rPr>
      </w:pPr>
      <w:r>
        <w:rPr>
          <w:rFonts w:hint="eastAsia" w:ascii="宋体" w:hAnsi="宋体" w:cs="宋体"/>
          <w:color w:val="auto"/>
          <w:sz w:val="24"/>
        </w:rPr>
        <w:t>（2）</w:t>
      </w:r>
      <w:r>
        <w:rPr>
          <w:rFonts w:hint="eastAsia" w:hAnsi="仿宋_GB2312" w:cs="仿宋_GB2312"/>
          <w:bCs/>
          <w:snapToGrid w:val="0"/>
          <w:color w:val="auto"/>
          <w:sz w:val="24"/>
        </w:rPr>
        <w:t>报价情况说明</w:t>
      </w:r>
      <w:r>
        <w:rPr>
          <w:rFonts w:hint="eastAsia" w:ascii="宋体" w:hAnsi="宋体" w:cs="宋体"/>
          <w:color w:val="auto"/>
          <w:sz w:val="24"/>
        </w:rPr>
        <w:t>…………………………………………………………………（页码）</w:t>
      </w:r>
    </w:p>
    <w:p w14:paraId="07E7FFC0">
      <w:pPr>
        <w:snapToGrid w:val="0"/>
        <w:spacing w:line="360" w:lineRule="auto"/>
        <w:rPr>
          <w:rFonts w:hint="eastAsia" w:ascii="宋体" w:hAnsi="宋体" w:cs="宋体"/>
          <w:color w:val="auto"/>
          <w:sz w:val="24"/>
        </w:rPr>
      </w:pPr>
      <w:r>
        <w:rPr>
          <w:rFonts w:hint="eastAsia" w:ascii="宋体" w:hAnsi="宋体" w:cs="宋体"/>
          <w:color w:val="auto"/>
          <w:sz w:val="24"/>
        </w:rPr>
        <w:t>（3）中小企业声明函………………………………………………………………（页码）</w:t>
      </w:r>
    </w:p>
    <w:p w14:paraId="59CBBB41">
      <w:pPr>
        <w:pStyle w:val="81"/>
        <w:rPr>
          <w:rFonts w:hint="eastAsia"/>
          <w:color w:val="auto"/>
        </w:rPr>
      </w:pPr>
    </w:p>
    <w:p w14:paraId="1BD0B3E9">
      <w:pPr>
        <w:snapToGrid w:val="0"/>
        <w:spacing w:line="360" w:lineRule="auto"/>
        <w:ind w:right="480"/>
        <w:jc w:val="center"/>
        <w:rPr>
          <w:rFonts w:hint="eastAsia" w:ascii="宋体" w:hAnsi="宋体" w:cs="宋体"/>
          <w:b/>
          <w:color w:val="auto"/>
          <w:kern w:val="0"/>
          <w:sz w:val="32"/>
          <w:szCs w:val="32"/>
        </w:rPr>
      </w:pPr>
    </w:p>
    <w:p w14:paraId="0C6A461B">
      <w:pPr>
        <w:snapToGrid w:val="0"/>
        <w:spacing w:line="360" w:lineRule="auto"/>
        <w:ind w:right="480"/>
        <w:jc w:val="center"/>
        <w:rPr>
          <w:rFonts w:hint="eastAsia" w:ascii="宋体" w:hAnsi="宋体" w:cs="宋体"/>
          <w:b/>
          <w:color w:val="auto"/>
          <w:kern w:val="0"/>
          <w:sz w:val="32"/>
          <w:szCs w:val="32"/>
        </w:rPr>
      </w:pPr>
    </w:p>
    <w:p w14:paraId="3D07AA2E">
      <w:pPr>
        <w:snapToGrid w:val="0"/>
        <w:spacing w:line="360" w:lineRule="auto"/>
        <w:ind w:right="480"/>
        <w:jc w:val="center"/>
        <w:rPr>
          <w:rFonts w:hint="eastAsia" w:ascii="宋体" w:hAnsi="宋体" w:cs="宋体"/>
          <w:b/>
          <w:color w:val="auto"/>
          <w:kern w:val="0"/>
          <w:sz w:val="32"/>
          <w:szCs w:val="32"/>
        </w:rPr>
      </w:pPr>
    </w:p>
    <w:p w14:paraId="5566D766">
      <w:pPr>
        <w:snapToGrid w:val="0"/>
        <w:spacing w:line="360" w:lineRule="auto"/>
        <w:ind w:right="480"/>
        <w:jc w:val="center"/>
        <w:rPr>
          <w:rFonts w:hint="eastAsia" w:ascii="宋体" w:hAnsi="宋体" w:cs="宋体"/>
          <w:b/>
          <w:color w:val="auto"/>
          <w:kern w:val="0"/>
          <w:sz w:val="32"/>
          <w:szCs w:val="32"/>
        </w:rPr>
      </w:pPr>
    </w:p>
    <w:p w14:paraId="08C7BF2A">
      <w:pPr>
        <w:snapToGrid w:val="0"/>
        <w:spacing w:line="360" w:lineRule="auto"/>
        <w:ind w:right="480"/>
        <w:jc w:val="center"/>
        <w:rPr>
          <w:rFonts w:hint="eastAsia" w:ascii="宋体" w:hAnsi="宋体" w:cs="宋体"/>
          <w:b/>
          <w:color w:val="auto"/>
          <w:kern w:val="0"/>
          <w:sz w:val="32"/>
          <w:szCs w:val="32"/>
        </w:rPr>
      </w:pPr>
    </w:p>
    <w:p w14:paraId="406765BB">
      <w:pPr>
        <w:snapToGrid w:val="0"/>
        <w:spacing w:line="360" w:lineRule="auto"/>
        <w:ind w:right="480"/>
        <w:jc w:val="center"/>
        <w:rPr>
          <w:rFonts w:hint="eastAsia" w:ascii="宋体" w:hAnsi="宋体" w:cs="宋体"/>
          <w:b/>
          <w:color w:val="auto"/>
          <w:kern w:val="0"/>
          <w:sz w:val="32"/>
          <w:szCs w:val="32"/>
        </w:rPr>
      </w:pPr>
    </w:p>
    <w:p w14:paraId="2B93E4D7">
      <w:pPr>
        <w:snapToGrid w:val="0"/>
        <w:spacing w:line="360" w:lineRule="auto"/>
        <w:ind w:right="480"/>
        <w:jc w:val="center"/>
        <w:rPr>
          <w:rFonts w:hint="eastAsia" w:ascii="宋体" w:hAnsi="宋体" w:cs="宋体"/>
          <w:b/>
          <w:color w:val="auto"/>
          <w:kern w:val="0"/>
          <w:sz w:val="32"/>
          <w:szCs w:val="32"/>
        </w:rPr>
      </w:pPr>
    </w:p>
    <w:p w14:paraId="445BC7F5">
      <w:pPr>
        <w:snapToGrid w:val="0"/>
        <w:spacing w:line="360" w:lineRule="auto"/>
        <w:ind w:right="480"/>
        <w:jc w:val="center"/>
        <w:rPr>
          <w:rFonts w:hint="eastAsia" w:ascii="宋体" w:hAnsi="宋体" w:cs="宋体"/>
          <w:b/>
          <w:color w:val="auto"/>
          <w:kern w:val="0"/>
          <w:sz w:val="32"/>
          <w:szCs w:val="32"/>
        </w:rPr>
      </w:pPr>
    </w:p>
    <w:p w14:paraId="5FCAF156">
      <w:pPr>
        <w:snapToGrid w:val="0"/>
        <w:spacing w:line="360" w:lineRule="auto"/>
        <w:ind w:right="480"/>
        <w:jc w:val="center"/>
        <w:rPr>
          <w:rFonts w:hint="eastAsia" w:ascii="宋体" w:hAnsi="宋体" w:cs="宋体"/>
          <w:b/>
          <w:color w:val="auto"/>
          <w:kern w:val="0"/>
          <w:sz w:val="32"/>
          <w:szCs w:val="32"/>
        </w:rPr>
      </w:pPr>
    </w:p>
    <w:p w14:paraId="29C03190">
      <w:pPr>
        <w:snapToGrid w:val="0"/>
        <w:spacing w:line="360" w:lineRule="auto"/>
        <w:ind w:right="480"/>
        <w:jc w:val="center"/>
        <w:rPr>
          <w:rFonts w:hint="eastAsia" w:ascii="宋体" w:hAnsi="宋体" w:cs="宋体"/>
          <w:b/>
          <w:color w:val="auto"/>
          <w:kern w:val="0"/>
          <w:sz w:val="32"/>
          <w:szCs w:val="32"/>
        </w:rPr>
      </w:pPr>
    </w:p>
    <w:p w14:paraId="4B07BD8A">
      <w:pPr>
        <w:snapToGrid w:val="0"/>
        <w:spacing w:line="360" w:lineRule="auto"/>
        <w:ind w:right="480"/>
        <w:jc w:val="center"/>
        <w:rPr>
          <w:rFonts w:hint="eastAsia" w:ascii="宋体" w:hAnsi="宋体" w:cs="宋体"/>
          <w:b/>
          <w:color w:val="auto"/>
          <w:kern w:val="0"/>
          <w:sz w:val="32"/>
          <w:szCs w:val="32"/>
        </w:rPr>
      </w:pPr>
    </w:p>
    <w:p w14:paraId="62AA47F1">
      <w:pPr>
        <w:snapToGrid w:val="0"/>
        <w:spacing w:line="360" w:lineRule="auto"/>
        <w:ind w:right="480"/>
        <w:jc w:val="center"/>
        <w:rPr>
          <w:rFonts w:hint="eastAsia" w:ascii="宋体" w:hAnsi="宋体" w:cs="宋体"/>
          <w:b/>
          <w:color w:val="auto"/>
          <w:kern w:val="0"/>
          <w:sz w:val="32"/>
          <w:szCs w:val="32"/>
        </w:rPr>
      </w:pPr>
    </w:p>
    <w:p w14:paraId="70C1D5D0">
      <w:pPr>
        <w:snapToGrid w:val="0"/>
        <w:spacing w:line="360" w:lineRule="auto"/>
        <w:ind w:right="480"/>
        <w:jc w:val="center"/>
        <w:rPr>
          <w:rFonts w:hint="eastAsia" w:ascii="宋体" w:hAnsi="宋体" w:cs="宋体"/>
          <w:b/>
          <w:color w:val="auto"/>
          <w:kern w:val="0"/>
          <w:sz w:val="32"/>
          <w:szCs w:val="32"/>
        </w:rPr>
      </w:pPr>
    </w:p>
    <w:p w14:paraId="4A59F77B">
      <w:pPr>
        <w:snapToGrid w:val="0"/>
        <w:spacing w:line="360" w:lineRule="auto"/>
        <w:ind w:right="480"/>
        <w:jc w:val="center"/>
        <w:rPr>
          <w:rFonts w:hint="eastAsia" w:ascii="宋体" w:hAnsi="宋体" w:cs="宋体"/>
          <w:b/>
          <w:color w:val="auto"/>
          <w:kern w:val="0"/>
          <w:sz w:val="32"/>
          <w:szCs w:val="32"/>
        </w:rPr>
      </w:pPr>
    </w:p>
    <w:p w14:paraId="79B83227">
      <w:pPr>
        <w:snapToGrid w:val="0"/>
        <w:spacing w:line="360" w:lineRule="auto"/>
        <w:ind w:right="480"/>
        <w:jc w:val="center"/>
        <w:rPr>
          <w:rFonts w:hint="eastAsia" w:ascii="宋体" w:hAnsi="宋体" w:cs="宋体"/>
          <w:b/>
          <w:color w:val="auto"/>
          <w:kern w:val="0"/>
          <w:sz w:val="32"/>
          <w:szCs w:val="32"/>
        </w:rPr>
      </w:pPr>
    </w:p>
    <w:p w14:paraId="3573F023">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62BCEBC6">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2815677D">
      <w:pPr>
        <w:snapToGrid w:val="0"/>
        <w:spacing w:line="360" w:lineRule="auto"/>
        <w:rPr>
          <w:rFonts w:hint="eastAsia" w:ascii="宋体" w:hAnsi="宋体" w:cs="宋体"/>
          <w:color w:val="auto"/>
          <w:kern w:val="0"/>
          <w:sz w:val="24"/>
        </w:rPr>
      </w:pPr>
      <w:r>
        <w:rPr>
          <w:rFonts w:hint="eastAsia" w:ascii="宋体" w:hAnsi="宋体" w:cs="宋体"/>
          <w:color w:val="auto"/>
          <w:sz w:val="24"/>
        </w:rPr>
        <w:t>浙江省文化广电和旅游厅、浙江省成套招标代理有限公司</w:t>
      </w:r>
      <w:r>
        <w:rPr>
          <w:rFonts w:hint="eastAsia" w:ascii="宋体" w:hAnsi="宋体" w:cs="宋体"/>
          <w:color w:val="auto"/>
          <w:kern w:val="0"/>
          <w:sz w:val="24"/>
          <w:lang w:val="zh-CN"/>
        </w:rPr>
        <w:t>：</w:t>
      </w:r>
    </w:p>
    <w:p w14:paraId="34255A19">
      <w:pPr>
        <w:snapToGrid w:val="0"/>
        <w:spacing w:line="360" w:lineRule="auto"/>
        <w:ind w:firstLine="482"/>
        <w:rPr>
          <w:rFonts w:hint="eastAsia"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浙江省文化广电和旅游“十四五”规划终评项目</w:t>
      </w:r>
      <w:r>
        <w:rPr>
          <w:rFonts w:hint="eastAsia" w:ascii="宋体" w:hAnsi="宋体" w:cs="宋体"/>
          <w:color w:val="auto"/>
          <w:kern w:val="0"/>
          <w:sz w:val="24"/>
          <w:lang w:val="zh-CN"/>
        </w:rPr>
        <w:t>【招标编号：</w:t>
      </w:r>
      <w:r>
        <w:rPr>
          <w:rFonts w:hint="eastAsia" w:ascii="宋体" w:hAnsi="宋体" w:cs="宋体"/>
          <w:color w:val="auto"/>
          <w:sz w:val="24"/>
          <w:lang w:eastAsia="zh-CN"/>
        </w:rPr>
        <w:t>CTZB-2025070146</w:t>
      </w:r>
      <w:r>
        <w:rPr>
          <w:rFonts w:hint="eastAsia" w:ascii="宋体" w:hAnsi="宋体" w:cs="宋体"/>
          <w:color w:val="auto"/>
          <w:sz w:val="24"/>
        </w:rPr>
        <w:t>】的实施</w:t>
      </w:r>
      <w:r>
        <w:rPr>
          <w:rFonts w:hint="eastAsia" w:ascii="宋体" w:hAnsi="宋体" w:cs="宋体"/>
          <w:color w:val="auto"/>
          <w:kern w:val="0"/>
          <w:sz w:val="24"/>
          <w:lang w:val="zh-CN"/>
        </w:rPr>
        <w:t>。</w:t>
      </w:r>
    </w:p>
    <w:p w14:paraId="52A84B7D">
      <w:pPr>
        <w:spacing w:line="360" w:lineRule="auto"/>
        <w:jc w:val="center"/>
        <w:rPr>
          <w:rFonts w:hint="eastAsia"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1FB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6520238">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417" w:type="dxa"/>
            <w:vAlign w:val="center"/>
          </w:tcPr>
          <w:p w14:paraId="4DAF9585">
            <w:pPr>
              <w:spacing w:line="360" w:lineRule="auto"/>
              <w:jc w:val="center"/>
              <w:rPr>
                <w:rFonts w:hint="eastAsia" w:ascii="宋体" w:hAnsi="宋体" w:cs="宋体"/>
                <w:b/>
                <w:color w:val="auto"/>
                <w:sz w:val="24"/>
              </w:rPr>
            </w:pPr>
            <w:r>
              <w:rPr>
                <w:rFonts w:hint="eastAsia" w:ascii="宋体" w:hAnsi="宋体" w:cs="宋体"/>
                <w:b/>
                <w:color w:val="auto"/>
                <w:sz w:val="24"/>
              </w:rPr>
              <w:t>名称</w:t>
            </w:r>
          </w:p>
        </w:tc>
        <w:tc>
          <w:tcPr>
            <w:tcW w:w="1843" w:type="dxa"/>
          </w:tcPr>
          <w:p w14:paraId="58EE8D21">
            <w:pPr>
              <w:spacing w:line="360" w:lineRule="auto"/>
              <w:jc w:val="center"/>
              <w:rPr>
                <w:rFonts w:hint="eastAsia" w:ascii="宋体" w:hAnsi="宋体" w:cs="宋体"/>
                <w:b/>
                <w:color w:val="auto"/>
                <w:sz w:val="24"/>
              </w:rPr>
            </w:pPr>
          </w:p>
          <w:p w14:paraId="180B7672">
            <w:pPr>
              <w:spacing w:line="360" w:lineRule="auto"/>
              <w:jc w:val="center"/>
              <w:rPr>
                <w:rFonts w:hint="eastAsia" w:ascii="宋体" w:hAnsi="宋体" w:cs="宋体"/>
                <w:b/>
                <w:color w:val="auto"/>
                <w:sz w:val="24"/>
              </w:rPr>
            </w:pPr>
            <w:r>
              <w:rPr>
                <w:rFonts w:hint="eastAsia" w:ascii="宋体" w:hAnsi="宋体" w:cs="宋体"/>
                <w:b/>
                <w:color w:val="auto"/>
                <w:sz w:val="24"/>
              </w:rPr>
              <w:t>服务范围</w:t>
            </w:r>
          </w:p>
        </w:tc>
        <w:tc>
          <w:tcPr>
            <w:tcW w:w="3118" w:type="dxa"/>
            <w:vAlign w:val="center"/>
          </w:tcPr>
          <w:p w14:paraId="36F90A49">
            <w:pPr>
              <w:spacing w:line="360" w:lineRule="auto"/>
              <w:jc w:val="center"/>
              <w:rPr>
                <w:rFonts w:hint="eastAsia" w:ascii="宋体" w:hAnsi="宋体" w:cs="宋体"/>
                <w:b/>
                <w:color w:val="auto"/>
                <w:sz w:val="24"/>
              </w:rPr>
            </w:pPr>
            <w:r>
              <w:rPr>
                <w:rFonts w:hint="eastAsia" w:ascii="宋体" w:hAnsi="宋体" w:cs="宋体"/>
                <w:b/>
                <w:color w:val="auto"/>
                <w:sz w:val="24"/>
              </w:rPr>
              <w:t>服务要求</w:t>
            </w:r>
          </w:p>
        </w:tc>
        <w:tc>
          <w:tcPr>
            <w:tcW w:w="993" w:type="dxa"/>
            <w:vAlign w:val="center"/>
          </w:tcPr>
          <w:p w14:paraId="2DDE7B93">
            <w:pPr>
              <w:spacing w:line="360" w:lineRule="auto"/>
              <w:jc w:val="center"/>
              <w:rPr>
                <w:rFonts w:hint="eastAsia" w:ascii="宋体" w:hAnsi="宋体" w:cs="宋体"/>
                <w:b/>
                <w:color w:val="auto"/>
                <w:sz w:val="24"/>
              </w:rPr>
            </w:pPr>
            <w:r>
              <w:rPr>
                <w:rFonts w:hint="eastAsia" w:ascii="宋体" w:hAnsi="宋体" w:cs="宋体"/>
                <w:b/>
                <w:color w:val="auto"/>
                <w:sz w:val="24"/>
              </w:rPr>
              <w:t>服务时间</w:t>
            </w:r>
          </w:p>
        </w:tc>
        <w:tc>
          <w:tcPr>
            <w:tcW w:w="1559" w:type="dxa"/>
            <w:vAlign w:val="center"/>
          </w:tcPr>
          <w:p w14:paraId="0F2F9C04">
            <w:pPr>
              <w:spacing w:line="360" w:lineRule="auto"/>
              <w:jc w:val="center"/>
              <w:rPr>
                <w:rFonts w:hint="eastAsia" w:ascii="宋体" w:hAnsi="宋体" w:cs="宋体"/>
                <w:b/>
                <w:color w:val="auto"/>
                <w:sz w:val="24"/>
              </w:rPr>
            </w:pPr>
            <w:r>
              <w:rPr>
                <w:rFonts w:hint="eastAsia" w:ascii="宋体" w:hAnsi="宋体" w:cs="宋体"/>
                <w:b/>
                <w:color w:val="auto"/>
                <w:sz w:val="24"/>
              </w:rPr>
              <w:t>服务标准</w:t>
            </w:r>
          </w:p>
        </w:tc>
        <w:tc>
          <w:tcPr>
            <w:tcW w:w="1984" w:type="dxa"/>
          </w:tcPr>
          <w:p w14:paraId="47CBCA0F">
            <w:pPr>
              <w:spacing w:line="360" w:lineRule="auto"/>
              <w:jc w:val="center"/>
              <w:rPr>
                <w:rFonts w:hint="eastAsia" w:ascii="宋体" w:hAnsi="宋体" w:cs="宋体"/>
                <w:b/>
                <w:color w:val="auto"/>
                <w:sz w:val="24"/>
              </w:rPr>
            </w:pPr>
          </w:p>
          <w:p w14:paraId="0F8DC29B">
            <w:pPr>
              <w:spacing w:line="360" w:lineRule="auto"/>
              <w:jc w:val="center"/>
              <w:rPr>
                <w:rFonts w:hint="eastAsia" w:ascii="宋体" w:hAnsi="宋体" w:cs="宋体"/>
                <w:b/>
                <w:color w:val="auto"/>
                <w:sz w:val="24"/>
              </w:rPr>
            </w:pPr>
            <w:r>
              <w:rPr>
                <w:rFonts w:hint="eastAsia" w:ascii="宋体" w:hAnsi="宋体" w:cs="宋体"/>
                <w:b/>
                <w:color w:val="auto"/>
                <w:sz w:val="24"/>
              </w:rPr>
              <w:t>服务人数</w:t>
            </w:r>
          </w:p>
        </w:tc>
        <w:tc>
          <w:tcPr>
            <w:tcW w:w="3119" w:type="dxa"/>
            <w:vAlign w:val="center"/>
          </w:tcPr>
          <w:p w14:paraId="164A7BD7">
            <w:pPr>
              <w:spacing w:line="360" w:lineRule="auto"/>
              <w:jc w:val="center"/>
              <w:rPr>
                <w:rFonts w:hint="eastAsia" w:ascii="宋体" w:hAnsi="宋体" w:cs="宋体"/>
                <w:b/>
                <w:color w:val="auto"/>
                <w:sz w:val="24"/>
              </w:rPr>
            </w:pPr>
            <w:r>
              <w:rPr>
                <w:rFonts w:hint="eastAsia" w:ascii="宋体" w:hAnsi="宋体" w:cs="宋体"/>
                <w:b/>
                <w:color w:val="auto"/>
                <w:sz w:val="24"/>
              </w:rPr>
              <w:t>分项价格明细</w:t>
            </w:r>
          </w:p>
        </w:tc>
      </w:tr>
      <w:tr w14:paraId="200E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13DDAA8">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417" w:type="dxa"/>
            <w:vAlign w:val="center"/>
          </w:tcPr>
          <w:p w14:paraId="4DCCDCFF">
            <w:pPr>
              <w:snapToGrid w:val="0"/>
              <w:spacing w:line="360" w:lineRule="auto"/>
              <w:jc w:val="center"/>
              <w:rPr>
                <w:rFonts w:hint="eastAsia" w:ascii="宋体" w:hAnsi="宋体" w:cs="宋体"/>
                <w:color w:val="auto"/>
                <w:sz w:val="24"/>
              </w:rPr>
            </w:pPr>
          </w:p>
        </w:tc>
        <w:tc>
          <w:tcPr>
            <w:tcW w:w="1843" w:type="dxa"/>
            <w:vAlign w:val="center"/>
          </w:tcPr>
          <w:p w14:paraId="08031043">
            <w:pPr>
              <w:snapToGrid w:val="0"/>
              <w:spacing w:line="360" w:lineRule="auto"/>
              <w:jc w:val="center"/>
              <w:rPr>
                <w:rFonts w:hint="eastAsia" w:ascii="宋体" w:hAnsi="宋体" w:cs="宋体"/>
                <w:color w:val="auto"/>
                <w:sz w:val="24"/>
              </w:rPr>
            </w:pPr>
          </w:p>
        </w:tc>
        <w:tc>
          <w:tcPr>
            <w:tcW w:w="3118" w:type="dxa"/>
            <w:vAlign w:val="center"/>
          </w:tcPr>
          <w:p w14:paraId="272712B9">
            <w:pPr>
              <w:snapToGrid w:val="0"/>
              <w:spacing w:line="360" w:lineRule="auto"/>
              <w:jc w:val="center"/>
              <w:rPr>
                <w:rFonts w:hint="eastAsia" w:ascii="宋体" w:hAnsi="宋体" w:cs="宋体"/>
                <w:color w:val="auto"/>
                <w:sz w:val="24"/>
              </w:rPr>
            </w:pPr>
          </w:p>
        </w:tc>
        <w:tc>
          <w:tcPr>
            <w:tcW w:w="993" w:type="dxa"/>
            <w:vAlign w:val="center"/>
          </w:tcPr>
          <w:p w14:paraId="6F504025">
            <w:pPr>
              <w:snapToGrid w:val="0"/>
              <w:spacing w:line="360" w:lineRule="auto"/>
              <w:jc w:val="center"/>
              <w:rPr>
                <w:rFonts w:hint="eastAsia" w:ascii="宋体" w:hAnsi="宋体" w:cs="宋体"/>
                <w:color w:val="auto"/>
                <w:sz w:val="24"/>
              </w:rPr>
            </w:pPr>
          </w:p>
        </w:tc>
        <w:tc>
          <w:tcPr>
            <w:tcW w:w="1559" w:type="dxa"/>
            <w:vAlign w:val="center"/>
          </w:tcPr>
          <w:p w14:paraId="1E955A10">
            <w:pPr>
              <w:spacing w:line="360" w:lineRule="auto"/>
              <w:jc w:val="center"/>
              <w:rPr>
                <w:rFonts w:hint="eastAsia" w:ascii="宋体" w:hAnsi="宋体" w:cs="宋体"/>
                <w:color w:val="auto"/>
                <w:sz w:val="24"/>
              </w:rPr>
            </w:pPr>
          </w:p>
        </w:tc>
        <w:tc>
          <w:tcPr>
            <w:tcW w:w="1984" w:type="dxa"/>
            <w:vAlign w:val="center"/>
          </w:tcPr>
          <w:p w14:paraId="23CC7CB7">
            <w:pPr>
              <w:spacing w:line="360" w:lineRule="auto"/>
              <w:jc w:val="center"/>
              <w:rPr>
                <w:rFonts w:hint="eastAsia" w:ascii="宋体" w:hAnsi="宋体" w:cs="宋体"/>
                <w:color w:val="auto"/>
                <w:sz w:val="24"/>
              </w:rPr>
            </w:pPr>
          </w:p>
        </w:tc>
        <w:tc>
          <w:tcPr>
            <w:tcW w:w="3119" w:type="dxa"/>
            <w:vAlign w:val="center"/>
          </w:tcPr>
          <w:p w14:paraId="68978638">
            <w:pPr>
              <w:spacing w:line="360" w:lineRule="auto"/>
              <w:jc w:val="center"/>
              <w:rPr>
                <w:rFonts w:hint="eastAsia" w:ascii="宋体" w:hAnsi="宋体" w:cs="宋体"/>
                <w:color w:val="auto"/>
                <w:sz w:val="24"/>
              </w:rPr>
            </w:pPr>
          </w:p>
        </w:tc>
      </w:tr>
      <w:tr w14:paraId="3172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BCC3EF7">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417" w:type="dxa"/>
            <w:vAlign w:val="center"/>
          </w:tcPr>
          <w:p w14:paraId="2321C481">
            <w:pPr>
              <w:snapToGrid w:val="0"/>
              <w:spacing w:line="360" w:lineRule="auto"/>
              <w:jc w:val="center"/>
              <w:rPr>
                <w:rFonts w:hint="eastAsia" w:ascii="宋体" w:hAnsi="宋体" w:cs="宋体"/>
                <w:color w:val="auto"/>
                <w:sz w:val="24"/>
              </w:rPr>
            </w:pPr>
          </w:p>
        </w:tc>
        <w:tc>
          <w:tcPr>
            <w:tcW w:w="1843" w:type="dxa"/>
            <w:vAlign w:val="center"/>
          </w:tcPr>
          <w:p w14:paraId="57767979">
            <w:pPr>
              <w:snapToGrid w:val="0"/>
              <w:spacing w:line="360" w:lineRule="auto"/>
              <w:jc w:val="center"/>
              <w:rPr>
                <w:rFonts w:hint="eastAsia" w:ascii="宋体" w:hAnsi="宋体" w:cs="宋体"/>
                <w:color w:val="auto"/>
                <w:sz w:val="24"/>
              </w:rPr>
            </w:pPr>
          </w:p>
        </w:tc>
        <w:tc>
          <w:tcPr>
            <w:tcW w:w="3118" w:type="dxa"/>
            <w:vAlign w:val="center"/>
          </w:tcPr>
          <w:p w14:paraId="53C93270">
            <w:pPr>
              <w:snapToGrid w:val="0"/>
              <w:spacing w:line="360" w:lineRule="auto"/>
              <w:jc w:val="center"/>
              <w:rPr>
                <w:rFonts w:hint="eastAsia" w:ascii="宋体" w:hAnsi="宋体" w:cs="宋体"/>
                <w:color w:val="auto"/>
                <w:sz w:val="24"/>
              </w:rPr>
            </w:pPr>
          </w:p>
        </w:tc>
        <w:tc>
          <w:tcPr>
            <w:tcW w:w="993" w:type="dxa"/>
            <w:vAlign w:val="center"/>
          </w:tcPr>
          <w:p w14:paraId="05DEC9AB">
            <w:pPr>
              <w:snapToGrid w:val="0"/>
              <w:spacing w:line="360" w:lineRule="auto"/>
              <w:jc w:val="center"/>
              <w:rPr>
                <w:rFonts w:hint="eastAsia" w:ascii="宋体" w:hAnsi="宋体" w:cs="宋体"/>
                <w:color w:val="auto"/>
                <w:sz w:val="24"/>
              </w:rPr>
            </w:pPr>
          </w:p>
        </w:tc>
        <w:tc>
          <w:tcPr>
            <w:tcW w:w="1559" w:type="dxa"/>
            <w:vAlign w:val="center"/>
          </w:tcPr>
          <w:p w14:paraId="3C6D3906">
            <w:pPr>
              <w:spacing w:line="360" w:lineRule="auto"/>
              <w:jc w:val="center"/>
              <w:rPr>
                <w:rFonts w:hint="eastAsia" w:ascii="宋体" w:hAnsi="宋体" w:cs="宋体"/>
                <w:color w:val="auto"/>
                <w:sz w:val="24"/>
              </w:rPr>
            </w:pPr>
          </w:p>
        </w:tc>
        <w:tc>
          <w:tcPr>
            <w:tcW w:w="1984" w:type="dxa"/>
            <w:vAlign w:val="center"/>
          </w:tcPr>
          <w:p w14:paraId="470CAC46">
            <w:pPr>
              <w:spacing w:line="360" w:lineRule="auto"/>
              <w:jc w:val="center"/>
              <w:rPr>
                <w:rFonts w:hint="eastAsia" w:ascii="宋体" w:hAnsi="宋体" w:cs="宋体"/>
                <w:color w:val="auto"/>
                <w:sz w:val="24"/>
              </w:rPr>
            </w:pPr>
          </w:p>
        </w:tc>
        <w:tc>
          <w:tcPr>
            <w:tcW w:w="3119" w:type="dxa"/>
            <w:vAlign w:val="center"/>
          </w:tcPr>
          <w:p w14:paraId="31CABB10">
            <w:pPr>
              <w:spacing w:line="360" w:lineRule="auto"/>
              <w:jc w:val="center"/>
              <w:rPr>
                <w:rFonts w:hint="eastAsia" w:ascii="宋体" w:hAnsi="宋体" w:cs="宋体"/>
                <w:color w:val="auto"/>
                <w:sz w:val="24"/>
              </w:rPr>
            </w:pPr>
          </w:p>
        </w:tc>
      </w:tr>
      <w:tr w14:paraId="3EDF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354666B">
            <w:pPr>
              <w:spacing w:line="360" w:lineRule="auto"/>
              <w:jc w:val="center"/>
              <w:rPr>
                <w:rFonts w:hint="eastAsia" w:ascii="宋体" w:hAnsi="宋体" w:cs="宋体"/>
                <w:color w:val="auto"/>
                <w:sz w:val="24"/>
              </w:rPr>
            </w:pPr>
            <w:r>
              <w:rPr>
                <w:rFonts w:hint="eastAsia" w:ascii="宋体" w:hAnsi="宋体" w:cs="宋体"/>
                <w:color w:val="auto"/>
                <w:sz w:val="24"/>
              </w:rPr>
              <w:t>…</w:t>
            </w:r>
          </w:p>
        </w:tc>
        <w:tc>
          <w:tcPr>
            <w:tcW w:w="1417" w:type="dxa"/>
            <w:vAlign w:val="center"/>
          </w:tcPr>
          <w:p w14:paraId="6AA31D02">
            <w:pPr>
              <w:snapToGrid w:val="0"/>
              <w:spacing w:line="360" w:lineRule="auto"/>
              <w:jc w:val="center"/>
              <w:rPr>
                <w:rFonts w:hint="eastAsia" w:ascii="宋体" w:hAnsi="宋体" w:cs="宋体"/>
                <w:color w:val="auto"/>
                <w:sz w:val="24"/>
              </w:rPr>
            </w:pPr>
          </w:p>
        </w:tc>
        <w:tc>
          <w:tcPr>
            <w:tcW w:w="1843" w:type="dxa"/>
            <w:vAlign w:val="center"/>
          </w:tcPr>
          <w:p w14:paraId="65F6843F">
            <w:pPr>
              <w:snapToGrid w:val="0"/>
              <w:spacing w:line="360" w:lineRule="auto"/>
              <w:jc w:val="center"/>
              <w:rPr>
                <w:rFonts w:hint="eastAsia" w:ascii="宋体" w:hAnsi="宋体" w:cs="宋体"/>
                <w:color w:val="auto"/>
                <w:sz w:val="24"/>
              </w:rPr>
            </w:pPr>
          </w:p>
        </w:tc>
        <w:tc>
          <w:tcPr>
            <w:tcW w:w="3118" w:type="dxa"/>
            <w:vAlign w:val="center"/>
          </w:tcPr>
          <w:p w14:paraId="7CB11D4E">
            <w:pPr>
              <w:snapToGrid w:val="0"/>
              <w:spacing w:line="360" w:lineRule="auto"/>
              <w:jc w:val="center"/>
              <w:rPr>
                <w:rFonts w:hint="eastAsia" w:ascii="宋体" w:hAnsi="宋体" w:cs="宋体"/>
                <w:color w:val="auto"/>
                <w:sz w:val="24"/>
              </w:rPr>
            </w:pPr>
          </w:p>
        </w:tc>
        <w:tc>
          <w:tcPr>
            <w:tcW w:w="993" w:type="dxa"/>
            <w:vAlign w:val="center"/>
          </w:tcPr>
          <w:p w14:paraId="0FA23700">
            <w:pPr>
              <w:snapToGrid w:val="0"/>
              <w:spacing w:line="360" w:lineRule="auto"/>
              <w:jc w:val="center"/>
              <w:rPr>
                <w:rFonts w:hint="eastAsia" w:ascii="宋体" w:hAnsi="宋体" w:cs="宋体"/>
                <w:color w:val="auto"/>
                <w:sz w:val="24"/>
              </w:rPr>
            </w:pPr>
          </w:p>
        </w:tc>
        <w:tc>
          <w:tcPr>
            <w:tcW w:w="1559" w:type="dxa"/>
            <w:vAlign w:val="center"/>
          </w:tcPr>
          <w:p w14:paraId="588419FC">
            <w:pPr>
              <w:spacing w:line="360" w:lineRule="auto"/>
              <w:jc w:val="center"/>
              <w:rPr>
                <w:rFonts w:hint="eastAsia" w:ascii="宋体" w:hAnsi="宋体" w:cs="宋体"/>
                <w:color w:val="auto"/>
                <w:sz w:val="24"/>
              </w:rPr>
            </w:pPr>
          </w:p>
        </w:tc>
        <w:tc>
          <w:tcPr>
            <w:tcW w:w="1984" w:type="dxa"/>
            <w:vAlign w:val="center"/>
          </w:tcPr>
          <w:p w14:paraId="5E5F48CB">
            <w:pPr>
              <w:spacing w:line="360" w:lineRule="auto"/>
              <w:jc w:val="center"/>
              <w:rPr>
                <w:rFonts w:hint="eastAsia" w:ascii="宋体" w:hAnsi="宋体" w:cs="宋体"/>
                <w:color w:val="auto"/>
                <w:sz w:val="24"/>
              </w:rPr>
            </w:pPr>
          </w:p>
        </w:tc>
        <w:tc>
          <w:tcPr>
            <w:tcW w:w="3119" w:type="dxa"/>
            <w:vAlign w:val="center"/>
          </w:tcPr>
          <w:p w14:paraId="62B021F2">
            <w:pPr>
              <w:spacing w:line="360" w:lineRule="auto"/>
              <w:jc w:val="center"/>
              <w:rPr>
                <w:rFonts w:hint="eastAsia" w:ascii="宋体" w:hAnsi="宋体" w:cs="宋体"/>
                <w:color w:val="auto"/>
                <w:sz w:val="24"/>
              </w:rPr>
            </w:pPr>
          </w:p>
        </w:tc>
      </w:tr>
      <w:tr w14:paraId="4AAD7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60483D5">
            <w:pPr>
              <w:spacing w:line="360" w:lineRule="auto"/>
              <w:jc w:val="center"/>
              <w:rPr>
                <w:rFonts w:hint="eastAsia" w:ascii="宋体" w:hAnsi="宋体" w:cs="宋体"/>
                <w:color w:val="auto"/>
                <w:sz w:val="24"/>
              </w:rPr>
            </w:pPr>
          </w:p>
        </w:tc>
        <w:tc>
          <w:tcPr>
            <w:tcW w:w="1417" w:type="dxa"/>
            <w:vAlign w:val="center"/>
          </w:tcPr>
          <w:p w14:paraId="37E84E60">
            <w:pPr>
              <w:snapToGrid w:val="0"/>
              <w:spacing w:line="360" w:lineRule="auto"/>
              <w:jc w:val="center"/>
              <w:rPr>
                <w:rFonts w:hint="eastAsia" w:ascii="宋体" w:hAnsi="宋体" w:cs="宋体"/>
                <w:color w:val="auto"/>
                <w:sz w:val="24"/>
              </w:rPr>
            </w:pPr>
          </w:p>
        </w:tc>
        <w:tc>
          <w:tcPr>
            <w:tcW w:w="1843" w:type="dxa"/>
            <w:vAlign w:val="center"/>
          </w:tcPr>
          <w:p w14:paraId="19FD0A3D">
            <w:pPr>
              <w:snapToGrid w:val="0"/>
              <w:spacing w:line="360" w:lineRule="auto"/>
              <w:jc w:val="center"/>
              <w:rPr>
                <w:rFonts w:hint="eastAsia" w:ascii="宋体" w:hAnsi="宋体" w:cs="宋体"/>
                <w:color w:val="auto"/>
                <w:sz w:val="24"/>
              </w:rPr>
            </w:pPr>
          </w:p>
        </w:tc>
        <w:tc>
          <w:tcPr>
            <w:tcW w:w="3118" w:type="dxa"/>
            <w:vAlign w:val="center"/>
          </w:tcPr>
          <w:p w14:paraId="031E8327">
            <w:pPr>
              <w:snapToGrid w:val="0"/>
              <w:spacing w:line="360" w:lineRule="auto"/>
              <w:jc w:val="center"/>
              <w:rPr>
                <w:rFonts w:hint="eastAsia" w:ascii="宋体" w:hAnsi="宋体" w:cs="宋体"/>
                <w:color w:val="auto"/>
                <w:sz w:val="24"/>
              </w:rPr>
            </w:pPr>
          </w:p>
        </w:tc>
        <w:tc>
          <w:tcPr>
            <w:tcW w:w="993" w:type="dxa"/>
            <w:vAlign w:val="center"/>
          </w:tcPr>
          <w:p w14:paraId="5A352DC3">
            <w:pPr>
              <w:snapToGrid w:val="0"/>
              <w:spacing w:line="360" w:lineRule="auto"/>
              <w:jc w:val="center"/>
              <w:rPr>
                <w:rFonts w:hint="eastAsia" w:ascii="宋体" w:hAnsi="宋体" w:cs="宋体"/>
                <w:color w:val="auto"/>
                <w:sz w:val="24"/>
              </w:rPr>
            </w:pPr>
          </w:p>
        </w:tc>
        <w:tc>
          <w:tcPr>
            <w:tcW w:w="1559" w:type="dxa"/>
            <w:vAlign w:val="center"/>
          </w:tcPr>
          <w:p w14:paraId="6AD2EE49">
            <w:pPr>
              <w:spacing w:line="360" w:lineRule="auto"/>
              <w:jc w:val="center"/>
              <w:rPr>
                <w:rFonts w:hint="eastAsia" w:ascii="宋体" w:hAnsi="宋体" w:cs="宋体"/>
                <w:color w:val="auto"/>
                <w:sz w:val="24"/>
              </w:rPr>
            </w:pPr>
          </w:p>
        </w:tc>
        <w:tc>
          <w:tcPr>
            <w:tcW w:w="1984" w:type="dxa"/>
            <w:vAlign w:val="center"/>
          </w:tcPr>
          <w:p w14:paraId="3E926A23">
            <w:pPr>
              <w:spacing w:line="360" w:lineRule="auto"/>
              <w:jc w:val="center"/>
              <w:rPr>
                <w:rFonts w:hint="eastAsia" w:ascii="宋体" w:hAnsi="宋体" w:cs="宋体"/>
                <w:color w:val="auto"/>
                <w:sz w:val="24"/>
              </w:rPr>
            </w:pPr>
          </w:p>
        </w:tc>
        <w:tc>
          <w:tcPr>
            <w:tcW w:w="3119" w:type="dxa"/>
            <w:vAlign w:val="center"/>
          </w:tcPr>
          <w:p w14:paraId="739C6D51">
            <w:pPr>
              <w:spacing w:line="360" w:lineRule="auto"/>
              <w:jc w:val="center"/>
              <w:rPr>
                <w:rFonts w:hint="eastAsia" w:ascii="宋体" w:hAnsi="宋体" w:cs="宋体"/>
                <w:color w:val="auto"/>
                <w:sz w:val="24"/>
              </w:rPr>
            </w:pPr>
          </w:p>
        </w:tc>
      </w:tr>
      <w:tr w14:paraId="515D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93638DA">
            <w:pPr>
              <w:spacing w:line="360" w:lineRule="auto"/>
              <w:jc w:val="center"/>
              <w:rPr>
                <w:rFonts w:hint="eastAsia" w:ascii="宋体" w:hAnsi="宋体" w:cs="宋体"/>
                <w:color w:val="auto"/>
                <w:sz w:val="24"/>
              </w:rPr>
            </w:pPr>
          </w:p>
        </w:tc>
        <w:tc>
          <w:tcPr>
            <w:tcW w:w="1417" w:type="dxa"/>
            <w:vAlign w:val="center"/>
          </w:tcPr>
          <w:p w14:paraId="3DB625AB">
            <w:pPr>
              <w:snapToGrid w:val="0"/>
              <w:spacing w:line="360" w:lineRule="auto"/>
              <w:jc w:val="center"/>
              <w:rPr>
                <w:rFonts w:hint="eastAsia" w:ascii="宋体" w:hAnsi="宋体" w:cs="宋体"/>
                <w:color w:val="auto"/>
                <w:sz w:val="24"/>
              </w:rPr>
            </w:pPr>
          </w:p>
        </w:tc>
        <w:tc>
          <w:tcPr>
            <w:tcW w:w="1843" w:type="dxa"/>
            <w:vAlign w:val="center"/>
          </w:tcPr>
          <w:p w14:paraId="1BFD1768">
            <w:pPr>
              <w:snapToGrid w:val="0"/>
              <w:spacing w:line="360" w:lineRule="auto"/>
              <w:jc w:val="center"/>
              <w:rPr>
                <w:rFonts w:hint="eastAsia" w:ascii="宋体" w:hAnsi="宋体" w:cs="宋体"/>
                <w:color w:val="auto"/>
                <w:sz w:val="24"/>
              </w:rPr>
            </w:pPr>
          </w:p>
        </w:tc>
        <w:tc>
          <w:tcPr>
            <w:tcW w:w="3118" w:type="dxa"/>
            <w:vAlign w:val="center"/>
          </w:tcPr>
          <w:p w14:paraId="198FD137">
            <w:pPr>
              <w:snapToGrid w:val="0"/>
              <w:spacing w:line="360" w:lineRule="auto"/>
              <w:jc w:val="center"/>
              <w:rPr>
                <w:rFonts w:hint="eastAsia" w:ascii="宋体" w:hAnsi="宋体" w:cs="宋体"/>
                <w:color w:val="auto"/>
                <w:sz w:val="24"/>
              </w:rPr>
            </w:pPr>
          </w:p>
        </w:tc>
        <w:tc>
          <w:tcPr>
            <w:tcW w:w="993" w:type="dxa"/>
            <w:vAlign w:val="center"/>
          </w:tcPr>
          <w:p w14:paraId="15889DD5">
            <w:pPr>
              <w:snapToGrid w:val="0"/>
              <w:spacing w:line="360" w:lineRule="auto"/>
              <w:jc w:val="center"/>
              <w:rPr>
                <w:rFonts w:hint="eastAsia" w:ascii="宋体" w:hAnsi="宋体" w:cs="宋体"/>
                <w:color w:val="auto"/>
                <w:sz w:val="24"/>
              </w:rPr>
            </w:pPr>
          </w:p>
        </w:tc>
        <w:tc>
          <w:tcPr>
            <w:tcW w:w="1559" w:type="dxa"/>
            <w:vAlign w:val="center"/>
          </w:tcPr>
          <w:p w14:paraId="35C4D552">
            <w:pPr>
              <w:spacing w:line="360" w:lineRule="auto"/>
              <w:jc w:val="center"/>
              <w:rPr>
                <w:rFonts w:hint="eastAsia" w:ascii="宋体" w:hAnsi="宋体" w:cs="宋体"/>
                <w:color w:val="auto"/>
                <w:sz w:val="24"/>
              </w:rPr>
            </w:pPr>
          </w:p>
        </w:tc>
        <w:tc>
          <w:tcPr>
            <w:tcW w:w="1984" w:type="dxa"/>
            <w:vAlign w:val="center"/>
          </w:tcPr>
          <w:p w14:paraId="25038E66">
            <w:pPr>
              <w:spacing w:line="360" w:lineRule="auto"/>
              <w:jc w:val="center"/>
              <w:rPr>
                <w:rFonts w:hint="eastAsia" w:ascii="宋体" w:hAnsi="宋体" w:cs="宋体"/>
                <w:color w:val="auto"/>
                <w:sz w:val="24"/>
              </w:rPr>
            </w:pPr>
          </w:p>
        </w:tc>
        <w:tc>
          <w:tcPr>
            <w:tcW w:w="3119" w:type="dxa"/>
            <w:vAlign w:val="center"/>
          </w:tcPr>
          <w:p w14:paraId="76611248">
            <w:pPr>
              <w:spacing w:line="360" w:lineRule="auto"/>
              <w:jc w:val="center"/>
              <w:rPr>
                <w:rFonts w:hint="eastAsia" w:ascii="宋体" w:hAnsi="宋体" w:cs="宋体"/>
                <w:color w:val="auto"/>
                <w:sz w:val="24"/>
              </w:rPr>
            </w:pPr>
          </w:p>
        </w:tc>
      </w:tr>
      <w:tr w14:paraId="453F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2CDF848">
            <w:pPr>
              <w:spacing w:line="360" w:lineRule="auto"/>
              <w:jc w:val="center"/>
              <w:rPr>
                <w:rFonts w:hint="eastAsia"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14:paraId="0322387C">
            <w:pPr>
              <w:spacing w:line="360" w:lineRule="auto"/>
              <w:jc w:val="center"/>
              <w:rPr>
                <w:rFonts w:hint="eastAsia" w:ascii="宋体" w:hAnsi="宋体" w:cs="宋体"/>
                <w:color w:val="auto"/>
                <w:sz w:val="24"/>
              </w:rPr>
            </w:pPr>
          </w:p>
        </w:tc>
      </w:tr>
      <w:tr w14:paraId="21D5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61ADB3E">
            <w:pPr>
              <w:spacing w:line="360" w:lineRule="auto"/>
              <w:jc w:val="center"/>
              <w:rPr>
                <w:rFonts w:hint="eastAsia"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14:paraId="71D89739">
            <w:pPr>
              <w:spacing w:line="360" w:lineRule="auto"/>
              <w:jc w:val="center"/>
              <w:rPr>
                <w:rFonts w:hint="eastAsia" w:ascii="宋体" w:hAnsi="宋体" w:cs="宋体"/>
                <w:color w:val="auto"/>
                <w:sz w:val="24"/>
              </w:rPr>
            </w:pPr>
          </w:p>
        </w:tc>
      </w:tr>
    </w:tbl>
    <w:p w14:paraId="7EB715DC">
      <w:pPr>
        <w:snapToGrid w:val="0"/>
        <w:spacing w:line="360" w:lineRule="auto"/>
        <w:ind w:left="480"/>
        <w:rPr>
          <w:rFonts w:hint="eastAsia" w:ascii="宋体" w:hAnsi="宋体" w:cs="宋体"/>
          <w:b/>
          <w:color w:val="auto"/>
          <w:kern w:val="0"/>
          <w:sz w:val="24"/>
          <w:lang w:val="zh-CN"/>
        </w:rPr>
      </w:pPr>
      <w:r>
        <w:rPr>
          <w:rFonts w:hint="eastAsia" w:ascii="宋体" w:hAnsi="宋体" w:cs="宋体"/>
          <w:b/>
          <w:color w:val="auto"/>
          <w:kern w:val="0"/>
          <w:sz w:val="24"/>
          <w:lang w:val="zh-CN"/>
        </w:rPr>
        <w:t>注：</w:t>
      </w:r>
    </w:p>
    <w:p w14:paraId="5CE5594E">
      <w:pPr>
        <w:spacing w:line="360" w:lineRule="auto"/>
        <w:ind w:left="-2" w:leftChars="-1"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367170B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02D5B8DD">
      <w:pPr>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416B8CB4">
      <w:pPr>
        <w:snapToGrid w:val="0"/>
        <w:spacing w:line="360" w:lineRule="auto"/>
        <w:ind w:firstLine="480" w:firstLineChars="200"/>
        <w:jc w:val="left"/>
        <w:rPr>
          <w:rFonts w:hint="eastAsia" w:ascii="宋体" w:hAnsi="宋体" w:cs="宋体"/>
          <w:color w:val="auto"/>
          <w:kern w:val="0"/>
          <w:sz w:val="24"/>
          <w:lang w:val="zh-CN"/>
        </w:rPr>
      </w:pPr>
    </w:p>
    <w:p w14:paraId="6BE7A309">
      <w:pPr>
        <w:spacing w:line="360" w:lineRule="auto"/>
        <w:ind w:firstLine="482" w:firstLineChars="200"/>
        <w:rPr>
          <w:rFonts w:hint="eastAsia" w:ascii="宋体" w:hAnsi="宋体" w:cs="宋体"/>
          <w:b/>
          <w:color w:val="auto"/>
          <w:kern w:val="0"/>
          <w:sz w:val="24"/>
        </w:rPr>
      </w:pPr>
    </w:p>
    <w:p w14:paraId="56954403">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3E0CF833">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4001F635">
      <w:pPr>
        <w:pStyle w:val="694"/>
        <w:keepNext w:val="0"/>
        <w:pageBreakBefore w:val="0"/>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报价情况说明（如果有）</w:t>
      </w:r>
    </w:p>
    <w:p w14:paraId="7B95FD82">
      <w:pPr>
        <w:pStyle w:val="3"/>
        <w:keepNext w:val="0"/>
        <w:numPr>
          <w:ilvl w:val="255"/>
          <w:numId w:val="0"/>
        </w:numPr>
        <w:tabs>
          <w:tab w:val="clear" w:pos="432"/>
        </w:tabs>
        <w:snapToGrid w:val="0"/>
        <w:spacing w:before="120" w:after="120"/>
        <w:rPr>
          <w:rFonts w:hint="eastAsia" w:ascii="宋体" w:hAnsi="宋体" w:eastAsia="宋体" w:cs="宋体"/>
          <w:color w:val="auto"/>
          <w:lang w:val="en-US"/>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p>
    <w:p w14:paraId="3803B8BE">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1CC1390D">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3C65E941">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r>
        <w:rPr>
          <w:rFonts w:hint="eastAsia" w:ascii="宋体" w:hAnsi="宋体" w:eastAsia="宋体" w:cs="宋体"/>
          <w:color w:val="auto"/>
          <w:kern w:val="2"/>
          <w:sz w:val="32"/>
          <w:szCs w:val="32"/>
        </w:rPr>
        <w:t>三、</w:t>
      </w:r>
      <w:r>
        <w:rPr>
          <w:rFonts w:hint="eastAsia" w:ascii="宋体" w:hAnsi="宋体" w:eastAsia="宋体" w:cs="宋体"/>
          <w:color w:val="auto"/>
          <w:sz w:val="32"/>
          <w:szCs w:val="32"/>
        </w:rPr>
        <w:t>中小企业声明函</w:t>
      </w:r>
      <w:bookmarkStart w:id="515" w:name="_Hlk101259491"/>
      <w:r>
        <w:rPr>
          <w:rFonts w:hint="eastAsia" w:ascii="宋体" w:hAnsi="宋体" w:eastAsia="宋体" w:cs="宋体"/>
          <w:color w:val="auto"/>
          <w:sz w:val="32"/>
          <w:szCs w:val="32"/>
        </w:rPr>
        <w:t>（如果有）</w:t>
      </w:r>
      <w:bookmarkEnd w:id="515"/>
    </w:p>
    <w:p w14:paraId="7B51CFEB">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075D3001">
      <w:pPr>
        <w:pStyle w:val="694"/>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rPr>
      </w:pPr>
    </w:p>
    <w:p w14:paraId="5B414ABD">
      <w:pPr>
        <w:spacing w:line="360" w:lineRule="auto"/>
        <w:ind w:right="420" w:firstLine="3614" w:firstLineChars="1000"/>
        <w:rPr>
          <w:rFonts w:hint="eastAsia" w:ascii="宋体" w:hAnsi="宋体" w:cs="宋体"/>
          <w:b/>
          <w:color w:val="auto"/>
          <w:kern w:val="0"/>
          <w:sz w:val="36"/>
          <w:szCs w:val="36"/>
        </w:rPr>
      </w:pPr>
    </w:p>
    <w:p w14:paraId="716B309F">
      <w:pPr>
        <w:spacing w:line="360" w:lineRule="auto"/>
        <w:ind w:right="420" w:firstLine="3614" w:firstLineChars="1000"/>
        <w:rPr>
          <w:rFonts w:hint="eastAsia" w:ascii="宋体" w:hAnsi="宋体" w:cs="宋体"/>
          <w:b/>
          <w:color w:val="auto"/>
          <w:kern w:val="0"/>
          <w:sz w:val="36"/>
          <w:szCs w:val="36"/>
        </w:rPr>
      </w:pPr>
    </w:p>
    <w:p w14:paraId="7A274BC3">
      <w:pPr>
        <w:spacing w:line="360" w:lineRule="auto"/>
        <w:ind w:right="420" w:firstLine="3614" w:firstLineChars="1000"/>
        <w:rPr>
          <w:rFonts w:hint="eastAsia" w:ascii="宋体" w:hAnsi="宋体" w:cs="宋体"/>
          <w:b/>
          <w:color w:val="auto"/>
          <w:kern w:val="0"/>
          <w:sz w:val="36"/>
          <w:szCs w:val="36"/>
        </w:rPr>
      </w:pPr>
    </w:p>
    <w:p w14:paraId="17402272">
      <w:pPr>
        <w:spacing w:line="360" w:lineRule="auto"/>
        <w:ind w:right="420" w:firstLine="3614" w:firstLineChars="1000"/>
        <w:rPr>
          <w:rFonts w:hint="eastAsia" w:ascii="宋体" w:hAnsi="宋体" w:cs="宋体"/>
          <w:b/>
          <w:color w:val="auto"/>
          <w:kern w:val="0"/>
          <w:sz w:val="36"/>
          <w:szCs w:val="36"/>
        </w:rPr>
      </w:pPr>
    </w:p>
    <w:p w14:paraId="75544B6F">
      <w:pPr>
        <w:spacing w:line="360" w:lineRule="auto"/>
        <w:ind w:right="420" w:firstLine="3614" w:firstLineChars="1000"/>
        <w:rPr>
          <w:rFonts w:hint="eastAsia" w:ascii="宋体" w:hAnsi="宋体" w:cs="宋体"/>
          <w:b/>
          <w:color w:val="auto"/>
          <w:kern w:val="0"/>
          <w:sz w:val="36"/>
          <w:szCs w:val="36"/>
        </w:rPr>
      </w:pPr>
    </w:p>
    <w:p w14:paraId="754BB28B">
      <w:pPr>
        <w:spacing w:line="360" w:lineRule="auto"/>
        <w:ind w:right="420" w:firstLine="3614" w:firstLineChars="1000"/>
        <w:rPr>
          <w:rFonts w:hint="eastAsia" w:ascii="宋体" w:hAnsi="宋体" w:cs="宋体"/>
          <w:b/>
          <w:color w:val="auto"/>
          <w:kern w:val="0"/>
          <w:sz w:val="36"/>
          <w:szCs w:val="36"/>
        </w:rPr>
      </w:pPr>
    </w:p>
    <w:p w14:paraId="0C2B5A53">
      <w:pPr>
        <w:spacing w:line="360" w:lineRule="auto"/>
        <w:ind w:right="420" w:firstLine="3614" w:firstLineChars="1000"/>
        <w:rPr>
          <w:rFonts w:hint="eastAsia" w:ascii="宋体" w:hAnsi="宋体" w:cs="宋体"/>
          <w:b/>
          <w:color w:val="auto"/>
          <w:kern w:val="0"/>
          <w:sz w:val="36"/>
          <w:szCs w:val="36"/>
        </w:rPr>
      </w:pPr>
    </w:p>
    <w:p w14:paraId="18121E8F">
      <w:pPr>
        <w:spacing w:line="360" w:lineRule="auto"/>
        <w:ind w:right="420" w:firstLine="3614" w:firstLineChars="1000"/>
        <w:rPr>
          <w:rFonts w:hint="eastAsia" w:ascii="宋体" w:hAnsi="宋体" w:cs="宋体"/>
          <w:b/>
          <w:color w:val="auto"/>
          <w:kern w:val="0"/>
          <w:sz w:val="36"/>
          <w:szCs w:val="36"/>
        </w:rPr>
      </w:pPr>
    </w:p>
    <w:p w14:paraId="3BB92DAE">
      <w:pPr>
        <w:spacing w:line="360" w:lineRule="auto"/>
        <w:ind w:right="420" w:firstLine="3614" w:firstLineChars="1000"/>
        <w:rPr>
          <w:rFonts w:hint="eastAsia" w:ascii="宋体" w:hAnsi="宋体" w:cs="宋体"/>
          <w:b/>
          <w:color w:val="auto"/>
          <w:kern w:val="0"/>
          <w:sz w:val="36"/>
          <w:szCs w:val="36"/>
        </w:rPr>
      </w:pPr>
    </w:p>
    <w:p w14:paraId="7973DB29">
      <w:pPr>
        <w:spacing w:line="360" w:lineRule="auto"/>
        <w:ind w:right="420" w:firstLine="3614" w:firstLineChars="1000"/>
        <w:rPr>
          <w:rFonts w:hint="eastAsia" w:ascii="宋体" w:hAnsi="宋体" w:cs="宋体"/>
          <w:b/>
          <w:color w:val="auto"/>
          <w:kern w:val="0"/>
          <w:sz w:val="36"/>
          <w:szCs w:val="36"/>
        </w:rPr>
      </w:pPr>
    </w:p>
    <w:p w14:paraId="54E6F8B2">
      <w:pPr>
        <w:spacing w:line="360" w:lineRule="auto"/>
        <w:ind w:right="420"/>
        <w:rPr>
          <w:rFonts w:hint="eastAsia" w:ascii="宋体" w:hAnsi="宋体" w:cs="宋体"/>
          <w:b/>
          <w:color w:val="auto"/>
          <w:kern w:val="0"/>
          <w:sz w:val="36"/>
          <w:szCs w:val="36"/>
        </w:rPr>
      </w:pPr>
    </w:p>
    <w:p w14:paraId="1E4CB53C">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rPr>
      </w:pPr>
      <w:bookmarkStart w:id="516" w:name="_Toc465665161"/>
      <w:r>
        <w:rPr>
          <w:rFonts w:hint="eastAsia" w:ascii="宋体" w:hAnsi="宋体" w:cs="宋体"/>
          <w:color w:val="auto"/>
        </w:rPr>
        <w:t>附件</w:t>
      </w:r>
      <w:bookmarkEnd w:id="516"/>
    </w:p>
    <w:p w14:paraId="212C8DA0">
      <w:pPr>
        <w:spacing w:line="360" w:lineRule="auto"/>
        <w:rPr>
          <w:rFonts w:hint="eastAsia" w:ascii="宋体" w:hAnsi="宋体" w:cs="宋体"/>
          <w:b/>
          <w:color w:val="auto"/>
          <w:spacing w:val="6"/>
          <w:sz w:val="32"/>
          <w:szCs w:val="32"/>
        </w:rPr>
      </w:pPr>
      <w:r>
        <w:rPr>
          <w:rFonts w:hint="eastAsia" w:ascii="宋体" w:hAnsi="宋体" w:cs="宋体"/>
          <w:b/>
          <w:color w:val="auto"/>
          <w:spacing w:val="6"/>
          <w:sz w:val="32"/>
          <w:szCs w:val="32"/>
        </w:rPr>
        <w:t>附件1：</w:t>
      </w:r>
    </w:p>
    <w:p w14:paraId="43548548">
      <w:pPr>
        <w:spacing w:line="360" w:lineRule="auto"/>
        <w:jc w:val="center"/>
        <w:rPr>
          <w:rFonts w:hint="eastAsia" w:ascii="宋体" w:hAnsi="宋体" w:cs="宋体"/>
          <w:b/>
          <w:color w:val="auto"/>
          <w:spacing w:val="6"/>
          <w:sz w:val="32"/>
          <w:szCs w:val="32"/>
        </w:rPr>
      </w:pPr>
      <w:bookmarkStart w:id="517" w:name="OLE_LINK13"/>
      <w:bookmarkStart w:id="518" w:name="OLE_LINK14"/>
      <w:r>
        <w:rPr>
          <w:rFonts w:hint="eastAsia" w:ascii="宋体" w:hAnsi="宋体" w:cs="宋体"/>
          <w:b/>
          <w:color w:val="auto"/>
          <w:spacing w:val="6"/>
          <w:sz w:val="32"/>
          <w:szCs w:val="32"/>
        </w:rPr>
        <w:t>残疾人福利性单位声明函</w:t>
      </w:r>
    </w:p>
    <w:bookmarkEnd w:id="517"/>
    <w:bookmarkEnd w:id="518"/>
    <w:p w14:paraId="541B82D4">
      <w:pPr>
        <w:spacing w:line="360" w:lineRule="auto"/>
        <w:rPr>
          <w:rFonts w:hint="eastAsia" w:ascii="宋体" w:hAnsi="宋体" w:cs="宋体"/>
          <w:b/>
          <w:color w:val="auto"/>
          <w:spacing w:val="6"/>
          <w:sz w:val="30"/>
          <w:szCs w:val="30"/>
        </w:rPr>
      </w:pPr>
    </w:p>
    <w:p w14:paraId="6EDA0C03">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浙江省文化广电和旅游厅</w:t>
      </w:r>
      <w:r>
        <w:rPr>
          <w:rFonts w:hint="eastAsia" w:ascii="宋体" w:hAnsi="宋体" w:cs="宋体"/>
          <w:color w:val="auto"/>
          <w:sz w:val="24"/>
        </w:rPr>
        <w:t>_单位的_</w:t>
      </w:r>
      <w:r>
        <w:rPr>
          <w:rFonts w:hint="eastAsia" w:ascii="宋体" w:hAnsi="宋体" w:cs="宋体"/>
          <w:color w:val="auto"/>
          <w:sz w:val="24"/>
          <w:u w:val="single"/>
        </w:rPr>
        <w:t>浙江省文化广电和旅游“十四五”规划终评项目</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2C89B840">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本单位对上述声明的真实性负责。如有虚假，将依法承担相应责任。</w:t>
      </w:r>
    </w:p>
    <w:p w14:paraId="5480D050">
      <w:pPr>
        <w:spacing w:line="360" w:lineRule="auto"/>
        <w:ind w:firstLine="480" w:firstLineChars="200"/>
        <w:rPr>
          <w:rFonts w:hint="eastAsia" w:ascii="宋体" w:hAnsi="宋体" w:cs="宋体"/>
          <w:color w:val="auto"/>
          <w:sz w:val="24"/>
        </w:rPr>
      </w:pPr>
    </w:p>
    <w:p w14:paraId="34BC7062">
      <w:pPr>
        <w:spacing w:line="360" w:lineRule="auto"/>
        <w:ind w:firstLine="480" w:firstLineChars="200"/>
        <w:rPr>
          <w:rFonts w:hint="eastAsia" w:ascii="宋体" w:hAnsi="宋体" w:cs="宋体"/>
          <w:color w:val="auto"/>
          <w:sz w:val="24"/>
        </w:rPr>
      </w:pPr>
    </w:p>
    <w:p w14:paraId="6BAC2491">
      <w:pPr>
        <w:tabs>
          <w:tab w:val="left" w:pos="4860"/>
        </w:tabs>
        <w:spacing w:line="360" w:lineRule="auto"/>
        <w:ind w:right="1560" w:firstLine="480" w:firstLineChars="200"/>
        <w:jc w:val="center"/>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049A1310">
      <w:pPr>
        <w:tabs>
          <w:tab w:val="left" w:pos="4860"/>
        </w:tabs>
        <w:spacing w:line="360" w:lineRule="auto"/>
        <w:ind w:right="1560" w:firstLine="480" w:firstLineChars="200"/>
        <w:jc w:val="center"/>
        <w:rPr>
          <w:rFonts w:hint="eastAsia" w:ascii="宋体" w:hAnsi="宋体" w:cs="宋体"/>
          <w:color w:val="auto"/>
          <w:sz w:val="24"/>
        </w:rPr>
      </w:pPr>
      <w:r>
        <w:rPr>
          <w:rFonts w:hint="eastAsia" w:ascii="宋体" w:hAnsi="宋体" w:cs="宋体"/>
          <w:color w:val="auto"/>
          <w:sz w:val="24"/>
        </w:rPr>
        <w:t xml:space="preserve">       日  期：</w:t>
      </w:r>
    </w:p>
    <w:p w14:paraId="13BF232B">
      <w:pPr>
        <w:spacing w:line="360" w:lineRule="auto"/>
        <w:ind w:firstLine="480" w:firstLineChars="200"/>
        <w:rPr>
          <w:rFonts w:hint="eastAsia" w:ascii="宋体" w:hAnsi="宋体" w:cs="宋体"/>
          <w:color w:val="auto"/>
          <w:sz w:val="24"/>
        </w:rPr>
      </w:pPr>
    </w:p>
    <w:p w14:paraId="5951224B">
      <w:pPr>
        <w:spacing w:line="360" w:lineRule="auto"/>
        <w:ind w:firstLine="420" w:firstLineChars="200"/>
        <w:rPr>
          <w:rFonts w:hint="eastAsia" w:ascii="宋体" w:hAnsi="宋体" w:cs="宋体"/>
          <w:color w:val="auto"/>
        </w:rPr>
      </w:pPr>
    </w:p>
    <w:p w14:paraId="5844E1C1">
      <w:pPr>
        <w:spacing w:line="360" w:lineRule="auto"/>
        <w:ind w:firstLine="420" w:firstLineChars="200"/>
        <w:rPr>
          <w:rFonts w:hint="eastAsia" w:ascii="宋体" w:hAnsi="宋体" w:cs="宋体"/>
          <w:color w:val="auto"/>
        </w:rPr>
      </w:pPr>
    </w:p>
    <w:p w14:paraId="12FF4333">
      <w:pPr>
        <w:spacing w:line="360" w:lineRule="auto"/>
        <w:ind w:firstLine="420" w:firstLineChars="200"/>
        <w:rPr>
          <w:rFonts w:hint="eastAsia" w:ascii="宋体" w:hAnsi="宋体" w:cs="宋体"/>
          <w:color w:val="auto"/>
        </w:rPr>
      </w:pPr>
    </w:p>
    <w:p w14:paraId="40DBB862">
      <w:pPr>
        <w:spacing w:line="360" w:lineRule="auto"/>
        <w:ind w:firstLine="420" w:firstLineChars="200"/>
        <w:rPr>
          <w:rFonts w:hint="eastAsia" w:ascii="宋体" w:hAnsi="宋体" w:cs="宋体"/>
          <w:color w:val="auto"/>
        </w:rPr>
      </w:pPr>
    </w:p>
    <w:p w14:paraId="33F50E16">
      <w:pPr>
        <w:spacing w:line="360" w:lineRule="auto"/>
        <w:rPr>
          <w:rFonts w:hint="eastAsia" w:ascii="宋体" w:hAnsi="宋体" w:cs="宋体"/>
          <w:b/>
          <w:color w:val="auto"/>
          <w:sz w:val="24"/>
        </w:rPr>
      </w:pPr>
    </w:p>
    <w:p w14:paraId="0CB3AFEA">
      <w:pPr>
        <w:spacing w:line="360" w:lineRule="auto"/>
        <w:rPr>
          <w:rFonts w:hint="eastAsia" w:ascii="宋体" w:hAnsi="宋体" w:cs="宋体"/>
          <w:b/>
          <w:color w:val="auto"/>
          <w:sz w:val="24"/>
        </w:rPr>
      </w:pPr>
    </w:p>
    <w:p w14:paraId="5FBAD495">
      <w:pPr>
        <w:spacing w:line="360" w:lineRule="auto"/>
        <w:rPr>
          <w:rFonts w:hint="eastAsia" w:ascii="宋体" w:hAnsi="宋体" w:cs="宋体"/>
          <w:b/>
          <w:color w:val="auto"/>
          <w:sz w:val="24"/>
        </w:rPr>
      </w:pPr>
    </w:p>
    <w:p w14:paraId="4BDF759B">
      <w:pPr>
        <w:spacing w:line="360" w:lineRule="auto"/>
        <w:rPr>
          <w:rFonts w:hint="eastAsia" w:ascii="宋体" w:hAnsi="宋体" w:cs="宋体"/>
          <w:b/>
          <w:color w:val="auto"/>
          <w:sz w:val="24"/>
        </w:rPr>
      </w:pPr>
    </w:p>
    <w:p w14:paraId="2CC53C03">
      <w:pPr>
        <w:spacing w:line="360" w:lineRule="auto"/>
        <w:rPr>
          <w:rFonts w:hint="eastAsia" w:ascii="宋体" w:hAnsi="宋体" w:cs="宋体"/>
          <w:b/>
          <w:color w:val="auto"/>
          <w:sz w:val="24"/>
        </w:rPr>
      </w:pPr>
    </w:p>
    <w:p w14:paraId="1F7957E8">
      <w:pPr>
        <w:spacing w:line="360" w:lineRule="auto"/>
        <w:rPr>
          <w:rFonts w:hint="eastAsia" w:ascii="宋体" w:hAnsi="宋体" w:cs="宋体"/>
          <w:b/>
          <w:color w:val="auto"/>
          <w:sz w:val="24"/>
        </w:rPr>
      </w:pPr>
    </w:p>
    <w:p w14:paraId="7C03D6A3">
      <w:pPr>
        <w:spacing w:line="360" w:lineRule="auto"/>
        <w:rPr>
          <w:rFonts w:hint="eastAsia" w:ascii="宋体" w:hAnsi="宋体" w:cs="宋体"/>
          <w:b/>
          <w:color w:val="auto"/>
          <w:sz w:val="24"/>
        </w:rPr>
      </w:pPr>
    </w:p>
    <w:p w14:paraId="13C72D64">
      <w:pPr>
        <w:spacing w:line="360" w:lineRule="auto"/>
        <w:rPr>
          <w:rFonts w:hint="eastAsia" w:ascii="宋体" w:hAnsi="宋体" w:cs="宋体"/>
          <w:b/>
          <w:color w:val="auto"/>
          <w:sz w:val="24"/>
        </w:rPr>
      </w:pPr>
    </w:p>
    <w:p w14:paraId="7FA8465E">
      <w:pPr>
        <w:spacing w:line="360" w:lineRule="auto"/>
        <w:rPr>
          <w:rFonts w:hint="eastAsia" w:ascii="宋体" w:hAnsi="宋体" w:cs="宋体"/>
          <w:b/>
          <w:color w:val="auto"/>
          <w:sz w:val="24"/>
        </w:rPr>
      </w:pPr>
    </w:p>
    <w:p w14:paraId="7812BFC3">
      <w:pPr>
        <w:spacing w:line="360" w:lineRule="auto"/>
        <w:jc w:val="left"/>
        <w:rPr>
          <w:rFonts w:hint="eastAsia"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18254E37">
      <w:pPr>
        <w:spacing w:line="360" w:lineRule="auto"/>
        <w:jc w:val="center"/>
        <w:rPr>
          <w:rFonts w:hint="eastAsia" w:ascii="宋体" w:hAnsi="宋体" w:cs="宋体"/>
          <w:b/>
          <w:color w:val="auto"/>
          <w:spacing w:val="6"/>
          <w:sz w:val="32"/>
          <w:szCs w:val="32"/>
        </w:rPr>
      </w:pPr>
      <w:r>
        <w:rPr>
          <w:rFonts w:hint="eastAsia" w:ascii="宋体" w:hAnsi="宋体" w:cs="宋体"/>
          <w:b/>
          <w:color w:val="auto"/>
          <w:spacing w:val="6"/>
          <w:sz w:val="32"/>
          <w:szCs w:val="32"/>
        </w:rPr>
        <w:t>质疑函范本</w:t>
      </w:r>
    </w:p>
    <w:p w14:paraId="0B1573F5">
      <w:pPr>
        <w:snapToGrid w:val="0"/>
        <w:spacing w:before="240" w:beforeLines="100" w:line="360" w:lineRule="auto"/>
        <w:rPr>
          <w:rFonts w:hint="eastAsia" w:ascii="宋体" w:hAnsi="宋体" w:cs="宋体"/>
          <w:bCs/>
          <w:color w:val="auto"/>
          <w:sz w:val="24"/>
        </w:rPr>
      </w:pPr>
      <w:r>
        <w:rPr>
          <w:rFonts w:hint="eastAsia" w:ascii="宋体" w:hAnsi="宋体" w:cs="宋体"/>
          <w:bCs/>
          <w:color w:val="auto"/>
          <w:sz w:val="24"/>
        </w:rPr>
        <w:t>一、质疑供应商基本信息</w:t>
      </w:r>
    </w:p>
    <w:p w14:paraId="6B35577E">
      <w:pPr>
        <w:snapToGrid w:val="0"/>
        <w:spacing w:line="360" w:lineRule="auto"/>
        <w:rPr>
          <w:rFonts w:hint="eastAsia"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59FAD251">
      <w:pPr>
        <w:snapToGrid w:val="0"/>
        <w:spacing w:line="360" w:lineRule="auto"/>
        <w:rPr>
          <w:rFonts w:hint="eastAsia"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4FABAE77">
      <w:pPr>
        <w:snapToGrid w:val="0"/>
        <w:spacing w:line="360" w:lineRule="auto"/>
        <w:rPr>
          <w:rFonts w:hint="eastAsia"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E33B247">
      <w:pPr>
        <w:snapToGrid w:val="0"/>
        <w:spacing w:line="360" w:lineRule="auto"/>
        <w:rPr>
          <w:rFonts w:hint="eastAsia"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7679CE58">
      <w:pPr>
        <w:snapToGrid w:val="0"/>
        <w:spacing w:line="360" w:lineRule="auto"/>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FFB448D">
      <w:pPr>
        <w:snapToGrid w:val="0"/>
        <w:spacing w:line="360" w:lineRule="auto"/>
        <w:rPr>
          <w:rFonts w:hint="eastAsia"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4C433140">
      <w:pPr>
        <w:snapToGrid w:val="0"/>
        <w:spacing w:line="360" w:lineRule="auto"/>
        <w:rPr>
          <w:rFonts w:hint="eastAsia" w:ascii="宋体" w:hAnsi="宋体" w:cs="宋体"/>
          <w:bCs/>
          <w:color w:val="auto"/>
          <w:sz w:val="24"/>
        </w:rPr>
      </w:pPr>
      <w:r>
        <w:rPr>
          <w:rFonts w:hint="eastAsia" w:ascii="宋体" w:hAnsi="宋体" w:cs="宋体"/>
          <w:bCs/>
          <w:color w:val="auto"/>
          <w:sz w:val="24"/>
        </w:rPr>
        <w:t>二、质疑项目基本情况</w:t>
      </w:r>
    </w:p>
    <w:p w14:paraId="4032EB3B">
      <w:pPr>
        <w:snapToGrid w:val="0"/>
        <w:spacing w:line="360" w:lineRule="auto"/>
        <w:rPr>
          <w:rFonts w:hint="eastAsia"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53E86B4C">
      <w:pPr>
        <w:snapToGrid w:val="0"/>
        <w:spacing w:line="360" w:lineRule="auto"/>
        <w:rPr>
          <w:rFonts w:hint="eastAsia"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4E23936A">
      <w:pPr>
        <w:snapToGrid w:val="0"/>
        <w:spacing w:line="360" w:lineRule="auto"/>
        <w:rPr>
          <w:rFonts w:hint="eastAsia"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657E0CD5">
      <w:pPr>
        <w:snapToGrid w:val="0"/>
        <w:spacing w:line="360" w:lineRule="auto"/>
        <w:rPr>
          <w:rFonts w:hint="eastAsia"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5B9E3135">
      <w:pPr>
        <w:snapToGrid w:val="0"/>
        <w:spacing w:line="360" w:lineRule="auto"/>
        <w:rPr>
          <w:rFonts w:hint="eastAsia" w:ascii="宋体" w:hAnsi="宋体" w:cs="宋体"/>
          <w:bCs/>
          <w:color w:val="auto"/>
          <w:sz w:val="24"/>
        </w:rPr>
      </w:pPr>
      <w:r>
        <w:rPr>
          <w:rFonts w:hint="eastAsia" w:ascii="宋体" w:hAnsi="宋体" w:cs="宋体"/>
          <w:bCs/>
          <w:color w:val="auto"/>
          <w:sz w:val="24"/>
        </w:rPr>
        <w:t>三、质疑事项具体内容</w:t>
      </w:r>
    </w:p>
    <w:p w14:paraId="546212C1">
      <w:pPr>
        <w:snapToGrid w:val="0"/>
        <w:spacing w:line="360" w:lineRule="auto"/>
        <w:rPr>
          <w:rFonts w:hint="eastAsia"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7AD5E1B1">
      <w:pPr>
        <w:snapToGrid w:val="0"/>
        <w:spacing w:line="360" w:lineRule="auto"/>
        <w:rPr>
          <w:rFonts w:hint="eastAsia"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5A461EF">
      <w:pPr>
        <w:snapToGrid w:val="0"/>
        <w:spacing w:line="360" w:lineRule="auto"/>
        <w:rPr>
          <w:rFonts w:hint="eastAsia" w:ascii="宋体" w:hAnsi="宋体" w:cs="宋体"/>
          <w:color w:val="auto"/>
          <w:sz w:val="24"/>
        </w:rPr>
      </w:pPr>
      <w:r>
        <w:rPr>
          <w:rFonts w:hint="eastAsia" w:ascii="宋体" w:hAnsi="宋体" w:cs="宋体"/>
          <w:color w:val="auto"/>
          <w:sz w:val="24"/>
          <w:u w:val="dotted"/>
        </w:rPr>
        <w:t xml:space="preserve">                                                       </w:t>
      </w:r>
    </w:p>
    <w:p w14:paraId="2D61CD98">
      <w:pPr>
        <w:snapToGrid w:val="0"/>
        <w:spacing w:line="360" w:lineRule="auto"/>
        <w:rPr>
          <w:rFonts w:hint="eastAsia"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E227B0E">
      <w:pPr>
        <w:snapToGrid w:val="0"/>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5A42D188">
      <w:pPr>
        <w:snapToGrid w:val="0"/>
        <w:spacing w:line="360" w:lineRule="auto"/>
        <w:rPr>
          <w:rFonts w:hint="eastAsia" w:ascii="宋体" w:hAnsi="宋体" w:cs="宋体"/>
          <w:color w:val="auto"/>
          <w:sz w:val="24"/>
          <w:u w:val="dotted"/>
        </w:rPr>
      </w:pPr>
      <w:r>
        <w:rPr>
          <w:rFonts w:hint="eastAsia" w:ascii="宋体" w:hAnsi="宋体" w:cs="宋体"/>
          <w:color w:val="auto"/>
          <w:sz w:val="24"/>
        </w:rPr>
        <w:t>质疑事项2</w:t>
      </w:r>
    </w:p>
    <w:p w14:paraId="754C787F">
      <w:pPr>
        <w:snapToGrid w:val="0"/>
        <w:spacing w:line="360" w:lineRule="auto"/>
        <w:rPr>
          <w:rFonts w:hint="eastAsia" w:ascii="宋体" w:hAnsi="宋体" w:cs="宋体"/>
          <w:color w:val="auto"/>
          <w:sz w:val="24"/>
        </w:rPr>
      </w:pPr>
      <w:r>
        <w:rPr>
          <w:rFonts w:hint="eastAsia" w:ascii="宋体" w:hAnsi="宋体" w:cs="宋体"/>
          <w:color w:val="auto"/>
          <w:sz w:val="24"/>
        </w:rPr>
        <w:t>……</w:t>
      </w:r>
    </w:p>
    <w:p w14:paraId="695C3E70">
      <w:pPr>
        <w:snapToGrid w:val="0"/>
        <w:spacing w:line="360" w:lineRule="auto"/>
        <w:rPr>
          <w:rFonts w:hint="eastAsia" w:ascii="宋体" w:hAnsi="宋体" w:cs="宋体"/>
          <w:bCs/>
          <w:color w:val="auto"/>
          <w:sz w:val="24"/>
        </w:rPr>
      </w:pPr>
      <w:r>
        <w:rPr>
          <w:rFonts w:hint="eastAsia" w:ascii="宋体" w:hAnsi="宋体" w:cs="宋体"/>
          <w:bCs/>
          <w:color w:val="auto"/>
          <w:sz w:val="24"/>
        </w:rPr>
        <w:t>四、与质疑事项相关的质疑请求</w:t>
      </w:r>
    </w:p>
    <w:p w14:paraId="1C03FE62">
      <w:pPr>
        <w:snapToGrid w:val="0"/>
        <w:spacing w:line="360" w:lineRule="auto"/>
        <w:rPr>
          <w:rFonts w:hint="eastAsia"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A181844">
      <w:pPr>
        <w:spacing w:line="360" w:lineRule="auto"/>
        <w:rPr>
          <w:rFonts w:hint="eastAsia" w:ascii="宋体" w:hAnsi="宋体" w:cs="宋体"/>
          <w:color w:val="auto"/>
          <w:sz w:val="24"/>
        </w:rPr>
      </w:pPr>
      <w:r>
        <w:rPr>
          <w:rFonts w:hint="eastAsia" w:ascii="宋体" w:hAnsi="宋体" w:cs="宋体"/>
          <w:color w:val="auto"/>
          <w:sz w:val="24"/>
        </w:rPr>
        <w:t xml:space="preserve">签字(签章)：                   公章：                      </w:t>
      </w:r>
    </w:p>
    <w:p w14:paraId="01BD7DD3">
      <w:pPr>
        <w:spacing w:line="360" w:lineRule="auto"/>
        <w:rPr>
          <w:rFonts w:hint="eastAsia" w:ascii="宋体" w:hAnsi="宋体" w:cs="宋体"/>
          <w:color w:val="auto"/>
          <w:sz w:val="24"/>
        </w:rPr>
      </w:pPr>
      <w:r>
        <w:rPr>
          <w:rFonts w:hint="eastAsia" w:ascii="宋体" w:hAnsi="宋体" w:cs="宋体"/>
          <w:color w:val="auto"/>
          <w:sz w:val="24"/>
        </w:rPr>
        <w:t xml:space="preserve">日期：    </w:t>
      </w:r>
    </w:p>
    <w:p w14:paraId="1E0AF329">
      <w:pPr>
        <w:spacing w:line="360" w:lineRule="auto"/>
        <w:jc w:val="center"/>
        <w:rPr>
          <w:rFonts w:hint="eastAsia" w:ascii="宋体" w:hAnsi="宋体" w:cs="宋体"/>
          <w:b/>
          <w:bCs/>
          <w:color w:val="auto"/>
          <w:sz w:val="24"/>
        </w:rPr>
      </w:pPr>
    </w:p>
    <w:p w14:paraId="72156133">
      <w:pPr>
        <w:spacing w:line="360" w:lineRule="auto"/>
        <w:rPr>
          <w:rFonts w:hint="eastAsia" w:ascii="宋体" w:hAnsi="宋体" w:cs="宋体"/>
          <w:b/>
          <w:color w:val="auto"/>
          <w:sz w:val="24"/>
        </w:rPr>
      </w:pPr>
    </w:p>
    <w:p w14:paraId="7DD8D2A0">
      <w:pPr>
        <w:spacing w:line="360" w:lineRule="auto"/>
        <w:rPr>
          <w:rFonts w:hint="eastAsia" w:ascii="宋体" w:hAnsi="宋体" w:cs="宋体"/>
          <w:b/>
          <w:color w:val="auto"/>
          <w:sz w:val="24"/>
        </w:rPr>
      </w:pPr>
    </w:p>
    <w:p w14:paraId="0EC7B3CF">
      <w:pPr>
        <w:spacing w:line="360" w:lineRule="auto"/>
        <w:rPr>
          <w:rFonts w:hint="eastAsia" w:ascii="宋体" w:hAnsi="宋体" w:cs="宋体"/>
          <w:b/>
          <w:color w:val="auto"/>
          <w:sz w:val="24"/>
        </w:rPr>
      </w:pPr>
    </w:p>
    <w:p w14:paraId="3BAA42AE">
      <w:pPr>
        <w:spacing w:line="360" w:lineRule="auto"/>
        <w:rPr>
          <w:rFonts w:hint="eastAsia" w:ascii="宋体" w:hAnsi="宋体" w:cs="宋体"/>
          <w:b/>
          <w:color w:val="auto"/>
          <w:sz w:val="24"/>
        </w:rPr>
      </w:pPr>
      <w:r>
        <w:rPr>
          <w:rFonts w:hint="eastAsia" w:ascii="宋体" w:hAnsi="宋体" w:cs="宋体"/>
          <w:b/>
          <w:color w:val="auto"/>
          <w:sz w:val="24"/>
        </w:rPr>
        <w:t>质疑函制作说明：</w:t>
      </w:r>
    </w:p>
    <w:p w14:paraId="55482487">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1.供应商提出质疑时，应提交质疑函和必要的证明材料。</w:t>
      </w:r>
    </w:p>
    <w:p w14:paraId="33308483">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31CC0131">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11D34538">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4.质疑函的质疑事项应具体、明确，并有必要的事实依据和法律依据。</w:t>
      </w:r>
    </w:p>
    <w:p w14:paraId="6A81900C">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5.质疑函的质疑请求应与质疑事项相关。</w:t>
      </w:r>
    </w:p>
    <w:p w14:paraId="0F5B57DA">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5136C8D0">
      <w:pPr>
        <w:widowControl/>
        <w:spacing w:line="360" w:lineRule="auto"/>
        <w:ind w:firstLine="600" w:firstLineChars="200"/>
        <w:jc w:val="left"/>
        <w:rPr>
          <w:rFonts w:hint="eastAsia" w:ascii="宋体" w:hAnsi="宋体" w:cs="宋体"/>
          <w:color w:val="auto"/>
          <w:sz w:val="30"/>
          <w:szCs w:val="30"/>
        </w:rPr>
      </w:pPr>
    </w:p>
    <w:p w14:paraId="2C771FCD">
      <w:pPr>
        <w:spacing w:line="360" w:lineRule="auto"/>
        <w:jc w:val="center"/>
        <w:rPr>
          <w:rFonts w:hint="eastAsia" w:ascii="宋体" w:hAnsi="宋体" w:cs="宋体"/>
          <w:b/>
          <w:color w:val="auto"/>
          <w:spacing w:val="6"/>
          <w:sz w:val="32"/>
          <w:szCs w:val="32"/>
        </w:rPr>
      </w:pPr>
    </w:p>
    <w:p w14:paraId="0A7A4230">
      <w:pPr>
        <w:spacing w:line="360" w:lineRule="auto"/>
        <w:jc w:val="center"/>
        <w:rPr>
          <w:rFonts w:hint="eastAsia" w:ascii="宋体" w:hAnsi="宋体" w:cs="宋体"/>
          <w:b/>
          <w:color w:val="auto"/>
          <w:spacing w:val="6"/>
          <w:sz w:val="32"/>
          <w:szCs w:val="32"/>
        </w:rPr>
      </w:pPr>
    </w:p>
    <w:p w14:paraId="0E60DF25">
      <w:pPr>
        <w:spacing w:line="360" w:lineRule="auto"/>
        <w:jc w:val="center"/>
        <w:rPr>
          <w:rFonts w:hint="eastAsia" w:ascii="宋体" w:hAnsi="宋体" w:cs="宋体"/>
          <w:b/>
          <w:color w:val="auto"/>
          <w:spacing w:val="6"/>
          <w:sz w:val="32"/>
          <w:szCs w:val="32"/>
        </w:rPr>
      </w:pPr>
    </w:p>
    <w:p w14:paraId="1759922D">
      <w:pPr>
        <w:spacing w:line="360" w:lineRule="auto"/>
        <w:jc w:val="center"/>
        <w:rPr>
          <w:rFonts w:hint="eastAsia" w:ascii="宋体" w:hAnsi="宋体" w:cs="宋体"/>
          <w:b/>
          <w:color w:val="auto"/>
          <w:spacing w:val="6"/>
          <w:sz w:val="32"/>
          <w:szCs w:val="32"/>
        </w:rPr>
      </w:pPr>
    </w:p>
    <w:p w14:paraId="46D6213D">
      <w:pPr>
        <w:spacing w:line="360" w:lineRule="auto"/>
        <w:jc w:val="center"/>
        <w:rPr>
          <w:rFonts w:hint="eastAsia" w:ascii="宋体" w:hAnsi="宋体" w:cs="宋体"/>
          <w:b/>
          <w:color w:val="auto"/>
          <w:spacing w:val="6"/>
          <w:sz w:val="32"/>
          <w:szCs w:val="32"/>
        </w:rPr>
      </w:pPr>
    </w:p>
    <w:p w14:paraId="4DEDCF68">
      <w:pPr>
        <w:spacing w:line="360" w:lineRule="auto"/>
        <w:jc w:val="center"/>
        <w:rPr>
          <w:rFonts w:hint="eastAsia" w:ascii="宋体" w:hAnsi="宋体" w:cs="宋体"/>
          <w:b/>
          <w:color w:val="auto"/>
          <w:spacing w:val="6"/>
          <w:sz w:val="32"/>
          <w:szCs w:val="32"/>
        </w:rPr>
      </w:pPr>
    </w:p>
    <w:p w14:paraId="139328AB">
      <w:pPr>
        <w:spacing w:line="360" w:lineRule="auto"/>
        <w:jc w:val="center"/>
        <w:rPr>
          <w:rFonts w:hint="eastAsia" w:ascii="宋体" w:hAnsi="宋体" w:cs="宋体"/>
          <w:b/>
          <w:color w:val="auto"/>
          <w:spacing w:val="6"/>
          <w:sz w:val="32"/>
          <w:szCs w:val="32"/>
        </w:rPr>
      </w:pPr>
    </w:p>
    <w:p w14:paraId="5353806B">
      <w:pPr>
        <w:spacing w:line="360" w:lineRule="auto"/>
        <w:jc w:val="center"/>
        <w:rPr>
          <w:rFonts w:hint="eastAsia" w:ascii="宋体" w:hAnsi="宋体" w:cs="宋体"/>
          <w:b/>
          <w:color w:val="auto"/>
          <w:spacing w:val="6"/>
          <w:sz w:val="32"/>
          <w:szCs w:val="32"/>
        </w:rPr>
      </w:pPr>
    </w:p>
    <w:p w14:paraId="4E17C74B">
      <w:pPr>
        <w:spacing w:line="360" w:lineRule="auto"/>
        <w:jc w:val="center"/>
        <w:rPr>
          <w:rFonts w:hint="eastAsia" w:ascii="宋体" w:hAnsi="宋体" w:cs="宋体"/>
          <w:b/>
          <w:color w:val="auto"/>
          <w:spacing w:val="6"/>
          <w:sz w:val="32"/>
          <w:szCs w:val="32"/>
        </w:rPr>
      </w:pPr>
    </w:p>
    <w:p w14:paraId="7737BD9A">
      <w:pPr>
        <w:spacing w:line="360" w:lineRule="auto"/>
        <w:jc w:val="center"/>
        <w:rPr>
          <w:rFonts w:hint="eastAsia" w:ascii="宋体" w:hAnsi="宋体" w:cs="宋体"/>
          <w:b/>
          <w:color w:val="auto"/>
          <w:spacing w:val="6"/>
          <w:sz w:val="32"/>
          <w:szCs w:val="32"/>
        </w:rPr>
      </w:pPr>
    </w:p>
    <w:p w14:paraId="7BADB7F8">
      <w:pPr>
        <w:spacing w:line="360" w:lineRule="auto"/>
        <w:jc w:val="center"/>
        <w:rPr>
          <w:rFonts w:hint="eastAsia" w:ascii="宋体" w:hAnsi="宋体" w:cs="宋体"/>
          <w:b/>
          <w:color w:val="auto"/>
          <w:spacing w:val="6"/>
          <w:sz w:val="32"/>
          <w:szCs w:val="32"/>
        </w:rPr>
      </w:pPr>
    </w:p>
    <w:p w14:paraId="0D0E8633">
      <w:pPr>
        <w:spacing w:line="360" w:lineRule="auto"/>
        <w:jc w:val="center"/>
        <w:rPr>
          <w:rFonts w:hint="eastAsia" w:ascii="宋体" w:hAnsi="宋体" w:cs="宋体"/>
          <w:b/>
          <w:color w:val="auto"/>
          <w:spacing w:val="6"/>
          <w:sz w:val="32"/>
          <w:szCs w:val="32"/>
        </w:rPr>
      </w:pPr>
    </w:p>
    <w:p w14:paraId="11861B86">
      <w:pPr>
        <w:spacing w:line="360" w:lineRule="auto"/>
        <w:jc w:val="left"/>
        <w:rPr>
          <w:rFonts w:hint="eastAsia" w:ascii="宋体" w:hAnsi="宋体" w:cs="宋体"/>
          <w:b/>
          <w:color w:val="auto"/>
          <w:spacing w:val="6"/>
          <w:sz w:val="32"/>
          <w:szCs w:val="32"/>
        </w:rPr>
      </w:pPr>
    </w:p>
    <w:p w14:paraId="7592C150">
      <w:pPr>
        <w:spacing w:line="360" w:lineRule="auto"/>
        <w:jc w:val="left"/>
        <w:rPr>
          <w:rFonts w:hint="eastAsia" w:ascii="宋体" w:hAnsi="宋体" w:cs="宋体"/>
          <w:b/>
          <w:color w:val="auto"/>
          <w:spacing w:val="6"/>
          <w:sz w:val="32"/>
          <w:szCs w:val="32"/>
        </w:rPr>
      </w:pPr>
    </w:p>
    <w:p w14:paraId="2EF2C9E0">
      <w:pPr>
        <w:spacing w:line="360" w:lineRule="auto"/>
        <w:jc w:val="left"/>
        <w:rPr>
          <w:rFonts w:hint="eastAsia"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235E3B16">
      <w:pPr>
        <w:spacing w:line="360" w:lineRule="auto"/>
        <w:jc w:val="center"/>
        <w:rPr>
          <w:rFonts w:hint="eastAsia" w:ascii="宋体" w:hAnsi="宋体" w:cs="宋体"/>
          <w:b/>
          <w:color w:val="auto"/>
          <w:sz w:val="24"/>
        </w:rPr>
      </w:pPr>
    </w:p>
    <w:p w14:paraId="05E35B84">
      <w:pPr>
        <w:spacing w:line="360" w:lineRule="auto"/>
        <w:jc w:val="center"/>
        <w:rPr>
          <w:rFonts w:hint="eastAsia" w:ascii="宋体" w:hAnsi="宋体" w:cs="宋体"/>
          <w:b/>
          <w:color w:val="auto"/>
          <w:spacing w:val="6"/>
          <w:sz w:val="32"/>
          <w:szCs w:val="32"/>
        </w:rPr>
      </w:pPr>
      <w:r>
        <w:rPr>
          <w:rFonts w:hint="eastAsia" w:ascii="宋体" w:hAnsi="宋体" w:cs="宋体"/>
          <w:b/>
          <w:color w:val="auto"/>
          <w:spacing w:val="6"/>
          <w:sz w:val="32"/>
          <w:szCs w:val="32"/>
        </w:rPr>
        <w:t>投诉书范本</w:t>
      </w:r>
    </w:p>
    <w:p w14:paraId="50106130">
      <w:pPr>
        <w:spacing w:line="360" w:lineRule="auto"/>
        <w:rPr>
          <w:rFonts w:hint="eastAsia" w:ascii="宋体" w:hAnsi="宋体" w:cs="宋体"/>
          <w:color w:val="auto"/>
          <w:sz w:val="24"/>
        </w:rPr>
      </w:pPr>
      <w:r>
        <w:rPr>
          <w:rFonts w:hint="eastAsia" w:ascii="宋体" w:hAnsi="宋体" w:cs="宋体"/>
          <w:color w:val="auto"/>
          <w:sz w:val="24"/>
        </w:rPr>
        <w:t>一、投诉相关主体基本情况</w:t>
      </w:r>
    </w:p>
    <w:p w14:paraId="62719C4E">
      <w:pPr>
        <w:spacing w:line="360" w:lineRule="auto"/>
        <w:rPr>
          <w:rFonts w:hint="eastAsia"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4C89C8F7">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8951159">
      <w:pPr>
        <w:tabs>
          <w:tab w:val="left" w:pos="6510"/>
        </w:tabs>
        <w:spacing w:line="360" w:lineRule="auto"/>
        <w:jc w:val="left"/>
        <w:rPr>
          <w:rFonts w:hint="eastAsia"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E5199D4">
      <w:pPr>
        <w:tabs>
          <w:tab w:val="left" w:pos="6510"/>
        </w:tabs>
        <w:spacing w:line="360" w:lineRule="auto"/>
        <w:rPr>
          <w:rFonts w:hint="eastAsia"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46D2ABE5">
      <w:pPr>
        <w:spacing w:line="360" w:lineRule="auto"/>
        <w:rPr>
          <w:rFonts w:hint="eastAsia"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B89AD60">
      <w:pPr>
        <w:spacing w:line="360" w:lineRule="auto"/>
        <w:rPr>
          <w:rFonts w:hint="eastAsia"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1219936B">
      <w:pPr>
        <w:spacing w:line="360" w:lineRule="auto"/>
        <w:rPr>
          <w:rFonts w:hint="eastAsia"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168D680">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8D045FF">
      <w:pPr>
        <w:spacing w:line="360" w:lineRule="auto"/>
        <w:rPr>
          <w:rFonts w:hint="eastAsia"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45FB318">
      <w:pPr>
        <w:spacing w:line="360" w:lineRule="auto"/>
        <w:rPr>
          <w:rFonts w:hint="eastAsia" w:ascii="宋体" w:hAnsi="宋体" w:cs="宋体"/>
          <w:color w:val="auto"/>
          <w:sz w:val="24"/>
        </w:rPr>
      </w:pPr>
      <w:r>
        <w:rPr>
          <w:rFonts w:hint="eastAsia" w:ascii="宋体" w:hAnsi="宋体" w:cs="宋体"/>
          <w:color w:val="auto"/>
          <w:sz w:val="24"/>
        </w:rPr>
        <w:t>被投诉人2</w:t>
      </w:r>
    </w:p>
    <w:p w14:paraId="2727AD1E">
      <w:pPr>
        <w:spacing w:line="360" w:lineRule="auto"/>
        <w:rPr>
          <w:rFonts w:hint="eastAsia" w:ascii="宋体" w:hAnsi="宋体" w:cs="宋体"/>
          <w:color w:val="auto"/>
          <w:sz w:val="24"/>
          <w:u w:val="dotted"/>
        </w:rPr>
      </w:pPr>
      <w:r>
        <w:rPr>
          <w:rFonts w:hint="eastAsia" w:ascii="宋体" w:hAnsi="宋体" w:cs="宋体"/>
          <w:color w:val="auto"/>
          <w:sz w:val="24"/>
        </w:rPr>
        <w:t>……</w:t>
      </w:r>
    </w:p>
    <w:p w14:paraId="1EAFACA7">
      <w:pPr>
        <w:spacing w:line="360" w:lineRule="auto"/>
        <w:rPr>
          <w:rFonts w:hint="eastAsia"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B09E4D0">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5B126D5">
      <w:pPr>
        <w:spacing w:line="360" w:lineRule="auto"/>
        <w:rPr>
          <w:rFonts w:hint="eastAsia"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479738B">
      <w:pPr>
        <w:spacing w:line="360" w:lineRule="auto"/>
        <w:rPr>
          <w:rFonts w:hint="eastAsia" w:ascii="宋体" w:hAnsi="宋体" w:cs="宋体"/>
          <w:color w:val="auto"/>
          <w:sz w:val="24"/>
        </w:rPr>
      </w:pPr>
      <w:r>
        <w:rPr>
          <w:rFonts w:hint="eastAsia" w:ascii="宋体" w:hAnsi="宋体" w:cs="宋体"/>
          <w:color w:val="auto"/>
          <w:sz w:val="24"/>
        </w:rPr>
        <w:t>二、投诉项目基本情况</w:t>
      </w:r>
    </w:p>
    <w:p w14:paraId="2AF9C57C">
      <w:pPr>
        <w:spacing w:line="360" w:lineRule="auto"/>
        <w:rPr>
          <w:rFonts w:hint="eastAsia"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27FD39B1">
      <w:pPr>
        <w:spacing w:line="360" w:lineRule="auto"/>
        <w:rPr>
          <w:rFonts w:hint="eastAsia"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4BB88E96">
      <w:pPr>
        <w:spacing w:line="360" w:lineRule="auto"/>
        <w:rPr>
          <w:rFonts w:hint="eastAsia"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08DA069">
      <w:pPr>
        <w:spacing w:line="360" w:lineRule="auto"/>
        <w:rPr>
          <w:rFonts w:hint="eastAsia"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4CC015DB">
      <w:pPr>
        <w:spacing w:line="360" w:lineRule="auto"/>
        <w:rPr>
          <w:rFonts w:hint="eastAsia"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3466F51C">
      <w:pPr>
        <w:spacing w:line="360" w:lineRule="auto"/>
        <w:rPr>
          <w:rFonts w:hint="eastAsia"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73F7CF32">
      <w:pPr>
        <w:spacing w:line="360" w:lineRule="auto"/>
        <w:rPr>
          <w:rFonts w:hint="eastAsia" w:ascii="宋体" w:hAnsi="宋体" w:cs="宋体"/>
          <w:color w:val="auto"/>
          <w:sz w:val="24"/>
        </w:rPr>
      </w:pPr>
      <w:r>
        <w:rPr>
          <w:rFonts w:hint="eastAsia" w:ascii="宋体" w:hAnsi="宋体" w:cs="宋体"/>
          <w:color w:val="auto"/>
          <w:sz w:val="24"/>
        </w:rPr>
        <w:t>三、质疑基本情况</w:t>
      </w:r>
    </w:p>
    <w:p w14:paraId="4D09FD98">
      <w:pPr>
        <w:spacing w:line="360" w:lineRule="auto"/>
        <w:ind w:firstLine="480" w:firstLineChars="200"/>
        <w:rPr>
          <w:rFonts w:hint="eastAsia"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4C25EECC">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03A50D7">
      <w:pPr>
        <w:spacing w:line="360" w:lineRule="auto"/>
        <w:ind w:firstLine="360" w:firstLineChars="150"/>
        <w:rPr>
          <w:rFonts w:hint="eastAsia"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1FAF7C71">
      <w:pPr>
        <w:spacing w:line="360" w:lineRule="auto"/>
        <w:rPr>
          <w:rFonts w:hint="eastAsia" w:ascii="宋体" w:hAnsi="宋体" w:cs="宋体"/>
          <w:color w:val="auto"/>
          <w:sz w:val="24"/>
        </w:rPr>
      </w:pPr>
      <w:r>
        <w:rPr>
          <w:rFonts w:hint="eastAsia" w:ascii="宋体" w:hAnsi="宋体" w:cs="宋体"/>
          <w:color w:val="auto"/>
          <w:sz w:val="24"/>
        </w:rPr>
        <w:t>四、投诉事项具体内容</w:t>
      </w:r>
    </w:p>
    <w:p w14:paraId="6AE11DCC">
      <w:pPr>
        <w:spacing w:line="360" w:lineRule="auto"/>
        <w:rPr>
          <w:rFonts w:hint="eastAsia"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0B261BB0">
      <w:pPr>
        <w:spacing w:line="360" w:lineRule="auto"/>
        <w:rPr>
          <w:rFonts w:hint="eastAsia"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C860B22">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700742B1">
      <w:pPr>
        <w:spacing w:line="360" w:lineRule="auto"/>
        <w:rPr>
          <w:rFonts w:hint="eastAsia"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077D7BA">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7BD8CD18">
      <w:pPr>
        <w:spacing w:line="360" w:lineRule="auto"/>
        <w:rPr>
          <w:rFonts w:hint="eastAsia" w:ascii="宋体" w:hAnsi="宋体" w:cs="宋体"/>
          <w:color w:val="auto"/>
          <w:sz w:val="24"/>
        </w:rPr>
      </w:pPr>
      <w:r>
        <w:rPr>
          <w:rFonts w:hint="eastAsia" w:ascii="宋体" w:hAnsi="宋体" w:cs="宋体"/>
          <w:color w:val="auto"/>
          <w:sz w:val="24"/>
        </w:rPr>
        <w:t>投诉事项2</w:t>
      </w:r>
    </w:p>
    <w:p w14:paraId="35FD9429">
      <w:pPr>
        <w:spacing w:line="360" w:lineRule="auto"/>
        <w:rPr>
          <w:rFonts w:hint="eastAsia" w:ascii="宋体" w:hAnsi="宋体" w:cs="宋体"/>
          <w:color w:val="auto"/>
          <w:sz w:val="24"/>
          <w:u w:val="dotted"/>
        </w:rPr>
      </w:pPr>
      <w:r>
        <w:rPr>
          <w:rFonts w:hint="eastAsia" w:ascii="宋体" w:hAnsi="宋体" w:cs="宋体"/>
          <w:color w:val="auto"/>
          <w:sz w:val="24"/>
        </w:rPr>
        <w:t>……</w:t>
      </w:r>
    </w:p>
    <w:p w14:paraId="433EB80F">
      <w:pPr>
        <w:spacing w:line="360" w:lineRule="auto"/>
        <w:rPr>
          <w:rFonts w:hint="eastAsia" w:ascii="宋体" w:hAnsi="宋体" w:cs="宋体"/>
          <w:color w:val="auto"/>
          <w:sz w:val="24"/>
        </w:rPr>
      </w:pPr>
      <w:r>
        <w:rPr>
          <w:rFonts w:hint="eastAsia" w:ascii="宋体" w:hAnsi="宋体" w:cs="宋体"/>
          <w:color w:val="auto"/>
          <w:sz w:val="24"/>
        </w:rPr>
        <w:t>五、与投诉事项相关的投诉请求</w:t>
      </w:r>
    </w:p>
    <w:p w14:paraId="3202EE90">
      <w:pPr>
        <w:spacing w:line="360" w:lineRule="auto"/>
        <w:rPr>
          <w:rFonts w:hint="eastAsia"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DA34EDD">
      <w:pPr>
        <w:spacing w:line="360" w:lineRule="auto"/>
        <w:rPr>
          <w:rFonts w:hint="eastAsia" w:ascii="宋体" w:hAnsi="宋体" w:cs="宋体"/>
          <w:color w:val="auto"/>
          <w:sz w:val="24"/>
          <w:u w:val="single"/>
        </w:rPr>
      </w:pPr>
      <w:r>
        <w:rPr>
          <w:rFonts w:hint="eastAsia" w:ascii="宋体" w:hAnsi="宋体" w:cs="宋体"/>
          <w:color w:val="auto"/>
          <w:sz w:val="24"/>
        </w:rPr>
        <w:t xml:space="preserve">                                                                                                    </w:t>
      </w:r>
    </w:p>
    <w:p w14:paraId="26B95101">
      <w:pPr>
        <w:spacing w:line="360" w:lineRule="auto"/>
        <w:rPr>
          <w:rFonts w:hint="eastAsia" w:ascii="宋体" w:hAnsi="宋体" w:cs="宋体"/>
          <w:color w:val="auto"/>
          <w:sz w:val="24"/>
        </w:rPr>
      </w:pPr>
      <w:r>
        <w:rPr>
          <w:rFonts w:hint="eastAsia" w:ascii="宋体" w:hAnsi="宋体" w:cs="宋体"/>
          <w:color w:val="auto"/>
          <w:sz w:val="24"/>
        </w:rPr>
        <w:t xml:space="preserve">签字(签章)：                   公章：                      </w:t>
      </w:r>
    </w:p>
    <w:p w14:paraId="036DBF48">
      <w:pPr>
        <w:spacing w:line="360" w:lineRule="auto"/>
        <w:rPr>
          <w:rFonts w:hint="eastAsia" w:ascii="宋体" w:hAnsi="宋体" w:cs="宋体"/>
          <w:color w:val="auto"/>
          <w:sz w:val="24"/>
        </w:rPr>
      </w:pPr>
      <w:r>
        <w:rPr>
          <w:rFonts w:hint="eastAsia" w:ascii="宋体" w:hAnsi="宋体" w:cs="宋体"/>
          <w:color w:val="auto"/>
          <w:sz w:val="24"/>
        </w:rPr>
        <w:t xml:space="preserve">日期：    </w:t>
      </w:r>
    </w:p>
    <w:p w14:paraId="02D4EEC3">
      <w:pPr>
        <w:spacing w:line="360" w:lineRule="auto"/>
        <w:rPr>
          <w:rFonts w:hint="eastAsia" w:ascii="宋体" w:hAnsi="宋体" w:cs="宋体"/>
          <w:b/>
          <w:color w:val="auto"/>
          <w:sz w:val="24"/>
        </w:rPr>
      </w:pPr>
    </w:p>
    <w:p w14:paraId="1BA1D204">
      <w:pPr>
        <w:spacing w:line="360" w:lineRule="auto"/>
        <w:rPr>
          <w:rFonts w:hint="eastAsia" w:ascii="宋体" w:hAnsi="宋体" w:cs="宋体"/>
          <w:b/>
          <w:color w:val="auto"/>
          <w:sz w:val="24"/>
        </w:rPr>
      </w:pPr>
    </w:p>
    <w:p w14:paraId="2C3794BE">
      <w:pPr>
        <w:spacing w:line="360" w:lineRule="auto"/>
        <w:rPr>
          <w:rFonts w:hint="eastAsia" w:ascii="宋体" w:hAnsi="宋体" w:cs="宋体"/>
          <w:b/>
          <w:color w:val="auto"/>
          <w:sz w:val="24"/>
        </w:rPr>
      </w:pPr>
      <w:r>
        <w:rPr>
          <w:rFonts w:hint="eastAsia" w:ascii="宋体" w:hAnsi="宋体" w:cs="宋体"/>
          <w:b/>
          <w:color w:val="auto"/>
          <w:sz w:val="24"/>
        </w:rPr>
        <w:t>投诉书制作说明：</w:t>
      </w:r>
    </w:p>
    <w:p w14:paraId="4860694B">
      <w:pPr>
        <w:widowControl/>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09F67990">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34B1F38A">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3.投诉人若对项目的某一分包进行投诉，投诉书应列明具体分包号。</w:t>
      </w:r>
    </w:p>
    <w:p w14:paraId="2B982983">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5AD280F4">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5.投诉书的投诉事项应具体、明确，并有必要的事实依据和法律依据。</w:t>
      </w:r>
    </w:p>
    <w:p w14:paraId="0D39703E">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6.投诉书的投诉请求应与投诉事项相关。</w:t>
      </w:r>
    </w:p>
    <w:p w14:paraId="0AE1A407">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021F6E11">
      <w:pPr>
        <w:spacing w:line="360" w:lineRule="auto"/>
        <w:rPr>
          <w:rFonts w:hint="eastAsia" w:ascii="宋体" w:hAnsi="宋体" w:cs="宋体"/>
          <w:b/>
          <w:color w:val="auto"/>
          <w:sz w:val="24"/>
        </w:rPr>
      </w:pPr>
    </w:p>
    <w:p w14:paraId="2A451DF2">
      <w:pPr>
        <w:autoSpaceDE w:val="0"/>
        <w:autoSpaceDN w:val="0"/>
        <w:jc w:val="center"/>
        <w:rPr>
          <w:rFonts w:hint="eastAsia" w:ascii="宋体" w:hAnsi="宋体" w:cs="宋体"/>
          <w:b/>
          <w:color w:val="auto"/>
          <w:spacing w:val="6"/>
          <w:sz w:val="32"/>
          <w:szCs w:val="32"/>
        </w:rPr>
      </w:pPr>
    </w:p>
    <w:p w14:paraId="4BC3B1AB">
      <w:pPr>
        <w:autoSpaceDE w:val="0"/>
        <w:autoSpaceDN w:val="0"/>
        <w:jc w:val="center"/>
        <w:rPr>
          <w:rFonts w:hint="eastAsia" w:ascii="宋体" w:hAnsi="宋体" w:cs="宋体"/>
          <w:b/>
          <w:color w:val="auto"/>
          <w:spacing w:val="6"/>
          <w:sz w:val="32"/>
          <w:szCs w:val="32"/>
        </w:rPr>
      </w:pPr>
    </w:p>
    <w:p w14:paraId="7A42C266">
      <w:pPr>
        <w:autoSpaceDE w:val="0"/>
        <w:autoSpaceDN w:val="0"/>
        <w:jc w:val="center"/>
        <w:rPr>
          <w:rFonts w:hint="eastAsia"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4CAD0B3C">
      <w:pPr>
        <w:spacing w:line="360" w:lineRule="auto"/>
        <w:rPr>
          <w:rFonts w:hint="eastAsia" w:ascii="宋体" w:hAnsi="宋体" w:cs="宋体"/>
          <w:color w:val="auto"/>
          <w:sz w:val="24"/>
          <w:u w:val="single"/>
        </w:rPr>
      </w:pPr>
    </w:p>
    <w:p w14:paraId="42D4C994">
      <w:pPr>
        <w:spacing w:line="360" w:lineRule="auto"/>
        <w:rPr>
          <w:rFonts w:hint="eastAsia" w:ascii="宋体" w:hAnsi="宋体" w:cs="宋体"/>
          <w:color w:val="auto"/>
          <w:sz w:val="24"/>
        </w:rPr>
      </w:pPr>
      <w:r>
        <w:rPr>
          <w:rFonts w:hint="eastAsia" w:ascii="宋体" w:hAnsi="宋体" w:cs="宋体"/>
          <w:color w:val="auto"/>
          <w:sz w:val="24"/>
          <w:u w:val="single"/>
        </w:rPr>
        <w:t>浙江省文化广电和旅游厅、浙江省成套招标代理有限公司：</w:t>
      </w:r>
    </w:p>
    <w:p w14:paraId="5EBBAD4B">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你方组织的浙江省文化广电和旅游“十四五”规划终评项目【招标编号：</w:t>
      </w:r>
      <w:r>
        <w:rPr>
          <w:rFonts w:hint="eastAsia" w:ascii="宋体" w:hAnsi="宋体" w:cs="宋体"/>
          <w:color w:val="auto"/>
          <w:sz w:val="24"/>
          <w:lang w:eastAsia="zh-CN"/>
        </w:rPr>
        <w:t>CTZB-2025070146</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D2352F1">
      <w:pPr>
        <w:spacing w:line="360" w:lineRule="auto"/>
        <w:ind w:firstLine="480" w:firstLineChars="200"/>
        <w:rPr>
          <w:rFonts w:hint="eastAsia" w:ascii="宋体" w:hAnsi="宋体" w:cs="宋体"/>
          <w:color w:val="auto"/>
          <w:sz w:val="24"/>
        </w:rPr>
      </w:pPr>
      <w:r>
        <w:rPr>
          <w:rFonts w:hint="eastAsia" w:ascii="宋体" w:hAnsi="宋体" w:cs="宋体"/>
          <w:color w:val="auto"/>
          <w:sz w:val="24"/>
        </w:rPr>
        <w:t>特此说明。</w:t>
      </w:r>
    </w:p>
    <w:p w14:paraId="3F63D872">
      <w:pPr>
        <w:spacing w:line="360" w:lineRule="auto"/>
        <w:ind w:firstLine="494"/>
        <w:rPr>
          <w:rFonts w:hint="eastAsia" w:ascii="宋体" w:hAnsi="宋体" w:cs="宋体"/>
          <w:color w:val="auto"/>
          <w:sz w:val="24"/>
        </w:rPr>
      </w:pPr>
    </w:p>
    <w:p w14:paraId="7478CB33">
      <w:pPr>
        <w:spacing w:line="360" w:lineRule="auto"/>
        <w:ind w:firstLine="494"/>
        <w:rPr>
          <w:rFonts w:hint="eastAsia" w:ascii="宋体" w:hAnsi="宋体" w:cs="宋体"/>
          <w:color w:val="auto"/>
          <w:sz w:val="24"/>
        </w:rPr>
      </w:pPr>
    </w:p>
    <w:p w14:paraId="2B8833BF">
      <w:pPr>
        <w:spacing w:line="360" w:lineRule="auto"/>
        <w:ind w:firstLine="494"/>
        <w:rPr>
          <w:rFonts w:hint="eastAsia" w:ascii="宋体" w:hAnsi="宋体" w:cs="宋体"/>
          <w:color w:val="auto"/>
          <w:sz w:val="24"/>
        </w:rPr>
      </w:pPr>
    </w:p>
    <w:p w14:paraId="360D9973">
      <w:pPr>
        <w:spacing w:line="360" w:lineRule="auto"/>
        <w:ind w:right="480" w:firstLine="4080" w:firstLineChars="1700"/>
        <w:rPr>
          <w:rFonts w:hint="eastAsia" w:ascii="宋体" w:hAnsi="宋体" w:cs="宋体"/>
          <w:color w:val="auto"/>
          <w:sz w:val="24"/>
        </w:rPr>
      </w:pPr>
      <w:r>
        <w:rPr>
          <w:rFonts w:hint="eastAsia" w:ascii="宋体" w:hAnsi="宋体" w:cs="宋体"/>
          <w:color w:val="auto"/>
          <w:sz w:val="24"/>
        </w:rPr>
        <w:t>投标单位（法定名称章）：</w:t>
      </w:r>
    </w:p>
    <w:p w14:paraId="4B5CA406">
      <w:pPr>
        <w:ind w:right="1440" w:firstLine="494"/>
        <w:jc w:val="center"/>
        <w:rPr>
          <w:rFonts w:hint="eastAsia" w:ascii="宋体" w:hAnsi="宋体" w:cs="宋体"/>
          <w:color w:val="auto"/>
          <w:sz w:val="24"/>
        </w:rPr>
      </w:pPr>
      <w:r>
        <w:rPr>
          <w:rFonts w:hint="eastAsia" w:ascii="宋体" w:hAnsi="宋体" w:cs="宋体"/>
          <w:color w:val="auto"/>
          <w:sz w:val="24"/>
        </w:rPr>
        <w:t xml:space="preserve">                              日期：       年     月     日</w:t>
      </w:r>
    </w:p>
    <w:p w14:paraId="5779A91B">
      <w:pPr>
        <w:rPr>
          <w:rFonts w:hint="eastAsia" w:ascii="宋体" w:hAnsi="宋体" w:cs="宋体"/>
          <w:color w:val="auto"/>
          <w:sz w:val="24"/>
        </w:rPr>
      </w:pPr>
      <w:r>
        <w:rPr>
          <w:rFonts w:hint="eastAsia" w:ascii="宋体" w:hAnsi="宋体" w:cs="宋体"/>
          <w:b/>
          <w:bCs/>
          <w:color w:val="auto"/>
          <w:sz w:val="24"/>
        </w:rPr>
        <w:t>附：</w:t>
      </w:r>
    </w:p>
    <w:p w14:paraId="6431E9CE">
      <w:pPr>
        <w:spacing w:line="360" w:lineRule="auto"/>
        <w:rPr>
          <w:rFonts w:hint="eastAsia"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00FFD8BF">
      <w:pPr>
        <w:autoSpaceDE w:val="0"/>
        <w:autoSpaceDN w:val="0"/>
        <w:jc w:val="center"/>
        <w:rPr>
          <w:rFonts w:hint="eastAsia" w:ascii="宋体" w:hAnsi="宋体" w:cs="宋体"/>
          <w:b/>
          <w:color w:val="auto"/>
          <w:spacing w:val="6"/>
          <w:sz w:val="32"/>
          <w:szCs w:val="32"/>
        </w:rPr>
      </w:pPr>
    </w:p>
    <w:p w14:paraId="28C58C3A">
      <w:pPr>
        <w:autoSpaceDE w:val="0"/>
        <w:autoSpaceDN w:val="0"/>
        <w:jc w:val="center"/>
        <w:rPr>
          <w:rFonts w:hint="eastAsia" w:ascii="宋体" w:hAnsi="宋体" w:cs="宋体"/>
          <w:b/>
          <w:color w:val="auto"/>
          <w:spacing w:val="6"/>
          <w:sz w:val="32"/>
          <w:szCs w:val="32"/>
        </w:rPr>
      </w:pPr>
    </w:p>
    <w:p w14:paraId="14066B19">
      <w:pPr>
        <w:autoSpaceDE w:val="0"/>
        <w:autoSpaceDN w:val="0"/>
        <w:jc w:val="center"/>
        <w:rPr>
          <w:rFonts w:hint="eastAsia" w:ascii="宋体" w:hAnsi="宋体" w:cs="宋体"/>
          <w:b/>
          <w:color w:val="auto"/>
          <w:spacing w:val="6"/>
          <w:sz w:val="32"/>
          <w:szCs w:val="32"/>
        </w:rPr>
      </w:pPr>
    </w:p>
    <w:p w14:paraId="443216DE">
      <w:pPr>
        <w:autoSpaceDE w:val="0"/>
        <w:autoSpaceDN w:val="0"/>
        <w:jc w:val="center"/>
        <w:rPr>
          <w:rFonts w:hint="eastAsia" w:ascii="宋体" w:hAnsi="宋体" w:cs="宋体"/>
          <w:b/>
          <w:color w:val="auto"/>
          <w:spacing w:val="6"/>
          <w:sz w:val="32"/>
          <w:szCs w:val="32"/>
        </w:rPr>
      </w:pPr>
    </w:p>
    <w:p w14:paraId="6F0EC278">
      <w:pPr>
        <w:autoSpaceDE w:val="0"/>
        <w:autoSpaceDN w:val="0"/>
        <w:jc w:val="center"/>
        <w:rPr>
          <w:rFonts w:hint="eastAsia" w:ascii="宋体" w:hAnsi="宋体" w:cs="宋体"/>
          <w:b/>
          <w:color w:val="auto"/>
          <w:spacing w:val="6"/>
          <w:sz w:val="32"/>
          <w:szCs w:val="32"/>
        </w:rPr>
      </w:pPr>
    </w:p>
    <w:p w14:paraId="2F8E72ED">
      <w:pPr>
        <w:autoSpaceDE w:val="0"/>
        <w:autoSpaceDN w:val="0"/>
        <w:jc w:val="center"/>
        <w:rPr>
          <w:rFonts w:hint="eastAsia" w:ascii="宋体" w:hAnsi="宋体" w:cs="宋体"/>
          <w:b/>
          <w:color w:val="auto"/>
          <w:spacing w:val="6"/>
          <w:sz w:val="32"/>
          <w:szCs w:val="32"/>
        </w:rPr>
      </w:pPr>
    </w:p>
    <w:p w14:paraId="639323F2">
      <w:pPr>
        <w:autoSpaceDE w:val="0"/>
        <w:autoSpaceDN w:val="0"/>
        <w:jc w:val="center"/>
        <w:rPr>
          <w:rFonts w:hint="eastAsia" w:ascii="宋体" w:hAnsi="宋体" w:cs="宋体"/>
          <w:b/>
          <w:color w:val="auto"/>
          <w:spacing w:val="6"/>
          <w:sz w:val="32"/>
          <w:szCs w:val="32"/>
        </w:rPr>
      </w:pPr>
    </w:p>
    <w:p w14:paraId="04FA4EC3">
      <w:pPr>
        <w:autoSpaceDE w:val="0"/>
        <w:autoSpaceDN w:val="0"/>
        <w:jc w:val="center"/>
        <w:rPr>
          <w:rFonts w:hint="eastAsia" w:ascii="宋体" w:hAnsi="宋体" w:cs="宋体"/>
          <w:b/>
          <w:color w:val="auto"/>
          <w:spacing w:val="6"/>
          <w:sz w:val="32"/>
          <w:szCs w:val="32"/>
        </w:rPr>
      </w:pPr>
    </w:p>
    <w:p w14:paraId="44A080C8">
      <w:pPr>
        <w:autoSpaceDE w:val="0"/>
        <w:autoSpaceDN w:val="0"/>
        <w:jc w:val="center"/>
        <w:rPr>
          <w:rFonts w:hint="eastAsia" w:ascii="宋体" w:hAnsi="宋体" w:cs="宋体"/>
          <w:b/>
          <w:color w:val="auto"/>
          <w:spacing w:val="6"/>
          <w:sz w:val="32"/>
          <w:szCs w:val="32"/>
        </w:rPr>
      </w:pPr>
    </w:p>
    <w:p w14:paraId="5B611380">
      <w:pPr>
        <w:autoSpaceDE w:val="0"/>
        <w:autoSpaceDN w:val="0"/>
        <w:jc w:val="center"/>
        <w:rPr>
          <w:rFonts w:hint="eastAsia" w:ascii="宋体" w:hAnsi="宋体" w:cs="宋体"/>
          <w:b/>
          <w:color w:val="auto"/>
          <w:spacing w:val="6"/>
          <w:sz w:val="32"/>
          <w:szCs w:val="32"/>
        </w:rPr>
      </w:pPr>
    </w:p>
    <w:p w14:paraId="00D09536">
      <w:pPr>
        <w:autoSpaceDE w:val="0"/>
        <w:autoSpaceDN w:val="0"/>
        <w:jc w:val="center"/>
        <w:rPr>
          <w:rFonts w:hint="eastAsia" w:ascii="宋体" w:hAnsi="宋体" w:cs="宋体"/>
          <w:b/>
          <w:color w:val="auto"/>
          <w:spacing w:val="6"/>
          <w:sz w:val="32"/>
          <w:szCs w:val="32"/>
        </w:rPr>
      </w:pPr>
    </w:p>
    <w:p w14:paraId="6DC6C7AD">
      <w:pPr>
        <w:autoSpaceDE w:val="0"/>
        <w:autoSpaceDN w:val="0"/>
        <w:jc w:val="center"/>
        <w:rPr>
          <w:rFonts w:hint="eastAsia" w:ascii="宋体" w:hAnsi="宋体" w:cs="宋体"/>
          <w:b/>
          <w:color w:val="auto"/>
          <w:spacing w:val="6"/>
          <w:sz w:val="32"/>
          <w:szCs w:val="32"/>
        </w:rPr>
      </w:pPr>
    </w:p>
    <w:p w14:paraId="2FC308D8">
      <w:pPr>
        <w:autoSpaceDE w:val="0"/>
        <w:autoSpaceDN w:val="0"/>
        <w:jc w:val="center"/>
        <w:rPr>
          <w:rFonts w:hint="eastAsia" w:ascii="宋体" w:hAnsi="宋体" w:cs="宋体"/>
          <w:b/>
          <w:color w:val="auto"/>
          <w:spacing w:val="6"/>
          <w:sz w:val="32"/>
          <w:szCs w:val="32"/>
        </w:rPr>
      </w:pPr>
    </w:p>
    <w:p w14:paraId="7B35C6FA">
      <w:pPr>
        <w:autoSpaceDE w:val="0"/>
        <w:autoSpaceDN w:val="0"/>
        <w:jc w:val="center"/>
        <w:rPr>
          <w:rFonts w:hint="eastAsia" w:ascii="宋体" w:hAnsi="宋体" w:cs="宋体"/>
          <w:b/>
          <w:color w:val="auto"/>
          <w:spacing w:val="6"/>
          <w:sz w:val="32"/>
          <w:szCs w:val="32"/>
        </w:rPr>
      </w:pPr>
    </w:p>
    <w:p w14:paraId="7D277913">
      <w:pPr>
        <w:autoSpaceDE w:val="0"/>
        <w:autoSpaceDN w:val="0"/>
        <w:jc w:val="center"/>
        <w:rPr>
          <w:rFonts w:hint="eastAsia" w:ascii="宋体" w:hAnsi="宋体" w:cs="宋体"/>
          <w:b/>
          <w:color w:val="auto"/>
          <w:spacing w:val="6"/>
          <w:sz w:val="32"/>
          <w:szCs w:val="32"/>
        </w:rPr>
      </w:pPr>
    </w:p>
    <w:p w14:paraId="365B686B">
      <w:pPr>
        <w:autoSpaceDE w:val="0"/>
        <w:autoSpaceDN w:val="0"/>
        <w:jc w:val="center"/>
        <w:rPr>
          <w:rFonts w:hint="eastAsia" w:ascii="宋体" w:hAnsi="宋体" w:cs="宋体"/>
          <w:b/>
          <w:color w:val="auto"/>
          <w:spacing w:val="6"/>
          <w:sz w:val="32"/>
          <w:szCs w:val="32"/>
        </w:rPr>
      </w:pPr>
    </w:p>
    <w:p w14:paraId="78EC362D">
      <w:pPr>
        <w:autoSpaceDE w:val="0"/>
        <w:autoSpaceDN w:val="0"/>
        <w:jc w:val="center"/>
        <w:rPr>
          <w:rFonts w:hint="eastAsia" w:ascii="宋体" w:hAnsi="宋体" w:cs="宋体"/>
          <w:b/>
          <w:color w:val="auto"/>
          <w:spacing w:val="6"/>
          <w:sz w:val="32"/>
          <w:szCs w:val="32"/>
        </w:rPr>
      </w:pPr>
    </w:p>
    <w:p w14:paraId="7B4EE0C8">
      <w:pPr>
        <w:autoSpaceDE w:val="0"/>
        <w:autoSpaceDN w:val="0"/>
        <w:jc w:val="center"/>
        <w:rPr>
          <w:rFonts w:hint="eastAsia" w:ascii="宋体" w:hAnsi="宋体" w:cs="宋体"/>
          <w:b/>
          <w:color w:val="auto"/>
          <w:spacing w:val="6"/>
          <w:sz w:val="32"/>
          <w:szCs w:val="32"/>
        </w:rPr>
      </w:pPr>
    </w:p>
    <w:p w14:paraId="3AE4FBE5">
      <w:pPr>
        <w:snapToGrid w:val="0"/>
        <w:spacing w:line="360" w:lineRule="auto"/>
        <w:jc w:val="center"/>
        <w:outlineLvl w:val="0"/>
        <w:rPr>
          <w:rFonts w:hint="eastAsia"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14:paraId="2A0653AC">
      <w:pPr>
        <w:widowControl/>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773A0A36">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浙江省文化广电和旅游“十四五”规划终评项目【招标编号：</w:t>
      </w:r>
      <w:r>
        <w:rPr>
          <w:rFonts w:hint="eastAsia" w:ascii="宋体" w:hAnsi="宋体" w:cs="宋体"/>
          <w:color w:val="auto"/>
          <w:sz w:val="24"/>
          <w:lang w:eastAsia="zh-CN"/>
        </w:rPr>
        <w:t>CTZB-2025070146</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3E15F2D2">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5FB45280">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授权代表根据招标文件规定及投标内容而对采购人、采购代理机构所作的任何合法承诺，包括书面澄清及响应等均对联合投标各方产生约束力。</w:t>
      </w:r>
    </w:p>
    <w:p w14:paraId="4552D033">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1828ABD7">
      <w:pPr>
        <w:snapToGrid w:val="0"/>
        <w:spacing w:line="360" w:lineRule="auto"/>
        <w:ind w:firstLine="576"/>
        <w:rPr>
          <w:rFonts w:hint="eastAsia" w:ascii="宋体" w:hAnsi="宋体" w:cs="宋体"/>
          <w:color w:val="auto"/>
          <w:kern w:val="0"/>
          <w:sz w:val="24"/>
          <w:lang w:val="zh-CN"/>
        </w:rPr>
      </w:pPr>
      <w:bookmarkStart w:id="519"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7D6A95A5">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CE5FB73">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w:t>
      </w:r>
    </w:p>
    <w:bookmarkEnd w:id="519"/>
    <w:p w14:paraId="6CC8828D">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27281869">
      <w:pPr>
        <w:snapToGrid w:val="0"/>
        <w:spacing w:line="360" w:lineRule="auto"/>
        <w:ind w:firstLine="576"/>
        <w:rPr>
          <w:rFonts w:hint="eastAsia"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w:t>
      </w:r>
      <w:r>
        <w:rPr>
          <w:rFonts w:hint="eastAsia" w:ascii="宋体" w:hAnsi="宋体" w:cs="宋体"/>
          <w:color w:val="auto"/>
          <w:kern w:val="0"/>
          <w:sz w:val="24"/>
          <w:u w:val="single"/>
        </w:rPr>
        <w:t xml:space="preserve">   （服务内容）   </w:t>
      </w:r>
      <w:r>
        <w:rPr>
          <w:rFonts w:hint="eastAsia" w:ascii="宋体" w:hAnsi="宋体" w:cs="宋体"/>
          <w:color w:val="auto"/>
          <w:kern w:val="0"/>
          <w:sz w:val="24"/>
        </w:rPr>
        <w:t>全部由小微企业</w:t>
      </w:r>
      <w:r>
        <w:rPr>
          <w:rFonts w:hint="eastAsia" w:ascii="宋体" w:hAnsi="宋体" w:cs="宋体"/>
          <w:color w:val="auto"/>
          <w:kern w:val="0"/>
          <w:sz w:val="24"/>
          <w:u w:val="single"/>
        </w:rPr>
        <w:t>（单位名称）</w:t>
      </w:r>
      <w:r>
        <w:rPr>
          <w:rFonts w:hint="eastAsia" w:ascii="宋体" w:hAnsi="宋体" w:cs="宋体"/>
          <w:color w:val="auto"/>
          <w:kern w:val="0"/>
          <w:sz w:val="24"/>
        </w:rPr>
        <w:t>提供服务，其合同份额占到合同总金额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12902DEA">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387FCF76">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210B350B">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638F6A63">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3C4445D6">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2E607B84">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351009E2">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53E0DC5">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5ECC911">
      <w:pPr>
        <w:snapToGrid w:val="0"/>
        <w:spacing w:line="360" w:lineRule="auto"/>
        <w:ind w:right="960"/>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15DDF698">
      <w:pPr>
        <w:snapToGrid w:val="0"/>
        <w:spacing w:line="360" w:lineRule="auto"/>
        <w:jc w:val="right"/>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14:paraId="32356A38">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0F36660F">
      <w:pPr>
        <w:autoSpaceDE w:val="0"/>
        <w:autoSpaceDN w:val="0"/>
        <w:jc w:val="center"/>
        <w:rPr>
          <w:rFonts w:hint="eastAsia" w:ascii="宋体" w:hAnsi="宋体" w:cs="宋体"/>
          <w:b/>
          <w:color w:val="auto"/>
          <w:spacing w:val="6"/>
          <w:sz w:val="32"/>
          <w:szCs w:val="32"/>
        </w:rPr>
      </w:pPr>
    </w:p>
    <w:p w14:paraId="1439371A">
      <w:pPr>
        <w:autoSpaceDE w:val="0"/>
        <w:autoSpaceDN w:val="0"/>
        <w:jc w:val="center"/>
        <w:rPr>
          <w:rFonts w:hint="eastAsia" w:ascii="宋体" w:hAnsi="宋体" w:cs="宋体"/>
          <w:b/>
          <w:color w:val="auto"/>
          <w:spacing w:val="6"/>
          <w:sz w:val="32"/>
          <w:szCs w:val="32"/>
        </w:rPr>
      </w:pPr>
    </w:p>
    <w:p w14:paraId="2F9A6CD8">
      <w:pPr>
        <w:autoSpaceDE w:val="0"/>
        <w:autoSpaceDN w:val="0"/>
        <w:jc w:val="center"/>
        <w:rPr>
          <w:rFonts w:hint="eastAsia" w:ascii="宋体" w:hAnsi="宋体" w:cs="宋体"/>
          <w:b/>
          <w:color w:val="auto"/>
          <w:spacing w:val="6"/>
          <w:sz w:val="32"/>
          <w:szCs w:val="32"/>
        </w:rPr>
      </w:pPr>
    </w:p>
    <w:p w14:paraId="4C31A2AB">
      <w:pPr>
        <w:autoSpaceDE w:val="0"/>
        <w:autoSpaceDN w:val="0"/>
        <w:jc w:val="center"/>
        <w:rPr>
          <w:rFonts w:hint="eastAsia" w:ascii="宋体" w:hAnsi="宋体" w:cs="宋体"/>
          <w:b/>
          <w:color w:val="auto"/>
          <w:spacing w:val="6"/>
          <w:sz w:val="32"/>
          <w:szCs w:val="32"/>
        </w:rPr>
      </w:pPr>
    </w:p>
    <w:p w14:paraId="60A55CFF">
      <w:pPr>
        <w:autoSpaceDE w:val="0"/>
        <w:autoSpaceDN w:val="0"/>
        <w:jc w:val="center"/>
        <w:rPr>
          <w:rFonts w:hint="eastAsia" w:ascii="宋体" w:hAnsi="宋体" w:cs="宋体"/>
          <w:b/>
          <w:color w:val="auto"/>
          <w:spacing w:val="6"/>
          <w:sz w:val="32"/>
          <w:szCs w:val="32"/>
        </w:rPr>
      </w:pPr>
    </w:p>
    <w:p w14:paraId="48DECF6B">
      <w:pPr>
        <w:autoSpaceDE w:val="0"/>
        <w:autoSpaceDN w:val="0"/>
        <w:jc w:val="center"/>
        <w:rPr>
          <w:rFonts w:hint="eastAsia" w:ascii="宋体" w:hAnsi="宋体" w:cs="宋体"/>
          <w:b/>
          <w:color w:val="auto"/>
          <w:spacing w:val="6"/>
          <w:sz w:val="32"/>
          <w:szCs w:val="32"/>
        </w:rPr>
      </w:pPr>
    </w:p>
    <w:p w14:paraId="28EA055B">
      <w:pPr>
        <w:autoSpaceDE w:val="0"/>
        <w:autoSpaceDN w:val="0"/>
        <w:jc w:val="center"/>
        <w:rPr>
          <w:rFonts w:hint="eastAsia" w:ascii="宋体" w:hAnsi="宋体" w:cs="宋体"/>
          <w:b/>
          <w:color w:val="auto"/>
          <w:spacing w:val="6"/>
          <w:sz w:val="32"/>
          <w:szCs w:val="32"/>
        </w:rPr>
      </w:pPr>
    </w:p>
    <w:p w14:paraId="2818B4A2">
      <w:pPr>
        <w:autoSpaceDE w:val="0"/>
        <w:autoSpaceDN w:val="0"/>
        <w:jc w:val="center"/>
        <w:rPr>
          <w:rFonts w:hint="eastAsia" w:ascii="宋体" w:hAnsi="宋体" w:cs="宋体"/>
          <w:b/>
          <w:color w:val="auto"/>
          <w:spacing w:val="6"/>
          <w:sz w:val="32"/>
          <w:szCs w:val="32"/>
        </w:rPr>
      </w:pPr>
    </w:p>
    <w:p w14:paraId="33DE3432">
      <w:pPr>
        <w:autoSpaceDE w:val="0"/>
        <w:autoSpaceDN w:val="0"/>
        <w:jc w:val="center"/>
        <w:rPr>
          <w:rFonts w:hint="eastAsia" w:ascii="宋体" w:hAnsi="宋体" w:cs="宋体"/>
          <w:b/>
          <w:color w:val="auto"/>
          <w:spacing w:val="6"/>
          <w:sz w:val="32"/>
          <w:szCs w:val="32"/>
        </w:rPr>
      </w:pPr>
    </w:p>
    <w:p w14:paraId="75CF1B59">
      <w:pPr>
        <w:autoSpaceDE w:val="0"/>
        <w:autoSpaceDN w:val="0"/>
        <w:jc w:val="center"/>
        <w:rPr>
          <w:rFonts w:hint="eastAsia" w:ascii="宋体" w:hAnsi="宋体" w:cs="宋体"/>
          <w:b/>
          <w:color w:val="auto"/>
          <w:spacing w:val="6"/>
          <w:sz w:val="32"/>
          <w:szCs w:val="32"/>
        </w:rPr>
      </w:pPr>
    </w:p>
    <w:p w14:paraId="3C43AF4D">
      <w:pPr>
        <w:autoSpaceDE w:val="0"/>
        <w:autoSpaceDN w:val="0"/>
        <w:jc w:val="center"/>
        <w:rPr>
          <w:rFonts w:hint="eastAsia" w:ascii="宋体" w:hAnsi="宋体" w:cs="宋体"/>
          <w:b/>
          <w:color w:val="auto"/>
          <w:spacing w:val="6"/>
          <w:sz w:val="32"/>
          <w:szCs w:val="32"/>
        </w:rPr>
      </w:pPr>
    </w:p>
    <w:p w14:paraId="1B4C8ADC">
      <w:pPr>
        <w:autoSpaceDE w:val="0"/>
        <w:autoSpaceDN w:val="0"/>
        <w:jc w:val="center"/>
        <w:rPr>
          <w:rFonts w:hint="eastAsia" w:ascii="宋体" w:hAnsi="宋体" w:cs="宋体"/>
          <w:b/>
          <w:color w:val="auto"/>
          <w:spacing w:val="6"/>
          <w:sz w:val="32"/>
          <w:szCs w:val="32"/>
        </w:rPr>
      </w:pPr>
    </w:p>
    <w:p w14:paraId="0063DD02">
      <w:pPr>
        <w:autoSpaceDE w:val="0"/>
        <w:autoSpaceDN w:val="0"/>
        <w:jc w:val="center"/>
        <w:rPr>
          <w:rFonts w:hint="eastAsia" w:ascii="宋体" w:hAnsi="宋体" w:cs="宋体"/>
          <w:b/>
          <w:color w:val="auto"/>
          <w:spacing w:val="6"/>
          <w:sz w:val="32"/>
          <w:szCs w:val="32"/>
        </w:rPr>
      </w:pPr>
    </w:p>
    <w:p w14:paraId="3C1A80F6">
      <w:pPr>
        <w:autoSpaceDE w:val="0"/>
        <w:autoSpaceDN w:val="0"/>
        <w:jc w:val="center"/>
        <w:rPr>
          <w:rFonts w:hint="eastAsia" w:ascii="宋体" w:hAnsi="宋体" w:cs="宋体"/>
          <w:b/>
          <w:color w:val="auto"/>
          <w:spacing w:val="6"/>
          <w:sz w:val="32"/>
          <w:szCs w:val="32"/>
        </w:rPr>
      </w:pPr>
    </w:p>
    <w:p w14:paraId="0E3732E1">
      <w:pPr>
        <w:autoSpaceDE w:val="0"/>
        <w:autoSpaceDN w:val="0"/>
        <w:jc w:val="center"/>
        <w:rPr>
          <w:rFonts w:hint="eastAsia" w:ascii="宋体" w:hAnsi="宋体" w:cs="宋体"/>
          <w:b/>
          <w:color w:val="auto"/>
          <w:spacing w:val="6"/>
          <w:sz w:val="32"/>
          <w:szCs w:val="32"/>
        </w:rPr>
      </w:pPr>
    </w:p>
    <w:p w14:paraId="6DB9263B">
      <w:pPr>
        <w:autoSpaceDE w:val="0"/>
        <w:autoSpaceDN w:val="0"/>
        <w:jc w:val="center"/>
        <w:rPr>
          <w:rFonts w:hint="eastAsia" w:ascii="宋体" w:hAnsi="宋体" w:cs="宋体"/>
          <w:b/>
          <w:color w:val="auto"/>
          <w:spacing w:val="6"/>
          <w:sz w:val="32"/>
          <w:szCs w:val="32"/>
        </w:rPr>
      </w:pPr>
    </w:p>
    <w:p w14:paraId="205F3673">
      <w:pPr>
        <w:autoSpaceDE w:val="0"/>
        <w:autoSpaceDN w:val="0"/>
        <w:jc w:val="center"/>
        <w:rPr>
          <w:rFonts w:hint="eastAsia" w:ascii="宋体" w:hAnsi="宋体" w:cs="宋体"/>
          <w:b/>
          <w:color w:val="auto"/>
          <w:spacing w:val="6"/>
          <w:sz w:val="32"/>
          <w:szCs w:val="32"/>
        </w:rPr>
      </w:pPr>
    </w:p>
    <w:p w14:paraId="0FF4F210">
      <w:pPr>
        <w:autoSpaceDE w:val="0"/>
        <w:autoSpaceDN w:val="0"/>
        <w:jc w:val="center"/>
        <w:rPr>
          <w:rFonts w:hint="eastAsia" w:ascii="宋体" w:hAnsi="宋体" w:cs="宋体"/>
          <w:b/>
          <w:color w:val="auto"/>
          <w:spacing w:val="6"/>
          <w:sz w:val="32"/>
          <w:szCs w:val="32"/>
        </w:rPr>
      </w:pPr>
    </w:p>
    <w:p w14:paraId="038F0EEC">
      <w:pPr>
        <w:autoSpaceDE w:val="0"/>
        <w:autoSpaceDN w:val="0"/>
        <w:jc w:val="center"/>
        <w:rPr>
          <w:rFonts w:hint="eastAsia" w:ascii="宋体" w:hAnsi="宋体" w:cs="宋体"/>
          <w:b/>
          <w:color w:val="auto"/>
          <w:spacing w:val="6"/>
          <w:sz w:val="32"/>
          <w:szCs w:val="32"/>
        </w:rPr>
      </w:pPr>
    </w:p>
    <w:p w14:paraId="071EF311">
      <w:pPr>
        <w:autoSpaceDE w:val="0"/>
        <w:autoSpaceDN w:val="0"/>
        <w:jc w:val="center"/>
        <w:rPr>
          <w:rFonts w:hint="eastAsia" w:ascii="宋体" w:hAnsi="宋体" w:cs="宋体"/>
          <w:b/>
          <w:color w:val="auto"/>
          <w:spacing w:val="6"/>
          <w:sz w:val="32"/>
          <w:szCs w:val="32"/>
        </w:rPr>
      </w:pPr>
    </w:p>
    <w:p w14:paraId="6718E8F1">
      <w:pPr>
        <w:autoSpaceDE w:val="0"/>
        <w:autoSpaceDN w:val="0"/>
        <w:jc w:val="center"/>
        <w:rPr>
          <w:rFonts w:hint="eastAsia" w:ascii="宋体" w:hAnsi="宋体" w:cs="宋体"/>
          <w:b/>
          <w:color w:val="auto"/>
          <w:spacing w:val="6"/>
          <w:sz w:val="32"/>
          <w:szCs w:val="32"/>
        </w:rPr>
      </w:pPr>
    </w:p>
    <w:p w14:paraId="19B9BBC4">
      <w:pPr>
        <w:autoSpaceDE w:val="0"/>
        <w:autoSpaceDN w:val="0"/>
        <w:jc w:val="center"/>
        <w:rPr>
          <w:rFonts w:hint="eastAsia" w:ascii="宋体" w:hAnsi="宋体" w:cs="宋体"/>
          <w:b/>
          <w:color w:val="auto"/>
          <w:spacing w:val="6"/>
          <w:sz w:val="32"/>
          <w:szCs w:val="32"/>
        </w:rPr>
      </w:pPr>
    </w:p>
    <w:p w14:paraId="275B347F">
      <w:pPr>
        <w:autoSpaceDE w:val="0"/>
        <w:autoSpaceDN w:val="0"/>
        <w:jc w:val="center"/>
        <w:rPr>
          <w:rFonts w:hint="eastAsia" w:ascii="宋体" w:hAnsi="宋体" w:cs="宋体"/>
          <w:b/>
          <w:color w:val="auto"/>
          <w:spacing w:val="6"/>
          <w:sz w:val="32"/>
          <w:szCs w:val="32"/>
        </w:rPr>
      </w:pPr>
    </w:p>
    <w:p w14:paraId="187D985C">
      <w:pPr>
        <w:autoSpaceDE w:val="0"/>
        <w:autoSpaceDN w:val="0"/>
        <w:jc w:val="center"/>
        <w:rPr>
          <w:rFonts w:hint="eastAsia" w:ascii="宋体" w:hAnsi="宋体" w:cs="宋体"/>
          <w:b/>
          <w:color w:val="auto"/>
          <w:spacing w:val="6"/>
          <w:sz w:val="32"/>
          <w:szCs w:val="32"/>
        </w:rPr>
      </w:pPr>
    </w:p>
    <w:p w14:paraId="4CA25375">
      <w:pPr>
        <w:autoSpaceDE w:val="0"/>
        <w:autoSpaceDN w:val="0"/>
        <w:jc w:val="center"/>
        <w:rPr>
          <w:rFonts w:hint="eastAsia" w:ascii="宋体" w:hAnsi="宋体" w:cs="宋体"/>
          <w:b/>
          <w:color w:val="auto"/>
          <w:spacing w:val="6"/>
          <w:sz w:val="32"/>
          <w:szCs w:val="32"/>
        </w:rPr>
      </w:pPr>
    </w:p>
    <w:p w14:paraId="108D9853">
      <w:pPr>
        <w:autoSpaceDE w:val="0"/>
        <w:autoSpaceDN w:val="0"/>
        <w:jc w:val="center"/>
        <w:rPr>
          <w:rFonts w:hint="eastAsia" w:ascii="宋体" w:hAnsi="宋体" w:cs="宋体"/>
          <w:b/>
          <w:color w:val="auto"/>
          <w:spacing w:val="6"/>
          <w:sz w:val="32"/>
          <w:szCs w:val="32"/>
        </w:rPr>
      </w:pPr>
    </w:p>
    <w:p w14:paraId="22C15E09">
      <w:pPr>
        <w:snapToGrid w:val="0"/>
        <w:spacing w:line="360" w:lineRule="auto"/>
        <w:jc w:val="center"/>
        <w:outlineLvl w:val="0"/>
        <w:rPr>
          <w:rFonts w:hint="eastAsia"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14:paraId="73B05B33">
      <w:pPr>
        <w:widowControl/>
        <w:spacing w:line="360" w:lineRule="auto"/>
        <w:ind w:firstLine="120" w:firstLineChars="50"/>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656186C6">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浙江省文化广电和旅游“十四五”规划终评项目【招标编号：</w:t>
      </w:r>
      <w:r>
        <w:rPr>
          <w:rFonts w:hint="eastAsia" w:ascii="宋体" w:hAnsi="宋体" w:cs="宋体"/>
          <w:color w:val="auto"/>
          <w:sz w:val="24"/>
          <w:lang w:eastAsia="zh-CN"/>
        </w:rPr>
        <w:t>CTZB-2025070146</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02AA2FB4">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一、分包标的及数量</w:t>
      </w:r>
    </w:p>
    <w:p w14:paraId="1B656917">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b/>
          <w:bCs/>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2F87522C">
      <w:pPr>
        <w:pStyle w:val="3"/>
        <w:ind w:left="664" w:leftChars="316" w:firstLine="229" w:firstLineChars="9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p w14:paraId="3C36D838">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41731FB5">
      <w:pPr>
        <w:snapToGrid w:val="0"/>
        <w:spacing w:line="360" w:lineRule="auto"/>
        <w:ind w:firstLine="576"/>
        <w:rPr>
          <w:rFonts w:hint="eastAsia"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（服务内容）全部由小微企业（小微企业）提供服务，</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3285D838">
      <w:pPr>
        <w:spacing w:line="360" w:lineRule="auto"/>
        <w:ind w:firstLine="480" w:firstLineChars="200"/>
        <w:rPr>
          <w:rFonts w:hint="eastAsia" w:ascii="宋体" w:hAnsi="宋体" w:cs="宋体"/>
          <w:b/>
          <w:bCs/>
          <w:color w:val="auto"/>
          <w:kern w:val="0"/>
          <w:sz w:val="24"/>
          <w:lang w:val="zh-CN"/>
        </w:rPr>
      </w:pPr>
      <w:r>
        <w:rPr>
          <w:rFonts w:hint="eastAsia" w:ascii="宋体" w:hAnsi="宋体" w:cs="宋体"/>
          <w:color w:val="auto"/>
          <w:sz w:val="24"/>
        </w:rPr>
        <w:t>2、</w:t>
      </w:r>
      <w:bookmarkStart w:id="520"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520"/>
    </w:p>
    <w:p w14:paraId="68D0418B">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5C1072CD">
      <w:pPr>
        <w:snapToGrid w:val="0"/>
        <w:spacing w:line="360" w:lineRule="auto"/>
        <w:ind w:firstLine="576"/>
        <w:rPr>
          <w:rFonts w:hint="eastAsia" w:ascii="宋体" w:hAnsi="宋体" w:cs="宋体"/>
          <w:color w:val="auto"/>
          <w:u w:val="single"/>
        </w:rPr>
      </w:pPr>
      <w:r>
        <w:rPr>
          <w:rFonts w:hint="eastAsia" w:ascii="宋体" w:hAnsi="宋体" w:cs="宋体"/>
          <w:color w:val="auto"/>
          <w:u w:val="single"/>
        </w:rPr>
        <w:t xml:space="preserve">                                                                                  </w:t>
      </w:r>
    </w:p>
    <w:p w14:paraId="6DE0101E">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四、质量</w:t>
      </w:r>
    </w:p>
    <w:p w14:paraId="7C242440">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u w:val="single"/>
        </w:rPr>
        <w:t xml:space="preserve">                                                                                       </w:t>
      </w:r>
    </w:p>
    <w:p w14:paraId="4953E1F5">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五、价款或者报酬</w:t>
      </w:r>
    </w:p>
    <w:p w14:paraId="64BC1CBB">
      <w:pPr>
        <w:snapToGrid w:val="0"/>
        <w:spacing w:line="360" w:lineRule="auto"/>
        <w:ind w:left="573" w:leftChars="273"/>
        <w:rPr>
          <w:rFonts w:hint="eastAsia" w:ascii="宋体" w:hAnsi="宋体" w:cs="宋体"/>
          <w:color w:val="auto"/>
          <w:kern w:val="0"/>
          <w:sz w:val="24"/>
          <w:lang w:val="zh-CN"/>
        </w:rPr>
      </w:pPr>
      <w:r>
        <w:rPr>
          <w:rFonts w:hint="eastAsia" w:ascii="宋体" w:hAnsi="宋体" w:cs="宋体"/>
          <w:color w:val="auto"/>
          <w:u w:val="single"/>
        </w:rPr>
        <w:t xml:space="preserve">                                                                                     </w:t>
      </w:r>
    </w:p>
    <w:p w14:paraId="44DBFEB2">
      <w:pPr>
        <w:snapToGrid w:val="0"/>
        <w:spacing w:line="360" w:lineRule="auto"/>
        <w:ind w:left="573" w:leftChars="273"/>
        <w:rPr>
          <w:rFonts w:hint="eastAsia" w:ascii="宋体" w:hAnsi="宋体" w:cs="宋体"/>
          <w:color w:val="auto"/>
          <w:kern w:val="0"/>
          <w:sz w:val="24"/>
          <w:lang w:val="zh-CN"/>
        </w:rPr>
      </w:pPr>
      <w:r>
        <w:rPr>
          <w:rFonts w:hint="eastAsia" w:ascii="宋体" w:hAnsi="宋体" w:cs="宋体"/>
          <w:color w:val="auto"/>
          <w:kern w:val="0"/>
          <w:sz w:val="24"/>
          <w:lang w:val="zh-CN"/>
        </w:rPr>
        <w:t>六、违约责任</w:t>
      </w:r>
    </w:p>
    <w:p w14:paraId="6D175F64">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u w:val="single"/>
        </w:rPr>
        <w:t xml:space="preserve">                                                                                     </w:t>
      </w:r>
    </w:p>
    <w:p w14:paraId="2666178F">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七、争议解决的办法</w:t>
      </w:r>
    </w:p>
    <w:p w14:paraId="04EFEE3A">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u w:val="single"/>
        </w:rPr>
        <w:t xml:space="preserve">                                                                                  </w:t>
      </w:r>
    </w:p>
    <w:p w14:paraId="64A23291">
      <w:pPr>
        <w:snapToGrid w:val="0"/>
        <w:spacing w:line="360" w:lineRule="auto"/>
        <w:ind w:left="5758" w:leftChars="342" w:hanging="5040" w:hangingChars="2100"/>
        <w:rPr>
          <w:rFonts w:hint="eastAsia"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2BF2C795">
      <w:pPr>
        <w:snapToGrid w:val="0"/>
        <w:spacing w:line="360" w:lineRule="auto"/>
        <w:jc w:val="right"/>
        <w:rPr>
          <w:rFonts w:hint="eastAsia"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5803D994">
      <w:pPr>
        <w:snapToGrid w:val="0"/>
        <w:spacing w:line="360" w:lineRule="auto"/>
        <w:ind w:firstLine="5760" w:firstLineChars="2400"/>
        <w:rPr>
          <w:rFonts w:hint="eastAsia" w:ascii="宋体" w:hAnsi="宋体" w:cs="宋体"/>
          <w:color w:val="auto"/>
        </w:rPr>
      </w:pPr>
      <w:r>
        <w:rPr>
          <w:rFonts w:hint="eastAsia" w:ascii="宋体" w:hAnsi="宋体" w:cs="宋体"/>
          <w:color w:val="auto"/>
          <w:kern w:val="0"/>
          <w:sz w:val="24"/>
          <w:lang w:val="zh-CN"/>
        </w:rPr>
        <w:t>……</w:t>
      </w:r>
    </w:p>
    <w:p w14:paraId="6B0A0D01">
      <w:pPr>
        <w:spacing w:line="360" w:lineRule="auto"/>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0CFCBD2">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70E06E5F">
      <w:pPr>
        <w:autoSpaceDE w:val="0"/>
        <w:autoSpaceDN w:val="0"/>
        <w:jc w:val="center"/>
        <w:rPr>
          <w:rFonts w:hint="eastAsia" w:ascii="宋体" w:hAnsi="宋体" w:cs="宋体"/>
          <w:b/>
          <w:color w:val="auto"/>
          <w:spacing w:val="6"/>
          <w:sz w:val="32"/>
          <w:szCs w:val="32"/>
        </w:rPr>
      </w:pPr>
    </w:p>
    <w:p w14:paraId="65F62CE9">
      <w:pPr>
        <w:autoSpaceDE w:val="0"/>
        <w:autoSpaceDN w:val="0"/>
        <w:jc w:val="center"/>
        <w:rPr>
          <w:rFonts w:hint="eastAsia" w:ascii="宋体" w:hAnsi="宋体" w:cs="宋体"/>
          <w:b/>
          <w:color w:val="auto"/>
          <w:spacing w:val="6"/>
          <w:sz w:val="32"/>
          <w:szCs w:val="32"/>
        </w:rPr>
      </w:pPr>
    </w:p>
    <w:p w14:paraId="3548555A">
      <w:pPr>
        <w:autoSpaceDE w:val="0"/>
        <w:autoSpaceDN w:val="0"/>
        <w:jc w:val="center"/>
        <w:rPr>
          <w:rFonts w:hint="eastAsia" w:ascii="宋体" w:hAnsi="宋体" w:cs="宋体"/>
          <w:b/>
          <w:color w:val="auto"/>
          <w:spacing w:val="6"/>
          <w:sz w:val="32"/>
          <w:szCs w:val="32"/>
        </w:rPr>
      </w:pPr>
    </w:p>
    <w:p w14:paraId="0229CB7F">
      <w:pPr>
        <w:autoSpaceDE w:val="0"/>
        <w:autoSpaceDN w:val="0"/>
        <w:jc w:val="center"/>
        <w:rPr>
          <w:rFonts w:hint="eastAsia" w:ascii="宋体" w:hAnsi="宋体" w:cs="宋体"/>
          <w:b/>
          <w:color w:val="auto"/>
          <w:spacing w:val="6"/>
          <w:sz w:val="32"/>
          <w:szCs w:val="32"/>
        </w:rPr>
      </w:pPr>
    </w:p>
    <w:p w14:paraId="31EF4AE1">
      <w:pPr>
        <w:autoSpaceDE w:val="0"/>
        <w:autoSpaceDN w:val="0"/>
        <w:jc w:val="center"/>
        <w:rPr>
          <w:rFonts w:hint="eastAsia" w:ascii="宋体" w:hAnsi="宋体" w:cs="宋体"/>
          <w:b/>
          <w:color w:val="auto"/>
          <w:spacing w:val="6"/>
          <w:sz w:val="32"/>
          <w:szCs w:val="32"/>
        </w:rPr>
      </w:pPr>
    </w:p>
    <w:p w14:paraId="08C2F8BE">
      <w:pPr>
        <w:autoSpaceDE w:val="0"/>
        <w:autoSpaceDN w:val="0"/>
        <w:jc w:val="center"/>
        <w:rPr>
          <w:rFonts w:hint="eastAsia" w:ascii="宋体" w:hAnsi="宋体" w:cs="宋体"/>
          <w:b/>
          <w:color w:val="auto"/>
          <w:spacing w:val="6"/>
          <w:sz w:val="32"/>
          <w:szCs w:val="32"/>
        </w:rPr>
      </w:pPr>
    </w:p>
    <w:p w14:paraId="0E99D39E">
      <w:pPr>
        <w:autoSpaceDE w:val="0"/>
        <w:autoSpaceDN w:val="0"/>
        <w:jc w:val="center"/>
        <w:rPr>
          <w:rFonts w:hint="eastAsia" w:ascii="宋体" w:hAnsi="宋体" w:cs="宋体"/>
          <w:b/>
          <w:color w:val="auto"/>
          <w:spacing w:val="6"/>
          <w:sz w:val="32"/>
          <w:szCs w:val="32"/>
        </w:rPr>
      </w:pPr>
    </w:p>
    <w:p w14:paraId="084954B3">
      <w:pPr>
        <w:autoSpaceDE w:val="0"/>
        <w:autoSpaceDN w:val="0"/>
        <w:jc w:val="center"/>
        <w:rPr>
          <w:rFonts w:hint="eastAsia" w:ascii="宋体" w:hAnsi="宋体" w:cs="宋体"/>
          <w:b/>
          <w:color w:val="auto"/>
          <w:spacing w:val="6"/>
          <w:sz w:val="32"/>
          <w:szCs w:val="32"/>
        </w:rPr>
      </w:pPr>
    </w:p>
    <w:p w14:paraId="07B58F73">
      <w:pPr>
        <w:autoSpaceDE w:val="0"/>
        <w:autoSpaceDN w:val="0"/>
        <w:jc w:val="center"/>
        <w:rPr>
          <w:rFonts w:hint="eastAsia" w:ascii="宋体" w:hAnsi="宋体" w:cs="宋体"/>
          <w:b/>
          <w:color w:val="auto"/>
          <w:spacing w:val="6"/>
          <w:sz w:val="32"/>
          <w:szCs w:val="32"/>
        </w:rPr>
      </w:pPr>
    </w:p>
    <w:p w14:paraId="4153ACF7">
      <w:pPr>
        <w:autoSpaceDE w:val="0"/>
        <w:autoSpaceDN w:val="0"/>
        <w:jc w:val="center"/>
        <w:rPr>
          <w:rFonts w:hint="eastAsia" w:ascii="宋体" w:hAnsi="宋体" w:cs="宋体"/>
          <w:b/>
          <w:color w:val="auto"/>
          <w:spacing w:val="6"/>
          <w:sz w:val="32"/>
          <w:szCs w:val="32"/>
        </w:rPr>
      </w:pPr>
    </w:p>
    <w:p w14:paraId="266F37A0">
      <w:pPr>
        <w:autoSpaceDE w:val="0"/>
        <w:autoSpaceDN w:val="0"/>
        <w:jc w:val="center"/>
        <w:rPr>
          <w:rFonts w:hint="eastAsia" w:ascii="宋体" w:hAnsi="宋体" w:cs="宋体"/>
          <w:b/>
          <w:color w:val="auto"/>
          <w:spacing w:val="6"/>
          <w:sz w:val="32"/>
          <w:szCs w:val="32"/>
        </w:rPr>
      </w:pPr>
    </w:p>
    <w:p w14:paraId="1ACA7D94">
      <w:pPr>
        <w:autoSpaceDE w:val="0"/>
        <w:autoSpaceDN w:val="0"/>
        <w:jc w:val="center"/>
        <w:rPr>
          <w:rFonts w:hint="eastAsia" w:ascii="宋体" w:hAnsi="宋体" w:cs="宋体"/>
          <w:b/>
          <w:color w:val="auto"/>
          <w:spacing w:val="6"/>
          <w:sz w:val="32"/>
          <w:szCs w:val="32"/>
        </w:rPr>
      </w:pPr>
    </w:p>
    <w:p w14:paraId="1E2C34B7">
      <w:pPr>
        <w:autoSpaceDE w:val="0"/>
        <w:autoSpaceDN w:val="0"/>
        <w:jc w:val="center"/>
        <w:rPr>
          <w:rFonts w:hint="eastAsia" w:ascii="宋体" w:hAnsi="宋体" w:cs="宋体"/>
          <w:b/>
          <w:color w:val="auto"/>
          <w:spacing w:val="6"/>
          <w:sz w:val="32"/>
          <w:szCs w:val="32"/>
        </w:rPr>
      </w:pPr>
    </w:p>
    <w:p w14:paraId="1DBD7912">
      <w:pPr>
        <w:autoSpaceDE w:val="0"/>
        <w:autoSpaceDN w:val="0"/>
        <w:jc w:val="center"/>
        <w:rPr>
          <w:rFonts w:hint="eastAsia" w:ascii="宋体" w:hAnsi="宋体" w:cs="宋体"/>
          <w:b/>
          <w:color w:val="auto"/>
          <w:spacing w:val="6"/>
          <w:sz w:val="32"/>
          <w:szCs w:val="32"/>
        </w:rPr>
      </w:pPr>
    </w:p>
    <w:p w14:paraId="1C8BEB1C">
      <w:pPr>
        <w:autoSpaceDE w:val="0"/>
        <w:autoSpaceDN w:val="0"/>
        <w:jc w:val="center"/>
        <w:rPr>
          <w:rFonts w:hint="eastAsia" w:ascii="宋体" w:hAnsi="宋体" w:cs="宋体"/>
          <w:b/>
          <w:color w:val="auto"/>
          <w:spacing w:val="6"/>
          <w:sz w:val="32"/>
          <w:szCs w:val="32"/>
        </w:rPr>
      </w:pPr>
    </w:p>
    <w:p w14:paraId="6547BC75">
      <w:pPr>
        <w:autoSpaceDE w:val="0"/>
        <w:autoSpaceDN w:val="0"/>
        <w:jc w:val="center"/>
        <w:rPr>
          <w:rFonts w:hint="eastAsia" w:ascii="宋体" w:hAnsi="宋体" w:cs="宋体"/>
          <w:b/>
          <w:color w:val="auto"/>
          <w:spacing w:val="6"/>
          <w:sz w:val="32"/>
          <w:szCs w:val="32"/>
        </w:rPr>
      </w:pPr>
    </w:p>
    <w:p w14:paraId="708557A5">
      <w:pPr>
        <w:autoSpaceDE w:val="0"/>
        <w:autoSpaceDN w:val="0"/>
        <w:jc w:val="center"/>
        <w:rPr>
          <w:rFonts w:hint="eastAsia" w:ascii="宋体" w:hAnsi="宋体" w:cs="宋体"/>
          <w:b/>
          <w:color w:val="auto"/>
          <w:spacing w:val="6"/>
          <w:sz w:val="32"/>
          <w:szCs w:val="32"/>
        </w:rPr>
      </w:pPr>
    </w:p>
    <w:p w14:paraId="54C293CB">
      <w:pPr>
        <w:autoSpaceDE w:val="0"/>
        <w:autoSpaceDN w:val="0"/>
        <w:jc w:val="center"/>
        <w:rPr>
          <w:rFonts w:hint="eastAsia" w:ascii="宋体" w:hAnsi="宋体" w:cs="宋体"/>
          <w:b/>
          <w:color w:val="auto"/>
          <w:spacing w:val="6"/>
          <w:sz w:val="32"/>
          <w:szCs w:val="32"/>
        </w:rPr>
      </w:pPr>
    </w:p>
    <w:p w14:paraId="4A96DF10">
      <w:pPr>
        <w:autoSpaceDE w:val="0"/>
        <w:autoSpaceDN w:val="0"/>
        <w:jc w:val="center"/>
        <w:rPr>
          <w:rFonts w:hint="eastAsia" w:ascii="宋体" w:hAnsi="宋体" w:cs="宋体"/>
          <w:b/>
          <w:color w:val="auto"/>
          <w:spacing w:val="6"/>
          <w:sz w:val="32"/>
          <w:szCs w:val="32"/>
        </w:rPr>
      </w:pPr>
    </w:p>
    <w:p w14:paraId="023B1D9D">
      <w:pPr>
        <w:autoSpaceDE w:val="0"/>
        <w:autoSpaceDN w:val="0"/>
        <w:jc w:val="center"/>
        <w:rPr>
          <w:rFonts w:hint="eastAsia" w:ascii="宋体" w:hAnsi="宋体" w:cs="宋体"/>
          <w:b/>
          <w:color w:val="auto"/>
          <w:spacing w:val="6"/>
          <w:sz w:val="32"/>
          <w:szCs w:val="32"/>
        </w:rPr>
      </w:pPr>
    </w:p>
    <w:p w14:paraId="7E00CAA5">
      <w:pPr>
        <w:autoSpaceDE w:val="0"/>
        <w:autoSpaceDN w:val="0"/>
        <w:jc w:val="center"/>
        <w:rPr>
          <w:rFonts w:hint="eastAsia" w:ascii="宋体" w:hAnsi="宋体" w:cs="宋体"/>
          <w:b/>
          <w:color w:val="auto"/>
          <w:spacing w:val="6"/>
          <w:sz w:val="32"/>
          <w:szCs w:val="32"/>
        </w:rPr>
      </w:pPr>
    </w:p>
    <w:p w14:paraId="2F51607E">
      <w:pPr>
        <w:autoSpaceDE w:val="0"/>
        <w:autoSpaceDN w:val="0"/>
        <w:jc w:val="center"/>
        <w:rPr>
          <w:rFonts w:hint="eastAsia" w:ascii="宋体" w:hAnsi="宋体" w:cs="宋体"/>
          <w:b/>
          <w:color w:val="auto"/>
          <w:spacing w:val="6"/>
          <w:sz w:val="32"/>
          <w:szCs w:val="32"/>
        </w:rPr>
      </w:pPr>
    </w:p>
    <w:p w14:paraId="703467EF">
      <w:pPr>
        <w:autoSpaceDE w:val="0"/>
        <w:autoSpaceDN w:val="0"/>
        <w:jc w:val="center"/>
        <w:rPr>
          <w:rFonts w:hint="eastAsia" w:ascii="宋体" w:hAnsi="宋体" w:cs="宋体"/>
          <w:b/>
          <w:color w:val="auto"/>
          <w:spacing w:val="6"/>
          <w:sz w:val="32"/>
          <w:szCs w:val="32"/>
        </w:rPr>
      </w:pPr>
    </w:p>
    <w:p w14:paraId="359D5F61">
      <w:pPr>
        <w:autoSpaceDE w:val="0"/>
        <w:autoSpaceDN w:val="0"/>
        <w:jc w:val="center"/>
        <w:rPr>
          <w:rFonts w:hint="eastAsia" w:ascii="宋体" w:hAnsi="宋体" w:cs="宋体"/>
          <w:b/>
          <w:color w:val="auto"/>
          <w:spacing w:val="6"/>
          <w:sz w:val="32"/>
          <w:szCs w:val="32"/>
        </w:rPr>
      </w:pPr>
    </w:p>
    <w:p w14:paraId="795DE3DD">
      <w:pPr>
        <w:autoSpaceDE w:val="0"/>
        <w:autoSpaceDN w:val="0"/>
        <w:jc w:val="center"/>
        <w:rPr>
          <w:rFonts w:hint="eastAsia" w:ascii="宋体" w:hAnsi="宋体" w:cs="宋体"/>
          <w:b/>
          <w:color w:val="auto"/>
          <w:spacing w:val="6"/>
          <w:sz w:val="32"/>
          <w:szCs w:val="32"/>
        </w:rPr>
      </w:pPr>
    </w:p>
    <w:p w14:paraId="5667DC2B">
      <w:pPr>
        <w:autoSpaceDE w:val="0"/>
        <w:autoSpaceDN w:val="0"/>
        <w:jc w:val="center"/>
        <w:rPr>
          <w:rFonts w:hint="eastAsia" w:ascii="宋体" w:hAnsi="宋体" w:cs="宋体"/>
          <w:b/>
          <w:color w:val="auto"/>
          <w:spacing w:val="6"/>
          <w:sz w:val="32"/>
          <w:szCs w:val="32"/>
        </w:rPr>
      </w:pPr>
    </w:p>
    <w:p w14:paraId="4569AAF5">
      <w:pPr>
        <w:widowControl/>
        <w:adjustRightInd/>
        <w:jc w:val="left"/>
        <w:rPr>
          <w:rFonts w:hint="eastAsia" w:ascii="宋体" w:hAnsi="宋体" w:cs="宋体"/>
          <w:b/>
          <w:color w:val="auto"/>
          <w:kern w:val="0"/>
          <w:sz w:val="32"/>
          <w:szCs w:val="32"/>
        </w:rPr>
      </w:pPr>
      <w:r>
        <w:rPr>
          <w:rFonts w:ascii="宋体" w:hAnsi="宋体" w:cs="宋体"/>
          <w:b/>
          <w:color w:val="auto"/>
          <w:kern w:val="0"/>
          <w:sz w:val="32"/>
          <w:szCs w:val="32"/>
        </w:rPr>
        <w:br w:type="page"/>
      </w:r>
    </w:p>
    <w:p w14:paraId="5F032742">
      <w:pPr>
        <w:snapToGrid w:val="0"/>
        <w:spacing w:line="360" w:lineRule="auto"/>
        <w:outlineLvl w:val="0"/>
        <w:rPr>
          <w:rFonts w:hint="eastAsia" w:ascii="宋体" w:hAnsi="宋体" w:cs="宋体"/>
          <w:b/>
          <w:color w:val="auto"/>
          <w:kern w:val="0"/>
          <w:sz w:val="44"/>
          <w:szCs w:val="44"/>
        </w:rPr>
      </w:pPr>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p>
    <w:p w14:paraId="0BDCB0B9">
      <w:pPr>
        <w:spacing w:line="360" w:lineRule="auto"/>
        <w:jc w:val="center"/>
        <w:rPr>
          <w:rFonts w:hint="eastAsia" w:ascii="宋体" w:hAnsi="宋体" w:cs="宋体"/>
          <w:color w:val="auto"/>
          <w:sz w:val="24"/>
          <w:u w:val="single"/>
        </w:rPr>
      </w:pPr>
    </w:p>
    <w:p w14:paraId="217026FF">
      <w:pPr>
        <w:spacing w:line="360" w:lineRule="auto"/>
        <w:jc w:val="center"/>
        <w:rPr>
          <w:rFonts w:hint="eastAsia" w:ascii="宋体" w:hAnsi="宋体" w:cs="宋体"/>
          <w:b/>
          <w:color w:val="auto"/>
          <w:sz w:val="32"/>
          <w:szCs w:val="32"/>
        </w:rPr>
      </w:pPr>
      <w:r>
        <w:rPr>
          <w:rFonts w:hint="eastAsia" w:ascii="宋体" w:hAnsi="宋体" w:cs="宋体"/>
          <w:b/>
          <w:color w:val="auto"/>
          <w:sz w:val="32"/>
          <w:szCs w:val="32"/>
        </w:rPr>
        <w:t>中小企业声明函（服务）</w:t>
      </w:r>
    </w:p>
    <w:p w14:paraId="62F8B17D">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浙江省文化广电和旅游厅 </w:t>
      </w:r>
      <w:r>
        <w:rPr>
          <w:rFonts w:hint="eastAsia" w:ascii="宋体" w:hAnsi="宋体" w:cs="宋体"/>
          <w:color w:val="auto"/>
          <w:sz w:val="24"/>
        </w:rPr>
        <w:t>的</w:t>
      </w:r>
      <w:r>
        <w:rPr>
          <w:rFonts w:hint="eastAsia" w:ascii="宋体" w:hAnsi="宋体" w:cs="宋体"/>
          <w:color w:val="auto"/>
          <w:sz w:val="24"/>
          <w:u w:val="single"/>
        </w:rPr>
        <w:t xml:space="preserve"> 浙江省文化广电和旅游“十四五”规划终评项目</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4AFEABE9">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kern w:val="0"/>
          <w:sz w:val="24"/>
          <w:u w:val="single"/>
        </w:rPr>
        <w:t>浙江省文化广电和旅游“十四五”规划终评</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仿宋"/>
          <w:color w:val="auto"/>
          <w:kern w:val="0"/>
          <w:sz w:val="24"/>
          <w:u w:val="single"/>
        </w:rPr>
        <w:t>其他未列明行业</w:t>
      </w:r>
      <w:r>
        <w:rPr>
          <w:rFonts w:hint="eastAsia" w:ascii="宋体" w:hAnsi="宋体" w:cs="宋体"/>
          <w:color w:val="auto"/>
          <w:sz w:val="24"/>
        </w:rPr>
        <w:t xml:space="preserve"> ；承接企业为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b/>
          <w:bCs/>
          <w:color w:val="auto"/>
          <w:sz w:val="24"/>
          <w:u w:val="single"/>
        </w:rPr>
        <w:t>（此处须明确企业类型）</w:t>
      </w:r>
      <w:r>
        <w:rPr>
          <w:rFonts w:hint="eastAsia" w:ascii="宋体" w:hAnsi="宋体" w:cs="宋体"/>
          <w:color w:val="auto"/>
          <w:sz w:val="24"/>
        </w:rPr>
        <w:t>；</w:t>
      </w:r>
    </w:p>
    <w:p w14:paraId="082113F2">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b/>
          <w:bCs/>
          <w:color w:val="auto"/>
          <w:sz w:val="24"/>
          <w:u w:val="single"/>
        </w:rPr>
        <w:t>（此处须明确企业类型）</w:t>
      </w:r>
      <w:r>
        <w:rPr>
          <w:rFonts w:hint="eastAsia" w:ascii="宋体" w:hAnsi="宋体" w:cs="宋体"/>
          <w:color w:val="auto"/>
          <w:sz w:val="24"/>
          <w:u w:val="single"/>
        </w:rPr>
        <w:t xml:space="preserve"> </w:t>
      </w:r>
      <w:r>
        <w:rPr>
          <w:rFonts w:hint="eastAsia" w:ascii="宋体" w:hAnsi="宋体" w:cs="宋体"/>
          <w:color w:val="auto"/>
          <w:sz w:val="24"/>
        </w:rPr>
        <w:t>；</w:t>
      </w:r>
    </w:p>
    <w:p w14:paraId="314F281F">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w:t>
      </w:r>
    </w:p>
    <w:p w14:paraId="6B0F078F">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7A117384">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2ABD7BE8">
      <w:pPr>
        <w:spacing w:line="360" w:lineRule="auto"/>
        <w:ind w:right="1760"/>
        <w:jc w:val="right"/>
        <w:rPr>
          <w:rFonts w:hint="eastAsia" w:ascii="宋体" w:hAnsi="宋体" w:cs="宋体"/>
          <w:color w:val="auto"/>
          <w:sz w:val="24"/>
        </w:rPr>
      </w:pPr>
      <w:r>
        <w:rPr>
          <w:rFonts w:hint="eastAsia" w:ascii="宋体" w:hAnsi="宋体" w:cs="宋体"/>
          <w:color w:val="auto"/>
          <w:sz w:val="24"/>
        </w:rPr>
        <w:t>投标人名称（电子签名）：</w:t>
      </w:r>
    </w:p>
    <w:p w14:paraId="46746113">
      <w:pPr>
        <w:spacing w:line="360" w:lineRule="auto"/>
        <w:ind w:right="1120" w:firstLine="4680" w:firstLineChars="1950"/>
        <w:rPr>
          <w:rFonts w:hint="eastAsia" w:ascii="宋体" w:hAnsi="宋体" w:cs="宋体"/>
          <w:color w:val="auto"/>
          <w:sz w:val="24"/>
        </w:rPr>
      </w:pPr>
      <w:r>
        <w:rPr>
          <w:rFonts w:hint="eastAsia" w:ascii="宋体" w:hAnsi="宋体" w:cs="宋体"/>
          <w:color w:val="auto"/>
          <w:sz w:val="24"/>
        </w:rPr>
        <w:t>日 期：</w:t>
      </w:r>
    </w:p>
    <w:p w14:paraId="6B0B7476">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注：</w:t>
      </w:r>
    </w:p>
    <w:p w14:paraId="0D60E182">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1.从业人员、营业收入、资产总额填报上一年度数据，无上一年度数据的新成立企业可不填报。</w:t>
      </w:r>
    </w:p>
    <w:p w14:paraId="6239B8C3">
      <w:pPr>
        <w:spacing w:line="360" w:lineRule="auto"/>
        <w:ind w:firstLine="480" w:firstLineChars="200"/>
        <w:jc w:val="left"/>
        <w:rPr>
          <w:rFonts w:hint="eastAsia" w:ascii="宋体" w:hAnsi="宋体" w:cs="宋体"/>
          <w:bCs/>
          <w:color w:val="auto"/>
          <w:sz w:val="24"/>
        </w:rPr>
      </w:pPr>
      <w:r>
        <w:rPr>
          <w:rFonts w:hint="eastAsia" w:ascii="宋体" w:hAnsi="宋体" w:cs="宋体"/>
          <w:color w:val="auto"/>
          <w:sz w:val="24"/>
        </w:rPr>
        <w:t>2.《中小企业声明函》中“标的名称”、“采购文件中明确的所属行业”依据招标文件第二部分投标人须知前附表中“采购标的及其对应的中小企业划分标准所属行业”的指引，逐一填写，不得缺漏。</w:t>
      </w: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1" w:usb3="00000000" w:csb0="400001BF" w:csb1="DFF70000"/>
  </w:font>
  <w:font w:name="????">
    <w:altName w:val="微软雅黑"/>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PMingLiU">
    <w:altName w:val="Verdana"/>
    <w:panose1 w:val="02010601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3B80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B6F3D">
    <w:pPr>
      <w:pStyle w:val="42"/>
      <w:framePr w:wrap="around" w:vAnchor="text" w:hAnchor="margin" w:xAlign="right" w:y="1"/>
      <w:rPr>
        <w:rStyle w:val="73"/>
      </w:rPr>
    </w:pPr>
    <w:r>
      <w:fldChar w:fldCharType="begin"/>
    </w:r>
    <w:r>
      <w:rPr>
        <w:rStyle w:val="73"/>
      </w:rPr>
      <w:instrText xml:space="preserve">PAGE  </w:instrText>
    </w:r>
    <w:r>
      <w:fldChar w:fldCharType="end"/>
    </w:r>
  </w:p>
  <w:p w14:paraId="1055194A">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0B1AE">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bookmarkStart w:id="521" w:name="_Toc164085800"/>
    <w:bookmarkStart w:id="522" w:name="_Toc131845147"/>
    <w:bookmarkStart w:id="523" w:name="_Toc36110187"/>
    <w:bookmarkStart w:id="524" w:name="_Toc91899912"/>
    <w:r>
      <w:rPr>
        <w:rFonts w:hint="eastAsia" w:ascii="仿宋_GB2312" w:eastAsia="仿宋_GB2312"/>
        <w:kern w:val="0"/>
        <w:szCs w:val="21"/>
      </w:rPr>
      <w:t xml:space="preserve"> 页</w:t>
    </w:r>
    <w:bookmarkEnd w:id="521"/>
    <w:bookmarkEnd w:id="522"/>
    <w:bookmarkEnd w:id="523"/>
    <w:bookmarkEnd w:id="5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36895">
    <w:pPr>
      <w:pStyle w:val="42"/>
      <w:framePr w:wrap="around" w:vAnchor="text" w:hAnchor="margin" w:xAlign="right" w:y="1"/>
      <w:rPr>
        <w:rStyle w:val="73"/>
      </w:rPr>
    </w:pPr>
    <w:r>
      <w:fldChar w:fldCharType="begin"/>
    </w:r>
    <w:r>
      <w:rPr>
        <w:rStyle w:val="73"/>
      </w:rPr>
      <w:instrText xml:space="preserve">PAGE  </w:instrText>
    </w:r>
    <w:r>
      <w:fldChar w:fldCharType="end"/>
    </w:r>
  </w:p>
  <w:p w14:paraId="3E033660">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9E2C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4B664">
    <w:pPr>
      <w:pStyle w:val="4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2DF2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661644B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B93C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66DF3AD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4DCD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3A6D14A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B9F7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6E4CFE2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D5BD6">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70E0C">
    <w:pPr>
      <w:pStyle w:val="43"/>
      <w:pBdr>
        <w:bottom w:val="single" w:color="auto" w:sz="6" w:space="4"/>
      </w:pBdr>
      <w:jc w:val="both"/>
    </w:pPr>
    <w:r>
      <w:rPr>
        <w:rFonts w:hint="eastAsia" w:ascii="仿宋" w:hAnsi="仿宋" w:eastAsia="仿宋" w:cs="仿宋"/>
        <w:kern w:val="0"/>
        <w:sz w:val="24"/>
      </w:rPr>
      <w:drawing>
        <wp:inline distT="0" distB="0" distL="0" distR="0">
          <wp:extent cx="514985" cy="393065"/>
          <wp:effectExtent l="0" t="0" r="3175"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
                    <a:extLst>
                      <a:ext uri="{28A0092B-C50C-407E-A947-70E740481C1C}">
                        <a14:useLocalDpi xmlns:a14="http://schemas.microsoft.com/office/drawing/2010/main" val="0"/>
                      </a:ext>
                    </a:extLst>
                  </a:blip>
                  <a:srcRect l="10294" t="7677" r="13889" b="8034"/>
                  <a:stretch>
                    <a:fillRect/>
                  </a:stretch>
                </pic:blipFill>
                <pic:spPr>
                  <a:xfrm>
                    <a:off x="0" y="0"/>
                    <a:ext cx="514985" cy="393065"/>
                  </a:xfrm>
                  <a:prstGeom prst="rect">
                    <a:avLst/>
                  </a:prstGeom>
                  <a:noFill/>
                  <a:ln>
                    <a:noFill/>
                  </a:ln>
                </pic:spPr>
              </pic:pic>
            </a:graphicData>
          </a:graphic>
        </wp:inline>
      </w:drawing>
    </w:r>
    <w:r>
      <w:t></w:t>
    </w:r>
    <w:r>
      <w:rPr>
        <w:rFonts w:hint="eastAsia"/>
      </w:rPr>
      <w:t xml:space="preserve">                 </w:t>
    </w:r>
    <w:r>
      <w:t>公开招标文件</w:t>
    </w:r>
  </w:p>
  <w:p w14:paraId="539E3356">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E2754">
    <w:pPr>
      <w:pStyle w:val="43"/>
      <w:pBdr>
        <w:bottom w:val="single" w:color="auto" w:sz="6" w:space="0"/>
      </w:pBdr>
      <w:tabs>
        <w:tab w:val="center" w:pos="4535"/>
        <w:tab w:val="right" w:pos="9070"/>
        <w:tab w:val="clear" w:pos="4153"/>
        <w:tab w:val="clear" w:pos="8306"/>
      </w:tabs>
      <w:jc w:val="right"/>
    </w:pPr>
    <w:r>
      <w:rPr>
        <w:lang w:val="zh-CN"/>
      </w:rPr>
      <w:t></w:t>
    </w:r>
    <w:r>
      <w:rPr>
        <w:rFonts w:hint="eastAsia" w:ascii="仿宋" w:hAnsi="仿宋" w:eastAsia="仿宋" w:cs="仿宋"/>
        <w:kern w:val="0"/>
        <w:sz w:val="24"/>
      </w:rPr>
      <w:drawing>
        <wp:inline distT="0" distB="0" distL="0" distR="0">
          <wp:extent cx="514985" cy="393065"/>
          <wp:effectExtent l="0" t="0" r="3175" b="3175"/>
          <wp:docPr id="20"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6"/>
                  <pic:cNvPicPr>
                    <a:picLocks noChangeAspect="1" noChangeArrowheads="1"/>
                  </pic:cNvPicPr>
                </pic:nvPicPr>
                <pic:blipFill>
                  <a:blip r:embed="rId1">
                    <a:extLst>
                      <a:ext uri="{28A0092B-C50C-407E-A947-70E740481C1C}">
                        <a14:useLocalDpi xmlns:a14="http://schemas.microsoft.com/office/drawing/2010/main" val="0"/>
                      </a:ext>
                    </a:extLst>
                  </a:blip>
                  <a:srcRect l="10294" t="7677" r="13889" b="8034"/>
                  <a:stretch>
                    <a:fillRect/>
                  </a:stretch>
                </pic:blipFill>
                <pic:spPr>
                  <a:xfrm>
                    <a:off x="0" y="0"/>
                    <a:ext cx="514985" cy="393065"/>
                  </a:xfrm>
                  <a:prstGeom prst="rect">
                    <a:avLst/>
                  </a:prstGeom>
                  <a:noFill/>
                  <a:ln>
                    <a:noFill/>
                  </a:ln>
                </pic:spPr>
              </pic:pic>
            </a:graphicData>
          </a:graphic>
        </wp:inline>
      </w:drawing>
    </w: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57C31">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98016">
    <w:pPr>
      <w:pStyle w:val="43"/>
      <w:rPr>
        <w:rFonts w:ascii="仿宋_GB2312"/>
        <w:b/>
        <w:i/>
        <w:u w:val="single"/>
      </w:rPr>
    </w:pPr>
    <w:r>
      <w:t></w:t>
    </w:r>
    <w:r>
      <w:rPr>
        <w:rFonts w:hint="eastAsia"/>
      </w:rPr>
      <w:t xml:space="preserve">                                                </w:t>
    </w:r>
    <w:r>
      <w:t xml:space="preserve"> </w:t>
    </w:r>
    <w:r>
      <w:rPr>
        <w:rFonts w:hint="eastAsia"/>
      </w:rPr>
      <w:t>公开招标文件</w:t>
    </w:r>
  </w:p>
  <w:p w14:paraId="4C32E124">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352DD">
    <w:pPr>
      <w:pStyle w:val="43"/>
      <w:jc w:val="right"/>
    </w:pPr>
    <w:r>
      <w:t></w:t>
    </w:r>
    <w:r>
      <w:rPr>
        <w:rFonts w:hint="eastAsia"/>
      </w:rPr>
      <w:t xml:space="preserve">                                                                    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E0C57">
    <w:pPr>
      <w:pStyle w:val="43"/>
      <w:jc w:val="right"/>
      <w:rPr>
        <w:rFonts w:ascii="仿宋_GB2312"/>
        <w:b/>
        <w:i/>
        <w:u w:val="single"/>
      </w:rPr>
    </w:pPr>
    <w:r>
      <w:rPr>
        <w:rFonts w:hint="eastAsia"/>
      </w:rPr>
      <w:t xml:space="preserve">                                  公开招标文件</w:t>
    </w:r>
  </w:p>
  <w:p w14:paraId="6E355EB4">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9AF81">
    <w:pPr>
      <w:pStyle w:val="43"/>
      <w:jc w:val="right"/>
    </w:pPr>
    <w:r>
      <w:rPr>
        <w:rFonts w:hint="eastAsia"/>
      </w:rPr>
      <w:t xml:space="preserve">                                                                                                        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8A57F">
    <w:pPr>
      <w:pStyle w:val="43"/>
      <w:jc w:val="right"/>
      <w:rPr>
        <w:rFonts w:ascii="仿宋_GB2312"/>
        <w:b/>
        <w:i/>
        <w:iCs/>
        <w:u w:val="single"/>
      </w:rPr>
    </w:pPr>
    <w:r>
      <w:t></w:t>
    </w:r>
    <w:r>
      <w:rPr>
        <w:rFonts w:hint="eastAsia"/>
      </w:rP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77828">
    <w:pPr>
      <w:pStyle w:val="43"/>
    </w:pPr>
    <w:r>
      <w:t></w:t>
    </w:r>
    <w:r>
      <w:rPr>
        <w:rFonts w:hint="eastAsia"/>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8A6"/>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2C8C"/>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C7F"/>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82F"/>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597"/>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22"/>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E7FA8"/>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3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486"/>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131"/>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4C4"/>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CE9"/>
    <w:rsid w:val="009D6D30"/>
    <w:rsid w:val="009D7523"/>
    <w:rsid w:val="009D76B5"/>
    <w:rsid w:val="009D7AF1"/>
    <w:rsid w:val="009D7BC7"/>
    <w:rsid w:val="009D7FAC"/>
    <w:rsid w:val="009E0109"/>
    <w:rsid w:val="009E0342"/>
    <w:rsid w:val="009E04C7"/>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8AA"/>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CC2"/>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B8A"/>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CD5"/>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306"/>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19E7"/>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776"/>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2BF6"/>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0DE"/>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10A"/>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CB0E7B"/>
    <w:rsid w:val="02DC4B10"/>
    <w:rsid w:val="02DD76CE"/>
    <w:rsid w:val="02F36323"/>
    <w:rsid w:val="02F5619C"/>
    <w:rsid w:val="0326446A"/>
    <w:rsid w:val="032D5555"/>
    <w:rsid w:val="036634D2"/>
    <w:rsid w:val="039F7283"/>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58402D"/>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14825"/>
    <w:rsid w:val="09A92330"/>
    <w:rsid w:val="09B06B87"/>
    <w:rsid w:val="09C13146"/>
    <w:rsid w:val="09E04166"/>
    <w:rsid w:val="09FF1922"/>
    <w:rsid w:val="0A1C0718"/>
    <w:rsid w:val="0A3E7710"/>
    <w:rsid w:val="0A5B7E63"/>
    <w:rsid w:val="0AA374A5"/>
    <w:rsid w:val="0AAB7649"/>
    <w:rsid w:val="0ABC5606"/>
    <w:rsid w:val="0ACF4E8E"/>
    <w:rsid w:val="0B30404E"/>
    <w:rsid w:val="0B4C6C14"/>
    <w:rsid w:val="0B547599"/>
    <w:rsid w:val="0B631A88"/>
    <w:rsid w:val="0B683D45"/>
    <w:rsid w:val="0B7F3F11"/>
    <w:rsid w:val="0B884417"/>
    <w:rsid w:val="0BCC5E1B"/>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8E4222"/>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951D1B"/>
    <w:rsid w:val="16A8729C"/>
    <w:rsid w:val="16B33777"/>
    <w:rsid w:val="16BC70A7"/>
    <w:rsid w:val="16C6339E"/>
    <w:rsid w:val="172F2D79"/>
    <w:rsid w:val="17557BEF"/>
    <w:rsid w:val="17C52613"/>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0B7601"/>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DF127F"/>
    <w:rsid w:val="21E52EF3"/>
    <w:rsid w:val="21FB5D7B"/>
    <w:rsid w:val="22015E94"/>
    <w:rsid w:val="220B1C3D"/>
    <w:rsid w:val="22135BCE"/>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21F"/>
    <w:rsid w:val="24CF5825"/>
    <w:rsid w:val="24D663E6"/>
    <w:rsid w:val="24D77F2B"/>
    <w:rsid w:val="25152081"/>
    <w:rsid w:val="258B00E2"/>
    <w:rsid w:val="25A917A6"/>
    <w:rsid w:val="25BE27CC"/>
    <w:rsid w:val="25F74A5C"/>
    <w:rsid w:val="2628662C"/>
    <w:rsid w:val="262D45DE"/>
    <w:rsid w:val="26663631"/>
    <w:rsid w:val="2666396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8F2218D"/>
    <w:rsid w:val="29345E77"/>
    <w:rsid w:val="294C65AD"/>
    <w:rsid w:val="29806583"/>
    <w:rsid w:val="298B3C4C"/>
    <w:rsid w:val="2998358C"/>
    <w:rsid w:val="29B773E6"/>
    <w:rsid w:val="29F26D24"/>
    <w:rsid w:val="2A15033F"/>
    <w:rsid w:val="2A1662C1"/>
    <w:rsid w:val="2A1C7367"/>
    <w:rsid w:val="2A2815FA"/>
    <w:rsid w:val="2A6D6092"/>
    <w:rsid w:val="2A7D76B4"/>
    <w:rsid w:val="2B011EAB"/>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ED01E6A"/>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A5A51"/>
    <w:rsid w:val="32BE5C2C"/>
    <w:rsid w:val="32E445B6"/>
    <w:rsid w:val="32FB6478"/>
    <w:rsid w:val="33263B3F"/>
    <w:rsid w:val="336963EB"/>
    <w:rsid w:val="33816EEB"/>
    <w:rsid w:val="33EB55CD"/>
    <w:rsid w:val="33EC4C02"/>
    <w:rsid w:val="340D2360"/>
    <w:rsid w:val="3410665D"/>
    <w:rsid w:val="34211214"/>
    <w:rsid w:val="342E63AB"/>
    <w:rsid w:val="34815013"/>
    <w:rsid w:val="348F0527"/>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506ECC"/>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33A6C"/>
    <w:rsid w:val="41D01505"/>
    <w:rsid w:val="41F305E7"/>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013F3A"/>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5531"/>
    <w:rsid w:val="4AEB7664"/>
    <w:rsid w:val="4AFD7C19"/>
    <w:rsid w:val="4B0567D1"/>
    <w:rsid w:val="4B236AAE"/>
    <w:rsid w:val="4B347FBB"/>
    <w:rsid w:val="4B707271"/>
    <w:rsid w:val="4B9739F7"/>
    <w:rsid w:val="4BBE7075"/>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8D1C8E"/>
    <w:rsid w:val="4F911C54"/>
    <w:rsid w:val="4FE625E0"/>
    <w:rsid w:val="4FFF435B"/>
    <w:rsid w:val="5021480F"/>
    <w:rsid w:val="50962ECB"/>
    <w:rsid w:val="50A42E38"/>
    <w:rsid w:val="50A4577F"/>
    <w:rsid w:val="50B73D1F"/>
    <w:rsid w:val="50BD5BC9"/>
    <w:rsid w:val="50C11EEE"/>
    <w:rsid w:val="50E97CFC"/>
    <w:rsid w:val="50FA4028"/>
    <w:rsid w:val="510D65B7"/>
    <w:rsid w:val="511157AB"/>
    <w:rsid w:val="5142540C"/>
    <w:rsid w:val="51840FBC"/>
    <w:rsid w:val="51853355"/>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3801D1"/>
    <w:rsid w:val="54487265"/>
    <w:rsid w:val="544D6070"/>
    <w:rsid w:val="54605E1E"/>
    <w:rsid w:val="54B3506A"/>
    <w:rsid w:val="54CA0D16"/>
    <w:rsid w:val="54DD4057"/>
    <w:rsid w:val="54E7490F"/>
    <w:rsid w:val="550764A4"/>
    <w:rsid w:val="550B2BF6"/>
    <w:rsid w:val="55214EB5"/>
    <w:rsid w:val="55364EFD"/>
    <w:rsid w:val="55442484"/>
    <w:rsid w:val="55463328"/>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CA279E"/>
    <w:rsid w:val="58E363A9"/>
    <w:rsid w:val="59166304"/>
    <w:rsid w:val="595E1678"/>
    <w:rsid w:val="596D5BD4"/>
    <w:rsid w:val="597E3DD8"/>
    <w:rsid w:val="59F80043"/>
    <w:rsid w:val="5A09252F"/>
    <w:rsid w:val="5A0B2778"/>
    <w:rsid w:val="5A2A7C7B"/>
    <w:rsid w:val="5A3E2560"/>
    <w:rsid w:val="5A4F5EDF"/>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9177D"/>
    <w:rsid w:val="5E7A0F3F"/>
    <w:rsid w:val="5E7F2D68"/>
    <w:rsid w:val="5E9B53E4"/>
    <w:rsid w:val="5EFC7377"/>
    <w:rsid w:val="5F06174D"/>
    <w:rsid w:val="5F3A3602"/>
    <w:rsid w:val="5F45733B"/>
    <w:rsid w:val="5F6277C6"/>
    <w:rsid w:val="5F6D0B1D"/>
    <w:rsid w:val="5F8D0B82"/>
    <w:rsid w:val="5F9A7BFD"/>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D558F8"/>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D6F73"/>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63036B"/>
    <w:rsid w:val="687C10C9"/>
    <w:rsid w:val="68840C16"/>
    <w:rsid w:val="68876EFB"/>
    <w:rsid w:val="68884654"/>
    <w:rsid w:val="689F444F"/>
    <w:rsid w:val="68B96DBB"/>
    <w:rsid w:val="68CA2805"/>
    <w:rsid w:val="68E937A3"/>
    <w:rsid w:val="693E15D3"/>
    <w:rsid w:val="69627681"/>
    <w:rsid w:val="69712A7C"/>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E445A2"/>
    <w:rsid w:val="6D167928"/>
    <w:rsid w:val="6D26299B"/>
    <w:rsid w:val="6D4772EC"/>
    <w:rsid w:val="6D8E4F15"/>
    <w:rsid w:val="6D9078AF"/>
    <w:rsid w:val="6DA32372"/>
    <w:rsid w:val="6DAA3FEF"/>
    <w:rsid w:val="6DC0172B"/>
    <w:rsid w:val="6DCB690C"/>
    <w:rsid w:val="6DD41A5B"/>
    <w:rsid w:val="6DF43C2E"/>
    <w:rsid w:val="6DF51CA3"/>
    <w:rsid w:val="6E8335BD"/>
    <w:rsid w:val="6E8E12EF"/>
    <w:rsid w:val="6E972936"/>
    <w:rsid w:val="6ED446C5"/>
    <w:rsid w:val="6F2A7D94"/>
    <w:rsid w:val="6F6049BF"/>
    <w:rsid w:val="6F8331F1"/>
    <w:rsid w:val="6FAE1A09"/>
    <w:rsid w:val="6FD75BF8"/>
    <w:rsid w:val="707723D0"/>
    <w:rsid w:val="70F5661B"/>
    <w:rsid w:val="711C15CB"/>
    <w:rsid w:val="71360107"/>
    <w:rsid w:val="713B688E"/>
    <w:rsid w:val="714421F6"/>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8634F3"/>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EE59E9"/>
    <w:rsid w:val="77052AA4"/>
    <w:rsid w:val="77136511"/>
    <w:rsid w:val="77340A39"/>
    <w:rsid w:val="77351FD0"/>
    <w:rsid w:val="77472422"/>
    <w:rsid w:val="777F31F2"/>
    <w:rsid w:val="77D1700D"/>
    <w:rsid w:val="77EC04CC"/>
    <w:rsid w:val="780472F2"/>
    <w:rsid w:val="78775729"/>
    <w:rsid w:val="78A42DB0"/>
    <w:rsid w:val="78A656AB"/>
    <w:rsid w:val="78B2245C"/>
    <w:rsid w:val="78E172CC"/>
    <w:rsid w:val="78EA1D1F"/>
    <w:rsid w:val="7904172F"/>
    <w:rsid w:val="790F7E27"/>
    <w:rsid w:val="792A231A"/>
    <w:rsid w:val="79316829"/>
    <w:rsid w:val="797E66A9"/>
    <w:rsid w:val="797F3C93"/>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2A23B0"/>
    <w:rsid w:val="7C2E5D1E"/>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2"/>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266"/>
    <w:qFormat/>
    <w:uiPriority w:val="0"/>
    <w:pPr>
      <w:spacing w:line="480" w:lineRule="exact"/>
      <w:ind w:firstLine="480" w:firstLineChars="200"/>
    </w:pPr>
    <w:rPr>
      <w:rFonts w:ascii="宋体" w:hAnsi="宋体"/>
      <w:sz w:val="24"/>
    </w:rPr>
  </w:style>
  <w:style w:type="paragraph" w:customStyle="1" w:styleId="27">
    <w:name w:val="正文文本首行缩进 21"/>
    <w:basedOn w:val="26"/>
    <w:qFormat/>
    <w:uiPriority w:val="99"/>
    <w:pPr>
      <w:spacing w:line="200" w:lineRule="atLeast"/>
      <w:ind w:firstLine="420"/>
    </w:pPr>
    <w:rPr>
      <w:rFonts w:hAnsi="Courier New"/>
      <w:spacing w:val="-4"/>
      <w:sz w:val="18"/>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7"/>
    <w:qFormat/>
    <w:uiPriority w:val="0"/>
    <w:rPr>
      <w:b/>
      <w:bCs/>
    </w:rPr>
  </w:style>
  <w:style w:type="paragraph" w:styleId="62">
    <w:name w:val="Body Text First Indent 2"/>
    <w:basedOn w:val="26"/>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8"/>
    <w:qFormat/>
    <w:uiPriority w:val="0"/>
    <w:rPr>
      <w:rFonts w:ascii="宋体"/>
      <w:kern w:val="2"/>
      <w:sz w:val="24"/>
      <w:szCs w:val="21"/>
      <w:lang w:val="zh-CN"/>
    </w:rPr>
  </w:style>
  <w:style w:type="character" w:customStyle="1" w:styleId="183">
    <w:name w:val="标题 9 字符"/>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8"/>
    <w:qFormat/>
    <w:uiPriority w:val="0"/>
    <w:rPr>
      <w:rFonts w:ascii="黑体" w:hAnsi="Courier New" w:eastAsia="黑体"/>
    </w:rPr>
  </w:style>
  <w:style w:type="character" w:customStyle="1" w:styleId="303">
    <w:name w:val="正文文本 2 字符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9"/>
    <w:qFormat/>
    <w:uiPriority w:val="0"/>
    <w:rPr>
      <w:b/>
      <w:bCs/>
      <w:kern w:val="2"/>
      <w:sz w:val="24"/>
      <w:szCs w:val="24"/>
    </w:rPr>
  </w:style>
  <w:style w:type="character" w:customStyle="1" w:styleId="309">
    <w:name w:val="正文文本缩进 2 字符"/>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qFormat/>
    <w:uiPriority w:val="0"/>
    <w:rPr>
      <w:kern w:val="2"/>
      <w:sz w:val="21"/>
      <w:szCs w:val="24"/>
    </w:rPr>
  </w:style>
  <w:style w:type="character" w:customStyle="1" w:styleId="346">
    <w:name w:val="签名 字符"/>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40"/>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NormalCharacter"/>
    <w:qFormat/>
    <w:uiPriority w:val="0"/>
  </w:style>
  <w:style w:type="character" w:customStyle="1" w:styleId="967">
    <w:name w:val="无"/>
    <w:qFormat/>
    <w:uiPriority w:val="0"/>
  </w:style>
  <w:style w:type="paragraph" w:customStyle="1" w:styleId="96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17136</Words>
  <Characters>18329</Characters>
  <Lines>325</Lines>
  <Paragraphs>91</Paragraphs>
  <TotalTime>0</TotalTime>
  <ScaleCrop>false</ScaleCrop>
  <LinksUpToDate>false</LinksUpToDate>
  <CharactersWithSpaces>18784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2025-06-17T07:04:00Z</dcterms:created>
  <dc:creator>玥</dc:creator>
  <cp:lastModifiedBy>无恙</cp:lastModifiedBy>
  <cp:lastPrinted>2021-12-27T11:06:00Z</cp:lastPrinted>
  <dcterms:modified xsi:type="dcterms:W3CDTF">2025-07-09T05:18:18Z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81BCFA3760E847DAB32904B850800537_13</vt:lpwstr>
  </property>
  <property fmtid="{D5CDD505-2E9C-101B-9397-08002B2CF9AE}" pid="5" name="KSOTemplateDocerSaveRecord">
    <vt:lpwstr>eyJoZGlkIjoiMWI4YjJjZTUzNGNlYTQyODI4ZTEyNDRhODcyM2Y3ZDEiLCJ1c2VySWQiOiI2ODExMTc1NzQifQ==</vt:lpwstr>
  </property>
</Properties>
</file>